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POZNÁMKY K ÚČTOVNEJ ZÁVIERKE k 31.12.2025</w:t>
      </w:r>
    </w:p>
    <w:p>
      <w:r>
        <w:t>Súkromná spojená škola</w:t>
        <w:br/>
        <w:t>Bagarova 30, 036 01 Martin</w:t>
        <w:br/>
        <w:t>IČO: 54028787</w:t>
      </w:r>
    </w:p>
    <w:p>
      <w:pPr>
        <w:pStyle w:val="Heading1"/>
      </w:pPr>
      <w:r>
        <w:t>Čl. I Všeobecné údaje</w:t>
      </w:r>
    </w:p>
    <w:p>
      <w:r>
        <w:t>Právna forma: súkromná škola – nezisková účtovná jednotka.</w:t>
        <w:br/>
        <w:t>Predmet činnosti: poskytovanie výchovy a vzdelávania v súlade so školským zákonom.</w:t>
        <w:br/>
        <w:t>Účtovná závierka bola zostavená ako riadna účtovná závierka za predpokladu nepretržitého pokračovania činnosti účtovnej jednotky.</w:t>
      </w:r>
    </w:p>
    <w:p>
      <w:pPr>
        <w:pStyle w:val="Heading1"/>
      </w:pPr>
      <w:r>
        <w:t>Čl. II Informácie o účtovných zásadách a metódach</w:t>
      </w:r>
    </w:p>
    <w:p>
      <w:r>
        <w:t>Účtovná jednotka účtovala v sústave podvojného účtovníctva v súlade so zákonom o účtovníctve a postupmi účtovania pre neziskové účtovné jednotky. Účtovné zásady a metódy boli uplatňované konzistentne.</w:t>
      </w:r>
    </w:p>
    <w:p>
      <w:pPr>
        <w:pStyle w:val="Heading1"/>
      </w:pPr>
      <w:r>
        <w:t>Čl. III Informácie dopĺňajúce údaje súvahy</w:t>
      </w:r>
    </w:p>
    <w:p>
      <w:r>
        <w:t>Krátkodobé pohľadávky predstavovali 44 643,60 EUR, najmä pohľadávky zo zúčtovania so Sociálnou poisťovňou a zdravotnými poisťovňami.</w:t>
        <w:br/>
        <w:t>Stav pokladnice k 31.12.2025 bol 6 538,32 EUR a stav bankových účtov 88,42 EUR.</w:t>
        <w:br/>
        <w:t>Záväzky zo sociálneho fondu predstavovali 11 758,02 EUR, záväzky z obchodného styku 34 201,08 EUR, záväzky voči zamestnancom 4 974,29 EUR a daňové záväzky 28 829,07 EUR.</w:t>
        <w:br/>
        <w:t>Účtovná jednotka nevytvárala rezervy.</w:t>
      </w:r>
    </w:p>
    <w:p>
      <w:pPr>
        <w:pStyle w:val="Heading1"/>
      </w:pPr>
      <w:r>
        <w:t>Čl. IV Informácie o nákladoch a výnosoch</w:t>
      </w:r>
    </w:p>
    <w:p>
      <w:r>
        <w:t>Najvýznamnejšie náklady tvorili mzdové náklady vo výške 1 123 658,86 EUR, zákonné sociálne a zdravotné poistenie vo výške 401 633,53 EUR, ostatné služby vo výške 154 200,26 EUR, opravy a udržiavanie vo výške 44 084,74 EUR a spotreba energií vo výške 36 298,97 EUR. Najvýznamnejším zdrojom výnosov boli dotácie zo štátneho rozpočtu vo výške 1 793 353,82 EUR. Výsledok hospodárenia za rok 2025 predstavoval stratu vo výške 28 692,47 EUR.</w:t>
      </w:r>
    </w:p>
    <w:p>
      <w:pPr>
        <w:pStyle w:val="Heading1"/>
      </w:pPr>
      <w:r>
        <w:t>Čl. V Zamestnanci</w:t>
      </w:r>
    </w:p>
    <w:p>
      <w:r>
        <w:t>Do dokumentu je potrebné doplniť priemerný prepočítaný počet zamestnancov a počet zamestnancov k 31.12.2025 podľa personálnej evidencie školy.</w:t>
      </w:r>
    </w:p>
    <w:p>
      <w:r>
        <w:t>V Martine, dňa ..................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