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ADFCCA" w14:textId="20076DE1"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2324B0">
        <w:rPr>
          <w:rFonts w:cs="Arial"/>
          <w:b/>
          <w:sz w:val="28"/>
          <w:szCs w:val="28"/>
        </w:rPr>
        <w:t>31.12.</w:t>
      </w:r>
      <w:r w:rsidR="00BF623F">
        <w:rPr>
          <w:rFonts w:cs="Arial"/>
          <w:b/>
          <w:sz w:val="28"/>
          <w:szCs w:val="28"/>
        </w:rPr>
        <w:t>20</w:t>
      </w:r>
      <w:r w:rsidR="00970193">
        <w:rPr>
          <w:rFonts w:cs="Arial"/>
          <w:b/>
          <w:sz w:val="28"/>
          <w:szCs w:val="28"/>
        </w:rPr>
        <w:t>25</w:t>
      </w:r>
    </w:p>
    <w:p w14:paraId="69C7B1BD" w14:textId="3118E441"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F623F">
        <w:rPr>
          <w:rFonts w:cs="Arial"/>
          <w:szCs w:val="22"/>
        </w:rPr>
        <w:t>0</w:t>
      </w:r>
      <w:r w:rsidR="00970193">
        <w:rPr>
          <w:rFonts w:cs="Arial"/>
          <w:szCs w:val="22"/>
        </w:rPr>
        <w:t>1.01.2025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BF623F">
        <w:rPr>
          <w:rFonts w:cs="Arial"/>
          <w:szCs w:val="22"/>
        </w:rPr>
        <w:t>2</w:t>
      </w:r>
      <w:r w:rsidR="00970193">
        <w:rPr>
          <w:rFonts w:cs="Arial"/>
          <w:szCs w:val="22"/>
        </w:rPr>
        <w:t>5</w:t>
      </w:r>
    </w:p>
    <w:p w14:paraId="2CFA9047" w14:textId="77777777" w:rsidR="00182E38" w:rsidRPr="003E7910" w:rsidRDefault="00182E38" w:rsidP="00A5552F">
      <w:pPr>
        <w:rPr>
          <w:rFonts w:cs="Arial"/>
          <w:szCs w:val="22"/>
        </w:rPr>
      </w:pPr>
    </w:p>
    <w:p w14:paraId="237DCDDC" w14:textId="77777777" w:rsidR="00182E38" w:rsidRPr="003E5EA7" w:rsidRDefault="00182E38" w:rsidP="003E5EA7">
      <w:pPr>
        <w:ind w:firstLine="708"/>
        <w:rPr>
          <w:rFonts w:cs="Arial"/>
          <w:b/>
          <w:sz w:val="26"/>
          <w:szCs w:val="26"/>
        </w:rPr>
      </w:pPr>
      <w:r w:rsidRPr="003E5EA7">
        <w:rPr>
          <w:rFonts w:cs="Arial"/>
          <w:b/>
          <w:sz w:val="26"/>
          <w:szCs w:val="26"/>
        </w:rPr>
        <w:t xml:space="preserve">Čl. I </w:t>
      </w:r>
      <w:r w:rsidRPr="003E5EA7">
        <w:rPr>
          <w:rFonts w:cs="Arial"/>
          <w:b/>
          <w:sz w:val="26"/>
          <w:szCs w:val="26"/>
        </w:rPr>
        <w:tab/>
        <w:t>Všeobecné údaje</w:t>
      </w:r>
    </w:p>
    <w:tbl>
      <w:tblPr>
        <w:tblW w:w="5044" w:type="pct"/>
        <w:tblLook w:val="00A0" w:firstRow="1" w:lastRow="0" w:firstColumn="1" w:lastColumn="0" w:noHBand="0" w:noVBand="0"/>
      </w:tblPr>
      <w:tblGrid>
        <w:gridCol w:w="2115"/>
        <w:gridCol w:w="7035"/>
      </w:tblGrid>
      <w:tr w:rsidR="00182E38" w:rsidRPr="003E7910" w14:paraId="751CD8BD" w14:textId="77777777" w:rsidTr="00BF6C21">
        <w:trPr>
          <w:trHeight w:val="70"/>
        </w:trPr>
        <w:tc>
          <w:tcPr>
            <w:tcW w:w="5000" w:type="pct"/>
            <w:gridSpan w:val="2"/>
            <w:noWrap/>
            <w:vAlign w:val="bottom"/>
          </w:tcPr>
          <w:p w14:paraId="2C4F3123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I.1</w:t>
            </w:r>
            <w:r w:rsidRPr="00BF6C21">
              <w:rPr>
                <w:rFonts w:cs="Arial"/>
                <w:b/>
                <w:szCs w:val="22"/>
              </w:rPr>
              <w:t xml:space="preserve">) </w:t>
            </w:r>
            <w:r>
              <w:rPr>
                <w:rFonts w:cs="Arial"/>
                <w:b/>
                <w:szCs w:val="22"/>
              </w:rPr>
              <w:t xml:space="preserve">       </w:t>
            </w:r>
            <w:r w:rsidRPr="00BF6C21">
              <w:rPr>
                <w:rFonts w:cs="Arial"/>
                <w:b/>
                <w:szCs w:val="22"/>
              </w:rPr>
              <w:t>Základné informácie o účtovnej jednotke</w:t>
            </w:r>
            <w:r w:rsidRPr="003E7910">
              <w:rPr>
                <w:rFonts w:cs="Arial"/>
                <w:szCs w:val="22"/>
              </w:rPr>
              <w:t>:</w:t>
            </w:r>
          </w:p>
        </w:tc>
      </w:tr>
      <w:tr w:rsidR="00182E38" w:rsidRPr="003E7910" w14:paraId="5B27F4A5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3C05F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E7E424" w14:textId="4A0D2288" w:rsidR="00182E38" w:rsidRPr="003E7910" w:rsidRDefault="004C34F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DVS-STAV</w:t>
            </w:r>
            <w:r w:rsidR="00182E38">
              <w:rPr>
                <w:rFonts w:cs="Arial"/>
                <w:szCs w:val="22"/>
              </w:rPr>
              <w:t xml:space="preserve">, </w:t>
            </w:r>
            <w:proofErr w:type="spellStart"/>
            <w:r w:rsidR="00182E38">
              <w:rPr>
                <w:rFonts w:cs="Arial"/>
                <w:szCs w:val="22"/>
              </w:rPr>
              <w:t>s.r.o</w:t>
            </w:r>
            <w:proofErr w:type="spellEnd"/>
            <w:r w:rsidR="00182E38">
              <w:rPr>
                <w:rFonts w:cs="Arial"/>
                <w:szCs w:val="22"/>
              </w:rPr>
              <w:t>.</w:t>
            </w:r>
          </w:p>
        </w:tc>
      </w:tr>
      <w:tr w:rsidR="00182E38" w:rsidRPr="003E7910" w14:paraId="55B76C7C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E1474B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78D606" w14:textId="6D159FAC" w:rsidR="00182E38" w:rsidRPr="003E7910" w:rsidRDefault="004C34F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Letná 1612/2</w:t>
            </w:r>
            <w:r w:rsidR="00BA1B4A">
              <w:rPr>
                <w:rFonts w:cs="Arial"/>
                <w:szCs w:val="22"/>
              </w:rPr>
              <w:t xml:space="preserve"> 07801 Sečovce</w:t>
            </w:r>
          </w:p>
        </w:tc>
      </w:tr>
      <w:tr w:rsidR="00182E38" w:rsidRPr="003E7910" w14:paraId="73944A53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9B5BF" w14:textId="77777777" w:rsidR="00182E38" w:rsidRPr="003E7910" w:rsidRDefault="00182E38" w:rsidP="00BF6C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4E6562" w14:textId="0C711B5A" w:rsidR="00182E38" w:rsidRPr="003E7910" w:rsidRDefault="00182E38" w:rsidP="00BA1B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C34FA">
              <w:rPr>
                <w:rFonts w:cs="Arial"/>
                <w:szCs w:val="22"/>
              </w:rPr>
              <w:t>52579191</w:t>
            </w:r>
            <w:r>
              <w:rPr>
                <w:rFonts w:cs="Arial"/>
                <w:szCs w:val="22"/>
              </w:rPr>
              <w:t xml:space="preserve">          DIČ:  </w:t>
            </w:r>
            <w:r w:rsidR="004C34FA">
              <w:rPr>
                <w:szCs w:val="22"/>
                <w:lang w:eastAsia="sk-SK"/>
              </w:rPr>
              <w:t>2121125523</w:t>
            </w:r>
          </w:p>
        </w:tc>
      </w:tr>
      <w:tr w:rsidR="00182E38" w:rsidRPr="003E7910" w14:paraId="06595C8F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AF43762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5FD6D5D" w14:textId="75EDFEB0" w:rsidR="00182E38" w:rsidRPr="003E7910" w:rsidRDefault="004C34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09.11.2019</w:t>
            </w:r>
          </w:p>
        </w:tc>
      </w:tr>
    </w:tbl>
    <w:p w14:paraId="2D409046" w14:textId="77777777" w:rsidR="00182E38" w:rsidRDefault="00182E38" w:rsidP="007B0660">
      <w:pPr>
        <w:jc w:val="both"/>
        <w:rPr>
          <w:rFonts w:cs="Arial"/>
          <w:b/>
          <w:bCs/>
          <w:szCs w:val="22"/>
        </w:rPr>
      </w:pPr>
    </w:p>
    <w:p w14:paraId="51180E6F" w14:textId="629E172F" w:rsidR="00182E38" w:rsidRDefault="00182E38" w:rsidP="00BF623F">
      <w:pPr>
        <w:ind w:firstLine="708"/>
        <w:jc w:val="both"/>
        <w:rPr>
          <w:rFonts w:cs="Arial"/>
          <w:szCs w:val="22"/>
        </w:rPr>
      </w:pPr>
      <w:r w:rsidRPr="00BF6C21">
        <w:rPr>
          <w:rFonts w:cs="Arial"/>
          <w:b/>
          <w:szCs w:val="22"/>
        </w:rPr>
        <w:t>Opis hospodárskej činnosti účtovnej jednotky</w:t>
      </w:r>
      <w:r w:rsidRPr="003E7910">
        <w:rPr>
          <w:rFonts w:cs="Arial"/>
          <w:szCs w:val="22"/>
        </w:rPr>
        <w:t>:</w:t>
      </w:r>
    </w:p>
    <w:p w14:paraId="39BA123B" w14:textId="77777777" w:rsidR="00BF623F" w:rsidRPr="00BF623F" w:rsidRDefault="00BF623F" w:rsidP="00BF623F">
      <w:pPr>
        <w:ind w:left="708"/>
        <w:jc w:val="both"/>
        <w:rPr>
          <w:rFonts w:cs="Arial"/>
          <w:szCs w:val="22"/>
        </w:rPr>
      </w:pPr>
      <w:r w:rsidRPr="00BF623F">
        <w:rPr>
          <w:rFonts w:cs="Arial"/>
          <w:szCs w:val="22"/>
        </w:rPr>
        <w:t>Kúpa tovaru na účely jeho predaja konečnému spotrebiteľovi (maloobchod) alebo iným prevádzkovateľom živnosti (veľkoobchod)</w:t>
      </w:r>
    </w:p>
    <w:p w14:paraId="489595A3" w14:textId="77777777" w:rsidR="00BF623F" w:rsidRPr="00BF623F" w:rsidRDefault="00BF623F" w:rsidP="00BF623F">
      <w:pPr>
        <w:ind w:firstLine="708"/>
        <w:jc w:val="both"/>
        <w:rPr>
          <w:rFonts w:cs="Arial"/>
          <w:szCs w:val="22"/>
        </w:rPr>
      </w:pPr>
      <w:r w:rsidRPr="00BF623F">
        <w:rPr>
          <w:rFonts w:cs="Arial"/>
          <w:szCs w:val="22"/>
        </w:rPr>
        <w:t>Údržba motorových vozidiel bez zásahu do motorickej časti vozidla</w:t>
      </w:r>
    </w:p>
    <w:p w14:paraId="1AB00F11" w14:textId="77777777" w:rsidR="00BF623F" w:rsidRPr="00BF623F" w:rsidRDefault="00BF623F" w:rsidP="00BF623F">
      <w:pPr>
        <w:ind w:firstLine="708"/>
        <w:jc w:val="both"/>
        <w:rPr>
          <w:rFonts w:cs="Arial"/>
          <w:szCs w:val="22"/>
        </w:rPr>
      </w:pPr>
      <w:r w:rsidRPr="00BF623F">
        <w:rPr>
          <w:rFonts w:cs="Arial"/>
          <w:szCs w:val="22"/>
        </w:rPr>
        <w:t>Sprostredkovateľská činnosť v oblasti obchodu, služieb, výroby</w:t>
      </w:r>
    </w:p>
    <w:p w14:paraId="554CABD6" w14:textId="77777777" w:rsidR="00BF623F" w:rsidRPr="00BF623F" w:rsidRDefault="00BF623F" w:rsidP="00BF623F">
      <w:pPr>
        <w:ind w:firstLine="708"/>
        <w:jc w:val="both"/>
        <w:rPr>
          <w:rFonts w:cs="Arial"/>
          <w:szCs w:val="22"/>
        </w:rPr>
      </w:pPr>
      <w:r w:rsidRPr="00BF623F">
        <w:rPr>
          <w:rFonts w:cs="Arial"/>
          <w:szCs w:val="22"/>
        </w:rPr>
        <w:t>Skladové, pomocné a prepravné služby v doprave</w:t>
      </w:r>
    </w:p>
    <w:p w14:paraId="36A9DFA9" w14:textId="4F7CB425" w:rsidR="00BF623F" w:rsidRPr="00BF623F" w:rsidRDefault="00BF623F" w:rsidP="00BF623F">
      <w:pPr>
        <w:ind w:firstLine="708"/>
        <w:jc w:val="both"/>
        <w:rPr>
          <w:rFonts w:cs="Arial"/>
          <w:szCs w:val="22"/>
        </w:rPr>
      </w:pPr>
      <w:r w:rsidRPr="00BF623F">
        <w:rPr>
          <w:rFonts w:cs="Arial"/>
          <w:szCs w:val="22"/>
        </w:rPr>
        <w:t>Služby v oblasti administratívnej správy a služby organizačno- hospodárskej povahy</w:t>
      </w:r>
    </w:p>
    <w:p w14:paraId="22EE97B6" w14:textId="2DD1D891" w:rsidR="00182E38" w:rsidRDefault="00182E38" w:rsidP="007B0660">
      <w:pPr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I.2 </w:t>
      </w:r>
      <w:r>
        <w:rPr>
          <w:rFonts w:cs="Arial"/>
          <w:b/>
          <w:bCs/>
          <w:szCs w:val="22"/>
        </w:rPr>
        <w:tab/>
      </w:r>
      <w:r w:rsidRPr="00BF6C21">
        <w:rPr>
          <w:rFonts w:cs="Arial"/>
          <w:b/>
          <w:szCs w:val="22"/>
        </w:rPr>
        <w:t>Dátum schválenia účtovnej závierky za bezprostredne predchádzajúce účtovné obdobie príslušným orgánom účtovnej jednotky</w:t>
      </w:r>
      <w:r w:rsidRPr="003E7910">
        <w:rPr>
          <w:rFonts w:cs="Arial"/>
          <w:szCs w:val="22"/>
        </w:rPr>
        <w:t xml:space="preserve">:  </w:t>
      </w:r>
      <w:r w:rsidR="004C34FA">
        <w:rPr>
          <w:rFonts w:cs="Arial"/>
          <w:szCs w:val="22"/>
        </w:rPr>
        <w:t>30.06</w:t>
      </w:r>
      <w:r w:rsidR="00970193">
        <w:rPr>
          <w:rFonts w:cs="Arial"/>
          <w:szCs w:val="22"/>
        </w:rPr>
        <w:t>.2025</w:t>
      </w:r>
    </w:p>
    <w:p w14:paraId="363EDD5C" w14:textId="77777777" w:rsidR="00182E38" w:rsidRPr="00BF6C21" w:rsidRDefault="00182E38" w:rsidP="00914EF8">
      <w:pPr>
        <w:ind w:right="-468"/>
        <w:jc w:val="both"/>
        <w:rPr>
          <w:rFonts w:cs="Arial"/>
          <w:b/>
          <w:szCs w:val="22"/>
        </w:rPr>
      </w:pPr>
      <w:r w:rsidRPr="00914EF8">
        <w:rPr>
          <w:rFonts w:cs="Arial"/>
          <w:b/>
          <w:szCs w:val="22"/>
        </w:rPr>
        <w:t xml:space="preserve">I.3 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 xml:space="preserve">Právny dôvod na zostavenie účtovnej závierky: </w:t>
      </w:r>
    </w:p>
    <w:p w14:paraId="24BEEDC3" w14:textId="77777777" w:rsidR="00182E38" w:rsidRDefault="00182E38" w:rsidP="00914EF8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BB4156D" w14:textId="77777777" w:rsidR="00182E38" w:rsidRDefault="00182E38" w:rsidP="00914EF8">
      <w:pPr>
        <w:jc w:val="both"/>
        <w:rPr>
          <w:rFonts w:ascii="Times New Roman" w:hAnsi="Times New Roman"/>
          <w:b/>
        </w:rPr>
      </w:pPr>
      <w:r>
        <w:rPr>
          <w:rFonts w:cs="Arial"/>
          <w:b/>
          <w:szCs w:val="22"/>
        </w:rPr>
        <w:t xml:space="preserve">I.4 </w:t>
      </w:r>
      <w:r>
        <w:rPr>
          <w:rFonts w:cs="Arial"/>
          <w:b/>
          <w:szCs w:val="22"/>
        </w:rPr>
        <w:tab/>
      </w:r>
      <w:r w:rsidRPr="002E2695">
        <w:rPr>
          <w:rFonts w:ascii="Times New Roman" w:hAnsi="Times New Roman"/>
          <w:b/>
        </w:rPr>
        <w:t>Informácie o skupine účtovných jednotiek, ak je účtovná jednotka jej súčasťou:</w:t>
      </w:r>
    </w:p>
    <w:p w14:paraId="56A6CA4B" w14:textId="77777777" w:rsidR="00182E38" w:rsidRPr="00A703DE" w:rsidRDefault="00182E38" w:rsidP="00914EF8">
      <w:pPr>
        <w:jc w:val="both"/>
        <w:rPr>
          <w:rFonts w:cs="Arial"/>
          <w:szCs w:val="22"/>
        </w:rPr>
      </w:pP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ab/>
      </w:r>
      <w:r w:rsidR="00BA1B4A">
        <w:rPr>
          <w:rFonts w:ascii="Times New Roman" w:hAnsi="Times New Roman"/>
          <w:b/>
        </w:rPr>
        <w:t>-</w:t>
      </w:r>
    </w:p>
    <w:p w14:paraId="57AB74F7" w14:textId="77777777" w:rsidR="00182E38" w:rsidRPr="00BF6C21" w:rsidRDefault="00182E38" w:rsidP="003E7910">
      <w:pPr>
        <w:spacing w:after="12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I.5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6"/>
        <w:gridCol w:w="2820"/>
      </w:tblGrid>
      <w:tr w:rsidR="00182E38" w:rsidRPr="003E7910" w14:paraId="023BBE5E" w14:textId="77777777" w:rsidTr="00914E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2F9C6" w14:textId="77777777" w:rsidR="00182E38" w:rsidRPr="003E7910" w:rsidRDefault="00182E38" w:rsidP="00BF6C2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51D29" w14:textId="77777777" w:rsidR="00182E38" w:rsidRPr="003E7910" w:rsidRDefault="00182E38" w:rsidP="00BF6C2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DC8DE1" w14:textId="77777777" w:rsidR="00182E38" w:rsidRPr="003E7910" w:rsidRDefault="00182E38" w:rsidP="00BF6C2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82E38" w:rsidRPr="003E7910" w14:paraId="492F94AD" w14:textId="77777777" w:rsidTr="00914E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2D684" w14:textId="77777777"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EC72E8" w14:textId="65A0D8D7" w:rsidR="00182E38" w:rsidRPr="003E7910" w:rsidRDefault="00BF623F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6600D671" w14:textId="6384995C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E38" w:rsidRPr="003E7910" w14:paraId="7181F6BB" w14:textId="77777777" w:rsidTr="00914E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416792B4" w14:textId="77777777"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14:paraId="3D73E5C6" w14:textId="66AB9794" w:rsidR="00182E38" w:rsidRPr="003E7910" w:rsidRDefault="00BF623F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2242A35D" w14:textId="193A9AAB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E38" w:rsidRPr="003E7910" w14:paraId="6F54F865" w14:textId="77777777" w:rsidTr="00914E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E35CDF" w14:textId="77777777" w:rsidR="00182E38" w:rsidRPr="003E7910" w:rsidRDefault="00182E38" w:rsidP="00BF6C2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6E9115" w14:textId="5FE3030C" w:rsidR="00182E38" w:rsidRPr="003E7910" w:rsidRDefault="00BF623F" w:rsidP="00BF6C2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6EC0A3B3" w14:textId="20BAD465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CA29F6" w14:textId="77777777" w:rsidR="00182E38" w:rsidRPr="003E7910" w:rsidRDefault="00182E38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B8922A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CC4042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C9E623" w14:textId="77777777"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t>Čl. II  Informácie o orgánoch účtovnej jednotky</w:t>
      </w:r>
    </w:p>
    <w:p w14:paraId="0C8EB578" w14:textId="77777777" w:rsidR="00182E38" w:rsidRDefault="00182E38" w:rsidP="00534DF6">
      <w:pPr>
        <w:ind w:right="-468" w:firstLine="708"/>
        <w:jc w:val="both"/>
        <w:rPr>
          <w:rFonts w:cs="Arial"/>
          <w:bCs/>
          <w:szCs w:val="22"/>
        </w:rPr>
      </w:pPr>
      <w:r w:rsidRPr="008473B8">
        <w:rPr>
          <w:rFonts w:cs="Arial"/>
          <w:bCs/>
          <w:szCs w:val="22"/>
        </w:rPr>
        <w:t>Nie je obsahová náplň</w:t>
      </w:r>
    </w:p>
    <w:p w14:paraId="59D48499" w14:textId="77777777"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t xml:space="preserve">Čl. III </w:t>
      </w:r>
      <w:r w:rsidRPr="003E5EA7">
        <w:rPr>
          <w:rFonts w:cs="Arial"/>
          <w:b/>
          <w:bCs/>
          <w:sz w:val="26"/>
          <w:szCs w:val="26"/>
        </w:rPr>
        <w:tab/>
        <w:t xml:space="preserve"> Informácie o prijatých postupoch</w:t>
      </w:r>
    </w:p>
    <w:p w14:paraId="48EFD0C7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 w:rsidRPr="008473B8">
        <w:rPr>
          <w:rFonts w:cs="Arial"/>
          <w:b/>
          <w:bCs/>
          <w:szCs w:val="22"/>
        </w:rPr>
        <w:t>III.1</w:t>
      </w:r>
      <w:r w:rsidRPr="008473B8">
        <w:rPr>
          <w:rFonts w:cs="Arial"/>
          <w:b/>
          <w:bCs/>
          <w:szCs w:val="22"/>
        </w:rPr>
        <w:tab/>
        <w:t>Východiská pre zostavenie účtovnej závierky</w:t>
      </w:r>
    </w:p>
    <w:p w14:paraId="33292B0D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ab/>
        <w:t>Účtovná závierka bola zostavená za predpokladu nepretržitého pokračovania vo svojej činnosti</w:t>
      </w:r>
    </w:p>
    <w:p w14:paraId="4D655382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 w:rsidRPr="008473B8">
        <w:rPr>
          <w:rFonts w:cs="Arial"/>
          <w:b/>
          <w:bCs/>
          <w:szCs w:val="22"/>
        </w:rPr>
        <w:t>III.2</w:t>
      </w:r>
      <w:r>
        <w:rPr>
          <w:rFonts w:cs="Arial"/>
          <w:b/>
          <w:bCs/>
          <w:szCs w:val="22"/>
        </w:rPr>
        <w:tab/>
        <w:t>Zmena účtovných zásad a metód</w:t>
      </w:r>
    </w:p>
    <w:p w14:paraId="43418E80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8473B8">
        <w:rPr>
          <w:rFonts w:cs="Arial"/>
          <w:bCs/>
          <w:szCs w:val="22"/>
        </w:rPr>
        <w:t xml:space="preserve">V sledovanom </w:t>
      </w:r>
      <w:r>
        <w:rPr>
          <w:rFonts w:cs="Arial"/>
          <w:bCs/>
          <w:szCs w:val="22"/>
        </w:rPr>
        <w:t xml:space="preserve">účtovnom období spoločnosť aplikovala účtovné zásady a metódy v súlade s platným zákonom </w:t>
      </w:r>
    </w:p>
    <w:p w14:paraId="45048A09" w14:textId="77777777" w:rsidR="00182E38" w:rsidRDefault="00182E38" w:rsidP="008473B8">
      <w:pPr>
        <w:ind w:right="-468" w:firstLine="70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účtovníctve.</w:t>
      </w:r>
    </w:p>
    <w:p w14:paraId="5A304453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III.3</w:t>
      </w:r>
      <w:r>
        <w:rPr>
          <w:rFonts w:cs="Arial"/>
          <w:b/>
          <w:bCs/>
          <w:szCs w:val="22"/>
        </w:rPr>
        <w:tab/>
        <w:t>Informácie o charaktere a účele  transakcií, ktoré sa neuvádzajú v súvahe</w:t>
      </w:r>
    </w:p>
    <w:p w14:paraId="08BA01D1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3E5EA7">
        <w:rPr>
          <w:rFonts w:cs="Arial"/>
          <w:bCs/>
          <w:szCs w:val="22"/>
        </w:rPr>
        <w:t>Nie je obsahová náplň</w:t>
      </w:r>
    </w:p>
    <w:p w14:paraId="62E46459" w14:textId="77777777" w:rsidR="00182E38" w:rsidRPr="003E7910" w:rsidRDefault="00182E38" w:rsidP="007B0660">
      <w:pPr>
        <w:ind w:right="-468"/>
        <w:jc w:val="both"/>
        <w:rPr>
          <w:rFonts w:cs="Arial"/>
          <w:szCs w:val="22"/>
        </w:rPr>
      </w:pPr>
      <w:r w:rsidRPr="003E5EA7">
        <w:rPr>
          <w:rFonts w:cs="Arial"/>
          <w:b/>
          <w:bCs/>
          <w:szCs w:val="22"/>
        </w:rPr>
        <w:t>III.4</w:t>
      </w:r>
      <w:r w:rsidRPr="003E5EA7">
        <w:rPr>
          <w:rFonts w:cs="Arial"/>
          <w:b/>
          <w:bCs/>
          <w:szCs w:val="22"/>
        </w:rPr>
        <w:tab/>
      </w:r>
      <w:r>
        <w:rPr>
          <w:rFonts w:cs="Arial"/>
          <w:b/>
          <w:bCs/>
          <w:szCs w:val="22"/>
        </w:rPr>
        <w:t>Spôsob oceňovania jednotlivých zložiek majetku</w:t>
      </w:r>
    </w:p>
    <w:tbl>
      <w:tblPr>
        <w:tblW w:w="6506" w:type="dxa"/>
        <w:tblInd w:w="7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</w:tblGrid>
      <w:tr w:rsidR="00182E38" w:rsidRPr="006A56C7" w14:paraId="7628C4F5" w14:textId="77777777" w:rsidTr="00630BAB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EA97BA" w14:textId="77777777"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8CB9BE7" w14:textId="77777777"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82E38" w:rsidRPr="006A56C7" w14:paraId="1B04E844" w14:textId="77777777" w:rsidTr="00630BA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518D541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9E7F7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11F29002" w14:textId="77777777" w:rsidTr="00630BA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64F4428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8900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2E3145A7" w14:textId="77777777" w:rsidTr="00630BA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18B4963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B1854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11C67072" w14:textId="7777777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349EA51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Zásoby obstarané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EE651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vlastné náklady</w:t>
            </w:r>
          </w:p>
        </w:tc>
      </w:tr>
      <w:tr w:rsidR="00182E38" w:rsidRPr="006A56C7" w14:paraId="282EEB57" w14:textId="7777777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4D46FAD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D0468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24AD2A98" w14:textId="77777777" w:rsidTr="00630BA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B072F1D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74274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2C4CC2AF" w14:textId="77777777" w:rsidTr="00630BA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247C384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5E91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77AE2647" w14:textId="77777777" w:rsidTr="00630BA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7D57D88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D8898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438F99CF" w14:textId="77777777" w:rsidTr="00630BA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EFF63C2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2EDF4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účtovná zostatková hodnota</w:t>
            </w:r>
          </w:p>
        </w:tc>
      </w:tr>
    </w:tbl>
    <w:p w14:paraId="770C70D0" w14:textId="77777777" w:rsidR="00182E38" w:rsidRDefault="00182E38" w:rsidP="007B0660">
      <w:pPr>
        <w:jc w:val="both"/>
        <w:rPr>
          <w:rFonts w:cs="Arial"/>
          <w:szCs w:val="22"/>
        </w:rPr>
      </w:pPr>
    </w:p>
    <w:p w14:paraId="3350DADE" w14:textId="77777777" w:rsidR="00182E38" w:rsidRDefault="00182E38" w:rsidP="003E5EA7">
      <w:pPr>
        <w:ind w:left="690" w:hanging="690"/>
        <w:jc w:val="both"/>
        <w:rPr>
          <w:rFonts w:cs="Arial"/>
          <w:szCs w:val="22"/>
        </w:rPr>
      </w:pPr>
      <w:r w:rsidRPr="003E5EA7">
        <w:rPr>
          <w:rFonts w:cs="Arial"/>
          <w:b/>
          <w:szCs w:val="22"/>
        </w:rPr>
        <w:t>III.5</w:t>
      </w:r>
      <w:r w:rsidRPr="003E5EA7"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 xml:space="preserve">Odpisy dlhodobého hmotného majetku </w:t>
      </w:r>
      <w:r>
        <w:rPr>
          <w:rFonts w:cs="Arial"/>
          <w:szCs w:val="22"/>
        </w:rPr>
        <w:t>sú stanovené v súlade s odpisovým plánom, ktorý korešponduje s daňovými odpismi. O dlhodobom majetku, ktorého obstarávacia cena je 1700eur a menej, sa účtuje ako o zásobách.</w:t>
      </w:r>
    </w:p>
    <w:p w14:paraId="3FE94181" w14:textId="77777777" w:rsidR="00182E38" w:rsidRDefault="00182E38" w:rsidP="003E5EA7">
      <w:pPr>
        <w:ind w:left="690" w:hanging="690"/>
      </w:pPr>
      <w:r w:rsidRPr="003E5EA7">
        <w:rPr>
          <w:rFonts w:cs="Arial"/>
          <w:b/>
          <w:szCs w:val="22"/>
        </w:rPr>
        <w:t>III.6</w:t>
      </w:r>
      <w:r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ab/>
      </w:r>
      <w:r w:rsidRPr="00CE4B8C">
        <w:rPr>
          <w:b/>
        </w:rPr>
        <w:t>Opravné položky sú tvorené k pohľadávkam</w:t>
      </w:r>
      <w:r>
        <w:t xml:space="preserve"> z obchodného styku postupne podľa uplynulej doby od splatnosti pohľadávky: </w:t>
      </w:r>
    </w:p>
    <w:p w14:paraId="7282B6F2" w14:textId="77777777" w:rsidR="00182E38" w:rsidRDefault="00182E38" w:rsidP="003E5EA7">
      <w:pPr>
        <w:ind w:left="690"/>
      </w:pPr>
      <w:r>
        <w:t>- pohľadávky po splatnosti 361 – 720 dní – OP vo výške 20% z menovitej hodnoty,</w:t>
      </w:r>
    </w:p>
    <w:p w14:paraId="1BB14DE3" w14:textId="77777777" w:rsidR="00182E38" w:rsidRDefault="00182E38" w:rsidP="003E5EA7">
      <w:pPr>
        <w:ind w:left="690"/>
      </w:pPr>
      <w:r>
        <w:lastRenderedPageBreak/>
        <w:t>- pohľadávky po splatnosti 721 – 1080 dní – OP do výšky 50% z menovitej hodnoty,</w:t>
      </w:r>
    </w:p>
    <w:p w14:paraId="7C05CD8F" w14:textId="77777777" w:rsidR="00182E38" w:rsidRDefault="00182E38" w:rsidP="003E5EA7">
      <w:pPr>
        <w:ind w:left="690"/>
      </w:pPr>
      <w:r>
        <w:t xml:space="preserve">- pohľadávky po splatnosti viac ako 1081 dní – OP do výšky 100% z menovitej hodnoty.   </w:t>
      </w:r>
    </w:p>
    <w:p w14:paraId="05ABEDD3" w14:textId="77777777" w:rsidR="00182E38" w:rsidRDefault="00182E38" w:rsidP="007B0660">
      <w:pPr>
        <w:jc w:val="both"/>
        <w:rPr>
          <w:rFonts w:cs="Arial"/>
          <w:szCs w:val="22"/>
        </w:rPr>
      </w:pPr>
    </w:p>
    <w:p w14:paraId="2FCF6955" w14:textId="77777777" w:rsidR="00182E38" w:rsidRPr="00644B70" w:rsidRDefault="00182E38" w:rsidP="003E5EA7">
      <w:pPr>
        <w:pStyle w:val="Nzov"/>
        <w:spacing w:before="0" w:beforeAutospacing="0" w:after="0"/>
        <w:rPr>
          <w:b w:val="0"/>
          <w:sz w:val="26"/>
          <w:szCs w:val="26"/>
        </w:rPr>
      </w:pPr>
      <w:r>
        <w:rPr>
          <w:sz w:val="26"/>
          <w:szCs w:val="26"/>
        </w:rPr>
        <w:t>IV</w:t>
      </w:r>
      <w:r w:rsidRPr="00644B70">
        <w:rPr>
          <w:sz w:val="26"/>
          <w:szCs w:val="26"/>
        </w:rPr>
        <w:t>.  Informácie</w:t>
      </w:r>
      <w:r>
        <w:rPr>
          <w:sz w:val="26"/>
          <w:szCs w:val="26"/>
        </w:rPr>
        <w:t>, ktoré vysvetľujú a</w:t>
      </w:r>
      <w:r w:rsidRPr="00644B70">
        <w:rPr>
          <w:sz w:val="26"/>
          <w:szCs w:val="26"/>
        </w:rPr>
        <w:t xml:space="preserve"> </w:t>
      </w:r>
      <w:r>
        <w:rPr>
          <w:sz w:val="26"/>
          <w:szCs w:val="26"/>
        </w:rPr>
        <w:t>dopĺňajú súvahu a výkaz ziskov a strát</w:t>
      </w:r>
    </w:p>
    <w:p w14:paraId="4308A5C4" w14:textId="77777777" w:rsidR="00182E38" w:rsidRDefault="00182E38" w:rsidP="00576FF1">
      <w:pPr>
        <w:pStyle w:val="Nzov"/>
        <w:spacing w:before="0" w:beforeAutospacing="0" w:after="0"/>
        <w:jc w:val="left"/>
      </w:pPr>
      <w:r>
        <w:t xml:space="preserve">     </w:t>
      </w:r>
    </w:p>
    <w:p w14:paraId="3DCC1969" w14:textId="77777777" w:rsidR="00182E38" w:rsidRDefault="00182E38" w:rsidP="00576FF1">
      <w:pPr>
        <w:pStyle w:val="Nzov"/>
        <w:spacing w:before="0" w:beforeAutospacing="0" w:after="60"/>
        <w:jc w:val="left"/>
      </w:pPr>
      <w:r>
        <w:t>IV.1a)</w:t>
      </w:r>
      <w:r>
        <w:tab/>
        <w:t>Záväzky</w:t>
      </w:r>
    </w:p>
    <w:p w14:paraId="59F79661" w14:textId="77777777" w:rsidR="00182E38" w:rsidRPr="00B31B75" w:rsidRDefault="00182E38" w:rsidP="00B31B75"/>
    <w:tbl>
      <w:tblPr>
        <w:tblW w:w="8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40"/>
        <w:gridCol w:w="1660"/>
        <w:gridCol w:w="2260"/>
        <w:gridCol w:w="2260"/>
      </w:tblGrid>
      <w:tr w:rsidR="00182E38" w:rsidRPr="00585E3C" w14:paraId="76A47107" w14:textId="77777777" w:rsidTr="00630BAB">
        <w:trPr>
          <w:trHeight w:val="1200"/>
        </w:trPr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50DAC9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5E3C">
              <w:rPr>
                <w:b/>
                <w:bCs/>
                <w:color w:val="000000"/>
                <w:sz w:val="20"/>
                <w:szCs w:val="20"/>
                <w:lang w:eastAsia="sk-SK"/>
              </w:rPr>
              <w:t>Záväzky so zostatkovou dobou splatnosti nad päť rokov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AE618CD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5E3C">
              <w:rPr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8524AC3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85E3C">
              <w:rPr>
                <w:b/>
                <w:bCs/>
                <w:color w:val="000000"/>
                <w:sz w:val="16"/>
                <w:szCs w:val="16"/>
                <w:lang w:eastAsia="sk-SK"/>
              </w:rPr>
              <w:t>BO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180AEFF6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85E3C">
              <w:rPr>
                <w:b/>
                <w:bCs/>
                <w:color w:val="000000"/>
                <w:sz w:val="16"/>
                <w:szCs w:val="16"/>
                <w:lang w:eastAsia="sk-SK"/>
              </w:rPr>
              <w:t>PO</w:t>
            </w:r>
          </w:p>
        </w:tc>
      </w:tr>
      <w:tr w:rsidR="00182E38" w:rsidRPr="00585E3C" w14:paraId="6E95A3E9" w14:textId="77777777" w:rsidTr="00630BAB">
        <w:trPr>
          <w:trHeight w:val="360"/>
        </w:trPr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1D911062" w14:textId="06D68EDE" w:rsidR="00182E38" w:rsidRPr="00585E3C" w:rsidRDefault="00182E38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12E365F" w14:textId="70337C5D" w:rsidR="00182E38" w:rsidRPr="00585E3C" w:rsidRDefault="00182E38" w:rsidP="00630BA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4E8D23F" w14:textId="40ECCF9D" w:rsidR="004C34FA" w:rsidRPr="00585E3C" w:rsidRDefault="004C34FA" w:rsidP="004C34F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32D69EC4" w14:textId="49C97085" w:rsidR="00182E38" w:rsidRPr="00585E3C" w:rsidRDefault="00BF623F" w:rsidP="00630BA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</w:p>
        </w:tc>
      </w:tr>
      <w:tr w:rsidR="00182E38" w:rsidRPr="00585E3C" w14:paraId="56B2DD12" w14:textId="77777777" w:rsidTr="00630BAB">
        <w:trPr>
          <w:trHeight w:val="345"/>
        </w:trPr>
        <w:tc>
          <w:tcPr>
            <w:tcW w:w="2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DBE1242" w14:textId="77777777" w:rsidR="00182E38" w:rsidRPr="00585E3C" w:rsidRDefault="00182E38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7FCF6E7A" w14:textId="77777777" w:rsidR="00182E38" w:rsidRPr="00585E3C" w:rsidRDefault="00182E38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53CE2BF1" w14:textId="77777777" w:rsidR="00182E38" w:rsidRPr="00585E3C" w:rsidRDefault="00182E38" w:rsidP="00B31B7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27788C80" w14:textId="77777777" w:rsidR="00182E38" w:rsidRPr="00585E3C" w:rsidRDefault="00182E38" w:rsidP="00B31B7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</w:tr>
    </w:tbl>
    <w:p w14:paraId="26D7DBD3" w14:textId="77777777" w:rsidR="00182E38" w:rsidRDefault="00182E38" w:rsidP="00585E3C">
      <w:r>
        <w:tab/>
      </w:r>
    </w:p>
    <w:p w14:paraId="4218F0CA" w14:textId="77777777" w:rsidR="00182E38" w:rsidRPr="00B31B75" w:rsidRDefault="00182E38" w:rsidP="00B31B75">
      <w:pPr>
        <w:spacing w:line="240" w:lineRule="auto"/>
        <w:ind w:left="993" w:hanging="993"/>
        <w:jc w:val="both"/>
        <w:rPr>
          <w:rFonts w:eastAsia="MS Gothic"/>
          <w:b/>
        </w:rPr>
      </w:pPr>
      <w:r w:rsidRPr="00B31B75">
        <w:rPr>
          <w:b/>
        </w:rPr>
        <w:t>IV.</w:t>
      </w:r>
      <w:r>
        <w:rPr>
          <w:b/>
        </w:rPr>
        <w:t>3</w:t>
      </w:r>
      <w:r w:rsidRPr="00B31B75">
        <w:rPr>
          <w:b/>
        </w:rPr>
        <w:t>b)</w:t>
      </w:r>
      <w:r>
        <w:rPr>
          <w:b/>
        </w:rPr>
        <w:t xml:space="preserve">    </w:t>
      </w:r>
      <w:r w:rsidRPr="00B31B75">
        <w:rPr>
          <w:rFonts w:eastAsia="MS Gothic"/>
          <w:b/>
        </w:rPr>
        <w:t>Hodnota záväzkov zabezpečená záložným právom</w:t>
      </w:r>
    </w:p>
    <w:tbl>
      <w:tblPr>
        <w:tblW w:w="8616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05"/>
        <w:gridCol w:w="2249"/>
        <w:gridCol w:w="3062"/>
      </w:tblGrid>
      <w:tr w:rsidR="00182E38" w:rsidRPr="00B31B75" w14:paraId="5C0BE39F" w14:textId="77777777" w:rsidTr="00B31B75">
        <w:trPr>
          <w:trHeight w:val="356"/>
        </w:trPr>
        <w:tc>
          <w:tcPr>
            <w:tcW w:w="3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1DA45A1" w14:textId="21DA076E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5310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noWrap/>
            <w:vAlign w:val="bottom"/>
          </w:tcPr>
          <w:p w14:paraId="3DAE1FEF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Hodnota záväzku zabezpečená</w:t>
            </w:r>
          </w:p>
        </w:tc>
      </w:tr>
      <w:tr w:rsidR="00182E38" w:rsidRPr="00B31B75" w14:paraId="14C0010B" w14:textId="77777777" w:rsidTr="00B31B75">
        <w:trPr>
          <w:trHeight w:val="664"/>
        </w:trPr>
        <w:tc>
          <w:tcPr>
            <w:tcW w:w="330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2835C2" w14:textId="77777777" w:rsidR="00182E38" w:rsidRPr="00B31B75" w:rsidRDefault="00182E38" w:rsidP="00B31B75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4A33C00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Záložným právom</w:t>
            </w:r>
          </w:p>
        </w:tc>
        <w:tc>
          <w:tcPr>
            <w:tcW w:w="306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541B4C1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 xml:space="preserve">Inou formou </w:t>
            </w:r>
            <w:proofErr w:type="spellStart"/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zabezp</w:t>
            </w:r>
            <w:proofErr w:type="spellEnd"/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.</w:t>
            </w:r>
          </w:p>
        </w:tc>
      </w:tr>
      <w:tr w:rsidR="00182E38" w:rsidRPr="00B31B75" w14:paraId="578C636E" w14:textId="77777777" w:rsidTr="00B31B75">
        <w:trPr>
          <w:trHeight w:val="356"/>
        </w:trPr>
        <w:tc>
          <w:tcPr>
            <w:tcW w:w="3305" w:type="dxa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vAlign w:val="bottom"/>
          </w:tcPr>
          <w:p w14:paraId="24F4CDED" w14:textId="445BD81C" w:rsidR="00182E38" w:rsidRPr="00B31B75" w:rsidRDefault="00182E38" w:rsidP="00B31B75">
            <w:pPr>
              <w:spacing w:after="0" w:line="240" w:lineRule="auto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5E8CC926" w14:textId="127E7926" w:rsidR="00182E38" w:rsidRPr="00B31B75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062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5A0D9EA7" w14:textId="77777777" w:rsidR="00182E38" w:rsidRPr="00B31B75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182E38" w:rsidRPr="00B31B75" w14:paraId="49FCE943" w14:textId="77777777" w:rsidTr="00B31B75">
        <w:trPr>
          <w:trHeight w:val="341"/>
        </w:trPr>
        <w:tc>
          <w:tcPr>
            <w:tcW w:w="3305" w:type="dxa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vAlign w:val="bottom"/>
          </w:tcPr>
          <w:p w14:paraId="3FCF48FB" w14:textId="77777777" w:rsidR="00182E38" w:rsidRPr="00B31B75" w:rsidRDefault="00182E38" w:rsidP="00B31B75">
            <w:pPr>
              <w:spacing w:after="0" w:line="240" w:lineRule="auto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0E2F8CBE" w14:textId="77777777" w:rsidR="00182E38" w:rsidRPr="00B31B75" w:rsidRDefault="00182E38" w:rsidP="005368D5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3062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51371A68" w14:textId="77777777" w:rsidR="00182E38" w:rsidRPr="000B6E6B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szCs w:val="22"/>
                <w:lang w:eastAsia="sk-SK"/>
              </w:rPr>
            </w:pPr>
          </w:p>
        </w:tc>
      </w:tr>
    </w:tbl>
    <w:p w14:paraId="068D953F" w14:textId="77777777" w:rsidR="00182E38" w:rsidRPr="00E5320F" w:rsidRDefault="00182E38" w:rsidP="00576FF1"/>
    <w:p w14:paraId="00A34691" w14:textId="77777777" w:rsidR="00182E38" w:rsidRDefault="00182E38" w:rsidP="00576FF1">
      <w:pPr>
        <w:pStyle w:val="Nzov"/>
        <w:spacing w:before="0" w:beforeAutospacing="0" w:after="60"/>
        <w:jc w:val="left"/>
      </w:pPr>
      <w:r>
        <w:t>IV.2</w:t>
      </w:r>
      <w:r>
        <w:tab/>
        <w:t>Náklady a výnosy výnimočného rozsahu</w:t>
      </w:r>
    </w:p>
    <w:p w14:paraId="12D6D064" w14:textId="77777777" w:rsidR="00182E38" w:rsidRPr="00B31535" w:rsidRDefault="00182E38" w:rsidP="00576FF1">
      <w:pPr>
        <w:ind w:firstLine="720"/>
      </w:pPr>
      <w:r>
        <w:t>Účtovná jednotka nevykazuje náklady ani výnosy výnimočného rozsahu.</w:t>
      </w:r>
    </w:p>
    <w:p w14:paraId="56054A25" w14:textId="77777777"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FA4D2A" w14:textId="77777777" w:rsidR="00182E38" w:rsidRPr="001B2907" w:rsidRDefault="00182E38" w:rsidP="001B2907">
      <w:pPr>
        <w:pStyle w:val="Nzov"/>
        <w:rPr>
          <w:sz w:val="26"/>
          <w:szCs w:val="26"/>
        </w:rPr>
      </w:pPr>
      <w:r w:rsidRPr="001B2907">
        <w:rPr>
          <w:sz w:val="26"/>
          <w:szCs w:val="26"/>
        </w:rPr>
        <w:t>Čl. V</w:t>
      </w:r>
      <w:r w:rsidRPr="001B2907">
        <w:rPr>
          <w:sz w:val="26"/>
          <w:szCs w:val="26"/>
        </w:rPr>
        <w:tab/>
        <w:t>Informácie o iných aktívach a iných pasívach</w:t>
      </w:r>
    </w:p>
    <w:p w14:paraId="546F0CA3" w14:textId="77777777"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44B4E3" w14:textId="77777777" w:rsidR="00182E38" w:rsidRPr="003F477D" w:rsidRDefault="00182E3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DC42FB" w14:textId="77777777" w:rsidR="00182E38" w:rsidRDefault="00182E38" w:rsidP="00E33704">
      <w:pPr>
        <w:tabs>
          <w:tab w:val="left" w:pos="1525"/>
        </w:tabs>
        <w:spacing w:after="0" w:line="240" w:lineRule="auto"/>
        <w:rPr>
          <w:rFonts w:eastAsia="MS Gothic"/>
          <w:b/>
        </w:rPr>
      </w:pPr>
      <w:r>
        <w:rPr>
          <w:b/>
          <w:szCs w:val="22"/>
        </w:rPr>
        <w:t xml:space="preserve">V.1         </w:t>
      </w:r>
      <w:r>
        <w:rPr>
          <w:rFonts w:eastAsia="MS Gothic"/>
          <w:b/>
        </w:rPr>
        <w:t>Informácie o podmienenom majetku</w:t>
      </w:r>
    </w:p>
    <w:p w14:paraId="46025AD8" w14:textId="77777777" w:rsidR="00182E38" w:rsidRDefault="00182E3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6363EB21" w14:textId="77777777" w:rsidR="00182E38" w:rsidRDefault="00182E38" w:rsidP="00BA1B4A">
      <w:pPr>
        <w:spacing w:after="0" w:line="240" w:lineRule="auto"/>
        <w:ind w:firstLine="360"/>
        <w:jc w:val="both"/>
        <w:rPr>
          <w:szCs w:val="22"/>
        </w:rPr>
      </w:pPr>
      <w:r>
        <w:rPr>
          <w:b/>
          <w:szCs w:val="22"/>
        </w:rPr>
        <w:tab/>
      </w:r>
      <w:r w:rsidRPr="00993E81">
        <w:rPr>
          <w:b/>
          <w:i/>
          <w:szCs w:val="22"/>
        </w:rPr>
        <w:t xml:space="preserve"> </w:t>
      </w:r>
      <w:r w:rsidR="00BA1B4A">
        <w:rPr>
          <w:b/>
          <w:i/>
          <w:szCs w:val="22"/>
        </w:rPr>
        <w:t>--</w:t>
      </w:r>
    </w:p>
    <w:p w14:paraId="0B4048F4" w14:textId="77777777" w:rsidR="00182E38" w:rsidRPr="003F477D" w:rsidRDefault="00182E38" w:rsidP="00836AE2">
      <w:pPr>
        <w:spacing w:after="0" w:line="240" w:lineRule="auto"/>
        <w:rPr>
          <w:b/>
          <w:szCs w:val="22"/>
        </w:rPr>
        <w:sectPr w:rsidR="00182E3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  <w:r>
        <w:rPr>
          <w:b/>
          <w:szCs w:val="22"/>
        </w:rPr>
        <w:tab/>
      </w:r>
    </w:p>
    <w:p w14:paraId="3C3B64B3" w14:textId="77777777" w:rsidR="00182E38" w:rsidRPr="003F477D" w:rsidRDefault="00182E38" w:rsidP="00836AE2">
      <w:pPr>
        <w:spacing w:after="0" w:line="240" w:lineRule="auto"/>
        <w:ind w:left="-2410"/>
        <w:rPr>
          <w:szCs w:val="22"/>
        </w:rPr>
      </w:pPr>
    </w:p>
    <w:sectPr w:rsidR="00182E38" w:rsidRPr="003F477D" w:rsidSect="00836AE2">
      <w:headerReference w:type="default" r:id="rId10"/>
      <w:type w:val="continuous"/>
      <w:pgSz w:w="11906" w:h="16838"/>
      <w:pgMar w:top="1418" w:right="3793" w:bottom="1396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C6B094" w14:textId="77777777" w:rsidR="00437A7A" w:rsidRDefault="00437A7A" w:rsidP="00107589">
      <w:pPr>
        <w:spacing w:after="0" w:line="240" w:lineRule="auto"/>
      </w:pPr>
      <w:r>
        <w:separator/>
      </w:r>
    </w:p>
  </w:endnote>
  <w:endnote w:type="continuationSeparator" w:id="0">
    <w:p w14:paraId="2D4DCD31" w14:textId="77777777" w:rsidR="00437A7A" w:rsidRDefault="00437A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EBAA1" w14:textId="77777777" w:rsidR="00182E38" w:rsidRPr="00981468" w:rsidRDefault="00182E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FE6A5F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FE6A5F">
      <w:rPr>
        <w:szCs w:val="22"/>
      </w:rPr>
      <w:fldChar w:fldCharType="separate"/>
    </w:r>
    <w:r w:rsidR="003C4642">
      <w:rPr>
        <w:noProof/>
        <w:szCs w:val="22"/>
      </w:rPr>
      <w:t>1</w:t>
    </w:r>
    <w:r w:rsidR="00FE6A5F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5504A" w14:textId="77777777" w:rsidR="00437A7A" w:rsidRDefault="00437A7A" w:rsidP="00107589">
      <w:pPr>
        <w:spacing w:after="0" w:line="240" w:lineRule="auto"/>
      </w:pPr>
      <w:r>
        <w:separator/>
      </w:r>
    </w:p>
  </w:footnote>
  <w:footnote w:type="continuationSeparator" w:id="0">
    <w:p w14:paraId="2B40F07F" w14:textId="77777777" w:rsidR="00437A7A" w:rsidRDefault="00437A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182E38" w:rsidRPr="003F477D" w14:paraId="1D829B6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B1DDC42" w14:textId="77777777" w:rsidR="00182E38" w:rsidRPr="003F477D" w:rsidRDefault="00182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397B188" w14:textId="409DF541" w:rsidR="00182E38" w:rsidRPr="003F477D" w:rsidRDefault="003C4642" w:rsidP="003C464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C34FA">
            <w:rPr>
              <w:szCs w:val="22"/>
            </w:rPr>
            <w:t>52579191</w:t>
          </w:r>
          <w:r w:rsidR="00182E38">
            <w:rPr>
              <w:szCs w:val="22"/>
            </w:rPr>
            <w:t xml:space="preserve">                  DIČ</w:t>
          </w:r>
          <w:r w:rsidR="004C34FA">
            <w:rPr>
              <w:color w:val="000000"/>
              <w:szCs w:val="22"/>
              <w:lang w:eastAsia="sk-SK"/>
            </w:rPr>
            <w:t>: 2121125523</w:t>
          </w:r>
          <w:r w:rsidR="00182E38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918987" w14:textId="77777777" w:rsidR="00182E38" w:rsidRPr="004268D2" w:rsidRDefault="00182E3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F81AC0" w14:textId="77777777" w:rsidR="00182E38" w:rsidRPr="004268D2" w:rsidRDefault="00182E3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307973"/>
    <w:multiLevelType w:val="hybridMultilevel"/>
    <w:tmpl w:val="DD605E84"/>
    <w:lvl w:ilvl="0" w:tplc="C3320194">
      <w:start w:val="5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8024457">
    <w:abstractNumId w:val="10"/>
  </w:num>
  <w:num w:numId="2" w16cid:durableId="544148112">
    <w:abstractNumId w:val="8"/>
  </w:num>
  <w:num w:numId="3" w16cid:durableId="786894577">
    <w:abstractNumId w:val="3"/>
  </w:num>
  <w:num w:numId="4" w16cid:durableId="1147016473">
    <w:abstractNumId w:val="4"/>
  </w:num>
  <w:num w:numId="5" w16cid:durableId="1439719613">
    <w:abstractNumId w:val="2"/>
  </w:num>
  <w:num w:numId="6" w16cid:durableId="1782843334">
    <w:abstractNumId w:val="11"/>
  </w:num>
  <w:num w:numId="7" w16cid:durableId="557858402">
    <w:abstractNumId w:val="1"/>
  </w:num>
  <w:num w:numId="8" w16cid:durableId="727457125">
    <w:abstractNumId w:val="0"/>
  </w:num>
  <w:num w:numId="9" w16cid:durableId="1661999222">
    <w:abstractNumId w:val="14"/>
  </w:num>
  <w:num w:numId="10" w16cid:durableId="567155567">
    <w:abstractNumId w:val="7"/>
  </w:num>
  <w:num w:numId="11" w16cid:durableId="902183342">
    <w:abstractNumId w:val="13"/>
  </w:num>
  <w:num w:numId="12" w16cid:durableId="570697372">
    <w:abstractNumId w:val="5"/>
  </w:num>
  <w:num w:numId="13" w16cid:durableId="1600407911">
    <w:abstractNumId w:val="12"/>
  </w:num>
  <w:num w:numId="14" w16cid:durableId="14382155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6509754">
    <w:abstractNumId w:val="6"/>
  </w:num>
  <w:num w:numId="16" w16cid:durableId="103391950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CF3"/>
    <w:rsid w:val="000649F6"/>
    <w:rsid w:val="0006543F"/>
    <w:rsid w:val="00075FDC"/>
    <w:rsid w:val="00082070"/>
    <w:rsid w:val="00083A25"/>
    <w:rsid w:val="000856F9"/>
    <w:rsid w:val="000A4A5A"/>
    <w:rsid w:val="000A7EE3"/>
    <w:rsid w:val="000B6E6B"/>
    <w:rsid w:val="000D22CE"/>
    <w:rsid w:val="000E1917"/>
    <w:rsid w:val="000E514E"/>
    <w:rsid w:val="00107589"/>
    <w:rsid w:val="001301EC"/>
    <w:rsid w:val="001353B5"/>
    <w:rsid w:val="00145A57"/>
    <w:rsid w:val="00150FDA"/>
    <w:rsid w:val="00151C69"/>
    <w:rsid w:val="00153CEB"/>
    <w:rsid w:val="00166B3A"/>
    <w:rsid w:val="00180DE8"/>
    <w:rsid w:val="00182E38"/>
    <w:rsid w:val="00186CFF"/>
    <w:rsid w:val="001923C8"/>
    <w:rsid w:val="00193C3A"/>
    <w:rsid w:val="001A61FB"/>
    <w:rsid w:val="001A6B11"/>
    <w:rsid w:val="001A7464"/>
    <w:rsid w:val="001B2907"/>
    <w:rsid w:val="001D5C39"/>
    <w:rsid w:val="001E03F2"/>
    <w:rsid w:val="001E0C36"/>
    <w:rsid w:val="001E6A7F"/>
    <w:rsid w:val="001F43A0"/>
    <w:rsid w:val="001F4417"/>
    <w:rsid w:val="001F5199"/>
    <w:rsid w:val="0020134F"/>
    <w:rsid w:val="00211CF4"/>
    <w:rsid w:val="00223763"/>
    <w:rsid w:val="002324B0"/>
    <w:rsid w:val="002351F7"/>
    <w:rsid w:val="002410BD"/>
    <w:rsid w:val="00245758"/>
    <w:rsid w:val="00247B3E"/>
    <w:rsid w:val="0025187B"/>
    <w:rsid w:val="00266CC9"/>
    <w:rsid w:val="00267F0D"/>
    <w:rsid w:val="002767C1"/>
    <w:rsid w:val="00281309"/>
    <w:rsid w:val="00290DD6"/>
    <w:rsid w:val="002925CB"/>
    <w:rsid w:val="00293A77"/>
    <w:rsid w:val="002A30A7"/>
    <w:rsid w:val="002A416F"/>
    <w:rsid w:val="002A4D76"/>
    <w:rsid w:val="002B61EE"/>
    <w:rsid w:val="002B7B1D"/>
    <w:rsid w:val="002C1A6D"/>
    <w:rsid w:val="002D0376"/>
    <w:rsid w:val="002D372A"/>
    <w:rsid w:val="002E2695"/>
    <w:rsid w:val="002E5341"/>
    <w:rsid w:val="002F605D"/>
    <w:rsid w:val="003071BE"/>
    <w:rsid w:val="00311795"/>
    <w:rsid w:val="00321FCD"/>
    <w:rsid w:val="0032541E"/>
    <w:rsid w:val="00326AA0"/>
    <w:rsid w:val="00330B59"/>
    <w:rsid w:val="003325F7"/>
    <w:rsid w:val="003370E8"/>
    <w:rsid w:val="00337A53"/>
    <w:rsid w:val="003448B6"/>
    <w:rsid w:val="00344DB4"/>
    <w:rsid w:val="00363F47"/>
    <w:rsid w:val="0037431D"/>
    <w:rsid w:val="00382858"/>
    <w:rsid w:val="00390CFF"/>
    <w:rsid w:val="00395E72"/>
    <w:rsid w:val="003A0628"/>
    <w:rsid w:val="003A5846"/>
    <w:rsid w:val="003C4642"/>
    <w:rsid w:val="003C6761"/>
    <w:rsid w:val="003C72A7"/>
    <w:rsid w:val="003D38D7"/>
    <w:rsid w:val="003D5FCE"/>
    <w:rsid w:val="003E5EA7"/>
    <w:rsid w:val="003E7910"/>
    <w:rsid w:val="003F13FB"/>
    <w:rsid w:val="003F477D"/>
    <w:rsid w:val="003F5EB5"/>
    <w:rsid w:val="0041662D"/>
    <w:rsid w:val="00416F6B"/>
    <w:rsid w:val="00420380"/>
    <w:rsid w:val="004268D2"/>
    <w:rsid w:val="004304FF"/>
    <w:rsid w:val="004379E3"/>
    <w:rsid w:val="00437A7A"/>
    <w:rsid w:val="00452E0E"/>
    <w:rsid w:val="004534D4"/>
    <w:rsid w:val="00457623"/>
    <w:rsid w:val="004576B8"/>
    <w:rsid w:val="0046099F"/>
    <w:rsid w:val="00465A3F"/>
    <w:rsid w:val="004701FB"/>
    <w:rsid w:val="004A3783"/>
    <w:rsid w:val="004A5A13"/>
    <w:rsid w:val="004A6BBF"/>
    <w:rsid w:val="004C0A56"/>
    <w:rsid w:val="004C34FA"/>
    <w:rsid w:val="004C6614"/>
    <w:rsid w:val="004D595A"/>
    <w:rsid w:val="00504647"/>
    <w:rsid w:val="00512E8A"/>
    <w:rsid w:val="00522D82"/>
    <w:rsid w:val="00523D2F"/>
    <w:rsid w:val="0053242E"/>
    <w:rsid w:val="0053475A"/>
    <w:rsid w:val="00534DF6"/>
    <w:rsid w:val="005368D5"/>
    <w:rsid w:val="00537F98"/>
    <w:rsid w:val="0054020D"/>
    <w:rsid w:val="005429C6"/>
    <w:rsid w:val="00544F4D"/>
    <w:rsid w:val="00555D13"/>
    <w:rsid w:val="005611A8"/>
    <w:rsid w:val="005649E2"/>
    <w:rsid w:val="00576FF1"/>
    <w:rsid w:val="005813FD"/>
    <w:rsid w:val="005852EB"/>
    <w:rsid w:val="00585E3C"/>
    <w:rsid w:val="005922FF"/>
    <w:rsid w:val="005A3934"/>
    <w:rsid w:val="005A765F"/>
    <w:rsid w:val="005C4DA9"/>
    <w:rsid w:val="005D2F62"/>
    <w:rsid w:val="005D6688"/>
    <w:rsid w:val="005D7209"/>
    <w:rsid w:val="005E3B59"/>
    <w:rsid w:val="005F1833"/>
    <w:rsid w:val="00600751"/>
    <w:rsid w:val="00613360"/>
    <w:rsid w:val="00630BAB"/>
    <w:rsid w:val="00643AA3"/>
    <w:rsid w:val="00644B70"/>
    <w:rsid w:val="00645466"/>
    <w:rsid w:val="00646CDF"/>
    <w:rsid w:val="006627AF"/>
    <w:rsid w:val="00687B87"/>
    <w:rsid w:val="006A3055"/>
    <w:rsid w:val="006A4709"/>
    <w:rsid w:val="006A5428"/>
    <w:rsid w:val="006A56C7"/>
    <w:rsid w:val="006A7015"/>
    <w:rsid w:val="006B1614"/>
    <w:rsid w:val="006B42EC"/>
    <w:rsid w:val="006B5F4E"/>
    <w:rsid w:val="006C5C54"/>
    <w:rsid w:val="006C695D"/>
    <w:rsid w:val="006D3C39"/>
    <w:rsid w:val="006D4579"/>
    <w:rsid w:val="006D75A3"/>
    <w:rsid w:val="006E0FDC"/>
    <w:rsid w:val="006E18EB"/>
    <w:rsid w:val="006E4959"/>
    <w:rsid w:val="006E5B26"/>
    <w:rsid w:val="006F0216"/>
    <w:rsid w:val="00704155"/>
    <w:rsid w:val="00706A5C"/>
    <w:rsid w:val="00720FB2"/>
    <w:rsid w:val="00733ABC"/>
    <w:rsid w:val="00741B22"/>
    <w:rsid w:val="007449B8"/>
    <w:rsid w:val="00744DBD"/>
    <w:rsid w:val="007452F7"/>
    <w:rsid w:val="00746B7E"/>
    <w:rsid w:val="007476B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AE2"/>
    <w:rsid w:val="00844892"/>
    <w:rsid w:val="008473B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658"/>
    <w:rsid w:val="008E284C"/>
    <w:rsid w:val="008E4928"/>
    <w:rsid w:val="008F207A"/>
    <w:rsid w:val="008F34F2"/>
    <w:rsid w:val="008F7F07"/>
    <w:rsid w:val="00900BE9"/>
    <w:rsid w:val="0090205A"/>
    <w:rsid w:val="00912D01"/>
    <w:rsid w:val="00914EF8"/>
    <w:rsid w:val="00934878"/>
    <w:rsid w:val="009463F6"/>
    <w:rsid w:val="009507A1"/>
    <w:rsid w:val="00970193"/>
    <w:rsid w:val="009731CC"/>
    <w:rsid w:val="0097381F"/>
    <w:rsid w:val="00981468"/>
    <w:rsid w:val="00984260"/>
    <w:rsid w:val="00991D9F"/>
    <w:rsid w:val="00993E81"/>
    <w:rsid w:val="009A1BB7"/>
    <w:rsid w:val="009B1FE4"/>
    <w:rsid w:val="009B2195"/>
    <w:rsid w:val="009B3A55"/>
    <w:rsid w:val="009B6CD9"/>
    <w:rsid w:val="009C21AB"/>
    <w:rsid w:val="009D03E7"/>
    <w:rsid w:val="009D3944"/>
    <w:rsid w:val="009E240F"/>
    <w:rsid w:val="009F0A29"/>
    <w:rsid w:val="009F2F71"/>
    <w:rsid w:val="009F39E7"/>
    <w:rsid w:val="00A205E0"/>
    <w:rsid w:val="00A21C63"/>
    <w:rsid w:val="00A31E34"/>
    <w:rsid w:val="00A533B1"/>
    <w:rsid w:val="00A5552F"/>
    <w:rsid w:val="00A62542"/>
    <w:rsid w:val="00A657E1"/>
    <w:rsid w:val="00A703DE"/>
    <w:rsid w:val="00A71E30"/>
    <w:rsid w:val="00A8025E"/>
    <w:rsid w:val="00AB03FB"/>
    <w:rsid w:val="00AC0C1C"/>
    <w:rsid w:val="00AC1918"/>
    <w:rsid w:val="00B206F8"/>
    <w:rsid w:val="00B31535"/>
    <w:rsid w:val="00B31B75"/>
    <w:rsid w:val="00B5583E"/>
    <w:rsid w:val="00B615F8"/>
    <w:rsid w:val="00B6221B"/>
    <w:rsid w:val="00B6262B"/>
    <w:rsid w:val="00B7696D"/>
    <w:rsid w:val="00B77004"/>
    <w:rsid w:val="00B80DB6"/>
    <w:rsid w:val="00B86FC2"/>
    <w:rsid w:val="00BA1B4A"/>
    <w:rsid w:val="00BA33DA"/>
    <w:rsid w:val="00BE042D"/>
    <w:rsid w:val="00BF2F7D"/>
    <w:rsid w:val="00BF623F"/>
    <w:rsid w:val="00BF6C2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3ED"/>
    <w:rsid w:val="00CA4B07"/>
    <w:rsid w:val="00CA67DD"/>
    <w:rsid w:val="00CD280F"/>
    <w:rsid w:val="00CE4B8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248"/>
    <w:rsid w:val="00DB1EA0"/>
    <w:rsid w:val="00DB4316"/>
    <w:rsid w:val="00DB6EFA"/>
    <w:rsid w:val="00DC066D"/>
    <w:rsid w:val="00DD0855"/>
    <w:rsid w:val="00DD6981"/>
    <w:rsid w:val="00DE0D81"/>
    <w:rsid w:val="00DE76EE"/>
    <w:rsid w:val="00E018E7"/>
    <w:rsid w:val="00E04DF3"/>
    <w:rsid w:val="00E061B4"/>
    <w:rsid w:val="00E07580"/>
    <w:rsid w:val="00E100EF"/>
    <w:rsid w:val="00E109E2"/>
    <w:rsid w:val="00E10AF6"/>
    <w:rsid w:val="00E17592"/>
    <w:rsid w:val="00E2136F"/>
    <w:rsid w:val="00E2186D"/>
    <w:rsid w:val="00E33704"/>
    <w:rsid w:val="00E33912"/>
    <w:rsid w:val="00E35A2B"/>
    <w:rsid w:val="00E36C1A"/>
    <w:rsid w:val="00E36C32"/>
    <w:rsid w:val="00E5320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5B8"/>
    <w:rsid w:val="00EE7DA7"/>
    <w:rsid w:val="00EF276E"/>
    <w:rsid w:val="00EF5677"/>
    <w:rsid w:val="00EF63EA"/>
    <w:rsid w:val="00F007D1"/>
    <w:rsid w:val="00F00CBC"/>
    <w:rsid w:val="00F15121"/>
    <w:rsid w:val="00F15201"/>
    <w:rsid w:val="00F16363"/>
    <w:rsid w:val="00F17BF5"/>
    <w:rsid w:val="00F342AD"/>
    <w:rsid w:val="00F44A24"/>
    <w:rsid w:val="00F47885"/>
    <w:rsid w:val="00F54CD1"/>
    <w:rsid w:val="00F62EF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30B2E3"/>
  <w15:docId w15:val="{9E7EB3A3-A63D-47AD-AF4F-3F4BB4DC8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94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2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575DDE-F4B7-48BE-BBE1-216268697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516</Words>
  <Characters>2943</Characters>
  <Application>Microsoft Office Word</Application>
  <DocSecurity>0</DocSecurity>
  <Lines>24</Lines>
  <Paragraphs>6</Paragraphs>
  <ScaleCrop>false</ScaleCrop>
  <Company>EXALOGIC</Company>
  <LinksUpToDate>false</LinksUpToDate>
  <CharactersWithSpaces>3453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Tatiana Weissová</cp:lastModifiedBy>
  <cp:revision>2</cp:revision>
  <cp:lastPrinted>2026-06-30T15:19:00Z</cp:lastPrinted>
  <dcterms:created xsi:type="dcterms:W3CDTF">2026-06-30T17:10:00Z</dcterms:created>
  <dcterms:modified xsi:type="dcterms:W3CDTF">2026-06-30T17:10:00Z</dcterms:modified>
</cp:coreProperties>
</file>