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401C97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2695A499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5D84FF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68043B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1B1C76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0415EB75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C3B75A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01EAE6B" w14:textId="77777777" w:rsidR="00F21F19" w:rsidRPr="00F302D2" w:rsidRDefault="00F21F19" w:rsidP="00F302D2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F302D2" w:rsidRPr="00F302D2">
              <w:rPr>
                <w:rFonts w:ascii="Arial" w:hAnsi="Arial" w:cs="Arial"/>
                <w:b/>
                <w:sz w:val="20"/>
                <w:szCs w:val="22"/>
              </w:rPr>
              <w:t>Weebest</w:t>
            </w:r>
            <w:proofErr w:type="spellEnd"/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  <w:proofErr w:type="spellStart"/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>s.r.o</w:t>
            </w:r>
            <w:proofErr w:type="spellEnd"/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</w:tr>
      <w:tr w:rsidR="00F21F19" w:rsidRPr="0045237F" w14:paraId="4BDEACAF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7F69DE7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B147BD0" w14:textId="77777777" w:rsidR="00F21F19" w:rsidRPr="00F302D2" w:rsidRDefault="00F302D2" w:rsidP="00F302D2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F302D2">
              <w:rPr>
                <w:rFonts w:ascii="Arial" w:hAnsi="Arial" w:cs="Arial"/>
                <w:b/>
                <w:sz w:val="20"/>
                <w:szCs w:val="22"/>
              </w:rPr>
              <w:t>Dolná štvrť 365/8</w:t>
            </w:r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>, 90</w:t>
            </w:r>
            <w:r w:rsidRPr="00F302D2">
              <w:rPr>
                <w:rFonts w:ascii="Arial" w:hAnsi="Arial" w:cs="Arial"/>
                <w:b/>
                <w:sz w:val="20"/>
                <w:szCs w:val="22"/>
              </w:rPr>
              <w:t>7</w:t>
            </w:r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  <w:r w:rsidRPr="00F302D2">
              <w:rPr>
                <w:rFonts w:ascii="Arial" w:hAnsi="Arial" w:cs="Arial"/>
                <w:b/>
                <w:sz w:val="20"/>
                <w:szCs w:val="22"/>
              </w:rPr>
              <w:t>01</w:t>
            </w:r>
            <w:r w:rsidR="00C71502" w:rsidRPr="00F302D2"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  <w:r w:rsidRPr="00F302D2">
              <w:rPr>
                <w:rFonts w:ascii="Arial" w:hAnsi="Arial" w:cs="Arial"/>
                <w:b/>
                <w:sz w:val="20"/>
                <w:szCs w:val="22"/>
              </w:rPr>
              <w:t>Myjava</w:t>
            </w:r>
          </w:p>
        </w:tc>
      </w:tr>
    </w:tbl>
    <w:p w14:paraId="38939269" w14:textId="77777777" w:rsidR="00F21F19" w:rsidRDefault="00F21F19" w:rsidP="00F21F19">
      <w:pPr>
        <w:jc w:val="both"/>
        <w:rPr>
          <w:rFonts w:ascii="Arial" w:hAnsi="Arial" w:cs="Arial"/>
          <w:sz w:val="20"/>
        </w:rPr>
      </w:pPr>
    </w:p>
    <w:p w14:paraId="1064A203" w14:textId="77777777"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DIČ : </w:t>
      </w:r>
      <w:r w:rsidR="00F302D2" w:rsidRPr="00F302D2">
        <w:rPr>
          <w:rFonts w:ascii="Arial" w:hAnsi="Arial" w:cs="Arial"/>
          <w:b/>
          <w:sz w:val="20"/>
        </w:rPr>
        <w:t>2121138140</w:t>
      </w:r>
    </w:p>
    <w:p w14:paraId="7FA7F4B9" w14:textId="77777777"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IČO : </w:t>
      </w:r>
      <w:r w:rsidR="00F302D2" w:rsidRPr="00F302D2">
        <w:rPr>
          <w:rFonts w:ascii="Arial" w:hAnsi="Arial" w:cs="Arial"/>
          <w:b/>
          <w:sz w:val="20"/>
        </w:rPr>
        <w:t>52773515</w:t>
      </w:r>
    </w:p>
    <w:p w14:paraId="696460C7" w14:textId="7777777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4AE1B0FF" w14:textId="77777777" w:rsidR="00C71502" w:rsidRDefault="00C7150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</w:rPr>
        <w:t xml:space="preserve">Predmet činnosti : </w:t>
      </w:r>
      <w:r w:rsidR="00F302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Poskytovanie služieb rýchleho občerstvenia v spojení s predajom na priamu konzumáciu</w:t>
      </w:r>
    </w:p>
    <w:p w14:paraId="4F500665" w14:textId="77777777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C122FC6" w14:textId="77777777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Deň zápisu : 21.11.2019</w:t>
      </w:r>
    </w:p>
    <w:p w14:paraId="70BFAC06" w14:textId="77777777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4"/>
        <w:gridCol w:w="3093"/>
      </w:tblGrid>
      <w:tr w:rsidR="00F302D2" w14:paraId="2F43836E" w14:textId="77777777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4374E01" w14:textId="77777777" w:rsidR="00F302D2" w:rsidRDefault="00F302D2"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konateľ</w:t>
            </w:r>
          </w:p>
        </w:tc>
        <w:tc>
          <w:tcPr>
            <w:tcW w:w="1650" w:type="pct"/>
            <w:shd w:val="clear" w:color="auto" w:fill="FFFFFF"/>
            <w:hideMark/>
          </w:tcPr>
          <w:p w14:paraId="58B83E86" w14:textId="77777777" w:rsidR="00F302D2" w:rsidRDefault="00F302D2"/>
        </w:tc>
      </w:tr>
    </w:tbl>
    <w:p w14:paraId="4C15EA41" w14:textId="77777777" w:rsidR="00F302D2" w:rsidRDefault="00F302D2" w:rsidP="00F302D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27"/>
      </w:tblGrid>
      <w:tr w:rsidR="00F302D2" w14:paraId="4B77C28C" w14:textId="77777777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C88A8A" w14:textId="77777777" w:rsidR="00F302D2" w:rsidRDefault="00F302D2">
            <w:hyperlink r:id="rId8" w:history="1">
              <w:r>
                <w:rPr>
                  <w:rStyle w:val="ra"/>
                  <w:rFonts w:ascii="Arial" w:hAnsi="Arial" w:cs="Arial"/>
                  <w:b/>
                  <w:bCs/>
                  <w:color w:val="000000"/>
                  <w:sz w:val="20"/>
                  <w:szCs w:val="20"/>
                </w:rPr>
                <w:t>Lukáš </w:t>
              </w:r>
              <w:proofErr w:type="spellStart"/>
              <w:r>
                <w:rPr>
                  <w:rStyle w:val="ra"/>
                  <w:rFonts w:ascii="Arial" w:hAnsi="Arial" w:cs="Arial"/>
                  <w:b/>
                  <w:bCs/>
                  <w:color w:val="000000"/>
                  <w:sz w:val="20"/>
                  <w:szCs w:val="20"/>
                </w:rPr>
                <w:t>Bednárik</w:t>
              </w:r>
              <w:proofErr w:type="spellEnd"/>
            </w:hyperlink>
            <w:r>
              <w:br/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Dolná štvrť 365/8</w:t>
            </w:r>
            <w:r>
              <w:br/>
            </w: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Myjava 907 01</w:t>
            </w:r>
          </w:p>
        </w:tc>
      </w:tr>
    </w:tbl>
    <w:p w14:paraId="4C6F5CC9" w14:textId="77777777" w:rsidR="00F302D2" w:rsidRDefault="00F302D2" w:rsidP="00F21F19">
      <w:pPr>
        <w:jc w:val="both"/>
        <w:rPr>
          <w:rFonts w:ascii="Arial" w:hAnsi="Arial" w:cs="Arial"/>
          <w:sz w:val="20"/>
        </w:rPr>
      </w:pPr>
    </w:p>
    <w:p w14:paraId="67476262" w14:textId="77777777" w:rsidR="00C71502" w:rsidRPr="0045237F" w:rsidRDefault="00C71502" w:rsidP="00F21F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p w14:paraId="389641DD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7698337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CE224A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25DBBD35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79F66734" w14:textId="7451C714" w:rsidR="004E2926" w:rsidRPr="0045237F" w:rsidRDefault="00C570A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0AA446AD" w14:textId="6BACD290" w:rsidR="007854C2" w:rsidRDefault="00C570A8" w:rsidP="00C570A8">
      <w:pPr>
        <w:tabs>
          <w:tab w:val="left" w:pos="851"/>
        </w:tabs>
        <w:ind w:left="1134"/>
        <w:rPr>
          <w:rFonts w:ascii="Arial" w:hAnsi="Arial" w:cs="Arial"/>
          <w:sz w:val="20"/>
        </w:rPr>
      </w:pPr>
      <w:r w:rsidRPr="00C570A8">
        <w:rPr>
          <w:rFonts w:ascii="Arial" w:hAnsi="Arial" w:cs="Arial"/>
          <w:b/>
          <w:bCs/>
          <w:sz w:val="20"/>
        </w:rPr>
        <w:t xml:space="preserve">Spoločnosť </w:t>
      </w:r>
      <w:r w:rsidR="00FB0652">
        <w:rPr>
          <w:rFonts w:ascii="Arial" w:hAnsi="Arial" w:cs="Arial"/>
          <w:b/>
          <w:bCs/>
          <w:sz w:val="20"/>
        </w:rPr>
        <w:t>ne</w:t>
      </w:r>
      <w:r w:rsidRPr="00C570A8">
        <w:rPr>
          <w:rFonts w:ascii="Arial" w:hAnsi="Arial" w:cs="Arial"/>
          <w:b/>
          <w:bCs/>
          <w:sz w:val="20"/>
        </w:rPr>
        <w:t xml:space="preserve">mala </w:t>
      </w:r>
      <w:r w:rsidR="00FB0652">
        <w:rPr>
          <w:rFonts w:ascii="Arial" w:hAnsi="Arial" w:cs="Arial"/>
          <w:b/>
          <w:bCs/>
          <w:sz w:val="20"/>
        </w:rPr>
        <w:t>v roku 2024 žiadneho zamestnanca</w:t>
      </w:r>
      <w:r>
        <w:rPr>
          <w:rFonts w:ascii="Arial" w:hAnsi="Arial" w:cs="Arial"/>
          <w:sz w:val="20"/>
        </w:rPr>
        <w:t>.</w:t>
      </w:r>
    </w:p>
    <w:p w14:paraId="5B381D0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BDBE7B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41259D" w14:textId="77777777" w:rsidR="00C71502" w:rsidRPr="0045237F" w:rsidRDefault="00C7150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24CC2F7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75E049C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87B6582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0F1FCC6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45EAF26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0E7B1BE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3E992E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2B68888" w14:textId="77777777" w:rsidR="007854C2" w:rsidRPr="00E60DB1" w:rsidRDefault="007854C2" w:rsidP="005D26AA">
            <w:pPr>
              <w:rPr>
                <w:rFonts w:ascii="Arial" w:hAnsi="Arial" w:cs="Arial"/>
                <w:b/>
                <w:bCs/>
                <w:sz w:val="20"/>
              </w:rPr>
            </w:pPr>
            <w:r w:rsidRPr="00E60DB1">
              <w:rPr>
                <w:rFonts w:ascii="Arial" w:hAnsi="Arial" w:cs="Arial"/>
                <w:b/>
                <w:bCs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FA09B9A" w14:textId="77777777" w:rsidR="007854C2" w:rsidRPr="00E60DB1" w:rsidRDefault="007854C2" w:rsidP="004E2926">
            <w:pPr>
              <w:jc w:val="center"/>
              <w:rPr>
                <w:rFonts w:ascii="Arial" w:hAnsi="Arial" w:cs="Arial"/>
                <w:b/>
                <w:bCs/>
                <w:szCs w:val="22"/>
              </w:rPr>
            </w:pPr>
            <w:r w:rsidRPr="00E60DB1">
              <w:rPr>
                <w:rFonts w:ascii="Arial" w:hAnsi="Arial" w:cs="Arial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F7E46C1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A6D0B7D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F721EA4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795D7C90" w14:textId="77777777" w:rsidTr="00E74F38">
        <w:trPr>
          <w:trHeight w:val="283"/>
        </w:trPr>
        <w:tc>
          <w:tcPr>
            <w:tcW w:w="567" w:type="dxa"/>
          </w:tcPr>
          <w:p w14:paraId="580E719D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D296D9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842203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2808A3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A7E12B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DBA4F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44548BA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DE692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1A0747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3A08A1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D974F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F75AE8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20B4457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CA020C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76A05C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796D2E8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9D702E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61663CF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33FFDD3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5E3B62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896B23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8404D5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BCFF52B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73FD6E4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945000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C7B825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4DEC43F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1EE90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7DDAAB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4BE5B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F9429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47D449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C40232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CD2CF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B42C9A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9079D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189EE049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2E0C3F6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20F0652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5723B4D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A59C5B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1023DDD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8197325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6E8E60D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FCE4AD3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3E4A9F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3631AE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C0BB5D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84B82C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18E10E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593FD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8F4315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B16B79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22AF06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45505F2" w14:textId="2E18A777" w:rsidR="00E74F38" w:rsidRPr="00CB1761" w:rsidRDefault="00C570A8" w:rsidP="00AC7913">
      <w:pPr>
        <w:jc w:val="both"/>
        <w:rPr>
          <w:rFonts w:ascii="Arial" w:hAnsi="Arial" w:cs="Arial"/>
          <w:sz w:val="20"/>
          <w:szCs w:val="20"/>
        </w:rPr>
      </w:pPr>
      <w:r w:rsidRPr="00CB1761">
        <w:rPr>
          <w:rFonts w:ascii="Arial" w:hAnsi="Arial" w:cs="Arial"/>
          <w:sz w:val="20"/>
          <w:szCs w:val="20"/>
        </w:rPr>
        <w:t>Spoločnosť nemá majetok, ktorý sa odpisuje.</w:t>
      </w:r>
    </w:p>
    <w:p w14:paraId="6CD1D1A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21392AF" w14:textId="77777777" w:rsidR="00CB1761" w:rsidRDefault="00CB1761" w:rsidP="00CB1761">
      <w:p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800"/>
        <w:gridCol w:w="1800"/>
        <w:gridCol w:w="3927"/>
      </w:tblGrid>
      <w:tr w:rsidR="00CB1761" w14:paraId="4D689289" w14:textId="77777777" w:rsidTr="00DC53B8">
        <w:trPr>
          <w:trHeight w:val="80"/>
        </w:trPr>
        <w:tc>
          <w:tcPr>
            <w:tcW w:w="1560" w:type="dxa"/>
            <w:noWrap/>
            <w:vAlign w:val="bottom"/>
            <w:hideMark/>
          </w:tcPr>
          <w:p w14:paraId="33EF1B3E" w14:textId="77777777" w:rsidR="00CB1761" w:rsidRDefault="00CB1761" w:rsidP="00DC53B8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F4E0ED" w14:textId="77777777" w:rsidR="00CB1761" w:rsidRDefault="00CB1761" w:rsidP="00DC53B8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B65E846" w14:textId="77777777" w:rsidR="00CB1761" w:rsidRDefault="00CB1761" w:rsidP="00DC53B8">
            <w:pPr>
              <w:rPr>
                <w:rFonts w:eastAsiaTheme="minorEastAsia"/>
              </w:rPr>
            </w:pP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F8C88C9" w14:textId="77777777" w:rsidR="00CB1761" w:rsidRDefault="00CB1761" w:rsidP="00DC53B8">
            <w:pPr>
              <w:rPr>
                <w:rFonts w:eastAsiaTheme="minorEastAsia"/>
              </w:rPr>
            </w:pPr>
          </w:p>
        </w:tc>
      </w:tr>
      <w:tr w:rsidR="00CB1761" w14:paraId="2C2A4C5C" w14:textId="77777777" w:rsidTr="00DC53B8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FCA7400" w14:textId="77777777" w:rsidR="00CB1761" w:rsidRDefault="00CB1761" w:rsidP="00DC53B8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Spoločník</w:t>
            </w:r>
          </w:p>
        </w:tc>
        <w:tc>
          <w:tcPr>
            <w:tcW w:w="36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4D102DC" w14:textId="77777777" w:rsidR="00CB1761" w:rsidRDefault="00CB1761" w:rsidP="00DC53B8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Výška podielu na základnom imaní</w:t>
            </w:r>
          </w:p>
        </w:tc>
        <w:tc>
          <w:tcPr>
            <w:tcW w:w="392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678A1C" w14:textId="77777777" w:rsidR="00CB1761" w:rsidRDefault="00CB1761" w:rsidP="00DC53B8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Podiel na hlasovacích právach v %</w:t>
            </w:r>
          </w:p>
        </w:tc>
      </w:tr>
      <w:tr w:rsidR="00CB1761" w14:paraId="29944E9E" w14:textId="77777777" w:rsidTr="00DC53B8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C02662" w14:textId="77777777" w:rsidR="00CB1761" w:rsidRDefault="00CB1761" w:rsidP="00DC53B8">
            <w:pPr>
              <w:rPr>
                <w:rFonts w:ascii="Calibri" w:hAnsi="Calibri"/>
                <w:b/>
                <w:color w:val="00000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D69F2" w14:textId="77777777" w:rsidR="00CB1761" w:rsidRDefault="00CB1761" w:rsidP="00DC53B8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absolútne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65BED" w14:textId="77777777" w:rsidR="00CB1761" w:rsidRDefault="00CB1761" w:rsidP="00DC53B8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v %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A18C68" w14:textId="77777777" w:rsidR="00CB1761" w:rsidRDefault="00CB1761" w:rsidP="00DC53B8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CB1761" w14:paraId="583B2F76" w14:textId="77777777" w:rsidTr="00DC53B8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8DF43" w14:textId="78280AB8" w:rsidR="00CB1761" w:rsidRDefault="00CB1761" w:rsidP="00DC53B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Lukáš </w:t>
            </w:r>
            <w:proofErr w:type="spellStart"/>
            <w:r>
              <w:rPr>
                <w:rFonts w:ascii="Calibri" w:hAnsi="Calibri"/>
                <w:color w:val="000000"/>
              </w:rPr>
              <w:t>Bednárik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9DB57" w14:textId="77777777" w:rsidR="00CB1761" w:rsidRDefault="00CB1761" w:rsidP="00DC53B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075D1" w14:textId="77777777" w:rsidR="00CB1761" w:rsidRDefault="00CB1761" w:rsidP="00DC53B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4AB43" w14:textId="77777777" w:rsidR="00CB1761" w:rsidRDefault="00CB1761" w:rsidP="00DC53B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</w:tr>
    </w:tbl>
    <w:p w14:paraId="51F4A966" w14:textId="77777777" w:rsidR="00CB1761" w:rsidRDefault="00CB1761" w:rsidP="00AC7913">
      <w:pPr>
        <w:jc w:val="both"/>
        <w:rPr>
          <w:rFonts w:ascii="Arial" w:hAnsi="Arial" w:cs="Arial"/>
          <w:sz w:val="18"/>
        </w:rPr>
      </w:pPr>
    </w:p>
    <w:p w14:paraId="4865E5F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83401F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322047B" w14:textId="77777777" w:rsidR="00CB1761" w:rsidRPr="00CB1761" w:rsidRDefault="00CB1761" w:rsidP="00CB1761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  <w:r w:rsidRPr="00CB1761">
        <w:rPr>
          <w:spacing w:val="-3"/>
          <w:sz w:val="22"/>
          <w:szCs w:val="22"/>
          <w:u w:val="single"/>
          <w:lang w:val="sk-SK"/>
        </w:rPr>
        <w:t>Z</w:t>
      </w:r>
      <w:r w:rsidRPr="00CB1761">
        <w:rPr>
          <w:sz w:val="22"/>
          <w:szCs w:val="22"/>
          <w:u w:val="single"/>
          <w:lang w:val="sk-SK"/>
        </w:rPr>
        <w:t>me</w:t>
      </w:r>
      <w:r w:rsidRPr="00CB1761">
        <w:rPr>
          <w:spacing w:val="4"/>
          <w:sz w:val="22"/>
          <w:szCs w:val="22"/>
          <w:u w:val="single"/>
          <w:lang w:val="sk-SK"/>
        </w:rPr>
        <w:t>n</w:t>
      </w:r>
      <w:r w:rsidRPr="00CB1761">
        <w:rPr>
          <w:sz w:val="22"/>
          <w:szCs w:val="22"/>
          <w:u w:val="single"/>
          <w:lang w:val="sk-SK"/>
        </w:rPr>
        <w:t>y ú</w:t>
      </w:r>
      <w:r w:rsidRPr="00CB1761">
        <w:rPr>
          <w:spacing w:val="-1"/>
          <w:sz w:val="22"/>
          <w:szCs w:val="22"/>
          <w:u w:val="single"/>
          <w:lang w:val="sk-SK"/>
        </w:rPr>
        <w:t>č</w:t>
      </w:r>
      <w:r w:rsidRPr="00CB1761">
        <w:rPr>
          <w:sz w:val="22"/>
          <w:szCs w:val="22"/>
          <w:u w:val="single"/>
          <w:lang w:val="sk-SK"/>
        </w:rPr>
        <w:t>tov</w:t>
      </w:r>
      <w:r w:rsidRPr="00CB1761">
        <w:rPr>
          <w:spacing w:val="5"/>
          <w:sz w:val="22"/>
          <w:szCs w:val="22"/>
          <w:u w:val="single"/>
          <w:lang w:val="sk-SK"/>
        </w:rPr>
        <w:t>n</w:t>
      </w:r>
      <w:r w:rsidRPr="00CB1761">
        <w:rPr>
          <w:spacing w:val="-5"/>
          <w:sz w:val="22"/>
          <w:szCs w:val="22"/>
          <w:u w:val="single"/>
          <w:lang w:val="sk-SK"/>
        </w:rPr>
        <w:t>ý</w:t>
      </w:r>
      <w:r w:rsidRPr="00CB1761">
        <w:rPr>
          <w:spacing w:val="-1"/>
          <w:sz w:val="22"/>
          <w:szCs w:val="22"/>
          <w:u w:val="single"/>
          <w:lang w:val="sk-SK"/>
        </w:rPr>
        <w:t>c</w:t>
      </w:r>
      <w:r w:rsidRPr="00CB1761">
        <w:rPr>
          <w:sz w:val="22"/>
          <w:szCs w:val="22"/>
          <w:u w:val="single"/>
          <w:lang w:val="sk-SK"/>
        </w:rPr>
        <w:t xml:space="preserve">h </w:t>
      </w:r>
      <w:r w:rsidRPr="00CB1761">
        <w:rPr>
          <w:spacing w:val="1"/>
          <w:sz w:val="22"/>
          <w:szCs w:val="22"/>
          <w:u w:val="single"/>
          <w:lang w:val="sk-SK"/>
        </w:rPr>
        <w:t>z</w:t>
      </w:r>
      <w:r w:rsidRPr="00CB1761">
        <w:rPr>
          <w:spacing w:val="-1"/>
          <w:sz w:val="22"/>
          <w:szCs w:val="22"/>
          <w:u w:val="single"/>
          <w:lang w:val="sk-SK"/>
        </w:rPr>
        <w:t>á</w:t>
      </w:r>
      <w:r w:rsidRPr="00CB1761">
        <w:rPr>
          <w:sz w:val="22"/>
          <w:szCs w:val="22"/>
          <w:u w:val="single"/>
          <w:lang w:val="sk-SK"/>
        </w:rPr>
        <w:t>s</w:t>
      </w:r>
      <w:r w:rsidRPr="00CB1761">
        <w:rPr>
          <w:spacing w:val="1"/>
          <w:sz w:val="22"/>
          <w:szCs w:val="22"/>
          <w:u w:val="single"/>
          <w:lang w:val="sk-SK"/>
        </w:rPr>
        <w:t>a</w:t>
      </w:r>
      <w:r w:rsidRPr="00CB1761">
        <w:rPr>
          <w:sz w:val="22"/>
          <w:szCs w:val="22"/>
          <w:u w:val="single"/>
          <w:lang w:val="sk-SK"/>
        </w:rPr>
        <w:t>d a</w:t>
      </w:r>
      <w:r w:rsidRPr="00CB1761">
        <w:rPr>
          <w:spacing w:val="1"/>
          <w:sz w:val="22"/>
          <w:szCs w:val="22"/>
          <w:u w:val="single"/>
          <w:lang w:val="sk-SK"/>
        </w:rPr>
        <w:t> z</w:t>
      </w:r>
      <w:r w:rsidRPr="00CB1761">
        <w:rPr>
          <w:sz w:val="22"/>
          <w:szCs w:val="22"/>
          <w:u w:val="single"/>
          <w:lang w:val="sk-SK"/>
        </w:rPr>
        <w:t>me</w:t>
      </w:r>
      <w:r w:rsidRPr="00CB1761">
        <w:rPr>
          <w:spacing w:val="1"/>
          <w:sz w:val="22"/>
          <w:szCs w:val="22"/>
          <w:u w:val="single"/>
          <w:lang w:val="sk-SK"/>
        </w:rPr>
        <w:t>n</w:t>
      </w:r>
      <w:r w:rsidRPr="00CB1761">
        <w:rPr>
          <w:sz w:val="22"/>
          <w:szCs w:val="22"/>
          <w:u w:val="single"/>
          <w:lang w:val="sk-SK"/>
        </w:rPr>
        <w:t>y ú</w:t>
      </w:r>
      <w:r w:rsidRPr="00CB1761">
        <w:rPr>
          <w:spacing w:val="-1"/>
          <w:sz w:val="22"/>
          <w:szCs w:val="22"/>
          <w:u w:val="single"/>
          <w:lang w:val="sk-SK"/>
        </w:rPr>
        <w:t>č</w:t>
      </w:r>
      <w:r w:rsidRPr="00CB1761">
        <w:rPr>
          <w:sz w:val="22"/>
          <w:szCs w:val="22"/>
          <w:u w:val="single"/>
          <w:lang w:val="sk-SK"/>
        </w:rPr>
        <w:t>tov</w:t>
      </w:r>
      <w:r w:rsidRPr="00CB1761">
        <w:rPr>
          <w:spacing w:val="5"/>
          <w:sz w:val="22"/>
          <w:szCs w:val="22"/>
          <w:u w:val="single"/>
          <w:lang w:val="sk-SK"/>
        </w:rPr>
        <w:t>n</w:t>
      </w:r>
      <w:r w:rsidRPr="00CB1761">
        <w:rPr>
          <w:spacing w:val="-5"/>
          <w:sz w:val="22"/>
          <w:szCs w:val="22"/>
          <w:u w:val="single"/>
          <w:lang w:val="sk-SK"/>
        </w:rPr>
        <w:t>ý</w:t>
      </w:r>
      <w:r w:rsidRPr="00CB1761">
        <w:rPr>
          <w:spacing w:val="1"/>
          <w:sz w:val="22"/>
          <w:szCs w:val="22"/>
          <w:u w:val="single"/>
          <w:lang w:val="sk-SK"/>
        </w:rPr>
        <w:t>c</w:t>
      </w:r>
      <w:r w:rsidRPr="00CB1761">
        <w:rPr>
          <w:sz w:val="22"/>
          <w:szCs w:val="22"/>
          <w:u w:val="single"/>
          <w:lang w:val="sk-SK"/>
        </w:rPr>
        <w:t xml:space="preserve">h metód </w:t>
      </w:r>
      <w:r w:rsidRPr="00CB1761">
        <w:rPr>
          <w:sz w:val="22"/>
          <w:szCs w:val="22"/>
          <w:lang w:val="sk-SK"/>
        </w:rPr>
        <w:t>s uv</w:t>
      </w:r>
      <w:r w:rsidRPr="00CB1761">
        <w:rPr>
          <w:spacing w:val="-1"/>
          <w:sz w:val="22"/>
          <w:szCs w:val="22"/>
          <w:lang w:val="sk-SK"/>
        </w:rPr>
        <w:t>e</w:t>
      </w:r>
      <w:r w:rsidRPr="00CB1761">
        <w:rPr>
          <w:sz w:val="22"/>
          <w:szCs w:val="22"/>
          <w:lang w:val="sk-SK"/>
        </w:rPr>
        <w:t>d</w:t>
      </w:r>
      <w:r w:rsidRPr="00CB1761">
        <w:rPr>
          <w:spacing w:val="-1"/>
          <w:sz w:val="22"/>
          <w:szCs w:val="22"/>
          <w:lang w:val="sk-SK"/>
        </w:rPr>
        <w:t>e</w:t>
      </w:r>
      <w:r w:rsidRPr="00CB1761">
        <w:rPr>
          <w:sz w:val="22"/>
          <w:szCs w:val="22"/>
          <w:lang w:val="sk-SK"/>
        </w:rPr>
        <w:t>ním dôv</w:t>
      </w:r>
      <w:r w:rsidRPr="00CB1761">
        <w:rPr>
          <w:spacing w:val="-3"/>
          <w:sz w:val="22"/>
          <w:szCs w:val="22"/>
          <w:lang w:val="sk-SK"/>
        </w:rPr>
        <w:t>o</w:t>
      </w:r>
      <w:r w:rsidRPr="00CB1761">
        <w:rPr>
          <w:sz w:val="22"/>
          <w:szCs w:val="22"/>
          <w:lang w:val="sk-SK"/>
        </w:rPr>
        <w:t xml:space="preserve">du </w:t>
      </w:r>
      <w:r w:rsidRPr="00CB1761">
        <w:rPr>
          <w:spacing w:val="2"/>
          <w:sz w:val="22"/>
          <w:szCs w:val="22"/>
          <w:lang w:val="sk-SK"/>
        </w:rPr>
        <w:t>t</w:t>
      </w:r>
      <w:r w:rsidRPr="00CB1761">
        <w:rPr>
          <w:spacing w:val="-5"/>
          <w:sz w:val="22"/>
          <w:szCs w:val="22"/>
          <w:lang w:val="sk-SK"/>
        </w:rPr>
        <w:t>ý</w:t>
      </w:r>
      <w:r w:rsidRPr="00CB1761">
        <w:rPr>
          <w:spacing w:val="-1"/>
          <w:sz w:val="22"/>
          <w:szCs w:val="22"/>
          <w:lang w:val="sk-SK"/>
        </w:rPr>
        <w:t>c</w:t>
      </w:r>
      <w:r w:rsidRPr="00CB1761">
        <w:rPr>
          <w:sz w:val="22"/>
          <w:szCs w:val="22"/>
          <w:lang w:val="sk-SK"/>
        </w:rPr>
        <w:t xml:space="preserve">hto </w:t>
      </w:r>
      <w:r w:rsidRPr="00CB1761">
        <w:rPr>
          <w:spacing w:val="1"/>
          <w:sz w:val="22"/>
          <w:szCs w:val="22"/>
          <w:lang w:val="sk-SK"/>
        </w:rPr>
        <w:t>z</w:t>
      </w:r>
      <w:r w:rsidRPr="00CB1761">
        <w:rPr>
          <w:sz w:val="22"/>
          <w:szCs w:val="22"/>
          <w:lang w:val="sk-SK"/>
        </w:rPr>
        <w:t>mi</w:t>
      </w:r>
      <w:r w:rsidRPr="00CB1761">
        <w:rPr>
          <w:spacing w:val="-1"/>
          <w:sz w:val="22"/>
          <w:szCs w:val="22"/>
          <w:lang w:val="sk-SK"/>
        </w:rPr>
        <w:t>e</w:t>
      </w:r>
      <w:r w:rsidRPr="00CB1761">
        <w:rPr>
          <w:sz w:val="22"/>
          <w:szCs w:val="22"/>
          <w:lang w:val="sk-SK"/>
        </w:rPr>
        <w:t>n a </w:t>
      </w:r>
      <w:r w:rsidRPr="00CB1761">
        <w:rPr>
          <w:spacing w:val="2"/>
          <w:sz w:val="22"/>
          <w:szCs w:val="22"/>
          <w:lang w:val="sk-SK"/>
        </w:rPr>
        <w:t>v</w:t>
      </w:r>
      <w:r w:rsidRPr="00CB1761">
        <w:rPr>
          <w:spacing w:val="-5"/>
          <w:sz w:val="22"/>
          <w:szCs w:val="22"/>
          <w:lang w:val="sk-SK"/>
        </w:rPr>
        <w:t>y</w:t>
      </w:r>
      <w:r w:rsidRPr="00CB1761">
        <w:rPr>
          <w:spacing w:val="1"/>
          <w:sz w:val="22"/>
          <w:szCs w:val="22"/>
          <w:lang w:val="sk-SK"/>
        </w:rPr>
        <w:t>č</w:t>
      </w:r>
      <w:r w:rsidRPr="00CB1761">
        <w:rPr>
          <w:sz w:val="22"/>
          <w:szCs w:val="22"/>
          <w:lang w:val="sk-SK"/>
        </w:rPr>
        <w:t>ísl</w:t>
      </w:r>
      <w:r w:rsidRPr="00CB1761">
        <w:rPr>
          <w:spacing w:val="-1"/>
          <w:sz w:val="22"/>
          <w:szCs w:val="22"/>
          <w:lang w:val="sk-SK"/>
        </w:rPr>
        <w:t>e</w:t>
      </w:r>
      <w:r w:rsidRPr="00CB1761">
        <w:rPr>
          <w:sz w:val="22"/>
          <w:szCs w:val="22"/>
          <w:lang w:val="sk-SK"/>
        </w:rPr>
        <w:t xml:space="preserve">ním </w:t>
      </w:r>
      <w:r w:rsidRPr="00CB1761">
        <w:rPr>
          <w:spacing w:val="1"/>
          <w:sz w:val="22"/>
          <w:szCs w:val="22"/>
          <w:lang w:val="sk-SK"/>
        </w:rPr>
        <w:t>i</w:t>
      </w:r>
      <w:r w:rsidRPr="00CB1761">
        <w:rPr>
          <w:spacing w:val="-1"/>
          <w:sz w:val="22"/>
          <w:szCs w:val="22"/>
          <w:lang w:val="sk-SK"/>
        </w:rPr>
        <w:t>c</w:t>
      </w:r>
      <w:r w:rsidRPr="00CB1761">
        <w:rPr>
          <w:sz w:val="22"/>
          <w:szCs w:val="22"/>
          <w:lang w:val="sk-SK"/>
        </w:rPr>
        <w:t>h vp</w:t>
      </w:r>
      <w:r w:rsidRPr="00CB1761">
        <w:rPr>
          <w:spacing w:val="2"/>
          <w:sz w:val="22"/>
          <w:szCs w:val="22"/>
          <w:lang w:val="sk-SK"/>
        </w:rPr>
        <w:t>l</w:t>
      </w:r>
      <w:r w:rsidRPr="00CB1761">
        <w:rPr>
          <w:spacing w:val="-5"/>
          <w:sz w:val="22"/>
          <w:szCs w:val="22"/>
          <w:lang w:val="sk-SK"/>
        </w:rPr>
        <w:t>y</w:t>
      </w:r>
      <w:r w:rsidRPr="00CB1761">
        <w:rPr>
          <w:sz w:val="22"/>
          <w:szCs w:val="22"/>
          <w:lang w:val="sk-SK"/>
        </w:rPr>
        <w:t>vu na fin</w:t>
      </w:r>
      <w:r w:rsidRPr="00CB1761">
        <w:rPr>
          <w:spacing w:val="-2"/>
          <w:sz w:val="22"/>
          <w:szCs w:val="22"/>
          <w:lang w:val="sk-SK"/>
        </w:rPr>
        <w:t>a</w:t>
      </w:r>
      <w:r w:rsidRPr="00CB1761">
        <w:rPr>
          <w:sz w:val="22"/>
          <w:szCs w:val="22"/>
          <w:lang w:val="sk-SK"/>
        </w:rPr>
        <w:t>n</w:t>
      </w:r>
      <w:r w:rsidRPr="00CB1761">
        <w:rPr>
          <w:spacing w:val="-1"/>
          <w:sz w:val="22"/>
          <w:szCs w:val="22"/>
          <w:lang w:val="sk-SK"/>
        </w:rPr>
        <w:t>č</w:t>
      </w:r>
      <w:r w:rsidRPr="00CB1761">
        <w:rPr>
          <w:sz w:val="22"/>
          <w:szCs w:val="22"/>
          <w:lang w:val="sk-SK"/>
        </w:rPr>
        <w:t>nú hodnotu maj</w:t>
      </w:r>
      <w:r w:rsidRPr="00CB1761">
        <w:rPr>
          <w:spacing w:val="-1"/>
          <w:sz w:val="22"/>
          <w:szCs w:val="22"/>
          <w:lang w:val="sk-SK"/>
        </w:rPr>
        <w:t>e</w:t>
      </w:r>
      <w:r w:rsidRPr="00CB1761">
        <w:rPr>
          <w:sz w:val="22"/>
          <w:szCs w:val="22"/>
          <w:lang w:val="sk-SK"/>
        </w:rPr>
        <w:t xml:space="preserve">tku, </w:t>
      </w:r>
      <w:r w:rsidRPr="00CB1761">
        <w:rPr>
          <w:spacing w:val="1"/>
          <w:sz w:val="22"/>
          <w:szCs w:val="22"/>
          <w:lang w:val="sk-SK"/>
        </w:rPr>
        <w:t>z</w:t>
      </w:r>
      <w:r w:rsidRPr="00CB1761">
        <w:rPr>
          <w:spacing w:val="-1"/>
          <w:sz w:val="22"/>
          <w:szCs w:val="22"/>
          <w:lang w:val="sk-SK"/>
        </w:rPr>
        <w:t>á</w:t>
      </w:r>
      <w:r w:rsidRPr="00CB1761">
        <w:rPr>
          <w:sz w:val="22"/>
          <w:szCs w:val="22"/>
          <w:lang w:val="sk-SK"/>
        </w:rPr>
        <w:t>v</w:t>
      </w:r>
      <w:r w:rsidRPr="00CB1761">
        <w:rPr>
          <w:spacing w:val="-1"/>
          <w:sz w:val="22"/>
          <w:szCs w:val="22"/>
          <w:lang w:val="sk-SK"/>
        </w:rPr>
        <w:t>ä</w:t>
      </w:r>
      <w:r w:rsidRPr="00CB1761">
        <w:rPr>
          <w:spacing w:val="1"/>
          <w:sz w:val="22"/>
          <w:szCs w:val="22"/>
          <w:lang w:val="sk-SK"/>
        </w:rPr>
        <w:t>z</w:t>
      </w:r>
      <w:r w:rsidRPr="00CB1761">
        <w:rPr>
          <w:sz w:val="22"/>
          <w:szCs w:val="22"/>
          <w:lang w:val="sk-SK"/>
        </w:rPr>
        <w:t xml:space="preserve">kov, </w:t>
      </w:r>
      <w:r w:rsidRPr="00CB1761">
        <w:rPr>
          <w:spacing w:val="1"/>
          <w:sz w:val="22"/>
          <w:szCs w:val="22"/>
          <w:lang w:val="sk-SK"/>
        </w:rPr>
        <w:t>z</w:t>
      </w:r>
      <w:r w:rsidRPr="00CB1761">
        <w:rPr>
          <w:spacing w:val="-1"/>
          <w:sz w:val="22"/>
          <w:szCs w:val="22"/>
          <w:lang w:val="sk-SK"/>
        </w:rPr>
        <w:t>á</w:t>
      </w:r>
      <w:r w:rsidRPr="00CB1761">
        <w:rPr>
          <w:spacing w:val="-3"/>
          <w:sz w:val="22"/>
          <w:szCs w:val="22"/>
          <w:lang w:val="sk-SK"/>
        </w:rPr>
        <w:t>k</w:t>
      </w:r>
      <w:r w:rsidRPr="00CB1761">
        <w:rPr>
          <w:sz w:val="22"/>
          <w:szCs w:val="22"/>
          <w:lang w:val="sk-SK"/>
        </w:rPr>
        <w:t>ladn</w:t>
      </w:r>
      <w:r w:rsidRPr="00CB1761">
        <w:rPr>
          <w:spacing w:val="-2"/>
          <w:sz w:val="22"/>
          <w:szCs w:val="22"/>
          <w:lang w:val="sk-SK"/>
        </w:rPr>
        <w:t>é</w:t>
      </w:r>
      <w:r w:rsidRPr="00CB1761">
        <w:rPr>
          <w:sz w:val="22"/>
          <w:szCs w:val="22"/>
          <w:lang w:val="sk-SK"/>
        </w:rPr>
        <w:t>ho im</w:t>
      </w:r>
      <w:r w:rsidRPr="00CB1761">
        <w:rPr>
          <w:spacing w:val="-1"/>
          <w:sz w:val="22"/>
          <w:szCs w:val="22"/>
          <w:lang w:val="sk-SK"/>
        </w:rPr>
        <w:t>a</w:t>
      </w:r>
      <w:r w:rsidRPr="00CB1761">
        <w:rPr>
          <w:sz w:val="22"/>
          <w:szCs w:val="22"/>
          <w:lang w:val="sk-SK"/>
        </w:rPr>
        <w:t xml:space="preserve">nia a </w:t>
      </w:r>
      <w:r w:rsidRPr="00CB1761">
        <w:rPr>
          <w:spacing w:val="2"/>
          <w:sz w:val="22"/>
          <w:szCs w:val="22"/>
          <w:lang w:val="sk-SK"/>
        </w:rPr>
        <w:t>v</w:t>
      </w:r>
      <w:r w:rsidRPr="00CB1761">
        <w:rPr>
          <w:spacing w:val="-5"/>
          <w:sz w:val="22"/>
          <w:szCs w:val="22"/>
          <w:lang w:val="sk-SK"/>
        </w:rPr>
        <w:t>ý</w:t>
      </w:r>
      <w:r w:rsidRPr="00CB1761">
        <w:rPr>
          <w:sz w:val="22"/>
          <w:szCs w:val="22"/>
          <w:lang w:val="sk-SK"/>
        </w:rPr>
        <w:t>sled</w:t>
      </w:r>
      <w:r w:rsidRPr="00CB1761">
        <w:rPr>
          <w:spacing w:val="1"/>
          <w:sz w:val="22"/>
          <w:szCs w:val="22"/>
          <w:lang w:val="sk-SK"/>
        </w:rPr>
        <w:t>k</w:t>
      </w:r>
      <w:r w:rsidRPr="00CB1761">
        <w:rPr>
          <w:sz w:val="22"/>
          <w:szCs w:val="22"/>
          <w:lang w:val="sk-SK"/>
        </w:rPr>
        <w:t>u hospod</w:t>
      </w:r>
      <w:r w:rsidRPr="00CB1761">
        <w:rPr>
          <w:spacing w:val="-1"/>
          <w:sz w:val="22"/>
          <w:szCs w:val="22"/>
          <w:lang w:val="sk-SK"/>
        </w:rPr>
        <w:t>á</w:t>
      </w:r>
      <w:r w:rsidRPr="00CB1761">
        <w:rPr>
          <w:spacing w:val="1"/>
          <w:sz w:val="22"/>
          <w:szCs w:val="22"/>
          <w:lang w:val="sk-SK"/>
        </w:rPr>
        <w:t>r</w:t>
      </w:r>
      <w:r w:rsidRPr="00CB1761">
        <w:rPr>
          <w:spacing w:val="-1"/>
          <w:sz w:val="22"/>
          <w:szCs w:val="22"/>
          <w:lang w:val="sk-SK"/>
        </w:rPr>
        <w:t>e</w:t>
      </w:r>
      <w:r w:rsidRPr="00CB1761">
        <w:rPr>
          <w:sz w:val="22"/>
          <w:szCs w:val="22"/>
          <w:lang w:val="sk-SK"/>
        </w:rPr>
        <w:t>nia ú</w:t>
      </w:r>
      <w:r w:rsidRPr="00CB1761">
        <w:rPr>
          <w:spacing w:val="-1"/>
          <w:sz w:val="22"/>
          <w:szCs w:val="22"/>
          <w:lang w:val="sk-SK"/>
        </w:rPr>
        <w:t>č</w:t>
      </w:r>
      <w:r w:rsidRPr="00CB1761">
        <w:rPr>
          <w:sz w:val="22"/>
          <w:szCs w:val="22"/>
          <w:lang w:val="sk-SK"/>
        </w:rPr>
        <w:t>tovnej jednot</w:t>
      </w:r>
      <w:r w:rsidRPr="00CB1761">
        <w:rPr>
          <w:spacing w:val="2"/>
          <w:sz w:val="22"/>
          <w:szCs w:val="22"/>
          <w:lang w:val="sk-SK"/>
        </w:rPr>
        <w:t>k</w:t>
      </w:r>
      <w:r w:rsidRPr="00CB1761">
        <w:rPr>
          <w:spacing w:val="-5"/>
          <w:sz w:val="22"/>
          <w:szCs w:val="22"/>
          <w:lang w:val="sk-SK"/>
        </w:rPr>
        <w:t>y:</w:t>
      </w:r>
    </w:p>
    <w:p w14:paraId="3B12BC73" w14:textId="02D2E637" w:rsidR="00CB1761" w:rsidRPr="00CB1761" w:rsidRDefault="00CB1761" w:rsidP="00CB1761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  <w:r w:rsidRPr="00CB1761">
        <w:rPr>
          <w:spacing w:val="-5"/>
          <w:sz w:val="22"/>
          <w:szCs w:val="22"/>
          <w:lang w:val="sk-SK"/>
        </w:rPr>
        <w:t>Bez náplne. Neboli zmeny účtovných zásad ani účtovných met</w:t>
      </w:r>
      <w:r w:rsidR="00E60DB1">
        <w:rPr>
          <w:spacing w:val="-5"/>
          <w:sz w:val="22"/>
          <w:szCs w:val="22"/>
          <w:lang w:val="sk-SK"/>
        </w:rPr>
        <w:t>ó</w:t>
      </w:r>
      <w:r w:rsidRPr="00CB1761">
        <w:rPr>
          <w:spacing w:val="-5"/>
          <w:sz w:val="22"/>
          <w:szCs w:val="22"/>
          <w:lang w:val="sk-SK"/>
        </w:rPr>
        <w:t>d.</w:t>
      </w:r>
    </w:p>
    <w:p w14:paraId="58D4527B" w14:textId="77777777" w:rsidR="00CB1761" w:rsidRPr="00CB1761" w:rsidRDefault="00CB1761" w:rsidP="00CB1761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</w:p>
    <w:p w14:paraId="646D1631" w14:textId="2CCBA4D0" w:rsidR="00CB1761" w:rsidRPr="00CB1761" w:rsidRDefault="00CB1761" w:rsidP="00CB1761">
      <w:pPr>
        <w:pStyle w:val="Zkladntext0"/>
        <w:tabs>
          <w:tab w:val="left" w:pos="808"/>
        </w:tabs>
        <w:jc w:val="both"/>
        <w:rPr>
          <w:sz w:val="22"/>
          <w:szCs w:val="22"/>
          <w:lang w:val="sk-SK"/>
        </w:rPr>
      </w:pPr>
      <w:r w:rsidRPr="00CB1761">
        <w:rPr>
          <w:spacing w:val="-4"/>
          <w:sz w:val="22"/>
          <w:szCs w:val="22"/>
          <w:u w:val="single"/>
          <w:lang w:val="sk-SK"/>
        </w:rPr>
        <w:t>I</w:t>
      </w:r>
      <w:r w:rsidRPr="00CB1761">
        <w:rPr>
          <w:spacing w:val="2"/>
          <w:sz w:val="22"/>
          <w:szCs w:val="22"/>
          <w:u w:val="single"/>
          <w:lang w:val="sk-SK"/>
        </w:rPr>
        <w:t>n</w:t>
      </w:r>
      <w:r w:rsidRPr="00CB1761">
        <w:rPr>
          <w:sz w:val="22"/>
          <w:szCs w:val="22"/>
          <w:u w:val="single"/>
          <w:lang w:val="sk-SK"/>
        </w:rPr>
        <w:t>fo</w:t>
      </w:r>
      <w:r w:rsidRPr="00CB1761">
        <w:rPr>
          <w:spacing w:val="-2"/>
          <w:sz w:val="22"/>
          <w:szCs w:val="22"/>
          <w:u w:val="single"/>
          <w:lang w:val="sk-SK"/>
        </w:rPr>
        <w:t>r</w:t>
      </w:r>
      <w:r w:rsidRPr="00CB1761">
        <w:rPr>
          <w:sz w:val="22"/>
          <w:szCs w:val="22"/>
          <w:u w:val="single"/>
          <w:lang w:val="sk-SK"/>
        </w:rPr>
        <w:t>má</w:t>
      </w:r>
      <w:r w:rsidRPr="00CB1761">
        <w:rPr>
          <w:spacing w:val="-2"/>
          <w:sz w:val="22"/>
          <w:szCs w:val="22"/>
          <w:u w:val="single"/>
          <w:lang w:val="sk-SK"/>
        </w:rPr>
        <w:t>c</w:t>
      </w:r>
      <w:r w:rsidRPr="00CB1761">
        <w:rPr>
          <w:spacing w:val="2"/>
          <w:sz w:val="22"/>
          <w:szCs w:val="22"/>
          <w:u w:val="single"/>
          <w:lang w:val="sk-SK"/>
        </w:rPr>
        <w:t>i</w:t>
      </w:r>
      <w:r w:rsidRPr="00CB1761">
        <w:rPr>
          <w:sz w:val="22"/>
          <w:szCs w:val="22"/>
          <w:u w:val="single"/>
          <w:lang w:val="sk-SK"/>
        </w:rPr>
        <w:t>e o dotá</w:t>
      </w:r>
      <w:r w:rsidRPr="00CB1761">
        <w:rPr>
          <w:spacing w:val="-2"/>
          <w:sz w:val="22"/>
          <w:szCs w:val="22"/>
          <w:u w:val="single"/>
          <w:lang w:val="sk-SK"/>
        </w:rPr>
        <w:t>c</w:t>
      </w:r>
      <w:r w:rsidRPr="00CB1761">
        <w:rPr>
          <w:sz w:val="22"/>
          <w:szCs w:val="22"/>
          <w:u w:val="single"/>
          <w:lang w:val="sk-SK"/>
        </w:rPr>
        <w:t>i</w:t>
      </w:r>
      <w:r w:rsidRPr="00CB1761">
        <w:rPr>
          <w:spacing w:val="1"/>
          <w:sz w:val="22"/>
          <w:szCs w:val="22"/>
          <w:u w:val="single"/>
          <w:lang w:val="sk-SK"/>
        </w:rPr>
        <w:t>á</w:t>
      </w:r>
      <w:r w:rsidRPr="00CB1761">
        <w:rPr>
          <w:spacing w:val="-1"/>
          <w:sz w:val="22"/>
          <w:szCs w:val="22"/>
          <w:u w:val="single"/>
          <w:lang w:val="sk-SK"/>
        </w:rPr>
        <w:t>c</w:t>
      </w:r>
      <w:r w:rsidRPr="00CB1761">
        <w:rPr>
          <w:sz w:val="22"/>
          <w:szCs w:val="22"/>
          <w:u w:val="single"/>
          <w:lang w:val="sk-SK"/>
        </w:rPr>
        <w:t>h</w:t>
      </w:r>
      <w:r w:rsidRPr="00CB1761">
        <w:rPr>
          <w:sz w:val="22"/>
          <w:szCs w:val="22"/>
          <w:lang w:val="sk-SK"/>
        </w:rPr>
        <w:t xml:space="preserve"> a ich o</w:t>
      </w:r>
      <w:r w:rsidRPr="00CB1761">
        <w:rPr>
          <w:spacing w:val="-2"/>
          <w:sz w:val="22"/>
          <w:szCs w:val="22"/>
          <w:lang w:val="sk-SK"/>
        </w:rPr>
        <w:t>c</w:t>
      </w:r>
      <w:r w:rsidRPr="00CB1761">
        <w:rPr>
          <w:spacing w:val="-1"/>
          <w:sz w:val="22"/>
          <w:szCs w:val="22"/>
          <w:lang w:val="sk-SK"/>
        </w:rPr>
        <w:t>e</w:t>
      </w:r>
      <w:r w:rsidRPr="00CB1761">
        <w:rPr>
          <w:sz w:val="22"/>
          <w:szCs w:val="22"/>
          <w:lang w:val="sk-SK"/>
        </w:rPr>
        <w:t>ňov</w:t>
      </w:r>
      <w:r w:rsidRPr="00CB1761">
        <w:rPr>
          <w:spacing w:val="-1"/>
          <w:sz w:val="22"/>
          <w:szCs w:val="22"/>
          <w:lang w:val="sk-SK"/>
        </w:rPr>
        <w:t>a</w:t>
      </w:r>
      <w:r w:rsidRPr="00CB1761">
        <w:rPr>
          <w:sz w:val="22"/>
          <w:szCs w:val="22"/>
          <w:lang w:val="sk-SK"/>
        </w:rPr>
        <w:t>n</w:t>
      </w:r>
      <w:r w:rsidRPr="00CB1761">
        <w:rPr>
          <w:spacing w:val="2"/>
          <w:sz w:val="22"/>
          <w:szCs w:val="22"/>
          <w:lang w:val="sk-SK"/>
        </w:rPr>
        <w:t>i</w:t>
      </w:r>
      <w:r w:rsidRPr="00CB1761">
        <w:rPr>
          <w:sz w:val="22"/>
          <w:szCs w:val="22"/>
          <w:lang w:val="sk-SK"/>
        </w:rPr>
        <w:t>e v ú</w:t>
      </w:r>
      <w:r w:rsidRPr="00CB1761">
        <w:rPr>
          <w:spacing w:val="-1"/>
          <w:sz w:val="22"/>
          <w:szCs w:val="22"/>
          <w:lang w:val="sk-SK"/>
        </w:rPr>
        <w:t>č</w:t>
      </w:r>
      <w:r w:rsidRPr="00CB1761">
        <w:rPr>
          <w:sz w:val="22"/>
          <w:szCs w:val="22"/>
          <w:lang w:val="sk-SK"/>
        </w:rPr>
        <w:t>tov</w:t>
      </w:r>
      <w:r w:rsidRPr="00CB1761">
        <w:rPr>
          <w:spacing w:val="2"/>
          <w:sz w:val="22"/>
          <w:szCs w:val="22"/>
          <w:lang w:val="sk-SK"/>
        </w:rPr>
        <w:t>n</w:t>
      </w:r>
      <w:r w:rsidRPr="00CB1761">
        <w:rPr>
          <w:sz w:val="22"/>
          <w:szCs w:val="22"/>
          <w:lang w:val="sk-SK"/>
        </w:rPr>
        <w:t>íctv</w:t>
      </w:r>
      <w:r w:rsidRPr="00CB1761">
        <w:rPr>
          <w:spacing w:val="-1"/>
          <w:sz w:val="22"/>
          <w:szCs w:val="22"/>
          <w:lang w:val="sk-SK"/>
        </w:rPr>
        <w:t>e:</w:t>
      </w:r>
    </w:p>
    <w:p w14:paraId="47F94A04" w14:textId="77777777" w:rsidR="00CB1761" w:rsidRPr="00CB1761" w:rsidRDefault="00CB1761" w:rsidP="00CB1761">
      <w:pPr>
        <w:pStyle w:val="Zkladntext0"/>
        <w:tabs>
          <w:tab w:val="left" w:pos="808"/>
        </w:tabs>
        <w:jc w:val="both"/>
        <w:rPr>
          <w:sz w:val="22"/>
          <w:szCs w:val="22"/>
          <w:lang w:val="sk-SK"/>
        </w:rPr>
      </w:pPr>
      <w:r w:rsidRPr="00CB1761">
        <w:rPr>
          <w:sz w:val="22"/>
          <w:szCs w:val="22"/>
          <w:lang w:val="sk-SK"/>
        </w:rPr>
        <w:t>Bez náplne. Spoločnosť nemala žiadne dotácie.</w:t>
      </w:r>
    </w:p>
    <w:p w14:paraId="124319C3" w14:textId="77777777" w:rsidR="00CB1761" w:rsidRPr="00E60DB1" w:rsidRDefault="00CB1761" w:rsidP="00CB1761">
      <w:pPr>
        <w:pStyle w:val="Zkladntext0"/>
        <w:tabs>
          <w:tab w:val="left" w:pos="808"/>
        </w:tabs>
        <w:jc w:val="both"/>
        <w:rPr>
          <w:sz w:val="22"/>
          <w:szCs w:val="22"/>
          <w:lang w:val="sk-SK"/>
        </w:rPr>
      </w:pPr>
    </w:p>
    <w:p w14:paraId="1B08ECF9" w14:textId="6EC122BD" w:rsidR="00CB1761" w:rsidRPr="00CB1761" w:rsidRDefault="00CB1761" w:rsidP="00AC7913">
      <w:pPr>
        <w:jc w:val="both"/>
        <w:rPr>
          <w:rFonts w:ascii="Arial" w:hAnsi="Arial" w:cs="Arial"/>
          <w:sz w:val="22"/>
          <w:szCs w:val="22"/>
        </w:rPr>
      </w:pPr>
      <w:r w:rsidRPr="00CB1761">
        <w:rPr>
          <w:rFonts w:ascii="Arial" w:hAnsi="Arial" w:cs="Arial"/>
          <w:spacing w:val="-4"/>
          <w:sz w:val="22"/>
          <w:szCs w:val="22"/>
        </w:rPr>
        <w:t>I</w:t>
      </w:r>
      <w:r w:rsidRPr="00CB1761">
        <w:rPr>
          <w:rFonts w:ascii="Arial" w:hAnsi="Arial" w:cs="Arial"/>
          <w:spacing w:val="2"/>
          <w:sz w:val="22"/>
          <w:szCs w:val="22"/>
        </w:rPr>
        <w:t>n</w:t>
      </w:r>
      <w:r w:rsidRPr="00CB1761">
        <w:rPr>
          <w:rFonts w:ascii="Arial" w:hAnsi="Arial" w:cs="Arial"/>
          <w:sz w:val="22"/>
          <w:szCs w:val="22"/>
        </w:rPr>
        <w:t>fo</w:t>
      </w:r>
      <w:r w:rsidRPr="00CB1761">
        <w:rPr>
          <w:rFonts w:ascii="Arial" w:hAnsi="Arial" w:cs="Arial"/>
          <w:spacing w:val="-2"/>
          <w:sz w:val="22"/>
          <w:szCs w:val="22"/>
        </w:rPr>
        <w:t>r</w:t>
      </w:r>
      <w:r w:rsidRPr="00CB1761">
        <w:rPr>
          <w:rFonts w:ascii="Arial" w:hAnsi="Arial" w:cs="Arial"/>
          <w:sz w:val="22"/>
          <w:szCs w:val="22"/>
        </w:rPr>
        <w:t>má</w:t>
      </w:r>
      <w:r w:rsidRPr="00CB1761">
        <w:rPr>
          <w:rFonts w:ascii="Arial" w:hAnsi="Arial" w:cs="Arial"/>
          <w:spacing w:val="-2"/>
          <w:sz w:val="22"/>
          <w:szCs w:val="22"/>
        </w:rPr>
        <w:t>c</w:t>
      </w:r>
      <w:r w:rsidRPr="00CB1761">
        <w:rPr>
          <w:rFonts w:ascii="Arial" w:hAnsi="Arial" w:cs="Arial"/>
          <w:spacing w:val="2"/>
          <w:sz w:val="22"/>
          <w:szCs w:val="22"/>
        </w:rPr>
        <w:t>i</w:t>
      </w:r>
      <w:r w:rsidRPr="00CB1761">
        <w:rPr>
          <w:rFonts w:ascii="Arial" w:hAnsi="Arial" w:cs="Arial"/>
          <w:sz w:val="22"/>
          <w:szCs w:val="22"/>
        </w:rPr>
        <w:t>e o ú</w:t>
      </w:r>
      <w:r w:rsidRPr="00CB1761">
        <w:rPr>
          <w:rFonts w:ascii="Arial" w:hAnsi="Arial" w:cs="Arial"/>
          <w:spacing w:val="-1"/>
          <w:sz w:val="22"/>
          <w:szCs w:val="22"/>
        </w:rPr>
        <w:t>č</w:t>
      </w:r>
      <w:r w:rsidRPr="00CB1761">
        <w:rPr>
          <w:rFonts w:ascii="Arial" w:hAnsi="Arial" w:cs="Arial"/>
          <w:sz w:val="22"/>
          <w:szCs w:val="22"/>
        </w:rPr>
        <w:t xml:space="preserve">tovaní </w:t>
      </w:r>
      <w:r w:rsidRPr="00CB1761">
        <w:rPr>
          <w:rFonts w:ascii="Arial" w:hAnsi="Arial" w:cs="Arial"/>
          <w:sz w:val="22"/>
          <w:szCs w:val="22"/>
          <w:u w:val="single"/>
        </w:rPr>
        <w:t>v</w:t>
      </w:r>
      <w:r w:rsidRPr="00CB1761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CB1761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CB1761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CB1761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CB1761">
        <w:rPr>
          <w:rFonts w:ascii="Arial" w:hAnsi="Arial" w:cs="Arial"/>
          <w:sz w:val="22"/>
          <w:szCs w:val="22"/>
          <w:u w:val="single"/>
        </w:rPr>
        <w:t>m</w:t>
      </w:r>
      <w:r w:rsidRPr="00CB1761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CB1761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CB1761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CB1761">
        <w:rPr>
          <w:rFonts w:ascii="Arial" w:hAnsi="Arial" w:cs="Arial"/>
          <w:sz w:val="22"/>
          <w:szCs w:val="22"/>
          <w:u w:val="single"/>
        </w:rPr>
        <w:t>h opr</w:t>
      </w:r>
      <w:r w:rsidRPr="00CB1761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CB1761">
        <w:rPr>
          <w:rFonts w:ascii="Arial" w:hAnsi="Arial" w:cs="Arial"/>
          <w:sz w:val="22"/>
          <w:szCs w:val="22"/>
          <w:u w:val="single"/>
        </w:rPr>
        <w:t xml:space="preserve">v </w:t>
      </w:r>
      <w:r w:rsidRPr="00CB1761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CB1761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CB1761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CB1761">
        <w:rPr>
          <w:rFonts w:ascii="Arial" w:hAnsi="Arial" w:cs="Arial"/>
          <w:sz w:val="22"/>
          <w:szCs w:val="22"/>
          <w:u w:val="single"/>
        </w:rPr>
        <w:t xml:space="preserve">b </w:t>
      </w:r>
      <w:r w:rsidRPr="00CB1761">
        <w:rPr>
          <w:rFonts w:ascii="Arial" w:hAnsi="Arial" w:cs="Arial"/>
          <w:sz w:val="22"/>
          <w:szCs w:val="22"/>
        </w:rPr>
        <w:t>minu</w:t>
      </w:r>
      <w:r w:rsidRPr="00CB1761">
        <w:rPr>
          <w:rFonts w:ascii="Arial" w:hAnsi="Arial" w:cs="Arial"/>
          <w:spacing w:val="2"/>
          <w:sz w:val="22"/>
          <w:szCs w:val="22"/>
        </w:rPr>
        <w:t>l</w:t>
      </w:r>
      <w:r w:rsidRPr="00CB1761">
        <w:rPr>
          <w:rFonts w:ascii="Arial" w:hAnsi="Arial" w:cs="Arial"/>
          <w:spacing w:val="-5"/>
          <w:sz w:val="22"/>
          <w:szCs w:val="22"/>
        </w:rPr>
        <w:t>ý</w:t>
      </w:r>
      <w:r w:rsidRPr="00CB1761">
        <w:rPr>
          <w:rFonts w:ascii="Arial" w:hAnsi="Arial" w:cs="Arial"/>
          <w:spacing w:val="-1"/>
          <w:sz w:val="22"/>
          <w:szCs w:val="22"/>
        </w:rPr>
        <w:t>c</w:t>
      </w:r>
      <w:r w:rsidRPr="00CB1761">
        <w:rPr>
          <w:rFonts w:ascii="Arial" w:hAnsi="Arial" w:cs="Arial"/>
          <w:sz w:val="22"/>
          <w:szCs w:val="22"/>
        </w:rPr>
        <w:t>h ú</w:t>
      </w:r>
      <w:r w:rsidRPr="00CB1761">
        <w:rPr>
          <w:rFonts w:ascii="Arial" w:hAnsi="Arial" w:cs="Arial"/>
          <w:spacing w:val="-1"/>
          <w:sz w:val="22"/>
          <w:szCs w:val="22"/>
        </w:rPr>
        <w:t>č</w:t>
      </w:r>
      <w:r w:rsidRPr="00CB1761">
        <w:rPr>
          <w:rFonts w:ascii="Arial" w:hAnsi="Arial" w:cs="Arial"/>
          <w:sz w:val="22"/>
          <w:szCs w:val="22"/>
        </w:rPr>
        <w:t>tov</w:t>
      </w:r>
      <w:r w:rsidRPr="00CB1761">
        <w:rPr>
          <w:rFonts w:ascii="Arial" w:hAnsi="Arial" w:cs="Arial"/>
          <w:spacing w:val="5"/>
          <w:sz w:val="22"/>
          <w:szCs w:val="22"/>
        </w:rPr>
        <w:t>n</w:t>
      </w:r>
      <w:r w:rsidRPr="00CB1761">
        <w:rPr>
          <w:rFonts w:ascii="Arial" w:hAnsi="Arial" w:cs="Arial"/>
          <w:spacing w:val="-5"/>
          <w:sz w:val="22"/>
          <w:szCs w:val="22"/>
        </w:rPr>
        <w:t>ý</w:t>
      </w:r>
      <w:r w:rsidRPr="00CB1761">
        <w:rPr>
          <w:rFonts w:ascii="Arial" w:hAnsi="Arial" w:cs="Arial"/>
          <w:spacing w:val="-1"/>
          <w:sz w:val="22"/>
          <w:szCs w:val="22"/>
        </w:rPr>
        <w:t>c</w:t>
      </w:r>
      <w:r w:rsidRPr="00CB1761">
        <w:rPr>
          <w:rFonts w:ascii="Arial" w:hAnsi="Arial" w:cs="Arial"/>
          <w:sz w:val="22"/>
          <w:szCs w:val="22"/>
        </w:rPr>
        <w:t>h o</w:t>
      </w:r>
      <w:r w:rsidRPr="00CB1761">
        <w:rPr>
          <w:rFonts w:ascii="Arial" w:hAnsi="Arial" w:cs="Arial"/>
          <w:spacing w:val="2"/>
          <w:sz w:val="22"/>
          <w:szCs w:val="22"/>
        </w:rPr>
        <w:t>b</w:t>
      </w:r>
      <w:r w:rsidRPr="00CB1761">
        <w:rPr>
          <w:rFonts w:ascii="Arial" w:hAnsi="Arial" w:cs="Arial"/>
          <w:sz w:val="22"/>
          <w:szCs w:val="22"/>
        </w:rPr>
        <w:t>dobí v b</w:t>
      </w:r>
      <w:r w:rsidRPr="00CB1761">
        <w:rPr>
          <w:rFonts w:ascii="Arial" w:hAnsi="Arial" w:cs="Arial"/>
          <w:spacing w:val="-1"/>
          <w:sz w:val="22"/>
          <w:szCs w:val="22"/>
        </w:rPr>
        <w:t>e</w:t>
      </w:r>
      <w:r w:rsidRPr="00CB1761">
        <w:rPr>
          <w:rFonts w:ascii="Arial" w:hAnsi="Arial" w:cs="Arial"/>
          <w:spacing w:val="1"/>
          <w:sz w:val="22"/>
          <w:szCs w:val="22"/>
        </w:rPr>
        <w:t>ž</w:t>
      </w:r>
      <w:r w:rsidRPr="00CB1761">
        <w:rPr>
          <w:rFonts w:ascii="Arial" w:hAnsi="Arial" w:cs="Arial"/>
          <w:sz w:val="22"/>
          <w:szCs w:val="22"/>
        </w:rPr>
        <w:t>nom ú</w:t>
      </w:r>
      <w:r w:rsidRPr="00CB1761">
        <w:rPr>
          <w:rFonts w:ascii="Arial" w:hAnsi="Arial" w:cs="Arial"/>
          <w:spacing w:val="-1"/>
          <w:sz w:val="22"/>
          <w:szCs w:val="22"/>
        </w:rPr>
        <w:t>č</w:t>
      </w:r>
      <w:r w:rsidRPr="00CB1761">
        <w:rPr>
          <w:rFonts w:ascii="Arial" w:hAnsi="Arial" w:cs="Arial"/>
          <w:sz w:val="22"/>
          <w:szCs w:val="22"/>
        </w:rPr>
        <w:t>tovnom období s uv</w:t>
      </w:r>
      <w:r w:rsidRPr="00CB1761">
        <w:rPr>
          <w:rFonts w:ascii="Arial" w:hAnsi="Arial" w:cs="Arial"/>
          <w:spacing w:val="1"/>
          <w:sz w:val="22"/>
          <w:szCs w:val="22"/>
        </w:rPr>
        <w:t>e</w:t>
      </w:r>
      <w:r w:rsidRPr="00CB1761">
        <w:rPr>
          <w:rFonts w:ascii="Arial" w:hAnsi="Arial" w:cs="Arial"/>
          <w:sz w:val="22"/>
          <w:szCs w:val="22"/>
        </w:rPr>
        <w:t>d</w:t>
      </w:r>
      <w:r w:rsidRPr="00CB1761">
        <w:rPr>
          <w:rFonts w:ascii="Arial" w:hAnsi="Arial" w:cs="Arial"/>
          <w:spacing w:val="-1"/>
          <w:sz w:val="22"/>
          <w:szCs w:val="22"/>
        </w:rPr>
        <w:t>e</w:t>
      </w:r>
      <w:r w:rsidRPr="00CB1761">
        <w:rPr>
          <w:rFonts w:ascii="Arial" w:hAnsi="Arial" w:cs="Arial"/>
          <w:sz w:val="22"/>
          <w:szCs w:val="22"/>
        </w:rPr>
        <w:t>ním vp</w:t>
      </w:r>
      <w:r w:rsidRPr="00CB1761">
        <w:rPr>
          <w:rFonts w:ascii="Arial" w:hAnsi="Arial" w:cs="Arial"/>
          <w:spacing w:val="5"/>
          <w:sz w:val="22"/>
          <w:szCs w:val="22"/>
        </w:rPr>
        <w:t>l</w:t>
      </w:r>
      <w:r w:rsidRPr="00CB1761">
        <w:rPr>
          <w:rFonts w:ascii="Arial" w:hAnsi="Arial" w:cs="Arial"/>
          <w:spacing w:val="-5"/>
          <w:sz w:val="22"/>
          <w:szCs w:val="22"/>
        </w:rPr>
        <w:t>y</w:t>
      </w:r>
      <w:r w:rsidRPr="00CB1761">
        <w:rPr>
          <w:rFonts w:ascii="Arial" w:hAnsi="Arial" w:cs="Arial"/>
          <w:sz w:val="22"/>
          <w:szCs w:val="22"/>
        </w:rPr>
        <w:t>vu na n</w:t>
      </w:r>
      <w:r w:rsidRPr="00CB1761">
        <w:rPr>
          <w:rFonts w:ascii="Arial" w:hAnsi="Arial" w:cs="Arial"/>
          <w:spacing w:val="1"/>
          <w:sz w:val="22"/>
          <w:szCs w:val="22"/>
        </w:rPr>
        <w:t>er</w:t>
      </w:r>
      <w:r w:rsidRPr="00CB1761">
        <w:rPr>
          <w:rFonts w:ascii="Arial" w:hAnsi="Arial" w:cs="Arial"/>
          <w:sz w:val="22"/>
          <w:szCs w:val="22"/>
        </w:rPr>
        <w:t>o</w:t>
      </w:r>
      <w:r w:rsidRPr="00CB1761">
        <w:rPr>
          <w:rFonts w:ascii="Arial" w:hAnsi="Arial" w:cs="Arial"/>
          <w:spacing w:val="1"/>
          <w:sz w:val="22"/>
          <w:szCs w:val="22"/>
        </w:rPr>
        <w:t>z</w:t>
      </w:r>
      <w:r w:rsidRPr="00CB1761">
        <w:rPr>
          <w:rFonts w:ascii="Arial" w:hAnsi="Arial" w:cs="Arial"/>
          <w:sz w:val="22"/>
          <w:szCs w:val="22"/>
        </w:rPr>
        <w:t>d</w:t>
      </w:r>
      <w:r w:rsidRPr="00CB1761">
        <w:rPr>
          <w:rFonts w:ascii="Arial" w:hAnsi="Arial" w:cs="Arial"/>
          <w:spacing w:val="-1"/>
          <w:sz w:val="22"/>
          <w:szCs w:val="22"/>
        </w:rPr>
        <w:t>e</w:t>
      </w:r>
      <w:r w:rsidRPr="00CB1761">
        <w:rPr>
          <w:rFonts w:ascii="Arial" w:hAnsi="Arial" w:cs="Arial"/>
          <w:sz w:val="22"/>
          <w:szCs w:val="22"/>
        </w:rPr>
        <w:t>le</w:t>
      </w:r>
      <w:r w:rsidRPr="00CB1761">
        <w:rPr>
          <w:rFonts w:ascii="Arial" w:hAnsi="Arial" w:cs="Arial"/>
          <w:spacing w:val="1"/>
          <w:sz w:val="22"/>
          <w:szCs w:val="22"/>
        </w:rPr>
        <w:t>n</w:t>
      </w:r>
      <w:r w:rsidRPr="00CB1761">
        <w:rPr>
          <w:rFonts w:ascii="Arial" w:hAnsi="Arial" w:cs="Arial"/>
          <w:sz w:val="22"/>
          <w:szCs w:val="22"/>
        </w:rPr>
        <w:t xml:space="preserve">ý </w:t>
      </w:r>
      <w:r w:rsidRPr="00CB1761">
        <w:rPr>
          <w:rFonts w:ascii="Arial" w:hAnsi="Arial" w:cs="Arial"/>
          <w:spacing w:val="1"/>
          <w:sz w:val="22"/>
          <w:szCs w:val="22"/>
        </w:rPr>
        <w:t>z</w:t>
      </w:r>
      <w:r w:rsidRPr="00CB1761">
        <w:rPr>
          <w:rFonts w:ascii="Arial" w:hAnsi="Arial" w:cs="Arial"/>
          <w:sz w:val="22"/>
          <w:szCs w:val="22"/>
        </w:rPr>
        <w:t>isk minu</w:t>
      </w:r>
      <w:r w:rsidRPr="00CB1761">
        <w:rPr>
          <w:rFonts w:ascii="Arial" w:hAnsi="Arial" w:cs="Arial"/>
          <w:spacing w:val="2"/>
          <w:sz w:val="22"/>
          <w:szCs w:val="22"/>
        </w:rPr>
        <w:t>l</w:t>
      </w:r>
      <w:r w:rsidRPr="00CB1761">
        <w:rPr>
          <w:rFonts w:ascii="Arial" w:hAnsi="Arial" w:cs="Arial"/>
          <w:spacing w:val="-5"/>
          <w:sz w:val="22"/>
          <w:szCs w:val="22"/>
        </w:rPr>
        <w:t>ý</w:t>
      </w:r>
      <w:r w:rsidRPr="00CB1761">
        <w:rPr>
          <w:rFonts w:ascii="Arial" w:hAnsi="Arial" w:cs="Arial"/>
          <w:spacing w:val="3"/>
          <w:sz w:val="22"/>
          <w:szCs w:val="22"/>
        </w:rPr>
        <w:t>c</w:t>
      </w:r>
      <w:r w:rsidRPr="00CB1761">
        <w:rPr>
          <w:rFonts w:ascii="Arial" w:hAnsi="Arial" w:cs="Arial"/>
          <w:sz w:val="22"/>
          <w:szCs w:val="22"/>
        </w:rPr>
        <w:t xml:space="preserve">h rokov </w:t>
      </w:r>
      <w:r w:rsidRPr="00CB1761">
        <w:rPr>
          <w:rFonts w:ascii="Arial" w:hAnsi="Arial" w:cs="Arial"/>
          <w:spacing w:val="-1"/>
          <w:sz w:val="22"/>
          <w:szCs w:val="22"/>
        </w:rPr>
        <w:t>a</w:t>
      </w:r>
      <w:r w:rsidRPr="00CB1761">
        <w:rPr>
          <w:rFonts w:ascii="Arial" w:hAnsi="Arial" w:cs="Arial"/>
          <w:sz w:val="22"/>
          <w:szCs w:val="22"/>
        </w:rPr>
        <w:t>lebo n</w:t>
      </w:r>
      <w:r w:rsidRPr="00CB1761">
        <w:rPr>
          <w:rFonts w:ascii="Arial" w:hAnsi="Arial" w:cs="Arial"/>
          <w:spacing w:val="-1"/>
          <w:sz w:val="22"/>
          <w:szCs w:val="22"/>
        </w:rPr>
        <w:t>e</w:t>
      </w:r>
      <w:r w:rsidRPr="00CB1761">
        <w:rPr>
          <w:rFonts w:ascii="Arial" w:hAnsi="Arial" w:cs="Arial"/>
          <w:sz w:val="22"/>
          <w:szCs w:val="22"/>
        </w:rPr>
        <w:t>uhr</w:t>
      </w:r>
      <w:r w:rsidRPr="00CB1761">
        <w:rPr>
          <w:rFonts w:ascii="Arial" w:hAnsi="Arial" w:cs="Arial"/>
          <w:spacing w:val="-2"/>
          <w:sz w:val="22"/>
          <w:szCs w:val="22"/>
        </w:rPr>
        <w:t>a</w:t>
      </w:r>
      <w:r w:rsidRPr="00CB1761">
        <w:rPr>
          <w:rFonts w:ascii="Arial" w:hAnsi="Arial" w:cs="Arial"/>
          <w:sz w:val="22"/>
          <w:szCs w:val="22"/>
        </w:rPr>
        <w:t>d</w:t>
      </w:r>
      <w:r w:rsidRPr="00CB1761">
        <w:rPr>
          <w:rFonts w:ascii="Arial" w:hAnsi="Arial" w:cs="Arial"/>
          <w:spacing w:val="-1"/>
          <w:sz w:val="22"/>
          <w:szCs w:val="22"/>
        </w:rPr>
        <w:t>e</w:t>
      </w:r>
      <w:r w:rsidRPr="00CB1761">
        <w:rPr>
          <w:rFonts w:ascii="Arial" w:hAnsi="Arial" w:cs="Arial"/>
          <w:sz w:val="22"/>
          <w:szCs w:val="22"/>
        </w:rPr>
        <w:t>nú str</w:t>
      </w:r>
      <w:r w:rsidRPr="00CB1761">
        <w:rPr>
          <w:rFonts w:ascii="Arial" w:hAnsi="Arial" w:cs="Arial"/>
          <w:spacing w:val="-1"/>
          <w:sz w:val="22"/>
          <w:szCs w:val="22"/>
        </w:rPr>
        <w:t>a</w:t>
      </w:r>
      <w:r w:rsidRPr="00CB1761">
        <w:rPr>
          <w:rFonts w:ascii="Arial" w:hAnsi="Arial" w:cs="Arial"/>
          <w:sz w:val="22"/>
          <w:szCs w:val="22"/>
        </w:rPr>
        <w:t>tu minul</w:t>
      </w:r>
      <w:r w:rsidRPr="00CB1761">
        <w:rPr>
          <w:rFonts w:ascii="Arial" w:hAnsi="Arial" w:cs="Arial"/>
          <w:spacing w:val="-3"/>
          <w:sz w:val="22"/>
          <w:szCs w:val="22"/>
        </w:rPr>
        <w:t>ý</w:t>
      </w:r>
      <w:r w:rsidRPr="00CB1761">
        <w:rPr>
          <w:rFonts w:ascii="Arial" w:hAnsi="Arial" w:cs="Arial"/>
          <w:spacing w:val="1"/>
          <w:sz w:val="22"/>
          <w:szCs w:val="22"/>
        </w:rPr>
        <w:t>c</w:t>
      </w:r>
      <w:r w:rsidRPr="00CB1761">
        <w:rPr>
          <w:rFonts w:ascii="Arial" w:hAnsi="Arial" w:cs="Arial"/>
          <w:sz w:val="22"/>
          <w:szCs w:val="22"/>
        </w:rPr>
        <w:t>h roko</w:t>
      </w:r>
      <w:r w:rsidRPr="00CB1761">
        <w:rPr>
          <w:rFonts w:ascii="Arial" w:hAnsi="Arial" w:cs="Arial"/>
          <w:spacing w:val="-1"/>
          <w:sz w:val="22"/>
          <w:szCs w:val="22"/>
        </w:rPr>
        <w:t>v</w:t>
      </w:r>
      <w:r w:rsidRPr="00CB1761">
        <w:rPr>
          <w:rFonts w:ascii="Arial" w:hAnsi="Arial" w:cs="Arial"/>
          <w:sz w:val="22"/>
          <w:szCs w:val="22"/>
        </w:rPr>
        <w:t>; súč</w:t>
      </w:r>
      <w:r w:rsidRPr="00CB1761">
        <w:rPr>
          <w:rFonts w:ascii="Arial" w:hAnsi="Arial" w:cs="Arial"/>
          <w:spacing w:val="-2"/>
          <w:sz w:val="22"/>
          <w:szCs w:val="22"/>
        </w:rPr>
        <w:t>a</w:t>
      </w:r>
      <w:r w:rsidRPr="00CB1761">
        <w:rPr>
          <w:rFonts w:ascii="Arial" w:hAnsi="Arial" w:cs="Arial"/>
          <w:sz w:val="22"/>
          <w:szCs w:val="22"/>
        </w:rPr>
        <w:t>s</w:t>
      </w:r>
      <w:r w:rsidRPr="00CB1761">
        <w:rPr>
          <w:rFonts w:ascii="Arial" w:hAnsi="Arial" w:cs="Arial"/>
          <w:spacing w:val="2"/>
          <w:sz w:val="22"/>
          <w:szCs w:val="22"/>
        </w:rPr>
        <w:t>n</w:t>
      </w:r>
      <w:r w:rsidRPr="00CB1761">
        <w:rPr>
          <w:rFonts w:ascii="Arial" w:hAnsi="Arial" w:cs="Arial"/>
          <w:sz w:val="22"/>
          <w:szCs w:val="22"/>
        </w:rPr>
        <w:t>e sa mô</w:t>
      </w:r>
      <w:r w:rsidRPr="00CB1761">
        <w:rPr>
          <w:rFonts w:ascii="Arial" w:hAnsi="Arial" w:cs="Arial"/>
          <w:spacing w:val="1"/>
          <w:sz w:val="22"/>
          <w:szCs w:val="22"/>
        </w:rPr>
        <w:t>ž</w:t>
      </w:r>
      <w:r w:rsidRPr="00CB1761">
        <w:rPr>
          <w:rFonts w:ascii="Arial" w:hAnsi="Arial" w:cs="Arial"/>
          <w:sz w:val="22"/>
          <w:szCs w:val="22"/>
        </w:rPr>
        <w:t xml:space="preserve">e uviesť </w:t>
      </w:r>
      <w:r w:rsidRPr="00CB1761">
        <w:rPr>
          <w:rFonts w:ascii="Arial" w:hAnsi="Arial" w:cs="Arial"/>
          <w:spacing w:val="-1"/>
          <w:sz w:val="22"/>
          <w:szCs w:val="22"/>
        </w:rPr>
        <w:t>a</w:t>
      </w:r>
      <w:r w:rsidRPr="00CB1761">
        <w:rPr>
          <w:rFonts w:ascii="Arial" w:hAnsi="Arial" w:cs="Arial"/>
          <w:sz w:val="22"/>
          <w:szCs w:val="22"/>
        </w:rPr>
        <w:t>j ú</w:t>
      </w:r>
      <w:r w:rsidRPr="00CB1761">
        <w:rPr>
          <w:rFonts w:ascii="Arial" w:hAnsi="Arial" w:cs="Arial"/>
          <w:spacing w:val="-1"/>
          <w:sz w:val="22"/>
          <w:szCs w:val="22"/>
        </w:rPr>
        <w:t>č</w:t>
      </w:r>
      <w:r w:rsidRPr="00CB1761">
        <w:rPr>
          <w:rFonts w:ascii="Arial" w:hAnsi="Arial" w:cs="Arial"/>
          <w:sz w:val="22"/>
          <w:szCs w:val="22"/>
        </w:rPr>
        <w:t>tovanie n</w:t>
      </w:r>
      <w:r w:rsidRPr="00CB1761">
        <w:rPr>
          <w:rFonts w:ascii="Arial" w:hAnsi="Arial" w:cs="Arial"/>
          <w:spacing w:val="-1"/>
          <w:sz w:val="22"/>
          <w:szCs w:val="22"/>
        </w:rPr>
        <w:t>e</w:t>
      </w:r>
      <w:r w:rsidRPr="00CB1761">
        <w:rPr>
          <w:rFonts w:ascii="Arial" w:hAnsi="Arial" w:cs="Arial"/>
          <w:spacing w:val="4"/>
          <w:sz w:val="22"/>
          <w:szCs w:val="22"/>
        </w:rPr>
        <w:t>v</w:t>
      </w:r>
      <w:r w:rsidRPr="00CB1761">
        <w:rPr>
          <w:rFonts w:ascii="Arial" w:hAnsi="Arial" w:cs="Arial"/>
          <w:spacing w:val="-8"/>
          <w:sz w:val="22"/>
          <w:szCs w:val="22"/>
        </w:rPr>
        <w:t>ý</w:t>
      </w:r>
      <w:r w:rsidRPr="00CB1761">
        <w:rPr>
          <w:rFonts w:ascii="Arial" w:hAnsi="Arial" w:cs="Arial"/>
          <w:spacing w:val="1"/>
          <w:sz w:val="22"/>
          <w:szCs w:val="22"/>
        </w:rPr>
        <w:t>z</w:t>
      </w:r>
      <w:r w:rsidRPr="00CB1761">
        <w:rPr>
          <w:rFonts w:ascii="Arial" w:hAnsi="Arial" w:cs="Arial"/>
          <w:spacing w:val="2"/>
          <w:sz w:val="22"/>
          <w:szCs w:val="22"/>
        </w:rPr>
        <w:t>n</w:t>
      </w:r>
      <w:r w:rsidRPr="00CB1761">
        <w:rPr>
          <w:rFonts w:ascii="Arial" w:hAnsi="Arial" w:cs="Arial"/>
          <w:spacing w:val="-1"/>
          <w:sz w:val="22"/>
          <w:szCs w:val="22"/>
        </w:rPr>
        <w:t>a</w:t>
      </w:r>
      <w:r w:rsidRPr="00CB1761">
        <w:rPr>
          <w:rFonts w:ascii="Arial" w:hAnsi="Arial" w:cs="Arial"/>
          <w:sz w:val="22"/>
          <w:szCs w:val="22"/>
        </w:rPr>
        <w:t>m</w:t>
      </w:r>
      <w:r w:rsidRPr="00CB1761">
        <w:rPr>
          <w:rFonts w:ascii="Arial" w:hAnsi="Arial" w:cs="Arial"/>
          <w:spacing w:val="2"/>
          <w:sz w:val="22"/>
          <w:szCs w:val="22"/>
        </w:rPr>
        <w:t>n</w:t>
      </w:r>
      <w:r w:rsidRPr="00CB1761">
        <w:rPr>
          <w:rFonts w:ascii="Arial" w:hAnsi="Arial" w:cs="Arial"/>
          <w:spacing w:val="-5"/>
          <w:sz w:val="22"/>
          <w:szCs w:val="22"/>
        </w:rPr>
        <w:t>ý</w:t>
      </w:r>
      <w:r w:rsidRPr="00CB1761">
        <w:rPr>
          <w:rFonts w:ascii="Arial" w:hAnsi="Arial" w:cs="Arial"/>
          <w:spacing w:val="3"/>
          <w:sz w:val="22"/>
          <w:szCs w:val="22"/>
        </w:rPr>
        <w:t>c</w:t>
      </w:r>
      <w:r w:rsidRPr="00CB1761">
        <w:rPr>
          <w:rFonts w:ascii="Arial" w:hAnsi="Arial" w:cs="Arial"/>
          <w:sz w:val="22"/>
          <w:szCs w:val="22"/>
        </w:rPr>
        <w:t xml:space="preserve">h </w:t>
      </w:r>
      <w:r w:rsidRPr="00CB1761">
        <w:rPr>
          <w:rFonts w:ascii="Arial" w:hAnsi="Arial" w:cs="Arial"/>
          <w:spacing w:val="-1"/>
          <w:sz w:val="22"/>
          <w:szCs w:val="22"/>
        </w:rPr>
        <w:t>c</w:t>
      </w:r>
      <w:r w:rsidRPr="00CB1761">
        <w:rPr>
          <w:rFonts w:ascii="Arial" w:hAnsi="Arial" w:cs="Arial"/>
          <w:spacing w:val="2"/>
          <w:sz w:val="22"/>
          <w:szCs w:val="22"/>
        </w:rPr>
        <w:t>h</w:t>
      </w:r>
      <w:r w:rsidRPr="00CB1761">
        <w:rPr>
          <w:rFonts w:ascii="Arial" w:hAnsi="Arial" w:cs="Arial"/>
          <w:spacing w:val="-5"/>
          <w:sz w:val="22"/>
          <w:szCs w:val="22"/>
        </w:rPr>
        <w:t>ý</w:t>
      </w:r>
      <w:r w:rsidRPr="00CB1761">
        <w:rPr>
          <w:rFonts w:ascii="Arial" w:hAnsi="Arial" w:cs="Arial"/>
          <w:sz w:val="22"/>
          <w:szCs w:val="22"/>
        </w:rPr>
        <w:t>b minu</w:t>
      </w:r>
      <w:r w:rsidRPr="00CB1761">
        <w:rPr>
          <w:rFonts w:ascii="Arial" w:hAnsi="Arial" w:cs="Arial"/>
          <w:spacing w:val="2"/>
          <w:sz w:val="22"/>
          <w:szCs w:val="22"/>
        </w:rPr>
        <w:t>l</w:t>
      </w:r>
      <w:r w:rsidRPr="00CB1761">
        <w:rPr>
          <w:rFonts w:ascii="Arial" w:hAnsi="Arial" w:cs="Arial"/>
          <w:spacing w:val="-5"/>
          <w:sz w:val="22"/>
          <w:szCs w:val="22"/>
        </w:rPr>
        <w:t>ý</w:t>
      </w:r>
      <w:r w:rsidRPr="00CB1761">
        <w:rPr>
          <w:rFonts w:ascii="Arial" w:hAnsi="Arial" w:cs="Arial"/>
          <w:spacing w:val="1"/>
          <w:sz w:val="22"/>
          <w:szCs w:val="22"/>
        </w:rPr>
        <w:t>c</w:t>
      </w:r>
      <w:r w:rsidRPr="00CB1761">
        <w:rPr>
          <w:rFonts w:ascii="Arial" w:hAnsi="Arial" w:cs="Arial"/>
          <w:sz w:val="22"/>
          <w:szCs w:val="22"/>
        </w:rPr>
        <w:t>h ú</w:t>
      </w:r>
      <w:r w:rsidRPr="00CB1761">
        <w:rPr>
          <w:rFonts w:ascii="Arial" w:hAnsi="Arial" w:cs="Arial"/>
          <w:spacing w:val="-1"/>
          <w:sz w:val="22"/>
          <w:szCs w:val="22"/>
        </w:rPr>
        <w:t>č</w:t>
      </w:r>
      <w:r w:rsidRPr="00CB1761">
        <w:rPr>
          <w:rFonts w:ascii="Arial" w:hAnsi="Arial" w:cs="Arial"/>
          <w:sz w:val="22"/>
          <w:szCs w:val="22"/>
        </w:rPr>
        <w:t>tov</w:t>
      </w:r>
      <w:r w:rsidRPr="00CB1761">
        <w:rPr>
          <w:rFonts w:ascii="Arial" w:hAnsi="Arial" w:cs="Arial"/>
          <w:spacing w:val="5"/>
          <w:sz w:val="22"/>
          <w:szCs w:val="22"/>
        </w:rPr>
        <w:t>n</w:t>
      </w:r>
      <w:r w:rsidRPr="00CB1761">
        <w:rPr>
          <w:rFonts w:ascii="Arial" w:hAnsi="Arial" w:cs="Arial"/>
          <w:spacing w:val="-3"/>
          <w:sz w:val="22"/>
          <w:szCs w:val="22"/>
        </w:rPr>
        <w:t>ý</w:t>
      </w:r>
      <w:r w:rsidRPr="00CB1761">
        <w:rPr>
          <w:rFonts w:ascii="Arial" w:hAnsi="Arial" w:cs="Arial"/>
          <w:spacing w:val="-1"/>
          <w:sz w:val="22"/>
          <w:szCs w:val="22"/>
        </w:rPr>
        <w:t>c</w:t>
      </w:r>
      <w:r w:rsidRPr="00CB1761">
        <w:rPr>
          <w:rFonts w:ascii="Arial" w:hAnsi="Arial" w:cs="Arial"/>
          <w:sz w:val="22"/>
          <w:szCs w:val="22"/>
        </w:rPr>
        <w:t>h období v b</w:t>
      </w:r>
      <w:r w:rsidRPr="00CB1761">
        <w:rPr>
          <w:rFonts w:ascii="Arial" w:hAnsi="Arial" w:cs="Arial"/>
          <w:spacing w:val="-1"/>
          <w:sz w:val="22"/>
          <w:szCs w:val="22"/>
        </w:rPr>
        <w:t>e</w:t>
      </w:r>
      <w:r w:rsidRPr="00CB1761">
        <w:rPr>
          <w:rFonts w:ascii="Arial" w:hAnsi="Arial" w:cs="Arial"/>
          <w:spacing w:val="1"/>
          <w:sz w:val="22"/>
          <w:szCs w:val="22"/>
        </w:rPr>
        <w:t>ž</w:t>
      </w:r>
      <w:r w:rsidRPr="00CB1761">
        <w:rPr>
          <w:rFonts w:ascii="Arial" w:hAnsi="Arial" w:cs="Arial"/>
          <w:sz w:val="22"/>
          <w:szCs w:val="22"/>
        </w:rPr>
        <w:t>nom ú</w:t>
      </w:r>
      <w:r w:rsidRPr="00CB1761">
        <w:rPr>
          <w:rFonts w:ascii="Arial" w:hAnsi="Arial" w:cs="Arial"/>
          <w:spacing w:val="-4"/>
          <w:sz w:val="22"/>
          <w:szCs w:val="22"/>
        </w:rPr>
        <w:t>č</w:t>
      </w:r>
      <w:r w:rsidRPr="00CB1761">
        <w:rPr>
          <w:rFonts w:ascii="Arial" w:hAnsi="Arial" w:cs="Arial"/>
          <w:sz w:val="22"/>
          <w:szCs w:val="22"/>
        </w:rPr>
        <w:t>tovnom období s uv</w:t>
      </w:r>
      <w:r w:rsidRPr="00CB1761">
        <w:rPr>
          <w:rFonts w:ascii="Arial" w:hAnsi="Arial" w:cs="Arial"/>
          <w:spacing w:val="-1"/>
          <w:sz w:val="22"/>
          <w:szCs w:val="22"/>
        </w:rPr>
        <w:t>e</w:t>
      </w:r>
      <w:r w:rsidRPr="00CB1761">
        <w:rPr>
          <w:rFonts w:ascii="Arial" w:hAnsi="Arial" w:cs="Arial"/>
          <w:sz w:val="22"/>
          <w:szCs w:val="22"/>
        </w:rPr>
        <w:t>d</w:t>
      </w:r>
      <w:r w:rsidRPr="00CB1761">
        <w:rPr>
          <w:rFonts w:ascii="Arial" w:hAnsi="Arial" w:cs="Arial"/>
          <w:spacing w:val="-1"/>
          <w:sz w:val="22"/>
          <w:szCs w:val="22"/>
        </w:rPr>
        <w:t>e</w:t>
      </w:r>
      <w:r w:rsidRPr="00CB1761">
        <w:rPr>
          <w:rFonts w:ascii="Arial" w:hAnsi="Arial" w:cs="Arial"/>
          <w:sz w:val="22"/>
          <w:szCs w:val="22"/>
        </w:rPr>
        <w:t>ním vp</w:t>
      </w:r>
      <w:r w:rsidRPr="00CB1761">
        <w:rPr>
          <w:rFonts w:ascii="Arial" w:hAnsi="Arial" w:cs="Arial"/>
          <w:spacing w:val="2"/>
          <w:sz w:val="22"/>
          <w:szCs w:val="22"/>
        </w:rPr>
        <w:t>l</w:t>
      </w:r>
      <w:r w:rsidRPr="00CB1761">
        <w:rPr>
          <w:rFonts w:ascii="Arial" w:hAnsi="Arial" w:cs="Arial"/>
          <w:spacing w:val="-8"/>
          <w:sz w:val="22"/>
          <w:szCs w:val="22"/>
        </w:rPr>
        <w:t>y</w:t>
      </w:r>
      <w:r w:rsidRPr="00CB1761">
        <w:rPr>
          <w:rFonts w:ascii="Arial" w:hAnsi="Arial" w:cs="Arial"/>
          <w:sz w:val="22"/>
          <w:szCs w:val="22"/>
        </w:rPr>
        <w:t xml:space="preserve">vu na </w:t>
      </w:r>
      <w:r w:rsidRPr="00CB1761">
        <w:rPr>
          <w:rFonts w:ascii="Arial" w:hAnsi="Arial" w:cs="Arial"/>
          <w:spacing w:val="2"/>
          <w:sz w:val="22"/>
          <w:szCs w:val="22"/>
        </w:rPr>
        <w:t>v</w:t>
      </w:r>
      <w:r w:rsidRPr="00CB1761">
        <w:rPr>
          <w:rFonts w:ascii="Arial" w:hAnsi="Arial" w:cs="Arial"/>
          <w:spacing w:val="-5"/>
          <w:sz w:val="22"/>
          <w:szCs w:val="22"/>
        </w:rPr>
        <w:t>ý</w:t>
      </w:r>
      <w:r w:rsidRPr="00CB1761">
        <w:rPr>
          <w:rFonts w:ascii="Arial" w:hAnsi="Arial" w:cs="Arial"/>
          <w:sz w:val="22"/>
          <w:szCs w:val="22"/>
        </w:rPr>
        <w:t>sledok hospod</w:t>
      </w:r>
      <w:r w:rsidRPr="00CB1761">
        <w:rPr>
          <w:rFonts w:ascii="Arial" w:hAnsi="Arial" w:cs="Arial"/>
          <w:spacing w:val="1"/>
          <w:sz w:val="22"/>
          <w:szCs w:val="22"/>
        </w:rPr>
        <w:t>á</w:t>
      </w:r>
      <w:r w:rsidRPr="00CB1761">
        <w:rPr>
          <w:rFonts w:ascii="Arial" w:hAnsi="Arial" w:cs="Arial"/>
          <w:sz w:val="22"/>
          <w:szCs w:val="22"/>
        </w:rPr>
        <w:t>r</w:t>
      </w:r>
      <w:r w:rsidRPr="00CB1761">
        <w:rPr>
          <w:rFonts w:ascii="Arial" w:hAnsi="Arial" w:cs="Arial"/>
          <w:spacing w:val="-2"/>
          <w:sz w:val="22"/>
          <w:szCs w:val="22"/>
        </w:rPr>
        <w:t>e</w:t>
      </w:r>
      <w:r w:rsidRPr="00CB1761">
        <w:rPr>
          <w:rFonts w:ascii="Arial" w:hAnsi="Arial" w:cs="Arial"/>
          <w:sz w:val="22"/>
          <w:szCs w:val="22"/>
        </w:rPr>
        <w:t xml:space="preserve">nia </w:t>
      </w:r>
      <w:r w:rsidRPr="00CB1761">
        <w:rPr>
          <w:rFonts w:ascii="Arial" w:hAnsi="Arial" w:cs="Arial"/>
          <w:spacing w:val="1"/>
          <w:sz w:val="22"/>
          <w:szCs w:val="22"/>
        </w:rPr>
        <w:t>b</w:t>
      </w:r>
      <w:r w:rsidRPr="00CB1761">
        <w:rPr>
          <w:rFonts w:ascii="Arial" w:hAnsi="Arial" w:cs="Arial"/>
          <w:spacing w:val="-1"/>
          <w:sz w:val="22"/>
          <w:szCs w:val="22"/>
        </w:rPr>
        <w:t>e</w:t>
      </w:r>
      <w:r w:rsidRPr="00CB1761">
        <w:rPr>
          <w:rFonts w:ascii="Arial" w:hAnsi="Arial" w:cs="Arial"/>
          <w:spacing w:val="1"/>
          <w:sz w:val="22"/>
          <w:szCs w:val="22"/>
        </w:rPr>
        <w:t>ž</w:t>
      </w:r>
      <w:r w:rsidRPr="00CB1761">
        <w:rPr>
          <w:rFonts w:ascii="Arial" w:hAnsi="Arial" w:cs="Arial"/>
          <w:sz w:val="22"/>
          <w:szCs w:val="22"/>
        </w:rPr>
        <w:t>n</w:t>
      </w:r>
      <w:r w:rsidRPr="00CB1761">
        <w:rPr>
          <w:rFonts w:ascii="Arial" w:hAnsi="Arial" w:cs="Arial"/>
          <w:spacing w:val="-1"/>
          <w:sz w:val="22"/>
          <w:szCs w:val="22"/>
        </w:rPr>
        <w:t>é</w:t>
      </w:r>
      <w:r w:rsidRPr="00CB1761">
        <w:rPr>
          <w:rFonts w:ascii="Arial" w:hAnsi="Arial" w:cs="Arial"/>
          <w:sz w:val="22"/>
          <w:szCs w:val="22"/>
        </w:rPr>
        <w:t>ho ú</w:t>
      </w:r>
      <w:r w:rsidRPr="00CB1761">
        <w:rPr>
          <w:rFonts w:ascii="Arial" w:hAnsi="Arial" w:cs="Arial"/>
          <w:spacing w:val="-1"/>
          <w:sz w:val="22"/>
          <w:szCs w:val="22"/>
        </w:rPr>
        <w:t>č</w:t>
      </w:r>
      <w:r w:rsidRPr="00CB1761">
        <w:rPr>
          <w:rFonts w:ascii="Arial" w:hAnsi="Arial" w:cs="Arial"/>
          <w:sz w:val="22"/>
          <w:szCs w:val="22"/>
        </w:rPr>
        <w:t>tovného obdo</w:t>
      </w:r>
      <w:r w:rsidRPr="00CB1761">
        <w:rPr>
          <w:rFonts w:ascii="Arial" w:hAnsi="Arial" w:cs="Arial"/>
          <w:spacing w:val="1"/>
          <w:sz w:val="22"/>
          <w:szCs w:val="22"/>
        </w:rPr>
        <w:t>b</w:t>
      </w:r>
      <w:r w:rsidRPr="00CB1761">
        <w:rPr>
          <w:rFonts w:ascii="Arial" w:hAnsi="Arial" w:cs="Arial"/>
          <w:sz w:val="22"/>
          <w:szCs w:val="22"/>
        </w:rPr>
        <w:t>ia: Nevyskytli sa opravy minulých obdob</w:t>
      </w:r>
      <w:r w:rsidR="00E60DB1">
        <w:rPr>
          <w:rFonts w:ascii="Arial" w:hAnsi="Arial" w:cs="Arial"/>
          <w:sz w:val="22"/>
          <w:szCs w:val="22"/>
        </w:rPr>
        <w:t>í</w:t>
      </w:r>
    </w:p>
    <w:p w14:paraId="4E3CDE70" w14:textId="77777777" w:rsidR="00E74F38" w:rsidRPr="00CB1761" w:rsidRDefault="00E74F38" w:rsidP="00AC7913">
      <w:pPr>
        <w:jc w:val="both"/>
        <w:rPr>
          <w:rFonts w:ascii="Arial" w:hAnsi="Arial" w:cs="Arial"/>
          <w:sz w:val="22"/>
          <w:szCs w:val="22"/>
        </w:rPr>
      </w:pPr>
    </w:p>
    <w:p w14:paraId="5C48A878" w14:textId="77777777" w:rsidR="00021EC2" w:rsidRPr="00021EC2" w:rsidRDefault="00021EC2" w:rsidP="00021EC2">
      <w:pPr>
        <w:pStyle w:val="Zkladntext0"/>
        <w:tabs>
          <w:tab w:val="left" w:pos="668"/>
        </w:tabs>
        <w:ind w:left="101" w:right="116"/>
        <w:jc w:val="both"/>
        <w:rPr>
          <w:spacing w:val="-1"/>
          <w:sz w:val="22"/>
          <w:szCs w:val="22"/>
          <w:lang w:val="sk-SK"/>
        </w:rPr>
      </w:pPr>
      <w:r w:rsidRPr="00021EC2">
        <w:rPr>
          <w:spacing w:val="-1"/>
          <w:sz w:val="22"/>
          <w:szCs w:val="22"/>
          <w:lang w:val="sk-SK"/>
        </w:rPr>
        <w:t>Spoločnosť nemá záväzky po lehote splatnosti.</w:t>
      </w:r>
    </w:p>
    <w:p w14:paraId="102E49E1" w14:textId="77777777" w:rsidR="00E74F38" w:rsidRPr="00CB1761" w:rsidRDefault="00E74F38" w:rsidP="00AC7913">
      <w:pPr>
        <w:jc w:val="both"/>
        <w:rPr>
          <w:rFonts w:ascii="Arial" w:hAnsi="Arial" w:cs="Arial"/>
          <w:sz w:val="22"/>
          <w:szCs w:val="22"/>
        </w:rPr>
      </w:pPr>
    </w:p>
    <w:p w14:paraId="5AD4F263" w14:textId="77777777" w:rsidR="00E74F38" w:rsidRPr="00CB1761" w:rsidRDefault="00E74F38" w:rsidP="00AC7913">
      <w:pPr>
        <w:jc w:val="both"/>
        <w:rPr>
          <w:rFonts w:ascii="Arial" w:hAnsi="Arial" w:cs="Arial"/>
          <w:sz w:val="22"/>
          <w:szCs w:val="22"/>
        </w:rPr>
      </w:pPr>
    </w:p>
    <w:p w14:paraId="36639BE7" w14:textId="77777777" w:rsidR="00B25003" w:rsidRPr="00CB1761" w:rsidRDefault="00B25003" w:rsidP="00CB1761">
      <w:pPr>
        <w:spacing w:after="200" w:line="276" w:lineRule="auto"/>
        <w:ind w:left="360"/>
        <w:contextualSpacing/>
        <w:rPr>
          <w:rFonts w:ascii="Arial" w:hAnsi="Arial" w:cs="Arial"/>
          <w:sz w:val="22"/>
          <w:szCs w:val="22"/>
          <w:u w:val="single"/>
        </w:rPr>
      </w:pPr>
      <w:r w:rsidRPr="00CB1761">
        <w:rPr>
          <w:rFonts w:ascii="Arial" w:hAnsi="Arial" w:cs="Arial"/>
          <w:sz w:val="22"/>
          <w:szCs w:val="22"/>
          <w:u w:val="single"/>
        </w:rPr>
        <w:t>Organizačná štruktúra spoločnosti</w:t>
      </w:r>
    </w:p>
    <w:p w14:paraId="2660C1E3" w14:textId="2170D150" w:rsidR="00E52FFE" w:rsidRPr="00CB1761" w:rsidRDefault="00C71502" w:rsidP="00E52FFE">
      <w:pPr>
        <w:pStyle w:val="Odsekzoznamu"/>
        <w:spacing w:after="200" w:line="276" w:lineRule="auto"/>
        <w:contextualSpacing/>
        <w:rPr>
          <w:rFonts w:ascii="Arial" w:hAnsi="Arial" w:cs="Arial"/>
          <w:sz w:val="22"/>
          <w:szCs w:val="22"/>
          <w:u w:val="single"/>
        </w:rPr>
      </w:pPr>
      <w:proofErr w:type="spellStart"/>
      <w:r w:rsidRPr="00CB1761">
        <w:rPr>
          <w:rFonts w:ascii="Arial" w:hAnsi="Arial" w:cs="Arial"/>
          <w:sz w:val="22"/>
          <w:szCs w:val="22"/>
          <w:lang w:val="sk-SK"/>
        </w:rPr>
        <w:t>Úč</w:t>
      </w:r>
      <w:r w:rsidR="00E52FFE" w:rsidRPr="00CB1761">
        <w:rPr>
          <w:rFonts w:ascii="Arial" w:hAnsi="Arial" w:cs="Arial"/>
          <w:sz w:val="22"/>
          <w:szCs w:val="22"/>
        </w:rPr>
        <w:t>tovn</w:t>
      </w:r>
      <w:r w:rsidRPr="00CB1761">
        <w:rPr>
          <w:rFonts w:ascii="Arial" w:hAnsi="Arial" w:cs="Arial"/>
          <w:sz w:val="22"/>
          <w:szCs w:val="22"/>
          <w:lang w:val="sk-SK"/>
        </w:rPr>
        <w:t>á</w:t>
      </w:r>
      <w:proofErr w:type="spellEnd"/>
      <w:r w:rsidR="00E52FFE" w:rsidRPr="00CB1761">
        <w:rPr>
          <w:rFonts w:ascii="Arial" w:hAnsi="Arial" w:cs="Arial"/>
          <w:sz w:val="22"/>
          <w:szCs w:val="22"/>
        </w:rPr>
        <w:t xml:space="preserve"> jednotka nie je </w:t>
      </w:r>
      <w:proofErr w:type="spellStart"/>
      <w:r w:rsidR="00E52FFE" w:rsidRPr="00CB1761">
        <w:rPr>
          <w:rFonts w:ascii="Arial" w:hAnsi="Arial" w:cs="Arial"/>
          <w:sz w:val="22"/>
          <w:szCs w:val="22"/>
        </w:rPr>
        <w:t>s</w:t>
      </w:r>
      <w:r w:rsidRPr="00CB1761">
        <w:rPr>
          <w:rFonts w:ascii="Arial" w:hAnsi="Arial" w:cs="Arial"/>
          <w:sz w:val="22"/>
          <w:szCs w:val="22"/>
          <w:lang w:val="sk-SK"/>
        </w:rPr>
        <w:t>úč</w:t>
      </w:r>
      <w:r w:rsidR="00E52FFE" w:rsidRPr="00CB1761">
        <w:rPr>
          <w:rFonts w:ascii="Arial" w:hAnsi="Arial" w:cs="Arial"/>
          <w:sz w:val="22"/>
          <w:szCs w:val="22"/>
        </w:rPr>
        <w:t>as</w:t>
      </w:r>
      <w:r w:rsidRPr="00CB1761">
        <w:rPr>
          <w:rFonts w:ascii="Arial" w:hAnsi="Arial" w:cs="Arial"/>
          <w:sz w:val="22"/>
          <w:szCs w:val="22"/>
          <w:lang w:val="sk-SK"/>
        </w:rPr>
        <w:t>ť</w:t>
      </w:r>
      <w:r w:rsidR="00E52FFE" w:rsidRPr="00CB1761">
        <w:rPr>
          <w:rFonts w:ascii="Arial" w:hAnsi="Arial" w:cs="Arial"/>
          <w:sz w:val="22"/>
          <w:szCs w:val="22"/>
        </w:rPr>
        <w:t>ou</w:t>
      </w:r>
      <w:proofErr w:type="spellEnd"/>
      <w:r w:rsidR="00E52FFE" w:rsidRPr="00CB176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52FFE" w:rsidRPr="00CB1761">
        <w:rPr>
          <w:rFonts w:ascii="Arial" w:hAnsi="Arial" w:cs="Arial"/>
          <w:sz w:val="22"/>
          <w:szCs w:val="22"/>
        </w:rPr>
        <w:t>konsolidovaneho</w:t>
      </w:r>
      <w:proofErr w:type="spellEnd"/>
      <w:r w:rsidR="00E52FFE" w:rsidRPr="00CB1761">
        <w:rPr>
          <w:rFonts w:ascii="Arial" w:hAnsi="Arial" w:cs="Arial"/>
          <w:sz w:val="22"/>
          <w:szCs w:val="22"/>
        </w:rPr>
        <w:t xml:space="preserve"> celku </w:t>
      </w:r>
    </w:p>
    <w:p w14:paraId="6309A54E" w14:textId="0417831F" w:rsidR="00CB1761" w:rsidRPr="00CB1761" w:rsidRDefault="00B25003" w:rsidP="00CB1761">
      <w:pPr>
        <w:rPr>
          <w:rFonts w:ascii="Arial" w:hAnsi="Arial" w:cs="Arial"/>
          <w:color w:val="000000"/>
          <w:sz w:val="22"/>
          <w:szCs w:val="22"/>
        </w:rPr>
      </w:pPr>
      <w:r w:rsidRPr="00CB1761">
        <w:rPr>
          <w:rFonts w:ascii="Arial" w:hAnsi="Arial" w:cs="Arial"/>
          <w:sz w:val="22"/>
          <w:szCs w:val="22"/>
        </w:rPr>
        <w:t>Spoločnosť nie je členená na nákladové strediská. Účtovníctvo sa vedie za účtovnú jednotku ako celok.</w:t>
      </w:r>
      <w:r w:rsidR="00CB1761" w:rsidRPr="00CB1761">
        <w:rPr>
          <w:rFonts w:ascii="Arial" w:hAnsi="Arial" w:cs="Arial"/>
          <w:sz w:val="22"/>
          <w:szCs w:val="22"/>
        </w:rPr>
        <w:t xml:space="preserve"> </w:t>
      </w:r>
      <w:r w:rsidR="00CB1761" w:rsidRPr="00CB1761">
        <w:rPr>
          <w:rFonts w:ascii="Arial" w:hAnsi="Arial" w:cs="Arial"/>
          <w:color w:val="000000"/>
          <w:sz w:val="22"/>
          <w:szCs w:val="22"/>
        </w:rPr>
        <w:t>Spoločnosť nemá povinnosť overenia účtovnej závierky audítorom.</w:t>
      </w:r>
    </w:p>
    <w:p w14:paraId="68FAFA8D" w14:textId="36CB28F1" w:rsidR="00B25003" w:rsidRPr="00CB1761" w:rsidRDefault="00B25003" w:rsidP="00B25003">
      <w:pPr>
        <w:rPr>
          <w:rFonts w:ascii="Arial" w:hAnsi="Arial" w:cs="Arial"/>
          <w:sz w:val="22"/>
          <w:szCs w:val="22"/>
        </w:rPr>
      </w:pPr>
    </w:p>
    <w:p w14:paraId="7F6AF24C" w14:textId="77777777" w:rsidR="00B25003" w:rsidRPr="00CB1761" w:rsidRDefault="00B25003" w:rsidP="00B25003">
      <w:pPr>
        <w:rPr>
          <w:rFonts w:ascii="Arial" w:hAnsi="Arial" w:cs="Arial"/>
          <w:sz w:val="22"/>
          <w:szCs w:val="22"/>
        </w:rPr>
      </w:pPr>
    </w:p>
    <w:p w14:paraId="44DE5036" w14:textId="77777777" w:rsidR="00B25003" w:rsidRPr="00CB1761" w:rsidRDefault="00B25003" w:rsidP="00CB1761">
      <w:pPr>
        <w:spacing w:after="200" w:line="276" w:lineRule="auto"/>
        <w:ind w:left="360"/>
        <w:contextualSpacing/>
        <w:rPr>
          <w:rFonts w:ascii="Arial" w:hAnsi="Arial" w:cs="Arial"/>
          <w:sz w:val="22"/>
          <w:szCs w:val="22"/>
          <w:u w:val="single"/>
        </w:rPr>
      </w:pPr>
      <w:r w:rsidRPr="00CB1761">
        <w:rPr>
          <w:rFonts w:ascii="Arial" w:hAnsi="Arial" w:cs="Arial"/>
          <w:sz w:val="22"/>
          <w:szCs w:val="22"/>
          <w:u w:val="single"/>
        </w:rPr>
        <w:t>Spôsob vedenia účtovníctva, účtovná sústava</w:t>
      </w:r>
    </w:p>
    <w:p w14:paraId="1FB7F22C" w14:textId="77777777" w:rsidR="00B25003" w:rsidRPr="00CB1761" w:rsidRDefault="00B25003" w:rsidP="00B25003">
      <w:pPr>
        <w:rPr>
          <w:rFonts w:ascii="Arial" w:hAnsi="Arial" w:cs="Arial"/>
          <w:sz w:val="22"/>
          <w:szCs w:val="22"/>
        </w:rPr>
      </w:pPr>
      <w:r w:rsidRPr="00CB1761">
        <w:rPr>
          <w:rFonts w:ascii="Arial" w:hAnsi="Arial" w:cs="Arial"/>
          <w:sz w:val="22"/>
          <w:szCs w:val="22"/>
        </w:rPr>
        <w:t>Spoločnosť vedie podvojné účtovníctvo v zmysle :</w:t>
      </w:r>
    </w:p>
    <w:p w14:paraId="6ED2518E" w14:textId="02DD44B8" w:rsidR="00B25003" w:rsidRPr="00CB1761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  <w:rPr>
          <w:rFonts w:ascii="Arial" w:hAnsi="Arial" w:cs="Arial"/>
          <w:sz w:val="22"/>
          <w:szCs w:val="22"/>
        </w:rPr>
      </w:pPr>
      <w:r w:rsidRPr="00CB1761">
        <w:rPr>
          <w:rFonts w:ascii="Arial" w:hAnsi="Arial" w:cs="Arial"/>
          <w:sz w:val="22"/>
          <w:szCs w:val="22"/>
        </w:rPr>
        <w:t>Zákona č. 431/2002 Z.</w:t>
      </w:r>
      <w:r w:rsidR="00C570A8" w:rsidRPr="00CB1761">
        <w:rPr>
          <w:rFonts w:ascii="Arial" w:hAnsi="Arial" w:cs="Arial"/>
          <w:sz w:val="22"/>
          <w:szCs w:val="22"/>
        </w:rPr>
        <w:t xml:space="preserve"> </w:t>
      </w:r>
      <w:r w:rsidRPr="00CB1761">
        <w:rPr>
          <w:rFonts w:ascii="Arial" w:hAnsi="Arial" w:cs="Arial"/>
          <w:sz w:val="22"/>
          <w:szCs w:val="22"/>
        </w:rPr>
        <w:t>z. o účtovníctve v znení  neskorších predpisov</w:t>
      </w:r>
    </w:p>
    <w:p w14:paraId="158FB10B" w14:textId="77777777" w:rsidR="00B25003" w:rsidRPr="00CB1761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  <w:rPr>
          <w:rFonts w:ascii="Arial" w:hAnsi="Arial" w:cs="Arial"/>
          <w:sz w:val="22"/>
          <w:szCs w:val="22"/>
        </w:rPr>
      </w:pPr>
      <w:r w:rsidRPr="00CB1761">
        <w:rPr>
          <w:rFonts w:ascii="Arial" w:hAnsi="Arial" w:cs="Arial"/>
          <w:sz w:val="22"/>
          <w:szCs w:val="22"/>
        </w:rPr>
        <w:t>Opatrenia MF SR č. 23054/2002 – 92 , ktorým sa ustanovujú podrobnosti o postupoch účtovania  v znení neskorších doplnkov a opatrení.</w:t>
      </w:r>
    </w:p>
    <w:p w14:paraId="4487C199" w14:textId="77777777" w:rsidR="00B25003" w:rsidRPr="00CB1761" w:rsidRDefault="00B25003" w:rsidP="00B25003">
      <w:pPr>
        <w:numPr>
          <w:ilvl w:val="0"/>
          <w:numId w:val="13"/>
        </w:numPr>
        <w:spacing w:before="120" w:line="240" w:lineRule="atLeast"/>
        <w:jc w:val="both"/>
        <w:rPr>
          <w:rFonts w:ascii="Arial" w:hAnsi="Arial" w:cs="Arial"/>
          <w:sz w:val="22"/>
          <w:szCs w:val="22"/>
        </w:rPr>
      </w:pPr>
      <w:r w:rsidRPr="00CB1761">
        <w:rPr>
          <w:rFonts w:ascii="Arial" w:hAnsi="Arial" w:cs="Arial"/>
          <w:sz w:val="22"/>
          <w:szCs w:val="22"/>
        </w:rPr>
        <w:lastRenderedPageBreak/>
        <w:t>O skutočnostiach, ktoré sú predmetom účtovníctva, účtuje do  obdobia, s ktorým tieto skutočnosti časovo a vecne súvisia. Ak nie je možné túto zásadu dodržať, môže účtovať i v účtovom  období, v ktorom zistila uvedené skutočnosti.</w:t>
      </w:r>
    </w:p>
    <w:p w14:paraId="4B16534C" w14:textId="77777777" w:rsidR="00E74F38" w:rsidRPr="00CB1761" w:rsidRDefault="00E74F38" w:rsidP="00AC7913">
      <w:pPr>
        <w:jc w:val="both"/>
        <w:rPr>
          <w:rFonts w:ascii="Arial" w:hAnsi="Arial" w:cs="Arial"/>
          <w:sz w:val="22"/>
          <w:szCs w:val="22"/>
        </w:rPr>
      </w:pPr>
    </w:p>
    <w:p w14:paraId="32866D5E" w14:textId="77777777" w:rsidR="00B25003" w:rsidRPr="00CB1761" w:rsidRDefault="00B25003" w:rsidP="00B25003">
      <w:pPr>
        <w:spacing w:before="120" w:line="240" w:lineRule="atLeast"/>
        <w:ind w:left="360"/>
        <w:jc w:val="both"/>
        <w:rPr>
          <w:rFonts w:ascii="Arial" w:hAnsi="Arial" w:cs="Arial"/>
          <w:sz w:val="22"/>
          <w:szCs w:val="22"/>
        </w:rPr>
      </w:pPr>
      <w:r w:rsidRPr="00CB1761">
        <w:rPr>
          <w:rFonts w:ascii="Arial" w:hAnsi="Arial" w:cs="Arial"/>
          <w:sz w:val="22"/>
          <w:szCs w:val="22"/>
        </w:rPr>
        <w:t>Účtovným obdobím je kalendárny rok.</w:t>
      </w:r>
    </w:p>
    <w:p w14:paraId="6A1E720F" w14:textId="77777777" w:rsidR="00B25003" w:rsidRPr="00CB1761" w:rsidRDefault="00B25003" w:rsidP="00B25003">
      <w:pPr>
        <w:ind w:left="360" w:hanging="360"/>
        <w:rPr>
          <w:rStyle w:val="Zvraznenie"/>
          <w:rFonts w:ascii="Arial" w:hAnsi="Arial" w:cs="Arial"/>
          <w:i w:val="0"/>
          <w:iCs w:val="0"/>
          <w:sz w:val="22"/>
          <w:szCs w:val="22"/>
        </w:rPr>
      </w:pPr>
    </w:p>
    <w:p w14:paraId="2D0A8B28" w14:textId="77777777" w:rsidR="00B25003" w:rsidRPr="00CB1761" w:rsidRDefault="00B25003" w:rsidP="00B25003">
      <w:pPr>
        <w:jc w:val="both"/>
        <w:rPr>
          <w:rFonts w:ascii="Arial" w:hAnsi="Arial" w:cs="Arial"/>
          <w:color w:val="353535"/>
          <w:sz w:val="22"/>
          <w:szCs w:val="22"/>
          <w:shd w:val="clear" w:color="auto" w:fill="FFFFFF"/>
        </w:rPr>
      </w:pPr>
      <w:r w:rsidRPr="00CB1761">
        <w:rPr>
          <w:rFonts w:ascii="Arial" w:hAnsi="Arial" w:cs="Arial"/>
          <w:color w:val="353535"/>
          <w:sz w:val="22"/>
          <w:szCs w:val="22"/>
          <w:shd w:val="clear" w:color="auto" w:fill="FFFFFF"/>
        </w:rPr>
        <w:t xml:space="preserve">      Účtovná jednotka vedie účtovníctvo a zostavuje účtovnú závierku v mene euro</w:t>
      </w:r>
    </w:p>
    <w:p w14:paraId="088951FB" w14:textId="77777777" w:rsidR="00B25003" w:rsidRPr="00CB1761" w:rsidRDefault="00B25003" w:rsidP="00B25003">
      <w:pPr>
        <w:jc w:val="both"/>
        <w:rPr>
          <w:rFonts w:ascii="Arial" w:hAnsi="Arial" w:cs="Arial"/>
          <w:color w:val="353535"/>
          <w:sz w:val="22"/>
          <w:szCs w:val="22"/>
          <w:shd w:val="clear" w:color="auto" w:fill="FFFFFF"/>
        </w:rPr>
      </w:pPr>
    </w:p>
    <w:p w14:paraId="171AB27F" w14:textId="77777777" w:rsidR="00B25003" w:rsidRPr="00CB1761" w:rsidRDefault="00B25003" w:rsidP="00B25003">
      <w:pPr>
        <w:ind w:left="284"/>
        <w:jc w:val="both"/>
        <w:rPr>
          <w:rFonts w:ascii="Arial" w:hAnsi="Arial" w:cs="Arial"/>
          <w:sz w:val="22"/>
          <w:szCs w:val="22"/>
        </w:rPr>
      </w:pPr>
      <w:r w:rsidRPr="00CB1761">
        <w:rPr>
          <w:rFonts w:ascii="Arial" w:hAnsi="Arial" w:cs="Arial"/>
          <w:sz w:val="22"/>
          <w:szCs w:val="22"/>
        </w:rPr>
        <w:t xml:space="preserve">Spoločnosť je </w:t>
      </w:r>
      <w:proofErr w:type="spellStart"/>
      <w:r w:rsidRPr="00CB1761">
        <w:rPr>
          <w:rFonts w:ascii="Arial" w:hAnsi="Arial" w:cs="Arial"/>
          <w:sz w:val="22"/>
          <w:szCs w:val="22"/>
        </w:rPr>
        <w:t>mikro</w:t>
      </w:r>
      <w:proofErr w:type="spellEnd"/>
      <w:r w:rsidRPr="00CB1761">
        <w:rPr>
          <w:rFonts w:ascii="Arial" w:hAnsi="Arial" w:cs="Arial"/>
          <w:sz w:val="22"/>
          <w:szCs w:val="22"/>
        </w:rPr>
        <w:t xml:space="preserve"> účtovná jednotka. V zmysle zákona o účtovníctve spoločnosť časovo nerozlišuje nevýznamné a stále sa opakujúce účtovné prípady. </w:t>
      </w:r>
    </w:p>
    <w:p w14:paraId="763E8155" w14:textId="77777777" w:rsidR="00E52FFE" w:rsidRPr="00CB1761" w:rsidRDefault="00E52FFE" w:rsidP="00B25003">
      <w:pPr>
        <w:ind w:left="284"/>
        <w:jc w:val="both"/>
        <w:rPr>
          <w:rFonts w:ascii="Arial" w:hAnsi="Arial" w:cs="Arial"/>
          <w:sz w:val="22"/>
          <w:szCs w:val="22"/>
        </w:rPr>
      </w:pPr>
    </w:p>
    <w:p w14:paraId="56F499DB" w14:textId="77777777" w:rsidR="00E52FFE" w:rsidRPr="00CB1761" w:rsidRDefault="00E52FFE" w:rsidP="00B25003">
      <w:pPr>
        <w:ind w:left="284"/>
        <w:jc w:val="both"/>
        <w:rPr>
          <w:rFonts w:ascii="Arial" w:hAnsi="Arial" w:cs="Arial"/>
          <w:sz w:val="22"/>
          <w:szCs w:val="22"/>
        </w:rPr>
      </w:pPr>
      <w:r w:rsidRPr="00CB1761">
        <w:rPr>
          <w:rFonts w:ascii="Arial" w:hAnsi="Arial" w:cs="Arial"/>
          <w:sz w:val="22"/>
          <w:szCs w:val="22"/>
        </w:rPr>
        <w:t>Spoločnosť stanovuje výšku opravnej položky aj na základe vekovej štruktúry pohľadávok. Spoločnosť realizuje odpis pohľadávky, ak sa pohľadávka považuje za definitívne nevymožiteľnú.</w:t>
      </w:r>
    </w:p>
    <w:p w14:paraId="00BF49B1" w14:textId="77777777" w:rsidR="00A74EF1" w:rsidRPr="00CB1761" w:rsidRDefault="00A74EF1" w:rsidP="00B25003">
      <w:pPr>
        <w:ind w:left="284"/>
        <w:jc w:val="both"/>
        <w:rPr>
          <w:rFonts w:ascii="Arial" w:hAnsi="Arial" w:cs="Arial"/>
          <w:sz w:val="22"/>
          <w:szCs w:val="22"/>
        </w:rPr>
      </w:pPr>
    </w:p>
    <w:p w14:paraId="457ACAB1" w14:textId="77777777" w:rsidR="00A74EF1" w:rsidRPr="00CB1761" w:rsidRDefault="00A74EF1" w:rsidP="00B25003">
      <w:pPr>
        <w:ind w:left="284"/>
        <w:jc w:val="both"/>
        <w:rPr>
          <w:rFonts w:ascii="Arial" w:hAnsi="Arial" w:cs="Arial"/>
          <w:sz w:val="22"/>
          <w:szCs w:val="22"/>
        </w:rPr>
      </w:pPr>
      <w:r w:rsidRPr="00CB1761">
        <w:rPr>
          <w:rFonts w:ascii="Arial" w:hAnsi="Arial" w:cs="Arial"/>
          <w:sz w:val="22"/>
          <w:szCs w:val="22"/>
        </w:rPr>
        <w:t>Spoločnosť neeviduje žiaden HIM ani NHIM.</w:t>
      </w:r>
    </w:p>
    <w:p w14:paraId="12BEB568" w14:textId="77777777" w:rsidR="00A74EF1" w:rsidRPr="00CB1761" w:rsidRDefault="00A74EF1" w:rsidP="00B25003">
      <w:pPr>
        <w:ind w:left="284"/>
        <w:jc w:val="both"/>
        <w:rPr>
          <w:rFonts w:ascii="Arial" w:hAnsi="Arial" w:cs="Arial"/>
          <w:sz w:val="22"/>
          <w:szCs w:val="22"/>
        </w:rPr>
      </w:pPr>
      <w:r w:rsidRPr="00CB1761">
        <w:rPr>
          <w:rFonts w:ascii="Arial" w:hAnsi="Arial" w:cs="Arial"/>
          <w:sz w:val="22"/>
          <w:szCs w:val="22"/>
        </w:rPr>
        <w:t>Spoločnosť neeviduje žiadne pohľadávky ani záväzky po lehote splatnosti.</w:t>
      </w:r>
    </w:p>
    <w:p w14:paraId="39421233" w14:textId="77777777" w:rsidR="00E52FFE" w:rsidRPr="00CB1761" w:rsidRDefault="00E52FFE" w:rsidP="00B25003">
      <w:pPr>
        <w:ind w:left="284"/>
        <w:jc w:val="both"/>
        <w:rPr>
          <w:rFonts w:ascii="Arial" w:hAnsi="Arial" w:cs="Arial"/>
          <w:sz w:val="22"/>
          <w:szCs w:val="22"/>
        </w:rPr>
      </w:pPr>
    </w:p>
    <w:p w14:paraId="36C109F1" w14:textId="77777777" w:rsidR="00E52FFE" w:rsidRPr="00CB1761" w:rsidRDefault="00E52FFE" w:rsidP="00B25003">
      <w:pPr>
        <w:ind w:left="284"/>
        <w:jc w:val="both"/>
        <w:rPr>
          <w:rFonts w:ascii="Arial" w:hAnsi="Arial" w:cs="Arial"/>
          <w:sz w:val="22"/>
          <w:szCs w:val="22"/>
        </w:rPr>
      </w:pPr>
      <w:r w:rsidRPr="00CB1761">
        <w:rPr>
          <w:rFonts w:ascii="Arial" w:hAnsi="Arial" w:cs="Arial"/>
          <w:sz w:val="22"/>
          <w:szCs w:val="22"/>
        </w:rPr>
        <w:t>Spoločnosť nevykazuje majetok v cudzej mene. Nevyskytli sa také transakcie počas účtovného obdobia, ktoré by bolo treba komentovať v Poznámkach.</w:t>
      </w:r>
    </w:p>
    <w:p w14:paraId="39C0D5C4" w14:textId="77777777" w:rsidR="00C570A8" w:rsidRPr="00CB1761" w:rsidRDefault="00C570A8" w:rsidP="00B25003">
      <w:pPr>
        <w:ind w:left="284"/>
        <w:jc w:val="both"/>
        <w:rPr>
          <w:rFonts w:ascii="Arial" w:hAnsi="Arial" w:cs="Arial"/>
          <w:sz w:val="22"/>
          <w:szCs w:val="22"/>
        </w:rPr>
      </w:pPr>
    </w:p>
    <w:p w14:paraId="4320A57B" w14:textId="77777777" w:rsidR="00C570A8" w:rsidRPr="00CB1761" w:rsidRDefault="00C570A8" w:rsidP="00C570A8">
      <w:pPr>
        <w:rPr>
          <w:rFonts w:ascii="Arial" w:hAnsi="Arial" w:cs="Arial"/>
          <w:color w:val="000000"/>
          <w:sz w:val="22"/>
          <w:szCs w:val="22"/>
        </w:rPr>
      </w:pPr>
      <w:r w:rsidRPr="00CB1761">
        <w:rPr>
          <w:rFonts w:ascii="Arial" w:hAnsi="Arial" w:cs="Arial"/>
          <w:color w:val="000000"/>
          <w:sz w:val="22"/>
          <w:szCs w:val="22"/>
        </w:rPr>
        <w:t>Dôvod pre zostavenie účtovnej závierky:</w:t>
      </w:r>
    </w:p>
    <w:p w14:paraId="56793F24" w14:textId="1859C5F6" w:rsidR="00C570A8" w:rsidRPr="00CB1761" w:rsidRDefault="00C570A8" w:rsidP="00C570A8">
      <w:pPr>
        <w:rPr>
          <w:rFonts w:ascii="Arial" w:hAnsi="Arial" w:cs="Arial"/>
          <w:color w:val="000000"/>
          <w:sz w:val="22"/>
          <w:szCs w:val="22"/>
        </w:rPr>
      </w:pPr>
      <w:r w:rsidRPr="00CB1761">
        <w:rPr>
          <w:rFonts w:ascii="Arial" w:hAnsi="Arial" w:cs="Arial"/>
          <w:color w:val="000000"/>
          <w:sz w:val="22"/>
          <w:szCs w:val="22"/>
        </w:rPr>
        <w:t>Účtovná závierka je zostavená z dôvodu ukončenia účtovného obdobia roka 202</w:t>
      </w:r>
      <w:r w:rsidR="00FB0652" w:rsidRPr="00CB1761">
        <w:rPr>
          <w:rFonts w:ascii="Arial" w:hAnsi="Arial" w:cs="Arial"/>
          <w:color w:val="000000"/>
          <w:sz w:val="22"/>
          <w:szCs w:val="22"/>
        </w:rPr>
        <w:t>4</w:t>
      </w:r>
      <w:r w:rsidRPr="00CB1761">
        <w:rPr>
          <w:rFonts w:ascii="Arial" w:hAnsi="Arial" w:cs="Arial"/>
          <w:color w:val="000000"/>
          <w:sz w:val="22"/>
          <w:szCs w:val="22"/>
        </w:rPr>
        <w:t xml:space="preserve"> ako riadna účtovná závierka. Účtovná závierka bola zostavená za predpokladu nepretržitého pokračovania činnosti spoločnosti.</w:t>
      </w:r>
    </w:p>
    <w:p w14:paraId="047831A8" w14:textId="77777777" w:rsidR="00C570A8" w:rsidRPr="00CB1761" w:rsidRDefault="00C570A8" w:rsidP="00C570A8">
      <w:pPr>
        <w:rPr>
          <w:rFonts w:ascii="Arial" w:hAnsi="Arial" w:cs="Arial"/>
          <w:color w:val="000000"/>
          <w:sz w:val="22"/>
          <w:szCs w:val="22"/>
        </w:rPr>
      </w:pPr>
    </w:p>
    <w:p w14:paraId="1215AAE3" w14:textId="77777777" w:rsidR="00C570A8" w:rsidRPr="00CB1761" w:rsidRDefault="00C570A8" w:rsidP="00C570A8">
      <w:pPr>
        <w:rPr>
          <w:rFonts w:ascii="Arial" w:hAnsi="Arial" w:cs="Arial"/>
          <w:color w:val="000000"/>
          <w:sz w:val="22"/>
          <w:szCs w:val="22"/>
        </w:rPr>
      </w:pPr>
    </w:p>
    <w:p w14:paraId="64498A6C" w14:textId="78B01C3E" w:rsidR="00C570A8" w:rsidRPr="00CB1761" w:rsidRDefault="00C570A8" w:rsidP="00C570A8">
      <w:pPr>
        <w:rPr>
          <w:rFonts w:ascii="Arial" w:hAnsi="Arial" w:cs="Arial"/>
          <w:color w:val="000000"/>
          <w:sz w:val="22"/>
          <w:szCs w:val="22"/>
        </w:rPr>
      </w:pPr>
      <w:r w:rsidRPr="00CB1761">
        <w:rPr>
          <w:rFonts w:ascii="Arial" w:hAnsi="Arial" w:cs="Arial"/>
          <w:color w:val="000000"/>
          <w:sz w:val="22"/>
          <w:szCs w:val="22"/>
        </w:rPr>
        <w:t>Valné zhromaždenie v súlade s Obchodným zákonníkom schválilo účtovnú závierku zostavenú za predchádzajúce obdobie.</w:t>
      </w:r>
      <w:r w:rsidR="00CB1761" w:rsidRPr="00CB1761">
        <w:rPr>
          <w:rFonts w:ascii="Arial" w:hAnsi="Arial" w:cs="Arial"/>
          <w:color w:val="000000"/>
          <w:sz w:val="22"/>
          <w:szCs w:val="22"/>
        </w:rPr>
        <w:t xml:space="preserve"> Účtovný zisk za rok 2023 vo výške 405,92 bol preúčtovaný v sume 400 eur na tvorbu rezervného fondu a v sume 4,92 na úhradu straty minulých období.</w:t>
      </w:r>
    </w:p>
    <w:p w14:paraId="5F07A3B8" w14:textId="77777777" w:rsidR="00C570A8" w:rsidRPr="00CB1761" w:rsidRDefault="00C570A8" w:rsidP="00B25003">
      <w:pPr>
        <w:ind w:left="284"/>
        <w:jc w:val="both"/>
        <w:rPr>
          <w:rFonts w:ascii="Arial" w:hAnsi="Arial" w:cs="Arial"/>
          <w:sz w:val="22"/>
          <w:szCs w:val="22"/>
        </w:rPr>
      </w:pPr>
    </w:p>
    <w:p w14:paraId="26A72D1B" w14:textId="77777777" w:rsidR="00A74EF1" w:rsidRPr="00CB1761" w:rsidRDefault="00A74EF1" w:rsidP="00B25003">
      <w:pPr>
        <w:ind w:left="284"/>
        <w:jc w:val="both"/>
        <w:rPr>
          <w:rFonts w:ascii="Arial" w:hAnsi="Arial" w:cs="Arial"/>
          <w:sz w:val="22"/>
          <w:szCs w:val="22"/>
        </w:rPr>
      </w:pPr>
    </w:p>
    <w:p w14:paraId="4A29AC2B" w14:textId="77777777" w:rsidR="00C570A8" w:rsidRPr="00CB1761" w:rsidRDefault="00C570A8" w:rsidP="00B25003">
      <w:pPr>
        <w:ind w:left="284"/>
        <w:jc w:val="both"/>
        <w:rPr>
          <w:rFonts w:ascii="Arial" w:hAnsi="Arial" w:cs="Arial"/>
          <w:sz w:val="22"/>
          <w:szCs w:val="22"/>
        </w:rPr>
      </w:pPr>
    </w:p>
    <w:p w14:paraId="3296DB5B" w14:textId="77777777" w:rsidR="00914C0F" w:rsidRPr="00CB1761" w:rsidRDefault="00914C0F" w:rsidP="00D44EDD">
      <w:pPr>
        <w:ind w:left="709"/>
        <w:jc w:val="both"/>
        <w:rPr>
          <w:rFonts w:ascii="Arial" w:hAnsi="Arial" w:cs="Arial"/>
          <w:sz w:val="22"/>
          <w:szCs w:val="22"/>
        </w:rPr>
      </w:pPr>
    </w:p>
    <w:p w14:paraId="6069EED3" w14:textId="0C66683B" w:rsidR="00914C0F" w:rsidRPr="00CB1761" w:rsidRDefault="00914C0F" w:rsidP="00914C0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CB1761">
        <w:rPr>
          <w:rFonts w:ascii="Arial" w:hAnsi="Arial" w:cs="Arial"/>
          <w:color w:val="000000"/>
          <w:sz w:val="22"/>
          <w:szCs w:val="22"/>
        </w:rPr>
        <w:t xml:space="preserve">Tabuľka </w:t>
      </w:r>
      <w:r w:rsidR="00CB1761" w:rsidRPr="00CB1761">
        <w:rPr>
          <w:rFonts w:ascii="Arial" w:hAnsi="Arial" w:cs="Arial"/>
          <w:color w:val="000000"/>
          <w:sz w:val="22"/>
          <w:szCs w:val="22"/>
        </w:rPr>
        <w:t>:</w:t>
      </w:r>
    </w:p>
    <w:p w14:paraId="5AFBFA67" w14:textId="17CC2C43" w:rsidR="00914C0F" w:rsidRPr="00021EC2" w:rsidRDefault="00914C0F" w:rsidP="00914C0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021EC2">
        <w:rPr>
          <w:rFonts w:ascii="Arial" w:hAnsi="Arial" w:cs="Arial"/>
          <w:color w:val="000000"/>
          <w:sz w:val="22"/>
          <w:szCs w:val="22"/>
        </w:rPr>
        <w:t xml:space="preserve">Názov položky                        Bežné účtovné obdobie   </w:t>
      </w:r>
    </w:p>
    <w:p w14:paraId="00FF6A5A" w14:textId="77777777" w:rsidR="00CB1761" w:rsidRPr="00CB1761" w:rsidRDefault="00914C0F" w:rsidP="00914C0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CB1761">
        <w:rPr>
          <w:rFonts w:ascii="Arial" w:hAnsi="Arial" w:cs="Arial"/>
          <w:color w:val="000000"/>
          <w:sz w:val="22"/>
          <w:szCs w:val="22"/>
        </w:rPr>
        <w:t xml:space="preserve">Tržby za vlastné výrobky                </w:t>
      </w:r>
      <w:r w:rsidR="00CB1761" w:rsidRPr="00CB1761">
        <w:rPr>
          <w:rFonts w:ascii="Arial" w:hAnsi="Arial" w:cs="Arial"/>
          <w:color w:val="000000"/>
          <w:sz w:val="22"/>
          <w:szCs w:val="22"/>
        </w:rPr>
        <w:t>31079,80</w:t>
      </w:r>
      <w:r w:rsidRPr="00CB1761">
        <w:rPr>
          <w:rFonts w:ascii="Arial" w:hAnsi="Arial" w:cs="Arial"/>
          <w:color w:val="000000"/>
          <w:sz w:val="22"/>
          <w:szCs w:val="22"/>
        </w:rPr>
        <w:t xml:space="preserve">                               </w:t>
      </w:r>
    </w:p>
    <w:p w14:paraId="0FC234E3" w14:textId="74BABAFC" w:rsidR="00914C0F" w:rsidRPr="00CB1761" w:rsidRDefault="00CB1761" w:rsidP="00914C0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CB1761">
        <w:rPr>
          <w:rFonts w:ascii="Arial" w:hAnsi="Arial" w:cs="Arial"/>
          <w:color w:val="000000"/>
          <w:sz w:val="22"/>
          <w:szCs w:val="22"/>
        </w:rPr>
        <w:t xml:space="preserve">Spotreba materiálu                         23988,60  </w:t>
      </w:r>
      <w:r w:rsidR="00914C0F" w:rsidRPr="00CB1761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777CDA4B" w14:textId="77777777" w:rsidR="00914C0F" w:rsidRPr="00CB1761" w:rsidRDefault="00914C0F" w:rsidP="00D44EDD">
      <w:pPr>
        <w:ind w:left="709"/>
        <w:jc w:val="both"/>
        <w:rPr>
          <w:rFonts w:ascii="Arial" w:hAnsi="Arial" w:cs="Arial"/>
          <w:sz w:val="22"/>
          <w:szCs w:val="22"/>
        </w:rPr>
      </w:pPr>
    </w:p>
    <w:p w14:paraId="0BCF6BEE" w14:textId="77777777" w:rsidR="00CB4C58" w:rsidRPr="00CB1761" w:rsidRDefault="00CB4C58" w:rsidP="006F74F4">
      <w:pPr>
        <w:ind w:left="360"/>
        <w:rPr>
          <w:rFonts w:ascii="Arial" w:hAnsi="Arial" w:cs="Arial"/>
          <w:sz w:val="22"/>
          <w:szCs w:val="22"/>
        </w:rPr>
      </w:pPr>
    </w:p>
    <w:p w14:paraId="2F6C5211" w14:textId="77777777" w:rsidR="00FB2096" w:rsidRPr="00CB1761" w:rsidRDefault="00FB2096" w:rsidP="00FB2096">
      <w:pPr>
        <w:ind w:left="1276"/>
        <w:jc w:val="both"/>
        <w:rPr>
          <w:rFonts w:ascii="Arial" w:hAnsi="Arial" w:cs="Arial"/>
          <w:bCs/>
          <w:kern w:val="28"/>
          <w:sz w:val="22"/>
          <w:szCs w:val="22"/>
          <w:lang w:eastAsia="en-US"/>
        </w:rPr>
      </w:pPr>
    </w:p>
    <w:p w14:paraId="69953063" w14:textId="77777777" w:rsidR="002D76B9" w:rsidRPr="00CB1761" w:rsidRDefault="002D76B9" w:rsidP="006C47C7">
      <w:pPr>
        <w:rPr>
          <w:rFonts w:ascii="Arial" w:hAnsi="Arial" w:cs="Arial"/>
          <w:bCs/>
          <w:i/>
          <w:sz w:val="22"/>
          <w:szCs w:val="22"/>
        </w:rPr>
      </w:pPr>
    </w:p>
    <w:sectPr w:rsidR="002D76B9" w:rsidRPr="00CB1761" w:rsidSect="00C31CA3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579E32" w14:textId="77777777" w:rsidR="007F2A29" w:rsidRDefault="007F2A29" w:rsidP="001869C8">
      <w:r>
        <w:separator/>
      </w:r>
    </w:p>
  </w:endnote>
  <w:endnote w:type="continuationSeparator" w:id="0">
    <w:p w14:paraId="6A26C0C4" w14:textId="77777777" w:rsidR="007F2A29" w:rsidRDefault="007F2A2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8C95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14C0F">
      <w:rPr>
        <w:noProof/>
      </w:rPr>
      <w:t>3</w:t>
    </w:r>
    <w:r>
      <w:fldChar w:fldCharType="end"/>
    </w:r>
  </w:p>
  <w:p w14:paraId="0261315B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1EC152" w14:textId="77777777" w:rsidR="007F2A29" w:rsidRDefault="007F2A29" w:rsidP="001869C8">
      <w:r>
        <w:separator/>
      </w:r>
    </w:p>
  </w:footnote>
  <w:footnote w:type="continuationSeparator" w:id="0">
    <w:p w14:paraId="3ADC4C07" w14:textId="77777777" w:rsidR="007F2A29" w:rsidRDefault="007F2A2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4"/>
      <w:gridCol w:w="700"/>
      <w:gridCol w:w="2659"/>
      <w:gridCol w:w="282"/>
      <w:gridCol w:w="2659"/>
    </w:tblGrid>
    <w:tr w:rsidR="0045237F" w14:paraId="2585571C" w14:textId="77777777" w:rsidTr="0045237F">
      <w:trPr>
        <w:trHeight w:val="326"/>
      </w:trPr>
      <w:tc>
        <w:tcPr>
          <w:tcW w:w="2954" w:type="dxa"/>
          <w:vAlign w:val="center"/>
        </w:tcPr>
        <w:p w14:paraId="64DD45A9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7C6537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E7BD0DF" w14:textId="77777777" w:rsidR="0045237F" w:rsidRDefault="0045237F" w:rsidP="00655414">
          <w:r>
            <w:t>IČO: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F08C50A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E7BFC27" w14:textId="77777777" w:rsidR="0045237F" w:rsidRDefault="0045237F" w:rsidP="00655414">
          <w:r>
            <w:t>DIČ:</w:t>
          </w:r>
        </w:p>
      </w:tc>
    </w:tr>
  </w:tbl>
  <w:p w14:paraId="076B993A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0227769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0206CA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9" w15:restartNumberingAfterBreak="0">
    <w:nsid w:val="3E032B10"/>
    <w:multiLevelType w:val="hybridMultilevel"/>
    <w:tmpl w:val="AB10024C"/>
    <w:lvl w:ilvl="0" w:tplc="8BF6078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502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744528353">
    <w:abstractNumId w:val="13"/>
  </w:num>
  <w:num w:numId="2" w16cid:durableId="1584950110">
    <w:abstractNumId w:val="11"/>
  </w:num>
  <w:num w:numId="3" w16cid:durableId="1561205002">
    <w:abstractNumId w:val="1"/>
  </w:num>
  <w:num w:numId="4" w16cid:durableId="1537741571">
    <w:abstractNumId w:val="10"/>
  </w:num>
  <w:num w:numId="5" w16cid:durableId="1868056019">
    <w:abstractNumId w:val="3"/>
  </w:num>
  <w:num w:numId="6" w16cid:durableId="426123557">
    <w:abstractNumId w:val="0"/>
  </w:num>
  <w:num w:numId="7" w16cid:durableId="1450196296">
    <w:abstractNumId w:val="2"/>
  </w:num>
  <w:num w:numId="8" w16cid:durableId="1546480064">
    <w:abstractNumId w:val="7"/>
  </w:num>
  <w:num w:numId="9" w16cid:durableId="1642690728">
    <w:abstractNumId w:val="12"/>
  </w:num>
  <w:num w:numId="10" w16cid:durableId="1214931133">
    <w:abstractNumId w:val="8"/>
  </w:num>
  <w:num w:numId="11" w16cid:durableId="978652693">
    <w:abstractNumId w:val="5"/>
  </w:num>
  <w:num w:numId="12" w16cid:durableId="1602255143">
    <w:abstractNumId w:val="4"/>
  </w:num>
  <w:num w:numId="13" w16cid:durableId="1285035726">
    <w:abstractNumId w:val="9"/>
  </w:num>
  <w:num w:numId="14" w16cid:durableId="319307126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2C53"/>
    <w:rsid w:val="00014BBA"/>
    <w:rsid w:val="0002184E"/>
    <w:rsid w:val="00021EC2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A73BF"/>
    <w:rsid w:val="000C089A"/>
    <w:rsid w:val="000C50DA"/>
    <w:rsid w:val="000C67DA"/>
    <w:rsid w:val="000D00F5"/>
    <w:rsid w:val="000D2BAA"/>
    <w:rsid w:val="000E000C"/>
    <w:rsid w:val="000F781C"/>
    <w:rsid w:val="000F7A09"/>
    <w:rsid w:val="00106EF5"/>
    <w:rsid w:val="00114AF7"/>
    <w:rsid w:val="0011529D"/>
    <w:rsid w:val="00115986"/>
    <w:rsid w:val="00117DCC"/>
    <w:rsid w:val="00136819"/>
    <w:rsid w:val="00150005"/>
    <w:rsid w:val="0015355C"/>
    <w:rsid w:val="00157AE4"/>
    <w:rsid w:val="00161DD7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092A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AC5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2A29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51E84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4C0F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5A5E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EF1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003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0F2C"/>
    <w:rsid w:val="00BC6A1A"/>
    <w:rsid w:val="00BD09BF"/>
    <w:rsid w:val="00BD14D0"/>
    <w:rsid w:val="00BD4886"/>
    <w:rsid w:val="00BE0A56"/>
    <w:rsid w:val="00BE4FC2"/>
    <w:rsid w:val="00BE718E"/>
    <w:rsid w:val="00BE7519"/>
    <w:rsid w:val="00BE7897"/>
    <w:rsid w:val="00BF2E1C"/>
    <w:rsid w:val="00BF4443"/>
    <w:rsid w:val="00C04C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1CA3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0A8"/>
    <w:rsid w:val="00C6761A"/>
    <w:rsid w:val="00C702AB"/>
    <w:rsid w:val="00C703D1"/>
    <w:rsid w:val="00C71502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1761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633A"/>
    <w:rsid w:val="00D30A80"/>
    <w:rsid w:val="00D34D51"/>
    <w:rsid w:val="00D40DE2"/>
    <w:rsid w:val="00D42C02"/>
    <w:rsid w:val="00D42CDE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2739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2FFE"/>
    <w:rsid w:val="00E54B46"/>
    <w:rsid w:val="00E56CB9"/>
    <w:rsid w:val="00E60DB1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02D2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0652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AFCFC19"/>
  <w15:docId w15:val="{247A6603-7B58-4A95-924D-FC5EBDB04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link w:val="ZkladntextChar"/>
    <w:uiPriority w:val="1"/>
    <w:qFormat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aliases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  <w:style w:type="character" w:customStyle="1" w:styleId="ZkladntextChar">
    <w:name w:val="Základný text Char"/>
    <w:basedOn w:val="Predvolenpsmoodseku"/>
    <w:link w:val="Zkladntext0"/>
    <w:uiPriority w:val="1"/>
    <w:rsid w:val="00CB1761"/>
    <w:rPr>
      <w:rFonts w:ascii="Arial" w:hAnsi="Arial" w:cs="Arial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edn%E1rik&amp;MENO=Luk%E1%9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DA50CA-8DAE-408C-9DB6-9145F64D7A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800</Words>
  <Characters>4562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5352</CharactersWithSpaces>
  <SharedDoc>false</SharedDoc>
  <HLinks>
    <vt:vector size="6" baseType="variant">
      <vt:variant>
        <vt:i4>4259952</vt:i4>
      </vt:variant>
      <vt:variant>
        <vt:i4>0</vt:i4>
      </vt:variant>
      <vt:variant>
        <vt:i4>0</vt:i4>
      </vt:variant>
      <vt:variant>
        <vt:i4>5</vt:i4>
      </vt:variant>
      <vt:variant>
        <vt:lpwstr>https://www.orsr.sk/hladaj_osoba.asp?PR=Bedn%E1rik&amp;MENO=Luk%E1%9A&amp;SID=0&amp;T=f0&amp;R=0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Tereza Lhotská</cp:lastModifiedBy>
  <cp:revision>3</cp:revision>
  <cp:lastPrinted>2019-01-11T09:52:00Z</cp:lastPrinted>
  <dcterms:created xsi:type="dcterms:W3CDTF">2025-06-01T06:57:00Z</dcterms:created>
  <dcterms:modified xsi:type="dcterms:W3CDTF">2025-06-01T06:59:00Z</dcterms:modified>
</cp:coreProperties>
</file>