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9913AC" w14:textId="77777777" w:rsidR="003E0966" w:rsidRDefault="000869FC">
      <w:pPr>
        <w:pStyle w:val="Nadpis1"/>
        <w:tabs>
          <w:tab w:val="clear" w:pos="450"/>
          <w:tab w:val="left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Informácie o účtovnej jednotke</w:t>
      </w:r>
      <w:bookmarkEnd w:id="0"/>
    </w:p>
    <w:p w14:paraId="269495A3" w14:textId="77777777" w:rsidR="003E0966" w:rsidRDefault="003E0966">
      <w:pPr>
        <w:pStyle w:val="Zkladntext"/>
        <w:rPr>
          <w:szCs w:val="18"/>
        </w:rPr>
      </w:pPr>
    </w:p>
    <w:p w14:paraId="2D3D5420" w14:textId="77777777" w:rsidR="003E0966" w:rsidRDefault="000869FC">
      <w:pPr>
        <w:pStyle w:val="Nadpis2"/>
        <w:rPr>
          <w:szCs w:val="18"/>
        </w:rPr>
      </w:pPr>
      <w:r>
        <w:rPr>
          <w:szCs w:val="18"/>
        </w:rPr>
        <w:t>Založenie spoločnosti</w:t>
      </w:r>
    </w:p>
    <w:p w14:paraId="24D11529" w14:textId="77777777" w:rsidR="003E0966" w:rsidRDefault="000869FC">
      <w:pPr>
        <w:pStyle w:val="Zkladntext"/>
      </w:pPr>
      <w:r>
        <w:t xml:space="preserve">Spoločnosť Babičkin dvor </w:t>
      </w:r>
      <w:proofErr w:type="spellStart"/>
      <w:r>
        <w:t>agro</w:t>
      </w:r>
      <w:proofErr w:type="spellEnd"/>
      <w:r>
        <w:t xml:space="preserve"> servis a. s. (ďalej len Spoločnosť), bola založená 23.03.2021 a do obchodného registra bola zapísaná 10.04.2021 (Obchodný register Okresného súdu Banská Bystrica, oddiel Sa, vložka 1207/S). </w:t>
      </w:r>
    </w:p>
    <w:p w14:paraId="04258EF4" w14:textId="77777777" w:rsidR="003E0966" w:rsidRDefault="003E0966">
      <w:pPr>
        <w:pStyle w:val="Zkladntext"/>
      </w:pPr>
    </w:p>
    <w:p w14:paraId="2FE9DDF0" w14:textId="77777777" w:rsidR="003E0966" w:rsidRDefault="000869FC">
      <w:pPr>
        <w:pStyle w:val="Nadpis2"/>
        <w:rPr>
          <w:szCs w:val="18"/>
        </w:rPr>
      </w:pPr>
      <w:bookmarkStart w:id="1" w:name="_Toc530739896"/>
      <w:r>
        <w:rPr>
          <w:szCs w:val="18"/>
        </w:rPr>
        <w:t>Hlavnými činnosťami Spoločnosti sú:</w:t>
      </w:r>
      <w:bookmarkEnd w:id="1"/>
    </w:p>
    <w:p w14:paraId="39F41BFA" w14:textId="77777777" w:rsidR="003E0966" w:rsidRDefault="000869FC">
      <w:pPr>
        <w:pStyle w:val="Zkladntext"/>
        <w:numPr>
          <w:ilvl w:val="0"/>
          <w:numId w:val="4"/>
        </w:numPr>
      </w:pPr>
      <w:r>
        <w:t>výroba kŕmnych zmesí pre hospodárske zvieratá</w:t>
      </w:r>
    </w:p>
    <w:p w14:paraId="64E20CDA" w14:textId="77777777" w:rsidR="003E0966" w:rsidRDefault="003E0966">
      <w:pPr>
        <w:pStyle w:val="Zkladntext"/>
        <w:rPr>
          <w:szCs w:val="18"/>
        </w:rPr>
      </w:pPr>
    </w:p>
    <w:p w14:paraId="4F13E887" w14:textId="77777777" w:rsidR="003E0966" w:rsidRDefault="000869FC">
      <w:pPr>
        <w:pStyle w:val="Nadpis2"/>
        <w:rPr>
          <w:szCs w:val="18"/>
        </w:rPr>
      </w:pPr>
      <w:r>
        <w:rPr>
          <w:szCs w:val="18"/>
        </w:rPr>
        <w:t xml:space="preserve">Počet zamestnancov </w:t>
      </w:r>
    </w:p>
    <w:p w14:paraId="49CC5B02" w14:textId="77777777" w:rsidR="003E0966" w:rsidRDefault="000869FC">
      <w:pPr>
        <w:pStyle w:val="Zkladntext"/>
        <w:rPr>
          <w:color w:val="FF0000"/>
          <w:szCs w:val="18"/>
        </w:rPr>
      </w:pPr>
      <w:r>
        <w:rPr>
          <w:szCs w:val="18"/>
        </w:rPr>
        <w:t xml:space="preserve">Údaje o počte zamestnancov za bežné účtovné obdobie a bezprostredne predchádzajúce účtovné obdobie sú uvedené v nasledujúcom prehľade: </w:t>
      </w:r>
    </w:p>
    <w:bookmarkStart w:id="2" w:name="_MON_1405921752"/>
    <w:bookmarkEnd w:id="2"/>
    <w:p w14:paraId="3FCC3F02" w14:textId="39692C07" w:rsidR="003E0966" w:rsidRDefault="004F7689">
      <w:pPr>
        <w:pStyle w:val="Zkladntext"/>
        <w:rPr>
          <w:b/>
          <w:bCs/>
          <w:szCs w:val="18"/>
        </w:rPr>
      </w:pPr>
      <w:r>
        <w:rPr>
          <w:b/>
          <w:bCs/>
          <w:szCs w:val="18"/>
        </w:rPr>
        <w:object w:dxaOrig="9165" w:dyaOrig="1463" w14:anchorId="37993C8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8.4pt;height:73.2pt" o:ole="" o:preferrelative="f">
            <v:imagedata r:id="rId12" o:title=""/>
            <o:lock v:ext="edit" aspectratio="f"/>
          </v:shape>
          <o:OLEObject Type="Embed" ProgID="Excel.Sheet.12" ShapeID="_x0000_i1025" DrawAspect="Content" ObjectID="_1844353264" r:id="rId13"/>
        </w:object>
      </w:r>
    </w:p>
    <w:p w14:paraId="1999FD0E" w14:textId="77777777" w:rsidR="003E0966" w:rsidRDefault="003E0966">
      <w:pPr>
        <w:pStyle w:val="Zkladntext"/>
        <w:rPr>
          <w:szCs w:val="18"/>
        </w:rPr>
      </w:pPr>
    </w:p>
    <w:p w14:paraId="438DC6F2" w14:textId="77777777" w:rsidR="003E0966" w:rsidRDefault="000869FC">
      <w:pPr>
        <w:pStyle w:val="Nadpis2"/>
        <w:rPr>
          <w:szCs w:val="18"/>
        </w:rPr>
      </w:pPr>
      <w:r>
        <w:rPr>
          <w:szCs w:val="18"/>
        </w:rPr>
        <w:t>Údaje o neobmedzenom ručení</w:t>
      </w:r>
    </w:p>
    <w:p w14:paraId="311608FB" w14:textId="77777777" w:rsidR="003E0966" w:rsidRDefault="000869FC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5636192" w14:textId="77777777" w:rsidR="003E0966" w:rsidRDefault="003E0966">
      <w:pPr>
        <w:pStyle w:val="Zkladntext"/>
        <w:rPr>
          <w:szCs w:val="18"/>
        </w:rPr>
      </w:pPr>
    </w:p>
    <w:p w14:paraId="40A2F674" w14:textId="77777777" w:rsidR="003E0966" w:rsidRDefault="000869FC">
      <w:pPr>
        <w:pStyle w:val="Nadpis2"/>
        <w:rPr>
          <w:szCs w:val="18"/>
        </w:rPr>
      </w:pPr>
      <w:r>
        <w:rPr>
          <w:szCs w:val="18"/>
        </w:rPr>
        <w:t>Právny dôvod na zostavenie účtovnej závierky</w:t>
      </w:r>
    </w:p>
    <w:p w14:paraId="46D5A6DE" w14:textId="4A2A0250" w:rsidR="003E0966" w:rsidRDefault="000869FC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202</w:t>
      </w:r>
      <w:r w:rsidR="004F7689">
        <w:rPr>
          <w:szCs w:val="18"/>
        </w:rPr>
        <w:t>5</w:t>
      </w:r>
      <w:r>
        <w:rPr>
          <w:szCs w:val="18"/>
        </w:rPr>
        <w:t xml:space="preserve"> je zostavená ako riadna účtovná závierka podľa § 17 ods. 6 zákona NR SR č. 431/2002 Z. z. o účtovníctve za účtovné obdobie od 1. januára 202</w:t>
      </w:r>
      <w:r w:rsidR="004F7689">
        <w:rPr>
          <w:szCs w:val="18"/>
        </w:rPr>
        <w:t>5</w:t>
      </w:r>
      <w:r>
        <w:rPr>
          <w:szCs w:val="18"/>
        </w:rPr>
        <w:t xml:space="preserve"> do 31. decembra 202</w:t>
      </w:r>
      <w:r w:rsidR="004F7689">
        <w:rPr>
          <w:szCs w:val="18"/>
        </w:rPr>
        <w:t>5</w:t>
      </w:r>
      <w:r>
        <w:rPr>
          <w:szCs w:val="18"/>
        </w:rPr>
        <w:t>.</w:t>
      </w:r>
    </w:p>
    <w:p w14:paraId="0D6F6D9D" w14:textId="77777777" w:rsidR="003E0966" w:rsidRDefault="003E0966">
      <w:pPr>
        <w:pStyle w:val="Zkladntext"/>
        <w:ind w:hanging="426"/>
        <w:rPr>
          <w:szCs w:val="18"/>
        </w:rPr>
      </w:pPr>
    </w:p>
    <w:p w14:paraId="06CCE725" w14:textId="77777777" w:rsidR="003E0966" w:rsidRDefault="000869FC">
      <w:pPr>
        <w:pStyle w:val="Nadpis2"/>
      </w:pPr>
      <w:r>
        <w:t>Dátum schválenia účtovnej závierky za predchádzajúce účtovné obdobie</w:t>
      </w:r>
    </w:p>
    <w:p w14:paraId="7DCC3860" w14:textId="243680A8" w:rsidR="003E0966" w:rsidRPr="00544038" w:rsidRDefault="000869FC">
      <w:pPr>
        <w:pStyle w:val="Zkladntext"/>
        <w:ind w:hanging="426"/>
      </w:pPr>
      <w:r>
        <w:tab/>
      </w:r>
      <w:r w:rsidRPr="00544038">
        <w:t>Účtovná závierka Spoločnosti k 31. decembru 202</w:t>
      </w:r>
      <w:r w:rsidR="004F7689">
        <w:t>4</w:t>
      </w:r>
      <w:r w:rsidRPr="00544038">
        <w:t>, za predchádzajúce účtovné obdobie, bola schválená valným zhromaždením Spoločnosti dňa 2</w:t>
      </w:r>
      <w:r w:rsidR="004F7689">
        <w:t>0</w:t>
      </w:r>
      <w:r w:rsidRPr="00544038">
        <w:t>.</w:t>
      </w:r>
      <w:r w:rsidR="004F7689">
        <w:t>10</w:t>
      </w:r>
      <w:r w:rsidRPr="00544038">
        <w:t>.202</w:t>
      </w:r>
      <w:r w:rsidR="004F7689">
        <w:t>5</w:t>
      </w:r>
      <w:r w:rsidRPr="00544038">
        <w:t>.</w:t>
      </w:r>
      <w:r w:rsidR="00051C22" w:rsidRPr="00544038">
        <w:t xml:space="preserve"> </w:t>
      </w:r>
    </w:p>
    <w:p w14:paraId="1E9BB516" w14:textId="77777777" w:rsidR="003E0966" w:rsidRPr="00544038" w:rsidRDefault="003E0966">
      <w:pPr>
        <w:pStyle w:val="Zkladntext"/>
        <w:ind w:hanging="426"/>
      </w:pPr>
    </w:p>
    <w:p w14:paraId="567ECA5B" w14:textId="77777777" w:rsidR="003E0966" w:rsidRPr="00544038" w:rsidRDefault="000869FC">
      <w:pPr>
        <w:pStyle w:val="Nadpis2"/>
      </w:pPr>
      <w:r w:rsidRPr="00544038">
        <w:t>Zverejnenie účtovnej závierky za predchádzajúce účtovné obdobie</w:t>
      </w:r>
    </w:p>
    <w:p w14:paraId="5925FC32" w14:textId="0E48DF92" w:rsidR="003E0966" w:rsidRPr="00544038" w:rsidRDefault="000869FC">
      <w:pPr>
        <w:pStyle w:val="Zkladntext"/>
      </w:pPr>
      <w:r w:rsidRPr="00544038">
        <w:rPr>
          <w:szCs w:val="18"/>
        </w:rPr>
        <w:t>Účtovná závierka Spoločnosti k 31. decembru 202</w:t>
      </w:r>
      <w:r w:rsidR="004F7689">
        <w:rPr>
          <w:szCs w:val="18"/>
        </w:rPr>
        <w:t>4</w:t>
      </w:r>
      <w:r w:rsidRPr="00544038">
        <w:rPr>
          <w:szCs w:val="18"/>
        </w:rPr>
        <w:t xml:space="preserve"> bola uložená do registra účtovných závierok </w:t>
      </w:r>
      <w:r w:rsidR="004F7689">
        <w:rPr>
          <w:szCs w:val="18"/>
        </w:rPr>
        <w:t>25</w:t>
      </w:r>
      <w:r w:rsidRPr="00544038">
        <w:rPr>
          <w:szCs w:val="18"/>
        </w:rPr>
        <w:t>. jú</w:t>
      </w:r>
      <w:r w:rsidR="004F7689">
        <w:rPr>
          <w:szCs w:val="18"/>
        </w:rPr>
        <w:t>na</w:t>
      </w:r>
      <w:r w:rsidRPr="00544038">
        <w:rPr>
          <w:szCs w:val="18"/>
        </w:rPr>
        <w:t xml:space="preserve"> 202</w:t>
      </w:r>
      <w:r w:rsidR="004F7689">
        <w:rPr>
          <w:szCs w:val="18"/>
        </w:rPr>
        <w:t>5</w:t>
      </w:r>
      <w:r w:rsidR="00051C22" w:rsidRPr="00544038">
        <w:rPr>
          <w:szCs w:val="18"/>
        </w:rPr>
        <w:t>.</w:t>
      </w:r>
    </w:p>
    <w:p w14:paraId="2148DCAA" w14:textId="77777777" w:rsidR="003E0966" w:rsidRPr="00544038" w:rsidRDefault="000869FC">
      <w:pPr>
        <w:pStyle w:val="Zkladntext"/>
        <w:ind w:hanging="426"/>
        <w:rPr>
          <w:szCs w:val="18"/>
        </w:rPr>
      </w:pPr>
      <w:r w:rsidRPr="00544038">
        <w:rPr>
          <w:szCs w:val="18"/>
        </w:rPr>
        <w:tab/>
      </w:r>
    </w:p>
    <w:p w14:paraId="034618B7" w14:textId="77777777" w:rsidR="003E0966" w:rsidRPr="00544038" w:rsidRDefault="000869FC">
      <w:pPr>
        <w:pStyle w:val="Nadpis1"/>
        <w:tabs>
          <w:tab w:val="clear" w:pos="450"/>
          <w:tab w:val="left" w:pos="360"/>
        </w:tabs>
        <w:ind w:left="360"/>
        <w:rPr>
          <w:szCs w:val="18"/>
        </w:rPr>
      </w:pPr>
      <w:bookmarkStart w:id="3" w:name="_Toc530739897"/>
      <w:r w:rsidRPr="00544038">
        <w:rPr>
          <w:szCs w:val="18"/>
        </w:rPr>
        <w:t>Informácie o orgánoch účtovnej jednotky</w:t>
      </w:r>
      <w:bookmarkEnd w:id="3"/>
    </w:p>
    <w:p w14:paraId="332EC560" w14:textId="77777777" w:rsidR="003E0966" w:rsidRPr="00544038" w:rsidRDefault="003E0966"/>
    <w:p w14:paraId="3968E1FD" w14:textId="77777777" w:rsidR="00051C22" w:rsidRPr="00544038" w:rsidRDefault="00051C22" w:rsidP="00051C22">
      <w:pPr>
        <w:pStyle w:val="Zkladntext"/>
        <w:spacing w:before="120"/>
        <w:ind w:left="2124" w:hanging="1699"/>
        <w:jc w:val="left"/>
      </w:pPr>
      <w:r w:rsidRPr="00544038">
        <w:t>Štatutárny orgán</w:t>
      </w:r>
      <w:r w:rsidRPr="00544038">
        <w:tab/>
        <w:t xml:space="preserve">JUDr. Jaroslav Novák, PhD. – predseda predstavenstva (od 1.6.2020)                                         </w:t>
      </w:r>
    </w:p>
    <w:p w14:paraId="07B27AE9" w14:textId="77777777" w:rsidR="00051C22" w:rsidRPr="00544038" w:rsidRDefault="00051C22" w:rsidP="00051C22">
      <w:pPr>
        <w:pStyle w:val="Zkladntext"/>
        <w:ind w:left="2124" w:firstLine="12"/>
        <w:jc w:val="left"/>
      </w:pPr>
      <w:proofErr w:type="spellStart"/>
      <w:r w:rsidRPr="00544038">
        <w:t>Ľuděk</w:t>
      </w:r>
      <w:proofErr w:type="spellEnd"/>
      <w:r w:rsidRPr="00544038">
        <w:t xml:space="preserve"> </w:t>
      </w:r>
      <w:proofErr w:type="spellStart"/>
      <w:r w:rsidRPr="00544038">
        <w:t>Palata</w:t>
      </w:r>
      <w:proofErr w:type="spellEnd"/>
      <w:r w:rsidRPr="00544038">
        <w:t xml:space="preserve"> – podpredseda predstavenstva (od 6.7.2021</w:t>
      </w:r>
      <w:r w:rsidRPr="00544038">
        <w:rPr>
          <w:lang w:val="cs-CZ"/>
        </w:rPr>
        <w:t>)</w:t>
      </w:r>
      <w:r w:rsidRPr="00544038">
        <w:t xml:space="preserve">                                                           </w:t>
      </w:r>
    </w:p>
    <w:p w14:paraId="6521E182" w14:textId="00093788" w:rsidR="00051C22" w:rsidRPr="00544038" w:rsidRDefault="00051C22" w:rsidP="00051C22">
      <w:pPr>
        <w:pStyle w:val="Zkladntext"/>
        <w:ind w:left="2124" w:firstLine="12"/>
        <w:jc w:val="left"/>
      </w:pPr>
      <w:r w:rsidRPr="00544038">
        <w:t>Ing. Ladislav Řezníček – člen predstavenstva (od 11.8.2023)</w:t>
      </w:r>
    </w:p>
    <w:p w14:paraId="5FD52027" w14:textId="77777777" w:rsidR="00051C22" w:rsidRPr="00544038" w:rsidRDefault="00051C22" w:rsidP="00051C22">
      <w:pPr>
        <w:pStyle w:val="Zkladntext"/>
        <w:ind w:left="2124" w:firstLine="12"/>
        <w:jc w:val="left"/>
      </w:pPr>
      <w:r w:rsidRPr="00544038">
        <w:t xml:space="preserve">Ing. Pavol </w:t>
      </w:r>
      <w:proofErr w:type="spellStart"/>
      <w:r w:rsidRPr="00544038">
        <w:t>Frič</w:t>
      </w:r>
      <w:proofErr w:type="spellEnd"/>
      <w:r w:rsidRPr="00544038">
        <w:t xml:space="preserve"> – člen predstavenstva (od 6.7.2021)</w:t>
      </w:r>
    </w:p>
    <w:p w14:paraId="0E3F4F8A" w14:textId="77777777" w:rsidR="00051C22" w:rsidRPr="00544038" w:rsidRDefault="00051C22" w:rsidP="00051C22">
      <w:pPr>
        <w:pStyle w:val="Zkladntext"/>
        <w:spacing w:before="120"/>
        <w:ind w:left="2124" w:hanging="1699"/>
        <w:jc w:val="left"/>
      </w:pPr>
      <w:r w:rsidRPr="00544038">
        <w:t>Dozorná rada</w:t>
      </w:r>
      <w:r w:rsidRPr="00544038">
        <w:tab/>
        <w:t xml:space="preserve">Tomáš </w:t>
      </w:r>
      <w:proofErr w:type="spellStart"/>
      <w:r w:rsidRPr="00544038">
        <w:t>Slavík</w:t>
      </w:r>
      <w:proofErr w:type="spellEnd"/>
      <w:r w:rsidRPr="00544038">
        <w:t xml:space="preserve">  (od 10.4.2021)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781C40D" w14:textId="78EBA81C" w:rsidR="00051C22" w:rsidRPr="00544038" w:rsidRDefault="00051C22" w:rsidP="004F7689">
      <w:pPr>
        <w:pStyle w:val="Zkladntext"/>
        <w:rPr>
          <w:lang w:val="cs-CZ"/>
        </w:rPr>
      </w:pPr>
      <w:r w:rsidRPr="00544038">
        <w:tab/>
      </w:r>
      <w:r w:rsidRPr="00544038">
        <w:tab/>
      </w:r>
      <w:r w:rsidRPr="00544038">
        <w:tab/>
      </w:r>
      <w:proofErr w:type="spellStart"/>
      <w:r w:rsidRPr="00544038">
        <w:t>Jan</w:t>
      </w:r>
      <w:proofErr w:type="spellEnd"/>
      <w:r w:rsidRPr="00544038">
        <w:t xml:space="preserve"> </w:t>
      </w:r>
      <w:proofErr w:type="spellStart"/>
      <w:r w:rsidRPr="00544038">
        <w:t>Kuthan</w:t>
      </w:r>
      <w:proofErr w:type="spellEnd"/>
      <w:r w:rsidRPr="00544038">
        <w:t xml:space="preserve"> (od 6.7.2021)</w:t>
      </w:r>
      <w:r w:rsidRPr="00544038">
        <w:rPr>
          <w:lang w:val="cs-CZ"/>
        </w:rPr>
        <w:t xml:space="preserve"> </w:t>
      </w:r>
    </w:p>
    <w:p w14:paraId="63C81F10" w14:textId="77777777" w:rsidR="003E0966" w:rsidRDefault="000869FC">
      <w:pPr>
        <w:ind w:left="426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</w:p>
    <w:p w14:paraId="0F5C88CD" w14:textId="77777777" w:rsidR="003E0966" w:rsidRDefault="000869FC">
      <w:pPr>
        <w:pStyle w:val="Nadpis1"/>
        <w:tabs>
          <w:tab w:val="clear" w:pos="450"/>
          <w:tab w:val="left" w:pos="360"/>
        </w:tabs>
        <w:ind w:left="360"/>
        <w:rPr>
          <w:szCs w:val="18"/>
        </w:rPr>
      </w:pPr>
      <w:bookmarkStart w:id="4" w:name="_Toc530739898"/>
      <w:r>
        <w:rPr>
          <w:szCs w:val="18"/>
        </w:rPr>
        <w:t>informácie o AKCIONÁROCH účtovnej jednotky</w:t>
      </w:r>
      <w:bookmarkEnd w:id="4"/>
    </w:p>
    <w:p w14:paraId="6BF8C7BC" w14:textId="77777777" w:rsidR="003E0966" w:rsidRDefault="003E0966">
      <w:pPr>
        <w:pStyle w:val="Zkladntext"/>
        <w:rPr>
          <w:szCs w:val="18"/>
        </w:rPr>
      </w:pPr>
    </w:p>
    <w:p w14:paraId="42135808" w14:textId="41FD84D0" w:rsidR="003E0966" w:rsidRDefault="000869FC">
      <w:pPr>
        <w:pStyle w:val="Zkladntext"/>
        <w:rPr>
          <w:szCs w:val="18"/>
        </w:rPr>
      </w:pPr>
      <w:r>
        <w:rPr>
          <w:szCs w:val="18"/>
        </w:rPr>
        <w:t>Štruktúra akcionárov k 31. decembru 202</w:t>
      </w:r>
      <w:r w:rsidR="004F7689">
        <w:rPr>
          <w:szCs w:val="18"/>
        </w:rPr>
        <w:t>5</w:t>
      </w:r>
      <w:r>
        <w:rPr>
          <w:szCs w:val="18"/>
        </w:rPr>
        <w:t xml:space="preserve"> je nasledovná: </w:t>
      </w:r>
    </w:p>
    <w:bookmarkStart w:id="5" w:name="_MON_1410865165"/>
    <w:bookmarkEnd w:id="5"/>
    <w:p w14:paraId="7B24F18F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object w:dxaOrig="8805" w:dyaOrig="2400" w14:anchorId="0CB38300">
          <v:shape id="_x0000_i1026" type="#_x0000_t75" style="width:440.4pt;height:120pt" o:ole="" o:preferrelative="f">
            <v:imagedata r:id="rId14" o:title=""/>
            <o:lock v:ext="edit" aspectratio="f"/>
          </v:shape>
          <o:OLEObject Type="Embed" ProgID="Excel.Sheet.12" ShapeID="_x0000_i1026" DrawAspect="Content" ObjectID="_1844353265" r:id="rId15"/>
        </w:object>
      </w:r>
    </w:p>
    <w:p w14:paraId="298B7CF4" w14:textId="77777777" w:rsidR="003E0966" w:rsidRDefault="000869FC">
      <w:pPr>
        <w:pStyle w:val="Nadpis1"/>
        <w:tabs>
          <w:tab w:val="clear" w:pos="450"/>
          <w:tab w:val="left" w:pos="360"/>
        </w:tabs>
        <w:spacing w:before="120" w:after="60"/>
        <w:ind w:left="360"/>
        <w:rPr>
          <w:szCs w:val="18"/>
        </w:rPr>
      </w:pPr>
      <w:r>
        <w:rPr>
          <w:szCs w:val="18"/>
        </w:rPr>
        <w:t xml:space="preserve">Informácie o konsolidovanom celku </w:t>
      </w:r>
    </w:p>
    <w:p w14:paraId="6745562F" w14:textId="77777777" w:rsidR="003E0966" w:rsidRPr="004F7689" w:rsidRDefault="000869FC">
      <w:pPr>
        <w:ind w:firstLine="360"/>
        <w:rPr>
          <w:sz w:val="18"/>
          <w:szCs w:val="18"/>
        </w:rPr>
      </w:pPr>
      <w:r w:rsidRPr="004F7689">
        <w:rPr>
          <w:sz w:val="18"/>
          <w:szCs w:val="18"/>
        </w:rPr>
        <w:t xml:space="preserve">Spoločnosť je súčasťou konsolidovaného celku spoločnosti BHS </w:t>
      </w:r>
      <w:proofErr w:type="spellStart"/>
      <w:r w:rsidRPr="004F7689">
        <w:rPr>
          <w:sz w:val="18"/>
          <w:szCs w:val="18"/>
        </w:rPr>
        <w:t>Fund</w:t>
      </w:r>
      <w:proofErr w:type="spellEnd"/>
      <w:r w:rsidRPr="004F7689">
        <w:rPr>
          <w:sz w:val="18"/>
          <w:szCs w:val="18"/>
        </w:rPr>
        <w:t xml:space="preserve"> II</w:t>
      </w:r>
    </w:p>
    <w:p w14:paraId="6A083618" w14:textId="77777777" w:rsidR="003E0966" w:rsidRDefault="003E0966">
      <w:pPr>
        <w:ind w:firstLine="360"/>
      </w:pPr>
    </w:p>
    <w:p w14:paraId="58101B92" w14:textId="77777777" w:rsidR="003E0966" w:rsidRDefault="000869FC">
      <w:pPr>
        <w:pStyle w:val="Nadpis1"/>
        <w:tabs>
          <w:tab w:val="clear" w:pos="450"/>
        </w:tabs>
        <w:ind w:left="364"/>
      </w:pPr>
      <w:bookmarkStart w:id="6" w:name="_Toc530739899"/>
      <w:r>
        <w:t xml:space="preserve">Informácie o účtovných zásadách a účtovných metódach  </w:t>
      </w:r>
      <w:bookmarkEnd w:id="6"/>
    </w:p>
    <w:p w14:paraId="7CFE9C9B" w14:textId="77777777" w:rsidR="003E0966" w:rsidRDefault="003E0966">
      <w:pPr>
        <w:pStyle w:val="Zkladntext"/>
        <w:rPr>
          <w:szCs w:val="18"/>
        </w:rPr>
      </w:pPr>
    </w:p>
    <w:p w14:paraId="4ECAEE14" w14:textId="77777777" w:rsidR="003E0966" w:rsidRDefault="000869FC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Východiská pre zostavenie účtovnej závierky</w:t>
      </w:r>
    </w:p>
    <w:p w14:paraId="5A1C5433" w14:textId="77777777" w:rsidR="003E0966" w:rsidRDefault="000869FC">
      <w:pPr>
        <w:pStyle w:val="Zkladntext"/>
        <w:ind w:left="450"/>
        <w:rPr>
          <w:szCs w:val="18"/>
        </w:rPr>
      </w:pPr>
      <w:r>
        <w:rPr>
          <w:szCs w:val="18"/>
        </w:rPr>
        <w:t>Účtovná závierka bola zostavená za predpokladu, že Spoločnosť bude nepretržite pokračovať vo svojej činnosti (</w:t>
      </w:r>
      <w:proofErr w:type="spellStart"/>
      <w:r>
        <w:rPr>
          <w:szCs w:val="18"/>
        </w:rPr>
        <w:t>going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concern</w:t>
      </w:r>
      <w:proofErr w:type="spellEnd"/>
      <w:r>
        <w:rPr>
          <w:szCs w:val="18"/>
        </w:rPr>
        <w:t xml:space="preserve">). </w:t>
      </w:r>
    </w:p>
    <w:p w14:paraId="0BD707B1" w14:textId="77777777" w:rsidR="003E0966" w:rsidRDefault="003E0966">
      <w:pPr>
        <w:pStyle w:val="Zkladntext"/>
        <w:ind w:left="450"/>
        <w:rPr>
          <w:szCs w:val="18"/>
        </w:rPr>
      </w:pPr>
    </w:p>
    <w:p w14:paraId="534EB8A3" w14:textId="77777777" w:rsidR="003E0966" w:rsidRDefault="000869FC">
      <w:pPr>
        <w:pStyle w:val="Zkladntext"/>
        <w:ind w:left="450"/>
      </w:pPr>
      <w:r>
        <w:rPr>
          <w:szCs w:val="18"/>
        </w:rPr>
        <w:t xml:space="preserve">Účtovné metódy a všeobecné účtovné zásady boli účtovnou jednotkou konzistentne aplikované. </w:t>
      </w:r>
    </w:p>
    <w:p w14:paraId="0E0E2CEB" w14:textId="77777777" w:rsidR="003E0966" w:rsidRDefault="003E0966">
      <w:pPr>
        <w:pStyle w:val="Zkladntext"/>
        <w:ind w:left="450"/>
        <w:rPr>
          <w:szCs w:val="18"/>
        </w:rPr>
      </w:pPr>
    </w:p>
    <w:p w14:paraId="50DDF5D5" w14:textId="23BB5B50" w:rsidR="003E0966" w:rsidRDefault="000869FC">
      <w:pPr>
        <w:pStyle w:val="Zkladntext"/>
        <w:ind w:left="450"/>
        <w:rPr>
          <w:szCs w:val="18"/>
        </w:rPr>
      </w:pPr>
      <w:r>
        <w:rPr>
          <w:szCs w:val="18"/>
        </w:rPr>
        <w:t>V </w:t>
      </w:r>
      <w:r w:rsidRPr="00544038">
        <w:rPr>
          <w:szCs w:val="18"/>
        </w:rPr>
        <w:t>účtovnom období 202</w:t>
      </w:r>
      <w:r w:rsidR="004F7689">
        <w:rPr>
          <w:szCs w:val="18"/>
        </w:rPr>
        <w:t>5</w:t>
      </w:r>
      <w:r w:rsidRPr="00544038">
        <w:rPr>
          <w:szCs w:val="18"/>
        </w:rPr>
        <w:t xml:space="preserve"> Spoločnosť </w:t>
      </w:r>
      <w:r>
        <w:rPr>
          <w:szCs w:val="18"/>
        </w:rPr>
        <w:t xml:space="preserve">nevykonala žiadne opravy významných chýb minulých účtovných období. </w:t>
      </w:r>
    </w:p>
    <w:p w14:paraId="6E2CCAA3" w14:textId="77777777" w:rsidR="003E0966" w:rsidRDefault="003E0966">
      <w:pPr>
        <w:pStyle w:val="Zkladntext"/>
        <w:ind w:left="450"/>
        <w:rPr>
          <w:szCs w:val="18"/>
        </w:rPr>
      </w:pPr>
    </w:p>
    <w:p w14:paraId="4766BC63" w14:textId="77777777" w:rsidR="003E0966" w:rsidRDefault="000869FC">
      <w:pPr>
        <w:pStyle w:val="Zkladntext"/>
        <w:ind w:left="450"/>
        <w:rPr>
          <w:szCs w:val="18"/>
        </w:rPr>
      </w:pPr>
      <w:r>
        <w:rPr>
          <w:szCs w:val="18"/>
        </w:rPr>
        <w:t>Zostavenie riadnej účtovnej závierky si vyžaduje, aby manažment spoločnosti urobil úsudky, odhady a predpoklady, ktoré ovplyvňujú aplikáciu účtovných metód a účtovných zásad a hodnotu vykazovaného majetku, záväzkov, výnosov a nákladov. Odhady a súvisiace predpoklady sú založené na minulých skúsenostiach a iných rozličných faktoroch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4B55EE77" w14:textId="77777777" w:rsidR="003E0966" w:rsidRDefault="003E0966">
      <w:pPr>
        <w:pStyle w:val="Zkladntext"/>
        <w:ind w:left="450"/>
        <w:jc w:val="right"/>
        <w:rPr>
          <w:szCs w:val="18"/>
        </w:rPr>
      </w:pPr>
    </w:p>
    <w:p w14:paraId="3AAA3687" w14:textId="77777777" w:rsidR="003E0966" w:rsidRDefault="000869FC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Dlhodobý nehmotný majetok a dlhodobý hmotný majetok</w:t>
      </w:r>
    </w:p>
    <w:p w14:paraId="2EFAB714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634E5288" w14:textId="77777777" w:rsidR="003E0966" w:rsidRDefault="003E0966">
      <w:pPr>
        <w:pStyle w:val="Zkladntext"/>
        <w:rPr>
          <w:szCs w:val="18"/>
        </w:rPr>
      </w:pPr>
    </w:p>
    <w:p w14:paraId="4EC10432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>Súčasťou obstarávacej ceny dlhodobého hmotného majetku sú úroky z cudzích zdrojov. Jej súčasťou nie sú realizované kurzové rozdiely, ktoré vznikli do momentu uvedenia dlhodobého majetku do používania.</w:t>
      </w:r>
    </w:p>
    <w:p w14:paraId="5DCAD55E" w14:textId="77777777" w:rsidR="003E0966" w:rsidRDefault="003E0966">
      <w:pPr>
        <w:pStyle w:val="Zkladntext"/>
        <w:rPr>
          <w:szCs w:val="18"/>
        </w:rPr>
      </w:pPr>
    </w:p>
    <w:p w14:paraId="496863DE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>Súčasťou obstarávacej ceny dlhodobého nehmotného majetku sú úroky z cudzích zdrojov, ktoré vznikli do momentu zaradenia dlhodobého nehmotného majetku do používania.</w:t>
      </w:r>
    </w:p>
    <w:p w14:paraId="44CC2AFE" w14:textId="77777777" w:rsidR="003E0966" w:rsidRDefault="003E0966">
      <w:pPr>
        <w:pStyle w:val="Zkladntext"/>
        <w:rPr>
          <w:szCs w:val="18"/>
        </w:rPr>
      </w:pPr>
    </w:p>
    <w:p w14:paraId="679A28F7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0226BA4" w14:textId="77777777" w:rsidR="003E0966" w:rsidRDefault="003E0966">
      <w:pPr>
        <w:pStyle w:val="Zkladntext"/>
        <w:rPr>
          <w:szCs w:val="18"/>
        </w:rPr>
      </w:pPr>
    </w:p>
    <w:p w14:paraId="6388393C" w14:textId="638B56E8" w:rsidR="003E0966" w:rsidRDefault="000869FC">
      <w:pPr>
        <w:pStyle w:val="Zkladntext"/>
      </w:pPr>
      <w:r>
        <w:t>Spoločnosť v priebehu účtovného obdobia roka 202</w:t>
      </w:r>
      <w:r w:rsidR="004F7689">
        <w:t>5</w:t>
      </w:r>
      <w:r>
        <w:t xml:space="preserve"> neúčtovala o nákladoch na výskum a vývoj. </w:t>
      </w:r>
    </w:p>
    <w:p w14:paraId="7C0897A6" w14:textId="77777777" w:rsidR="003E0966" w:rsidRDefault="003E0966">
      <w:pPr>
        <w:pStyle w:val="Zkladntext"/>
        <w:rPr>
          <w:szCs w:val="18"/>
        </w:rPr>
      </w:pPr>
    </w:p>
    <w:p w14:paraId="70AEA7E0" w14:textId="77777777" w:rsidR="003E0966" w:rsidRDefault="000869FC">
      <w:pPr>
        <w:pStyle w:val="Zkladntext"/>
        <w:rPr>
          <w:color w:val="FF0000"/>
          <w:szCs w:val="18"/>
        </w:rPr>
      </w:pPr>
      <w:r>
        <w:rPr>
          <w:szCs w:val="18"/>
        </w:rPr>
        <w:t xml:space="preserve">Odpisy dlhodobého nehmotného majetku sú stanovené vychádzajúc z predpokladanej doby jeho používania a predpokladaného priebehu jeho opotrebenia. Odpisovať sa začína prvým dňom mesiaca, v ktorom bol dlhodobý majetok zaradení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 </w:t>
      </w:r>
    </w:p>
    <w:p w14:paraId="776B1DDB" w14:textId="77777777" w:rsidR="003E0966" w:rsidRDefault="003E0966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148"/>
        <w:gridCol w:w="309"/>
        <w:gridCol w:w="1439"/>
        <w:gridCol w:w="994"/>
        <w:gridCol w:w="1460"/>
        <w:gridCol w:w="1073"/>
        <w:gridCol w:w="1362"/>
      </w:tblGrid>
      <w:tr w:rsidR="003E0966" w14:paraId="36144C07" w14:textId="77777777">
        <w:trPr>
          <w:trHeight w:val="250"/>
        </w:trPr>
        <w:tc>
          <w:tcPr>
            <w:tcW w:w="2473" w:type="dxa"/>
            <w:gridSpan w:val="2"/>
          </w:tcPr>
          <w:p w14:paraId="63654089" w14:textId="77777777" w:rsidR="003E0966" w:rsidRDefault="000869FC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br w:type="page"/>
            </w:r>
          </w:p>
        </w:tc>
        <w:tc>
          <w:tcPr>
            <w:tcW w:w="1443" w:type="dxa"/>
          </w:tcPr>
          <w:p w14:paraId="3E69A9DA" w14:textId="77777777" w:rsidR="003E0966" w:rsidRDefault="000869FC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Predpokladaná</w:t>
            </w:r>
          </w:p>
        </w:tc>
        <w:tc>
          <w:tcPr>
            <w:tcW w:w="1006" w:type="dxa"/>
          </w:tcPr>
          <w:p w14:paraId="76A5E11D" w14:textId="77777777" w:rsidR="003E0966" w:rsidRDefault="003E096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67" w:type="dxa"/>
          </w:tcPr>
          <w:p w14:paraId="54BA1C55" w14:textId="77777777" w:rsidR="003E0966" w:rsidRDefault="000869FC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Metóda</w:t>
            </w:r>
          </w:p>
        </w:tc>
        <w:tc>
          <w:tcPr>
            <w:tcW w:w="1086" w:type="dxa"/>
          </w:tcPr>
          <w:p w14:paraId="02DDBA08" w14:textId="77777777" w:rsidR="003E0966" w:rsidRDefault="003E096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370" w:type="dxa"/>
          </w:tcPr>
          <w:p w14:paraId="0F366D85" w14:textId="77777777" w:rsidR="003E0966" w:rsidRDefault="000869FC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Ročná odpisová</w:t>
            </w:r>
          </w:p>
        </w:tc>
      </w:tr>
      <w:tr w:rsidR="003E0966" w14:paraId="6F34DAFC" w14:textId="77777777">
        <w:trPr>
          <w:trHeight w:val="250"/>
        </w:trPr>
        <w:tc>
          <w:tcPr>
            <w:tcW w:w="2162" w:type="dxa"/>
            <w:tcBorders>
              <w:bottom w:val="single" w:sz="4" w:space="0" w:color="auto"/>
            </w:tcBorders>
          </w:tcPr>
          <w:p w14:paraId="43B588AD" w14:textId="77777777" w:rsidR="003E0966" w:rsidRDefault="003E0966">
            <w:pPr>
              <w:pStyle w:val="Tabulka"/>
              <w:rPr>
                <w:szCs w:val="18"/>
              </w:rPr>
            </w:pPr>
          </w:p>
        </w:tc>
        <w:tc>
          <w:tcPr>
            <w:tcW w:w="311" w:type="dxa"/>
            <w:tcBorders>
              <w:bottom w:val="single" w:sz="4" w:space="0" w:color="auto"/>
            </w:tcBorders>
          </w:tcPr>
          <w:p w14:paraId="26493069" w14:textId="77777777" w:rsidR="003E0966" w:rsidRDefault="003E0966">
            <w:pPr>
              <w:pStyle w:val="Tabulka"/>
              <w:rPr>
                <w:szCs w:val="18"/>
              </w:rPr>
            </w:pPr>
          </w:p>
        </w:tc>
        <w:tc>
          <w:tcPr>
            <w:tcW w:w="1443" w:type="dxa"/>
            <w:tcBorders>
              <w:bottom w:val="single" w:sz="4" w:space="0" w:color="auto"/>
            </w:tcBorders>
          </w:tcPr>
          <w:p w14:paraId="60D304A2" w14:textId="77777777" w:rsidR="003E0966" w:rsidRDefault="000869FC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doba používania</w:t>
            </w:r>
            <w:r>
              <w:rPr>
                <w:color w:val="auto"/>
                <w:szCs w:val="18"/>
              </w:rPr>
              <w:br/>
              <w:t>v rokoch</w:t>
            </w:r>
          </w:p>
        </w:tc>
        <w:tc>
          <w:tcPr>
            <w:tcW w:w="1006" w:type="dxa"/>
            <w:tcBorders>
              <w:bottom w:val="single" w:sz="4" w:space="0" w:color="auto"/>
            </w:tcBorders>
          </w:tcPr>
          <w:p w14:paraId="1A65A88D" w14:textId="77777777" w:rsidR="003E0966" w:rsidRDefault="003E096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67" w:type="dxa"/>
            <w:tcBorders>
              <w:bottom w:val="single" w:sz="4" w:space="0" w:color="auto"/>
            </w:tcBorders>
          </w:tcPr>
          <w:p w14:paraId="48FFD9B3" w14:textId="77777777" w:rsidR="003E0966" w:rsidRDefault="000869FC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odpisovania</w:t>
            </w:r>
          </w:p>
        </w:tc>
        <w:tc>
          <w:tcPr>
            <w:tcW w:w="1086" w:type="dxa"/>
            <w:tcBorders>
              <w:bottom w:val="single" w:sz="4" w:space="0" w:color="auto"/>
            </w:tcBorders>
          </w:tcPr>
          <w:p w14:paraId="1A4F95E0" w14:textId="77777777" w:rsidR="003E0966" w:rsidRDefault="003E096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370" w:type="dxa"/>
            <w:tcBorders>
              <w:bottom w:val="single" w:sz="4" w:space="0" w:color="auto"/>
            </w:tcBorders>
          </w:tcPr>
          <w:p w14:paraId="7A3570C9" w14:textId="77777777" w:rsidR="003E0966" w:rsidRDefault="003E0966">
            <w:pPr>
              <w:pStyle w:val="Tabulka"/>
              <w:rPr>
                <w:szCs w:val="18"/>
              </w:rPr>
            </w:pPr>
          </w:p>
        </w:tc>
      </w:tr>
      <w:tr w:rsidR="003E0966" w14:paraId="5A53B452" w14:textId="77777777">
        <w:trPr>
          <w:trHeight w:val="250"/>
        </w:trPr>
        <w:tc>
          <w:tcPr>
            <w:tcW w:w="2473" w:type="dxa"/>
            <w:gridSpan w:val="2"/>
          </w:tcPr>
          <w:p w14:paraId="59C1DB13" w14:textId="77777777" w:rsidR="003E0966" w:rsidRDefault="000869FC">
            <w:pPr>
              <w:pStyle w:val="Tabulka"/>
              <w:tabs>
                <w:tab w:val="center" w:pos="1628"/>
              </w:tabs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Softvér</w:t>
            </w:r>
            <w:r>
              <w:rPr>
                <w:color w:val="auto"/>
                <w:szCs w:val="18"/>
              </w:rPr>
              <w:tab/>
            </w:r>
          </w:p>
        </w:tc>
        <w:tc>
          <w:tcPr>
            <w:tcW w:w="1443" w:type="dxa"/>
          </w:tcPr>
          <w:p w14:paraId="7CFE4689" w14:textId="77777777" w:rsidR="003E0966" w:rsidRDefault="000869FC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 xml:space="preserve">4 </w:t>
            </w:r>
          </w:p>
        </w:tc>
        <w:tc>
          <w:tcPr>
            <w:tcW w:w="1006" w:type="dxa"/>
          </w:tcPr>
          <w:p w14:paraId="41E4DF6B" w14:textId="77777777" w:rsidR="003E0966" w:rsidRDefault="003E0966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467" w:type="dxa"/>
          </w:tcPr>
          <w:p w14:paraId="045BEA36" w14:textId="77777777" w:rsidR="003E0966" w:rsidRDefault="000869FC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lineárna</w:t>
            </w:r>
          </w:p>
        </w:tc>
        <w:tc>
          <w:tcPr>
            <w:tcW w:w="1086" w:type="dxa"/>
          </w:tcPr>
          <w:p w14:paraId="5534C107" w14:textId="77777777" w:rsidR="003E0966" w:rsidRDefault="003E0966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370" w:type="dxa"/>
          </w:tcPr>
          <w:p w14:paraId="63DE1836" w14:textId="77777777" w:rsidR="003E0966" w:rsidRDefault="000869FC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25</w:t>
            </w:r>
          </w:p>
        </w:tc>
      </w:tr>
    </w:tbl>
    <w:p w14:paraId="58398C6C" w14:textId="77777777" w:rsidR="003E0966" w:rsidRDefault="003E0966">
      <w:pPr>
        <w:pStyle w:val="Zkladntext"/>
        <w:rPr>
          <w:szCs w:val="18"/>
        </w:rPr>
      </w:pPr>
    </w:p>
    <w:p w14:paraId="32CCF4E2" w14:textId="77777777" w:rsidR="003E0966" w:rsidRDefault="003E0966">
      <w:pPr>
        <w:pStyle w:val="Zkladntext"/>
        <w:rPr>
          <w:szCs w:val="18"/>
        </w:rPr>
      </w:pPr>
    </w:p>
    <w:p w14:paraId="7BDB6048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 xml:space="preserve">Odpisy dlhodobého hmotného majetku sú stanovené vychádzajúc z predpokladanej doby jeho používania a predpokladaného priebehu jeho opotrebenia. Odpisovať sa začína prvým dňom mesiaca, v ktorom bol dlhodobý majetok zaradený do používania. Drobný dlhodobý hmotný majetok, ktorého obstarávacia cena (resp. vlastné náklady) je 1 700 EUR a nižšia, sa odpisuje na základe doby  používania. Pozemky sa neodpisujú. Predpokladaná doba používania, metóda odpisovania a odpisová sadzba sú uvedené v nasledujúcej tabuľke: </w:t>
      </w:r>
    </w:p>
    <w:p w14:paraId="2A09B6B9" w14:textId="77777777" w:rsidR="003E0966" w:rsidRDefault="003E0966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E0966" w14:paraId="16B44F78" w14:textId="77777777">
        <w:trPr>
          <w:trHeight w:val="250"/>
        </w:trPr>
        <w:tc>
          <w:tcPr>
            <w:tcW w:w="3118" w:type="dxa"/>
            <w:gridSpan w:val="2"/>
          </w:tcPr>
          <w:p w14:paraId="51B3A7C1" w14:textId="77777777" w:rsidR="003E0966" w:rsidRDefault="003E0966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985" w:type="dxa"/>
          </w:tcPr>
          <w:p w14:paraId="74377B11" w14:textId="77777777" w:rsidR="003E0966" w:rsidRDefault="000869FC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Predpokladaná</w:t>
            </w:r>
          </w:p>
        </w:tc>
        <w:tc>
          <w:tcPr>
            <w:tcW w:w="141" w:type="dxa"/>
          </w:tcPr>
          <w:p w14:paraId="0F7920DB" w14:textId="77777777" w:rsidR="003E0966" w:rsidRDefault="003E0966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14:paraId="34EE37C4" w14:textId="77777777" w:rsidR="003E0966" w:rsidRDefault="000869FC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Metóda</w:t>
            </w:r>
          </w:p>
        </w:tc>
        <w:tc>
          <w:tcPr>
            <w:tcW w:w="142" w:type="dxa"/>
          </w:tcPr>
          <w:p w14:paraId="31DE3B9C" w14:textId="77777777" w:rsidR="003E0966" w:rsidRDefault="003E0966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14:paraId="35A1AE9B" w14:textId="77777777" w:rsidR="003E0966" w:rsidRDefault="000869FC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Ročná odpisová</w:t>
            </w:r>
          </w:p>
        </w:tc>
      </w:tr>
      <w:tr w:rsidR="003E0966" w14:paraId="6BD63C43" w14:textId="7777777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E597C4C" w14:textId="77777777" w:rsidR="003E0966" w:rsidRDefault="003E0966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A0230F2" w14:textId="77777777" w:rsidR="003E0966" w:rsidRDefault="003E0966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11C9CBC" w14:textId="77777777" w:rsidR="003E0966" w:rsidRDefault="000869FC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1B5DCEB" w14:textId="77777777" w:rsidR="003E0966" w:rsidRDefault="003E0966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8E910B0" w14:textId="77777777" w:rsidR="003E0966" w:rsidRDefault="000869FC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03230BD" w14:textId="77777777" w:rsidR="003E0966" w:rsidRDefault="003E0966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84A5B7" w14:textId="77777777" w:rsidR="003E0966" w:rsidRDefault="003E0966">
            <w:pPr>
              <w:pStyle w:val="Tabulka"/>
              <w:rPr>
                <w:color w:val="auto"/>
                <w:szCs w:val="18"/>
              </w:rPr>
            </w:pPr>
          </w:p>
        </w:tc>
      </w:tr>
      <w:tr w:rsidR="003E0966" w14:paraId="79383A76" w14:textId="7777777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14D2CDEE" w14:textId="77777777" w:rsidR="003E0966" w:rsidRDefault="000869FC">
            <w:pPr>
              <w:pStyle w:val="Tabulka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632D30A" w14:textId="77777777" w:rsidR="003E0966" w:rsidRDefault="000869FC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6D70D96" w14:textId="77777777" w:rsidR="003E0966" w:rsidRDefault="003E0966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330FD25" w14:textId="77777777" w:rsidR="003E0966" w:rsidRDefault="000869FC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96C637D" w14:textId="77777777" w:rsidR="003E0966" w:rsidRDefault="003E0966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E316D3A" w14:textId="77777777" w:rsidR="003E0966" w:rsidRDefault="000869FC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 xml:space="preserve">5 </w:t>
            </w:r>
          </w:p>
        </w:tc>
      </w:tr>
      <w:tr w:rsidR="003E0966" w14:paraId="66282CE4" w14:textId="77777777">
        <w:trPr>
          <w:trHeight w:val="250"/>
        </w:trPr>
        <w:tc>
          <w:tcPr>
            <w:tcW w:w="3118" w:type="dxa"/>
            <w:gridSpan w:val="2"/>
          </w:tcPr>
          <w:p w14:paraId="7D27AC63" w14:textId="77777777" w:rsidR="003E0966" w:rsidRDefault="000869FC">
            <w:pPr>
              <w:pStyle w:val="Tabulka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760D44FA" w14:textId="77777777" w:rsidR="003E0966" w:rsidRDefault="000869FC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4 až 6</w:t>
            </w:r>
          </w:p>
        </w:tc>
        <w:tc>
          <w:tcPr>
            <w:tcW w:w="141" w:type="dxa"/>
          </w:tcPr>
          <w:p w14:paraId="761C2420" w14:textId="77777777" w:rsidR="003E0966" w:rsidRDefault="003E0966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14:paraId="30A2E2D3" w14:textId="77777777" w:rsidR="003E0966" w:rsidRDefault="000869FC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14:paraId="73E49496" w14:textId="77777777" w:rsidR="003E0966" w:rsidRDefault="003E0966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14:paraId="232539D4" w14:textId="77777777" w:rsidR="003E0966" w:rsidRDefault="000869FC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16,66 až 25</w:t>
            </w:r>
          </w:p>
        </w:tc>
      </w:tr>
      <w:tr w:rsidR="003E0966" w14:paraId="35C8635C" w14:textId="77777777">
        <w:trPr>
          <w:trHeight w:val="250"/>
        </w:trPr>
        <w:tc>
          <w:tcPr>
            <w:tcW w:w="3118" w:type="dxa"/>
            <w:gridSpan w:val="2"/>
          </w:tcPr>
          <w:p w14:paraId="2E4F0D7B" w14:textId="77777777" w:rsidR="003E0966" w:rsidRDefault="003E0966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985" w:type="dxa"/>
          </w:tcPr>
          <w:p w14:paraId="29C4FBAE" w14:textId="77777777" w:rsidR="003E0966" w:rsidRDefault="003E0966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41" w:type="dxa"/>
          </w:tcPr>
          <w:p w14:paraId="04F80D71" w14:textId="77777777" w:rsidR="003E0966" w:rsidRDefault="003E0966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14:paraId="3B28699D" w14:textId="77777777" w:rsidR="003E0966" w:rsidRDefault="003E0966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42" w:type="dxa"/>
          </w:tcPr>
          <w:p w14:paraId="18688367" w14:textId="77777777" w:rsidR="003E0966" w:rsidRDefault="003E0966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14:paraId="7C85D850" w14:textId="77777777" w:rsidR="003E0966" w:rsidRDefault="003E0966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</w:tr>
    </w:tbl>
    <w:p w14:paraId="2B8503FA" w14:textId="77777777" w:rsidR="005C2E7F" w:rsidRDefault="005C2E7F">
      <w:pPr>
        <w:pStyle w:val="Pismenka"/>
        <w:numPr>
          <w:ilvl w:val="0"/>
          <w:numId w:val="0"/>
        </w:numPr>
        <w:ind w:left="426"/>
        <w:rPr>
          <w:i/>
        </w:rPr>
      </w:pPr>
    </w:p>
    <w:p w14:paraId="63988248" w14:textId="31DA5636" w:rsidR="003E0966" w:rsidRDefault="000869FC">
      <w:pPr>
        <w:pStyle w:val="Pismenka"/>
        <w:numPr>
          <w:ilvl w:val="0"/>
          <w:numId w:val="0"/>
        </w:numPr>
        <w:ind w:left="426"/>
        <w:rPr>
          <w:i/>
        </w:rPr>
      </w:pPr>
      <w:r>
        <w:rPr>
          <w:i/>
        </w:rPr>
        <w:t>Posúdenie zníženia hodnoty majetku</w:t>
      </w:r>
    </w:p>
    <w:p w14:paraId="6CCAF765" w14:textId="77777777" w:rsidR="003E0966" w:rsidRDefault="000869FC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4181C578" w14:textId="77777777" w:rsidR="003E0966" w:rsidRDefault="003E0966">
      <w:pPr>
        <w:pStyle w:val="Pismenka"/>
        <w:numPr>
          <w:ilvl w:val="0"/>
          <w:numId w:val="0"/>
        </w:numPr>
        <w:rPr>
          <w:szCs w:val="18"/>
        </w:rPr>
      </w:pPr>
    </w:p>
    <w:p w14:paraId="2A81561A" w14:textId="77777777" w:rsidR="003E0966" w:rsidRDefault="000869FC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lastRenderedPageBreak/>
        <w:t>Cenné papiere a podiely</w:t>
      </w:r>
    </w:p>
    <w:p w14:paraId="3ED0DE31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6DE8C0DC" w14:textId="77777777" w:rsidR="003E0966" w:rsidRDefault="003E0966">
      <w:pPr>
        <w:pStyle w:val="Zkladntext"/>
        <w:rPr>
          <w:szCs w:val="18"/>
        </w:rPr>
      </w:pPr>
    </w:p>
    <w:p w14:paraId="153BA791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 xml:space="preserve">Cenné papiere na obchodovanie sa pri ich obstaraní oceňujú reálnou hodnotou. </w:t>
      </w:r>
    </w:p>
    <w:p w14:paraId="2C983207" w14:textId="77777777" w:rsidR="003E0966" w:rsidRDefault="003E0966">
      <w:pPr>
        <w:pStyle w:val="Zkladntext"/>
        <w:rPr>
          <w:szCs w:val="18"/>
        </w:rPr>
      </w:pPr>
    </w:p>
    <w:p w14:paraId="65C413E7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 xml:space="preserve">Spoločnosť ku dňu účtovnej závierky nevykazuje obchodné podiely v iných účtovných jednotkách. </w:t>
      </w:r>
    </w:p>
    <w:p w14:paraId="2E3C6B32" w14:textId="77777777" w:rsidR="003E0966" w:rsidRDefault="003E0966">
      <w:pPr>
        <w:pStyle w:val="Zkladntext"/>
        <w:ind w:left="0"/>
        <w:rPr>
          <w:color w:val="00B0F0"/>
          <w:szCs w:val="18"/>
        </w:rPr>
      </w:pPr>
    </w:p>
    <w:p w14:paraId="5EE934AE" w14:textId="77777777" w:rsidR="003E0966" w:rsidRDefault="000869FC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 xml:space="preserve">Zásoby </w:t>
      </w:r>
    </w:p>
    <w:p w14:paraId="3396D70C" w14:textId="77777777" w:rsidR="003E0966" w:rsidRDefault="000869FC">
      <w:pPr>
        <w:pStyle w:val="Zkladntext"/>
      </w:pPr>
      <w:r>
        <w:t>Zásoby sa oceňujú nižšou z nasledujúcich hodnôt: obstarávacou cenou (nakupované zásoby) alebo čistou realizačnou hodnotou.</w:t>
      </w:r>
    </w:p>
    <w:p w14:paraId="3CC4A70D" w14:textId="77777777" w:rsidR="003E0966" w:rsidRDefault="003E0966">
      <w:pPr>
        <w:pStyle w:val="Zkladntext"/>
      </w:pPr>
    </w:p>
    <w:p w14:paraId="5F496055" w14:textId="77777777" w:rsidR="003E0966" w:rsidRDefault="000869FC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D018914" w14:textId="77777777" w:rsidR="003E0966" w:rsidRDefault="003E0966">
      <w:pPr>
        <w:pStyle w:val="Zkladntext"/>
      </w:pPr>
    </w:p>
    <w:p w14:paraId="5EF482D4" w14:textId="77777777" w:rsidR="003E0966" w:rsidRDefault="000869FC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14:paraId="654BF28E" w14:textId="77777777" w:rsidR="003E0966" w:rsidRDefault="003E0966">
      <w:pPr>
        <w:pStyle w:val="Zkladntext"/>
      </w:pPr>
    </w:p>
    <w:p w14:paraId="2DA50EE0" w14:textId="77777777" w:rsidR="003E0966" w:rsidRDefault="000869FC">
      <w:pPr>
        <w:pStyle w:val="Zkladntext"/>
      </w:pPr>
      <w:r>
        <w:t>Zníženie hodnoty zásob sa zohľadňuje vytvorením opravnej položky.</w:t>
      </w:r>
    </w:p>
    <w:p w14:paraId="30386052" w14:textId="77777777" w:rsidR="003E0966" w:rsidRDefault="003E0966">
      <w:pPr>
        <w:pStyle w:val="Zkladntext"/>
        <w:rPr>
          <w:szCs w:val="18"/>
        </w:rPr>
      </w:pPr>
    </w:p>
    <w:p w14:paraId="7DD4056C" w14:textId="77777777" w:rsidR="003E0966" w:rsidRDefault="000869FC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Zákazková výroba</w:t>
      </w:r>
    </w:p>
    <w:p w14:paraId="49E1060E" w14:textId="3E519BF3" w:rsidR="003E0966" w:rsidRDefault="000869FC">
      <w:pPr>
        <w:pStyle w:val="Zkladntext"/>
      </w:pPr>
      <w:r>
        <w:t>Spoločnosť v priebehu účtovného obdobia roka 202</w:t>
      </w:r>
      <w:r w:rsidR="004F7689">
        <w:t>5</w:t>
      </w:r>
      <w:r>
        <w:t xml:space="preserve"> neúčtovala o zákazkovej výrobe. </w:t>
      </w:r>
    </w:p>
    <w:p w14:paraId="58B230CF" w14:textId="77777777" w:rsidR="003E0966" w:rsidRDefault="003E0966">
      <w:pPr>
        <w:pStyle w:val="Zkladntext"/>
        <w:rPr>
          <w:szCs w:val="18"/>
        </w:rPr>
      </w:pPr>
    </w:p>
    <w:p w14:paraId="47075A5A" w14:textId="77777777" w:rsidR="003E0966" w:rsidRDefault="000869FC">
      <w:pPr>
        <w:pStyle w:val="Pismenka"/>
        <w:tabs>
          <w:tab w:val="clear" w:pos="426"/>
        </w:tabs>
        <w:ind w:left="426"/>
        <w:rPr>
          <w:i/>
          <w:szCs w:val="18"/>
        </w:rPr>
      </w:pPr>
      <w:r>
        <w:rPr>
          <w:szCs w:val="18"/>
        </w:rPr>
        <w:t>Zákazková výstavba nehnuteľnosti</w:t>
      </w:r>
    </w:p>
    <w:p w14:paraId="002210C8" w14:textId="1FA4AB28" w:rsidR="003E0966" w:rsidRDefault="000869FC">
      <w:pPr>
        <w:pStyle w:val="Zkladntext"/>
      </w:pPr>
      <w:r>
        <w:t>Spoločnosť v priebehu účtovného obdobia roka 202</w:t>
      </w:r>
      <w:r w:rsidR="004F7689">
        <w:t>5</w:t>
      </w:r>
      <w:r>
        <w:t xml:space="preserve"> neúčtovala o zákazkovej výstavbe nehnuteľnosti.</w:t>
      </w:r>
    </w:p>
    <w:p w14:paraId="35EA7337" w14:textId="77777777" w:rsidR="003E0966" w:rsidRDefault="003E0966">
      <w:pPr>
        <w:pStyle w:val="Zkladntext"/>
      </w:pPr>
    </w:p>
    <w:p w14:paraId="7E52E569" w14:textId="77777777" w:rsidR="003E0966" w:rsidRDefault="000869FC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Pohľadávky</w:t>
      </w:r>
    </w:p>
    <w:p w14:paraId="4D37F2F7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670D774" w14:textId="77777777" w:rsidR="003E0966" w:rsidRDefault="003E0966">
      <w:pPr>
        <w:pStyle w:val="Zkladntext"/>
        <w:rPr>
          <w:szCs w:val="18"/>
        </w:rPr>
      </w:pPr>
    </w:p>
    <w:p w14:paraId="6206624B" w14:textId="77777777" w:rsidR="003E0966" w:rsidRDefault="000869FC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Peňažné prostriedky a ceniny</w:t>
      </w:r>
    </w:p>
    <w:p w14:paraId="29F5B97B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 xml:space="preserve">Peňažné prostriedky a ceniny sa oceňujú ich menovitou hodnotou. </w:t>
      </w:r>
    </w:p>
    <w:p w14:paraId="52D95C2E" w14:textId="77777777" w:rsidR="003E0966" w:rsidRDefault="003E0966">
      <w:pPr>
        <w:pStyle w:val="Zkladntext"/>
        <w:rPr>
          <w:szCs w:val="18"/>
        </w:rPr>
      </w:pPr>
    </w:p>
    <w:p w14:paraId="77B228E6" w14:textId="77777777" w:rsidR="003E0966" w:rsidRDefault="000869FC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Náklady budúcich období a príjmy budúcich období</w:t>
      </w:r>
    </w:p>
    <w:p w14:paraId="08D7F7BE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6047F4FC" w14:textId="77777777" w:rsidR="003E0966" w:rsidRDefault="003E0966">
      <w:pPr>
        <w:pStyle w:val="Zkladntext"/>
        <w:rPr>
          <w:szCs w:val="18"/>
        </w:rPr>
      </w:pPr>
    </w:p>
    <w:p w14:paraId="438E53E5" w14:textId="77777777" w:rsidR="003E0966" w:rsidRDefault="000869FC">
      <w:pPr>
        <w:pStyle w:val="Pismenka"/>
        <w:tabs>
          <w:tab w:val="clear" w:pos="426"/>
        </w:tabs>
        <w:ind w:left="426"/>
      </w:pPr>
      <w:r>
        <w:t>Zníženie hodnoty majetku a opravné položky</w:t>
      </w:r>
    </w:p>
    <w:p w14:paraId="463544B1" w14:textId="77777777" w:rsidR="003E0966" w:rsidRDefault="000869FC">
      <w:pPr>
        <w:pStyle w:val="Zkladntext"/>
      </w:pPr>
      <w:r>
        <w:t>Opravné položky sa tvoria na základe zásady opatrnosti, ak je opodstatnené predpokladať, že došlo k zníženiu hodnoty majetku 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14:paraId="0499259A" w14:textId="77777777" w:rsidR="003E0966" w:rsidRDefault="003E0966">
      <w:pPr>
        <w:pStyle w:val="Zkladntext"/>
        <w:rPr>
          <w:szCs w:val="18"/>
        </w:rPr>
      </w:pPr>
    </w:p>
    <w:p w14:paraId="02443C9F" w14:textId="77777777" w:rsidR="003E0966" w:rsidRDefault="000869FC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Rezervy</w:t>
      </w:r>
    </w:p>
    <w:p w14:paraId="0ED651AB" w14:textId="77777777" w:rsidR="003E0966" w:rsidRDefault="000869FC">
      <w:pPr>
        <w:pStyle w:val="Zkladntext"/>
      </w:pPr>
      <w: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4F07BF8D" w14:textId="77777777" w:rsidR="003E0966" w:rsidRDefault="003E0966">
      <w:pPr>
        <w:pStyle w:val="Zkladntext"/>
      </w:pPr>
    </w:p>
    <w:p w14:paraId="774C5810" w14:textId="77777777" w:rsidR="003E0966" w:rsidRDefault="000869FC">
      <w:pPr>
        <w:pStyle w:val="Zkladntext"/>
      </w:pPr>
      <w:r>
        <w:t xml:space="preserve">Tvorba rezervy sa účtuje na vecne príslušný nákladový a 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6DB67D5" w14:textId="77777777" w:rsidR="003E0966" w:rsidRDefault="003E0966">
      <w:pPr>
        <w:pStyle w:val="Zkladntext"/>
      </w:pPr>
    </w:p>
    <w:p w14:paraId="6A2B2055" w14:textId="77777777" w:rsidR="003E0966" w:rsidRDefault="000869FC">
      <w:pPr>
        <w:pStyle w:val="Zkladntext"/>
      </w:pPr>
      <w:r>
        <w:t>Tvorba rezervy na bonusy, rabaty, skontá a vrátenie kúpnej ceny pri reklamácii sa účtuje ako zníženie pôvodne dosiahnutých výnosov so súvzťažným zápisom v prospech účtu rezerv.</w:t>
      </w:r>
    </w:p>
    <w:p w14:paraId="3AAF9EA7" w14:textId="77777777" w:rsidR="004F7689" w:rsidRDefault="004F7689">
      <w:pPr>
        <w:pStyle w:val="Zkladntext"/>
      </w:pPr>
    </w:p>
    <w:p w14:paraId="53CF1005" w14:textId="77777777" w:rsidR="003E0966" w:rsidRDefault="000869FC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Záväzky</w:t>
      </w:r>
    </w:p>
    <w:p w14:paraId="49A681B5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82150AE" w14:textId="77777777" w:rsidR="003E0966" w:rsidRDefault="000869FC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lastRenderedPageBreak/>
        <w:t>Odložené dane</w:t>
      </w:r>
    </w:p>
    <w:p w14:paraId="61211CF8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 xml:space="preserve">Odložené dane (odložená daňová pohľadávka a odložený daňový záväzok) sa vzťahujú na: </w:t>
      </w:r>
    </w:p>
    <w:p w14:paraId="4E61364D" w14:textId="77777777" w:rsidR="003E0966" w:rsidRDefault="000869FC">
      <w:pPr>
        <w:pStyle w:val="Zkladntext"/>
        <w:numPr>
          <w:ilvl w:val="0"/>
          <w:numId w:val="5"/>
        </w:numPr>
        <w:rPr>
          <w:szCs w:val="18"/>
        </w:rPr>
      </w:pPr>
      <w:r>
        <w:rPr>
          <w:szCs w:val="18"/>
        </w:rPr>
        <w:t>dočasné rozdiely medzi účtovnou hodnotou majetku a účtovnou hodnotou záväzkov vykázanou v súvahe a ich daňovou základňou,</w:t>
      </w:r>
    </w:p>
    <w:p w14:paraId="026D0A82" w14:textId="77777777" w:rsidR="003E0966" w:rsidRDefault="000869FC">
      <w:pPr>
        <w:pStyle w:val="Zkladntext"/>
        <w:numPr>
          <w:ilvl w:val="0"/>
          <w:numId w:val="5"/>
        </w:numPr>
        <w:rPr>
          <w:szCs w:val="18"/>
        </w:rPr>
      </w:pPr>
      <w:r>
        <w:rPr>
          <w:szCs w:val="18"/>
        </w:rPr>
        <w:t>možnosť umorovať daňovú stratu v budúcnosti, ktorou sa rozumie možnosť odpočítať daňovú stratu od základu dane v budúcnosti,</w:t>
      </w:r>
    </w:p>
    <w:p w14:paraId="2C38CB3C" w14:textId="77777777" w:rsidR="003E0966" w:rsidRDefault="000869FC">
      <w:pPr>
        <w:pStyle w:val="Zkladntext"/>
        <w:numPr>
          <w:ilvl w:val="0"/>
          <w:numId w:val="5"/>
        </w:numPr>
        <w:rPr>
          <w:szCs w:val="18"/>
        </w:rPr>
      </w:pPr>
      <w:r>
        <w:rPr>
          <w:szCs w:val="18"/>
        </w:rPr>
        <w:t>možnosť previesť nevyužité daňové odpočty a iné daňové nároky do budúcich období.</w:t>
      </w:r>
    </w:p>
    <w:p w14:paraId="19D98482" w14:textId="77777777" w:rsidR="003E0966" w:rsidRDefault="003E0966">
      <w:pPr>
        <w:pStyle w:val="Zkladntext"/>
        <w:rPr>
          <w:szCs w:val="18"/>
        </w:rPr>
      </w:pPr>
    </w:p>
    <w:p w14:paraId="48BD3330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>Spoločnosť nemá povinnosť účtovať o odloženej dani.</w:t>
      </w:r>
    </w:p>
    <w:p w14:paraId="1D61889D" w14:textId="77777777" w:rsidR="003E0966" w:rsidRDefault="003E0966">
      <w:pPr>
        <w:pStyle w:val="Zkladntext"/>
        <w:rPr>
          <w:szCs w:val="18"/>
        </w:rPr>
      </w:pPr>
    </w:p>
    <w:p w14:paraId="41C2B026" w14:textId="77777777" w:rsidR="003E0966" w:rsidRDefault="000869FC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Výdavky budúcich období a výnosy budúcich období</w:t>
      </w:r>
    </w:p>
    <w:p w14:paraId="64EC75B9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E6D24D4" w14:textId="77777777" w:rsidR="003E0966" w:rsidRDefault="003E0966">
      <w:pPr>
        <w:pStyle w:val="Zkladntext"/>
        <w:rPr>
          <w:szCs w:val="18"/>
        </w:rPr>
      </w:pPr>
    </w:p>
    <w:p w14:paraId="1C2AC511" w14:textId="77777777" w:rsidR="003E0966" w:rsidRDefault="000869FC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Emisné kvóty</w:t>
      </w:r>
    </w:p>
    <w:p w14:paraId="2FD6CDCE" w14:textId="77777777" w:rsidR="003E0966" w:rsidRDefault="000869FC">
      <w:pPr>
        <w:pStyle w:val="Zkladntext"/>
      </w:pPr>
      <w:r>
        <w:t xml:space="preserve">Spoločnosť v priebehu účtovného obdobia neúčtovala o bezplatne pridelených emisných kvótach. </w:t>
      </w:r>
    </w:p>
    <w:p w14:paraId="5EA22D41" w14:textId="77777777" w:rsidR="003E0966" w:rsidRDefault="003E0966">
      <w:pPr>
        <w:pStyle w:val="Zkladntext"/>
        <w:rPr>
          <w:szCs w:val="18"/>
        </w:rPr>
      </w:pPr>
    </w:p>
    <w:p w14:paraId="0EAEF327" w14:textId="77777777" w:rsidR="003E0966" w:rsidRDefault="000869FC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Dotácie zo štátneho rozpočtu</w:t>
      </w:r>
    </w:p>
    <w:p w14:paraId="68B2DF28" w14:textId="77777777" w:rsidR="003E0966" w:rsidRDefault="000869FC">
      <w:pPr>
        <w:ind w:left="450"/>
        <w:jc w:val="both"/>
        <w:rPr>
          <w:sz w:val="18"/>
        </w:rPr>
      </w:pPr>
      <w:r>
        <w:rPr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127E004" w14:textId="77777777" w:rsidR="003E0966" w:rsidRDefault="003E0966">
      <w:pPr>
        <w:ind w:left="450"/>
        <w:jc w:val="both"/>
        <w:rPr>
          <w:sz w:val="18"/>
        </w:rPr>
      </w:pPr>
    </w:p>
    <w:p w14:paraId="61C9D52A" w14:textId="77777777" w:rsidR="003E0966" w:rsidRDefault="000869FC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170392B0" w14:textId="77777777" w:rsidR="003E0966" w:rsidRDefault="003E0966">
      <w:pPr>
        <w:ind w:left="450"/>
        <w:jc w:val="both"/>
        <w:rPr>
          <w:sz w:val="18"/>
        </w:rPr>
      </w:pPr>
    </w:p>
    <w:p w14:paraId="7F1F2906" w14:textId="77777777" w:rsidR="003E0966" w:rsidRDefault="000869FC">
      <w:pPr>
        <w:ind w:left="450"/>
        <w:jc w:val="both"/>
        <w:rPr>
          <w:sz w:val="18"/>
        </w:rPr>
      </w:pPr>
      <w:r>
        <w:rPr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>
        <w:rPr>
          <w:sz w:val="18"/>
        </w:rPr>
        <w:br/>
        <w:t xml:space="preserve">z tohto dlhodobého majetku. </w:t>
      </w:r>
    </w:p>
    <w:p w14:paraId="6975C922" w14:textId="77777777" w:rsidR="003E0966" w:rsidRDefault="003E0966">
      <w:pPr>
        <w:ind w:left="450"/>
        <w:jc w:val="both"/>
        <w:rPr>
          <w:sz w:val="18"/>
          <w:szCs w:val="18"/>
        </w:rPr>
      </w:pPr>
    </w:p>
    <w:p w14:paraId="66B2043A" w14:textId="77777777" w:rsidR="003E0966" w:rsidRDefault="000869FC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Prenájom (lízing)</w:t>
      </w:r>
    </w:p>
    <w:p w14:paraId="56590DF8" w14:textId="77777777" w:rsidR="003E0966" w:rsidRDefault="000869FC">
      <w:pPr>
        <w:pStyle w:val="Zkladntext"/>
      </w:pPr>
      <w:r>
        <w:t>Majetok prenajatý na základe operatívneho prenájmu vykazuje ako svoj majetok jeho vlastník, nie nájomca.</w:t>
      </w:r>
    </w:p>
    <w:p w14:paraId="3179C853" w14:textId="77777777" w:rsidR="003E0966" w:rsidRDefault="003E0966">
      <w:pPr>
        <w:pStyle w:val="Zkladntext"/>
      </w:pPr>
    </w:p>
    <w:p w14:paraId="2806DAD7" w14:textId="77777777" w:rsidR="003E0966" w:rsidRDefault="000869FC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2A0636E9" w14:textId="77777777" w:rsidR="003E0966" w:rsidRDefault="003E0966">
      <w:pPr>
        <w:pStyle w:val="Zkladntext"/>
      </w:pPr>
    </w:p>
    <w:p w14:paraId="4B754317" w14:textId="77777777" w:rsidR="003E0966" w:rsidRDefault="000869FC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6C9B96E7" w14:textId="77777777" w:rsidR="003E0966" w:rsidRDefault="003E0966">
      <w:pPr>
        <w:pStyle w:val="Zkladntext"/>
        <w:rPr>
          <w:szCs w:val="18"/>
        </w:rPr>
      </w:pPr>
    </w:p>
    <w:p w14:paraId="27F91C0C" w14:textId="77777777" w:rsidR="003E0966" w:rsidRDefault="000869FC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1AB5C337" w14:textId="77777777" w:rsidR="003E0966" w:rsidRDefault="003E0966">
      <w:pPr>
        <w:pStyle w:val="Zkladntext"/>
        <w:rPr>
          <w:szCs w:val="18"/>
        </w:rPr>
      </w:pPr>
    </w:p>
    <w:p w14:paraId="4A0EDA10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 xml:space="preserve">Spoločnosť nevykazuje dlhodobý hmotný majetok obstarávaný formou finančného leasingu. </w:t>
      </w:r>
    </w:p>
    <w:p w14:paraId="36D083C9" w14:textId="77777777" w:rsidR="003E0966" w:rsidRDefault="003E0966">
      <w:pPr>
        <w:pStyle w:val="Zkladntext"/>
        <w:rPr>
          <w:szCs w:val="18"/>
        </w:rPr>
      </w:pPr>
    </w:p>
    <w:p w14:paraId="785C860A" w14:textId="77777777" w:rsidR="003E0966" w:rsidRDefault="000869FC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Deriváty</w:t>
      </w:r>
    </w:p>
    <w:p w14:paraId="108F2D8A" w14:textId="33A346CC" w:rsidR="003E0966" w:rsidRDefault="000869FC">
      <w:pPr>
        <w:pStyle w:val="Zkladntext"/>
      </w:pPr>
      <w:r>
        <w:t>Spoločnosť v priebehu účtovného obdobia roka 202</w:t>
      </w:r>
      <w:r w:rsidR="004F7689">
        <w:t>5</w:t>
      </w:r>
      <w:r>
        <w:t xml:space="preserve"> neúčtovala o derivátových operáciách.</w:t>
      </w:r>
    </w:p>
    <w:p w14:paraId="5FD2BD01" w14:textId="77777777" w:rsidR="003E0966" w:rsidRDefault="003E0966">
      <w:pPr>
        <w:pStyle w:val="Zkladntext"/>
        <w:rPr>
          <w:szCs w:val="18"/>
        </w:rPr>
      </w:pPr>
    </w:p>
    <w:p w14:paraId="32A9C035" w14:textId="77777777" w:rsidR="003E0966" w:rsidRDefault="000869FC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Majetok a záväzky zabezpečené derivátmi</w:t>
      </w:r>
    </w:p>
    <w:p w14:paraId="353F79DC" w14:textId="3B01193A" w:rsidR="003E0966" w:rsidRDefault="000869FC">
      <w:pPr>
        <w:pStyle w:val="Zkladntext"/>
      </w:pPr>
      <w:r>
        <w:t>Spoločnosť ku dňu účtovnej závierky za rok 202</w:t>
      </w:r>
      <w:r w:rsidR="004F7689">
        <w:t>5</w:t>
      </w:r>
      <w:r>
        <w:t xml:space="preserve"> nevykazuje majetok a záväzky zabezpečené derivátmi.</w:t>
      </w:r>
    </w:p>
    <w:p w14:paraId="5F32C722" w14:textId="77777777" w:rsidR="003E0966" w:rsidRDefault="003E0966">
      <w:pPr>
        <w:pStyle w:val="Zkladntext"/>
        <w:rPr>
          <w:szCs w:val="18"/>
        </w:rPr>
      </w:pPr>
    </w:p>
    <w:p w14:paraId="3A0E57DE" w14:textId="77777777" w:rsidR="003E0966" w:rsidRDefault="000869FC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Cudzia mena</w:t>
      </w:r>
    </w:p>
    <w:p w14:paraId="534DA46F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4AA066C" w14:textId="77777777" w:rsidR="003E0966" w:rsidRDefault="003E0966">
      <w:pPr>
        <w:pStyle w:val="Zkladntext"/>
        <w:rPr>
          <w:szCs w:val="18"/>
        </w:rPr>
      </w:pPr>
    </w:p>
    <w:p w14:paraId="69C53DBD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>Na ocenenie prírastku cudzej meny nakúpenej za euro sa použije kurz, za ktorý bola táto cudzia mena nakúpená.</w:t>
      </w:r>
    </w:p>
    <w:p w14:paraId="4EDE7A10" w14:textId="77777777" w:rsidR="003E0966" w:rsidRDefault="003E0966">
      <w:pPr>
        <w:pStyle w:val="Zkladntext"/>
        <w:rPr>
          <w:szCs w:val="18"/>
        </w:rPr>
      </w:pPr>
    </w:p>
    <w:p w14:paraId="47FDA210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683F0904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549CA0D" w14:textId="77777777" w:rsidR="003E0966" w:rsidRDefault="003E0966">
      <w:pPr>
        <w:pStyle w:val="Zkladntext"/>
        <w:rPr>
          <w:szCs w:val="18"/>
        </w:rPr>
      </w:pPr>
    </w:p>
    <w:p w14:paraId="0AD92845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7EAA6D9" w14:textId="77777777" w:rsidR="003E0966" w:rsidRDefault="003E0966">
      <w:pPr>
        <w:pStyle w:val="Zkladntext"/>
        <w:rPr>
          <w:szCs w:val="18"/>
        </w:rPr>
      </w:pPr>
    </w:p>
    <w:p w14:paraId="100FAD20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44715361" w14:textId="77777777" w:rsidR="003E0966" w:rsidRDefault="003E0966">
      <w:pPr>
        <w:pStyle w:val="Zkladntext"/>
        <w:rPr>
          <w:szCs w:val="18"/>
        </w:rPr>
      </w:pPr>
    </w:p>
    <w:p w14:paraId="4A989744" w14:textId="77777777" w:rsidR="003E0966" w:rsidRDefault="000869FC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Výnosy</w:t>
      </w:r>
    </w:p>
    <w:p w14:paraId="5AEFDC2D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7" w:name="_Toc530739900"/>
    </w:p>
    <w:p w14:paraId="3EDE8756" w14:textId="77777777" w:rsidR="003E0966" w:rsidRDefault="003E0966">
      <w:pPr>
        <w:pStyle w:val="Zkladntext"/>
        <w:rPr>
          <w:szCs w:val="18"/>
        </w:rPr>
      </w:pPr>
    </w:p>
    <w:p w14:paraId="79FAB1AD" w14:textId="77777777" w:rsidR="003E0966" w:rsidRDefault="000869FC">
      <w:pPr>
        <w:pStyle w:val="Zkladntext"/>
      </w:pPr>
      <w:r>
        <w:t xml:space="preserve">Tržby z predaja výrobkov a tovaru sa vykazujú v deň splnenia dodávky podľa Obchodného zákonníka, podľa </w:t>
      </w:r>
      <w:proofErr w:type="spellStart"/>
      <w:r>
        <w:t>Incoterms</w:t>
      </w:r>
      <w:proofErr w:type="spellEnd"/>
      <w:r>
        <w:t xml:space="preserve"> alebo iných podmienok dohodnutých v zmluve.</w:t>
      </w:r>
    </w:p>
    <w:p w14:paraId="217F25F9" w14:textId="77777777" w:rsidR="003E0966" w:rsidRDefault="003E0966">
      <w:pPr>
        <w:pStyle w:val="Zkladntext"/>
      </w:pPr>
    </w:p>
    <w:p w14:paraId="25E07921" w14:textId="77777777" w:rsidR="003E0966" w:rsidRDefault="000869FC">
      <w:pPr>
        <w:pStyle w:val="Zkladntext"/>
      </w:pPr>
      <w:r>
        <w:t>Tržby z predaja služieb sa vykazujú v účtovnom období, v ktorom boli služby poskytnuté.</w:t>
      </w:r>
    </w:p>
    <w:p w14:paraId="2F93BF41" w14:textId="77777777" w:rsidR="003E0966" w:rsidRDefault="003E0966">
      <w:pPr>
        <w:pStyle w:val="Zkladntext"/>
      </w:pPr>
    </w:p>
    <w:p w14:paraId="521CF967" w14:textId="77777777" w:rsidR="003E0966" w:rsidRDefault="000869FC">
      <w:pPr>
        <w:pStyle w:val="Zkladntext"/>
      </w:pPr>
      <w:r>
        <w:t>Výnosové úroky sa účtujú rovnomerne v účtovných obdobiach, ktorých sa vecne a časovo týkajú / na základe časového rozlíšenia metódou efektívnej úrokovej miery.</w:t>
      </w:r>
    </w:p>
    <w:p w14:paraId="3C98C7A0" w14:textId="77777777" w:rsidR="003E0966" w:rsidRDefault="003E0966">
      <w:pPr>
        <w:pStyle w:val="Zkladntext"/>
        <w:rPr>
          <w:szCs w:val="18"/>
        </w:rPr>
      </w:pPr>
    </w:p>
    <w:p w14:paraId="4C2F0B7B" w14:textId="77777777" w:rsidR="003E0966" w:rsidRDefault="000869FC">
      <w:pPr>
        <w:pStyle w:val="Pismenka"/>
        <w:tabs>
          <w:tab w:val="clear" w:pos="426"/>
        </w:tabs>
        <w:ind w:left="426"/>
      </w:pPr>
      <w:r>
        <w:t>Oprava chýb minulých období</w:t>
      </w:r>
    </w:p>
    <w:p w14:paraId="43D85D07" w14:textId="77777777" w:rsidR="003E0966" w:rsidRDefault="000869FC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Ak Spoločnosť zistí v bežnom účtovnom období významnú chybu týkajúcu sa minulých účtovných období, opraví túto chybu na účtoch 428 – Nerozdelený zisk minulých rokov a 429 – Neuhradená strata minulých rokov, </w:t>
      </w:r>
      <w:proofErr w:type="spellStart"/>
      <w:r>
        <w:rPr>
          <w:b w:val="0"/>
        </w:rPr>
        <w:t>t.j</w:t>
      </w:r>
      <w:proofErr w:type="spellEnd"/>
      <w:r>
        <w:rPr>
          <w:b w:val="0"/>
        </w:rPr>
        <w:t>. bez vplyvu na výsledok hospodárenia v bežnom účtovnom období. Opravy nevýznamných chýb minulých účtovných období sa účtujú v bežnom účtovnom období na príslušný nákladový alebo výnosový účet.</w:t>
      </w:r>
    </w:p>
    <w:p w14:paraId="5E75AC3C" w14:textId="77777777" w:rsidR="003E0966" w:rsidRDefault="003E0966">
      <w:pPr>
        <w:pStyle w:val="Zkladntext"/>
        <w:rPr>
          <w:szCs w:val="16"/>
        </w:rPr>
      </w:pPr>
    </w:p>
    <w:p w14:paraId="635D59B4" w14:textId="77777777" w:rsidR="003E0966" w:rsidRDefault="003E0966">
      <w:pPr>
        <w:pStyle w:val="Zkladntext"/>
        <w:rPr>
          <w:szCs w:val="16"/>
        </w:rPr>
      </w:pPr>
    </w:p>
    <w:p w14:paraId="0F473B6A" w14:textId="77777777" w:rsidR="003E0966" w:rsidRDefault="003E0966">
      <w:pPr>
        <w:pStyle w:val="Zkladntext"/>
        <w:rPr>
          <w:szCs w:val="16"/>
        </w:rPr>
      </w:pPr>
    </w:p>
    <w:p w14:paraId="3ABF1000" w14:textId="77777777" w:rsidR="003E0966" w:rsidRDefault="003E0966">
      <w:pPr>
        <w:pStyle w:val="Zkladntext"/>
        <w:rPr>
          <w:szCs w:val="16"/>
        </w:rPr>
      </w:pPr>
    </w:p>
    <w:p w14:paraId="4ED59635" w14:textId="77777777" w:rsidR="003E0966" w:rsidRDefault="003E0966">
      <w:pPr>
        <w:pStyle w:val="Zkladntext"/>
        <w:rPr>
          <w:szCs w:val="16"/>
        </w:rPr>
      </w:pPr>
    </w:p>
    <w:p w14:paraId="72F050A8" w14:textId="77777777" w:rsidR="003E0966" w:rsidRDefault="003E0966">
      <w:pPr>
        <w:pStyle w:val="Zkladntext"/>
        <w:rPr>
          <w:szCs w:val="16"/>
        </w:rPr>
      </w:pPr>
    </w:p>
    <w:p w14:paraId="08534255" w14:textId="77777777" w:rsidR="003E0966" w:rsidRDefault="003E0966">
      <w:pPr>
        <w:pStyle w:val="Zkladntext"/>
        <w:rPr>
          <w:szCs w:val="16"/>
        </w:rPr>
      </w:pPr>
    </w:p>
    <w:p w14:paraId="7D246FBF" w14:textId="77777777" w:rsidR="003E0966" w:rsidRDefault="003E0966">
      <w:pPr>
        <w:pStyle w:val="Zkladntext"/>
        <w:rPr>
          <w:szCs w:val="16"/>
        </w:rPr>
      </w:pPr>
    </w:p>
    <w:p w14:paraId="79DFED6A" w14:textId="77777777" w:rsidR="003E0966" w:rsidRDefault="003E0966">
      <w:pPr>
        <w:pStyle w:val="Zkladntext"/>
        <w:rPr>
          <w:szCs w:val="16"/>
        </w:rPr>
      </w:pPr>
    </w:p>
    <w:p w14:paraId="02CF8EFA" w14:textId="77777777" w:rsidR="005C2E7F" w:rsidRDefault="005C2E7F">
      <w:pPr>
        <w:pStyle w:val="Zkladntext"/>
        <w:rPr>
          <w:szCs w:val="16"/>
        </w:rPr>
      </w:pPr>
    </w:p>
    <w:p w14:paraId="5398DB6B" w14:textId="77777777" w:rsidR="005C2E7F" w:rsidRDefault="005C2E7F">
      <w:pPr>
        <w:pStyle w:val="Zkladntext"/>
        <w:rPr>
          <w:szCs w:val="16"/>
        </w:rPr>
      </w:pPr>
    </w:p>
    <w:p w14:paraId="20805DCF" w14:textId="77777777" w:rsidR="005C2E7F" w:rsidRDefault="005C2E7F">
      <w:pPr>
        <w:pStyle w:val="Zkladntext"/>
        <w:rPr>
          <w:szCs w:val="16"/>
        </w:rPr>
      </w:pPr>
    </w:p>
    <w:p w14:paraId="24DE8F1B" w14:textId="77777777" w:rsidR="005C2E7F" w:rsidRDefault="005C2E7F">
      <w:pPr>
        <w:pStyle w:val="Zkladntext"/>
        <w:rPr>
          <w:szCs w:val="16"/>
        </w:rPr>
      </w:pPr>
    </w:p>
    <w:p w14:paraId="63C0BF2F" w14:textId="77777777" w:rsidR="005C2E7F" w:rsidRDefault="005C2E7F">
      <w:pPr>
        <w:pStyle w:val="Zkladntext"/>
        <w:rPr>
          <w:szCs w:val="16"/>
        </w:rPr>
      </w:pPr>
    </w:p>
    <w:p w14:paraId="0915C598" w14:textId="77777777" w:rsidR="005C2E7F" w:rsidRDefault="005C2E7F">
      <w:pPr>
        <w:pStyle w:val="Zkladntext"/>
        <w:rPr>
          <w:szCs w:val="16"/>
        </w:rPr>
      </w:pPr>
    </w:p>
    <w:p w14:paraId="68E39207" w14:textId="77777777" w:rsidR="005C2E7F" w:rsidRDefault="005C2E7F">
      <w:pPr>
        <w:pStyle w:val="Zkladntext"/>
        <w:rPr>
          <w:szCs w:val="16"/>
        </w:rPr>
      </w:pPr>
    </w:p>
    <w:p w14:paraId="4BC665A2" w14:textId="77777777" w:rsidR="005C2E7F" w:rsidRDefault="005C2E7F">
      <w:pPr>
        <w:pStyle w:val="Zkladntext"/>
        <w:rPr>
          <w:szCs w:val="16"/>
        </w:rPr>
      </w:pPr>
    </w:p>
    <w:p w14:paraId="4E91AFC3" w14:textId="77777777" w:rsidR="005C2E7F" w:rsidRDefault="005C2E7F">
      <w:pPr>
        <w:pStyle w:val="Zkladntext"/>
        <w:rPr>
          <w:szCs w:val="16"/>
        </w:rPr>
      </w:pPr>
    </w:p>
    <w:p w14:paraId="09D2FD51" w14:textId="77777777" w:rsidR="005C2E7F" w:rsidRDefault="005C2E7F">
      <w:pPr>
        <w:pStyle w:val="Zkladntext"/>
        <w:rPr>
          <w:szCs w:val="16"/>
        </w:rPr>
      </w:pPr>
    </w:p>
    <w:p w14:paraId="5EFDEE86" w14:textId="77777777" w:rsidR="005C2E7F" w:rsidRDefault="005C2E7F">
      <w:pPr>
        <w:pStyle w:val="Zkladntext"/>
        <w:rPr>
          <w:szCs w:val="16"/>
        </w:rPr>
      </w:pPr>
    </w:p>
    <w:p w14:paraId="7AA0870D" w14:textId="77777777" w:rsidR="005C2E7F" w:rsidRDefault="005C2E7F">
      <w:pPr>
        <w:pStyle w:val="Zkladntext"/>
        <w:rPr>
          <w:szCs w:val="16"/>
        </w:rPr>
      </w:pPr>
    </w:p>
    <w:p w14:paraId="2DA96E8D" w14:textId="77777777" w:rsidR="005C2E7F" w:rsidRDefault="005C2E7F">
      <w:pPr>
        <w:pStyle w:val="Zkladntext"/>
        <w:rPr>
          <w:szCs w:val="16"/>
        </w:rPr>
      </w:pPr>
    </w:p>
    <w:p w14:paraId="01D01C8B" w14:textId="77777777" w:rsidR="005C2E7F" w:rsidRDefault="005C2E7F">
      <w:pPr>
        <w:pStyle w:val="Zkladntext"/>
        <w:rPr>
          <w:szCs w:val="16"/>
        </w:rPr>
      </w:pPr>
    </w:p>
    <w:p w14:paraId="1EA4059A" w14:textId="77777777" w:rsidR="003E0966" w:rsidRDefault="003E0966">
      <w:pPr>
        <w:pStyle w:val="Zkladntext"/>
        <w:rPr>
          <w:szCs w:val="16"/>
        </w:rPr>
      </w:pPr>
    </w:p>
    <w:p w14:paraId="1577B5CC" w14:textId="77777777" w:rsidR="003E0966" w:rsidRDefault="003E0966">
      <w:pPr>
        <w:pStyle w:val="Zkladntext"/>
        <w:rPr>
          <w:szCs w:val="16"/>
        </w:rPr>
      </w:pPr>
    </w:p>
    <w:p w14:paraId="6E07485E" w14:textId="77777777" w:rsidR="004F7689" w:rsidRDefault="004F7689">
      <w:pPr>
        <w:pStyle w:val="Zkladntext"/>
        <w:rPr>
          <w:szCs w:val="16"/>
        </w:rPr>
      </w:pPr>
    </w:p>
    <w:p w14:paraId="72407508" w14:textId="77777777" w:rsidR="004F7689" w:rsidRDefault="004F7689">
      <w:pPr>
        <w:pStyle w:val="Zkladntext"/>
        <w:rPr>
          <w:szCs w:val="16"/>
        </w:rPr>
      </w:pPr>
    </w:p>
    <w:p w14:paraId="1C6A3A4E" w14:textId="77777777" w:rsidR="004F7689" w:rsidRDefault="004F7689">
      <w:pPr>
        <w:pStyle w:val="Zkladntext"/>
        <w:rPr>
          <w:szCs w:val="16"/>
        </w:rPr>
      </w:pPr>
    </w:p>
    <w:p w14:paraId="14BF950E" w14:textId="77777777" w:rsidR="004F7689" w:rsidRDefault="004F7689">
      <w:pPr>
        <w:pStyle w:val="Zkladntext"/>
        <w:rPr>
          <w:szCs w:val="16"/>
        </w:rPr>
      </w:pPr>
    </w:p>
    <w:p w14:paraId="0A4B4710" w14:textId="77777777" w:rsidR="004F7689" w:rsidRDefault="004F7689">
      <w:pPr>
        <w:pStyle w:val="Zkladntext"/>
        <w:rPr>
          <w:szCs w:val="16"/>
        </w:rPr>
      </w:pPr>
    </w:p>
    <w:p w14:paraId="2C860636" w14:textId="77777777" w:rsidR="003E0966" w:rsidRDefault="003E0966">
      <w:pPr>
        <w:pStyle w:val="Zkladntext"/>
        <w:rPr>
          <w:szCs w:val="16"/>
        </w:rPr>
      </w:pPr>
    </w:p>
    <w:p w14:paraId="2CA91AD0" w14:textId="77777777" w:rsidR="003E0966" w:rsidRDefault="000869FC">
      <w:pPr>
        <w:pStyle w:val="Nadpis1"/>
        <w:tabs>
          <w:tab w:val="clear" w:pos="450"/>
          <w:tab w:val="left" w:pos="360"/>
        </w:tabs>
        <w:spacing w:before="120" w:after="60"/>
        <w:ind w:left="360"/>
      </w:pPr>
      <w:r>
        <w:lastRenderedPageBreak/>
        <w:t>informácie o údajoch na strane aktív súvahy</w:t>
      </w:r>
    </w:p>
    <w:p w14:paraId="6E766531" w14:textId="77777777" w:rsidR="003E0966" w:rsidRDefault="003E0966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4F14FB84" w14:textId="77777777" w:rsidR="003E0966" w:rsidRDefault="000869FC">
      <w:pPr>
        <w:pStyle w:val="Nadpis2"/>
        <w:numPr>
          <w:ilvl w:val="0"/>
          <w:numId w:val="6"/>
        </w:numPr>
        <w:tabs>
          <w:tab w:val="clear" w:pos="360"/>
          <w:tab w:val="left" w:pos="426"/>
        </w:tabs>
        <w:ind w:left="426" w:hanging="426"/>
      </w:pPr>
      <w:r>
        <w:t xml:space="preserve">K dlhodobému nehmotnému majetku, ktorým je </w:t>
      </w:r>
      <w:proofErr w:type="spellStart"/>
      <w:r>
        <w:t>goodwill</w:t>
      </w:r>
      <w:proofErr w:type="spellEnd"/>
      <w:r>
        <w:t xml:space="preserve"> alebo záporný </w:t>
      </w:r>
      <w:proofErr w:type="spellStart"/>
      <w:r>
        <w:t>goodwill</w:t>
      </w:r>
      <w:proofErr w:type="spellEnd"/>
      <w:r>
        <w:t xml:space="preserve"> sa uvádza dôvod jeho vzniku, spôsob výpočtu a prehodnotenie opodstatnenosti jeho výšky a odpisu jeho hodnoty.</w:t>
      </w:r>
    </w:p>
    <w:p w14:paraId="7301D463" w14:textId="77777777" w:rsidR="003E0966" w:rsidRDefault="003E0966">
      <w:pPr>
        <w:pStyle w:val="Zkladntext"/>
        <w:rPr>
          <w:sz w:val="16"/>
          <w:szCs w:val="16"/>
        </w:rPr>
      </w:pPr>
    </w:p>
    <w:p w14:paraId="283DC736" w14:textId="4F7954EC" w:rsidR="003E0966" w:rsidRDefault="000869FC">
      <w:pPr>
        <w:pStyle w:val="Zkladntext"/>
      </w:pPr>
      <w:r>
        <w:t>Spoločnosť nevykazuje ku 31. decembru 202</w:t>
      </w:r>
      <w:r w:rsidR="004F7689">
        <w:t>5</w:t>
      </w:r>
      <w:r>
        <w:t xml:space="preserve"> dlhodobý nehmotný majetok, ktorým je </w:t>
      </w:r>
      <w:proofErr w:type="spellStart"/>
      <w:r>
        <w:t>goodwill</w:t>
      </w:r>
      <w:proofErr w:type="spellEnd"/>
      <w:r>
        <w:t xml:space="preserve"> alebo záporný </w:t>
      </w:r>
      <w:proofErr w:type="spellStart"/>
      <w:r>
        <w:t>goodwill</w:t>
      </w:r>
      <w:proofErr w:type="spellEnd"/>
      <w:r>
        <w:t>.</w:t>
      </w:r>
    </w:p>
    <w:p w14:paraId="65103629" w14:textId="77777777" w:rsidR="003E0966" w:rsidRDefault="003E0966">
      <w:pPr>
        <w:pStyle w:val="Zkladntext"/>
      </w:pPr>
    </w:p>
    <w:p w14:paraId="39FAB10A" w14:textId="77777777" w:rsidR="003E0966" w:rsidRDefault="003E0966">
      <w:pPr>
        <w:pStyle w:val="Zkladntext"/>
        <w:ind w:left="0"/>
      </w:pPr>
    </w:p>
    <w:p w14:paraId="6166A6EB" w14:textId="77777777" w:rsidR="003E0966" w:rsidRDefault="000869FC">
      <w:pPr>
        <w:pStyle w:val="Nadpis1"/>
        <w:tabs>
          <w:tab w:val="clear" w:pos="450"/>
        </w:tabs>
        <w:ind w:left="360"/>
        <w:rPr>
          <w:szCs w:val="18"/>
        </w:rPr>
      </w:pPr>
      <w:r>
        <w:rPr>
          <w:szCs w:val="18"/>
        </w:rPr>
        <w:t>Informácie o údajoch na strane pasív súvahy</w:t>
      </w:r>
    </w:p>
    <w:p w14:paraId="3A1E80DB" w14:textId="77777777" w:rsidR="003E0966" w:rsidRDefault="003E0966">
      <w:pPr>
        <w:pStyle w:val="Zkladntext"/>
        <w:ind w:left="0"/>
        <w:rPr>
          <w:color w:val="00B0F0"/>
        </w:rPr>
      </w:pPr>
    </w:p>
    <w:p w14:paraId="3F421239" w14:textId="77777777" w:rsidR="003E0966" w:rsidRDefault="003E0966">
      <w:pPr>
        <w:pStyle w:val="Zkladntext"/>
        <w:ind w:left="0"/>
        <w:rPr>
          <w:color w:val="00B0F0"/>
        </w:rPr>
      </w:pPr>
    </w:p>
    <w:p w14:paraId="64C1E52E" w14:textId="77777777" w:rsidR="003E0966" w:rsidRDefault="000869FC">
      <w:pPr>
        <w:pStyle w:val="Nadpis2"/>
        <w:numPr>
          <w:ilvl w:val="1"/>
          <w:numId w:val="1"/>
        </w:numPr>
        <w:ind w:left="426" w:hanging="426"/>
      </w:pPr>
      <w:r>
        <w:t>Informácie o významných položkách derivátov, majetku a záväzkoch zabezpečených derivátmi.</w:t>
      </w:r>
    </w:p>
    <w:p w14:paraId="7D81F2B2" w14:textId="77777777" w:rsidR="003E0966" w:rsidRDefault="003E0966">
      <w:pPr>
        <w:pStyle w:val="Zkladntext"/>
        <w:ind w:left="0" w:firstLine="360"/>
      </w:pPr>
    </w:p>
    <w:p w14:paraId="7D488076" w14:textId="77777777" w:rsidR="003E0966" w:rsidRDefault="000869FC">
      <w:pPr>
        <w:pStyle w:val="Zkladntext"/>
        <w:ind w:left="360"/>
      </w:pPr>
      <w:r>
        <w:t>Spoločnosť, ku dňu účtovnej závierky nevykazuje významné položky derivátov, majetku a záväzkoch zabezpečených derivátmi.</w:t>
      </w:r>
    </w:p>
    <w:p w14:paraId="61751AFD" w14:textId="77777777" w:rsidR="003E0966" w:rsidRDefault="003E0966">
      <w:pPr>
        <w:pStyle w:val="Zkladntext"/>
        <w:rPr>
          <w:szCs w:val="18"/>
        </w:rPr>
      </w:pPr>
    </w:p>
    <w:p w14:paraId="649939F1" w14:textId="77777777" w:rsidR="003E0966" w:rsidRDefault="003E0966">
      <w:pPr>
        <w:pStyle w:val="Zkladntext"/>
        <w:rPr>
          <w:szCs w:val="18"/>
        </w:rPr>
      </w:pPr>
    </w:p>
    <w:bookmarkEnd w:id="7"/>
    <w:p w14:paraId="6550D12D" w14:textId="77777777" w:rsidR="003E0966" w:rsidRDefault="000869FC">
      <w:pPr>
        <w:pStyle w:val="Nadpis1"/>
        <w:tabs>
          <w:tab w:val="clear" w:pos="450"/>
        </w:tabs>
        <w:ind w:left="360"/>
        <w:rPr>
          <w:szCs w:val="18"/>
        </w:rPr>
      </w:pPr>
      <w:r>
        <w:rPr>
          <w:szCs w:val="18"/>
        </w:rPr>
        <w:t>Informácie o údajoch na strane pasív súvahy</w:t>
      </w:r>
    </w:p>
    <w:p w14:paraId="6875AA80" w14:textId="77777777" w:rsidR="003E0966" w:rsidRDefault="003E0966">
      <w:pPr>
        <w:pStyle w:val="Zkladntext"/>
        <w:jc w:val="left"/>
        <w:rPr>
          <w:szCs w:val="18"/>
        </w:rPr>
      </w:pPr>
    </w:p>
    <w:p w14:paraId="051AD3B5" w14:textId="77777777" w:rsidR="003E0966" w:rsidRDefault="000869FC">
      <w:pPr>
        <w:pStyle w:val="Nadpis2"/>
        <w:numPr>
          <w:ilvl w:val="0"/>
          <w:numId w:val="7"/>
        </w:numPr>
        <w:tabs>
          <w:tab w:val="clear" w:pos="360"/>
          <w:tab w:val="left" w:pos="426"/>
        </w:tabs>
        <w:rPr>
          <w:szCs w:val="18"/>
        </w:rPr>
      </w:pPr>
      <w:bookmarkStart w:id="8" w:name="_Toc530739909"/>
      <w:r>
        <w:rPr>
          <w:szCs w:val="18"/>
        </w:rPr>
        <w:t>Záväzky</w:t>
      </w:r>
      <w:bookmarkEnd w:id="8"/>
    </w:p>
    <w:p w14:paraId="71388D1C" w14:textId="77777777" w:rsidR="003E0966" w:rsidRDefault="003E0966">
      <w:pPr>
        <w:pStyle w:val="Zkladntext"/>
        <w:rPr>
          <w:szCs w:val="18"/>
        </w:rPr>
      </w:pPr>
    </w:p>
    <w:p w14:paraId="218A5A84" w14:textId="2056B0CA" w:rsidR="003E0966" w:rsidRPr="00F73465" w:rsidRDefault="000869FC">
      <w:pPr>
        <w:pStyle w:val="Zkladntext"/>
        <w:rPr>
          <w:color w:val="EE0000"/>
          <w:szCs w:val="18"/>
        </w:rPr>
      </w:pPr>
      <w:r>
        <w:rPr>
          <w:szCs w:val="18"/>
        </w:rPr>
        <w:t xml:space="preserve">Štruktúra záväzkov podľa zostatkovej doby splatnosti je uvedená v nasledujúcom prehľade: </w:t>
      </w:r>
    </w:p>
    <w:p w14:paraId="53BF50CB" w14:textId="77777777" w:rsidR="003E0966" w:rsidRDefault="003E0966">
      <w:pPr>
        <w:pStyle w:val="Zkladntext"/>
        <w:rPr>
          <w:color w:val="FF0000"/>
          <w:szCs w:val="18"/>
        </w:rPr>
      </w:pPr>
    </w:p>
    <w:bookmarkStart w:id="9" w:name="_MON_1621919286"/>
    <w:bookmarkEnd w:id="9"/>
    <w:p w14:paraId="6D8B6997" w14:textId="27BD48E1" w:rsidR="003E0966" w:rsidRDefault="00B00A85">
      <w:pPr>
        <w:ind w:left="426"/>
        <w:rPr>
          <w:color w:val="FF0000"/>
          <w:sz w:val="18"/>
          <w:szCs w:val="18"/>
        </w:rPr>
      </w:pPr>
      <w:r>
        <w:rPr>
          <w:color w:val="FF0000"/>
          <w:sz w:val="18"/>
          <w:szCs w:val="18"/>
        </w:rPr>
        <w:object w:dxaOrig="8937" w:dyaOrig="2667" w14:anchorId="51707ADC">
          <v:shape id="_x0000_i1034" type="#_x0000_t75" alt="" style="width:447pt;height:133.2pt" o:ole="" o:preferrelative="f">
            <v:imagedata r:id="rId16" o:title=""/>
            <o:lock v:ext="edit" aspectratio="f"/>
          </v:shape>
          <o:OLEObject Type="Embed" ProgID="Excel.Sheet.12" ShapeID="_x0000_i1034" DrawAspect="Content" ObjectID="_1844353266" r:id="rId17"/>
        </w:object>
      </w:r>
    </w:p>
    <w:p w14:paraId="185EAAA3" w14:textId="77777777" w:rsidR="003E0966" w:rsidRDefault="003E0966">
      <w:bookmarkStart w:id="10" w:name="_Toc530739912"/>
    </w:p>
    <w:p w14:paraId="02C4EE89" w14:textId="77777777" w:rsidR="003E0966" w:rsidRDefault="000869FC">
      <w:pPr>
        <w:pStyle w:val="Zkladntext"/>
        <w:rPr>
          <w:color w:val="FF0000"/>
          <w:szCs w:val="18"/>
        </w:rPr>
      </w:pPr>
      <w:r>
        <w:rPr>
          <w:szCs w:val="18"/>
        </w:rPr>
        <w:t xml:space="preserve">Štruktúra pôžičiek je uvedená v nasledujúcom prehľade: </w:t>
      </w:r>
    </w:p>
    <w:bookmarkStart w:id="11" w:name="_Toc530739913"/>
    <w:bookmarkEnd w:id="10"/>
    <w:bookmarkStart w:id="12" w:name="_MON_1621916953"/>
    <w:bookmarkEnd w:id="12"/>
    <w:p w14:paraId="57FF9D8A" w14:textId="4504DA72" w:rsidR="003E0966" w:rsidRDefault="004F7689">
      <w:pPr>
        <w:ind w:left="426"/>
      </w:pPr>
      <w:r>
        <w:object w:dxaOrig="9120" w:dyaOrig="2506" w14:anchorId="6B22A1F2">
          <v:shape id="_x0000_i1028" type="#_x0000_t75" style="width:456pt;height:125.4pt" o:ole="" o:preferrelative="f">
            <v:imagedata r:id="rId18" o:title=""/>
            <o:lock v:ext="edit" aspectratio="f"/>
          </v:shape>
          <o:OLEObject Type="Embed" ProgID="Excel.Sheet.12" ShapeID="_x0000_i1028" DrawAspect="Content" ObjectID="_1844353267" r:id="rId19"/>
        </w:object>
      </w:r>
    </w:p>
    <w:p w14:paraId="044B9194" w14:textId="77777777" w:rsidR="003E0966" w:rsidRDefault="003E0966">
      <w:pPr>
        <w:pStyle w:val="Zkladntext"/>
      </w:pPr>
    </w:p>
    <w:p w14:paraId="621C8818" w14:textId="77777777" w:rsidR="003E0966" w:rsidRDefault="003E0966">
      <w:pPr>
        <w:pStyle w:val="Zkladntext"/>
      </w:pPr>
    </w:p>
    <w:p w14:paraId="7B9DFCCC" w14:textId="77777777" w:rsidR="003E0966" w:rsidRDefault="003E0966">
      <w:pPr>
        <w:pStyle w:val="Zkladntext"/>
      </w:pPr>
    </w:p>
    <w:p w14:paraId="76F81684" w14:textId="77777777" w:rsidR="003E0966" w:rsidRDefault="003E0966">
      <w:pPr>
        <w:pStyle w:val="Zkladntext"/>
      </w:pPr>
    </w:p>
    <w:p w14:paraId="2684C243" w14:textId="77777777" w:rsidR="003E0966" w:rsidRDefault="003E0966">
      <w:pPr>
        <w:pStyle w:val="Zkladntext"/>
      </w:pPr>
    </w:p>
    <w:p w14:paraId="4E1D4501" w14:textId="77777777" w:rsidR="003E0966" w:rsidRDefault="003E0966">
      <w:pPr>
        <w:pStyle w:val="Zkladntext"/>
      </w:pPr>
    </w:p>
    <w:p w14:paraId="53ED07D6" w14:textId="77777777" w:rsidR="003E0966" w:rsidRDefault="003E0966">
      <w:pPr>
        <w:pStyle w:val="Zkladntext"/>
      </w:pPr>
    </w:p>
    <w:p w14:paraId="79F883E2" w14:textId="77777777" w:rsidR="00D41024" w:rsidRDefault="00D41024">
      <w:pPr>
        <w:pStyle w:val="Zkladntext"/>
      </w:pPr>
    </w:p>
    <w:p w14:paraId="68AFB141" w14:textId="77777777" w:rsidR="00D41024" w:rsidRDefault="00D41024">
      <w:pPr>
        <w:pStyle w:val="Zkladntext"/>
      </w:pPr>
    </w:p>
    <w:p w14:paraId="475279BA" w14:textId="77777777" w:rsidR="003E0966" w:rsidRDefault="003E0966">
      <w:pPr>
        <w:pStyle w:val="Zkladntext"/>
      </w:pPr>
    </w:p>
    <w:p w14:paraId="4214BE5F" w14:textId="77777777" w:rsidR="003E0966" w:rsidRDefault="003E0966">
      <w:pPr>
        <w:pStyle w:val="Zkladntext"/>
      </w:pPr>
    </w:p>
    <w:p w14:paraId="30D80845" w14:textId="77777777" w:rsidR="003E0966" w:rsidRDefault="000869FC">
      <w:pPr>
        <w:pStyle w:val="Nadpis1"/>
        <w:tabs>
          <w:tab w:val="clear" w:pos="450"/>
        </w:tabs>
        <w:ind w:left="364"/>
      </w:pPr>
      <w:bookmarkStart w:id="13" w:name="_MON_1405949598"/>
      <w:bookmarkEnd w:id="11"/>
      <w:bookmarkEnd w:id="13"/>
      <w:r>
        <w:lastRenderedPageBreak/>
        <w:t>informácie o výnosoch</w:t>
      </w:r>
    </w:p>
    <w:p w14:paraId="6AC21D06" w14:textId="77777777" w:rsidR="003E0966" w:rsidRDefault="003E0966">
      <w:bookmarkStart w:id="14" w:name="_Toc530739914"/>
    </w:p>
    <w:bookmarkEnd w:id="14"/>
    <w:p w14:paraId="33E066D7" w14:textId="77777777" w:rsidR="003E0966" w:rsidRDefault="000869FC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Výnosy z hospodárskej činnosti</w:t>
      </w:r>
    </w:p>
    <w:p w14:paraId="42D62304" w14:textId="77777777" w:rsidR="003E0966" w:rsidRDefault="003E0966">
      <w:pPr>
        <w:pStyle w:val="Zkladntext"/>
        <w:rPr>
          <w:szCs w:val="18"/>
        </w:rPr>
      </w:pPr>
    </w:p>
    <w:p w14:paraId="2C0A3349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 xml:space="preserve">Prehľad o výnosoch z hospodárskej činnosti je uvedený v nasledujúcom prehľade: </w:t>
      </w:r>
    </w:p>
    <w:p w14:paraId="5DC8039A" w14:textId="77777777" w:rsidR="00F73465" w:rsidRDefault="00F73465">
      <w:pPr>
        <w:pStyle w:val="Zkladntext"/>
        <w:rPr>
          <w:szCs w:val="18"/>
        </w:rPr>
      </w:pPr>
    </w:p>
    <w:bookmarkStart w:id="15" w:name="_MON_1811950542"/>
    <w:bookmarkEnd w:id="15"/>
    <w:p w14:paraId="58B54183" w14:textId="06FC5DC1" w:rsidR="00F73465" w:rsidRDefault="00C11E99">
      <w:pPr>
        <w:pStyle w:val="Zkladntext"/>
        <w:rPr>
          <w:color w:val="FF0000"/>
          <w:szCs w:val="18"/>
        </w:rPr>
      </w:pPr>
      <w:r>
        <w:object w:dxaOrig="9091" w:dyaOrig="1591" w14:anchorId="3C9F35F3">
          <v:shape id="_x0000_i1029" type="#_x0000_t75" alt="" style="width:454.8pt;height:79.8pt" o:ole="" o:preferrelative="f">
            <v:imagedata r:id="rId20" o:title=""/>
            <o:lock v:ext="edit" aspectratio="f"/>
          </v:shape>
          <o:OLEObject Type="Embed" ProgID="Excel.Sheet.12" ShapeID="_x0000_i1029" DrawAspect="Content" ObjectID="_1844353268" r:id="rId21"/>
        </w:object>
      </w:r>
    </w:p>
    <w:p w14:paraId="0F013F66" w14:textId="77777777" w:rsidR="003E0966" w:rsidRDefault="000869FC">
      <w:pPr>
        <w:pStyle w:val="Nadpis1"/>
        <w:tabs>
          <w:tab w:val="clear" w:pos="450"/>
          <w:tab w:val="left" w:pos="360"/>
        </w:tabs>
        <w:spacing w:before="240" w:after="60"/>
        <w:ind w:left="360"/>
        <w:rPr>
          <w:szCs w:val="18"/>
        </w:rPr>
      </w:pPr>
      <w:r>
        <w:rPr>
          <w:szCs w:val="18"/>
        </w:rPr>
        <w:t>Informácie o nákladoch</w:t>
      </w:r>
    </w:p>
    <w:p w14:paraId="3DE9F735" w14:textId="77777777" w:rsidR="003E0966" w:rsidRDefault="003E0966">
      <w:pPr>
        <w:pStyle w:val="Zkladntext"/>
        <w:rPr>
          <w:szCs w:val="18"/>
        </w:rPr>
      </w:pPr>
    </w:p>
    <w:p w14:paraId="53BD8D36" w14:textId="77777777" w:rsidR="003E0966" w:rsidRDefault="000869FC">
      <w:pPr>
        <w:pStyle w:val="Nadpis2"/>
        <w:numPr>
          <w:ilvl w:val="0"/>
          <w:numId w:val="9"/>
        </w:numPr>
        <w:rPr>
          <w:szCs w:val="18"/>
        </w:rPr>
      </w:pPr>
      <w:r>
        <w:rPr>
          <w:szCs w:val="18"/>
        </w:rPr>
        <w:t>Ostatné náklady na hospodársku činnosť</w:t>
      </w:r>
    </w:p>
    <w:p w14:paraId="29DF2C1B" w14:textId="77777777" w:rsidR="003E0966" w:rsidRDefault="003E0966">
      <w:pPr>
        <w:rPr>
          <w:sz w:val="18"/>
          <w:szCs w:val="18"/>
        </w:rPr>
      </w:pPr>
    </w:p>
    <w:p w14:paraId="71ABD954" w14:textId="77777777" w:rsidR="003E0966" w:rsidRDefault="000869FC">
      <w:pPr>
        <w:pStyle w:val="Zkladntext"/>
        <w:rPr>
          <w:szCs w:val="18"/>
        </w:rPr>
      </w:pPr>
      <w:r>
        <w:rPr>
          <w:szCs w:val="18"/>
        </w:rPr>
        <w:t>Prehľad o  ostatných nákladoch na hospodársku činnosť:</w:t>
      </w:r>
    </w:p>
    <w:p w14:paraId="1B647D68" w14:textId="77777777" w:rsidR="00091954" w:rsidRDefault="00091954">
      <w:pPr>
        <w:pStyle w:val="Zkladntext"/>
        <w:rPr>
          <w:szCs w:val="18"/>
        </w:rPr>
      </w:pPr>
    </w:p>
    <w:bookmarkStart w:id="16" w:name="_MON_1811950717"/>
    <w:bookmarkEnd w:id="16"/>
    <w:p w14:paraId="1CD55A7A" w14:textId="1FBF050E" w:rsidR="00091954" w:rsidRDefault="00C11E99">
      <w:pPr>
        <w:pStyle w:val="Zkladntext"/>
        <w:rPr>
          <w:szCs w:val="18"/>
        </w:rPr>
      </w:pPr>
      <w:r>
        <w:object w:dxaOrig="8800" w:dyaOrig="2232" w14:anchorId="3FFCC879">
          <v:shape id="_x0000_i1030" type="#_x0000_t75" alt="" style="width:440.4pt;height:111.6pt" o:ole="" o:preferrelative="f">
            <v:imagedata r:id="rId22" o:title=""/>
            <o:lock v:ext="edit" aspectratio="f"/>
          </v:shape>
          <o:OLEObject Type="Embed" ProgID="Excel.Sheet.12" ShapeID="_x0000_i1030" DrawAspect="Content" ObjectID="_1844353269" r:id="rId23"/>
        </w:object>
      </w:r>
    </w:p>
    <w:p w14:paraId="68BD5D54" w14:textId="77777777" w:rsidR="003E0966" w:rsidRDefault="003E0966">
      <w:pPr>
        <w:pStyle w:val="Zkladntext"/>
        <w:rPr>
          <w:szCs w:val="18"/>
        </w:rPr>
      </w:pPr>
    </w:p>
    <w:p w14:paraId="2C906D35" w14:textId="77777777" w:rsidR="003E0966" w:rsidRDefault="003E0966">
      <w:pPr>
        <w:pStyle w:val="Zkladntext"/>
      </w:pPr>
    </w:p>
    <w:p w14:paraId="3BBA5927" w14:textId="77777777" w:rsidR="003E0966" w:rsidRDefault="000869FC">
      <w:pPr>
        <w:pStyle w:val="Nadpis1"/>
        <w:tabs>
          <w:tab w:val="clear" w:pos="450"/>
          <w:tab w:val="left" w:pos="360"/>
        </w:tabs>
        <w:spacing w:after="60"/>
        <w:ind w:left="357" w:hanging="357"/>
        <w:rPr>
          <w:szCs w:val="18"/>
        </w:rPr>
      </w:pPr>
      <w:r>
        <w:rPr>
          <w:szCs w:val="18"/>
        </w:rPr>
        <w:t>Informácie o údajoch na podsúvahových  účtoch</w:t>
      </w:r>
    </w:p>
    <w:p w14:paraId="76FB1145" w14:textId="77777777" w:rsidR="003E0966" w:rsidRDefault="000869FC">
      <w:pPr>
        <w:pStyle w:val="Zkladntext"/>
        <w:rPr>
          <w:b/>
          <w:i/>
          <w:u w:val="single"/>
        </w:rPr>
      </w:pPr>
      <w:r>
        <w:rPr>
          <w:b/>
          <w:i/>
          <w:u w:val="single"/>
        </w:rPr>
        <w:t xml:space="preserve">Najatý majetok </w:t>
      </w:r>
    </w:p>
    <w:p w14:paraId="18D277AF" w14:textId="77777777" w:rsidR="003E0966" w:rsidRDefault="003E0966">
      <w:pPr>
        <w:pStyle w:val="Zkladntext"/>
        <w:rPr>
          <w:b/>
          <w:i/>
          <w:u w:val="single"/>
        </w:rPr>
      </w:pPr>
    </w:p>
    <w:p w14:paraId="236DBD59" w14:textId="77777777" w:rsidR="00B57333" w:rsidRPr="00D41024" w:rsidRDefault="00B57333" w:rsidP="00B57333">
      <w:pPr>
        <w:pStyle w:val="Zkladntext"/>
      </w:pPr>
      <w:r w:rsidRPr="00D41024">
        <w:t xml:space="preserve">Spoločnosť má v nájme </w:t>
      </w:r>
    </w:p>
    <w:p w14:paraId="4405CD2F" w14:textId="529EE356" w:rsidR="00B57333" w:rsidRPr="00D41024" w:rsidRDefault="00B57333" w:rsidP="00B57333">
      <w:pPr>
        <w:pStyle w:val="Zkladntext"/>
        <w:numPr>
          <w:ilvl w:val="0"/>
          <w:numId w:val="4"/>
        </w:numPr>
      </w:pPr>
      <w:r w:rsidRPr="00D41024">
        <w:t>vysokozdvižný vozík, celková suma nájmu za rok 202</w:t>
      </w:r>
      <w:r w:rsidR="00657628">
        <w:t>5</w:t>
      </w:r>
      <w:r w:rsidRPr="00D41024">
        <w:t xml:space="preserve"> prestavovala: 8.040,- EUR</w:t>
      </w:r>
    </w:p>
    <w:p w14:paraId="07935DEB" w14:textId="3F172270" w:rsidR="00B57333" w:rsidRPr="00D41024" w:rsidRDefault="00B57333" w:rsidP="00B57333">
      <w:pPr>
        <w:pStyle w:val="Zkladntext"/>
        <w:numPr>
          <w:ilvl w:val="0"/>
          <w:numId w:val="4"/>
        </w:numPr>
      </w:pPr>
      <w:r w:rsidRPr="00D41024">
        <w:t xml:space="preserve">motorové vozidlo Škoda </w:t>
      </w:r>
      <w:proofErr w:type="spellStart"/>
      <w:r w:rsidRPr="00D41024">
        <w:t>Karoq</w:t>
      </w:r>
      <w:proofErr w:type="spellEnd"/>
      <w:r w:rsidRPr="00D41024">
        <w:t>, celková suma nájmu za rok 202</w:t>
      </w:r>
      <w:r w:rsidR="00657628">
        <w:t>5</w:t>
      </w:r>
      <w:r w:rsidRPr="00D41024">
        <w:t xml:space="preserve"> predstavovala : 5.8</w:t>
      </w:r>
      <w:r w:rsidR="00657628">
        <w:t>80</w:t>
      </w:r>
      <w:r w:rsidRPr="00D41024">
        <w:t>,- EUR</w:t>
      </w:r>
    </w:p>
    <w:p w14:paraId="690DBA49" w14:textId="77777777" w:rsidR="003E0966" w:rsidRDefault="003E0966">
      <w:pPr>
        <w:pStyle w:val="Zkladntext"/>
        <w:rPr>
          <w:b/>
          <w:i/>
          <w:u w:val="single"/>
        </w:rPr>
      </w:pPr>
    </w:p>
    <w:p w14:paraId="4EB080C6" w14:textId="77777777" w:rsidR="003E0966" w:rsidRDefault="000869FC">
      <w:pPr>
        <w:pStyle w:val="Zkladntext"/>
        <w:rPr>
          <w:b/>
          <w:i/>
          <w:u w:val="single"/>
        </w:rPr>
      </w:pPr>
      <w:r>
        <w:rPr>
          <w:b/>
          <w:i/>
          <w:u w:val="single"/>
        </w:rPr>
        <w:t>Prenajatý majetok</w:t>
      </w:r>
    </w:p>
    <w:p w14:paraId="6449083D" w14:textId="77777777" w:rsidR="003E0966" w:rsidRDefault="003E0966">
      <w:pPr>
        <w:pStyle w:val="Zkladntext"/>
      </w:pPr>
    </w:p>
    <w:p w14:paraId="60CE03F8" w14:textId="77777777" w:rsidR="003E0966" w:rsidRDefault="000869FC">
      <w:pPr>
        <w:pStyle w:val="Zkladntext"/>
        <w:spacing w:before="80"/>
        <w:ind w:left="425"/>
      </w:pPr>
      <w:r>
        <w:t>Spoločnosť prenajíma majetok tretím osobám.</w:t>
      </w:r>
    </w:p>
    <w:p w14:paraId="5A7B2BF1" w14:textId="77777777" w:rsidR="003E0966" w:rsidRDefault="003E0966">
      <w:pPr>
        <w:pStyle w:val="Zkladntext"/>
        <w:rPr>
          <w:i/>
        </w:rPr>
      </w:pPr>
    </w:p>
    <w:p w14:paraId="42519724" w14:textId="77777777" w:rsidR="003E0966" w:rsidRDefault="000869FC">
      <w:pPr>
        <w:pStyle w:val="Zkladntext"/>
        <w:rPr>
          <w:i/>
          <w:u w:val="single"/>
        </w:rPr>
      </w:pPr>
      <w:r>
        <w:rPr>
          <w:b/>
          <w:i/>
          <w:u w:val="single"/>
        </w:rPr>
        <w:t>Ostatné finančné povinnosti</w:t>
      </w:r>
    </w:p>
    <w:p w14:paraId="4F200AB5" w14:textId="77777777" w:rsidR="003E0966" w:rsidRDefault="003E0966">
      <w:pPr>
        <w:pStyle w:val="Zkladntext"/>
      </w:pPr>
    </w:p>
    <w:p w14:paraId="1B47984C" w14:textId="77777777" w:rsidR="003E0966" w:rsidRDefault="000869FC">
      <w:pPr>
        <w:pStyle w:val="Zkladntext"/>
      </w:pPr>
      <w:r>
        <w:t>Iné finančné povinnosti významného charakteru, ktoré sa nesledujú v bežnom účtovníctve a neuvádzajú v súvahe spoločnosť nevykazuje.</w:t>
      </w:r>
    </w:p>
    <w:p w14:paraId="5FDE5B86" w14:textId="77777777" w:rsidR="00574927" w:rsidRDefault="00574927">
      <w:pPr>
        <w:pStyle w:val="Zkladntext"/>
      </w:pPr>
    </w:p>
    <w:p w14:paraId="2FC7AB1E" w14:textId="77777777" w:rsidR="00574927" w:rsidRDefault="00574927">
      <w:pPr>
        <w:pStyle w:val="Zkladntext"/>
      </w:pPr>
    </w:p>
    <w:p w14:paraId="00CD55E9" w14:textId="77777777" w:rsidR="00574927" w:rsidRDefault="00574927">
      <w:pPr>
        <w:pStyle w:val="Zkladntext"/>
      </w:pPr>
    </w:p>
    <w:p w14:paraId="32A204BA" w14:textId="77777777" w:rsidR="00574927" w:rsidRDefault="00574927">
      <w:pPr>
        <w:pStyle w:val="Zkladntext"/>
      </w:pPr>
    </w:p>
    <w:p w14:paraId="569EF3EE" w14:textId="77777777" w:rsidR="00657628" w:rsidRDefault="00657628">
      <w:pPr>
        <w:pStyle w:val="Zkladntext"/>
      </w:pPr>
    </w:p>
    <w:p w14:paraId="5CA11CAC" w14:textId="77777777" w:rsidR="00574927" w:rsidRDefault="00574927">
      <w:pPr>
        <w:pStyle w:val="Zkladntext"/>
      </w:pPr>
    </w:p>
    <w:p w14:paraId="44DE3462" w14:textId="77777777" w:rsidR="00574927" w:rsidRDefault="00574927">
      <w:pPr>
        <w:pStyle w:val="Zkladntext"/>
      </w:pPr>
    </w:p>
    <w:p w14:paraId="7626F005" w14:textId="77777777" w:rsidR="00574927" w:rsidRDefault="00574927">
      <w:pPr>
        <w:pStyle w:val="Zkladntext"/>
      </w:pPr>
    </w:p>
    <w:p w14:paraId="0CEA2605" w14:textId="77777777" w:rsidR="00574927" w:rsidRDefault="00574927">
      <w:pPr>
        <w:pStyle w:val="Zkladntext"/>
      </w:pPr>
    </w:p>
    <w:p w14:paraId="487FDC9A" w14:textId="77777777" w:rsidR="00574927" w:rsidRDefault="00574927">
      <w:pPr>
        <w:pStyle w:val="Zkladntext"/>
      </w:pPr>
    </w:p>
    <w:p w14:paraId="24AA6D95" w14:textId="77777777" w:rsidR="003E0966" w:rsidRDefault="000869FC">
      <w:pPr>
        <w:pStyle w:val="Nadpis1"/>
        <w:tabs>
          <w:tab w:val="clear" w:pos="450"/>
          <w:tab w:val="left" w:pos="360"/>
        </w:tabs>
        <w:spacing w:before="240" w:after="60"/>
        <w:ind w:left="360"/>
        <w:rPr>
          <w:szCs w:val="18"/>
        </w:rPr>
      </w:pPr>
      <w:r>
        <w:rPr>
          <w:szCs w:val="18"/>
        </w:rPr>
        <w:lastRenderedPageBreak/>
        <w:t>Informácie o iných aktívach a iných pasívach</w:t>
      </w:r>
    </w:p>
    <w:p w14:paraId="393ABC07" w14:textId="77777777" w:rsidR="003E0966" w:rsidRDefault="003E0966">
      <w:pPr>
        <w:pStyle w:val="Zkladntext"/>
        <w:rPr>
          <w:szCs w:val="18"/>
        </w:rPr>
      </w:pPr>
    </w:p>
    <w:p w14:paraId="1D4C3CA6" w14:textId="77777777" w:rsidR="003E0966" w:rsidRDefault="000869FC">
      <w:pPr>
        <w:pStyle w:val="Nadpis2"/>
        <w:numPr>
          <w:ilvl w:val="0"/>
          <w:numId w:val="6"/>
        </w:numPr>
        <w:rPr>
          <w:szCs w:val="18"/>
        </w:rPr>
      </w:pPr>
      <w:r>
        <w:rPr>
          <w:szCs w:val="18"/>
        </w:rPr>
        <w:t>Podmienené záväzky</w:t>
      </w:r>
    </w:p>
    <w:p w14:paraId="10BF798F" w14:textId="77777777" w:rsidR="003E0966" w:rsidRDefault="003E0966">
      <w:pPr>
        <w:pStyle w:val="Zkladntext"/>
        <w:rPr>
          <w:szCs w:val="18"/>
        </w:rPr>
      </w:pPr>
    </w:p>
    <w:p w14:paraId="1CA720D8" w14:textId="589B199C" w:rsidR="003E0966" w:rsidRDefault="000869FC">
      <w:pPr>
        <w:pStyle w:val="Zkladntext"/>
        <w:rPr>
          <w:szCs w:val="18"/>
        </w:rPr>
      </w:pPr>
      <w:r>
        <w:rPr>
          <w:szCs w:val="18"/>
        </w:rPr>
        <w:t>Spoločnosť k 31.12.202</w:t>
      </w:r>
      <w:r w:rsidR="00657628">
        <w:rPr>
          <w:szCs w:val="18"/>
        </w:rPr>
        <w:t>5</w:t>
      </w:r>
      <w:r>
        <w:rPr>
          <w:szCs w:val="18"/>
        </w:rPr>
        <w:t xml:space="preserve">  neeviduje žiadne podmienené záväzky. </w:t>
      </w:r>
    </w:p>
    <w:p w14:paraId="52A3B34B" w14:textId="77777777" w:rsidR="003E0966" w:rsidRDefault="003E0966">
      <w:pPr>
        <w:pStyle w:val="Zkladntext"/>
        <w:rPr>
          <w:szCs w:val="18"/>
        </w:rPr>
      </w:pPr>
    </w:p>
    <w:p w14:paraId="6D222041" w14:textId="77777777" w:rsidR="003E0966" w:rsidRDefault="000869FC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513C5FEA" w14:textId="77777777" w:rsidR="003E0966" w:rsidRDefault="003E0966">
      <w:pPr>
        <w:pStyle w:val="Zkladntext"/>
        <w:rPr>
          <w:szCs w:val="18"/>
        </w:rPr>
      </w:pPr>
    </w:p>
    <w:p w14:paraId="1438690E" w14:textId="77777777" w:rsidR="003E0966" w:rsidRDefault="000869FC">
      <w:pPr>
        <w:pStyle w:val="Nadpis2"/>
        <w:rPr>
          <w:szCs w:val="18"/>
        </w:rPr>
      </w:pPr>
      <w:r>
        <w:rPr>
          <w:szCs w:val="18"/>
        </w:rPr>
        <w:t>Podmienený majetok</w:t>
      </w:r>
    </w:p>
    <w:p w14:paraId="5322F7C8" w14:textId="77777777" w:rsidR="003E0966" w:rsidRDefault="003E0966">
      <w:pPr>
        <w:rPr>
          <w:sz w:val="18"/>
          <w:szCs w:val="18"/>
        </w:rPr>
      </w:pPr>
    </w:p>
    <w:p w14:paraId="7F88883F" w14:textId="12DEDDBB" w:rsidR="003E0966" w:rsidRDefault="000869FC">
      <w:pPr>
        <w:pStyle w:val="Zkladntext"/>
        <w:rPr>
          <w:szCs w:val="18"/>
        </w:rPr>
      </w:pPr>
      <w:r>
        <w:rPr>
          <w:szCs w:val="18"/>
        </w:rPr>
        <w:t>Spoločnosť k 31.12.202</w:t>
      </w:r>
      <w:r w:rsidR="00657628">
        <w:rPr>
          <w:szCs w:val="18"/>
        </w:rPr>
        <w:t>5</w:t>
      </w:r>
      <w:r>
        <w:rPr>
          <w:szCs w:val="18"/>
        </w:rPr>
        <w:t xml:space="preserve"> neeviduje žiadny podmienený majetok. </w:t>
      </w:r>
    </w:p>
    <w:p w14:paraId="33DFDBDD" w14:textId="77777777" w:rsidR="003E0966" w:rsidRDefault="003E0966">
      <w:pPr>
        <w:pStyle w:val="Zkladntext"/>
        <w:rPr>
          <w:szCs w:val="18"/>
        </w:rPr>
      </w:pPr>
    </w:p>
    <w:p w14:paraId="2E02743E" w14:textId="77777777" w:rsidR="003E0966" w:rsidRDefault="003E0966">
      <w:pPr>
        <w:pStyle w:val="Zkladntext"/>
        <w:rPr>
          <w:sz w:val="6"/>
          <w:szCs w:val="6"/>
        </w:rPr>
      </w:pPr>
    </w:p>
    <w:p w14:paraId="2F3248E3" w14:textId="77777777" w:rsidR="003E0966" w:rsidRDefault="003E0966">
      <w:pPr>
        <w:pStyle w:val="Zkladntext"/>
        <w:rPr>
          <w:sz w:val="6"/>
          <w:szCs w:val="6"/>
        </w:rPr>
      </w:pPr>
    </w:p>
    <w:p w14:paraId="3723088D" w14:textId="77777777" w:rsidR="003E0966" w:rsidRDefault="000869FC">
      <w:pPr>
        <w:pStyle w:val="Nadpis1"/>
        <w:tabs>
          <w:tab w:val="clear" w:pos="450"/>
          <w:tab w:val="left" w:pos="360"/>
        </w:tabs>
        <w:spacing w:before="120" w:after="60"/>
        <w:ind w:left="360"/>
        <w:rPr>
          <w:szCs w:val="18"/>
        </w:rPr>
      </w:pPr>
      <w:bookmarkStart w:id="17" w:name="_Toc530739925"/>
      <w:r>
        <w:rPr>
          <w:szCs w:val="18"/>
        </w:rPr>
        <w:t>Informácie o skutočnostiach, ktoré nastali po dni, ku ktorému sa zostavuje účtovná závierka, do dňa zostavenia účtovnej závierky</w:t>
      </w:r>
      <w:bookmarkEnd w:id="17"/>
    </w:p>
    <w:p w14:paraId="1F980780" w14:textId="77777777" w:rsidR="003E0966" w:rsidRDefault="003E0966">
      <w:pPr>
        <w:pStyle w:val="Zkladntext"/>
        <w:rPr>
          <w:szCs w:val="18"/>
        </w:rPr>
      </w:pPr>
    </w:p>
    <w:p w14:paraId="2664796A" w14:textId="40ECCE8B" w:rsidR="003E0966" w:rsidRDefault="000869FC">
      <w:pPr>
        <w:pStyle w:val="Zkladntext"/>
        <w:rPr>
          <w:szCs w:val="18"/>
        </w:rPr>
      </w:pPr>
      <w:r>
        <w:rPr>
          <w:szCs w:val="18"/>
        </w:rPr>
        <w:t>Po 31. Decembri 202</w:t>
      </w:r>
      <w:r w:rsidR="00657628">
        <w:rPr>
          <w:szCs w:val="18"/>
        </w:rPr>
        <w:t>5</w:t>
      </w:r>
      <w:r>
        <w:rPr>
          <w:szCs w:val="18"/>
        </w:rPr>
        <w:t xml:space="preserve"> až do dňa zostavenia účtovnej závierky nenastali žiadne také udalosti, ktoré by významným spôsobom ovplyvnili aktíva a pasíva spoločnosti a výsledok jej bežnej činnosti. </w:t>
      </w:r>
    </w:p>
    <w:p w14:paraId="73BB051B" w14:textId="77777777" w:rsidR="00657628" w:rsidRDefault="00657628">
      <w:pPr>
        <w:pStyle w:val="Zkladntext"/>
        <w:rPr>
          <w:szCs w:val="18"/>
        </w:rPr>
      </w:pPr>
    </w:p>
    <w:p w14:paraId="2024B527" w14:textId="5824721B" w:rsidR="00657628" w:rsidRDefault="00657628">
      <w:pPr>
        <w:pStyle w:val="Zkladntext"/>
        <w:rPr>
          <w:szCs w:val="18"/>
        </w:rPr>
      </w:pPr>
      <w:r>
        <w:rPr>
          <w:szCs w:val="18"/>
        </w:rPr>
        <w:t xml:space="preserve">Ku dňu 24.3.2026 bol vymenovaný do funkcie podpredsedu predstavenstva Ing. Ján Černý a súčasne k tomuto dátum skončila funkcia podpredsedu predstavenstva </w:t>
      </w:r>
      <w:proofErr w:type="spellStart"/>
      <w:r>
        <w:rPr>
          <w:szCs w:val="18"/>
        </w:rPr>
        <w:t>Luděka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Palatu</w:t>
      </w:r>
      <w:proofErr w:type="spellEnd"/>
    </w:p>
    <w:p w14:paraId="1D3C62E9" w14:textId="77777777" w:rsidR="00657628" w:rsidRDefault="00657628">
      <w:pPr>
        <w:pStyle w:val="Zkladntext"/>
        <w:rPr>
          <w:szCs w:val="18"/>
        </w:rPr>
      </w:pPr>
    </w:p>
    <w:p w14:paraId="35217D16" w14:textId="0715E9E7" w:rsidR="00657628" w:rsidRDefault="00657628">
      <w:pPr>
        <w:pStyle w:val="Zkladntext"/>
        <w:rPr>
          <w:szCs w:val="18"/>
        </w:rPr>
      </w:pPr>
      <w:r>
        <w:rPr>
          <w:szCs w:val="18"/>
        </w:rPr>
        <w:t xml:space="preserve">Ku dňu 24.3.2026 bola vymenovaná do funkcie členky predstavenstva Ing. Martina Olekšáková a súčasne k tomuto dátumu skončila funkcia člena predstavenstva Ing. Pavla </w:t>
      </w:r>
      <w:proofErr w:type="spellStart"/>
      <w:r>
        <w:rPr>
          <w:szCs w:val="18"/>
        </w:rPr>
        <w:t>Friča</w:t>
      </w:r>
      <w:proofErr w:type="spellEnd"/>
      <w:r>
        <w:rPr>
          <w:szCs w:val="18"/>
        </w:rPr>
        <w:t xml:space="preserve"> a Ing, Ladislava </w:t>
      </w:r>
      <w:proofErr w:type="spellStart"/>
      <w:r>
        <w:rPr>
          <w:szCs w:val="18"/>
        </w:rPr>
        <w:t>Řezníčka</w:t>
      </w:r>
      <w:proofErr w:type="spellEnd"/>
    </w:p>
    <w:p w14:paraId="14661F8F" w14:textId="77777777" w:rsidR="00657628" w:rsidRDefault="00657628">
      <w:pPr>
        <w:pStyle w:val="Zkladntext"/>
        <w:rPr>
          <w:szCs w:val="18"/>
        </w:rPr>
      </w:pPr>
    </w:p>
    <w:p w14:paraId="1129FEE5" w14:textId="5D9AF262" w:rsidR="00657628" w:rsidRDefault="00657628">
      <w:pPr>
        <w:pStyle w:val="Zkladntext"/>
        <w:rPr>
          <w:szCs w:val="18"/>
        </w:rPr>
      </w:pPr>
      <w:r>
        <w:rPr>
          <w:szCs w:val="18"/>
        </w:rPr>
        <w:t xml:space="preserve">Ku dňu 24.3.2025 skončila funkcia člena dozornej rady Jána </w:t>
      </w:r>
      <w:proofErr w:type="spellStart"/>
      <w:r>
        <w:rPr>
          <w:szCs w:val="18"/>
        </w:rPr>
        <w:t>Kurhana</w:t>
      </w:r>
      <w:proofErr w:type="spellEnd"/>
      <w:r>
        <w:rPr>
          <w:szCs w:val="18"/>
        </w:rPr>
        <w:t>.</w:t>
      </w:r>
    </w:p>
    <w:p w14:paraId="7C3C626B" w14:textId="77777777" w:rsidR="00657628" w:rsidRDefault="00657628">
      <w:pPr>
        <w:pStyle w:val="Zkladntext"/>
        <w:rPr>
          <w:szCs w:val="18"/>
        </w:rPr>
      </w:pPr>
    </w:p>
    <w:p w14:paraId="7F509D44" w14:textId="2EE11603" w:rsidR="00657628" w:rsidRDefault="00657628">
      <w:pPr>
        <w:pStyle w:val="Zkladntext"/>
        <w:rPr>
          <w:szCs w:val="18"/>
        </w:rPr>
      </w:pPr>
      <w:r>
        <w:rPr>
          <w:szCs w:val="18"/>
        </w:rPr>
        <w:t>Ku dňu 1.4.2026 došlo k zmene akcionárov spoločnosti. K uvedenému dátumu jediným akcionárom spoločnosti je spoločnosti Babičkin dvor, a.s.</w:t>
      </w:r>
    </w:p>
    <w:p w14:paraId="7792AF05" w14:textId="77777777" w:rsidR="003E0966" w:rsidRDefault="003E0966">
      <w:pPr>
        <w:pStyle w:val="Zkladntext"/>
      </w:pPr>
    </w:p>
    <w:p w14:paraId="51515903" w14:textId="77777777" w:rsidR="003E0966" w:rsidRDefault="003E0966">
      <w:pPr>
        <w:pStyle w:val="Zkladntext"/>
        <w:ind w:left="450"/>
        <w:rPr>
          <w:szCs w:val="18"/>
        </w:rPr>
      </w:pPr>
    </w:p>
    <w:p w14:paraId="38D0AE38" w14:textId="77777777" w:rsidR="003E0966" w:rsidRDefault="003E0966">
      <w:pPr>
        <w:pStyle w:val="Zkladntext"/>
        <w:rPr>
          <w:szCs w:val="18"/>
        </w:rPr>
      </w:pPr>
    </w:p>
    <w:p w14:paraId="38B863ED" w14:textId="77777777" w:rsidR="003E0966" w:rsidRDefault="003E0966">
      <w:pPr>
        <w:pStyle w:val="Zkladntext"/>
        <w:rPr>
          <w:szCs w:val="18"/>
        </w:rPr>
      </w:pPr>
    </w:p>
    <w:p w14:paraId="14DE3CD0" w14:textId="77777777" w:rsidR="003E0966" w:rsidRDefault="003E0966">
      <w:pPr>
        <w:pStyle w:val="Zkladntext"/>
        <w:rPr>
          <w:szCs w:val="18"/>
        </w:rPr>
      </w:pPr>
    </w:p>
    <w:p w14:paraId="2CCFB681" w14:textId="77777777" w:rsidR="003E0966" w:rsidRDefault="003E0966">
      <w:pPr>
        <w:pStyle w:val="Zkladntext"/>
        <w:rPr>
          <w:szCs w:val="18"/>
        </w:rPr>
      </w:pPr>
    </w:p>
    <w:sectPr w:rsidR="003E0966">
      <w:headerReference w:type="default" r:id="rId24"/>
      <w:headerReference w:type="first" r:id="rId25"/>
      <w:footerReference w:type="first" r:id="rId26"/>
      <w:pgSz w:w="11906" w:h="16838"/>
      <w:pgMar w:top="2552" w:right="992" w:bottom="992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B699F0" w14:textId="77777777" w:rsidR="00104C09" w:rsidRDefault="00104C09">
      <w:r>
        <w:separator/>
      </w:r>
    </w:p>
  </w:endnote>
  <w:endnote w:type="continuationSeparator" w:id="0">
    <w:p w14:paraId="6FC6C4D7" w14:textId="77777777" w:rsidR="00104C09" w:rsidRDefault="00104C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Univers 55">
    <w:altName w:val="Segoe Print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AA5AEB" w14:textId="77777777" w:rsidR="003E0966" w:rsidRDefault="000869FC">
    <w:pPr>
      <w:pStyle w:val="Pta"/>
      <w:tabs>
        <w:tab w:val="clear" w:pos="9072"/>
        <w:tab w:val="right" w:pos="9214"/>
      </w:tabs>
    </w:pPr>
    <w:r>
      <w:rPr>
        <w:sz w:val="16"/>
        <w:szCs w:val="16"/>
        <w:lang w:val="en-US"/>
      </w:rPr>
      <w:t xml:space="preserve">© 2013 KPMG </w:t>
    </w:r>
    <w:proofErr w:type="spellStart"/>
    <w:r>
      <w:rPr>
        <w:sz w:val="16"/>
        <w:szCs w:val="16"/>
        <w:lang w:val="en-US"/>
      </w:rPr>
      <w:t>Slovensko</w:t>
    </w:r>
    <w:proofErr w:type="spellEnd"/>
    <w:r>
      <w:rPr>
        <w:sz w:val="16"/>
        <w:szCs w:val="16"/>
        <w:lang w:val="en-US"/>
      </w:rPr>
      <w:t xml:space="preserve">, </w:t>
    </w:r>
    <w:proofErr w:type="spellStart"/>
    <w:r>
      <w:rPr>
        <w:sz w:val="16"/>
        <w:szCs w:val="16"/>
        <w:lang w:val="en-US"/>
      </w:rPr>
      <w:t>spol</w:t>
    </w:r>
    <w:proofErr w:type="spellEnd"/>
    <w:r>
      <w:rPr>
        <w:sz w:val="16"/>
        <w:szCs w:val="16"/>
        <w:lang w:val="en-US"/>
      </w:rPr>
      <w:t>. s r. o. V</w:t>
    </w:r>
    <w:proofErr w:type="spellStart"/>
    <w:r>
      <w:rPr>
        <w:sz w:val="16"/>
        <w:szCs w:val="16"/>
      </w:rPr>
      <w:t>šetky</w:t>
    </w:r>
    <w:proofErr w:type="spellEnd"/>
    <w:r>
      <w:rPr>
        <w:sz w:val="16"/>
        <w:szCs w:val="16"/>
      </w:rPr>
      <w:t xml:space="preserve"> práva vyhradené. </w:t>
    </w:r>
    <w:r>
      <w:rPr>
        <w:sz w:val="16"/>
        <w:szCs w:val="16"/>
      </w:rPr>
      <w:t>Vytlačené na Slovensku.</w:t>
    </w:r>
    <w:r>
      <w:t xml:space="preserve"> </w:t>
    </w:r>
    <w:r>
      <w:tab/>
    </w:r>
    <w:sdt>
      <w:sdtPr>
        <w:id w:val="-197405061"/>
      </w:sdtPr>
      <w:sdtEndPr/>
      <w:sdtContent>
        <w:r>
          <w:rPr>
            <w:b/>
          </w:rPr>
          <w:fldChar w:fldCharType="begin"/>
        </w:r>
        <w:r>
          <w:rPr>
            <w:b/>
          </w:rPr>
          <w:instrText xml:space="preserve"> PAGE   \* MERGEFORMAT </w:instrText>
        </w:r>
        <w:r>
          <w:rPr>
            <w:b/>
          </w:rPr>
          <w:fldChar w:fldCharType="separate"/>
        </w:r>
        <w:r>
          <w:rPr>
            <w:b/>
          </w:rPr>
          <w:t>58</w:t>
        </w:r>
        <w:r>
          <w:rPr>
            <w:b/>
          </w:rPr>
          <w:fldChar w:fldCharType="end"/>
        </w:r>
      </w:sdtContent>
    </w:sdt>
  </w:p>
  <w:p w14:paraId="366EA11E" w14:textId="77777777" w:rsidR="003E0966" w:rsidRDefault="003E0966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4D27DB22" w14:textId="77777777" w:rsidR="003E0966" w:rsidRDefault="000869FC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7E96B5" w14:textId="77777777" w:rsidR="00104C09" w:rsidRDefault="00104C09">
      <w:r>
        <w:separator/>
      </w:r>
    </w:p>
  </w:footnote>
  <w:footnote w:type="continuationSeparator" w:id="0">
    <w:p w14:paraId="7ACA218A" w14:textId="77777777" w:rsidR="00104C09" w:rsidRDefault="00104C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BB72B2" w14:textId="77777777" w:rsidR="003E0966" w:rsidRDefault="003E0966">
    <w:pPr>
      <w:pStyle w:val="Hlavika"/>
      <w:tabs>
        <w:tab w:val="center" w:pos="4820"/>
        <w:tab w:val="right" w:pos="9213"/>
      </w:tabs>
      <w:jc w:val="right"/>
      <w:rPr>
        <w:sz w:val="18"/>
      </w:rPr>
    </w:pPr>
  </w:p>
  <w:p w14:paraId="1A2BDA07" w14:textId="77777777" w:rsidR="003E0966" w:rsidRDefault="000869FC">
    <w:pPr>
      <w:pStyle w:val="Hlavika"/>
      <w:tabs>
        <w:tab w:val="center" w:pos="4820"/>
        <w:tab w:val="right" w:pos="9213"/>
      </w:tabs>
      <w:jc w:val="center"/>
      <w:rPr>
        <w:b/>
        <w:bCs/>
      </w:rPr>
    </w:pPr>
    <w:r>
      <w:rPr>
        <w:b/>
        <w:bCs/>
      </w:rPr>
      <w:t xml:space="preserve">Babičkin dvor </w:t>
    </w:r>
    <w:proofErr w:type="spellStart"/>
    <w:r>
      <w:rPr>
        <w:b/>
        <w:bCs/>
      </w:rPr>
      <w:t>agro</w:t>
    </w:r>
    <w:proofErr w:type="spellEnd"/>
    <w:r>
      <w:rPr>
        <w:b/>
        <w:bCs/>
      </w:rPr>
      <w:t xml:space="preserve"> servis </w:t>
    </w:r>
    <w:proofErr w:type="spellStart"/>
    <w:r>
      <w:rPr>
        <w:b/>
        <w:bCs/>
      </w:rPr>
      <w:t>a.s</w:t>
    </w:r>
    <w:proofErr w:type="spellEnd"/>
    <w:r>
      <w:rPr>
        <w:b/>
        <w:bCs/>
      </w:rPr>
      <w:t>.</w:t>
    </w:r>
  </w:p>
  <w:p w14:paraId="1F57FD56" w14:textId="02A62D25" w:rsidR="003E0966" w:rsidRDefault="000869FC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 xml:space="preserve"> </w:t>
    </w:r>
    <w:r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31. decembru 202</w:t>
    </w:r>
    <w:r w:rsidR="004F7689">
      <w:rPr>
        <w:sz w:val="18"/>
        <w:szCs w:val="18"/>
      </w:rPr>
      <w:t>5</w:t>
    </w:r>
  </w:p>
  <w:p w14:paraId="0D9E87F7" w14:textId="77777777" w:rsidR="003E0966" w:rsidRDefault="000869FC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E0966" w14:paraId="1446A24A" w14:textId="77777777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5D2B94B" w14:textId="77777777" w:rsidR="003E0966" w:rsidRDefault="000869F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01B2C51" w14:textId="77777777" w:rsidR="003E0966" w:rsidRDefault="000869F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D7FF080" w14:textId="77777777" w:rsidR="003E0966" w:rsidRDefault="003E096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03A2681" w14:textId="77777777" w:rsidR="003E0966" w:rsidRDefault="003E096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E41210" w14:textId="77777777" w:rsidR="003E0966" w:rsidRDefault="000869F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959235" w14:textId="77777777" w:rsidR="003E0966" w:rsidRDefault="000869F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16BD0A" w14:textId="77777777" w:rsidR="003E0966" w:rsidRDefault="000869F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5F2BE8" w14:textId="77777777" w:rsidR="003E0966" w:rsidRDefault="000869F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24461D" w14:textId="77777777" w:rsidR="003E0966" w:rsidRDefault="000869F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A2906A" w14:textId="77777777" w:rsidR="003E0966" w:rsidRDefault="000869F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8B1018" w14:textId="77777777" w:rsidR="003E0966" w:rsidRDefault="000869F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F53D8A" w14:textId="77777777" w:rsidR="003E0966" w:rsidRDefault="000869F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74CCAB79" w14:textId="77777777" w:rsidR="003E0966" w:rsidRDefault="003E0966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E0966" w14:paraId="2C26EA2D" w14:textId="77777777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ADB42CE" w14:textId="77777777" w:rsidR="003E0966" w:rsidRDefault="003E096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89ED0CB" w14:textId="77777777" w:rsidR="003E0966" w:rsidRDefault="000869F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BCF49A" w14:textId="77777777" w:rsidR="003E0966" w:rsidRDefault="000869F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00B7B4" w14:textId="77777777" w:rsidR="003E0966" w:rsidRDefault="000869F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941C54" w14:textId="77777777" w:rsidR="003E0966" w:rsidRDefault="000869F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0F953D" w14:textId="77777777" w:rsidR="003E0966" w:rsidRDefault="000869F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DD0D05" w14:textId="77777777" w:rsidR="003E0966" w:rsidRDefault="000869F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4933B6" w14:textId="77777777" w:rsidR="003E0966" w:rsidRDefault="000869F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519E1D" w14:textId="77777777" w:rsidR="003E0966" w:rsidRDefault="000869F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22BA5F0" w14:textId="77777777" w:rsidR="003E0966" w:rsidRDefault="000869F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89B524" w14:textId="77777777" w:rsidR="003E0966" w:rsidRDefault="000869F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0F6EE75" w14:textId="77777777" w:rsidR="003E0966" w:rsidRDefault="000869F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6BF29ADC" w14:textId="77777777" w:rsidR="003E0966" w:rsidRDefault="003E0966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552BD3F2" w14:textId="77777777" w:rsidR="003E0966" w:rsidRDefault="003E096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A1703B" w14:textId="77777777" w:rsidR="003E0966" w:rsidRDefault="003E0966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55B7C18" w14:textId="77777777" w:rsidR="003E0966" w:rsidRDefault="000869FC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9264" behindDoc="1" locked="0" layoutInCell="1" allowOverlap="1" wp14:anchorId="6B2D9EE3" wp14:editId="50356B9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sz w:val="18"/>
        <w:szCs w:val="18"/>
      </w:rPr>
      <w:t xml:space="preserve"> </w:t>
    </w:r>
    <w:r>
      <w:rPr>
        <w:sz w:val="18"/>
        <w:szCs w:val="18"/>
      </w:rPr>
      <w:t>Vzorová účtovná závierka</w:t>
    </w:r>
  </w:p>
  <w:p w14:paraId="01B49DE2" w14:textId="77777777" w:rsidR="003E0966" w:rsidRDefault="000869FC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ABC Slovenská výroba, spol. s r. o.</w:t>
    </w:r>
    <w:r>
      <w:rPr>
        <w:b/>
        <w:bCs/>
        <w:sz w:val="18"/>
        <w:szCs w:val="18"/>
      </w:rPr>
      <w:tab/>
      <w:t xml:space="preserve"> </w:t>
    </w:r>
    <w:r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31. decembru 2013</w:t>
    </w:r>
  </w:p>
  <w:p w14:paraId="09198F91" w14:textId="77777777" w:rsidR="003E0966" w:rsidRDefault="003E0966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3E0966" w14:paraId="5E60CBBB" w14:textId="77777777">
      <w:trPr>
        <w:trHeight w:val="299"/>
      </w:trPr>
      <w:tc>
        <w:tcPr>
          <w:tcW w:w="2251" w:type="dxa"/>
          <w:vAlign w:val="center"/>
        </w:tcPr>
        <w:p w14:paraId="34A56474" w14:textId="77777777" w:rsidR="003E0966" w:rsidRDefault="000869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480B7825" w14:textId="77777777" w:rsidR="003E0966" w:rsidRDefault="000869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B0CEF01" w14:textId="77777777" w:rsidR="003E0966" w:rsidRDefault="003E096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A39ED81" w14:textId="77777777" w:rsidR="003E0966" w:rsidRDefault="003E096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B593651" w14:textId="77777777" w:rsidR="003E0966" w:rsidRDefault="003E096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885B412" w14:textId="77777777" w:rsidR="003E0966" w:rsidRDefault="003E096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C59C692" w14:textId="77777777" w:rsidR="003E0966" w:rsidRDefault="003E096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239312" w14:textId="77777777" w:rsidR="003E0966" w:rsidRDefault="003E096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ECE170B" w14:textId="77777777" w:rsidR="003E0966" w:rsidRDefault="003E096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356E46D" w14:textId="77777777" w:rsidR="003E0966" w:rsidRDefault="003E096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78604DC" w14:textId="77777777" w:rsidR="003E0966" w:rsidRDefault="003E096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B754EE6" w14:textId="77777777" w:rsidR="003E0966" w:rsidRDefault="003E096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4274C0A4" w14:textId="77777777" w:rsidR="003E0966" w:rsidRDefault="003E0966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5537CD"/>
    <w:multiLevelType w:val="multilevel"/>
    <w:tmpl w:val="0C5537CD"/>
    <w:lvl w:ilvl="0">
      <w:start w:val="1"/>
      <w:numFmt w:val="lowerLetter"/>
      <w:lvlText w:val="%1)"/>
      <w:lvlJc w:val="left"/>
      <w:pPr>
        <w:tabs>
          <w:tab w:val="left" w:pos="1192"/>
        </w:tabs>
        <w:ind w:left="1192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left" w:pos="1912"/>
        </w:tabs>
        <w:ind w:left="191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632"/>
        </w:tabs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3352"/>
        </w:tabs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4072"/>
        </w:tabs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4792"/>
        </w:tabs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512"/>
        </w:tabs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6232"/>
        </w:tabs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36BE61C3"/>
    <w:multiLevelType w:val="singleLevel"/>
    <w:tmpl w:val="36BE61C3"/>
    <w:lvl w:ilvl="0">
      <w:start w:val="1"/>
      <w:numFmt w:val="decimal"/>
      <w:pStyle w:val="Nadpis2"/>
      <w:lvlText w:val="%1."/>
      <w:lvlJc w:val="left"/>
      <w:pPr>
        <w:tabs>
          <w:tab w:val="left" w:pos="360"/>
        </w:tabs>
        <w:ind w:left="360" w:hanging="360"/>
      </w:pPr>
      <w:rPr>
        <w:rFonts w:cs="Times New Roman" w:hint="default"/>
      </w:rPr>
    </w:lvl>
  </w:abstractNum>
  <w:abstractNum w:abstractNumId="2" w15:restartNumberingAfterBreak="0">
    <w:nsid w:val="47C34696"/>
    <w:multiLevelType w:val="multilevel"/>
    <w:tmpl w:val="47C34696"/>
    <w:lvl w:ilvl="0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  <w:color w:val="auto"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73473C13"/>
    <w:multiLevelType w:val="singleLevel"/>
    <w:tmpl w:val="73473C13"/>
    <w:lvl w:ilvl="0">
      <w:start w:val="1"/>
      <w:numFmt w:val="upperLetter"/>
      <w:pStyle w:val="Nadpis1"/>
      <w:lvlText w:val="%1."/>
      <w:lvlJc w:val="left"/>
      <w:pPr>
        <w:tabs>
          <w:tab w:val="left" w:pos="644"/>
        </w:tabs>
        <w:ind w:left="644" w:hanging="360"/>
      </w:pPr>
      <w:rPr>
        <w:rFonts w:cs="Times New Roman" w:hint="default"/>
      </w:rPr>
    </w:lvl>
  </w:abstractNum>
  <w:abstractNum w:abstractNumId="4" w15:restartNumberingAfterBreak="0">
    <w:nsid w:val="78CD316A"/>
    <w:multiLevelType w:val="singleLevel"/>
    <w:tmpl w:val="78CD316A"/>
    <w:lvl w:ilvl="0">
      <w:start w:val="1"/>
      <w:numFmt w:val="lowerLetter"/>
      <w:pStyle w:val="Pismenka"/>
      <w:lvlText w:val="(%1)"/>
      <w:lvlJc w:val="left"/>
      <w:pPr>
        <w:tabs>
          <w:tab w:val="left" w:pos="360"/>
        </w:tabs>
        <w:ind w:left="360" w:hanging="360"/>
      </w:pPr>
      <w:rPr>
        <w:rFonts w:cs="Times New Roman" w:hint="default"/>
      </w:rPr>
    </w:lvl>
  </w:abstractNum>
  <w:num w:numId="1" w16cid:durableId="1866475883">
    <w:abstractNumId w:val="3"/>
  </w:num>
  <w:num w:numId="2" w16cid:durableId="1186554221">
    <w:abstractNumId w:val="1"/>
  </w:num>
  <w:num w:numId="3" w16cid:durableId="1640837237">
    <w:abstractNumId w:val="4"/>
  </w:num>
  <w:num w:numId="4" w16cid:durableId="1141768402">
    <w:abstractNumId w:val="2"/>
  </w:num>
  <w:num w:numId="5" w16cid:durableId="892694089">
    <w:abstractNumId w:val="0"/>
  </w:num>
  <w:num w:numId="6" w16cid:durableId="1493331456">
    <w:abstractNumId w:val="1"/>
    <w:lvlOverride w:ilvl="0">
      <w:startOverride w:val="1"/>
    </w:lvlOverride>
  </w:num>
  <w:num w:numId="7" w16cid:durableId="1270819543">
    <w:abstractNumId w:val="1"/>
    <w:lvlOverride w:ilvl="0">
      <w:startOverride w:val="1"/>
    </w:lvlOverride>
  </w:num>
  <w:num w:numId="8" w16cid:durableId="2130194852">
    <w:abstractNumId w:val="1"/>
    <w:lvlOverride w:ilvl="0">
      <w:startOverride w:val="1"/>
    </w:lvlOverride>
  </w:num>
  <w:num w:numId="9" w16cid:durableId="1954247084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1F90"/>
    <w:rsid w:val="0000290B"/>
    <w:rsid w:val="00002921"/>
    <w:rsid w:val="00003C63"/>
    <w:rsid w:val="000040F5"/>
    <w:rsid w:val="00004565"/>
    <w:rsid w:val="00004DF7"/>
    <w:rsid w:val="00004F99"/>
    <w:rsid w:val="0000619B"/>
    <w:rsid w:val="00006F02"/>
    <w:rsid w:val="00010822"/>
    <w:rsid w:val="00010C2A"/>
    <w:rsid w:val="0001634B"/>
    <w:rsid w:val="000172DD"/>
    <w:rsid w:val="0001733A"/>
    <w:rsid w:val="00017791"/>
    <w:rsid w:val="00020416"/>
    <w:rsid w:val="000209BA"/>
    <w:rsid w:val="00021C3C"/>
    <w:rsid w:val="00021E8A"/>
    <w:rsid w:val="00025561"/>
    <w:rsid w:val="00027346"/>
    <w:rsid w:val="000324E1"/>
    <w:rsid w:val="000331E6"/>
    <w:rsid w:val="000338A2"/>
    <w:rsid w:val="0003570A"/>
    <w:rsid w:val="00035742"/>
    <w:rsid w:val="00035E4E"/>
    <w:rsid w:val="00036E7E"/>
    <w:rsid w:val="0003793C"/>
    <w:rsid w:val="000422E9"/>
    <w:rsid w:val="000425A6"/>
    <w:rsid w:val="00042A09"/>
    <w:rsid w:val="00043393"/>
    <w:rsid w:val="00045A17"/>
    <w:rsid w:val="000470EC"/>
    <w:rsid w:val="00047F62"/>
    <w:rsid w:val="00050E8E"/>
    <w:rsid w:val="000517AC"/>
    <w:rsid w:val="00051AD7"/>
    <w:rsid w:val="00051C22"/>
    <w:rsid w:val="00052495"/>
    <w:rsid w:val="00052B4D"/>
    <w:rsid w:val="00053811"/>
    <w:rsid w:val="00054859"/>
    <w:rsid w:val="00057F0B"/>
    <w:rsid w:val="00060E4B"/>
    <w:rsid w:val="00061316"/>
    <w:rsid w:val="00061B4D"/>
    <w:rsid w:val="00062334"/>
    <w:rsid w:val="00062DCD"/>
    <w:rsid w:val="000649D1"/>
    <w:rsid w:val="0006583E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297"/>
    <w:rsid w:val="000829A7"/>
    <w:rsid w:val="00082DB2"/>
    <w:rsid w:val="00083C0D"/>
    <w:rsid w:val="0008425B"/>
    <w:rsid w:val="00085012"/>
    <w:rsid w:val="00085A3A"/>
    <w:rsid w:val="00085F8C"/>
    <w:rsid w:val="00086869"/>
    <w:rsid w:val="000869FC"/>
    <w:rsid w:val="00086A82"/>
    <w:rsid w:val="00091954"/>
    <w:rsid w:val="00092207"/>
    <w:rsid w:val="00092C39"/>
    <w:rsid w:val="00093CC4"/>
    <w:rsid w:val="00093E41"/>
    <w:rsid w:val="00095A95"/>
    <w:rsid w:val="000965D0"/>
    <w:rsid w:val="00096C1C"/>
    <w:rsid w:val="000A1BBA"/>
    <w:rsid w:val="000A246E"/>
    <w:rsid w:val="000A2C44"/>
    <w:rsid w:val="000A3BBB"/>
    <w:rsid w:val="000A3DEE"/>
    <w:rsid w:val="000A4ACF"/>
    <w:rsid w:val="000A5839"/>
    <w:rsid w:val="000A5AA5"/>
    <w:rsid w:val="000A6FBA"/>
    <w:rsid w:val="000B0307"/>
    <w:rsid w:val="000B0E5A"/>
    <w:rsid w:val="000B4629"/>
    <w:rsid w:val="000B6195"/>
    <w:rsid w:val="000B7957"/>
    <w:rsid w:val="000C17C3"/>
    <w:rsid w:val="000C2309"/>
    <w:rsid w:val="000C2D66"/>
    <w:rsid w:val="000C2E5F"/>
    <w:rsid w:val="000C3422"/>
    <w:rsid w:val="000C3BE1"/>
    <w:rsid w:val="000C4D2F"/>
    <w:rsid w:val="000C68B3"/>
    <w:rsid w:val="000C70F4"/>
    <w:rsid w:val="000C7C1F"/>
    <w:rsid w:val="000D0829"/>
    <w:rsid w:val="000D0C3B"/>
    <w:rsid w:val="000D0E95"/>
    <w:rsid w:val="000D1C45"/>
    <w:rsid w:val="000D2048"/>
    <w:rsid w:val="000D22FF"/>
    <w:rsid w:val="000D2B3D"/>
    <w:rsid w:val="000D479C"/>
    <w:rsid w:val="000D4824"/>
    <w:rsid w:val="000D4E8C"/>
    <w:rsid w:val="000E180F"/>
    <w:rsid w:val="000E3D7F"/>
    <w:rsid w:val="000E4B8D"/>
    <w:rsid w:val="000E4D12"/>
    <w:rsid w:val="000E6FA7"/>
    <w:rsid w:val="000F038C"/>
    <w:rsid w:val="000F0A6B"/>
    <w:rsid w:val="000F1306"/>
    <w:rsid w:val="000F27A2"/>
    <w:rsid w:val="000F2CCA"/>
    <w:rsid w:val="000F408D"/>
    <w:rsid w:val="000F40C4"/>
    <w:rsid w:val="000F5666"/>
    <w:rsid w:val="000F66C2"/>
    <w:rsid w:val="000F7A29"/>
    <w:rsid w:val="00102C1A"/>
    <w:rsid w:val="0010365B"/>
    <w:rsid w:val="00103B71"/>
    <w:rsid w:val="00104C09"/>
    <w:rsid w:val="00104E7E"/>
    <w:rsid w:val="00105FC1"/>
    <w:rsid w:val="00107FAD"/>
    <w:rsid w:val="0011133F"/>
    <w:rsid w:val="00111DFD"/>
    <w:rsid w:val="00113259"/>
    <w:rsid w:val="001134B4"/>
    <w:rsid w:val="001139DB"/>
    <w:rsid w:val="0011400A"/>
    <w:rsid w:val="001151A6"/>
    <w:rsid w:val="0011546B"/>
    <w:rsid w:val="00116650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53F"/>
    <w:rsid w:val="00126833"/>
    <w:rsid w:val="00126EB9"/>
    <w:rsid w:val="00127D9C"/>
    <w:rsid w:val="0013160B"/>
    <w:rsid w:val="0013264B"/>
    <w:rsid w:val="00133B53"/>
    <w:rsid w:val="00134145"/>
    <w:rsid w:val="00134593"/>
    <w:rsid w:val="00134FB7"/>
    <w:rsid w:val="00135187"/>
    <w:rsid w:val="00136273"/>
    <w:rsid w:val="00136A4A"/>
    <w:rsid w:val="00136BF0"/>
    <w:rsid w:val="00137832"/>
    <w:rsid w:val="0013788A"/>
    <w:rsid w:val="001409E6"/>
    <w:rsid w:val="00141691"/>
    <w:rsid w:val="00141832"/>
    <w:rsid w:val="00142529"/>
    <w:rsid w:val="00142DDE"/>
    <w:rsid w:val="001438AC"/>
    <w:rsid w:val="0014486E"/>
    <w:rsid w:val="00145FD5"/>
    <w:rsid w:val="00146904"/>
    <w:rsid w:val="00147FB3"/>
    <w:rsid w:val="0015039D"/>
    <w:rsid w:val="00150D3F"/>
    <w:rsid w:val="00151067"/>
    <w:rsid w:val="0015114A"/>
    <w:rsid w:val="00152DFF"/>
    <w:rsid w:val="0015328B"/>
    <w:rsid w:val="00153603"/>
    <w:rsid w:val="00156231"/>
    <w:rsid w:val="0015674B"/>
    <w:rsid w:val="00156885"/>
    <w:rsid w:val="00156B62"/>
    <w:rsid w:val="00160AAA"/>
    <w:rsid w:val="00160DF3"/>
    <w:rsid w:val="001612EC"/>
    <w:rsid w:val="00163B7A"/>
    <w:rsid w:val="001669A9"/>
    <w:rsid w:val="00166FA8"/>
    <w:rsid w:val="00170C38"/>
    <w:rsid w:val="00171178"/>
    <w:rsid w:val="001712A8"/>
    <w:rsid w:val="0017194C"/>
    <w:rsid w:val="00172578"/>
    <w:rsid w:val="0017267A"/>
    <w:rsid w:val="00172D44"/>
    <w:rsid w:val="001733C5"/>
    <w:rsid w:val="00174DA9"/>
    <w:rsid w:val="0017651F"/>
    <w:rsid w:val="00177051"/>
    <w:rsid w:val="00177897"/>
    <w:rsid w:val="00177BCA"/>
    <w:rsid w:val="00177C59"/>
    <w:rsid w:val="001824D2"/>
    <w:rsid w:val="00183510"/>
    <w:rsid w:val="00183CB9"/>
    <w:rsid w:val="001844A9"/>
    <w:rsid w:val="00184E52"/>
    <w:rsid w:val="00186353"/>
    <w:rsid w:val="00192659"/>
    <w:rsid w:val="00193EE6"/>
    <w:rsid w:val="00194A39"/>
    <w:rsid w:val="00196874"/>
    <w:rsid w:val="001A108A"/>
    <w:rsid w:val="001A14AF"/>
    <w:rsid w:val="001A1C39"/>
    <w:rsid w:val="001A3315"/>
    <w:rsid w:val="001A3339"/>
    <w:rsid w:val="001A3BEA"/>
    <w:rsid w:val="001A4977"/>
    <w:rsid w:val="001A4EBC"/>
    <w:rsid w:val="001A566C"/>
    <w:rsid w:val="001A5F9F"/>
    <w:rsid w:val="001A6CC5"/>
    <w:rsid w:val="001A6E33"/>
    <w:rsid w:val="001A7CD7"/>
    <w:rsid w:val="001B5156"/>
    <w:rsid w:val="001B5855"/>
    <w:rsid w:val="001C078D"/>
    <w:rsid w:val="001C0A6A"/>
    <w:rsid w:val="001C5EED"/>
    <w:rsid w:val="001C6938"/>
    <w:rsid w:val="001D06F0"/>
    <w:rsid w:val="001D181E"/>
    <w:rsid w:val="001D1960"/>
    <w:rsid w:val="001D25C9"/>
    <w:rsid w:val="001D3160"/>
    <w:rsid w:val="001D3DCB"/>
    <w:rsid w:val="001D4038"/>
    <w:rsid w:val="001D4885"/>
    <w:rsid w:val="001D4E8A"/>
    <w:rsid w:val="001D507C"/>
    <w:rsid w:val="001D5F78"/>
    <w:rsid w:val="001D7B4E"/>
    <w:rsid w:val="001E03E6"/>
    <w:rsid w:val="001E1815"/>
    <w:rsid w:val="001E27A6"/>
    <w:rsid w:val="001E2C9C"/>
    <w:rsid w:val="001E3EC9"/>
    <w:rsid w:val="001E4714"/>
    <w:rsid w:val="001E4F4F"/>
    <w:rsid w:val="001E55CC"/>
    <w:rsid w:val="001E6A82"/>
    <w:rsid w:val="001E6ADC"/>
    <w:rsid w:val="001E7DAF"/>
    <w:rsid w:val="001F338B"/>
    <w:rsid w:val="001F340D"/>
    <w:rsid w:val="001F43B2"/>
    <w:rsid w:val="001F4E5F"/>
    <w:rsid w:val="001F58D9"/>
    <w:rsid w:val="002035C8"/>
    <w:rsid w:val="002046DE"/>
    <w:rsid w:val="0020477E"/>
    <w:rsid w:val="00204925"/>
    <w:rsid w:val="00204B85"/>
    <w:rsid w:val="00205E14"/>
    <w:rsid w:val="002074F0"/>
    <w:rsid w:val="00211091"/>
    <w:rsid w:val="002112DA"/>
    <w:rsid w:val="0021293B"/>
    <w:rsid w:val="002130D8"/>
    <w:rsid w:val="00213B0F"/>
    <w:rsid w:val="00214198"/>
    <w:rsid w:val="00214924"/>
    <w:rsid w:val="0021533B"/>
    <w:rsid w:val="00216E9E"/>
    <w:rsid w:val="0021757D"/>
    <w:rsid w:val="002205D4"/>
    <w:rsid w:val="00221F76"/>
    <w:rsid w:val="00223446"/>
    <w:rsid w:val="00225398"/>
    <w:rsid w:val="002263A7"/>
    <w:rsid w:val="00226C9D"/>
    <w:rsid w:val="0023026F"/>
    <w:rsid w:val="002303A4"/>
    <w:rsid w:val="002304B6"/>
    <w:rsid w:val="002311B6"/>
    <w:rsid w:val="002313C8"/>
    <w:rsid w:val="00232D0A"/>
    <w:rsid w:val="0023562B"/>
    <w:rsid w:val="00235A43"/>
    <w:rsid w:val="00236308"/>
    <w:rsid w:val="00237825"/>
    <w:rsid w:val="002414BC"/>
    <w:rsid w:val="002418D5"/>
    <w:rsid w:val="002419CD"/>
    <w:rsid w:val="00242EBA"/>
    <w:rsid w:val="00243B5A"/>
    <w:rsid w:val="002442BB"/>
    <w:rsid w:val="0024584A"/>
    <w:rsid w:val="00245B3F"/>
    <w:rsid w:val="00246542"/>
    <w:rsid w:val="002513D6"/>
    <w:rsid w:val="00251BF2"/>
    <w:rsid w:val="00252919"/>
    <w:rsid w:val="00254418"/>
    <w:rsid w:val="00254FD2"/>
    <w:rsid w:val="0025662A"/>
    <w:rsid w:val="002569FF"/>
    <w:rsid w:val="00260C4C"/>
    <w:rsid w:val="0026131E"/>
    <w:rsid w:val="002616EB"/>
    <w:rsid w:val="00262CD4"/>
    <w:rsid w:val="00262E33"/>
    <w:rsid w:val="00263ED9"/>
    <w:rsid w:val="00266116"/>
    <w:rsid w:val="00271316"/>
    <w:rsid w:val="002724ED"/>
    <w:rsid w:val="0027296D"/>
    <w:rsid w:val="0027298D"/>
    <w:rsid w:val="00274174"/>
    <w:rsid w:val="00275F79"/>
    <w:rsid w:val="002761B2"/>
    <w:rsid w:val="00280A72"/>
    <w:rsid w:val="00280D5B"/>
    <w:rsid w:val="002822F0"/>
    <w:rsid w:val="00283139"/>
    <w:rsid w:val="002861DB"/>
    <w:rsid w:val="00286A3D"/>
    <w:rsid w:val="00286D2A"/>
    <w:rsid w:val="00290A84"/>
    <w:rsid w:val="00290F83"/>
    <w:rsid w:val="00291939"/>
    <w:rsid w:val="00294BAE"/>
    <w:rsid w:val="002977CC"/>
    <w:rsid w:val="002A08E1"/>
    <w:rsid w:val="002A264B"/>
    <w:rsid w:val="002A338E"/>
    <w:rsid w:val="002A597C"/>
    <w:rsid w:val="002A7CDF"/>
    <w:rsid w:val="002B09C0"/>
    <w:rsid w:val="002B2B02"/>
    <w:rsid w:val="002B2E36"/>
    <w:rsid w:val="002B3B80"/>
    <w:rsid w:val="002B4000"/>
    <w:rsid w:val="002B4A67"/>
    <w:rsid w:val="002B5F5D"/>
    <w:rsid w:val="002B6120"/>
    <w:rsid w:val="002B72BE"/>
    <w:rsid w:val="002C191C"/>
    <w:rsid w:val="002C341E"/>
    <w:rsid w:val="002C4BC0"/>
    <w:rsid w:val="002C5445"/>
    <w:rsid w:val="002C59EE"/>
    <w:rsid w:val="002C6857"/>
    <w:rsid w:val="002C6FD7"/>
    <w:rsid w:val="002C7284"/>
    <w:rsid w:val="002D0052"/>
    <w:rsid w:val="002D073D"/>
    <w:rsid w:val="002D2B18"/>
    <w:rsid w:val="002D3E4C"/>
    <w:rsid w:val="002D4AEE"/>
    <w:rsid w:val="002D51B1"/>
    <w:rsid w:val="002D535C"/>
    <w:rsid w:val="002D69FB"/>
    <w:rsid w:val="002D79A9"/>
    <w:rsid w:val="002E0DE7"/>
    <w:rsid w:val="002E0E7B"/>
    <w:rsid w:val="002E1BFF"/>
    <w:rsid w:val="002E2185"/>
    <w:rsid w:val="002E31B7"/>
    <w:rsid w:val="002E31E7"/>
    <w:rsid w:val="002E35FC"/>
    <w:rsid w:val="002E73EE"/>
    <w:rsid w:val="002F033C"/>
    <w:rsid w:val="002F05C7"/>
    <w:rsid w:val="002F2C69"/>
    <w:rsid w:val="002F3429"/>
    <w:rsid w:val="002F3C09"/>
    <w:rsid w:val="002F4CCF"/>
    <w:rsid w:val="002F5513"/>
    <w:rsid w:val="002F626C"/>
    <w:rsid w:val="002F73CA"/>
    <w:rsid w:val="002F770F"/>
    <w:rsid w:val="00301031"/>
    <w:rsid w:val="003014CB"/>
    <w:rsid w:val="00301C73"/>
    <w:rsid w:val="00302B7A"/>
    <w:rsid w:val="00305458"/>
    <w:rsid w:val="00307540"/>
    <w:rsid w:val="003122CE"/>
    <w:rsid w:val="003147AA"/>
    <w:rsid w:val="0032250A"/>
    <w:rsid w:val="003226A5"/>
    <w:rsid w:val="00322C36"/>
    <w:rsid w:val="0032486F"/>
    <w:rsid w:val="00330EAB"/>
    <w:rsid w:val="00330EE6"/>
    <w:rsid w:val="00331FD6"/>
    <w:rsid w:val="00332136"/>
    <w:rsid w:val="00332E1C"/>
    <w:rsid w:val="00334301"/>
    <w:rsid w:val="00335C04"/>
    <w:rsid w:val="00337146"/>
    <w:rsid w:val="00340CB1"/>
    <w:rsid w:val="0034119B"/>
    <w:rsid w:val="00342610"/>
    <w:rsid w:val="003426D1"/>
    <w:rsid w:val="00342E08"/>
    <w:rsid w:val="003434C5"/>
    <w:rsid w:val="0034578D"/>
    <w:rsid w:val="00345D2D"/>
    <w:rsid w:val="003512BC"/>
    <w:rsid w:val="00352453"/>
    <w:rsid w:val="00354B2F"/>
    <w:rsid w:val="00356F13"/>
    <w:rsid w:val="00361248"/>
    <w:rsid w:val="003642CE"/>
    <w:rsid w:val="003646E7"/>
    <w:rsid w:val="0036502B"/>
    <w:rsid w:val="003654E8"/>
    <w:rsid w:val="00367A6E"/>
    <w:rsid w:val="00370F56"/>
    <w:rsid w:val="00372D5E"/>
    <w:rsid w:val="00373215"/>
    <w:rsid w:val="00373243"/>
    <w:rsid w:val="003739BB"/>
    <w:rsid w:val="00374BE4"/>
    <w:rsid w:val="00374CFA"/>
    <w:rsid w:val="00375AB4"/>
    <w:rsid w:val="00380792"/>
    <w:rsid w:val="003846B1"/>
    <w:rsid w:val="0039097A"/>
    <w:rsid w:val="00390A41"/>
    <w:rsid w:val="00390FD1"/>
    <w:rsid w:val="003911FC"/>
    <w:rsid w:val="0039520E"/>
    <w:rsid w:val="003973D4"/>
    <w:rsid w:val="003A04CA"/>
    <w:rsid w:val="003A0F96"/>
    <w:rsid w:val="003A1A88"/>
    <w:rsid w:val="003A2AE6"/>
    <w:rsid w:val="003A4862"/>
    <w:rsid w:val="003A5476"/>
    <w:rsid w:val="003A6371"/>
    <w:rsid w:val="003A7137"/>
    <w:rsid w:val="003A7600"/>
    <w:rsid w:val="003B03F8"/>
    <w:rsid w:val="003B1560"/>
    <w:rsid w:val="003B1EAF"/>
    <w:rsid w:val="003B1FF2"/>
    <w:rsid w:val="003B2A5D"/>
    <w:rsid w:val="003B2C47"/>
    <w:rsid w:val="003B3E76"/>
    <w:rsid w:val="003B544D"/>
    <w:rsid w:val="003B591C"/>
    <w:rsid w:val="003B6D6C"/>
    <w:rsid w:val="003B762E"/>
    <w:rsid w:val="003B7C90"/>
    <w:rsid w:val="003C0DE9"/>
    <w:rsid w:val="003C233B"/>
    <w:rsid w:val="003C293B"/>
    <w:rsid w:val="003C3FDF"/>
    <w:rsid w:val="003C4B78"/>
    <w:rsid w:val="003C5275"/>
    <w:rsid w:val="003C6B7B"/>
    <w:rsid w:val="003D021F"/>
    <w:rsid w:val="003D0A92"/>
    <w:rsid w:val="003D140B"/>
    <w:rsid w:val="003D182A"/>
    <w:rsid w:val="003D2067"/>
    <w:rsid w:val="003D3AA8"/>
    <w:rsid w:val="003D5127"/>
    <w:rsid w:val="003E0404"/>
    <w:rsid w:val="003E0966"/>
    <w:rsid w:val="003E0FA2"/>
    <w:rsid w:val="003E149A"/>
    <w:rsid w:val="003E16BF"/>
    <w:rsid w:val="003E19B3"/>
    <w:rsid w:val="003E1D5F"/>
    <w:rsid w:val="003E25DD"/>
    <w:rsid w:val="003E4261"/>
    <w:rsid w:val="003E4B03"/>
    <w:rsid w:val="003F28D5"/>
    <w:rsid w:val="003F4C92"/>
    <w:rsid w:val="003F78B5"/>
    <w:rsid w:val="003F7ADD"/>
    <w:rsid w:val="003F7F20"/>
    <w:rsid w:val="004007CA"/>
    <w:rsid w:val="00400C7E"/>
    <w:rsid w:val="00401912"/>
    <w:rsid w:val="00401F9E"/>
    <w:rsid w:val="004027CF"/>
    <w:rsid w:val="00403750"/>
    <w:rsid w:val="004037C9"/>
    <w:rsid w:val="00403FF5"/>
    <w:rsid w:val="00405004"/>
    <w:rsid w:val="00405C6B"/>
    <w:rsid w:val="0040614D"/>
    <w:rsid w:val="00407243"/>
    <w:rsid w:val="004108AD"/>
    <w:rsid w:val="0041156D"/>
    <w:rsid w:val="00411D88"/>
    <w:rsid w:val="004129EA"/>
    <w:rsid w:val="004145EE"/>
    <w:rsid w:val="00414DDE"/>
    <w:rsid w:val="004152EE"/>
    <w:rsid w:val="00416870"/>
    <w:rsid w:val="00416A0F"/>
    <w:rsid w:val="00420D87"/>
    <w:rsid w:val="004218FC"/>
    <w:rsid w:val="00422085"/>
    <w:rsid w:val="004222BE"/>
    <w:rsid w:val="00423AFA"/>
    <w:rsid w:val="00424C34"/>
    <w:rsid w:val="004262D7"/>
    <w:rsid w:val="00426669"/>
    <w:rsid w:val="00426A47"/>
    <w:rsid w:val="00426D59"/>
    <w:rsid w:val="0042736A"/>
    <w:rsid w:val="00430148"/>
    <w:rsid w:val="0043017A"/>
    <w:rsid w:val="00431195"/>
    <w:rsid w:val="004313A2"/>
    <w:rsid w:val="004317F0"/>
    <w:rsid w:val="0043199E"/>
    <w:rsid w:val="00432AE6"/>
    <w:rsid w:val="004330B3"/>
    <w:rsid w:val="00435C31"/>
    <w:rsid w:val="0043618D"/>
    <w:rsid w:val="00436388"/>
    <w:rsid w:val="004401E3"/>
    <w:rsid w:val="004409F5"/>
    <w:rsid w:val="00442157"/>
    <w:rsid w:val="00442392"/>
    <w:rsid w:val="004430B4"/>
    <w:rsid w:val="00443B87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38E5"/>
    <w:rsid w:val="00464F45"/>
    <w:rsid w:val="00467F02"/>
    <w:rsid w:val="004756B2"/>
    <w:rsid w:val="004757D2"/>
    <w:rsid w:val="00483A16"/>
    <w:rsid w:val="00485323"/>
    <w:rsid w:val="00485C1F"/>
    <w:rsid w:val="00490ED4"/>
    <w:rsid w:val="00491AF0"/>
    <w:rsid w:val="00491C69"/>
    <w:rsid w:val="00492540"/>
    <w:rsid w:val="00494B7D"/>
    <w:rsid w:val="00496A4E"/>
    <w:rsid w:val="00497423"/>
    <w:rsid w:val="004A045E"/>
    <w:rsid w:val="004A085B"/>
    <w:rsid w:val="004A2146"/>
    <w:rsid w:val="004A23CA"/>
    <w:rsid w:val="004A31C4"/>
    <w:rsid w:val="004A4D80"/>
    <w:rsid w:val="004A591E"/>
    <w:rsid w:val="004A5E5B"/>
    <w:rsid w:val="004A628C"/>
    <w:rsid w:val="004A64A5"/>
    <w:rsid w:val="004A6C40"/>
    <w:rsid w:val="004B0930"/>
    <w:rsid w:val="004B0BBB"/>
    <w:rsid w:val="004B0F19"/>
    <w:rsid w:val="004B1B38"/>
    <w:rsid w:val="004B233F"/>
    <w:rsid w:val="004B25DD"/>
    <w:rsid w:val="004B2651"/>
    <w:rsid w:val="004B3FDA"/>
    <w:rsid w:val="004B4663"/>
    <w:rsid w:val="004B4940"/>
    <w:rsid w:val="004B599A"/>
    <w:rsid w:val="004B69E1"/>
    <w:rsid w:val="004C07E9"/>
    <w:rsid w:val="004C0B85"/>
    <w:rsid w:val="004C0D06"/>
    <w:rsid w:val="004C154B"/>
    <w:rsid w:val="004C1895"/>
    <w:rsid w:val="004C1C27"/>
    <w:rsid w:val="004C540D"/>
    <w:rsid w:val="004C587E"/>
    <w:rsid w:val="004C7055"/>
    <w:rsid w:val="004D16D2"/>
    <w:rsid w:val="004D1815"/>
    <w:rsid w:val="004D25F3"/>
    <w:rsid w:val="004D3B14"/>
    <w:rsid w:val="004D3B4A"/>
    <w:rsid w:val="004D3DDD"/>
    <w:rsid w:val="004D480F"/>
    <w:rsid w:val="004D68AC"/>
    <w:rsid w:val="004E0168"/>
    <w:rsid w:val="004E0BAA"/>
    <w:rsid w:val="004E0C8C"/>
    <w:rsid w:val="004E139F"/>
    <w:rsid w:val="004E3EAE"/>
    <w:rsid w:val="004E7FC9"/>
    <w:rsid w:val="004F1F45"/>
    <w:rsid w:val="004F2E5D"/>
    <w:rsid w:val="004F3349"/>
    <w:rsid w:val="004F3DD3"/>
    <w:rsid w:val="004F7689"/>
    <w:rsid w:val="004F78BE"/>
    <w:rsid w:val="00500B7D"/>
    <w:rsid w:val="00501E94"/>
    <w:rsid w:val="00503C90"/>
    <w:rsid w:val="005060DC"/>
    <w:rsid w:val="0050684F"/>
    <w:rsid w:val="00506E0F"/>
    <w:rsid w:val="00507B8B"/>
    <w:rsid w:val="00507CB4"/>
    <w:rsid w:val="005131C0"/>
    <w:rsid w:val="005138B1"/>
    <w:rsid w:val="00515879"/>
    <w:rsid w:val="0051606A"/>
    <w:rsid w:val="00517A34"/>
    <w:rsid w:val="005213F9"/>
    <w:rsid w:val="00522617"/>
    <w:rsid w:val="00525288"/>
    <w:rsid w:val="00525F67"/>
    <w:rsid w:val="00530DEE"/>
    <w:rsid w:val="00530F38"/>
    <w:rsid w:val="00533E31"/>
    <w:rsid w:val="00534DB9"/>
    <w:rsid w:val="00535BB8"/>
    <w:rsid w:val="00536B8F"/>
    <w:rsid w:val="0054025F"/>
    <w:rsid w:val="00540718"/>
    <w:rsid w:val="00540852"/>
    <w:rsid w:val="00541789"/>
    <w:rsid w:val="00542006"/>
    <w:rsid w:val="005422A4"/>
    <w:rsid w:val="0054259E"/>
    <w:rsid w:val="00544038"/>
    <w:rsid w:val="005450B9"/>
    <w:rsid w:val="00545B77"/>
    <w:rsid w:val="00545D43"/>
    <w:rsid w:val="00546BD3"/>
    <w:rsid w:val="0054786F"/>
    <w:rsid w:val="0055316C"/>
    <w:rsid w:val="0055329C"/>
    <w:rsid w:val="00553566"/>
    <w:rsid w:val="00553AFB"/>
    <w:rsid w:val="00554054"/>
    <w:rsid w:val="0055576B"/>
    <w:rsid w:val="005562A8"/>
    <w:rsid w:val="0056176D"/>
    <w:rsid w:val="00561C64"/>
    <w:rsid w:val="00562614"/>
    <w:rsid w:val="00564037"/>
    <w:rsid w:val="00564B72"/>
    <w:rsid w:val="00564F6E"/>
    <w:rsid w:val="00565894"/>
    <w:rsid w:val="005659E4"/>
    <w:rsid w:val="00565ABC"/>
    <w:rsid w:val="00566389"/>
    <w:rsid w:val="00567765"/>
    <w:rsid w:val="005700DB"/>
    <w:rsid w:val="00571627"/>
    <w:rsid w:val="0057382A"/>
    <w:rsid w:val="00574527"/>
    <w:rsid w:val="0057480F"/>
    <w:rsid w:val="00574927"/>
    <w:rsid w:val="0058101C"/>
    <w:rsid w:val="005826E3"/>
    <w:rsid w:val="00583A1F"/>
    <w:rsid w:val="0058471A"/>
    <w:rsid w:val="0058479C"/>
    <w:rsid w:val="005852DC"/>
    <w:rsid w:val="00586A3D"/>
    <w:rsid w:val="005875D7"/>
    <w:rsid w:val="005901E0"/>
    <w:rsid w:val="005918F5"/>
    <w:rsid w:val="00592616"/>
    <w:rsid w:val="00592B74"/>
    <w:rsid w:val="00593430"/>
    <w:rsid w:val="00594529"/>
    <w:rsid w:val="0059589C"/>
    <w:rsid w:val="005A11B4"/>
    <w:rsid w:val="005A2324"/>
    <w:rsid w:val="005A2556"/>
    <w:rsid w:val="005A25EA"/>
    <w:rsid w:val="005A38F9"/>
    <w:rsid w:val="005A4158"/>
    <w:rsid w:val="005A4D54"/>
    <w:rsid w:val="005A5552"/>
    <w:rsid w:val="005A61DF"/>
    <w:rsid w:val="005A76F0"/>
    <w:rsid w:val="005A7702"/>
    <w:rsid w:val="005A7CFE"/>
    <w:rsid w:val="005A7FDD"/>
    <w:rsid w:val="005B1A5B"/>
    <w:rsid w:val="005B1AC7"/>
    <w:rsid w:val="005B316E"/>
    <w:rsid w:val="005B4970"/>
    <w:rsid w:val="005B508D"/>
    <w:rsid w:val="005B5B33"/>
    <w:rsid w:val="005B70DE"/>
    <w:rsid w:val="005C2E7F"/>
    <w:rsid w:val="005C452A"/>
    <w:rsid w:val="005C50FC"/>
    <w:rsid w:val="005C632F"/>
    <w:rsid w:val="005C6657"/>
    <w:rsid w:val="005C7637"/>
    <w:rsid w:val="005D24D1"/>
    <w:rsid w:val="005D25E4"/>
    <w:rsid w:val="005D2693"/>
    <w:rsid w:val="005D26A6"/>
    <w:rsid w:val="005D2A89"/>
    <w:rsid w:val="005D330E"/>
    <w:rsid w:val="005D4842"/>
    <w:rsid w:val="005D4BF5"/>
    <w:rsid w:val="005D614C"/>
    <w:rsid w:val="005E020D"/>
    <w:rsid w:val="005E042A"/>
    <w:rsid w:val="005E07C9"/>
    <w:rsid w:val="005E09B4"/>
    <w:rsid w:val="005E0DD6"/>
    <w:rsid w:val="005E35BB"/>
    <w:rsid w:val="005E3ACC"/>
    <w:rsid w:val="005E4178"/>
    <w:rsid w:val="005E744A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15E2"/>
    <w:rsid w:val="0060236A"/>
    <w:rsid w:val="006023B7"/>
    <w:rsid w:val="0060256B"/>
    <w:rsid w:val="00602C61"/>
    <w:rsid w:val="00603EFB"/>
    <w:rsid w:val="00605372"/>
    <w:rsid w:val="006063E8"/>
    <w:rsid w:val="006069D3"/>
    <w:rsid w:val="0060790D"/>
    <w:rsid w:val="00611027"/>
    <w:rsid w:val="0061260C"/>
    <w:rsid w:val="00622F04"/>
    <w:rsid w:val="006261D1"/>
    <w:rsid w:val="0062710F"/>
    <w:rsid w:val="00627B6C"/>
    <w:rsid w:val="00627B82"/>
    <w:rsid w:val="00630386"/>
    <w:rsid w:val="00632A1E"/>
    <w:rsid w:val="00632F69"/>
    <w:rsid w:val="00632FB0"/>
    <w:rsid w:val="006339DC"/>
    <w:rsid w:val="00633E58"/>
    <w:rsid w:val="00635B5C"/>
    <w:rsid w:val="00637D68"/>
    <w:rsid w:val="00641554"/>
    <w:rsid w:val="0064191C"/>
    <w:rsid w:val="00642387"/>
    <w:rsid w:val="00644449"/>
    <w:rsid w:val="00644D7E"/>
    <w:rsid w:val="0064520D"/>
    <w:rsid w:val="006470D0"/>
    <w:rsid w:val="00647862"/>
    <w:rsid w:val="00650498"/>
    <w:rsid w:val="006510AA"/>
    <w:rsid w:val="0065113C"/>
    <w:rsid w:val="006514CF"/>
    <w:rsid w:val="00651689"/>
    <w:rsid w:val="00651C5D"/>
    <w:rsid w:val="00651F6F"/>
    <w:rsid w:val="00656212"/>
    <w:rsid w:val="00656AD7"/>
    <w:rsid w:val="006575EA"/>
    <w:rsid w:val="00657628"/>
    <w:rsid w:val="0066152D"/>
    <w:rsid w:val="00662C25"/>
    <w:rsid w:val="0066346C"/>
    <w:rsid w:val="00663D17"/>
    <w:rsid w:val="00663DFD"/>
    <w:rsid w:val="0066618F"/>
    <w:rsid w:val="00670385"/>
    <w:rsid w:val="00670CA5"/>
    <w:rsid w:val="00671BB4"/>
    <w:rsid w:val="00674FDB"/>
    <w:rsid w:val="006750A3"/>
    <w:rsid w:val="006750FE"/>
    <w:rsid w:val="00676CB7"/>
    <w:rsid w:val="00676D74"/>
    <w:rsid w:val="006774D8"/>
    <w:rsid w:val="00677E60"/>
    <w:rsid w:val="00681A65"/>
    <w:rsid w:val="00682911"/>
    <w:rsid w:val="0068537D"/>
    <w:rsid w:val="00685A8F"/>
    <w:rsid w:val="00694931"/>
    <w:rsid w:val="006957CC"/>
    <w:rsid w:val="00695F61"/>
    <w:rsid w:val="00696C90"/>
    <w:rsid w:val="00697F7C"/>
    <w:rsid w:val="006A3C75"/>
    <w:rsid w:val="006A51D0"/>
    <w:rsid w:val="006A5D10"/>
    <w:rsid w:val="006A7241"/>
    <w:rsid w:val="006A737C"/>
    <w:rsid w:val="006B2645"/>
    <w:rsid w:val="006B2D3C"/>
    <w:rsid w:val="006B3E5C"/>
    <w:rsid w:val="006B3E8C"/>
    <w:rsid w:val="006B4007"/>
    <w:rsid w:val="006B4686"/>
    <w:rsid w:val="006B4A20"/>
    <w:rsid w:val="006B5E87"/>
    <w:rsid w:val="006B7068"/>
    <w:rsid w:val="006B74EA"/>
    <w:rsid w:val="006C0296"/>
    <w:rsid w:val="006C0F4D"/>
    <w:rsid w:val="006C1188"/>
    <w:rsid w:val="006C13C5"/>
    <w:rsid w:val="006C27AA"/>
    <w:rsid w:val="006C3F6C"/>
    <w:rsid w:val="006C3FDF"/>
    <w:rsid w:val="006C4829"/>
    <w:rsid w:val="006C6A7C"/>
    <w:rsid w:val="006C7E90"/>
    <w:rsid w:val="006D36EA"/>
    <w:rsid w:val="006D3989"/>
    <w:rsid w:val="006D3C83"/>
    <w:rsid w:val="006D3D0B"/>
    <w:rsid w:val="006D46BF"/>
    <w:rsid w:val="006D4AE5"/>
    <w:rsid w:val="006D7585"/>
    <w:rsid w:val="006D7CC5"/>
    <w:rsid w:val="006D7D99"/>
    <w:rsid w:val="006E1487"/>
    <w:rsid w:val="006E26E5"/>
    <w:rsid w:val="006E36A2"/>
    <w:rsid w:val="006E4804"/>
    <w:rsid w:val="006E4A39"/>
    <w:rsid w:val="006E554A"/>
    <w:rsid w:val="006E575D"/>
    <w:rsid w:val="006E5F92"/>
    <w:rsid w:val="006E6B24"/>
    <w:rsid w:val="006E6EB6"/>
    <w:rsid w:val="006E7A01"/>
    <w:rsid w:val="006F056A"/>
    <w:rsid w:val="006F1A6B"/>
    <w:rsid w:val="006F2860"/>
    <w:rsid w:val="006F28DA"/>
    <w:rsid w:val="006F2B34"/>
    <w:rsid w:val="006F3EBB"/>
    <w:rsid w:val="006F53C7"/>
    <w:rsid w:val="006F5D26"/>
    <w:rsid w:val="006F7B65"/>
    <w:rsid w:val="007019A7"/>
    <w:rsid w:val="00701F03"/>
    <w:rsid w:val="00703344"/>
    <w:rsid w:val="00703D6F"/>
    <w:rsid w:val="0070424D"/>
    <w:rsid w:val="00705108"/>
    <w:rsid w:val="007058EA"/>
    <w:rsid w:val="007118E1"/>
    <w:rsid w:val="00713412"/>
    <w:rsid w:val="0071417D"/>
    <w:rsid w:val="00714597"/>
    <w:rsid w:val="007173B9"/>
    <w:rsid w:val="007232C2"/>
    <w:rsid w:val="00723CB4"/>
    <w:rsid w:val="00724595"/>
    <w:rsid w:val="0072695D"/>
    <w:rsid w:val="00726991"/>
    <w:rsid w:val="00726DDA"/>
    <w:rsid w:val="0073065F"/>
    <w:rsid w:val="00730B71"/>
    <w:rsid w:val="00732350"/>
    <w:rsid w:val="00732CCB"/>
    <w:rsid w:val="00732FCC"/>
    <w:rsid w:val="007336EE"/>
    <w:rsid w:val="00734BF4"/>
    <w:rsid w:val="00740F30"/>
    <w:rsid w:val="00741092"/>
    <w:rsid w:val="00742680"/>
    <w:rsid w:val="0074285F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90F"/>
    <w:rsid w:val="00751E25"/>
    <w:rsid w:val="00753D78"/>
    <w:rsid w:val="007565F6"/>
    <w:rsid w:val="00756D0D"/>
    <w:rsid w:val="007605C3"/>
    <w:rsid w:val="0076129D"/>
    <w:rsid w:val="007616D8"/>
    <w:rsid w:val="00761D76"/>
    <w:rsid w:val="00761E3B"/>
    <w:rsid w:val="007658EA"/>
    <w:rsid w:val="0076654A"/>
    <w:rsid w:val="0077399F"/>
    <w:rsid w:val="00774EEF"/>
    <w:rsid w:val="00775D22"/>
    <w:rsid w:val="007760BC"/>
    <w:rsid w:val="00777324"/>
    <w:rsid w:val="007801B5"/>
    <w:rsid w:val="00781875"/>
    <w:rsid w:val="0078226A"/>
    <w:rsid w:val="00782515"/>
    <w:rsid w:val="00783B3A"/>
    <w:rsid w:val="00783CA6"/>
    <w:rsid w:val="0078453D"/>
    <w:rsid w:val="00784F1C"/>
    <w:rsid w:val="007859A6"/>
    <w:rsid w:val="0078754C"/>
    <w:rsid w:val="00787A26"/>
    <w:rsid w:val="007902B7"/>
    <w:rsid w:val="007903B8"/>
    <w:rsid w:val="00790C67"/>
    <w:rsid w:val="0079191F"/>
    <w:rsid w:val="0079302A"/>
    <w:rsid w:val="00793D9F"/>
    <w:rsid w:val="00793FFB"/>
    <w:rsid w:val="007945B2"/>
    <w:rsid w:val="007A005F"/>
    <w:rsid w:val="007A1781"/>
    <w:rsid w:val="007A1E20"/>
    <w:rsid w:val="007A491D"/>
    <w:rsid w:val="007A5CCF"/>
    <w:rsid w:val="007B2031"/>
    <w:rsid w:val="007B2AA4"/>
    <w:rsid w:val="007B2E7A"/>
    <w:rsid w:val="007B314C"/>
    <w:rsid w:val="007B3A69"/>
    <w:rsid w:val="007C00E6"/>
    <w:rsid w:val="007C3B50"/>
    <w:rsid w:val="007C4589"/>
    <w:rsid w:val="007C6A37"/>
    <w:rsid w:val="007C7257"/>
    <w:rsid w:val="007C796B"/>
    <w:rsid w:val="007D0804"/>
    <w:rsid w:val="007D3E38"/>
    <w:rsid w:val="007D4590"/>
    <w:rsid w:val="007D6502"/>
    <w:rsid w:val="007D7B37"/>
    <w:rsid w:val="007E04F1"/>
    <w:rsid w:val="007E0CB5"/>
    <w:rsid w:val="007E0E73"/>
    <w:rsid w:val="007E0E86"/>
    <w:rsid w:val="007E47FA"/>
    <w:rsid w:val="007E4E9F"/>
    <w:rsid w:val="007E57D5"/>
    <w:rsid w:val="007E594B"/>
    <w:rsid w:val="007E6D0C"/>
    <w:rsid w:val="007F093D"/>
    <w:rsid w:val="007F0C3F"/>
    <w:rsid w:val="007F232A"/>
    <w:rsid w:val="007F4606"/>
    <w:rsid w:val="007F4631"/>
    <w:rsid w:val="007F65DE"/>
    <w:rsid w:val="007F6CF4"/>
    <w:rsid w:val="00801839"/>
    <w:rsid w:val="0080190B"/>
    <w:rsid w:val="0080256A"/>
    <w:rsid w:val="00804AFA"/>
    <w:rsid w:val="00805075"/>
    <w:rsid w:val="0080548E"/>
    <w:rsid w:val="00805AB5"/>
    <w:rsid w:val="00806CE9"/>
    <w:rsid w:val="00806EE2"/>
    <w:rsid w:val="008073F8"/>
    <w:rsid w:val="00811F00"/>
    <w:rsid w:val="00812AA4"/>
    <w:rsid w:val="0081578C"/>
    <w:rsid w:val="00815894"/>
    <w:rsid w:val="00815A32"/>
    <w:rsid w:val="00816C5F"/>
    <w:rsid w:val="008203CE"/>
    <w:rsid w:val="00820422"/>
    <w:rsid w:val="008227D4"/>
    <w:rsid w:val="00826E45"/>
    <w:rsid w:val="0082704D"/>
    <w:rsid w:val="0083201C"/>
    <w:rsid w:val="008323FB"/>
    <w:rsid w:val="00832C3F"/>
    <w:rsid w:val="0083467A"/>
    <w:rsid w:val="00835222"/>
    <w:rsid w:val="008355A6"/>
    <w:rsid w:val="008368CE"/>
    <w:rsid w:val="00837B46"/>
    <w:rsid w:val="00837CA9"/>
    <w:rsid w:val="00841F78"/>
    <w:rsid w:val="00844796"/>
    <w:rsid w:val="0084589D"/>
    <w:rsid w:val="0085023C"/>
    <w:rsid w:val="0085044B"/>
    <w:rsid w:val="0085196C"/>
    <w:rsid w:val="00853181"/>
    <w:rsid w:val="00853843"/>
    <w:rsid w:val="00853CDA"/>
    <w:rsid w:val="008543BA"/>
    <w:rsid w:val="00854DEA"/>
    <w:rsid w:val="008552D4"/>
    <w:rsid w:val="0085539F"/>
    <w:rsid w:val="0085570D"/>
    <w:rsid w:val="00857145"/>
    <w:rsid w:val="00857559"/>
    <w:rsid w:val="00857975"/>
    <w:rsid w:val="00861749"/>
    <w:rsid w:val="00862F3B"/>
    <w:rsid w:val="00863C60"/>
    <w:rsid w:val="008648B4"/>
    <w:rsid w:val="00864CBA"/>
    <w:rsid w:val="0086513F"/>
    <w:rsid w:val="0086531F"/>
    <w:rsid w:val="008669C1"/>
    <w:rsid w:val="00867FB4"/>
    <w:rsid w:val="0087053C"/>
    <w:rsid w:val="008706B5"/>
    <w:rsid w:val="00870FD1"/>
    <w:rsid w:val="00871463"/>
    <w:rsid w:val="00871D6F"/>
    <w:rsid w:val="00874443"/>
    <w:rsid w:val="0087477C"/>
    <w:rsid w:val="00875528"/>
    <w:rsid w:val="00884048"/>
    <w:rsid w:val="0088588A"/>
    <w:rsid w:val="00886507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325E"/>
    <w:rsid w:val="008A4A75"/>
    <w:rsid w:val="008A4C21"/>
    <w:rsid w:val="008A4F86"/>
    <w:rsid w:val="008A5C84"/>
    <w:rsid w:val="008A6149"/>
    <w:rsid w:val="008A6230"/>
    <w:rsid w:val="008A6D28"/>
    <w:rsid w:val="008A724F"/>
    <w:rsid w:val="008A73AD"/>
    <w:rsid w:val="008B0A8F"/>
    <w:rsid w:val="008B1245"/>
    <w:rsid w:val="008B1B50"/>
    <w:rsid w:val="008B206F"/>
    <w:rsid w:val="008B439F"/>
    <w:rsid w:val="008B476B"/>
    <w:rsid w:val="008B54F1"/>
    <w:rsid w:val="008B6694"/>
    <w:rsid w:val="008B6846"/>
    <w:rsid w:val="008C0838"/>
    <w:rsid w:val="008C1077"/>
    <w:rsid w:val="008C19C4"/>
    <w:rsid w:val="008C2ED0"/>
    <w:rsid w:val="008C30A8"/>
    <w:rsid w:val="008C3E05"/>
    <w:rsid w:val="008C5D0F"/>
    <w:rsid w:val="008C7812"/>
    <w:rsid w:val="008D0944"/>
    <w:rsid w:val="008D0A2E"/>
    <w:rsid w:val="008D21CF"/>
    <w:rsid w:val="008D2F11"/>
    <w:rsid w:val="008D347E"/>
    <w:rsid w:val="008D48E9"/>
    <w:rsid w:val="008D4A2B"/>
    <w:rsid w:val="008D4EAD"/>
    <w:rsid w:val="008D5C0A"/>
    <w:rsid w:val="008D7145"/>
    <w:rsid w:val="008D763E"/>
    <w:rsid w:val="008E01A3"/>
    <w:rsid w:val="008E04AE"/>
    <w:rsid w:val="008E2300"/>
    <w:rsid w:val="008E3DB7"/>
    <w:rsid w:val="008E5275"/>
    <w:rsid w:val="008E613D"/>
    <w:rsid w:val="008E68A4"/>
    <w:rsid w:val="008E6F90"/>
    <w:rsid w:val="008E7463"/>
    <w:rsid w:val="008F0030"/>
    <w:rsid w:val="008F2AD2"/>
    <w:rsid w:val="008F2DFF"/>
    <w:rsid w:val="008F40D6"/>
    <w:rsid w:val="008F4452"/>
    <w:rsid w:val="008F49A3"/>
    <w:rsid w:val="008F5559"/>
    <w:rsid w:val="00900696"/>
    <w:rsid w:val="0090078A"/>
    <w:rsid w:val="00901237"/>
    <w:rsid w:val="009052F8"/>
    <w:rsid w:val="009066BF"/>
    <w:rsid w:val="009068AD"/>
    <w:rsid w:val="0091081D"/>
    <w:rsid w:val="0091177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7C6"/>
    <w:rsid w:val="00931E37"/>
    <w:rsid w:val="00933D84"/>
    <w:rsid w:val="00935FE3"/>
    <w:rsid w:val="00940D06"/>
    <w:rsid w:val="009419BB"/>
    <w:rsid w:val="00943B48"/>
    <w:rsid w:val="009441EB"/>
    <w:rsid w:val="00944984"/>
    <w:rsid w:val="009458E0"/>
    <w:rsid w:val="00947DD8"/>
    <w:rsid w:val="0095003F"/>
    <w:rsid w:val="00951922"/>
    <w:rsid w:val="00951A64"/>
    <w:rsid w:val="00951EED"/>
    <w:rsid w:val="00953F9F"/>
    <w:rsid w:val="00954399"/>
    <w:rsid w:val="009550D4"/>
    <w:rsid w:val="009570A6"/>
    <w:rsid w:val="00957B8B"/>
    <w:rsid w:val="0096277C"/>
    <w:rsid w:val="00963AA8"/>
    <w:rsid w:val="00964245"/>
    <w:rsid w:val="00964E0B"/>
    <w:rsid w:val="0096559D"/>
    <w:rsid w:val="0096569A"/>
    <w:rsid w:val="00966BB7"/>
    <w:rsid w:val="00970647"/>
    <w:rsid w:val="00970CA1"/>
    <w:rsid w:val="009725C1"/>
    <w:rsid w:val="00972988"/>
    <w:rsid w:val="00973324"/>
    <w:rsid w:val="009738C3"/>
    <w:rsid w:val="009743BF"/>
    <w:rsid w:val="009748D7"/>
    <w:rsid w:val="00975BC0"/>
    <w:rsid w:val="00977B3B"/>
    <w:rsid w:val="00980FA1"/>
    <w:rsid w:val="0098136C"/>
    <w:rsid w:val="00981A10"/>
    <w:rsid w:val="00984332"/>
    <w:rsid w:val="0098537D"/>
    <w:rsid w:val="00985D23"/>
    <w:rsid w:val="0098647C"/>
    <w:rsid w:val="00986DD4"/>
    <w:rsid w:val="009904D9"/>
    <w:rsid w:val="00991C72"/>
    <w:rsid w:val="00994D41"/>
    <w:rsid w:val="00995B8C"/>
    <w:rsid w:val="00996D2F"/>
    <w:rsid w:val="00996D6A"/>
    <w:rsid w:val="00996FFB"/>
    <w:rsid w:val="009A024D"/>
    <w:rsid w:val="009A1237"/>
    <w:rsid w:val="009A18C6"/>
    <w:rsid w:val="009A1CEB"/>
    <w:rsid w:val="009A22F8"/>
    <w:rsid w:val="009A57FC"/>
    <w:rsid w:val="009A7168"/>
    <w:rsid w:val="009B2573"/>
    <w:rsid w:val="009B2884"/>
    <w:rsid w:val="009B2CB8"/>
    <w:rsid w:val="009B2D72"/>
    <w:rsid w:val="009B46BC"/>
    <w:rsid w:val="009B4D06"/>
    <w:rsid w:val="009B56FC"/>
    <w:rsid w:val="009B5906"/>
    <w:rsid w:val="009B60B7"/>
    <w:rsid w:val="009B670F"/>
    <w:rsid w:val="009B7215"/>
    <w:rsid w:val="009B7342"/>
    <w:rsid w:val="009B7785"/>
    <w:rsid w:val="009C6A6E"/>
    <w:rsid w:val="009C6BE3"/>
    <w:rsid w:val="009D02E9"/>
    <w:rsid w:val="009D0700"/>
    <w:rsid w:val="009D14E6"/>
    <w:rsid w:val="009D2ECF"/>
    <w:rsid w:val="009D3643"/>
    <w:rsid w:val="009D56BB"/>
    <w:rsid w:val="009D5ED7"/>
    <w:rsid w:val="009D7FCE"/>
    <w:rsid w:val="009E055D"/>
    <w:rsid w:val="009E1555"/>
    <w:rsid w:val="009E16EA"/>
    <w:rsid w:val="009E2A38"/>
    <w:rsid w:val="009E4438"/>
    <w:rsid w:val="009E5E66"/>
    <w:rsid w:val="009E6240"/>
    <w:rsid w:val="009E6B22"/>
    <w:rsid w:val="009E736D"/>
    <w:rsid w:val="009E7CC2"/>
    <w:rsid w:val="009E7DC2"/>
    <w:rsid w:val="009F14F2"/>
    <w:rsid w:val="009F2D9A"/>
    <w:rsid w:val="009F3759"/>
    <w:rsid w:val="009F4848"/>
    <w:rsid w:val="009F526A"/>
    <w:rsid w:val="009F614A"/>
    <w:rsid w:val="009F6927"/>
    <w:rsid w:val="009F7784"/>
    <w:rsid w:val="009F7ED1"/>
    <w:rsid w:val="009F7F5F"/>
    <w:rsid w:val="00A0137D"/>
    <w:rsid w:val="00A016F6"/>
    <w:rsid w:val="00A02942"/>
    <w:rsid w:val="00A02F71"/>
    <w:rsid w:val="00A03823"/>
    <w:rsid w:val="00A0389B"/>
    <w:rsid w:val="00A04C82"/>
    <w:rsid w:val="00A04D47"/>
    <w:rsid w:val="00A05FBA"/>
    <w:rsid w:val="00A07873"/>
    <w:rsid w:val="00A10BC6"/>
    <w:rsid w:val="00A119F0"/>
    <w:rsid w:val="00A13E99"/>
    <w:rsid w:val="00A143D7"/>
    <w:rsid w:val="00A15DBC"/>
    <w:rsid w:val="00A16A90"/>
    <w:rsid w:val="00A17421"/>
    <w:rsid w:val="00A2012A"/>
    <w:rsid w:val="00A209D2"/>
    <w:rsid w:val="00A20B82"/>
    <w:rsid w:val="00A20D49"/>
    <w:rsid w:val="00A20DD0"/>
    <w:rsid w:val="00A21B29"/>
    <w:rsid w:val="00A2269B"/>
    <w:rsid w:val="00A231D2"/>
    <w:rsid w:val="00A25722"/>
    <w:rsid w:val="00A25DB4"/>
    <w:rsid w:val="00A26359"/>
    <w:rsid w:val="00A26C17"/>
    <w:rsid w:val="00A271EF"/>
    <w:rsid w:val="00A31DFF"/>
    <w:rsid w:val="00A3285F"/>
    <w:rsid w:val="00A332AB"/>
    <w:rsid w:val="00A355CC"/>
    <w:rsid w:val="00A3606C"/>
    <w:rsid w:val="00A40EFF"/>
    <w:rsid w:val="00A41EC6"/>
    <w:rsid w:val="00A432F6"/>
    <w:rsid w:val="00A432FD"/>
    <w:rsid w:val="00A443B1"/>
    <w:rsid w:val="00A453C3"/>
    <w:rsid w:val="00A45660"/>
    <w:rsid w:val="00A4637B"/>
    <w:rsid w:val="00A47493"/>
    <w:rsid w:val="00A52311"/>
    <w:rsid w:val="00A5391E"/>
    <w:rsid w:val="00A54FE1"/>
    <w:rsid w:val="00A558FF"/>
    <w:rsid w:val="00A5618F"/>
    <w:rsid w:val="00A56B4E"/>
    <w:rsid w:val="00A61B19"/>
    <w:rsid w:val="00A61FB3"/>
    <w:rsid w:val="00A62280"/>
    <w:rsid w:val="00A639F4"/>
    <w:rsid w:val="00A64E53"/>
    <w:rsid w:val="00A65191"/>
    <w:rsid w:val="00A6527B"/>
    <w:rsid w:val="00A65AED"/>
    <w:rsid w:val="00A70B8E"/>
    <w:rsid w:val="00A7144F"/>
    <w:rsid w:val="00A72805"/>
    <w:rsid w:val="00A73577"/>
    <w:rsid w:val="00A752BB"/>
    <w:rsid w:val="00A7672A"/>
    <w:rsid w:val="00A76984"/>
    <w:rsid w:val="00A777E1"/>
    <w:rsid w:val="00A77895"/>
    <w:rsid w:val="00A8108C"/>
    <w:rsid w:val="00A8551E"/>
    <w:rsid w:val="00A86EC1"/>
    <w:rsid w:val="00A9048F"/>
    <w:rsid w:val="00A91E48"/>
    <w:rsid w:val="00A938FC"/>
    <w:rsid w:val="00A94356"/>
    <w:rsid w:val="00A947C7"/>
    <w:rsid w:val="00A94FFF"/>
    <w:rsid w:val="00A95312"/>
    <w:rsid w:val="00A96B88"/>
    <w:rsid w:val="00AA0675"/>
    <w:rsid w:val="00AA08EC"/>
    <w:rsid w:val="00AA0EE4"/>
    <w:rsid w:val="00AA14FA"/>
    <w:rsid w:val="00AA159B"/>
    <w:rsid w:val="00AA255A"/>
    <w:rsid w:val="00AA2AAB"/>
    <w:rsid w:val="00AA4A34"/>
    <w:rsid w:val="00AA4B14"/>
    <w:rsid w:val="00AA4DDF"/>
    <w:rsid w:val="00AA51D1"/>
    <w:rsid w:val="00AA5D23"/>
    <w:rsid w:val="00AB3BA4"/>
    <w:rsid w:val="00AB3FDB"/>
    <w:rsid w:val="00AB4FED"/>
    <w:rsid w:val="00AB572C"/>
    <w:rsid w:val="00AB58B6"/>
    <w:rsid w:val="00AB5BA9"/>
    <w:rsid w:val="00AB6873"/>
    <w:rsid w:val="00AB6B04"/>
    <w:rsid w:val="00AC12B2"/>
    <w:rsid w:val="00AC63EC"/>
    <w:rsid w:val="00AC653D"/>
    <w:rsid w:val="00AC68E4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E6ABA"/>
    <w:rsid w:val="00AF29D2"/>
    <w:rsid w:val="00AF337F"/>
    <w:rsid w:val="00AF4EF4"/>
    <w:rsid w:val="00AF6A44"/>
    <w:rsid w:val="00B0098E"/>
    <w:rsid w:val="00B00A85"/>
    <w:rsid w:val="00B01B31"/>
    <w:rsid w:val="00B02E20"/>
    <w:rsid w:val="00B03577"/>
    <w:rsid w:val="00B0368E"/>
    <w:rsid w:val="00B12204"/>
    <w:rsid w:val="00B12629"/>
    <w:rsid w:val="00B12F56"/>
    <w:rsid w:val="00B146E6"/>
    <w:rsid w:val="00B14840"/>
    <w:rsid w:val="00B15BCD"/>
    <w:rsid w:val="00B16987"/>
    <w:rsid w:val="00B207B2"/>
    <w:rsid w:val="00B23887"/>
    <w:rsid w:val="00B24BBD"/>
    <w:rsid w:val="00B254FF"/>
    <w:rsid w:val="00B26E6C"/>
    <w:rsid w:val="00B30E53"/>
    <w:rsid w:val="00B31AFE"/>
    <w:rsid w:val="00B345EE"/>
    <w:rsid w:val="00B34B29"/>
    <w:rsid w:val="00B35615"/>
    <w:rsid w:val="00B35702"/>
    <w:rsid w:val="00B36A47"/>
    <w:rsid w:val="00B37382"/>
    <w:rsid w:val="00B37714"/>
    <w:rsid w:val="00B41461"/>
    <w:rsid w:val="00B417AF"/>
    <w:rsid w:val="00B42033"/>
    <w:rsid w:val="00B433AF"/>
    <w:rsid w:val="00B463C9"/>
    <w:rsid w:val="00B477A7"/>
    <w:rsid w:val="00B50225"/>
    <w:rsid w:val="00B54E1E"/>
    <w:rsid w:val="00B55845"/>
    <w:rsid w:val="00B55A09"/>
    <w:rsid w:val="00B55B0A"/>
    <w:rsid w:val="00B564FF"/>
    <w:rsid w:val="00B56595"/>
    <w:rsid w:val="00B56640"/>
    <w:rsid w:val="00B56CBE"/>
    <w:rsid w:val="00B57333"/>
    <w:rsid w:val="00B57AC9"/>
    <w:rsid w:val="00B6076C"/>
    <w:rsid w:val="00B608C0"/>
    <w:rsid w:val="00B60AA7"/>
    <w:rsid w:val="00B62963"/>
    <w:rsid w:val="00B6387E"/>
    <w:rsid w:val="00B6520C"/>
    <w:rsid w:val="00B67573"/>
    <w:rsid w:val="00B70CE2"/>
    <w:rsid w:val="00B71C86"/>
    <w:rsid w:val="00B720C9"/>
    <w:rsid w:val="00B723D4"/>
    <w:rsid w:val="00B72716"/>
    <w:rsid w:val="00B72DCB"/>
    <w:rsid w:val="00B765D9"/>
    <w:rsid w:val="00B772B8"/>
    <w:rsid w:val="00B77494"/>
    <w:rsid w:val="00B80383"/>
    <w:rsid w:val="00B808C6"/>
    <w:rsid w:val="00B825EB"/>
    <w:rsid w:val="00B8481E"/>
    <w:rsid w:val="00B84860"/>
    <w:rsid w:val="00B848A8"/>
    <w:rsid w:val="00B85924"/>
    <w:rsid w:val="00B866AF"/>
    <w:rsid w:val="00B90580"/>
    <w:rsid w:val="00B914CA"/>
    <w:rsid w:val="00B91B5E"/>
    <w:rsid w:val="00B92CE0"/>
    <w:rsid w:val="00B9360C"/>
    <w:rsid w:val="00B9379C"/>
    <w:rsid w:val="00B941CF"/>
    <w:rsid w:val="00B942F6"/>
    <w:rsid w:val="00B94837"/>
    <w:rsid w:val="00B96BFB"/>
    <w:rsid w:val="00B97A25"/>
    <w:rsid w:val="00BA0E18"/>
    <w:rsid w:val="00BA11AF"/>
    <w:rsid w:val="00BA20C9"/>
    <w:rsid w:val="00BA2537"/>
    <w:rsid w:val="00BA344D"/>
    <w:rsid w:val="00BA3FB7"/>
    <w:rsid w:val="00BA456F"/>
    <w:rsid w:val="00BA4957"/>
    <w:rsid w:val="00BA6D3B"/>
    <w:rsid w:val="00BB0327"/>
    <w:rsid w:val="00BB218F"/>
    <w:rsid w:val="00BB2336"/>
    <w:rsid w:val="00BB7A40"/>
    <w:rsid w:val="00BB7E86"/>
    <w:rsid w:val="00BC09C5"/>
    <w:rsid w:val="00BC0C8D"/>
    <w:rsid w:val="00BC1070"/>
    <w:rsid w:val="00BC14FD"/>
    <w:rsid w:val="00BC381F"/>
    <w:rsid w:val="00BC5792"/>
    <w:rsid w:val="00BC590B"/>
    <w:rsid w:val="00BC6157"/>
    <w:rsid w:val="00BC631F"/>
    <w:rsid w:val="00BD04D9"/>
    <w:rsid w:val="00BD566F"/>
    <w:rsid w:val="00BD5EE7"/>
    <w:rsid w:val="00BD6ED3"/>
    <w:rsid w:val="00BD717A"/>
    <w:rsid w:val="00BD7181"/>
    <w:rsid w:val="00BE058A"/>
    <w:rsid w:val="00BE075E"/>
    <w:rsid w:val="00BE0B71"/>
    <w:rsid w:val="00BE23DF"/>
    <w:rsid w:val="00BE3D3D"/>
    <w:rsid w:val="00BE5FAF"/>
    <w:rsid w:val="00BE679A"/>
    <w:rsid w:val="00BF1727"/>
    <w:rsid w:val="00BF255E"/>
    <w:rsid w:val="00BF425D"/>
    <w:rsid w:val="00BF4685"/>
    <w:rsid w:val="00BF4BD8"/>
    <w:rsid w:val="00BF54D0"/>
    <w:rsid w:val="00BF5AD7"/>
    <w:rsid w:val="00BF5CA9"/>
    <w:rsid w:val="00C00A73"/>
    <w:rsid w:val="00C01A46"/>
    <w:rsid w:val="00C0257D"/>
    <w:rsid w:val="00C02C96"/>
    <w:rsid w:val="00C03840"/>
    <w:rsid w:val="00C03B46"/>
    <w:rsid w:val="00C03C6A"/>
    <w:rsid w:val="00C0443B"/>
    <w:rsid w:val="00C103E4"/>
    <w:rsid w:val="00C11DA6"/>
    <w:rsid w:val="00C11E99"/>
    <w:rsid w:val="00C12F2A"/>
    <w:rsid w:val="00C13216"/>
    <w:rsid w:val="00C14925"/>
    <w:rsid w:val="00C20579"/>
    <w:rsid w:val="00C22B63"/>
    <w:rsid w:val="00C22C68"/>
    <w:rsid w:val="00C233A7"/>
    <w:rsid w:val="00C235CB"/>
    <w:rsid w:val="00C2402A"/>
    <w:rsid w:val="00C24B6B"/>
    <w:rsid w:val="00C30B33"/>
    <w:rsid w:val="00C3332D"/>
    <w:rsid w:val="00C3356B"/>
    <w:rsid w:val="00C33661"/>
    <w:rsid w:val="00C3571D"/>
    <w:rsid w:val="00C41222"/>
    <w:rsid w:val="00C42031"/>
    <w:rsid w:val="00C43092"/>
    <w:rsid w:val="00C430B3"/>
    <w:rsid w:val="00C4331D"/>
    <w:rsid w:val="00C43A59"/>
    <w:rsid w:val="00C43B83"/>
    <w:rsid w:val="00C44120"/>
    <w:rsid w:val="00C4486C"/>
    <w:rsid w:val="00C459DC"/>
    <w:rsid w:val="00C460D7"/>
    <w:rsid w:val="00C462F1"/>
    <w:rsid w:val="00C47E49"/>
    <w:rsid w:val="00C51352"/>
    <w:rsid w:val="00C520AC"/>
    <w:rsid w:val="00C53DAC"/>
    <w:rsid w:val="00C53ED4"/>
    <w:rsid w:val="00C547F2"/>
    <w:rsid w:val="00C54843"/>
    <w:rsid w:val="00C55C56"/>
    <w:rsid w:val="00C56D14"/>
    <w:rsid w:val="00C57290"/>
    <w:rsid w:val="00C575CA"/>
    <w:rsid w:val="00C576C5"/>
    <w:rsid w:val="00C60BFD"/>
    <w:rsid w:val="00C62105"/>
    <w:rsid w:val="00C6261A"/>
    <w:rsid w:val="00C62C0F"/>
    <w:rsid w:val="00C62F6B"/>
    <w:rsid w:val="00C672BA"/>
    <w:rsid w:val="00C67488"/>
    <w:rsid w:val="00C712A3"/>
    <w:rsid w:val="00C71577"/>
    <w:rsid w:val="00C71746"/>
    <w:rsid w:val="00C7293F"/>
    <w:rsid w:val="00C72986"/>
    <w:rsid w:val="00C730D3"/>
    <w:rsid w:val="00C74505"/>
    <w:rsid w:val="00C75003"/>
    <w:rsid w:val="00C76C4C"/>
    <w:rsid w:val="00C76D6A"/>
    <w:rsid w:val="00C82162"/>
    <w:rsid w:val="00C823DD"/>
    <w:rsid w:val="00C82D2C"/>
    <w:rsid w:val="00C83FF3"/>
    <w:rsid w:val="00C854EE"/>
    <w:rsid w:val="00C854FD"/>
    <w:rsid w:val="00C87A12"/>
    <w:rsid w:val="00C87E09"/>
    <w:rsid w:val="00C919EE"/>
    <w:rsid w:val="00C9243F"/>
    <w:rsid w:val="00C93259"/>
    <w:rsid w:val="00C94614"/>
    <w:rsid w:val="00C94FB8"/>
    <w:rsid w:val="00C96426"/>
    <w:rsid w:val="00CA0147"/>
    <w:rsid w:val="00CA1CFF"/>
    <w:rsid w:val="00CA21D4"/>
    <w:rsid w:val="00CA262A"/>
    <w:rsid w:val="00CA3116"/>
    <w:rsid w:val="00CA315C"/>
    <w:rsid w:val="00CA441D"/>
    <w:rsid w:val="00CA6FE3"/>
    <w:rsid w:val="00CA79CF"/>
    <w:rsid w:val="00CB000E"/>
    <w:rsid w:val="00CB09C6"/>
    <w:rsid w:val="00CB0CD3"/>
    <w:rsid w:val="00CB135F"/>
    <w:rsid w:val="00CB17F2"/>
    <w:rsid w:val="00CB18D7"/>
    <w:rsid w:val="00CB19A8"/>
    <w:rsid w:val="00CB3140"/>
    <w:rsid w:val="00CB392B"/>
    <w:rsid w:val="00CB4ED5"/>
    <w:rsid w:val="00CB5939"/>
    <w:rsid w:val="00CB6A54"/>
    <w:rsid w:val="00CB774F"/>
    <w:rsid w:val="00CC153E"/>
    <w:rsid w:val="00CC3798"/>
    <w:rsid w:val="00CC3F89"/>
    <w:rsid w:val="00CC525C"/>
    <w:rsid w:val="00CC6B4B"/>
    <w:rsid w:val="00CD0B6A"/>
    <w:rsid w:val="00CD20B6"/>
    <w:rsid w:val="00CD29C8"/>
    <w:rsid w:val="00CD2EFC"/>
    <w:rsid w:val="00CD302E"/>
    <w:rsid w:val="00CD3A8A"/>
    <w:rsid w:val="00CD4F6B"/>
    <w:rsid w:val="00CD6446"/>
    <w:rsid w:val="00CD75BE"/>
    <w:rsid w:val="00CD7AA5"/>
    <w:rsid w:val="00CE376C"/>
    <w:rsid w:val="00CE44AF"/>
    <w:rsid w:val="00CE4617"/>
    <w:rsid w:val="00CE612B"/>
    <w:rsid w:val="00CF125C"/>
    <w:rsid w:val="00CF2329"/>
    <w:rsid w:val="00CF2FC7"/>
    <w:rsid w:val="00CF414F"/>
    <w:rsid w:val="00CF7C4C"/>
    <w:rsid w:val="00D00614"/>
    <w:rsid w:val="00D00810"/>
    <w:rsid w:val="00D02B99"/>
    <w:rsid w:val="00D04670"/>
    <w:rsid w:val="00D04D91"/>
    <w:rsid w:val="00D05C02"/>
    <w:rsid w:val="00D117A5"/>
    <w:rsid w:val="00D1180C"/>
    <w:rsid w:val="00D15838"/>
    <w:rsid w:val="00D15ECC"/>
    <w:rsid w:val="00D1630D"/>
    <w:rsid w:val="00D16FA8"/>
    <w:rsid w:val="00D1786B"/>
    <w:rsid w:val="00D17EBD"/>
    <w:rsid w:val="00D21626"/>
    <w:rsid w:val="00D21E5B"/>
    <w:rsid w:val="00D240BD"/>
    <w:rsid w:val="00D247C0"/>
    <w:rsid w:val="00D24870"/>
    <w:rsid w:val="00D24EFE"/>
    <w:rsid w:val="00D25757"/>
    <w:rsid w:val="00D2582E"/>
    <w:rsid w:val="00D27259"/>
    <w:rsid w:val="00D31DEF"/>
    <w:rsid w:val="00D3260D"/>
    <w:rsid w:val="00D33F88"/>
    <w:rsid w:val="00D3467B"/>
    <w:rsid w:val="00D34932"/>
    <w:rsid w:val="00D34B3E"/>
    <w:rsid w:val="00D3641E"/>
    <w:rsid w:val="00D37FCF"/>
    <w:rsid w:val="00D41024"/>
    <w:rsid w:val="00D422DB"/>
    <w:rsid w:val="00D4302D"/>
    <w:rsid w:val="00D43A3F"/>
    <w:rsid w:val="00D45556"/>
    <w:rsid w:val="00D4557E"/>
    <w:rsid w:val="00D4583E"/>
    <w:rsid w:val="00D4614E"/>
    <w:rsid w:val="00D501C5"/>
    <w:rsid w:val="00D51F9E"/>
    <w:rsid w:val="00D529F9"/>
    <w:rsid w:val="00D538FB"/>
    <w:rsid w:val="00D54563"/>
    <w:rsid w:val="00D5500A"/>
    <w:rsid w:val="00D551EB"/>
    <w:rsid w:val="00D566E2"/>
    <w:rsid w:val="00D56E62"/>
    <w:rsid w:val="00D57044"/>
    <w:rsid w:val="00D572A9"/>
    <w:rsid w:val="00D61B54"/>
    <w:rsid w:val="00D65D5C"/>
    <w:rsid w:val="00D66184"/>
    <w:rsid w:val="00D66908"/>
    <w:rsid w:val="00D707DB"/>
    <w:rsid w:val="00D70C7D"/>
    <w:rsid w:val="00D72087"/>
    <w:rsid w:val="00D736B0"/>
    <w:rsid w:val="00D74289"/>
    <w:rsid w:val="00D74FA3"/>
    <w:rsid w:val="00D75116"/>
    <w:rsid w:val="00D75C9B"/>
    <w:rsid w:val="00D81072"/>
    <w:rsid w:val="00D826D3"/>
    <w:rsid w:val="00D85454"/>
    <w:rsid w:val="00D85970"/>
    <w:rsid w:val="00D8645F"/>
    <w:rsid w:val="00D90721"/>
    <w:rsid w:val="00D90AF1"/>
    <w:rsid w:val="00D91A08"/>
    <w:rsid w:val="00D91A9C"/>
    <w:rsid w:val="00D91BEC"/>
    <w:rsid w:val="00D922AE"/>
    <w:rsid w:val="00D933FB"/>
    <w:rsid w:val="00D9628A"/>
    <w:rsid w:val="00D9677E"/>
    <w:rsid w:val="00D97019"/>
    <w:rsid w:val="00DA0D3E"/>
    <w:rsid w:val="00DA1567"/>
    <w:rsid w:val="00DA1B0B"/>
    <w:rsid w:val="00DA2515"/>
    <w:rsid w:val="00DA2806"/>
    <w:rsid w:val="00DA379A"/>
    <w:rsid w:val="00DA3FEA"/>
    <w:rsid w:val="00DA4F3B"/>
    <w:rsid w:val="00DA69AE"/>
    <w:rsid w:val="00DA6C1D"/>
    <w:rsid w:val="00DA6F92"/>
    <w:rsid w:val="00DB1FDB"/>
    <w:rsid w:val="00DB49B0"/>
    <w:rsid w:val="00DB4BB7"/>
    <w:rsid w:val="00DB4F26"/>
    <w:rsid w:val="00DB78CF"/>
    <w:rsid w:val="00DC2A64"/>
    <w:rsid w:val="00DC3D9E"/>
    <w:rsid w:val="00DC6292"/>
    <w:rsid w:val="00DC68C3"/>
    <w:rsid w:val="00DD0F1E"/>
    <w:rsid w:val="00DD1CC9"/>
    <w:rsid w:val="00DD23C0"/>
    <w:rsid w:val="00DD4DD0"/>
    <w:rsid w:val="00DD5774"/>
    <w:rsid w:val="00DE16DE"/>
    <w:rsid w:val="00DE1D1A"/>
    <w:rsid w:val="00DE2925"/>
    <w:rsid w:val="00DE358C"/>
    <w:rsid w:val="00DE449D"/>
    <w:rsid w:val="00DE5898"/>
    <w:rsid w:val="00DE7959"/>
    <w:rsid w:val="00DE7A7A"/>
    <w:rsid w:val="00DF22FD"/>
    <w:rsid w:val="00DF434E"/>
    <w:rsid w:val="00DF61A7"/>
    <w:rsid w:val="00E0052F"/>
    <w:rsid w:val="00E00A08"/>
    <w:rsid w:val="00E02B0C"/>
    <w:rsid w:val="00E02FF0"/>
    <w:rsid w:val="00E03B57"/>
    <w:rsid w:val="00E04B1A"/>
    <w:rsid w:val="00E05F47"/>
    <w:rsid w:val="00E06CDE"/>
    <w:rsid w:val="00E075B1"/>
    <w:rsid w:val="00E10B8A"/>
    <w:rsid w:val="00E13339"/>
    <w:rsid w:val="00E1390D"/>
    <w:rsid w:val="00E14845"/>
    <w:rsid w:val="00E1728C"/>
    <w:rsid w:val="00E22AD2"/>
    <w:rsid w:val="00E231BA"/>
    <w:rsid w:val="00E23359"/>
    <w:rsid w:val="00E2640F"/>
    <w:rsid w:val="00E27612"/>
    <w:rsid w:val="00E2794A"/>
    <w:rsid w:val="00E30EB4"/>
    <w:rsid w:val="00E323D8"/>
    <w:rsid w:val="00E33387"/>
    <w:rsid w:val="00E346D3"/>
    <w:rsid w:val="00E347E2"/>
    <w:rsid w:val="00E34872"/>
    <w:rsid w:val="00E34CEF"/>
    <w:rsid w:val="00E34DCA"/>
    <w:rsid w:val="00E34E5E"/>
    <w:rsid w:val="00E35740"/>
    <w:rsid w:val="00E3652A"/>
    <w:rsid w:val="00E4087C"/>
    <w:rsid w:val="00E40D48"/>
    <w:rsid w:val="00E41FA2"/>
    <w:rsid w:val="00E44527"/>
    <w:rsid w:val="00E44B03"/>
    <w:rsid w:val="00E45084"/>
    <w:rsid w:val="00E45765"/>
    <w:rsid w:val="00E45B32"/>
    <w:rsid w:val="00E45D99"/>
    <w:rsid w:val="00E4669E"/>
    <w:rsid w:val="00E4676F"/>
    <w:rsid w:val="00E46C27"/>
    <w:rsid w:val="00E5113F"/>
    <w:rsid w:val="00E52FC0"/>
    <w:rsid w:val="00E5385A"/>
    <w:rsid w:val="00E55585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0A4"/>
    <w:rsid w:val="00E718F5"/>
    <w:rsid w:val="00E72295"/>
    <w:rsid w:val="00E728F0"/>
    <w:rsid w:val="00E72C65"/>
    <w:rsid w:val="00E743A5"/>
    <w:rsid w:val="00E76CB4"/>
    <w:rsid w:val="00E76EF1"/>
    <w:rsid w:val="00E77BCF"/>
    <w:rsid w:val="00E80605"/>
    <w:rsid w:val="00E830DA"/>
    <w:rsid w:val="00E836F8"/>
    <w:rsid w:val="00E84C69"/>
    <w:rsid w:val="00E854B4"/>
    <w:rsid w:val="00E86830"/>
    <w:rsid w:val="00E87636"/>
    <w:rsid w:val="00E8786C"/>
    <w:rsid w:val="00E87AA1"/>
    <w:rsid w:val="00E87D8E"/>
    <w:rsid w:val="00E91FA3"/>
    <w:rsid w:val="00E921CD"/>
    <w:rsid w:val="00E93C80"/>
    <w:rsid w:val="00E94B72"/>
    <w:rsid w:val="00E95128"/>
    <w:rsid w:val="00E95493"/>
    <w:rsid w:val="00E95D84"/>
    <w:rsid w:val="00E97810"/>
    <w:rsid w:val="00EA0B3F"/>
    <w:rsid w:val="00EA10DB"/>
    <w:rsid w:val="00EA2730"/>
    <w:rsid w:val="00EA71F4"/>
    <w:rsid w:val="00EA7B8D"/>
    <w:rsid w:val="00EB0931"/>
    <w:rsid w:val="00EB120E"/>
    <w:rsid w:val="00EB5FB0"/>
    <w:rsid w:val="00EC0820"/>
    <w:rsid w:val="00EC0C58"/>
    <w:rsid w:val="00EC0ED4"/>
    <w:rsid w:val="00EC13B1"/>
    <w:rsid w:val="00EC24D3"/>
    <w:rsid w:val="00EC36AF"/>
    <w:rsid w:val="00EC40BD"/>
    <w:rsid w:val="00EC4F3A"/>
    <w:rsid w:val="00EC5744"/>
    <w:rsid w:val="00EC5C0B"/>
    <w:rsid w:val="00EC73DC"/>
    <w:rsid w:val="00ED1E98"/>
    <w:rsid w:val="00ED3AA1"/>
    <w:rsid w:val="00ED4ECC"/>
    <w:rsid w:val="00ED51F0"/>
    <w:rsid w:val="00ED5F95"/>
    <w:rsid w:val="00ED67D4"/>
    <w:rsid w:val="00ED715D"/>
    <w:rsid w:val="00ED7A56"/>
    <w:rsid w:val="00EE0E21"/>
    <w:rsid w:val="00EE21A1"/>
    <w:rsid w:val="00EE2450"/>
    <w:rsid w:val="00EE3506"/>
    <w:rsid w:val="00EE495E"/>
    <w:rsid w:val="00EE7017"/>
    <w:rsid w:val="00EE7047"/>
    <w:rsid w:val="00EF09FD"/>
    <w:rsid w:val="00EF0B01"/>
    <w:rsid w:val="00EF0F13"/>
    <w:rsid w:val="00EF15A9"/>
    <w:rsid w:val="00EF2A83"/>
    <w:rsid w:val="00EF34AE"/>
    <w:rsid w:val="00EF3830"/>
    <w:rsid w:val="00EF495B"/>
    <w:rsid w:val="00EF4E72"/>
    <w:rsid w:val="00EF4FC7"/>
    <w:rsid w:val="00EF578D"/>
    <w:rsid w:val="00EF5A22"/>
    <w:rsid w:val="00EF688C"/>
    <w:rsid w:val="00EF6F4B"/>
    <w:rsid w:val="00F000B8"/>
    <w:rsid w:val="00F00603"/>
    <w:rsid w:val="00F04CE8"/>
    <w:rsid w:val="00F07829"/>
    <w:rsid w:val="00F10E0E"/>
    <w:rsid w:val="00F11B5D"/>
    <w:rsid w:val="00F12594"/>
    <w:rsid w:val="00F12811"/>
    <w:rsid w:val="00F12BF1"/>
    <w:rsid w:val="00F12EFB"/>
    <w:rsid w:val="00F13D04"/>
    <w:rsid w:val="00F150F1"/>
    <w:rsid w:val="00F16237"/>
    <w:rsid w:val="00F166B8"/>
    <w:rsid w:val="00F16F26"/>
    <w:rsid w:val="00F17012"/>
    <w:rsid w:val="00F20205"/>
    <w:rsid w:val="00F208D4"/>
    <w:rsid w:val="00F20AB3"/>
    <w:rsid w:val="00F21B02"/>
    <w:rsid w:val="00F226E5"/>
    <w:rsid w:val="00F22BEE"/>
    <w:rsid w:val="00F23139"/>
    <w:rsid w:val="00F2314B"/>
    <w:rsid w:val="00F23C10"/>
    <w:rsid w:val="00F24626"/>
    <w:rsid w:val="00F24C8F"/>
    <w:rsid w:val="00F263E0"/>
    <w:rsid w:val="00F26B99"/>
    <w:rsid w:val="00F27004"/>
    <w:rsid w:val="00F332E3"/>
    <w:rsid w:val="00F40350"/>
    <w:rsid w:val="00F40B7D"/>
    <w:rsid w:val="00F4385F"/>
    <w:rsid w:val="00F45849"/>
    <w:rsid w:val="00F4619A"/>
    <w:rsid w:val="00F46C6C"/>
    <w:rsid w:val="00F501FB"/>
    <w:rsid w:val="00F51DF6"/>
    <w:rsid w:val="00F544A7"/>
    <w:rsid w:val="00F54864"/>
    <w:rsid w:val="00F56F74"/>
    <w:rsid w:val="00F60D47"/>
    <w:rsid w:val="00F612DD"/>
    <w:rsid w:val="00F6153F"/>
    <w:rsid w:val="00F620AA"/>
    <w:rsid w:val="00F709E2"/>
    <w:rsid w:val="00F70C00"/>
    <w:rsid w:val="00F70E82"/>
    <w:rsid w:val="00F71552"/>
    <w:rsid w:val="00F72AD8"/>
    <w:rsid w:val="00F73465"/>
    <w:rsid w:val="00F735C6"/>
    <w:rsid w:val="00F75DF5"/>
    <w:rsid w:val="00F760CE"/>
    <w:rsid w:val="00F77ADF"/>
    <w:rsid w:val="00F802C8"/>
    <w:rsid w:val="00F80B45"/>
    <w:rsid w:val="00F80E5F"/>
    <w:rsid w:val="00F82153"/>
    <w:rsid w:val="00F838BE"/>
    <w:rsid w:val="00F83A95"/>
    <w:rsid w:val="00F85872"/>
    <w:rsid w:val="00F85895"/>
    <w:rsid w:val="00F859F1"/>
    <w:rsid w:val="00F865E8"/>
    <w:rsid w:val="00F903F8"/>
    <w:rsid w:val="00F904D5"/>
    <w:rsid w:val="00F90B5D"/>
    <w:rsid w:val="00F9181D"/>
    <w:rsid w:val="00F91913"/>
    <w:rsid w:val="00F91ACB"/>
    <w:rsid w:val="00F9359C"/>
    <w:rsid w:val="00F9506A"/>
    <w:rsid w:val="00F96D3F"/>
    <w:rsid w:val="00F97092"/>
    <w:rsid w:val="00F97420"/>
    <w:rsid w:val="00FA01BC"/>
    <w:rsid w:val="00FA03D7"/>
    <w:rsid w:val="00FA1EF8"/>
    <w:rsid w:val="00FA2A9D"/>
    <w:rsid w:val="00FA3080"/>
    <w:rsid w:val="00FA44BB"/>
    <w:rsid w:val="00FA6ADD"/>
    <w:rsid w:val="00FA6C5D"/>
    <w:rsid w:val="00FA6D0F"/>
    <w:rsid w:val="00FA704F"/>
    <w:rsid w:val="00FA7120"/>
    <w:rsid w:val="00FB0C8B"/>
    <w:rsid w:val="00FB104A"/>
    <w:rsid w:val="00FB1326"/>
    <w:rsid w:val="00FB189C"/>
    <w:rsid w:val="00FB2525"/>
    <w:rsid w:val="00FB5521"/>
    <w:rsid w:val="00FC156B"/>
    <w:rsid w:val="00FC1D72"/>
    <w:rsid w:val="00FC2441"/>
    <w:rsid w:val="00FC2774"/>
    <w:rsid w:val="00FC3A07"/>
    <w:rsid w:val="00FC4E3E"/>
    <w:rsid w:val="00FC603B"/>
    <w:rsid w:val="00FC68D3"/>
    <w:rsid w:val="00FC75A7"/>
    <w:rsid w:val="00FC78EE"/>
    <w:rsid w:val="00FD01BE"/>
    <w:rsid w:val="00FD085E"/>
    <w:rsid w:val="00FD0E89"/>
    <w:rsid w:val="00FD2C0B"/>
    <w:rsid w:val="00FD2E63"/>
    <w:rsid w:val="00FD3474"/>
    <w:rsid w:val="00FD44E7"/>
    <w:rsid w:val="00FD4736"/>
    <w:rsid w:val="00FD477B"/>
    <w:rsid w:val="00FD5D53"/>
    <w:rsid w:val="00FE0172"/>
    <w:rsid w:val="00FE057E"/>
    <w:rsid w:val="00FE2CC6"/>
    <w:rsid w:val="00FE3AB4"/>
    <w:rsid w:val="00FE5B9B"/>
    <w:rsid w:val="00FE6D4A"/>
    <w:rsid w:val="00FF0E24"/>
    <w:rsid w:val="00FF3338"/>
    <w:rsid w:val="00FF3376"/>
    <w:rsid w:val="00FF46DB"/>
    <w:rsid w:val="00FF536F"/>
    <w:rsid w:val="00FF5A4A"/>
    <w:rsid w:val="059C20E7"/>
    <w:rsid w:val="182D6776"/>
    <w:rsid w:val="185815B5"/>
    <w:rsid w:val="18B84156"/>
    <w:rsid w:val="28702875"/>
    <w:rsid w:val="2DCE6EFB"/>
    <w:rsid w:val="368F33A9"/>
    <w:rsid w:val="40E47249"/>
    <w:rsid w:val="449E3DF4"/>
    <w:rsid w:val="55E722CB"/>
    <w:rsid w:val="6D8811C8"/>
    <w:rsid w:val="71306613"/>
    <w:rsid w:val="76973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6A62B1"/>
  <w15:docId w15:val="{72D4A4A1-0F9E-4F4E-9077-B58FC5426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qFormat="1"/>
    <w:lsdException w:name="annotation reference" w:semiHidden="1" w:unhideWhenUsed="1" w:qFormat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0" w:qFormat="1"/>
    <w:lsdException w:name="Body Text Indent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pPr>
      <w:keepNext/>
      <w:numPr>
        <w:numId w:val="1"/>
      </w:numPr>
      <w:tabs>
        <w:tab w:val="clear" w:pos="644"/>
        <w:tab w:val="left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qFormat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qFormat/>
    <w:pPr>
      <w:ind w:left="426"/>
      <w:jc w:val="both"/>
    </w:pPr>
    <w:rPr>
      <w:sz w:val="18"/>
    </w:rPr>
  </w:style>
  <w:style w:type="paragraph" w:styleId="Zkladntext3">
    <w:name w:val="Body Text 3"/>
    <w:basedOn w:val="Normlny"/>
    <w:link w:val="Zkladntext3Char"/>
    <w:uiPriority w:val="99"/>
    <w:unhideWhenUsed/>
    <w:qFormat/>
    <w:pPr>
      <w:spacing w:after="120"/>
    </w:pPr>
    <w:rPr>
      <w:sz w:val="16"/>
      <w:szCs w:val="16"/>
    </w:rPr>
  </w:style>
  <w:style w:type="paragraph" w:styleId="Zarkazkladnhotextu">
    <w:name w:val="Body Text Indent"/>
    <w:basedOn w:val="Normlny"/>
    <w:link w:val="ZarkazkladnhotextuChar"/>
    <w:uiPriority w:val="99"/>
    <w:unhideWhenUsed/>
    <w:qFormat/>
    <w:pPr>
      <w:spacing w:after="120"/>
      <w:ind w:left="283"/>
    </w:pPr>
  </w:style>
  <w:style w:type="character" w:styleId="Odkaznakomentr">
    <w:name w:val="annotation reference"/>
    <w:basedOn w:val="Predvolenpsmoodseku"/>
    <w:uiPriority w:val="99"/>
    <w:semiHidden/>
    <w:unhideWhenUsed/>
    <w:qFormat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qFormat/>
    <w:rPr>
      <w:b/>
      <w:bCs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</w:pPr>
  </w:style>
  <w:style w:type="character" w:styleId="Odkaznapoznmkupodiarou">
    <w:name w:val="footnote reference"/>
    <w:basedOn w:val="Predvolenpsmoodseku"/>
    <w:semiHidden/>
    <w:qFormat/>
    <w:rPr>
      <w:rFonts w:cs="Times New Roman"/>
      <w:position w:val="6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qFormat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uiPriority w:val="99"/>
    <w:unhideWhenUsed/>
    <w:qFormat/>
    <w:rPr>
      <w:color w:val="0000FF" w:themeColor="hyperlink"/>
      <w:u w:val="single"/>
    </w:rPr>
  </w:style>
  <w:style w:type="character" w:styleId="slostrany">
    <w:name w:val="page number"/>
    <w:basedOn w:val="Predvolenpsmoodseku"/>
    <w:qFormat/>
    <w:rPr>
      <w:rFonts w:cs="Times New Roman"/>
    </w:rPr>
  </w:style>
  <w:style w:type="table" w:styleId="Mriekatabuky">
    <w:name w:val="Table Grid"/>
    <w:basedOn w:val="Normlnatabuka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lavikaChar">
    <w:name w:val="Hlavička Char"/>
    <w:basedOn w:val="Predvolenpsmoodseku"/>
    <w:link w:val="Hlavika"/>
    <w:uiPriority w:val="99"/>
    <w:qFormat/>
  </w:style>
  <w:style w:type="character" w:customStyle="1" w:styleId="PtaChar">
    <w:name w:val="Päta Char"/>
    <w:basedOn w:val="Predvolenpsmoodseku"/>
    <w:link w:val="Pta"/>
    <w:uiPriority w:val="99"/>
    <w:qFormat/>
  </w:style>
  <w:style w:type="character" w:customStyle="1" w:styleId="Nadpis1Char">
    <w:name w:val="Nadpis 1 Char"/>
    <w:basedOn w:val="Predvolenpsmoodseku"/>
    <w:link w:val="Nadpis1"/>
    <w:qFormat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qFormat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qFormat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ZkladntextChar">
    <w:name w:val="Základný text Char"/>
    <w:basedOn w:val="Predvolenpsmoodseku"/>
    <w:link w:val="Zkladntext"/>
    <w:qFormat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qFormat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qFormat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qFormat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qFormat/>
    <w:locked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pPr>
      <w:ind w:left="708"/>
    </w:pPr>
  </w:style>
  <w:style w:type="paragraph" w:customStyle="1" w:styleId="Tabulka">
    <w:name w:val="Tabulka"/>
    <w:basedOn w:val="Normlny"/>
    <w:qFormat/>
    <w:rPr>
      <w:color w:val="000000"/>
      <w:sz w:val="18"/>
    </w:rPr>
  </w:style>
  <w:style w:type="paragraph" w:customStyle="1" w:styleId="Pismenka">
    <w:name w:val="Pismenka"/>
    <w:basedOn w:val="Zkladntext"/>
    <w:qFormat/>
    <w:pPr>
      <w:numPr>
        <w:numId w:val="3"/>
      </w:numPr>
      <w:tabs>
        <w:tab w:val="clear" w:pos="360"/>
        <w:tab w:val="left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qFormat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Pr>
      <w:rFonts w:ascii="Tahoma" w:eastAsia="Times New Roman" w:hAnsi="Tahoma" w:cs="Tahoma"/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Pr>
      <w:rFonts w:ascii="Times New Roman" w:eastAsia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Revzia1">
    <w:name w:val="Revízia1"/>
    <w:hidden/>
    <w:uiPriority w:val="99"/>
    <w:semiHidden/>
    <w:qFormat/>
    <w:rPr>
      <w:rFonts w:ascii="Times New Roman" w:eastAsia="Times New Roman" w:hAnsi="Times New Roman" w:cs="Times New Roman"/>
      <w:lang w:eastAsia="en-US"/>
    </w:rPr>
  </w:style>
  <w:style w:type="paragraph" w:customStyle="1" w:styleId="Subhead2">
    <w:name w:val="Subhead 2"/>
    <w:basedOn w:val="Normlny"/>
    <w:qFormat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qFormat/>
    <w:pPr>
      <w:spacing w:line="260" w:lineRule="exact"/>
    </w:pPr>
    <w:rPr>
      <w:rFonts w:ascii="Times" w:hAnsi="Times"/>
      <w:sz w:val="18"/>
      <w:lang w:val="en-GB"/>
    </w:rPr>
  </w:style>
  <w:style w:type="character" w:customStyle="1" w:styleId="Zkladntext3Char">
    <w:name w:val="Základný text 3 Char"/>
    <w:basedOn w:val="Predvolenpsmoodseku"/>
    <w:link w:val="Zkladntext3"/>
    <w:uiPriority w:val="99"/>
    <w:qFormat/>
    <w:rPr>
      <w:rFonts w:ascii="Times New Roman" w:eastAsia="Times New Roman" w:hAnsi="Times New Roman" w:cs="Times New Roman"/>
      <w:sz w:val="16"/>
      <w:szCs w:val="16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qFormat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A7CE75A2-5B3B-4AA0-A1DA-CCFA02066EC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8</Pages>
  <Words>2708</Words>
  <Characters>15441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18113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Jana Bezuchova</cp:lastModifiedBy>
  <cp:revision>15</cp:revision>
  <cp:lastPrinted>2022-03-28T07:11:00Z</cp:lastPrinted>
  <dcterms:created xsi:type="dcterms:W3CDTF">2025-06-20T16:22:00Z</dcterms:created>
  <dcterms:modified xsi:type="dcterms:W3CDTF">2026-06-30T17:35:00Z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KSOProductBuildVer">
    <vt:lpwstr>1033-12.2.0.21546</vt:lpwstr>
  </property>
  <property fmtid="{D5CDD505-2E9C-101B-9397-08002B2CF9AE}" pid="4" name="ICV">
    <vt:lpwstr>403A35780D2E4B2C800D8EB704B3FA11_13</vt:lpwstr>
  </property>
</Properties>
</file>