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FCEF97" w14:textId="77777777" w:rsidR="00447654" w:rsidRDefault="0044765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</w:t>
      </w:r>
    </w:p>
    <w:p w14:paraId="6E80569C" w14:textId="77777777" w:rsidR="00447654" w:rsidRDefault="00447654" w:rsidP="0044765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individuálnej účtovnej závierky</w:t>
      </w:r>
    </w:p>
    <w:p w14:paraId="4C8787F2" w14:textId="77777777" w:rsidR="00447654" w:rsidRDefault="00447654" w:rsidP="0044765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celých eurách</w:t>
      </w:r>
    </w:p>
    <w:p w14:paraId="067730B3" w14:textId="3C05D4E2" w:rsidR="00447654" w:rsidRDefault="00447654" w:rsidP="0044765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obdobie od 1.1.20</w:t>
      </w:r>
      <w:r w:rsidR="001C6CB7">
        <w:rPr>
          <w:rFonts w:ascii="Times New Roman" w:hAnsi="Times New Roman" w:cs="Times New Roman"/>
          <w:sz w:val="24"/>
          <w:szCs w:val="24"/>
        </w:rPr>
        <w:t>2</w:t>
      </w:r>
      <w:r w:rsidR="00366397">
        <w:rPr>
          <w:rFonts w:ascii="Times New Roman" w:hAnsi="Times New Roman" w:cs="Times New Roman"/>
          <w:sz w:val="24"/>
          <w:szCs w:val="24"/>
        </w:rPr>
        <w:t>5</w:t>
      </w:r>
      <w:r w:rsidR="0080767A">
        <w:rPr>
          <w:rFonts w:ascii="Times New Roman" w:hAnsi="Times New Roman" w:cs="Times New Roman"/>
          <w:sz w:val="24"/>
          <w:szCs w:val="24"/>
        </w:rPr>
        <w:t xml:space="preserve"> – 31.12.20</w:t>
      </w:r>
      <w:r w:rsidR="001C6CB7">
        <w:rPr>
          <w:rFonts w:ascii="Times New Roman" w:hAnsi="Times New Roman" w:cs="Times New Roman"/>
          <w:sz w:val="24"/>
          <w:szCs w:val="24"/>
        </w:rPr>
        <w:t>2</w:t>
      </w:r>
      <w:r w:rsidR="00366397">
        <w:rPr>
          <w:rFonts w:ascii="Times New Roman" w:hAnsi="Times New Roman" w:cs="Times New Roman"/>
          <w:sz w:val="24"/>
          <w:szCs w:val="24"/>
        </w:rPr>
        <w:t>5</w:t>
      </w:r>
    </w:p>
    <w:p w14:paraId="2593F814" w14:textId="77777777" w:rsidR="00447654" w:rsidRPr="00447654" w:rsidRDefault="00447654" w:rsidP="0044765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8A0E1D2" w14:textId="77777777" w:rsidR="00447654" w:rsidRDefault="0044765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404DE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83B686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A201FC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D6F6378" w14:textId="56FB0579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972A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F1C1B">
        <w:rPr>
          <w:rFonts w:ascii="Times New Roman" w:hAnsi="Times New Roman" w:cs="Times New Roman"/>
          <w:b/>
          <w:sz w:val="24"/>
          <w:szCs w:val="24"/>
        </w:rPr>
        <w:t>ELIMPEX EUROPE</w:t>
      </w:r>
      <w:r w:rsidR="0080767A">
        <w:rPr>
          <w:rFonts w:ascii="Times New Roman" w:hAnsi="Times New Roman" w:cs="Times New Roman"/>
          <w:b/>
          <w:sz w:val="24"/>
          <w:szCs w:val="24"/>
        </w:rPr>
        <w:t xml:space="preserve"> s.</w:t>
      </w:r>
      <w:r w:rsidR="00FF1C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767A">
        <w:rPr>
          <w:rFonts w:ascii="Times New Roman" w:hAnsi="Times New Roman" w:cs="Times New Roman"/>
          <w:b/>
          <w:sz w:val="24"/>
          <w:szCs w:val="24"/>
        </w:rPr>
        <w:t>r.</w:t>
      </w:r>
      <w:r w:rsidR="00FF1C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767A">
        <w:rPr>
          <w:rFonts w:ascii="Times New Roman" w:hAnsi="Times New Roman" w:cs="Times New Roman"/>
          <w:b/>
          <w:sz w:val="24"/>
          <w:szCs w:val="24"/>
        </w:rPr>
        <w:t>o.</w:t>
      </w:r>
    </w:p>
    <w:p w14:paraId="0547AE17" w14:textId="6B7CB12F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61A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F1C1B">
        <w:rPr>
          <w:rFonts w:ascii="Times New Roman" w:hAnsi="Times New Roman" w:cs="Times New Roman"/>
          <w:b/>
          <w:sz w:val="24"/>
          <w:szCs w:val="24"/>
        </w:rPr>
        <w:t>Školská 292/15, 935 32 Kalná nad Hronom</w:t>
      </w:r>
    </w:p>
    <w:p w14:paraId="29EE6460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98D7D4F" w14:textId="77777777" w:rsidR="00090EEC" w:rsidRDefault="00CE03EC" w:rsidP="003F3E0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</w:t>
      </w:r>
    </w:p>
    <w:p w14:paraId="040D0FA7" w14:textId="77777777" w:rsidR="0064565C" w:rsidRPr="0064565C" w:rsidRDefault="0064565C" w:rsidP="0064565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b/>
        </w:rPr>
        <w:tab/>
      </w:r>
      <w:r w:rsidRPr="0064565C">
        <w:rPr>
          <w:rFonts w:ascii="Times New Roman" w:hAnsi="Times New Roman" w:cs="Times New Roman"/>
          <w:sz w:val="24"/>
          <w:szCs w:val="24"/>
        </w:rPr>
        <w:t xml:space="preserve">a) </w:t>
      </w:r>
      <w:r w:rsidRPr="0064565C">
        <w:rPr>
          <w:rFonts w:ascii="Times New Roman" w:hAnsi="Times New Roman" w:cs="Times New Roman"/>
          <w:sz w:val="24"/>
          <w:szCs w:val="24"/>
        </w:rPr>
        <w:tab/>
        <w:t>Spoločnosť nie je súčasťou konsolidovaného celku.</w:t>
      </w:r>
    </w:p>
    <w:p w14:paraId="041E25E1" w14:textId="77777777" w:rsidR="0064565C" w:rsidRPr="0064565C" w:rsidRDefault="0064565C" w:rsidP="0064565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64565C">
        <w:rPr>
          <w:rFonts w:ascii="Times New Roman" w:hAnsi="Times New Roman" w:cs="Times New Roman"/>
          <w:sz w:val="24"/>
          <w:szCs w:val="24"/>
        </w:rPr>
        <w:tab/>
        <w:t>b)</w:t>
      </w:r>
      <w:r w:rsidRPr="0064565C">
        <w:rPr>
          <w:rFonts w:ascii="Times New Roman" w:hAnsi="Times New Roman" w:cs="Times New Roman"/>
          <w:sz w:val="24"/>
          <w:szCs w:val="24"/>
        </w:rPr>
        <w:tab/>
        <w:t>Spoločnosť nemá povinnosť vykonať konsolidáciu účtovnej závierky.</w:t>
      </w:r>
    </w:p>
    <w:p w14:paraId="139FE2A9" w14:textId="77777777" w:rsidR="0064565C" w:rsidRPr="0064565C" w:rsidRDefault="0064565C" w:rsidP="0064565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64565C">
        <w:rPr>
          <w:rFonts w:ascii="Times New Roman" w:hAnsi="Times New Roman" w:cs="Times New Roman"/>
          <w:sz w:val="24"/>
          <w:szCs w:val="24"/>
        </w:rPr>
        <w:tab/>
      </w:r>
      <w:r w:rsidRPr="0064565C">
        <w:rPr>
          <w:rFonts w:ascii="Times New Roman" w:hAnsi="Times New Roman" w:cs="Times New Roman"/>
          <w:sz w:val="24"/>
          <w:szCs w:val="24"/>
        </w:rPr>
        <w:tab/>
        <w:t xml:space="preserve">Spoločnosť nemá podiel </w:t>
      </w:r>
      <w:r w:rsidR="00463BB3">
        <w:rPr>
          <w:rFonts w:ascii="Times New Roman" w:hAnsi="Times New Roman" w:cs="Times New Roman"/>
          <w:sz w:val="24"/>
          <w:szCs w:val="24"/>
        </w:rPr>
        <w:t>v žiadnych dcérskych účtovných jednotkách.</w:t>
      </w:r>
      <w:r w:rsidRPr="0064565C">
        <w:rPr>
          <w:rFonts w:ascii="Times New Roman" w:hAnsi="Times New Roman" w:cs="Times New Roman"/>
          <w:sz w:val="24"/>
          <w:szCs w:val="24"/>
        </w:rPr>
        <w:tab/>
      </w:r>
    </w:p>
    <w:p w14:paraId="77C73087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9DA1A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234172E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D4F723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BDC723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3161BC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5D81D16" w14:textId="77777777" w:rsidTr="00B13B35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36A058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638A6D" w14:textId="77777777" w:rsidR="008E4E28" w:rsidRPr="00C5195B" w:rsidRDefault="00B13B35" w:rsidP="00B13B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16C244DA" w14:textId="77777777" w:rsidR="008E4E28" w:rsidRPr="00C5195B" w:rsidRDefault="0074749C" w:rsidP="00B13B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EE0B02E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CD3B0B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02F8524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A13B168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089E26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4BEB042" w14:textId="77777777" w:rsidR="00463BB3" w:rsidRPr="00FB11EB" w:rsidRDefault="006E4085" w:rsidP="00FB11EB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FB11E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FB11EB">
        <w:rPr>
          <w:rFonts w:ascii="Times New Roman" w:hAnsi="Times New Roman" w:cs="Times New Roman"/>
          <w:b/>
          <w:sz w:val="24"/>
          <w:szCs w:val="24"/>
        </w:rPr>
        <w:tab/>
      </w:r>
      <w:r w:rsidR="00463BB3" w:rsidRPr="00FB11EB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spoločnosti.</w:t>
      </w:r>
    </w:p>
    <w:p w14:paraId="727C819B" w14:textId="77777777" w:rsidR="00463BB3" w:rsidRPr="00FB11EB" w:rsidRDefault="00463BB3" w:rsidP="00FB11EB">
      <w:pPr>
        <w:pStyle w:val="Bezriadkovania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8508E7" w14:textId="77777777" w:rsidR="00E42DF0" w:rsidRPr="00FB11EB" w:rsidRDefault="00E42DF0" w:rsidP="00FB11EB">
      <w:pPr>
        <w:pStyle w:val="Bezriadkovania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B11E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FB11E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63BB3" w:rsidRPr="00FB11E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oceňuje majetok a záväzky ku dňu uskutočnenia účtovného prípadu:</w:t>
      </w:r>
    </w:p>
    <w:p w14:paraId="63B3477A" w14:textId="77777777" w:rsidR="00463BB3" w:rsidRPr="00FB11EB" w:rsidRDefault="00463BB3" w:rsidP="00003598">
      <w:pPr>
        <w:pStyle w:val="Bezriadkovania"/>
        <w:ind w:left="851" w:hanging="143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B11E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dlhodobý hmotný majetok, dlhodobý nehmotný majetok nadobudnutý kúpou </w:t>
      </w:r>
      <w:r w:rsidR="00FB11E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obstarávacou </w:t>
      </w:r>
      <w:r w:rsidRPr="00FB11E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cenou, </w:t>
      </w:r>
    </w:p>
    <w:p w14:paraId="6FCA110C" w14:textId="77777777" w:rsidR="00463BB3" w:rsidRPr="00FB11EB" w:rsidRDefault="00463BB3" w:rsidP="00003598">
      <w:pPr>
        <w:pStyle w:val="Bezriadkovania"/>
        <w:ind w:left="851" w:hanging="143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B11E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zásoby, pohľadávky, krátkodobý finančný majetok, záväzky (vrátane rezerv, pôžičiek) pri ich vzniku menovitou hodnotou.</w:t>
      </w:r>
    </w:p>
    <w:p w14:paraId="35FCF19F" w14:textId="77777777" w:rsidR="00E42DF0" w:rsidRPr="00003598" w:rsidRDefault="00E42DF0" w:rsidP="0000359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43CE28C5" w14:textId="77777777" w:rsidR="00E42DF0" w:rsidRPr="00003598" w:rsidRDefault="00463BB3" w:rsidP="0000359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003598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003598">
        <w:rPr>
          <w:rFonts w:ascii="Times New Roman" w:hAnsi="Times New Roman" w:cs="Times New Roman"/>
          <w:sz w:val="24"/>
          <w:szCs w:val="24"/>
        </w:rPr>
        <w:tab/>
        <w:t>Odpisový plán spoločnosti:</w:t>
      </w:r>
    </w:p>
    <w:p w14:paraId="56FED665" w14:textId="77777777" w:rsidR="00463BB3" w:rsidRPr="00003598" w:rsidRDefault="00463BB3" w:rsidP="00003598">
      <w:pPr>
        <w:pStyle w:val="Bezriadkovania"/>
        <w:ind w:left="851" w:hanging="143"/>
        <w:rPr>
          <w:rFonts w:ascii="Times New Roman" w:hAnsi="Times New Roman" w:cs="Times New Roman"/>
          <w:sz w:val="24"/>
          <w:szCs w:val="24"/>
        </w:rPr>
      </w:pPr>
      <w:r w:rsidRPr="00003598">
        <w:rPr>
          <w:rFonts w:ascii="Times New Roman" w:hAnsi="Times New Roman" w:cs="Times New Roman"/>
          <w:sz w:val="24"/>
          <w:szCs w:val="24"/>
        </w:rPr>
        <w:t>- nehmotný majetok, ktorého ocenenie sa rovná alebo je nižšie ako 2.400 € sa účtuje na ťarchu účtu 518 – Ostatné služby,</w:t>
      </w:r>
    </w:p>
    <w:p w14:paraId="0973CFD0" w14:textId="77777777" w:rsidR="00463BB3" w:rsidRPr="00003598" w:rsidRDefault="00463BB3" w:rsidP="00003598">
      <w:pPr>
        <w:pStyle w:val="Bezriadkovania"/>
        <w:ind w:left="851" w:hanging="143"/>
        <w:rPr>
          <w:rFonts w:ascii="Times New Roman" w:hAnsi="Times New Roman" w:cs="Times New Roman"/>
          <w:sz w:val="24"/>
          <w:szCs w:val="24"/>
        </w:rPr>
      </w:pPr>
      <w:r w:rsidRPr="00003598">
        <w:rPr>
          <w:rFonts w:ascii="Times New Roman" w:hAnsi="Times New Roman" w:cs="Times New Roman"/>
          <w:sz w:val="24"/>
          <w:szCs w:val="24"/>
        </w:rPr>
        <w:t xml:space="preserve">- hmotný majetok, ktorého ocenenie sa rovná alebo je nižšie ako 1.700 € sa účtuje na ťarchu účtu 501 – Spotreba materiálu, </w:t>
      </w:r>
    </w:p>
    <w:p w14:paraId="3AF8205A" w14:textId="77777777" w:rsidR="00463BB3" w:rsidRPr="00003598" w:rsidRDefault="00463BB3" w:rsidP="00003598">
      <w:pPr>
        <w:pStyle w:val="Bezriadkovania"/>
        <w:ind w:left="851" w:hanging="143"/>
        <w:rPr>
          <w:rFonts w:ascii="Times New Roman" w:hAnsi="Times New Roman" w:cs="Times New Roman"/>
          <w:sz w:val="24"/>
          <w:szCs w:val="24"/>
        </w:rPr>
      </w:pPr>
      <w:r w:rsidRPr="00003598">
        <w:rPr>
          <w:rFonts w:ascii="Times New Roman" w:hAnsi="Times New Roman" w:cs="Times New Roman"/>
          <w:sz w:val="24"/>
          <w:szCs w:val="24"/>
        </w:rPr>
        <w:t xml:space="preserve">- majetok, ktorého ocenenie je vyššie a doba použiteľnosti dlhšia ako jeden rok spoločnosť zaradí do dlhodobého majetku a odpisuje už v mesiaci zaradenia. </w:t>
      </w:r>
    </w:p>
    <w:p w14:paraId="5BFDE29A" w14:textId="77777777" w:rsidR="00DC3B5F" w:rsidRPr="00003598" w:rsidRDefault="00FB11EB" w:rsidP="00003598">
      <w:pPr>
        <w:pStyle w:val="Bezriadkovania"/>
        <w:ind w:left="705" w:hanging="705"/>
        <w:rPr>
          <w:rFonts w:ascii="Times New Roman" w:hAnsi="Times New Roman" w:cs="Times New Roman"/>
          <w:sz w:val="24"/>
          <w:szCs w:val="24"/>
        </w:rPr>
      </w:pPr>
      <w:r w:rsidRPr="00003598">
        <w:rPr>
          <w:rFonts w:ascii="Times New Roman" w:hAnsi="Times New Roman" w:cs="Times New Roman"/>
          <w:b/>
          <w:sz w:val="24"/>
          <w:szCs w:val="24"/>
        </w:rPr>
        <w:lastRenderedPageBreak/>
        <w:t xml:space="preserve">4. </w:t>
      </w:r>
      <w:r w:rsidRPr="00003598">
        <w:rPr>
          <w:rFonts w:ascii="Times New Roman" w:hAnsi="Times New Roman" w:cs="Times New Roman"/>
          <w:b/>
          <w:sz w:val="24"/>
          <w:szCs w:val="24"/>
        </w:rPr>
        <w:tab/>
      </w:r>
      <w:r w:rsidRPr="00003598">
        <w:rPr>
          <w:rFonts w:ascii="Times New Roman" w:hAnsi="Times New Roman" w:cs="Times New Roman"/>
          <w:sz w:val="24"/>
          <w:szCs w:val="24"/>
        </w:rPr>
        <w:t>Účtovné metódy a zásady boli aplikované v rámci platného zákona o účtovníctve konzistentne.</w:t>
      </w:r>
    </w:p>
    <w:p w14:paraId="35EB19D8" w14:textId="77777777" w:rsidR="00997389" w:rsidRPr="00003598" w:rsidRDefault="00DC3B5F" w:rsidP="00003598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003598">
        <w:rPr>
          <w:rFonts w:ascii="Times New Roman" w:hAnsi="Times New Roman" w:cs="Times New Roman"/>
          <w:sz w:val="24"/>
          <w:szCs w:val="24"/>
        </w:rPr>
        <w:tab/>
      </w:r>
    </w:p>
    <w:p w14:paraId="174B3C87" w14:textId="77777777" w:rsidR="00787C52" w:rsidRPr="00003598" w:rsidRDefault="00FB11EB" w:rsidP="0000359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003598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003598">
        <w:rPr>
          <w:rFonts w:ascii="Times New Roman" w:hAnsi="Times New Roman" w:cs="Times New Roman"/>
          <w:b/>
          <w:sz w:val="24"/>
          <w:szCs w:val="24"/>
        </w:rPr>
        <w:tab/>
      </w:r>
      <w:r w:rsidRPr="00003598">
        <w:rPr>
          <w:rFonts w:ascii="Times New Roman" w:hAnsi="Times New Roman" w:cs="Times New Roman"/>
          <w:sz w:val="24"/>
          <w:szCs w:val="24"/>
        </w:rPr>
        <w:t>Spoločnosť v sledovanom období neúčtovala a neprijala žiadne dotácie.</w:t>
      </w:r>
    </w:p>
    <w:p w14:paraId="3C5DBE57" w14:textId="77777777" w:rsidR="00997389" w:rsidRPr="00003598" w:rsidRDefault="00997389" w:rsidP="00003598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14:paraId="735BEB64" w14:textId="77777777" w:rsidR="001D099A" w:rsidRPr="00003598" w:rsidRDefault="00FB11EB" w:rsidP="00003598">
      <w:pPr>
        <w:pStyle w:val="Bezriadkovania"/>
        <w:ind w:left="705" w:hanging="705"/>
        <w:rPr>
          <w:rFonts w:ascii="Times New Roman" w:hAnsi="Times New Roman" w:cs="Times New Roman"/>
          <w:sz w:val="24"/>
          <w:szCs w:val="24"/>
        </w:rPr>
      </w:pPr>
      <w:r w:rsidRPr="00003598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003598">
        <w:rPr>
          <w:rFonts w:ascii="Times New Roman" w:hAnsi="Times New Roman" w:cs="Times New Roman"/>
          <w:b/>
          <w:sz w:val="24"/>
          <w:szCs w:val="24"/>
        </w:rPr>
        <w:tab/>
      </w:r>
      <w:r w:rsidRPr="00003598">
        <w:rPr>
          <w:rFonts w:ascii="Times New Roman" w:hAnsi="Times New Roman" w:cs="Times New Roman"/>
          <w:sz w:val="24"/>
          <w:szCs w:val="24"/>
        </w:rPr>
        <w:t>Spoločnosť v sledovanom období neúčtovala o významných opravách chýb minulých účtovných období.</w:t>
      </w:r>
    </w:p>
    <w:p w14:paraId="286248BA" w14:textId="77777777" w:rsidR="00FB11EB" w:rsidRPr="00003598" w:rsidRDefault="00FB11EB" w:rsidP="0000359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5D8CC28A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C100018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CE0A25E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0C19730" w14:textId="77777777" w:rsidR="001D099A" w:rsidRPr="00003598" w:rsidRDefault="001D099A" w:rsidP="0000359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3DD1D844" w14:textId="77777777" w:rsidR="001D099A" w:rsidRPr="00003598" w:rsidRDefault="001D099A" w:rsidP="00003598">
      <w:pPr>
        <w:pStyle w:val="Bezriadkovania"/>
        <w:ind w:left="705" w:hanging="705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0359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00359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00359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B11EB" w:rsidRPr="0000359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 sledovanom období neposkytla riadiacim orgánom spoločnosti záruky, pôžičky alebo iné zabezpečenia, finančné prostriedky alebo iné plnenia.</w:t>
      </w:r>
    </w:p>
    <w:p w14:paraId="36627BA6" w14:textId="77777777" w:rsidR="00ED71A7" w:rsidRPr="00003598" w:rsidRDefault="00ED71A7" w:rsidP="00003598">
      <w:pPr>
        <w:pStyle w:val="Bezriadkovania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E6C10" w14:textId="0A2C63C9" w:rsidR="001D099A" w:rsidRDefault="001D099A" w:rsidP="00003598">
      <w:pPr>
        <w:pStyle w:val="Bezriadkovania"/>
        <w:ind w:left="705" w:hanging="705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0359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00359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B11EB" w:rsidRPr="0000359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žiadne finančné povinnosti, ktoré sa nevykazujú v súvahe a nemá vedomosť o žiadnych podmienených záväzkoch.</w:t>
      </w:r>
    </w:p>
    <w:p w14:paraId="63FCDD20" w14:textId="28A00134" w:rsidR="00DC5FF5" w:rsidRDefault="00DC5FF5" w:rsidP="00003598">
      <w:pPr>
        <w:pStyle w:val="Bezriadkovania"/>
        <w:ind w:left="705" w:hanging="705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AE269" w14:textId="77777777" w:rsidR="00DC5FF5" w:rsidRDefault="00DC5FF5" w:rsidP="00003598">
      <w:pPr>
        <w:pStyle w:val="Bezriadkovania"/>
        <w:ind w:left="705" w:hanging="705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FFABB7" w14:textId="77777777" w:rsidR="0090131A" w:rsidRDefault="0090131A" w:rsidP="0090131A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neeviduje žiadne významné udalosti, ktoré by nastali po dni, ku ktorému sa zostavuje účtovná závierka do dňa zostavenia účtovnej závierky a ktoré by neboli zohľadnené v súvahe alebo vo výkaze ziskov a strát.</w:t>
      </w:r>
    </w:p>
    <w:p w14:paraId="3EF49D12" w14:textId="77777777" w:rsidR="00003598" w:rsidRPr="00003598" w:rsidRDefault="00003598" w:rsidP="00003598">
      <w:pPr>
        <w:pStyle w:val="Bezriadkovania"/>
        <w:ind w:left="705" w:hanging="705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003598" w:rsidRPr="0000359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6EBBF6" w14:textId="77777777" w:rsidR="00E30283" w:rsidRDefault="00E30283" w:rsidP="00CE03EC">
      <w:pPr>
        <w:spacing w:after="0" w:line="240" w:lineRule="auto"/>
      </w:pPr>
      <w:r>
        <w:separator/>
      </w:r>
    </w:p>
  </w:endnote>
  <w:endnote w:type="continuationSeparator" w:id="0">
    <w:p w14:paraId="4D76FD28" w14:textId="77777777" w:rsidR="00E30283" w:rsidRDefault="00E3028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EB1C61" w14:textId="77777777" w:rsidR="00E30283" w:rsidRDefault="00E30283" w:rsidP="00CE03EC">
      <w:pPr>
        <w:spacing w:after="0" w:line="240" w:lineRule="auto"/>
      </w:pPr>
      <w:r>
        <w:separator/>
      </w:r>
    </w:p>
  </w:footnote>
  <w:footnote w:type="continuationSeparator" w:id="0">
    <w:p w14:paraId="2FCC3408" w14:textId="77777777" w:rsidR="00E30283" w:rsidRDefault="00E3028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E68DA8" w14:textId="29F6CD9A" w:rsidR="00CE03EC" w:rsidRPr="00F7125E" w:rsidRDefault="00F7125E" w:rsidP="00FF1C1B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372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49FB82B" wp14:editId="5E6933DE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99E2D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9FB82B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7C99E2D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4F7BB38" wp14:editId="04762CA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D0B185" w14:textId="2944E5F6" w:rsidR="007952A6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F7BB38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6ED0B185" w14:textId="2944E5F6" w:rsidR="007952A6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679B94F" wp14:editId="66C6F9D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9D758B" w14:textId="77777777" w:rsidR="00D74108" w:rsidRPr="007952A6" w:rsidRDefault="008076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679B94F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99D758B" w14:textId="77777777" w:rsidR="00D74108" w:rsidRPr="007952A6" w:rsidRDefault="008076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A6BADC1" wp14:editId="7C3A67FB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6414E9" w14:textId="7EEF4416" w:rsidR="0094453C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6BADC1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46414E9" w14:textId="7EEF4416" w:rsidR="0094453C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1EA6E3E" wp14:editId="7994375B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C49E70" w14:textId="5AA33F15" w:rsidR="0094453C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EA6E3E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FC49E70" w14:textId="5AA33F15" w:rsidR="0094453C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61CA168" wp14:editId="43B7DFB2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91AB34" w14:textId="22C2A724" w:rsidR="0094453C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1CA168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A91AB34" w14:textId="22C2A724" w:rsidR="0094453C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DB185C1" wp14:editId="2092D072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C76F53" w14:textId="09BC3B07" w:rsidR="007952A6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B185C1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BC76F53" w14:textId="09BC3B07" w:rsidR="007952A6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CEE1E2D" wp14:editId="1531285A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B5E2F3" w14:textId="20695888" w:rsidR="007952A6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EE1E2D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2B5E2F3" w14:textId="20695888" w:rsidR="007952A6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A182013" wp14:editId="5336E1F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A55DCC" w14:textId="3D16AA90" w:rsidR="007952A6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82013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7A55DCC" w14:textId="3D16AA90" w:rsidR="007952A6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ECC0C5D" wp14:editId="16C6FA09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60EB13" w14:textId="56C9352D" w:rsidR="007952A6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CC0C5D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1460EB13" w14:textId="56C9352D" w:rsidR="007952A6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2BEF435" wp14:editId="0009D332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6E2AE9" w14:textId="27B76C50" w:rsidR="007952A6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BEF435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226E2AE9" w14:textId="27B76C50" w:rsidR="007952A6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28D4306" wp14:editId="42C2F6F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5AF404" w14:textId="52448888" w:rsidR="007952A6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8D430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35AF404" w14:textId="52448888" w:rsidR="007952A6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359FC11" wp14:editId="4E27D8EA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836AF5" w14:textId="77777777" w:rsidR="007952A6" w:rsidRPr="007952A6" w:rsidRDefault="004476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59FC11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2836AF5" w14:textId="77777777" w:rsidR="007952A6" w:rsidRPr="007952A6" w:rsidRDefault="004476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9B96072" wp14:editId="07B5F4A5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5EC671" w14:textId="1A952116" w:rsidR="007952A6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B96072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55EC671" w14:textId="1A952116" w:rsidR="007952A6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A7721C0" wp14:editId="6622FC9E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D69E79" w14:textId="6DC632DF" w:rsidR="007952A6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7721C0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2FD69E79" w14:textId="6DC632DF" w:rsidR="007952A6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2F8650D" wp14:editId="679A8A59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77F08E" w14:textId="3F8A15A7" w:rsidR="007952A6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F8650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177F08E" w14:textId="3F8A15A7" w:rsidR="007952A6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365DA5E" wp14:editId="2F6D840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0E4BEC" w14:textId="3AC4463A" w:rsidR="007952A6" w:rsidRPr="007952A6" w:rsidRDefault="00FF1C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65DA5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10E4BEC" w14:textId="3AC4463A" w:rsidR="007952A6" w:rsidRPr="007952A6" w:rsidRDefault="00FF1C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3299D91" wp14:editId="1E8EB8C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7CD62B" w14:textId="77777777" w:rsidR="00F7125E" w:rsidRPr="007952A6" w:rsidRDefault="004476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299D91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A7CD62B" w14:textId="77777777" w:rsidR="00F7125E" w:rsidRPr="007952A6" w:rsidRDefault="004476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453F3A0" wp14:editId="03B61D9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A095E5" w14:textId="77777777" w:rsidR="00F7125E" w:rsidRPr="007952A6" w:rsidRDefault="00661A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53F3A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FA095E5" w14:textId="77777777" w:rsidR="00F7125E" w:rsidRPr="007952A6" w:rsidRDefault="00661A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80767A">
      <w:rPr>
        <w:rFonts w:ascii="Times New Roman" w:hAnsi="Times New Roman" w:cs="Times New Roman"/>
        <w:szCs w:val="24"/>
      </w:rPr>
      <w:tab/>
    </w:r>
    <w:r w:rsidR="0080767A">
      <w:rPr>
        <w:rFonts w:ascii="Times New Roman" w:hAnsi="Times New Roman" w:cs="Times New Roman"/>
        <w:szCs w:val="24"/>
      </w:rPr>
      <w:tab/>
    </w:r>
    <w:r w:rsidR="00FF1C1B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7086312">
    <w:abstractNumId w:val="2"/>
  </w:num>
  <w:num w:numId="2" w16cid:durableId="1586838669">
    <w:abstractNumId w:val="1"/>
  </w:num>
  <w:num w:numId="3" w16cid:durableId="17441775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3598"/>
    <w:rsid w:val="00015229"/>
    <w:rsid w:val="000278C4"/>
    <w:rsid w:val="000749EF"/>
    <w:rsid w:val="00090EEC"/>
    <w:rsid w:val="000B1228"/>
    <w:rsid w:val="000B4576"/>
    <w:rsid w:val="000D4F3C"/>
    <w:rsid w:val="00164914"/>
    <w:rsid w:val="00173C34"/>
    <w:rsid w:val="00185398"/>
    <w:rsid w:val="001A7CA5"/>
    <w:rsid w:val="001C02B2"/>
    <w:rsid w:val="001C6CB7"/>
    <w:rsid w:val="001D099A"/>
    <w:rsid w:val="00220153"/>
    <w:rsid w:val="002620E1"/>
    <w:rsid w:val="00366397"/>
    <w:rsid w:val="003A2A62"/>
    <w:rsid w:val="003F3E00"/>
    <w:rsid w:val="004376BC"/>
    <w:rsid w:val="00443741"/>
    <w:rsid w:val="00447654"/>
    <w:rsid w:val="00463BB3"/>
    <w:rsid w:val="004D7BA9"/>
    <w:rsid w:val="00547F9F"/>
    <w:rsid w:val="00583F43"/>
    <w:rsid w:val="005A5C87"/>
    <w:rsid w:val="0064565C"/>
    <w:rsid w:val="00661A22"/>
    <w:rsid w:val="006A637C"/>
    <w:rsid w:val="006D0576"/>
    <w:rsid w:val="006D6A40"/>
    <w:rsid w:val="006E4085"/>
    <w:rsid w:val="006F31D7"/>
    <w:rsid w:val="0074749C"/>
    <w:rsid w:val="00753473"/>
    <w:rsid w:val="00757BBC"/>
    <w:rsid w:val="00765283"/>
    <w:rsid w:val="00787C52"/>
    <w:rsid w:val="007952A6"/>
    <w:rsid w:val="007C1A70"/>
    <w:rsid w:val="007C625D"/>
    <w:rsid w:val="007F59AA"/>
    <w:rsid w:val="0080767A"/>
    <w:rsid w:val="00811FFA"/>
    <w:rsid w:val="008777C2"/>
    <w:rsid w:val="008A05BA"/>
    <w:rsid w:val="008E4E28"/>
    <w:rsid w:val="0090131A"/>
    <w:rsid w:val="0094453C"/>
    <w:rsid w:val="00997389"/>
    <w:rsid w:val="009A274C"/>
    <w:rsid w:val="009D2D9E"/>
    <w:rsid w:val="009D309A"/>
    <w:rsid w:val="009D3989"/>
    <w:rsid w:val="009E6AD6"/>
    <w:rsid w:val="009F1252"/>
    <w:rsid w:val="00A452B3"/>
    <w:rsid w:val="00AF1BE2"/>
    <w:rsid w:val="00B06CAB"/>
    <w:rsid w:val="00B13B35"/>
    <w:rsid w:val="00B750AE"/>
    <w:rsid w:val="00B972AB"/>
    <w:rsid w:val="00BB3603"/>
    <w:rsid w:val="00BC678C"/>
    <w:rsid w:val="00C21550"/>
    <w:rsid w:val="00C45AF1"/>
    <w:rsid w:val="00C5195B"/>
    <w:rsid w:val="00C54978"/>
    <w:rsid w:val="00CD1824"/>
    <w:rsid w:val="00CE03EC"/>
    <w:rsid w:val="00D10A7A"/>
    <w:rsid w:val="00D32851"/>
    <w:rsid w:val="00D70324"/>
    <w:rsid w:val="00D74108"/>
    <w:rsid w:val="00D7553D"/>
    <w:rsid w:val="00D77AF9"/>
    <w:rsid w:val="00DC3B5F"/>
    <w:rsid w:val="00DC5FF5"/>
    <w:rsid w:val="00E03DFF"/>
    <w:rsid w:val="00E30283"/>
    <w:rsid w:val="00E42DF0"/>
    <w:rsid w:val="00E9139D"/>
    <w:rsid w:val="00ED71A7"/>
    <w:rsid w:val="00F7125E"/>
    <w:rsid w:val="00FB11EB"/>
    <w:rsid w:val="00FD2E07"/>
    <w:rsid w:val="00FF1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3DFEED"/>
  <w15:docId w15:val="{2E9935FA-DFB1-4948-A84E-93657AC511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64565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620C59-7589-4AD7-9353-42A8E04C69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349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Jana Toldyová</cp:lastModifiedBy>
  <cp:revision>2</cp:revision>
  <cp:lastPrinted>2016-03-30T19:09:00Z</cp:lastPrinted>
  <dcterms:created xsi:type="dcterms:W3CDTF">2026-06-15T12:01:00Z</dcterms:created>
  <dcterms:modified xsi:type="dcterms:W3CDTF">2026-06-15T12:01:00Z</dcterms:modified>
</cp:coreProperties>
</file>