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00000" w:sz="4" w:space="1"/>
        </w:pBdr>
        <w:spacing w:after="120"/>
      </w:pPr>
      <w:r>
        <w:rPr>
          <w:sz w:val="16"/>
          <w:szCs w:val="16"/>
        </w:rPr>
        <w:t xml:space="preserve">Poznámky Úč MÚJ 3 - 01    IČO 55702490    DIČ 2122066353</w:t>
      </w:r>
    </w:p>
    <w:p>
      <w:pPr>
        <w:pStyle w:val="Heading1"/>
      </w:pPr>
      <w:r>
        <w:t xml:space="preserve">Článok I</w:t>
      </w:r>
    </w:p>
    <w:p>
      <w:pPr>
        <w:spacing w:after="16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POZNÁMKY k účtovnej závierke mikro účtovnej jednotky k 31.12.2025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Všeobecné údaje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Názov a sídlo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Obchodné meno (názov) účtovnej jednotky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PLOV s. r. o.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Sídlo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3300"/>
      </w:tblGrid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Ulica a číslo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Kukučínova 22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PSČ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obce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97401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Banská Bystrica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IČO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DIČ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55702490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2122066353</w:t>
            </w:r>
          </w:p>
        </w:tc>
      </w:tr>
    </w:tbl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(2) Údaje o konsolidovanom celku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a) Obchodné meno a sídlo konsolidujúcej účtovnej jednotky, ktorá zostavuje konsolidovanú účtovnú závierku za skupinu účtovných jednotiek konsolidovaného celku, ktorého súčasťou je aj účtovná jednotka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nie je súčasťou konsolidovaného celku.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b) Informácie o oslobodení od zostavenia konsolidovanej účtovnej závierky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nemá dcérske účtovné jednotky.</w:t>
      </w:r>
    </w:p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(3) Priemerný prepočítaný počet zamestnancov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2200"/>
        <w:gridCol w:w="2200"/>
      </w:tblGrid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položky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Bežné účtovné obdobie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Bezprostredne predchádzajúce obdobie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Stav zamestnancov ku dňu zostavenia závierky, z toho: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počet vedúcich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pStyle w:val="Heading1"/>
        <w:spacing w:before="240"/>
      </w:pPr>
      <w:r>
        <w:t xml:space="preserve">Článok II</w:t>
      </w:r>
    </w:p>
    <w:p>
      <w:pPr>
        <w:spacing w:after="12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Informácie o prijatých postupoch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Predpoklad nepretržitého pokračovania v činnosti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Účtovná závierka bola zostavená za predpokladu nepretržitého trvania spoločnosti.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(2) Spôsob oceňovania jednotlivých zložiek majetku a záväzkov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nehmotného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nehmotný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cenou obstarania pri nákupe a predaji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b) Oceňovanie zásob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Zásoby obstarané kúpou účtovná jednotka oceňovala obstarávacou cenou, ktorá zahrňuje cenu obstarania a náklady súvisiace s obstaraním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c) Oceňovanie pohľadávok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Pohľadávky sa pri ich vzniku oceňovali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d) Oceňovanie krátkodobého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Krátkodobý finančný majetok sa oceňoval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e) Oceňovanie záväzkov, vrátane rezerv, dlhopisov, pôžičiek a úverov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Rezervy sa oceňovali v očakávanej výške záväzkov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Záväzky sa pri ich vzniku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Pôžičky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Dlhopisy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Úvery sa oceňovali menovitou hodnotou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(3) Spôsob zostavenia odpisového plánu pre dlhodobý majetok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tieto účtovné prípady sa v bežnom účtovnom období u účtovnej jednotky nevyskytli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(4) Významné zmeny účtovných zásad a účtovných metód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nedošlo k zmenám účtovných zásad a metód.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(5) Informácie o poskytnutých dotáciách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3300"/>
        <w:gridCol w:w="2300"/>
      </w:tblGrid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Majetok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Spôsob ocenenia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Výška dotácie</w:t>
            </w:r>
          </w:p>
        </w:tc>
      </w:tr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(6) Opravy významných chýb minulých účtovných období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neboli účtované opravy významných chýb minulých účtovných období.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jc w:val="center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2026-06-30T17:18:05.205Z</dcterms:created>
  <dcterms:modified xsi:type="dcterms:W3CDTF">2026-06-30T17:18:05.220Z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