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7654" w14:textId="185E3314" w:rsidR="00D72D49" w:rsidRPr="00425927" w:rsidRDefault="00D72D49" w:rsidP="00EA38D1">
      <w:pPr>
        <w:jc w:val="center"/>
        <w:rPr>
          <w:rFonts w:asciiTheme="minorHAnsi" w:hAnsiTheme="minorHAnsi" w:cstheme="minorHAnsi"/>
          <w:b/>
          <w:bCs/>
        </w:rPr>
      </w:pPr>
      <w:r w:rsidRPr="00425927">
        <w:rPr>
          <w:rFonts w:asciiTheme="minorHAnsi" w:hAnsiTheme="minorHAnsi" w:cstheme="minorHAnsi"/>
          <w:b/>
          <w:bCs/>
        </w:rPr>
        <w:t>Výročná správa spoločnosti G</w:t>
      </w:r>
      <w:r w:rsidR="000242E4" w:rsidRPr="00425927">
        <w:rPr>
          <w:rFonts w:asciiTheme="minorHAnsi" w:hAnsiTheme="minorHAnsi" w:cstheme="minorHAnsi"/>
          <w:b/>
          <w:bCs/>
        </w:rPr>
        <w:t>AMEX TRADING s.r.o. k 31.12.</w:t>
      </w:r>
      <w:r w:rsidR="00290C1A" w:rsidRPr="00425927">
        <w:rPr>
          <w:rFonts w:asciiTheme="minorHAnsi" w:hAnsiTheme="minorHAnsi" w:cstheme="minorHAnsi"/>
          <w:b/>
          <w:bCs/>
        </w:rPr>
        <w:t>202</w:t>
      </w:r>
      <w:r w:rsidR="00425927" w:rsidRPr="00425927">
        <w:rPr>
          <w:rFonts w:asciiTheme="minorHAnsi" w:hAnsiTheme="minorHAnsi" w:cstheme="minorHAnsi"/>
          <w:b/>
          <w:bCs/>
        </w:rPr>
        <w:t>5</w:t>
      </w:r>
    </w:p>
    <w:p w14:paraId="1BC52658" w14:textId="77777777" w:rsidR="00D72D49" w:rsidRPr="00425927" w:rsidRDefault="00D72D49" w:rsidP="0030474B">
      <w:pPr>
        <w:pStyle w:val="Normln"/>
        <w:rPr>
          <w:rFonts w:asciiTheme="minorHAnsi" w:hAnsiTheme="minorHAnsi" w:cstheme="minorHAnsi"/>
          <w:lang w:val="sk-SK"/>
        </w:rPr>
      </w:pPr>
    </w:p>
    <w:p w14:paraId="755CCFCA" w14:textId="5C7D25B0" w:rsidR="00D72D49" w:rsidRPr="00425927" w:rsidRDefault="00D72D49" w:rsidP="00425927">
      <w:pPr>
        <w:pStyle w:val="Normln"/>
        <w:tabs>
          <w:tab w:val="left" w:pos="2410"/>
        </w:tabs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>Spoločnosť je zapísan</w:t>
      </w:r>
      <w:r w:rsidR="00572584" w:rsidRPr="00425927">
        <w:rPr>
          <w:rFonts w:asciiTheme="minorHAnsi" w:hAnsiTheme="minorHAnsi" w:cstheme="minorHAnsi"/>
          <w:lang w:val="sk-SK"/>
        </w:rPr>
        <w:t>á</w:t>
      </w:r>
      <w:r w:rsidRPr="00425927">
        <w:rPr>
          <w:rFonts w:asciiTheme="minorHAnsi" w:hAnsiTheme="minorHAnsi" w:cstheme="minorHAnsi"/>
          <w:lang w:val="sk-SK"/>
        </w:rPr>
        <w:t xml:space="preserve"> v Obchodnom registri Okresného súdu Nitra v oddiele </w:t>
      </w:r>
      <w:proofErr w:type="spellStart"/>
      <w:r w:rsidRPr="00425927">
        <w:rPr>
          <w:rFonts w:asciiTheme="minorHAnsi" w:hAnsiTheme="minorHAnsi" w:cstheme="minorHAnsi"/>
          <w:lang w:val="sk-SK"/>
        </w:rPr>
        <w:t>Sro</w:t>
      </w:r>
      <w:proofErr w:type="spellEnd"/>
      <w:r w:rsidRPr="00425927">
        <w:rPr>
          <w:rFonts w:asciiTheme="minorHAnsi" w:hAnsiTheme="minorHAnsi" w:cstheme="minorHAnsi"/>
          <w:lang w:val="sk-SK"/>
        </w:rPr>
        <w:t xml:space="preserve"> vo vložke 30/N</w:t>
      </w:r>
    </w:p>
    <w:p w14:paraId="049C5FB6" w14:textId="5BFB098C" w:rsidR="00D72D49" w:rsidRPr="00425927" w:rsidRDefault="00D72D49" w:rsidP="00425927">
      <w:pPr>
        <w:pStyle w:val="Normln"/>
        <w:tabs>
          <w:tab w:val="left" w:pos="2410"/>
        </w:tabs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>Zapisované základné imanie:</w:t>
      </w:r>
      <w:r w:rsidR="00425927">
        <w:rPr>
          <w:rFonts w:asciiTheme="minorHAnsi" w:hAnsiTheme="minorHAnsi" w:cstheme="minorHAnsi"/>
          <w:lang w:val="sk-SK"/>
        </w:rPr>
        <w:tab/>
      </w:r>
      <w:r w:rsidRPr="00425927">
        <w:rPr>
          <w:rFonts w:asciiTheme="minorHAnsi" w:hAnsiTheme="minorHAnsi" w:cstheme="minorHAnsi"/>
          <w:lang w:val="sk-SK"/>
        </w:rPr>
        <w:t>338 579 €</w:t>
      </w:r>
    </w:p>
    <w:p w14:paraId="7E108F2C" w14:textId="42831B5D" w:rsidR="00D72D49" w:rsidRPr="00425927" w:rsidRDefault="00D72D49" w:rsidP="00425927">
      <w:pPr>
        <w:pStyle w:val="Normln"/>
        <w:tabs>
          <w:tab w:val="left" w:pos="2410"/>
        </w:tabs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 xml:space="preserve">Štatutárne orgány:  </w:t>
      </w:r>
      <w:r w:rsidR="00425927">
        <w:rPr>
          <w:rFonts w:asciiTheme="minorHAnsi" w:hAnsiTheme="minorHAnsi" w:cstheme="minorHAnsi"/>
          <w:lang w:val="sk-SK"/>
        </w:rPr>
        <w:tab/>
      </w:r>
      <w:r w:rsidRPr="00425927">
        <w:rPr>
          <w:rFonts w:asciiTheme="minorHAnsi" w:hAnsiTheme="minorHAnsi" w:cstheme="minorHAnsi"/>
          <w:lang w:val="sk-SK"/>
        </w:rPr>
        <w:t>konateľ</w:t>
      </w:r>
    </w:p>
    <w:p w14:paraId="5C5184D1" w14:textId="16BD41FD" w:rsidR="00D72D49" w:rsidRPr="00425927" w:rsidRDefault="00D72D49" w:rsidP="00425927">
      <w:pPr>
        <w:pStyle w:val="Normln"/>
        <w:tabs>
          <w:tab w:val="left" w:pos="2410"/>
        </w:tabs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 xml:space="preserve">Zastupovanie:  </w:t>
      </w:r>
      <w:r w:rsidR="00425927">
        <w:rPr>
          <w:rFonts w:asciiTheme="minorHAnsi" w:hAnsiTheme="minorHAnsi" w:cstheme="minorHAnsi"/>
          <w:lang w:val="sk-SK"/>
        </w:rPr>
        <w:tab/>
      </w:r>
      <w:r w:rsidRPr="00425927">
        <w:rPr>
          <w:rFonts w:asciiTheme="minorHAnsi" w:hAnsiTheme="minorHAnsi" w:cstheme="minorHAnsi"/>
          <w:lang w:val="sk-SK"/>
        </w:rPr>
        <w:t>menom spoločnosti koná samostatne konateľ</w:t>
      </w:r>
    </w:p>
    <w:p w14:paraId="3E612D41" w14:textId="3F0B27DC" w:rsidR="00D72D49" w:rsidRPr="00425927" w:rsidRDefault="00425927" w:rsidP="00425927">
      <w:pPr>
        <w:pStyle w:val="Normln"/>
        <w:tabs>
          <w:tab w:val="left" w:pos="2410"/>
        </w:tabs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lang w:val="sk-SK"/>
        </w:rPr>
        <w:t>IČO</w:t>
      </w:r>
      <w:r w:rsidR="00D72D49" w:rsidRPr="00425927">
        <w:rPr>
          <w:rFonts w:asciiTheme="minorHAnsi" w:hAnsiTheme="minorHAnsi" w:cstheme="minorHAnsi"/>
          <w:lang w:val="sk-SK"/>
        </w:rPr>
        <w:t xml:space="preserve">:  </w:t>
      </w:r>
      <w:r>
        <w:rPr>
          <w:rFonts w:asciiTheme="minorHAnsi" w:hAnsiTheme="minorHAnsi" w:cstheme="minorHAnsi"/>
          <w:lang w:val="sk-SK"/>
        </w:rPr>
        <w:tab/>
      </w:r>
      <w:r w:rsidR="00D72D49" w:rsidRPr="00425927">
        <w:rPr>
          <w:rFonts w:asciiTheme="minorHAnsi" w:hAnsiTheme="minorHAnsi" w:cstheme="minorHAnsi"/>
          <w:lang w:val="sk-SK"/>
        </w:rPr>
        <w:t>31 443 265</w:t>
      </w:r>
    </w:p>
    <w:p w14:paraId="1548A616" w14:textId="608F5EE8" w:rsidR="00D72D49" w:rsidRPr="00425927" w:rsidRDefault="00D72D49" w:rsidP="00425927">
      <w:pPr>
        <w:pStyle w:val="Normln"/>
        <w:tabs>
          <w:tab w:val="left" w:pos="2410"/>
        </w:tabs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 xml:space="preserve">Predmet činnosti:  </w:t>
      </w:r>
      <w:r w:rsidR="00425927">
        <w:rPr>
          <w:rFonts w:asciiTheme="minorHAnsi" w:hAnsiTheme="minorHAnsi" w:cstheme="minorHAnsi"/>
          <w:lang w:val="sk-SK"/>
        </w:rPr>
        <w:tab/>
      </w:r>
      <w:r w:rsidRPr="00425927">
        <w:rPr>
          <w:rFonts w:asciiTheme="minorHAnsi" w:hAnsiTheme="minorHAnsi" w:cstheme="minorHAnsi"/>
          <w:lang w:val="sk-SK"/>
        </w:rPr>
        <w:t>spoločnosť podniká  v súlade so zapísaným predmetom čin</w:t>
      </w:r>
      <w:r w:rsidR="00572584" w:rsidRPr="00425927">
        <w:rPr>
          <w:rFonts w:asciiTheme="minorHAnsi" w:hAnsiTheme="minorHAnsi" w:cstheme="minorHAnsi"/>
          <w:lang w:val="sk-SK"/>
        </w:rPr>
        <w:t>n</w:t>
      </w:r>
      <w:r w:rsidRPr="00425927">
        <w:rPr>
          <w:rFonts w:asciiTheme="minorHAnsi" w:hAnsiTheme="minorHAnsi" w:cstheme="minorHAnsi"/>
          <w:lang w:val="sk-SK"/>
        </w:rPr>
        <w:t>osti</w:t>
      </w:r>
    </w:p>
    <w:p w14:paraId="1F185EEE" w14:textId="77777777" w:rsidR="00D72D49" w:rsidRPr="00425927" w:rsidRDefault="00D72D49" w:rsidP="0030474B">
      <w:pPr>
        <w:pStyle w:val="Normln"/>
        <w:rPr>
          <w:rFonts w:asciiTheme="minorHAnsi" w:hAnsiTheme="minorHAnsi" w:cstheme="minorHAnsi"/>
          <w:lang w:val="sk-SK"/>
        </w:rPr>
      </w:pPr>
    </w:p>
    <w:p w14:paraId="04FE8823" w14:textId="77777777" w:rsidR="00D72D49" w:rsidRPr="00425927" w:rsidRDefault="00D72D49" w:rsidP="0030474B">
      <w:pPr>
        <w:pStyle w:val="Normln"/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>Spoločnosť bola založená spoločenskou zmluvou zo dňa 13.7.1993 podľa ustanovení Obchodného zákonníka č. 513/1991 Zb. v znení neskorších predpisov. Zmeny stanov a dodatky k spoločenskej zmluve boli odsúhlasené valnými zhromaždeniami v dňoch 27.1.1994, 10.05.2000, 28.08.2000, 26.03.2001, 15.08.2002 a 15.04.2003</w:t>
      </w:r>
    </w:p>
    <w:p w14:paraId="33B9589E" w14:textId="77777777" w:rsidR="00D72D49" w:rsidRPr="00425927" w:rsidRDefault="00D72D49" w:rsidP="0030474B">
      <w:pPr>
        <w:pStyle w:val="Nadpis2"/>
        <w:rPr>
          <w:rFonts w:asciiTheme="minorHAnsi" w:hAnsiTheme="minorHAnsi" w:cstheme="minorHAnsi"/>
        </w:rPr>
      </w:pPr>
      <w:r w:rsidRPr="00425927">
        <w:rPr>
          <w:rFonts w:asciiTheme="minorHAnsi" w:hAnsiTheme="minorHAnsi" w:cstheme="minorHAnsi"/>
        </w:rPr>
        <w:t xml:space="preserve">    </w:t>
      </w:r>
    </w:p>
    <w:p w14:paraId="68897E30" w14:textId="5894C1C0" w:rsidR="00D72D49" w:rsidRPr="00425927" w:rsidRDefault="009D3E84" w:rsidP="0030474B">
      <w:pPr>
        <w:jc w:val="both"/>
        <w:rPr>
          <w:rFonts w:asciiTheme="minorHAnsi" w:hAnsiTheme="minorHAnsi" w:cstheme="minorHAnsi"/>
          <w:sz w:val="20"/>
          <w:szCs w:val="20"/>
        </w:rPr>
      </w:pPr>
      <w:r w:rsidRPr="00425927">
        <w:rPr>
          <w:rFonts w:asciiTheme="minorHAnsi" w:hAnsiTheme="minorHAnsi" w:cstheme="minorHAnsi"/>
          <w:sz w:val="20"/>
          <w:szCs w:val="20"/>
        </w:rPr>
        <w:t xml:space="preserve">V roku </w:t>
      </w:r>
      <w:r w:rsidR="00290C1A" w:rsidRPr="00425927">
        <w:rPr>
          <w:rFonts w:asciiTheme="minorHAnsi" w:hAnsiTheme="minorHAnsi" w:cstheme="minorHAnsi"/>
          <w:sz w:val="20"/>
          <w:szCs w:val="20"/>
        </w:rPr>
        <w:t>202</w:t>
      </w:r>
      <w:r w:rsidR="00425927">
        <w:rPr>
          <w:rFonts w:asciiTheme="minorHAnsi" w:hAnsiTheme="minorHAnsi" w:cstheme="minorHAnsi"/>
          <w:sz w:val="20"/>
          <w:szCs w:val="20"/>
        </w:rPr>
        <w:t>5</w:t>
      </w:r>
      <w:r w:rsidR="00D72D49" w:rsidRPr="00425927">
        <w:rPr>
          <w:rFonts w:asciiTheme="minorHAnsi" w:hAnsiTheme="minorHAnsi" w:cstheme="minorHAnsi"/>
          <w:sz w:val="20"/>
          <w:szCs w:val="20"/>
        </w:rPr>
        <w:t xml:space="preserve"> spoločnosť neinvestovala do rozvoja v oblasti výskumu a vývoja.</w:t>
      </w:r>
    </w:p>
    <w:p w14:paraId="7DBADAA4" w14:textId="073B667A" w:rsidR="00D72D49" w:rsidRPr="00425927" w:rsidRDefault="009D3E84" w:rsidP="0030474B">
      <w:pPr>
        <w:jc w:val="both"/>
        <w:rPr>
          <w:rFonts w:asciiTheme="minorHAnsi" w:hAnsiTheme="minorHAnsi" w:cstheme="minorHAnsi"/>
          <w:sz w:val="20"/>
          <w:szCs w:val="20"/>
        </w:rPr>
      </w:pPr>
      <w:r w:rsidRPr="00425927">
        <w:rPr>
          <w:rFonts w:asciiTheme="minorHAnsi" w:hAnsiTheme="minorHAnsi" w:cstheme="minorHAnsi"/>
          <w:sz w:val="20"/>
          <w:szCs w:val="20"/>
        </w:rPr>
        <w:t xml:space="preserve">V roku </w:t>
      </w:r>
      <w:r w:rsidR="00290C1A" w:rsidRPr="00425927">
        <w:rPr>
          <w:rFonts w:asciiTheme="minorHAnsi" w:hAnsiTheme="minorHAnsi" w:cstheme="minorHAnsi"/>
          <w:sz w:val="20"/>
          <w:szCs w:val="20"/>
        </w:rPr>
        <w:t>202</w:t>
      </w:r>
      <w:r w:rsidR="00425927">
        <w:rPr>
          <w:rFonts w:asciiTheme="minorHAnsi" w:hAnsiTheme="minorHAnsi" w:cstheme="minorHAnsi"/>
          <w:sz w:val="20"/>
          <w:szCs w:val="20"/>
        </w:rPr>
        <w:t>5</w:t>
      </w:r>
      <w:r w:rsidR="00D72D49" w:rsidRPr="00425927">
        <w:rPr>
          <w:rFonts w:asciiTheme="minorHAnsi" w:hAnsiTheme="minorHAnsi" w:cstheme="minorHAnsi"/>
          <w:sz w:val="20"/>
          <w:szCs w:val="20"/>
        </w:rPr>
        <w:t xml:space="preserve"> spoločnosť nemala organizačnú zložku v zahraničí.</w:t>
      </w:r>
    </w:p>
    <w:p w14:paraId="0462B24E" w14:textId="77777777" w:rsidR="00D72D49" w:rsidRPr="00425927" w:rsidRDefault="00D72D49" w:rsidP="0030474B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95EFD07" w14:textId="77777777" w:rsidR="00D72D49" w:rsidRPr="00425927" w:rsidRDefault="00D72D49" w:rsidP="0030474B">
      <w:pPr>
        <w:jc w:val="both"/>
        <w:rPr>
          <w:rFonts w:asciiTheme="minorHAnsi" w:hAnsiTheme="minorHAnsi" w:cstheme="minorHAnsi"/>
          <w:sz w:val="20"/>
          <w:szCs w:val="20"/>
        </w:rPr>
      </w:pPr>
      <w:r w:rsidRPr="00425927">
        <w:rPr>
          <w:rFonts w:asciiTheme="minorHAnsi" w:hAnsiTheme="minorHAnsi" w:cstheme="minorHAnsi"/>
          <w:b/>
          <w:bCs/>
          <w:sz w:val="20"/>
          <w:szCs w:val="20"/>
        </w:rPr>
        <w:t>Hodnotenie stavu majetku</w:t>
      </w:r>
    </w:p>
    <w:p w14:paraId="2C1DD334" w14:textId="77777777" w:rsidR="00D72D49" w:rsidRPr="00425927" w:rsidRDefault="00D72D49" w:rsidP="0030474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F3C4DAE" w14:textId="488BACF9" w:rsidR="00D72D49" w:rsidRPr="00425927" w:rsidRDefault="000242E4" w:rsidP="0030474B">
      <w:pPr>
        <w:jc w:val="both"/>
        <w:rPr>
          <w:rFonts w:asciiTheme="minorHAnsi" w:hAnsiTheme="minorHAnsi" w:cstheme="minorHAnsi"/>
          <w:sz w:val="20"/>
          <w:szCs w:val="20"/>
        </w:rPr>
      </w:pPr>
      <w:r w:rsidRPr="00425927">
        <w:rPr>
          <w:rFonts w:asciiTheme="minorHAnsi" w:hAnsiTheme="minorHAnsi" w:cstheme="minorHAnsi"/>
          <w:sz w:val="20"/>
          <w:szCs w:val="20"/>
        </w:rPr>
        <w:t>Spoločnosť k dátumu 31.12.</w:t>
      </w:r>
      <w:r w:rsidR="00290C1A" w:rsidRPr="00425927">
        <w:rPr>
          <w:rFonts w:asciiTheme="minorHAnsi" w:hAnsiTheme="minorHAnsi" w:cstheme="minorHAnsi"/>
          <w:sz w:val="20"/>
          <w:szCs w:val="20"/>
        </w:rPr>
        <w:t>202</w:t>
      </w:r>
      <w:r w:rsidR="00425927">
        <w:rPr>
          <w:rFonts w:asciiTheme="minorHAnsi" w:hAnsiTheme="minorHAnsi" w:cstheme="minorHAnsi"/>
          <w:sz w:val="20"/>
          <w:szCs w:val="20"/>
        </w:rPr>
        <w:t>5</w:t>
      </w:r>
      <w:r w:rsidR="00D72D49" w:rsidRPr="00425927">
        <w:rPr>
          <w:rFonts w:asciiTheme="minorHAnsi" w:hAnsiTheme="minorHAnsi" w:cstheme="minorHAnsi"/>
          <w:sz w:val="20"/>
          <w:szCs w:val="20"/>
        </w:rPr>
        <w:t xml:space="preserve"> vykázala majetok v hodnote </w:t>
      </w:r>
      <w:r w:rsidR="00755CF4">
        <w:rPr>
          <w:rFonts w:asciiTheme="minorHAnsi" w:hAnsiTheme="minorHAnsi" w:cstheme="minorHAnsi"/>
          <w:sz w:val="20"/>
          <w:szCs w:val="20"/>
        </w:rPr>
        <w:t>95 112 431</w:t>
      </w:r>
      <w:r w:rsidR="002D0F0D" w:rsidRPr="00425927">
        <w:rPr>
          <w:rFonts w:asciiTheme="minorHAnsi" w:hAnsiTheme="minorHAnsi" w:cstheme="minorHAnsi"/>
          <w:sz w:val="20"/>
          <w:szCs w:val="20"/>
        </w:rPr>
        <w:t xml:space="preserve"> </w:t>
      </w:r>
      <w:r w:rsidR="00D72D49" w:rsidRPr="00425927">
        <w:rPr>
          <w:rFonts w:asciiTheme="minorHAnsi" w:hAnsiTheme="minorHAnsi" w:cstheme="minorHAnsi"/>
          <w:sz w:val="20"/>
          <w:szCs w:val="20"/>
        </w:rPr>
        <w:t xml:space="preserve">€, z čoho bola </w:t>
      </w:r>
      <w:r w:rsidR="004834A1" w:rsidRPr="00425927">
        <w:rPr>
          <w:rFonts w:asciiTheme="minorHAnsi" w:hAnsiTheme="minorHAnsi" w:cstheme="minorHAnsi"/>
          <w:sz w:val="20"/>
          <w:szCs w:val="20"/>
        </w:rPr>
        <w:t xml:space="preserve">vlastnými zdrojmi krytá hodnota </w:t>
      </w:r>
      <w:r w:rsidR="00755CF4">
        <w:rPr>
          <w:rFonts w:asciiTheme="minorHAnsi" w:hAnsiTheme="minorHAnsi" w:cstheme="minorHAnsi"/>
          <w:sz w:val="20"/>
          <w:szCs w:val="20"/>
        </w:rPr>
        <w:t>22 859 119</w:t>
      </w:r>
      <w:r w:rsidR="002D0F0D" w:rsidRPr="00425927">
        <w:rPr>
          <w:rFonts w:asciiTheme="minorHAnsi" w:hAnsiTheme="minorHAnsi" w:cstheme="minorHAnsi"/>
          <w:bCs/>
          <w:iCs/>
          <w:color w:val="000000"/>
          <w:sz w:val="20"/>
          <w:szCs w:val="20"/>
        </w:rPr>
        <w:t xml:space="preserve"> </w:t>
      </w:r>
      <w:r w:rsidR="00D72D49" w:rsidRPr="00425927">
        <w:rPr>
          <w:rFonts w:asciiTheme="minorHAnsi" w:hAnsiTheme="minorHAnsi" w:cstheme="minorHAnsi"/>
          <w:sz w:val="20"/>
          <w:szCs w:val="20"/>
        </w:rPr>
        <w:t xml:space="preserve">€. Cudzie zdroje predstavovali </w:t>
      </w:r>
      <w:r w:rsidR="00755CF4">
        <w:rPr>
          <w:rFonts w:asciiTheme="minorHAnsi" w:hAnsiTheme="minorHAnsi" w:cstheme="minorHAnsi"/>
          <w:sz w:val="20"/>
          <w:szCs w:val="20"/>
        </w:rPr>
        <w:t>72 251 695</w:t>
      </w:r>
      <w:r w:rsidR="002D0F0D" w:rsidRPr="00425927">
        <w:rPr>
          <w:rFonts w:asciiTheme="minorHAnsi" w:hAnsiTheme="minorHAnsi" w:cstheme="minorHAnsi"/>
          <w:bCs/>
          <w:iCs/>
          <w:color w:val="000000"/>
          <w:sz w:val="20"/>
          <w:szCs w:val="20"/>
        </w:rPr>
        <w:t xml:space="preserve"> </w:t>
      </w:r>
      <w:r w:rsidR="00D72D49" w:rsidRPr="00425927">
        <w:rPr>
          <w:rFonts w:asciiTheme="minorHAnsi" w:hAnsiTheme="minorHAnsi" w:cstheme="minorHAnsi"/>
          <w:sz w:val="20"/>
          <w:szCs w:val="20"/>
        </w:rPr>
        <w:t>€.</w:t>
      </w:r>
    </w:p>
    <w:p w14:paraId="177CD33F" w14:textId="77777777" w:rsidR="00D72D49" w:rsidRPr="00425927" w:rsidRDefault="00D72D49" w:rsidP="0030474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AC0D2DB" w14:textId="77777777" w:rsidR="00D72D49" w:rsidRPr="00425927" w:rsidRDefault="00D72D49" w:rsidP="0030474B">
      <w:pPr>
        <w:jc w:val="both"/>
        <w:rPr>
          <w:rFonts w:asciiTheme="minorHAnsi" w:hAnsiTheme="minorHAnsi" w:cstheme="minorHAnsi"/>
          <w:sz w:val="20"/>
          <w:szCs w:val="20"/>
        </w:rPr>
      </w:pPr>
      <w:r w:rsidRPr="00425927">
        <w:rPr>
          <w:rFonts w:asciiTheme="minorHAnsi" w:hAnsiTheme="minorHAnsi" w:cstheme="minorHAnsi"/>
          <w:sz w:val="20"/>
          <w:szCs w:val="20"/>
        </w:rPr>
        <w:t xml:space="preserve">Pri spracovaní nasledujúcich informácií o stave majetku spoločnosti bola použitá účtovná závierka, súvaha, údaje z hlavnej knihy, zápisy z vykonanej inventarizácie majetku, pohľadávok a záväzkov ako aj operatívna evidencia jednotlivých majetkových skupín. </w:t>
      </w:r>
    </w:p>
    <w:p w14:paraId="4265F386" w14:textId="77777777" w:rsidR="00D72D49" w:rsidRPr="00425927" w:rsidRDefault="00D72D49" w:rsidP="0030474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21C7A62" w14:textId="7703EA37" w:rsidR="00E11FE0" w:rsidRPr="00425927" w:rsidRDefault="00D72D49" w:rsidP="0031703D">
      <w:pPr>
        <w:pStyle w:val="Normln"/>
        <w:jc w:val="center"/>
        <w:rPr>
          <w:rFonts w:asciiTheme="minorHAnsi" w:hAnsiTheme="minorHAnsi" w:cstheme="minorHAnsi"/>
          <w:b/>
          <w:bCs/>
          <w:lang w:val="sk-SK"/>
        </w:rPr>
      </w:pPr>
      <w:r w:rsidRPr="00425927">
        <w:rPr>
          <w:rFonts w:asciiTheme="minorHAnsi" w:hAnsiTheme="minorHAnsi" w:cstheme="minorHAnsi"/>
          <w:b/>
          <w:bCs/>
          <w:lang w:val="sk-SK"/>
        </w:rPr>
        <w:t>Prehľad o stave a štruktúre majetku</w:t>
      </w:r>
    </w:p>
    <w:p w14:paraId="40D066EF" w14:textId="77777777" w:rsidR="00D72D49" w:rsidRPr="00425927" w:rsidRDefault="00D72D49" w:rsidP="0031703D">
      <w:pPr>
        <w:pStyle w:val="Normln"/>
        <w:jc w:val="left"/>
        <w:rPr>
          <w:rFonts w:asciiTheme="minorHAnsi" w:hAnsiTheme="minorHAnsi" w:cstheme="minorHAnsi"/>
          <w:lang w:val="sk-SK"/>
        </w:rPr>
      </w:pPr>
    </w:p>
    <w:tbl>
      <w:tblPr>
        <w:tblW w:w="8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1206"/>
        <w:gridCol w:w="1206"/>
        <w:gridCol w:w="1088"/>
        <w:gridCol w:w="1040"/>
        <w:gridCol w:w="680"/>
        <w:gridCol w:w="680"/>
        <w:gridCol w:w="680"/>
      </w:tblGrid>
      <w:tr w:rsidR="00FC2DD7" w:rsidRPr="00FC2DD7" w14:paraId="11AFC7C8" w14:textId="77777777" w:rsidTr="00FC2DD7">
        <w:trPr>
          <w:trHeight w:val="255"/>
        </w:trPr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685B803F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Položka / x</w:t>
            </w:r>
          </w:p>
        </w:tc>
        <w:tc>
          <w:tcPr>
            <w:tcW w:w="35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1953DEE2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Absolútna hodnota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419A5074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Index</w:t>
            </w:r>
          </w:p>
        </w:tc>
        <w:tc>
          <w:tcPr>
            <w:tcW w:w="20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580D4F80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 podiel</w:t>
            </w:r>
          </w:p>
        </w:tc>
      </w:tr>
      <w:tr w:rsidR="00FC2DD7" w:rsidRPr="00FC2DD7" w14:paraId="6678A9E3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1F8FF4D0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X    /  rok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70AF8908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1928DDF6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4FD7E921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29176AC3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2025/2024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0267712B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556D262F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575EAF51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2025</w:t>
            </w:r>
          </w:p>
        </w:tc>
      </w:tr>
      <w:tr w:rsidR="00FC2DD7" w:rsidRPr="00FC2DD7" w14:paraId="3E345078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E1A6625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Nehmotný majetok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5CD7CE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73C524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02D2A6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FC0D5F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DD13B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34A02A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955DE0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</w:tr>
      <w:tr w:rsidR="00FC2DD7" w:rsidRPr="00FC2DD7" w14:paraId="5470D8FC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7FFEAD3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Hmotný majetok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FE09BB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1 106 808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6C16C4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1 798 438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564BD1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1 724 255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B7ADA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0.959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58E526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FFD59F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57068C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1.81</w:t>
            </w:r>
          </w:p>
        </w:tc>
      </w:tr>
      <w:tr w:rsidR="00FC2DD7" w:rsidRPr="00FC2DD7" w14:paraId="6A8778C0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8411FF4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Finančný majetok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573966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57 168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E5DC12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57 168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DC92B1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14 365 738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98838A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251.290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9F12F6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B4AE7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29573C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15.10</w:t>
            </w:r>
          </w:p>
        </w:tc>
      </w:tr>
      <w:tr w:rsidR="00FC2DD7" w:rsidRPr="00FC2DD7" w14:paraId="2EB26F88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6A304779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Neobežný majetok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5932D21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1 163 976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0DB35E4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1 855 606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533B48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16 089 994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1BA1CC3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8.671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2923B7F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5A5546B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1487897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16.92</w:t>
            </w:r>
          </w:p>
        </w:tc>
      </w:tr>
      <w:tr w:rsidR="00FC2DD7" w:rsidRPr="00FC2DD7" w14:paraId="67A7A6D5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6D7632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Peňažný majetok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85C221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38 295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193F87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60 065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4AEA9B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246 327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BB2BBA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4.101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2D7045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DCF2AE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FAD552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0.26</w:t>
            </w:r>
          </w:p>
        </w:tc>
      </w:tr>
      <w:tr w:rsidR="00FC2DD7" w:rsidRPr="00FC2DD7" w14:paraId="7D6497F4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5B81D1C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Krátkod</w:t>
            </w:r>
            <w:proofErr w:type="spellEnd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. pohľadávky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3418BF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93 922 353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4A2956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50 003 060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C4AB67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34 416 301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946942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0.688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AD5F8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D357D1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80D32D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36.18</w:t>
            </w:r>
          </w:p>
        </w:tc>
      </w:tr>
      <w:tr w:rsidR="00FC2DD7" w:rsidRPr="00FC2DD7" w14:paraId="6F057B90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72665C7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Dlhod</w:t>
            </w:r>
            <w:proofErr w:type="spellEnd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. pohľadávky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71B39C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A83F01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48 214 945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29D8A2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27 535 428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0CABD9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0.571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CD6EF4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CA6C9A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41.44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59277A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28.95</w:t>
            </w:r>
          </w:p>
        </w:tc>
      </w:tr>
      <w:tr w:rsidR="00FC2DD7" w:rsidRPr="00FC2DD7" w14:paraId="40BDECA1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062361A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2C267C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20 409 235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713F91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16 165 664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44798E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16 791 038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9C0F26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1.039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A209DF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17.66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058847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13.89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EDF89F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17.65</w:t>
            </w:r>
          </w:p>
        </w:tc>
      </w:tr>
      <w:tr w:rsidR="00FC2DD7" w:rsidRPr="00FC2DD7" w14:paraId="01482956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512BC16A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Obežný majetok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16A7F30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114 369 883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4423F0A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114 443 734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1D3C94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78 989 094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24DC77E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0.690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8F01EE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98.94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6EDF2D4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98.35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02DA06EB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83.05</w:t>
            </w:r>
          </w:p>
        </w:tc>
      </w:tr>
      <w:tr w:rsidR="00FC2DD7" w:rsidRPr="00FC2DD7" w14:paraId="3A43508E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866720E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D325B3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65 607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FE16B4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60 497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5DD3BA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33 343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346BD6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0.551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BDDE25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A40814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7ACC66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</w:p>
        </w:tc>
      </w:tr>
      <w:tr w:rsidR="00FC2DD7" w:rsidRPr="00FC2DD7" w14:paraId="398707E5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43761ED8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Majetok spolu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258A145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115 599 466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D3B3F9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116 359 837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2502A87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95 112 431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7204E02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4018F21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180D45B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5039192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100.00</w:t>
            </w:r>
          </w:p>
        </w:tc>
      </w:tr>
      <w:tr w:rsidR="00FC2DD7" w:rsidRPr="00FC2DD7" w14:paraId="5936645B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C46B968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0437CC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338 579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815FE3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338 579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C722E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338 579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891FED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3EA1D3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76F15F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BAAF99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0.36</w:t>
            </w:r>
          </w:p>
        </w:tc>
      </w:tr>
      <w:tr w:rsidR="00FC2DD7" w:rsidRPr="00FC2DD7" w14:paraId="167D774E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6B4E7FA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Kapitálové fondy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534316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16 271 024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E57C5C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16 271 024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84B7E8B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16 271 024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342822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986C13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14.08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1AE5E2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13.98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95ED77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17.11</w:t>
            </w:r>
          </w:p>
        </w:tc>
      </w:tr>
      <w:tr w:rsidR="00FC2DD7" w:rsidRPr="00FC2DD7" w14:paraId="5EFD31FB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656BB35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Fondy zo zisku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858D23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362 475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28592B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362 475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95B928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362 475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9107F7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8F5A8FB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3606EF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58EB68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0.38</w:t>
            </w:r>
          </w:p>
        </w:tc>
      </w:tr>
      <w:tr w:rsidR="00FC2DD7" w:rsidRPr="00FC2DD7" w14:paraId="62DEC752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2735B54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HV minulých rokov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8363A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4 555 568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192079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4 894 985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A39AEC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5 876 484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1F2E55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1.201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E559E7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3.94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5ACFCD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4.21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86DAEF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6.18</w:t>
            </w:r>
          </w:p>
        </w:tc>
      </w:tr>
      <w:tr w:rsidR="00FC2DD7" w:rsidRPr="00FC2DD7" w14:paraId="5FB3BB79" w14:textId="77777777" w:rsidTr="00FC2DD7">
        <w:trPr>
          <w:trHeight w:val="49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7918376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HV bežného obdobia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46D043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339 417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54743E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981 500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A04451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10 557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0DC47B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DB8440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11750E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687B83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</w:tr>
      <w:tr w:rsidR="00FC2DD7" w:rsidRPr="00FC2DD7" w14:paraId="5CD99844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0D2BFD75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Vlastné imanie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6BA7259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21 867 063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065981D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22 848 563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2D6343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22 859 119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5E9E4DD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7A1E0B5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18.92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6DA63D0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19.64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1D8044B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24.03</w:t>
            </w:r>
          </w:p>
        </w:tc>
      </w:tr>
      <w:tr w:rsidR="00FC2DD7" w:rsidRPr="00FC2DD7" w14:paraId="6991E031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2B35CD8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Rezervy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5FD92C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59 808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BF49AA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46 598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1DD177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33 486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9DAD9C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0.719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BE13FCB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B5937C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8BE5A0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</w:p>
        </w:tc>
      </w:tr>
      <w:tr w:rsidR="00FC2DD7" w:rsidRPr="00FC2DD7" w14:paraId="1A7E0F30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C52A37A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Záväzky krátkodobé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956337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43 366 835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B016C9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40 260 057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0B0C41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43 267 391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85E6B9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1.075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9512D4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37.51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A43F9C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34.60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CD31FF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45.49</w:t>
            </w:r>
          </w:p>
        </w:tc>
      </w:tr>
      <w:tr w:rsidR="00FC2DD7" w:rsidRPr="00FC2DD7" w14:paraId="1B1AA0BC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11970B6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Záväzky dlhodobé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805F2D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22 555 724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7433F7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29 262 528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9E7563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10 073 466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AE3FBA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7396CC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19.51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10E58C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25.15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E71496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10.59</w:t>
            </w:r>
          </w:p>
        </w:tc>
      </w:tr>
      <w:tr w:rsidR="00FC2DD7" w:rsidRPr="00FC2DD7" w14:paraId="76982E88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795005F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Bankové úvery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A3C1F9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27 712 279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F93DC7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23 940 475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67D6C1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18 877 352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4A8844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0.789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FE83EA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23.97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BB7C3B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20.57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DB13E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19.85</w:t>
            </w:r>
          </w:p>
        </w:tc>
      </w:tr>
      <w:tr w:rsidR="00FC2DD7" w:rsidRPr="00FC2DD7" w14:paraId="030E58A5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473E0387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Záväzky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11A301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93 694 646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54B3478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93 509 658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7CCC053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72 251 695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9F0325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4EC92CD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81.05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16CB2FF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80.36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0BFCF9F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75.96</w:t>
            </w:r>
          </w:p>
        </w:tc>
      </w:tr>
      <w:tr w:rsidR="00FC2DD7" w:rsidRPr="00FC2DD7" w14:paraId="1B5777E5" w14:textId="77777777" w:rsidTr="00FC2DD7">
        <w:trPr>
          <w:trHeight w:val="25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86B523C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83EACA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37 757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7725FE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1 616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9D5131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1 617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49C60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1.001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F3EB34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36FFE6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A80D42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</w:tr>
      <w:tr w:rsidR="00FC2DD7" w:rsidRPr="00FC2DD7" w14:paraId="42D43D8A" w14:textId="77777777" w:rsidTr="00FC2DD7">
        <w:trPr>
          <w:trHeight w:val="495"/>
        </w:trPr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059F479D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Vlastné imanie a záväzky spolu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4A8B071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115 599 466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529BA18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116 359 837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791476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95 112 431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5B6E436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0.817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01D2E6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6A89C05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41A3C54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100.00</w:t>
            </w:r>
          </w:p>
        </w:tc>
      </w:tr>
    </w:tbl>
    <w:p w14:paraId="0D34EC7C" w14:textId="6C3D4187" w:rsidR="00D72D49" w:rsidRPr="00425927" w:rsidRDefault="00D72D49" w:rsidP="0030474B">
      <w:pPr>
        <w:pStyle w:val="Normln"/>
        <w:rPr>
          <w:rFonts w:asciiTheme="minorHAnsi" w:hAnsiTheme="minorHAnsi" w:cstheme="minorHAnsi"/>
          <w:b/>
          <w:bCs/>
          <w:lang w:val="sk-SK"/>
        </w:rPr>
      </w:pPr>
      <w:r w:rsidRPr="00425927">
        <w:rPr>
          <w:rFonts w:asciiTheme="minorHAnsi" w:hAnsiTheme="minorHAnsi" w:cstheme="minorHAnsi"/>
          <w:b/>
          <w:bCs/>
          <w:lang w:val="sk-SK"/>
        </w:rPr>
        <w:lastRenderedPageBreak/>
        <w:t>Hodnoteni</w:t>
      </w:r>
      <w:r w:rsidR="004834A1" w:rsidRPr="00425927">
        <w:rPr>
          <w:rFonts w:asciiTheme="minorHAnsi" w:hAnsiTheme="minorHAnsi" w:cstheme="minorHAnsi"/>
          <w:b/>
          <w:bCs/>
          <w:lang w:val="sk-SK"/>
        </w:rPr>
        <w:t xml:space="preserve">e nákladov a výnosov za rok </w:t>
      </w:r>
      <w:r w:rsidR="00290C1A" w:rsidRPr="00425927">
        <w:rPr>
          <w:rFonts w:asciiTheme="minorHAnsi" w:hAnsiTheme="minorHAnsi" w:cstheme="minorHAnsi"/>
          <w:b/>
          <w:bCs/>
          <w:lang w:val="sk-SK"/>
        </w:rPr>
        <w:t>202</w:t>
      </w:r>
      <w:r w:rsidR="00425927">
        <w:rPr>
          <w:rFonts w:asciiTheme="minorHAnsi" w:hAnsiTheme="minorHAnsi" w:cstheme="minorHAnsi"/>
          <w:b/>
          <w:bCs/>
          <w:lang w:val="sk-SK"/>
        </w:rPr>
        <w:t>5</w:t>
      </w:r>
    </w:p>
    <w:p w14:paraId="42611801" w14:textId="77777777" w:rsidR="00D72D49" w:rsidRPr="00425927" w:rsidRDefault="00D72D49" w:rsidP="0030474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E2B8BB" w14:textId="42CC2843" w:rsidR="00D72D49" w:rsidRPr="00425927" w:rsidRDefault="009F58AB" w:rsidP="0030474B">
      <w:pPr>
        <w:jc w:val="both"/>
        <w:rPr>
          <w:rFonts w:asciiTheme="minorHAnsi" w:hAnsiTheme="minorHAnsi" w:cstheme="minorHAnsi"/>
          <w:sz w:val="20"/>
          <w:szCs w:val="20"/>
        </w:rPr>
      </w:pPr>
      <w:r w:rsidRPr="00425927">
        <w:rPr>
          <w:rFonts w:asciiTheme="minorHAnsi" w:hAnsiTheme="minorHAnsi" w:cstheme="minorHAnsi"/>
          <w:sz w:val="20"/>
          <w:szCs w:val="20"/>
        </w:rPr>
        <w:t xml:space="preserve">Spoločnosť dosiahla v roku </w:t>
      </w:r>
      <w:r w:rsidR="00290C1A" w:rsidRPr="00425927">
        <w:rPr>
          <w:rFonts w:asciiTheme="minorHAnsi" w:hAnsiTheme="minorHAnsi" w:cstheme="minorHAnsi"/>
          <w:sz w:val="20"/>
          <w:szCs w:val="20"/>
        </w:rPr>
        <w:t>202</w:t>
      </w:r>
      <w:r w:rsidR="00974AC3">
        <w:rPr>
          <w:rFonts w:asciiTheme="minorHAnsi" w:hAnsiTheme="minorHAnsi" w:cstheme="minorHAnsi"/>
          <w:sz w:val="20"/>
          <w:szCs w:val="20"/>
        </w:rPr>
        <w:t>5</w:t>
      </w:r>
      <w:r w:rsidR="00D72D49" w:rsidRPr="00425927">
        <w:rPr>
          <w:rFonts w:asciiTheme="minorHAnsi" w:hAnsiTheme="minorHAnsi" w:cstheme="minorHAnsi"/>
          <w:sz w:val="20"/>
          <w:szCs w:val="20"/>
        </w:rPr>
        <w:t xml:space="preserve"> výnosy vo výške </w:t>
      </w:r>
      <w:r w:rsidR="00974AC3">
        <w:rPr>
          <w:rFonts w:asciiTheme="minorHAnsi" w:hAnsiTheme="minorHAnsi" w:cstheme="minorHAnsi"/>
          <w:sz w:val="20"/>
          <w:szCs w:val="20"/>
        </w:rPr>
        <w:t>111 306 793</w:t>
      </w:r>
      <w:r w:rsidR="002D0F0D" w:rsidRPr="00425927">
        <w:rPr>
          <w:rFonts w:asciiTheme="minorHAnsi" w:hAnsiTheme="minorHAnsi" w:cstheme="minorHAnsi"/>
          <w:sz w:val="20"/>
          <w:szCs w:val="20"/>
        </w:rPr>
        <w:t xml:space="preserve"> </w:t>
      </w:r>
      <w:r w:rsidR="00D72D49" w:rsidRPr="00425927">
        <w:rPr>
          <w:rFonts w:asciiTheme="minorHAnsi" w:hAnsiTheme="minorHAnsi" w:cstheme="minorHAnsi"/>
          <w:sz w:val="20"/>
          <w:szCs w:val="20"/>
        </w:rPr>
        <w:t xml:space="preserve">€, z čoho tržby za tovar predstavovali </w:t>
      </w:r>
      <w:r w:rsidR="00974AC3">
        <w:rPr>
          <w:rFonts w:asciiTheme="minorHAnsi" w:hAnsiTheme="minorHAnsi" w:cstheme="minorHAnsi"/>
          <w:sz w:val="20"/>
          <w:szCs w:val="20"/>
        </w:rPr>
        <w:t>82 100 848</w:t>
      </w:r>
      <w:r w:rsidR="002D0F0D" w:rsidRPr="00425927">
        <w:rPr>
          <w:rFonts w:asciiTheme="minorHAnsi" w:hAnsiTheme="minorHAnsi" w:cstheme="minorHAnsi"/>
          <w:sz w:val="20"/>
          <w:szCs w:val="20"/>
        </w:rPr>
        <w:t xml:space="preserve"> </w:t>
      </w:r>
      <w:r w:rsidR="00D72D49" w:rsidRPr="00425927">
        <w:rPr>
          <w:rFonts w:asciiTheme="minorHAnsi" w:hAnsiTheme="minorHAnsi" w:cstheme="minorHAnsi"/>
          <w:sz w:val="20"/>
          <w:szCs w:val="20"/>
        </w:rPr>
        <w:t xml:space="preserve">€. Náklady vzťahujúce sa k uvedeným výnosom činili za rok </w:t>
      </w:r>
      <w:r w:rsidR="00290C1A" w:rsidRPr="00425927">
        <w:rPr>
          <w:rFonts w:asciiTheme="minorHAnsi" w:hAnsiTheme="minorHAnsi" w:cstheme="minorHAnsi"/>
          <w:sz w:val="20"/>
          <w:szCs w:val="20"/>
        </w:rPr>
        <w:t>202</w:t>
      </w:r>
      <w:r w:rsidR="00B5392C">
        <w:rPr>
          <w:rFonts w:asciiTheme="minorHAnsi" w:hAnsiTheme="minorHAnsi" w:cstheme="minorHAnsi"/>
          <w:sz w:val="20"/>
          <w:szCs w:val="20"/>
        </w:rPr>
        <w:t>5</w:t>
      </w:r>
      <w:r w:rsidR="00D473A8" w:rsidRPr="00425927">
        <w:rPr>
          <w:rFonts w:asciiTheme="minorHAnsi" w:hAnsiTheme="minorHAnsi" w:cstheme="minorHAnsi"/>
          <w:sz w:val="20"/>
          <w:szCs w:val="20"/>
        </w:rPr>
        <w:t xml:space="preserve"> </w:t>
      </w:r>
      <w:r w:rsidR="00974AC3">
        <w:rPr>
          <w:rFonts w:asciiTheme="minorHAnsi" w:hAnsiTheme="minorHAnsi" w:cstheme="minorHAnsi"/>
          <w:sz w:val="20"/>
          <w:szCs w:val="20"/>
        </w:rPr>
        <w:t>110 884 158</w:t>
      </w:r>
      <w:r w:rsidR="002D0F0D" w:rsidRPr="00425927">
        <w:rPr>
          <w:rFonts w:asciiTheme="minorHAnsi" w:hAnsiTheme="minorHAnsi" w:cstheme="minorHAnsi"/>
          <w:sz w:val="20"/>
          <w:szCs w:val="20"/>
        </w:rPr>
        <w:t xml:space="preserve"> </w:t>
      </w:r>
      <w:r w:rsidR="00D72D49" w:rsidRPr="00425927">
        <w:rPr>
          <w:rFonts w:asciiTheme="minorHAnsi" w:hAnsiTheme="minorHAnsi" w:cstheme="minorHAnsi"/>
          <w:sz w:val="20"/>
          <w:szCs w:val="20"/>
        </w:rPr>
        <w:t xml:space="preserve">€. Za rok </w:t>
      </w:r>
      <w:r w:rsidR="00290C1A" w:rsidRPr="00425927">
        <w:rPr>
          <w:rFonts w:asciiTheme="minorHAnsi" w:hAnsiTheme="minorHAnsi" w:cstheme="minorHAnsi"/>
          <w:sz w:val="20"/>
          <w:szCs w:val="20"/>
        </w:rPr>
        <w:t>202</w:t>
      </w:r>
      <w:r w:rsidR="00974AC3">
        <w:rPr>
          <w:rFonts w:asciiTheme="minorHAnsi" w:hAnsiTheme="minorHAnsi" w:cstheme="minorHAnsi"/>
          <w:sz w:val="20"/>
          <w:szCs w:val="20"/>
        </w:rPr>
        <w:t>5</w:t>
      </w:r>
      <w:r w:rsidR="00D72D49" w:rsidRPr="00425927">
        <w:rPr>
          <w:rFonts w:asciiTheme="minorHAnsi" w:hAnsiTheme="minorHAnsi" w:cstheme="minorHAnsi"/>
          <w:sz w:val="20"/>
          <w:szCs w:val="20"/>
        </w:rPr>
        <w:t xml:space="preserve"> vykázala spoločnosť zisk po zdanení vo výške </w:t>
      </w:r>
      <w:r w:rsidR="00974AC3">
        <w:rPr>
          <w:rFonts w:asciiTheme="minorHAnsi" w:hAnsiTheme="minorHAnsi" w:cstheme="minorHAnsi"/>
          <w:sz w:val="20"/>
          <w:szCs w:val="20"/>
        </w:rPr>
        <w:t>1</w:t>
      </w:r>
      <w:r w:rsidR="00364A5D">
        <w:rPr>
          <w:rFonts w:asciiTheme="minorHAnsi" w:hAnsiTheme="minorHAnsi" w:cstheme="minorHAnsi"/>
          <w:sz w:val="20"/>
          <w:szCs w:val="20"/>
        </w:rPr>
        <w:t>9</w:t>
      </w:r>
      <w:r w:rsidR="00974AC3">
        <w:rPr>
          <w:rFonts w:asciiTheme="minorHAnsi" w:hAnsiTheme="minorHAnsi" w:cstheme="minorHAnsi"/>
          <w:sz w:val="20"/>
          <w:szCs w:val="20"/>
        </w:rPr>
        <w:t xml:space="preserve"> 557 </w:t>
      </w:r>
      <w:r w:rsidR="00D72D49" w:rsidRPr="00425927">
        <w:rPr>
          <w:rFonts w:asciiTheme="minorHAnsi" w:hAnsiTheme="minorHAnsi" w:cstheme="minorHAnsi"/>
          <w:sz w:val="20"/>
          <w:szCs w:val="20"/>
        </w:rPr>
        <w:t>€.</w:t>
      </w:r>
    </w:p>
    <w:p w14:paraId="11D593A9" w14:textId="77777777" w:rsidR="00D72D49" w:rsidRPr="00425927" w:rsidRDefault="00D72D49" w:rsidP="0030474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75A608" w14:textId="77172EB6" w:rsidR="00D72D49" w:rsidRPr="00425927" w:rsidRDefault="00D72D49" w:rsidP="00974AC3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 xml:space="preserve">Pri spracovaní nasledujúcich informácii o výške dosiahnutých nákladov a výnosov bol použitý Výkaz ziskov a strát, hlavná kniha, a operatívna evidencia. </w:t>
      </w:r>
    </w:p>
    <w:p w14:paraId="64E2CDC3" w14:textId="77777777" w:rsidR="00631689" w:rsidRPr="00425927" w:rsidRDefault="00631689" w:rsidP="0030474B">
      <w:pPr>
        <w:pStyle w:val="Normln"/>
        <w:rPr>
          <w:rFonts w:asciiTheme="minorHAnsi" w:hAnsiTheme="minorHAnsi" w:cstheme="minorHAnsi"/>
          <w:lang w:val="sk-SK"/>
        </w:rPr>
      </w:pPr>
    </w:p>
    <w:p w14:paraId="316F80BC" w14:textId="06654252" w:rsidR="00D72D49" w:rsidRPr="002621E1" w:rsidRDefault="00D72D49" w:rsidP="00974AC3">
      <w:pPr>
        <w:pStyle w:val="Normln"/>
        <w:jc w:val="center"/>
        <w:rPr>
          <w:rFonts w:asciiTheme="minorHAnsi" w:hAnsiTheme="minorHAnsi" w:cstheme="minorHAnsi"/>
          <w:b/>
          <w:bCs/>
          <w:lang w:val="en-GB"/>
        </w:rPr>
      </w:pPr>
      <w:r w:rsidRPr="00425927">
        <w:rPr>
          <w:rFonts w:asciiTheme="minorHAnsi" w:hAnsiTheme="minorHAnsi" w:cstheme="minorHAnsi"/>
          <w:b/>
          <w:bCs/>
          <w:lang w:val="sk-SK"/>
        </w:rPr>
        <w:t>Štruktúr</w:t>
      </w:r>
      <w:r w:rsidR="00974AC3">
        <w:rPr>
          <w:rFonts w:asciiTheme="minorHAnsi" w:hAnsiTheme="minorHAnsi" w:cstheme="minorHAnsi"/>
          <w:b/>
          <w:bCs/>
          <w:lang w:val="sk-SK"/>
        </w:rPr>
        <w:t>a</w:t>
      </w:r>
      <w:r w:rsidRPr="00425927">
        <w:rPr>
          <w:rFonts w:asciiTheme="minorHAnsi" w:hAnsiTheme="minorHAnsi" w:cstheme="minorHAnsi"/>
          <w:b/>
          <w:bCs/>
          <w:lang w:val="sk-SK"/>
        </w:rPr>
        <w:t xml:space="preserve"> dosiahnutých </w:t>
      </w:r>
      <w:r w:rsidR="00974AC3" w:rsidRPr="00425927">
        <w:rPr>
          <w:rFonts w:asciiTheme="minorHAnsi" w:hAnsiTheme="minorHAnsi" w:cstheme="minorHAnsi"/>
          <w:b/>
          <w:bCs/>
          <w:lang w:val="sk-SK"/>
        </w:rPr>
        <w:t xml:space="preserve">výnosov </w:t>
      </w:r>
      <w:r w:rsidR="00974AC3">
        <w:rPr>
          <w:rFonts w:asciiTheme="minorHAnsi" w:hAnsiTheme="minorHAnsi" w:cstheme="minorHAnsi"/>
          <w:b/>
          <w:bCs/>
          <w:lang w:val="sk-SK"/>
        </w:rPr>
        <w:t xml:space="preserve">a </w:t>
      </w:r>
      <w:r w:rsidRPr="00425927">
        <w:rPr>
          <w:rFonts w:asciiTheme="minorHAnsi" w:hAnsiTheme="minorHAnsi" w:cstheme="minorHAnsi"/>
          <w:b/>
          <w:bCs/>
          <w:lang w:val="sk-SK"/>
        </w:rPr>
        <w:t>nákladov</w:t>
      </w:r>
    </w:p>
    <w:p w14:paraId="1DAA81A5" w14:textId="77777777" w:rsidR="00D72D49" w:rsidRPr="00425927" w:rsidRDefault="00D72D49" w:rsidP="0030474B">
      <w:pPr>
        <w:pStyle w:val="Normln"/>
        <w:rPr>
          <w:rFonts w:asciiTheme="minorHAnsi" w:hAnsiTheme="minorHAnsi" w:cstheme="minorHAnsi"/>
          <w:lang w:val="sk-SK"/>
        </w:rPr>
      </w:pPr>
    </w:p>
    <w:tbl>
      <w:tblPr>
        <w:tblW w:w="86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5"/>
        <w:gridCol w:w="1167"/>
        <w:gridCol w:w="1167"/>
        <w:gridCol w:w="1167"/>
        <w:gridCol w:w="1040"/>
        <w:gridCol w:w="680"/>
        <w:gridCol w:w="680"/>
        <w:gridCol w:w="680"/>
      </w:tblGrid>
      <w:tr w:rsidR="00FC2DD7" w:rsidRPr="00FC2DD7" w14:paraId="2CD0EEAE" w14:textId="77777777" w:rsidTr="00FC2DD7">
        <w:trPr>
          <w:trHeight w:val="255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40B602D4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Položka / x</w:t>
            </w:r>
          </w:p>
        </w:tc>
        <w:tc>
          <w:tcPr>
            <w:tcW w:w="350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21975E54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Absolútna hodnota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470A71CA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Index</w:t>
            </w:r>
          </w:p>
        </w:tc>
        <w:tc>
          <w:tcPr>
            <w:tcW w:w="20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76BC31D7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 podiel</w:t>
            </w:r>
          </w:p>
        </w:tc>
      </w:tr>
      <w:tr w:rsidR="00FC2DD7" w:rsidRPr="00FC2DD7" w14:paraId="430B8279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66616080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X    /  rok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40BFFFCB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20C4DACD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B0AABF6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2373CCC4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2025/2024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2C835139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44CFBF43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70E95916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2025</w:t>
            </w:r>
          </w:p>
        </w:tc>
      </w:tr>
      <w:tr w:rsidR="00FC2DD7" w:rsidRPr="00FC2DD7" w14:paraId="718204D6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B9941F0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Tržby za tovar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1834FD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91 831 711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59A685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93 182 685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A1696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82 100 848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56980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0.881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B12E9B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88.91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F9CA23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83.00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706F8C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73.76</w:t>
            </w:r>
          </w:p>
        </w:tc>
      </w:tr>
      <w:tr w:rsidR="00FC2DD7" w:rsidRPr="00FC2DD7" w14:paraId="46E8C8E9" w14:textId="77777777" w:rsidTr="00FC2DD7">
        <w:trPr>
          <w:trHeight w:val="49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4008832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Tržby za služby a </w:t>
            </w:r>
            <w:proofErr w:type="spellStart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vl</w:t>
            </w:r>
            <w:proofErr w:type="spellEnd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. výrobky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375A2C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2 711 821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2F2AA7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1 727 241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282B94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1 930 531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C0B948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1.118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4E5C9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0439B6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CAE546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1.73</w:t>
            </w:r>
          </w:p>
        </w:tc>
      </w:tr>
      <w:tr w:rsidR="00FC2DD7" w:rsidRPr="00FC2DD7" w14:paraId="75905020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B707639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Zmena stavu </w:t>
            </w:r>
            <w:proofErr w:type="spellStart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vnútr</w:t>
            </w:r>
            <w:proofErr w:type="spellEnd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. zásob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47451E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- 127 173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D770C0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-  445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B14F46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- 3 463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DF021E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7.782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0516DA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EE7F47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99279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</w:tr>
      <w:tr w:rsidR="00FC2DD7" w:rsidRPr="00FC2DD7" w14:paraId="07C4C5AD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C5EC307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Predaj IM a zásob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A6CB07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7 000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6BBC08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2 221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BD5739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21 007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6C19BA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9.458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C7CA63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5024CD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44A0C3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</w:p>
        </w:tc>
      </w:tr>
      <w:tr w:rsidR="00FC2DD7" w:rsidRPr="00FC2DD7" w14:paraId="38855E1E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2E029D5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Ostatné </w:t>
            </w:r>
            <w:proofErr w:type="spellStart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prev</w:t>
            </w:r>
            <w:proofErr w:type="spellEnd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. výnosy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CB19BC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6 489 028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B130F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13 871 681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CB0B5F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24 491 286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240D78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1.766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C9A704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6.28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BD219C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12.36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633B3CB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22.00</w:t>
            </w:r>
          </w:p>
        </w:tc>
      </w:tr>
      <w:tr w:rsidR="00FC2DD7" w:rsidRPr="00FC2DD7" w14:paraId="239243C3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F7889F9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Finančné výnosy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E5216E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2 372 245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E46A3D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3 487 936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7095BC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2 766 584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D12E33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0.793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8A3B3D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B36E02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341EF9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2.49</w:t>
            </w:r>
          </w:p>
        </w:tc>
      </w:tr>
      <w:tr w:rsidR="00FC2DD7" w:rsidRPr="00FC2DD7" w14:paraId="0FF3FDD7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D3E4EA1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Výnosy spolu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1A5B589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103 284 632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D61A9F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112 271 319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66C222C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111 306 793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40BDE38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0.991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4FCF39D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5BEBC27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7E90B16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100.00</w:t>
            </w:r>
          </w:p>
        </w:tc>
      </w:tr>
      <w:tr w:rsidR="00FC2DD7" w:rsidRPr="00FC2DD7" w14:paraId="1BC39FC7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E5DE72A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Náklady na tovar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7A09BB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89 439 067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BD40BB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88 435 082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0D37CC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76 914 797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C6772D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0.870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7ADFFB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87.00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939014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79.64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AF1DD4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69.37</w:t>
            </w:r>
          </w:p>
        </w:tc>
      </w:tr>
      <w:tr w:rsidR="00FC2DD7" w:rsidRPr="00FC2DD7" w14:paraId="64D03B84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AD54FBD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Spot.mat.a</w:t>
            </w:r>
            <w:proofErr w:type="spellEnd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energie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460D33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597 785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193986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641 985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649B24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595 860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44A37D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E4D4DA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6AA01D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15C26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0.54</w:t>
            </w:r>
          </w:p>
        </w:tc>
      </w:tr>
      <w:tr w:rsidR="00FC2DD7" w:rsidRPr="00FC2DD7" w14:paraId="1BDED2F0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3881D15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Opr.pol.k</w:t>
            </w:r>
            <w:proofErr w:type="spellEnd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zásobám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7D0783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- 644 154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3A0715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D2888D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715A9F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525719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-0.63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883B56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FD2FA7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</w:tr>
      <w:tr w:rsidR="00FC2DD7" w:rsidRPr="00FC2DD7" w14:paraId="59656A04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4F0DC3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Služby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9CFE41B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3 145 186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76EB9B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3 842 086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DD7C6D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4 392 899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9F4481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1.143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B7EDC3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3.06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CD2405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8FAD25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3.96</w:t>
            </w:r>
          </w:p>
        </w:tc>
      </w:tr>
      <w:tr w:rsidR="00FC2DD7" w:rsidRPr="00FC2DD7" w14:paraId="08F3D9F4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2A0FDB0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Mzdy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531017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811 816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10D78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1 031 051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528B4C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791 716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5ABF74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0.768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13964F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1E2FDD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C3218F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0.71</w:t>
            </w:r>
          </w:p>
        </w:tc>
      </w:tr>
      <w:tr w:rsidR="00FC2DD7" w:rsidRPr="00FC2DD7" w14:paraId="2BDBBDDA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DFD178C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Sociálne náklady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17D084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300 769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4B3BBB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371 097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E3594E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315 643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89F378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F21A09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81B82D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2769FC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0.28</w:t>
            </w:r>
          </w:p>
        </w:tc>
      </w:tr>
      <w:tr w:rsidR="00FC2DD7" w:rsidRPr="00FC2DD7" w14:paraId="01B7F7E5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80F2F03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Dane a poplatky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98B3F4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35 525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E06B78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10 308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2BB3C6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76 232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40972D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7.395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987951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170B02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21FB7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0.07</w:t>
            </w:r>
          </w:p>
        </w:tc>
      </w:tr>
      <w:tr w:rsidR="00FC2DD7" w:rsidRPr="00FC2DD7" w14:paraId="65473D50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9ADB781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Odpisy IM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86582E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94 103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95B4A0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99 997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E34881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133 266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056FE5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467BA0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A586C6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D432DF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0.12</w:t>
            </w:r>
          </w:p>
        </w:tc>
      </w:tr>
      <w:tr w:rsidR="00FC2DD7" w:rsidRPr="00FC2DD7" w14:paraId="3239CF6D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9080512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Zost.cena</w:t>
            </w:r>
            <w:proofErr w:type="spellEnd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IM, </w:t>
            </w:r>
            <w:proofErr w:type="spellStart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zás</w:t>
            </w:r>
            <w:proofErr w:type="spellEnd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3B769AB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E5D8EC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2 221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63B30F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6 273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7D2A1C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2.824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6959A5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4F2BC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C4EB31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</w:p>
        </w:tc>
      </w:tr>
      <w:tr w:rsidR="00FC2DD7" w:rsidRPr="00FC2DD7" w14:paraId="10C6B0A1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ED76069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Tvorba </w:t>
            </w:r>
            <w:proofErr w:type="spellStart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opr.pol</w:t>
            </w:r>
            <w:proofErr w:type="spellEnd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79A97D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1 315 650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0C05BD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1 195 754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90122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1 706 054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8166F1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1.427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AF986B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E77386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EBAD69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1.54</w:t>
            </w:r>
          </w:p>
        </w:tc>
      </w:tr>
      <w:tr w:rsidR="00FC2DD7" w:rsidRPr="00FC2DD7" w14:paraId="795F1A0A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172C145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Ostatné </w:t>
            </w:r>
            <w:proofErr w:type="spellStart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prev</w:t>
            </w:r>
            <w:proofErr w:type="spellEnd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. náklady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A6D311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5 586 617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9FFE0B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12 812 621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85DC02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23 068 597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A0631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1.800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7055C0B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5.43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A8D5C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11.54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F1F286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20.80</w:t>
            </w:r>
          </w:p>
        </w:tc>
      </w:tr>
      <w:tr w:rsidR="00FC2DD7" w:rsidRPr="00FC2DD7" w14:paraId="10EB67AA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076EB2A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Nákladové úroky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D289C1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2 016 418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9F85B5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2 504 889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7D616A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2 469 714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3058B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0.986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8C83FF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54ADE9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44B1ED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2.23</w:t>
            </w:r>
          </w:p>
        </w:tc>
      </w:tr>
      <w:tr w:rsidR="00FC2DD7" w:rsidRPr="00FC2DD7" w14:paraId="4C1EFEAD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1F4AFC3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Ostatné fin. náklady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079ED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106 691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66641A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99 534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BF1747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413 107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90CE58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4.150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ECF052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706569B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935482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0.37</w:t>
            </w:r>
          </w:p>
        </w:tc>
      </w:tr>
      <w:tr w:rsidR="00FC2DD7" w:rsidRPr="00FC2DD7" w14:paraId="035ED09C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5C1D1740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Náklady spolu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6311DB5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102 805 473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F19C5A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111 046 625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5AC027A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110 884 158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18BD196B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2984CDC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66D61B3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EDEC60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100.00</w:t>
            </w:r>
          </w:p>
        </w:tc>
      </w:tr>
      <w:tr w:rsidR="00FC2DD7" w:rsidRPr="00FC2DD7" w14:paraId="53FF0447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775A5A5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HV prevádzkový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76094E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230 023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F3CC28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341 181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8FF646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538 872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8BB6F1B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1.579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9A20E5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48.01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90BF30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27.86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A77E0FD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127.50</w:t>
            </w:r>
          </w:p>
        </w:tc>
      </w:tr>
      <w:tr w:rsidR="00FC2DD7" w:rsidRPr="00FC2DD7" w14:paraId="6EA611E8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95404BC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HV finančný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746A48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249 136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C23594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883 513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324475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- 116 237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1D1B2F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-0.132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4CA955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51.99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ACF7FD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72.14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5677FF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-27.50</w:t>
            </w:r>
          </w:p>
        </w:tc>
      </w:tr>
      <w:tr w:rsidR="00FC2DD7" w:rsidRPr="00FC2DD7" w14:paraId="30222C44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7409DAED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HV pred zdanením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920BAC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479 159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7AAF1F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1 224 694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41139A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422 635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13DD292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0.345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2680E8E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A73CC0C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0767B1F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100.00</w:t>
            </w:r>
          </w:p>
        </w:tc>
      </w:tr>
      <w:tr w:rsidR="00FC2DD7" w:rsidRPr="00FC2DD7" w14:paraId="76370FFE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A08EBA5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Daň z príjmu-</w:t>
            </w:r>
            <w:proofErr w:type="spellStart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spl</w:t>
            </w:r>
            <w:proofErr w:type="spellEnd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44E29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40 626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4B5D04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348 813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E037B8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319 976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6A68DC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E9A243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8.48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A6C6E2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28.48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CC9D68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75.71</w:t>
            </w:r>
          </w:p>
        </w:tc>
      </w:tr>
      <w:tr w:rsidR="00FC2DD7" w:rsidRPr="00FC2DD7" w14:paraId="7CF2134C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96D6A27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Daň z príjmu-</w:t>
            </w:r>
            <w:proofErr w:type="spellStart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odl</w:t>
            </w:r>
            <w:proofErr w:type="spellEnd"/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58E1CC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99 116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7F2EA7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- 105 619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D1AA25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83 102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1D2B0C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-0.787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AD4C5F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20.69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FBA8DF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-8.62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2E3EC6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19.66</w:t>
            </w:r>
          </w:p>
        </w:tc>
      </w:tr>
      <w:tr w:rsidR="00FC2DD7" w:rsidRPr="00FC2DD7" w14:paraId="4800FC0C" w14:textId="77777777" w:rsidTr="00FC2DD7">
        <w:trPr>
          <w:trHeight w:val="255"/>
        </w:trPr>
        <w:tc>
          <w:tcPr>
            <w:tcW w:w="20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6DDB348F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HV po zdanení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0D7C3CB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339 417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723258E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981 500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10896BA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19 557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02F31E4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43DCC63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70.84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07ACBF3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80.14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09316BCB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4.63</w:t>
            </w:r>
          </w:p>
        </w:tc>
      </w:tr>
    </w:tbl>
    <w:p w14:paraId="3694997C" w14:textId="5C5314D2" w:rsidR="00A215B5" w:rsidRPr="00425927" w:rsidRDefault="00A215B5" w:rsidP="00484215">
      <w:pPr>
        <w:pStyle w:val="Nadpis1"/>
        <w:jc w:val="center"/>
        <w:rPr>
          <w:rFonts w:asciiTheme="minorHAnsi" w:hAnsiTheme="minorHAnsi" w:cstheme="minorHAnsi"/>
        </w:rPr>
      </w:pPr>
    </w:p>
    <w:p w14:paraId="4FD790CD" w14:textId="77777777" w:rsidR="00D63540" w:rsidRPr="00425927" w:rsidRDefault="00D63540" w:rsidP="0030474B">
      <w:pPr>
        <w:pStyle w:val="Nadpis1"/>
        <w:rPr>
          <w:rFonts w:asciiTheme="minorHAnsi" w:hAnsiTheme="minorHAnsi" w:cstheme="minorHAnsi"/>
        </w:rPr>
      </w:pPr>
    </w:p>
    <w:p w14:paraId="672ED5DC" w14:textId="0ACF41C0" w:rsidR="00E11FE0" w:rsidRPr="00425927" w:rsidRDefault="00E11FE0">
      <w:pPr>
        <w:rPr>
          <w:rFonts w:asciiTheme="minorHAnsi" w:hAnsiTheme="minorHAnsi" w:cstheme="minorHAnsi"/>
        </w:rPr>
      </w:pPr>
      <w:r w:rsidRPr="00425927">
        <w:rPr>
          <w:rFonts w:asciiTheme="minorHAnsi" w:hAnsiTheme="minorHAnsi" w:cstheme="minorHAnsi"/>
        </w:rPr>
        <w:br w:type="page"/>
      </w:r>
    </w:p>
    <w:p w14:paraId="5691CD02" w14:textId="77777777" w:rsidR="00D72D49" w:rsidRPr="00425927" w:rsidRDefault="00D72D49" w:rsidP="00E11FE0">
      <w:pPr>
        <w:pStyle w:val="Nadpis1"/>
        <w:jc w:val="center"/>
        <w:rPr>
          <w:rFonts w:asciiTheme="minorHAnsi" w:hAnsiTheme="minorHAnsi" w:cstheme="minorHAnsi"/>
        </w:rPr>
      </w:pPr>
      <w:r w:rsidRPr="00425927">
        <w:rPr>
          <w:rFonts w:asciiTheme="minorHAnsi" w:hAnsiTheme="minorHAnsi" w:cstheme="minorHAnsi"/>
        </w:rPr>
        <w:lastRenderedPageBreak/>
        <w:t>Vývoj pomerových ukazovateľov určujúcich bonitu spoločnosti</w:t>
      </w:r>
    </w:p>
    <w:p w14:paraId="32729B12" w14:textId="77777777" w:rsidR="00D72D49" w:rsidRPr="00425927" w:rsidRDefault="00D72D49" w:rsidP="0030474B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57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6"/>
        <w:gridCol w:w="1180"/>
        <w:gridCol w:w="1180"/>
        <w:gridCol w:w="1140"/>
      </w:tblGrid>
      <w:tr w:rsidR="00FC2DD7" w:rsidRPr="00FC2DD7" w14:paraId="7B7E426E" w14:textId="77777777" w:rsidTr="00FC2DD7">
        <w:trPr>
          <w:trHeight w:val="255"/>
          <w:jc w:val="center"/>
        </w:trPr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59583FF8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Ukazovateľ / rok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299AEB6E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3746A8BD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D0D0"/>
            <w:noWrap/>
            <w:vAlign w:val="center"/>
            <w:hideMark/>
          </w:tcPr>
          <w:p w14:paraId="2CC422F8" w14:textId="77777777" w:rsidR="00FC2DD7" w:rsidRPr="00FC2DD7" w:rsidRDefault="00FC2DD7" w:rsidP="00FC2DD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2025</w:t>
            </w:r>
          </w:p>
        </w:tc>
      </w:tr>
      <w:tr w:rsidR="00FC2DD7" w:rsidRPr="00FC2DD7" w14:paraId="3E78D4CE" w14:textId="77777777" w:rsidTr="00FC2DD7">
        <w:trPr>
          <w:trHeight w:val="255"/>
          <w:jc w:val="center"/>
        </w:trPr>
        <w:tc>
          <w:tcPr>
            <w:tcW w:w="2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5C77AF6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Zisková marža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0C4F2B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0.33%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EA0AEB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0.87%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55BD14A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0.02%</w:t>
            </w:r>
          </w:p>
        </w:tc>
      </w:tr>
      <w:tr w:rsidR="00FC2DD7" w:rsidRPr="00FC2DD7" w14:paraId="7B49FB68" w14:textId="77777777" w:rsidTr="00FC2DD7">
        <w:trPr>
          <w:trHeight w:val="255"/>
          <w:jc w:val="center"/>
        </w:trPr>
        <w:tc>
          <w:tcPr>
            <w:tcW w:w="2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C88C345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Hrubá marža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5B7FF2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2.61%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EC3D01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5.09%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912A4D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6.32%</w:t>
            </w:r>
          </w:p>
        </w:tc>
      </w:tr>
      <w:tr w:rsidR="00FC2DD7" w:rsidRPr="00FC2DD7" w14:paraId="693F1763" w14:textId="77777777" w:rsidTr="00FC2DD7">
        <w:trPr>
          <w:trHeight w:val="255"/>
          <w:jc w:val="center"/>
        </w:trPr>
        <w:tc>
          <w:tcPr>
            <w:tcW w:w="2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03EACEE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EBITDA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7D12E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317 126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C4A3B9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441 178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6DC373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657 404</w:t>
            </w:r>
          </w:p>
        </w:tc>
      </w:tr>
      <w:tr w:rsidR="00FC2DD7" w:rsidRPr="00FC2DD7" w14:paraId="7BAF6A94" w14:textId="77777777" w:rsidTr="00FC2DD7">
        <w:trPr>
          <w:trHeight w:val="255"/>
          <w:jc w:val="center"/>
        </w:trPr>
        <w:tc>
          <w:tcPr>
            <w:tcW w:w="2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4712C13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EBITDA marža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4B49916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0.31%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F61C61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0.39%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4F87BB9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0.59%</w:t>
            </w:r>
          </w:p>
        </w:tc>
      </w:tr>
      <w:tr w:rsidR="00FC2DD7" w:rsidRPr="00FC2DD7" w14:paraId="06AC9EB4" w14:textId="77777777" w:rsidTr="00FC2DD7">
        <w:trPr>
          <w:trHeight w:val="255"/>
          <w:jc w:val="center"/>
        </w:trPr>
        <w:tc>
          <w:tcPr>
            <w:tcW w:w="2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98B212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Čistý dlh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3F40B3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-27 673 984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45F436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-23 880 410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5A99B02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-18 631 025</w:t>
            </w:r>
          </w:p>
        </w:tc>
      </w:tr>
      <w:tr w:rsidR="00FC2DD7" w:rsidRPr="00FC2DD7" w14:paraId="2E39A3D3" w14:textId="77777777" w:rsidTr="00FC2DD7">
        <w:trPr>
          <w:trHeight w:val="255"/>
          <w:jc w:val="center"/>
        </w:trPr>
        <w:tc>
          <w:tcPr>
            <w:tcW w:w="2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7512659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Čistý dlh/EBITDA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F38FEB1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87x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88FCEB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54x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FFB7EBB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28x</w:t>
            </w:r>
          </w:p>
        </w:tc>
      </w:tr>
      <w:tr w:rsidR="00FC2DD7" w:rsidRPr="00FC2DD7" w14:paraId="04EF73A3" w14:textId="77777777" w:rsidTr="00FC2DD7">
        <w:trPr>
          <w:trHeight w:val="255"/>
          <w:jc w:val="center"/>
        </w:trPr>
        <w:tc>
          <w:tcPr>
            <w:tcW w:w="2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44EB1F6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Celková zadlženosť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A0E222E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81.08%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B42034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80.36%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844FA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75.97%</w:t>
            </w:r>
          </w:p>
        </w:tc>
      </w:tr>
      <w:tr w:rsidR="00FC2DD7" w:rsidRPr="00FC2DD7" w14:paraId="40552793" w14:textId="77777777" w:rsidTr="00FC2DD7">
        <w:trPr>
          <w:trHeight w:val="255"/>
          <w:jc w:val="center"/>
        </w:trPr>
        <w:tc>
          <w:tcPr>
            <w:tcW w:w="2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133E4C4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Návratnosť aktív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EDC280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0.3%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F8023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0.8%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B78B21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0.0%</w:t>
            </w:r>
          </w:p>
        </w:tc>
      </w:tr>
      <w:tr w:rsidR="00FC2DD7" w:rsidRPr="00FC2DD7" w14:paraId="380AD4A4" w14:textId="77777777" w:rsidTr="00FC2DD7">
        <w:trPr>
          <w:trHeight w:val="495"/>
          <w:jc w:val="center"/>
        </w:trPr>
        <w:tc>
          <w:tcPr>
            <w:tcW w:w="2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DDBF89D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Návratnosť vlastného kapitálu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ADD5A1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1.6%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8D59033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4.3%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409D3A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0.1%</w:t>
            </w:r>
          </w:p>
        </w:tc>
      </w:tr>
      <w:tr w:rsidR="00FC2DD7" w:rsidRPr="00FC2DD7" w14:paraId="40ACB1C3" w14:textId="77777777" w:rsidTr="00FC2DD7">
        <w:trPr>
          <w:trHeight w:val="255"/>
          <w:jc w:val="center"/>
        </w:trPr>
        <w:tc>
          <w:tcPr>
            <w:tcW w:w="2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28C58FE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Likvidita 1. stupňa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D3ED1B4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DFFC08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789E897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0.00</w:t>
            </w:r>
          </w:p>
        </w:tc>
      </w:tr>
      <w:tr w:rsidR="00FC2DD7" w:rsidRPr="00FC2DD7" w14:paraId="38FBDB04" w14:textId="77777777" w:rsidTr="00FC2DD7">
        <w:trPr>
          <w:trHeight w:val="255"/>
          <w:jc w:val="center"/>
        </w:trPr>
        <w:tc>
          <w:tcPr>
            <w:tcW w:w="2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C2C5590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Likvidita 2. stupňa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BDB595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8FF4B40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4F6BE9F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0.56</w:t>
            </w:r>
          </w:p>
        </w:tc>
      </w:tr>
      <w:tr w:rsidR="00FC2DD7" w:rsidRPr="00FC2DD7" w14:paraId="6BB3829A" w14:textId="77777777" w:rsidTr="00FC2DD7">
        <w:trPr>
          <w:trHeight w:val="255"/>
          <w:jc w:val="center"/>
        </w:trPr>
        <w:tc>
          <w:tcPr>
            <w:tcW w:w="2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10DE8AB" w14:textId="77777777" w:rsidR="00FC2DD7" w:rsidRPr="00FC2DD7" w:rsidRDefault="00FC2DD7" w:rsidP="00FC2DD7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Likvidita 3. stupňa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DA3B525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C694228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D1BB9CB" w14:textId="77777777" w:rsidR="00FC2DD7" w:rsidRPr="00FC2DD7" w:rsidRDefault="00FC2DD7" w:rsidP="00FC2DD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2DD7">
              <w:rPr>
                <w:rFonts w:ascii="Calibri" w:hAnsi="Calibri" w:cs="Calibri"/>
                <w:color w:val="000000"/>
                <w:sz w:val="18"/>
                <w:szCs w:val="18"/>
              </w:rPr>
              <w:t>0.83</w:t>
            </w:r>
          </w:p>
        </w:tc>
      </w:tr>
    </w:tbl>
    <w:p w14:paraId="549F80F0" w14:textId="6DA29110" w:rsidR="00247D81" w:rsidRPr="00425927" w:rsidRDefault="00247D81" w:rsidP="009D3E84">
      <w:pPr>
        <w:pStyle w:val="Normln"/>
        <w:jc w:val="center"/>
        <w:rPr>
          <w:rFonts w:asciiTheme="minorHAnsi" w:hAnsiTheme="minorHAnsi" w:cstheme="minorHAnsi"/>
          <w:szCs w:val="24"/>
          <w:lang w:val="sk-SK"/>
        </w:rPr>
      </w:pPr>
    </w:p>
    <w:p w14:paraId="6F45F74C" w14:textId="77777777" w:rsidR="00247D81" w:rsidRPr="00425927" w:rsidRDefault="00247D81" w:rsidP="00071D96">
      <w:pPr>
        <w:pStyle w:val="Normln"/>
        <w:rPr>
          <w:rFonts w:asciiTheme="minorHAnsi" w:hAnsiTheme="minorHAnsi" w:cstheme="minorHAnsi"/>
          <w:szCs w:val="24"/>
          <w:lang w:val="sk-SK"/>
        </w:rPr>
      </w:pPr>
    </w:p>
    <w:p w14:paraId="46ADCDF0" w14:textId="77777777" w:rsidR="005E72F3" w:rsidRPr="005E72F3" w:rsidRDefault="005E72F3" w:rsidP="005E72F3">
      <w:pPr>
        <w:pStyle w:val="Normln"/>
        <w:rPr>
          <w:rFonts w:asciiTheme="minorHAnsi" w:hAnsiTheme="minorHAnsi" w:cstheme="minorHAnsi"/>
          <w:szCs w:val="24"/>
          <w:lang w:val="sk-SK"/>
        </w:rPr>
      </w:pPr>
      <w:r w:rsidRPr="005E72F3">
        <w:rPr>
          <w:rFonts w:asciiTheme="minorHAnsi" w:hAnsiTheme="minorHAnsi" w:cstheme="minorHAnsi"/>
          <w:szCs w:val="24"/>
          <w:lang w:val="sk-SK"/>
        </w:rPr>
        <w:t>Spoločnosť v sledovanom období vykazuje stabilný vývoj vybraných finančných ukazovateľov, pričom v roku 2025 došlo k poklesu ziskovej marže oproti predchádzajúcemu roku. Naopak, hrubá marža a ukazovateľ EBITDA vykazujú rastúci trend, čo poukazuje na zlepšenie prevádzkovej výkonnosti spoločnosti.</w:t>
      </w:r>
    </w:p>
    <w:p w14:paraId="14C24AC7" w14:textId="77777777" w:rsidR="005E72F3" w:rsidRPr="005E72F3" w:rsidRDefault="005E72F3" w:rsidP="005E72F3">
      <w:pPr>
        <w:pStyle w:val="Normln"/>
        <w:rPr>
          <w:rFonts w:asciiTheme="minorHAnsi" w:hAnsiTheme="minorHAnsi" w:cstheme="minorHAnsi"/>
          <w:szCs w:val="24"/>
          <w:lang w:val="sk-SK"/>
        </w:rPr>
      </w:pPr>
    </w:p>
    <w:p w14:paraId="7CBB7EEB" w14:textId="77777777" w:rsidR="005E72F3" w:rsidRPr="005E72F3" w:rsidRDefault="005E72F3" w:rsidP="005E72F3">
      <w:pPr>
        <w:pStyle w:val="Normln"/>
        <w:rPr>
          <w:rFonts w:asciiTheme="minorHAnsi" w:hAnsiTheme="minorHAnsi" w:cstheme="minorHAnsi"/>
          <w:szCs w:val="24"/>
          <w:lang w:val="sk-SK"/>
        </w:rPr>
      </w:pPr>
      <w:r w:rsidRPr="005E72F3">
        <w:rPr>
          <w:rFonts w:asciiTheme="minorHAnsi" w:hAnsiTheme="minorHAnsi" w:cstheme="minorHAnsi"/>
          <w:szCs w:val="24"/>
          <w:lang w:val="sk-SK"/>
        </w:rPr>
        <w:t>Úroveň celkovej zadlženosti má dlhodobo klesajúcu tendenciu, čo odráža postupné posilňovanie kapitálovej štruktúry a vyšší podiel vlastného financovania. Súčasne dochádza k zlepšeniu ukazovateľa čistého dlhu vo vzťahu k EBITDA, čo indikuje zvyšujúcu sa schopnosť spoločnosti generovať prostriedky na obsluhu svojho zadlženia.</w:t>
      </w:r>
    </w:p>
    <w:p w14:paraId="4000FA47" w14:textId="77777777" w:rsidR="005E72F3" w:rsidRPr="005E72F3" w:rsidRDefault="005E72F3" w:rsidP="005E72F3">
      <w:pPr>
        <w:pStyle w:val="Normln"/>
        <w:rPr>
          <w:rFonts w:asciiTheme="minorHAnsi" w:hAnsiTheme="minorHAnsi" w:cstheme="minorHAnsi"/>
          <w:szCs w:val="24"/>
          <w:lang w:val="sk-SK"/>
        </w:rPr>
      </w:pPr>
    </w:p>
    <w:p w14:paraId="008E47D8" w14:textId="77777777" w:rsidR="005E72F3" w:rsidRPr="005E72F3" w:rsidRDefault="005E72F3" w:rsidP="005E72F3">
      <w:pPr>
        <w:pStyle w:val="Normln"/>
        <w:rPr>
          <w:rFonts w:asciiTheme="minorHAnsi" w:hAnsiTheme="minorHAnsi" w:cstheme="minorHAnsi"/>
          <w:szCs w:val="24"/>
          <w:lang w:val="sk-SK"/>
        </w:rPr>
      </w:pPr>
      <w:r w:rsidRPr="005E72F3">
        <w:rPr>
          <w:rFonts w:asciiTheme="minorHAnsi" w:hAnsiTheme="minorHAnsi" w:cstheme="minorHAnsi"/>
          <w:szCs w:val="24"/>
          <w:lang w:val="sk-SK"/>
        </w:rPr>
        <w:t>V oblasti likvidity spoločnosť naďalej vykazuje nižšie hodnoty, a to najmä pri pohotovej a celkovej likvidite. Tento stav je však do určitej miery charakteristický pre dané odvetvie. Napriek tomu spoločnosť zabezpečuje dostatočný peňažný tok z prevádzkovej činnosti, ktorý jej umožňuje riadne plniť svoje záväzky.</w:t>
      </w:r>
    </w:p>
    <w:p w14:paraId="6D66D8F9" w14:textId="77777777" w:rsidR="005E72F3" w:rsidRPr="005E72F3" w:rsidRDefault="005E72F3" w:rsidP="005E72F3">
      <w:pPr>
        <w:pStyle w:val="Normln"/>
        <w:rPr>
          <w:rFonts w:asciiTheme="minorHAnsi" w:hAnsiTheme="minorHAnsi" w:cstheme="minorHAnsi"/>
          <w:szCs w:val="24"/>
          <w:lang w:val="sk-SK"/>
        </w:rPr>
      </w:pPr>
    </w:p>
    <w:p w14:paraId="5FC96CF4" w14:textId="1D9EA872" w:rsidR="00484215" w:rsidRDefault="005E72F3" w:rsidP="005E72F3">
      <w:pPr>
        <w:pStyle w:val="Normln"/>
        <w:rPr>
          <w:rFonts w:asciiTheme="minorHAnsi" w:hAnsiTheme="minorHAnsi" w:cstheme="minorHAnsi"/>
          <w:szCs w:val="24"/>
          <w:lang w:val="sk-SK"/>
        </w:rPr>
      </w:pPr>
      <w:r w:rsidRPr="005E72F3">
        <w:rPr>
          <w:rFonts w:asciiTheme="minorHAnsi" w:hAnsiTheme="minorHAnsi" w:cstheme="minorHAnsi"/>
          <w:szCs w:val="24"/>
          <w:lang w:val="sk-SK"/>
        </w:rPr>
        <w:t>Ukazovatele návratnosti vlastného kapitálu a aktív zostávajú na nízkych úrovniach, pričom v roku 2025 došlo k ich miernemu poklesu v porovnaní s predchádzajúcim obdobím, čo korešponduje s vývojom ziskovosti spoločnosti.</w:t>
      </w:r>
    </w:p>
    <w:p w14:paraId="0311DA63" w14:textId="77777777" w:rsidR="00572912" w:rsidRPr="00425927" w:rsidRDefault="00572912" w:rsidP="005E72F3">
      <w:pPr>
        <w:pStyle w:val="Normln"/>
        <w:rPr>
          <w:rFonts w:asciiTheme="minorHAnsi" w:hAnsiTheme="minorHAnsi" w:cstheme="minorHAnsi"/>
          <w:lang w:val="sk-SK"/>
        </w:rPr>
      </w:pPr>
    </w:p>
    <w:p w14:paraId="4D65BA2F" w14:textId="11076DA3" w:rsidR="00F14723" w:rsidRPr="00425927" w:rsidRDefault="00F14723" w:rsidP="00F14723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bCs/>
          <w:szCs w:val="24"/>
          <w:lang w:val="sk-SK"/>
        </w:rPr>
      </w:pPr>
      <w:r w:rsidRPr="00425927">
        <w:rPr>
          <w:rFonts w:asciiTheme="minorHAnsi" w:hAnsiTheme="minorHAnsi" w:cstheme="minorHAnsi"/>
          <w:bCs/>
          <w:szCs w:val="24"/>
          <w:lang w:val="sk-SK"/>
        </w:rPr>
        <w:t xml:space="preserve">Spoločnosť má </w:t>
      </w:r>
      <w:r w:rsidR="005E4F68" w:rsidRPr="00425927">
        <w:rPr>
          <w:rFonts w:asciiTheme="minorHAnsi" w:hAnsiTheme="minorHAnsi" w:cstheme="minorHAnsi"/>
          <w:bCs/>
          <w:szCs w:val="24"/>
          <w:lang w:val="sk-SK"/>
        </w:rPr>
        <w:t>1</w:t>
      </w:r>
      <w:r w:rsidR="00A52906">
        <w:rPr>
          <w:rFonts w:asciiTheme="minorHAnsi" w:hAnsiTheme="minorHAnsi" w:cstheme="minorHAnsi"/>
          <w:bCs/>
          <w:szCs w:val="24"/>
          <w:lang w:val="sk-SK"/>
        </w:rPr>
        <w:t>5</w:t>
      </w:r>
      <w:r w:rsidR="005E4F68" w:rsidRPr="00425927">
        <w:rPr>
          <w:rFonts w:asciiTheme="minorHAnsi" w:hAnsiTheme="minorHAnsi" w:cstheme="minorHAnsi"/>
          <w:bCs/>
          <w:szCs w:val="24"/>
          <w:lang w:val="sk-SK"/>
        </w:rPr>
        <w:t xml:space="preserve"> </w:t>
      </w:r>
      <w:r w:rsidRPr="00425927">
        <w:rPr>
          <w:rFonts w:asciiTheme="minorHAnsi" w:hAnsiTheme="minorHAnsi" w:cstheme="minorHAnsi"/>
          <w:bCs/>
          <w:szCs w:val="24"/>
          <w:lang w:val="sk-SK"/>
        </w:rPr>
        <w:t xml:space="preserve">zamestnancov, v organizačnej štruktúre zodpovedajúcej integrovanému systému manažérstva. </w:t>
      </w:r>
      <w:r w:rsidR="008A11BD" w:rsidRPr="00425927">
        <w:rPr>
          <w:rFonts w:asciiTheme="minorHAnsi" w:hAnsiTheme="minorHAnsi" w:cstheme="minorHAnsi"/>
          <w:bCs/>
          <w:szCs w:val="24"/>
          <w:lang w:val="sk-SK"/>
        </w:rPr>
        <w:t>Na zamestnanosť na Slovensku nemá významný vplyv.</w:t>
      </w:r>
    </w:p>
    <w:p w14:paraId="52A48C58" w14:textId="77777777" w:rsidR="00F14723" w:rsidRPr="00425927" w:rsidRDefault="00F14723" w:rsidP="00F14723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bCs/>
          <w:szCs w:val="24"/>
          <w:lang w:val="sk-SK"/>
        </w:rPr>
      </w:pPr>
    </w:p>
    <w:p w14:paraId="0DA8DBB2" w14:textId="77777777" w:rsidR="00F14723" w:rsidRPr="00425927" w:rsidRDefault="00F14723" w:rsidP="00F14723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bCs/>
          <w:szCs w:val="24"/>
          <w:lang w:val="sk-SK"/>
        </w:rPr>
      </w:pPr>
      <w:r w:rsidRPr="00425927">
        <w:rPr>
          <w:rFonts w:asciiTheme="minorHAnsi" w:hAnsiTheme="minorHAnsi" w:cstheme="minorHAnsi"/>
          <w:bCs/>
          <w:szCs w:val="24"/>
          <w:lang w:val="sk-SK"/>
        </w:rPr>
        <w:t xml:space="preserve">Podnikanie s ohľadom na životné prostredie a dodržiavanie platnej environmentálnej legislatívy patrí medzi stále zohľadňované zásady pri činnosti spoločnosti. </w:t>
      </w:r>
    </w:p>
    <w:p w14:paraId="2200F955" w14:textId="77777777" w:rsidR="00F14723" w:rsidRPr="00425927" w:rsidRDefault="00F14723" w:rsidP="00F14723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bCs/>
          <w:szCs w:val="24"/>
          <w:lang w:val="sk-SK"/>
        </w:rPr>
      </w:pPr>
    </w:p>
    <w:p w14:paraId="1A69F82A" w14:textId="77777777" w:rsidR="00F14723" w:rsidRPr="00425927" w:rsidRDefault="00F14723" w:rsidP="00F14723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bCs/>
          <w:szCs w:val="24"/>
          <w:lang w:val="sk-SK"/>
        </w:rPr>
      </w:pPr>
      <w:r w:rsidRPr="00425927">
        <w:rPr>
          <w:rFonts w:asciiTheme="minorHAnsi" w:hAnsiTheme="minorHAnsi" w:cstheme="minorHAnsi"/>
          <w:bCs/>
          <w:szCs w:val="24"/>
          <w:lang w:val="sk-SK"/>
        </w:rPr>
        <w:t>Vzhľadom na zameranie, predmet činnosti a dostupné ľudské zdroje, spoločnosť nevynakladá náklady na výskum a vývoj. Na druhej strane sa však aktívne zaujíma o informácie z oblasti výskumu a vývoja, ktoré sú publikované v odborných časopisoch, literatúre a iných odborných fórach.</w:t>
      </w:r>
    </w:p>
    <w:p w14:paraId="6E622544" w14:textId="77777777" w:rsidR="00F14723" w:rsidRPr="00425927" w:rsidRDefault="00F14723" w:rsidP="00F14723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bCs/>
          <w:szCs w:val="24"/>
          <w:lang w:val="sk-SK"/>
        </w:rPr>
      </w:pPr>
    </w:p>
    <w:p w14:paraId="1F417146" w14:textId="305F36E0" w:rsidR="008A11BD" w:rsidRPr="00425927" w:rsidRDefault="00F14723" w:rsidP="00F14723">
      <w:pPr>
        <w:pStyle w:val="Normln"/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 xml:space="preserve">Spoločnosť </w:t>
      </w:r>
      <w:proofErr w:type="spellStart"/>
      <w:r w:rsidR="008A11BD" w:rsidRPr="00425927">
        <w:rPr>
          <w:rFonts w:asciiTheme="minorHAnsi" w:hAnsiTheme="minorHAnsi" w:cstheme="minorHAnsi"/>
          <w:lang w:val="sk-SK"/>
        </w:rPr>
        <w:t>Gamex</w:t>
      </w:r>
      <w:proofErr w:type="spellEnd"/>
      <w:r w:rsidR="008A11BD" w:rsidRPr="00425927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8A11BD" w:rsidRPr="00425927">
        <w:rPr>
          <w:rFonts w:asciiTheme="minorHAnsi" w:hAnsiTheme="minorHAnsi" w:cstheme="minorHAnsi"/>
          <w:lang w:val="sk-SK"/>
        </w:rPr>
        <w:t>Trading</w:t>
      </w:r>
      <w:proofErr w:type="spellEnd"/>
      <w:r w:rsidRPr="00425927">
        <w:rPr>
          <w:rFonts w:asciiTheme="minorHAnsi" w:hAnsiTheme="minorHAnsi" w:cstheme="minorHAnsi"/>
          <w:lang w:val="sk-SK"/>
        </w:rPr>
        <w:t>, s.r.o. nie je materskou spoločnosťou</w:t>
      </w:r>
      <w:r w:rsidR="008A11BD" w:rsidRPr="00425927">
        <w:rPr>
          <w:rFonts w:asciiTheme="minorHAnsi" w:hAnsiTheme="minorHAnsi" w:cstheme="minorHAnsi"/>
          <w:lang w:val="sk-SK"/>
        </w:rPr>
        <w:t xml:space="preserve"> v</w:t>
      </w:r>
      <w:r w:rsidR="00344BF4" w:rsidRPr="00425927">
        <w:rPr>
          <w:rFonts w:asciiTheme="minorHAnsi" w:hAnsiTheme="minorHAnsi" w:cstheme="minorHAnsi"/>
          <w:lang w:val="sk-SK"/>
        </w:rPr>
        <w:t xml:space="preserve"> inej účtovnej jednotke</w:t>
      </w:r>
      <w:r w:rsidRPr="00425927">
        <w:rPr>
          <w:rFonts w:asciiTheme="minorHAnsi" w:hAnsiTheme="minorHAnsi" w:cstheme="minorHAnsi"/>
          <w:lang w:val="sk-SK"/>
        </w:rPr>
        <w:t>.</w:t>
      </w:r>
      <w:r w:rsidR="00045F15">
        <w:rPr>
          <w:rFonts w:asciiTheme="minorHAnsi" w:hAnsiTheme="minorHAnsi" w:cstheme="minorHAnsi"/>
          <w:lang w:val="sk-SK"/>
        </w:rPr>
        <w:t xml:space="preserve"> </w:t>
      </w:r>
      <w:r w:rsidR="00045F15" w:rsidRPr="00045F15">
        <w:rPr>
          <w:rFonts w:asciiTheme="minorHAnsi" w:hAnsiTheme="minorHAnsi" w:cstheme="minorHAnsi"/>
          <w:lang w:val="sk-SK"/>
        </w:rPr>
        <w:t xml:space="preserve">Spoločnosť eviduje obchodné podiely v spoločnostiach </w:t>
      </w:r>
      <w:proofErr w:type="spellStart"/>
      <w:r w:rsidR="00045F15" w:rsidRPr="00045F15">
        <w:rPr>
          <w:rFonts w:asciiTheme="minorHAnsi" w:hAnsiTheme="minorHAnsi" w:cstheme="minorHAnsi"/>
          <w:lang w:val="sk-SK"/>
        </w:rPr>
        <w:t>Gemernákup</w:t>
      </w:r>
      <w:proofErr w:type="spellEnd"/>
      <w:r w:rsidR="00045F15" w:rsidRPr="00045F15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045F15" w:rsidRPr="00045F15">
        <w:rPr>
          <w:rFonts w:asciiTheme="minorHAnsi" w:hAnsiTheme="minorHAnsi" w:cstheme="minorHAnsi"/>
          <w:lang w:val="sk-SK"/>
        </w:rPr>
        <w:t>a.s</w:t>
      </w:r>
      <w:proofErr w:type="spellEnd"/>
      <w:r w:rsidR="00045F15" w:rsidRPr="00045F15">
        <w:rPr>
          <w:rFonts w:asciiTheme="minorHAnsi" w:hAnsiTheme="minorHAnsi" w:cstheme="minorHAnsi"/>
          <w:lang w:val="sk-SK"/>
        </w:rPr>
        <w:t>.</w:t>
      </w:r>
      <w:r w:rsidR="00457A34">
        <w:rPr>
          <w:rFonts w:asciiTheme="minorHAnsi" w:hAnsiTheme="minorHAnsi" w:cstheme="minorHAnsi"/>
          <w:lang w:val="sk-SK"/>
        </w:rPr>
        <w:t xml:space="preserve"> a</w:t>
      </w:r>
      <w:r w:rsidR="00045F15" w:rsidRPr="00045F15">
        <w:rPr>
          <w:rFonts w:asciiTheme="minorHAnsi" w:hAnsiTheme="minorHAnsi" w:cstheme="minorHAnsi"/>
          <w:lang w:val="sk-SK"/>
        </w:rPr>
        <w:t xml:space="preserve"> Mlyn Štúrovo.</w:t>
      </w:r>
    </w:p>
    <w:p w14:paraId="1CE5A29E" w14:textId="77777777" w:rsidR="001031C6" w:rsidRPr="00425927" w:rsidRDefault="001031C6" w:rsidP="00F14723">
      <w:pPr>
        <w:pStyle w:val="Normln"/>
        <w:rPr>
          <w:rFonts w:asciiTheme="minorHAnsi" w:hAnsiTheme="minorHAnsi" w:cstheme="minorHAnsi"/>
          <w:lang w:val="sk-SK"/>
        </w:rPr>
      </w:pPr>
    </w:p>
    <w:p w14:paraId="2CA3549C" w14:textId="77777777" w:rsidR="00F14723" w:rsidRPr="00425927" w:rsidRDefault="00F14723" w:rsidP="00F14723">
      <w:pPr>
        <w:pStyle w:val="Normln"/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>Účtovná jednotka nemá organizačnú zložku v zahraničí.</w:t>
      </w:r>
    </w:p>
    <w:p w14:paraId="10F1B7C5" w14:textId="77777777" w:rsidR="00F14723" w:rsidRPr="00425927" w:rsidRDefault="00F14723" w:rsidP="00F14723">
      <w:pPr>
        <w:pStyle w:val="Normln"/>
        <w:rPr>
          <w:rFonts w:asciiTheme="minorHAnsi" w:hAnsiTheme="minorHAnsi" w:cstheme="minorHAnsi"/>
          <w:lang w:val="sk-SK"/>
        </w:rPr>
      </w:pPr>
    </w:p>
    <w:p w14:paraId="2ACEB2E8" w14:textId="41FA8B41" w:rsidR="005E4F68" w:rsidRDefault="00F14723" w:rsidP="00F14723">
      <w:pPr>
        <w:pStyle w:val="Normln"/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>Po skončení účtovného obdobia, ktorého sa týka výročná správa</w:t>
      </w:r>
      <w:r w:rsidR="008A11BD" w:rsidRPr="00425927">
        <w:rPr>
          <w:rFonts w:asciiTheme="minorHAnsi" w:hAnsiTheme="minorHAnsi" w:cstheme="minorHAnsi"/>
          <w:lang w:val="sk-SK"/>
        </w:rPr>
        <w:t xml:space="preserve"> nenastali žiadne udalosti osobitného významu.</w:t>
      </w:r>
    </w:p>
    <w:p w14:paraId="3074657D" w14:textId="77777777" w:rsidR="006409E9" w:rsidRDefault="006409E9" w:rsidP="00F14723">
      <w:pPr>
        <w:pStyle w:val="Normln"/>
        <w:rPr>
          <w:rFonts w:asciiTheme="minorHAnsi" w:hAnsiTheme="minorHAnsi" w:cstheme="minorHAnsi"/>
          <w:lang w:val="sk-SK"/>
        </w:rPr>
      </w:pPr>
    </w:p>
    <w:p w14:paraId="76BF43AA" w14:textId="77777777" w:rsidR="006409E9" w:rsidRDefault="006409E9" w:rsidP="00F14723">
      <w:pPr>
        <w:pStyle w:val="Normln"/>
        <w:rPr>
          <w:rFonts w:asciiTheme="minorHAnsi" w:hAnsiTheme="minorHAnsi" w:cstheme="minorHAnsi"/>
          <w:lang w:val="sk-SK"/>
        </w:rPr>
      </w:pPr>
    </w:p>
    <w:p w14:paraId="1CAA34C5" w14:textId="77777777" w:rsidR="006409E9" w:rsidRDefault="006409E9" w:rsidP="00F14723">
      <w:pPr>
        <w:pStyle w:val="Normln"/>
        <w:rPr>
          <w:rFonts w:asciiTheme="minorHAnsi" w:hAnsiTheme="minorHAnsi" w:cstheme="minorHAnsi"/>
          <w:lang w:val="sk-SK"/>
        </w:rPr>
      </w:pPr>
    </w:p>
    <w:p w14:paraId="3731FA85" w14:textId="77777777" w:rsidR="006409E9" w:rsidRPr="00425927" w:rsidRDefault="006409E9" w:rsidP="00F14723">
      <w:pPr>
        <w:pStyle w:val="Normln"/>
        <w:rPr>
          <w:rFonts w:asciiTheme="minorHAnsi" w:hAnsiTheme="minorHAnsi" w:cstheme="minorHAnsi"/>
          <w:lang w:val="sk-SK"/>
        </w:rPr>
      </w:pPr>
    </w:p>
    <w:p w14:paraId="0B459E93" w14:textId="21573D13" w:rsidR="00F14723" w:rsidRDefault="00F14723" w:rsidP="00F14723">
      <w:pPr>
        <w:pStyle w:val="Normln"/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 xml:space="preserve">  </w:t>
      </w:r>
    </w:p>
    <w:p w14:paraId="4E14D289" w14:textId="77777777" w:rsidR="007A5929" w:rsidRDefault="007A5929" w:rsidP="00F14723">
      <w:pPr>
        <w:pStyle w:val="Normln"/>
        <w:rPr>
          <w:rFonts w:asciiTheme="minorHAnsi" w:hAnsiTheme="minorHAnsi" w:cstheme="minorHAnsi"/>
          <w:lang w:val="sk-SK"/>
        </w:rPr>
      </w:pPr>
    </w:p>
    <w:p w14:paraId="309F2E6C" w14:textId="77777777" w:rsidR="007A5929" w:rsidRDefault="007A5929" w:rsidP="00F14723">
      <w:pPr>
        <w:pStyle w:val="Normln"/>
        <w:rPr>
          <w:rFonts w:asciiTheme="minorHAnsi" w:hAnsiTheme="minorHAnsi" w:cstheme="minorHAnsi"/>
          <w:lang w:val="sk-SK"/>
        </w:rPr>
      </w:pPr>
    </w:p>
    <w:p w14:paraId="477B923B" w14:textId="77777777" w:rsidR="007A5929" w:rsidRPr="00425927" w:rsidRDefault="007A5929" w:rsidP="00F14723">
      <w:pPr>
        <w:pStyle w:val="Normln"/>
        <w:rPr>
          <w:rFonts w:asciiTheme="minorHAnsi" w:hAnsiTheme="minorHAnsi" w:cstheme="minorHAnsi"/>
          <w:lang w:val="sk-SK"/>
        </w:rPr>
      </w:pPr>
    </w:p>
    <w:p w14:paraId="08E119EA" w14:textId="18BB7598" w:rsidR="00D72D49" w:rsidRPr="00425927" w:rsidRDefault="00D72D49" w:rsidP="0030474B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b/>
          <w:bCs/>
          <w:lang w:val="sk-SK"/>
        </w:rPr>
      </w:pPr>
      <w:r w:rsidRPr="00425927">
        <w:rPr>
          <w:rFonts w:asciiTheme="minorHAnsi" w:hAnsiTheme="minorHAnsi" w:cstheme="minorHAnsi"/>
          <w:b/>
          <w:bCs/>
          <w:lang w:val="sk-SK"/>
        </w:rPr>
        <w:t xml:space="preserve">Výhľad na rok </w:t>
      </w:r>
      <w:r w:rsidR="006C6905" w:rsidRPr="00425927">
        <w:rPr>
          <w:rFonts w:asciiTheme="minorHAnsi" w:hAnsiTheme="minorHAnsi" w:cstheme="minorHAnsi"/>
          <w:b/>
          <w:bCs/>
          <w:lang w:val="sk-SK"/>
        </w:rPr>
        <w:t>202</w:t>
      </w:r>
      <w:r w:rsidR="008C6B3B">
        <w:rPr>
          <w:rFonts w:asciiTheme="minorHAnsi" w:hAnsiTheme="minorHAnsi" w:cstheme="minorHAnsi"/>
          <w:b/>
          <w:bCs/>
          <w:lang w:val="sk-SK"/>
        </w:rPr>
        <w:t>6</w:t>
      </w:r>
    </w:p>
    <w:p w14:paraId="3EABD570" w14:textId="77777777" w:rsidR="00F14723" w:rsidRPr="00425927" w:rsidRDefault="00F14723" w:rsidP="0030474B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b/>
          <w:bCs/>
          <w:lang w:val="sk-SK"/>
        </w:rPr>
      </w:pPr>
    </w:p>
    <w:p w14:paraId="612802B3" w14:textId="569FAE5F" w:rsidR="00D72D49" w:rsidRPr="00425927" w:rsidRDefault="006C6905" w:rsidP="0030474B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>Pri svojej činnosti v roku 202</w:t>
      </w:r>
      <w:r w:rsidR="008C6B3B">
        <w:rPr>
          <w:rFonts w:asciiTheme="minorHAnsi" w:hAnsiTheme="minorHAnsi" w:cstheme="minorHAnsi"/>
          <w:lang w:val="sk-SK"/>
        </w:rPr>
        <w:t>6</w:t>
      </w:r>
      <w:r w:rsidR="00D72D49" w:rsidRPr="00425927">
        <w:rPr>
          <w:rFonts w:asciiTheme="minorHAnsi" w:hAnsiTheme="minorHAnsi" w:cstheme="minorHAnsi"/>
          <w:lang w:val="sk-SK"/>
        </w:rPr>
        <w:t xml:space="preserve"> bude spoločnosť naďalej venovať významnú pozornosť efektívnemu fungovaniu systému riadenia kvality a vysokej úrovni obchodných činností s cieľom udržania si významného postavenia na trhu.</w:t>
      </w:r>
    </w:p>
    <w:p w14:paraId="56FC8523" w14:textId="3A13B4E0" w:rsidR="00D72D49" w:rsidRDefault="00D72D49" w:rsidP="0030474B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>Prehlbovanie a rozširovanie partnerských vzťahov postavených na princípoch stability, dôvery, vzájomnej rovnocennosti a výhodnosti je nevyhnutné k dosiahnutiu cieľov vedúcich k zlepšeniu ukazovateľov rentability, likvidity a zad</w:t>
      </w:r>
      <w:r w:rsidR="001031C6" w:rsidRPr="00425927">
        <w:rPr>
          <w:rFonts w:asciiTheme="minorHAnsi" w:hAnsiTheme="minorHAnsi" w:cstheme="minorHAnsi"/>
          <w:lang w:val="sk-SK"/>
        </w:rPr>
        <w:t>l</w:t>
      </w:r>
      <w:r w:rsidRPr="00425927">
        <w:rPr>
          <w:rFonts w:asciiTheme="minorHAnsi" w:hAnsiTheme="minorHAnsi" w:cstheme="minorHAnsi"/>
          <w:lang w:val="sk-SK"/>
        </w:rPr>
        <w:t>ženosti resp. k lepšiemu hospodárskemu výsledku.</w:t>
      </w:r>
    </w:p>
    <w:p w14:paraId="6A9A2172" w14:textId="77777777" w:rsidR="00CE6A6E" w:rsidRPr="00425927" w:rsidRDefault="00CE6A6E" w:rsidP="0030474B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lang w:val="sk-SK"/>
        </w:rPr>
      </w:pPr>
    </w:p>
    <w:p w14:paraId="3B99DC67" w14:textId="78F5200B" w:rsidR="00CE6A6E" w:rsidRPr="00425927" w:rsidRDefault="00CE6A6E" w:rsidP="0030474B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lang w:val="sk-SK"/>
        </w:rPr>
      </w:pPr>
      <w:r w:rsidRPr="00CE6A6E">
        <w:rPr>
          <w:rFonts w:asciiTheme="minorHAnsi" w:hAnsiTheme="minorHAnsi" w:cstheme="minorHAnsi"/>
          <w:lang w:val="sk-SK"/>
        </w:rPr>
        <w:t>Spoločnosť sa zameriava na udržanie stabilného rozsahu svojich činností v oblasti predaja hnojív, osív, chémie, pohonných hmôt a poskytovania služieb. Vývoj tržieb bude aj naďalej vo významnej miere ovplyvnený najmä cenovým vývojom na trhu, pričom cieľom nie je primárne dosahovanie rastu, ale zachovanie kontinuity a stability podnikania.</w:t>
      </w:r>
    </w:p>
    <w:p w14:paraId="2A01D67C" w14:textId="10E2EEA9" w:rsidR="00CE6A6E" w:rsidRDefault="00CE6A6E" w:rsidP="0030474B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lang w:val="sk-SK"/>
        </w:rPr>
      </w:pPr>
      <w:r w:rsidRPr="00CE6A6E">
        <w:rPr>
          <w:rFonts w:asciiTheme="minorHAnsi" w:hAnsiTheme="minorHAnsi" w:cstheme="minorHAnsi"/>
          <w:lang w:val="sk-SK"/>
        </w:rPr>
        <w:t>Spoločnosť v roku 2026 plánuje aj naďalej prevádzkovať verejný sklad v Dvoroch nad Žitavou, zabezpečovať uskladňovanie obilnín a poskytovať služby skladovania pre ostatných ukladateľov.</w:t>
      </w:r>
    </w:p>
    <w:p w14:paraId="7BF48B09" w14:textId="77777777" w:rsidR="00CE6A6E" w:rsidRPr="00425927" w:rsidRDefault="00CE6A6E" w:rsidP="0030474B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lang w:val="sk-SK"/>
        </w:rPr>
      </w:pPr>
    </w:p>
    <w:p w14:paraId="1EE13FDB" w14:textId="61D134C1" w:rsidR="008070F7" w:rsidRPr="00425927" w:rsidRDefault="008070F7" w:rsidP="008070F7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 xml:space="preserve">V oblasti nákupu a predaja poľnohospodárskych produktov, spoločnosť </w:t>
      </w:r>
      <w:r w:rsidR="005E4F68" w:rsidRPr="00425927">
        <w:rPr>
          <w:rFonts w:asciiTheme="minorHAnsi" w:hAnsiTheme="minorHAnsi" w:cstheme="minorHAnsi"/>
          <w:lang w:val="sk-SK"/>
        </w:rPr>
        <w:t>plánuje rovnakú úroveň predaja a nákupu komodít a poľnohospodárskych vstupov ako minulý rok.</w:t>
      </w:r>
    </w:p>
    <w:p w14:paraId="4AD7CEBB" w14:textId="77777777" w:rsidR="00D72D49" w:rsidRPr="00425927" w:rsidRDefault="00D72D49" w:rsidP="0030474B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lang w:val="sk-SK"/>
        </w:rPr>
      </w:pPr>
    </w:p>
    <w:p w14:paraId="5220048D" w14:textId="71E87228" w:rsidR="00D72D49" w:rsidRPr="00057CDA" w:rsidRDefault="00D72D49" w:rsidP="00057CDA">
      <w:pPr>
        <w:jc w:val="both"/>
        <w:rPr>
          <w:rFonts w:asciiTheme="minorHAnsi" w:hAnsiTheme="minorHAnsi" w:cstheme="minorHAnsi"/>
          <w:sz w:val="20"/>
          <w:szCs w:val="20"/>
        </w:rPr>
      </w:pPr>
      <w:r w:rsidRPr="00425927">
        <w:rPr>
          <w:rFonts w:asciiTheme="minorHAnsi" w:hAnsiTheme="minorHAnsi" w:cstheme="minorHAnsi"/>
          <w:b/>
          <w:bCs/>
          <w:sz w:val="20"/>
          <w:szCs w:val="20"/>
        </w:rPr>
        <w:t>Účtovná závierka</w:t>
      </w:r>
    </w:p>
    <w:p w14:paraId="315B6C5E" w14:textId="77777777" w:rsidR="007213CF" w:rsidRPr="00425927" w:rsidRDefault="007213CF" w:rsidP="007213CF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B590F25" w14:textId="6C4A6542" w:rsidR="007213CF" w:rsidRPr="000B2287" w:rsidRDefault="007213CF" w:rsidP="007213CF">
      <w:pPr>
        <w:pStyle w:val="Normln"/>
        <w:overflowPunct/>
        <w:autoSpaceDE/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>Účtovná závierka k 31.12.</w:t>
      </w:r>
      <w:r w:rsidR="00290C1A" w:rsidRPr="000B2287">
        <w:rPr>
          <w:rFonts w:asciiTheme="minorHAnsi" w:hAnsiTheme="minorHAnsi" w:cstheme="minorHAnsi"/>
          <w:lang w:val="sk-SK"/>
        </w:rPr>
        <w:t>202</w:t>
      </w:r>
      <w:r w:rsidR="008C6B3B" w:rsidRPr="000B2287">
        <w:rPr>
          <w:rFonts w:asciiTheme="minorHAnsi" w:hAnsiTheme="minorHAnsi" w:cstheme="minorHAnsi"/>
          <w:lang w:val="sk-SK"/>
        </w:rPr>
        <w:t>5</w:t>
      </w:r>
      <w:r w:rsidRPr="000B2287">
        <w:rPr>
          <w:rFonts w:asciiTheme="minorHAnsi" w:hAnsiTheme="minorHAnsi" w:cstheme="minorHAnsi"/>
          <w:lang w:val="sk-SK"/>
        </w:rPr>
        <w:t xml:space="preserve"> z účtovných výkazov: </w:t>
      </w:r>
    </w:p>
    <w:p w14:paraId="42A6AC5F" w14:textId="6F5CA02F" w:rsidR="00247D81" w:rsidRPr="00425927" w:rsidRDefault="007213CF" w:rsidP="00247D81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szCs w:val="24"/>
          <w:lang w:val="sk-SK"/>
        </w:rPr>
      </w:pPr>
      <w:r w:rsidRPr="000B2287">
        <w:rPr>
          <w:rFonts w:asciiTheme="minorHAnsi" w:hAnsiTheme="minorHAnsi" w:cstheme="minorHAnsi"/>
          <w:lang w:val="sk-SK"/>
        </w:rPr>
        <w:t xml:space="preserve">- </w:t>
      </w:r>
      <w:r w:rsidR="00247D81" w:rsidRPr="000B2287">
        <w:rPr>
          <w:rFonts w:asciiTheme="minorHAnsi" w:hAnsiTheme="minorHAnsi" w:cstheme="minorHAnsi"/>
          <w:szCs w:val="24"/>
          <w:lang w:val="sk-SK"/>
        </w:rPr>
        <w:t xml:space="preserve">Účtovná závierka </w:t>
      </w:r>
      <w:proofErr w:type="spellStart"/>
      <w:r w:rsidR="00247D81" w:rsidRPr="000B2287">
        <w:rPr>
          <w:rFonts w:asciiTheme="minorHAnsi" w:hAnsiTheme="minorHAnsi" w:cstheme="minorHAnsi"/>
          <w:szCs w:val="24"/>
          <w:lang w:val="sk-SK"/>
        </w:rPr>
        <w:t>Úč</w:t>
      </w:r>
      <w:proofErr w:type="spellEnd"/>
      <w:r w:rsidR="00247D81" w:rsidRPr="000B2287">
        <w:rPr>
          <w:rFonts w:asciiTheme="minorHAnsi" w:hAnsiTheme="minorHAnsi" w:cstheme="minorHAnsi"/>
          <w:szCs w:val="24"/>
          <w:lang w:val="sk-SK"/>
        </w:rPr>
        <w:t xml:space="preserve"> POD (</w:t>
      </w:r>
      <w:r w:rsidR="000B2287" w:rsidRPr="000B2287">
        <w:rPr>
          <w:rFonts w:asciiTheme="minorHAnsi" w:hAnsiTheme="minorHAnsi" w:cstheme="minorHAnsi"/>
          <w:szCs w:val="24"/>
          <w:lang w:val="sk-SK"/>
        </w:rPr>
        <w:t>UZPODv14_12</w:t>
      </w:r>
      <w:r w:rsidR="00247D81" w:rsidRPr="000B2287">
        <w:rPr>
          <w:rFonts w:asciiTheme="minorHAnsi" w:hAnsiTheme="minorHAnsi" w:cstheme="minorHAnsi"/>
          <w:szCs w:val="24"/>
          <w:lang w:val="sk-SK"/>
        </w:rPr>
        <w:t>)</w:t>
      </w:r>
    </w:p>
    <w:p w14:paraId="0F2F9F9E" w14:textId="77777777" w:rsidR="007213CF" w:rsidRPr="00425927" w:rsidRDefault="007213CF" w:rsidP="007213CF">
      <w:pPr>
        <w:pStyle w:val="Normln"/>
        <w:overflowPunct/>
        <w:autoSpaceDE/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>- Poznámky k účtovnej závierke</w:t>
      </w:r>
    </w:p>
    <w:p w14:paraId="310B217A" w14:textId="77777777" w:rsidR="00247D81" w:rsidRPr="00425927" w:rsidRDefault="00247D81" w:rsidP="00247D81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szCs w:val="24"/>
          <w:lang w:val="sk-SK"/>
        </w:rPr>
      </w:pPr>
      <w:r w:rsidRPr="00425927">
        <w:rPr>
          <w:rFonts w:asciiTheme="minorHAnsi" w:hAnsiTheme="minorHAnsi" w:cstheme="minorHAnsi"/>
          <w:lang w:val="sk-SK"/>
        </w:rPr>
        <w:t>- Výkaz o peňažných tokoch (cash-</w:t>
      </w:r>
      <w:proofErr w:type="spellStart"/>
      <w:r w:rsidRPr="00425927">
        <w:rPr>
          <w:rFonts w:asciiTheme="minorHAnsi" w:hAnsiTheme="minorHAnsi" w:cstheme="minorHAnsi"/>
          <w:lang w:val="sk-SK"/>
        </w:rPr>
        <w:t>flow</w:t>
      </w:r>
      <w:proofErr w:type="spellEnd"/>
      <w:r w:rsidRPr="00425927">
        <w:rPr>
          <w:rFonts w:asciiTheme="minorHAnsi" w:hAnsiTheme="minorHAnsi" w:cstheme="minorHAnsi"/>
          <w:lang w:val="sk-SK"/>
        </w:rPr>
        <w:t>)</w:t>
      </w:r>
    </w:p>
    <w:p w14:paraId="2781E87D" w14:textId="710D6C31" w:rsidR="00772BE3" w:rsidRPr="00425927" w:rsidRDefault="00772BE3" w:rsidP="0030474B">
      <w:pPr>
        <w:rPr>
          <w:rFonts w:asciiTheme="minorHAnsi" w:hAnsiTheme="minorHAnsi" w:cstheme="minorHAnsi"/>
          <w:sz w:val="20"/>
          <w:szCs w:val="20"/>
        </w:rPr>
      </w:pPr>
    </w:p>
    <w:p w14:paraId="3DC0CCC4" w14:textId="77777777" w:rsidR="00D72D49" w:rsidRPr="00425927" w:rsidRDefault="00D72D49" w:rsidP="0030474B">
      <w:pPr>
        <w:rPr>
          <w:rFonts w:asciiTheme="minorHAnsi" w:hAnsiTheme="minorHAnsi" w:cstheme="minorHAnsi"/>
          <w:sz w:val="20"/>
          <w:szCs w:val="20"/>
        </w:rPr>
      </w:pPr>
      <w:r w:rsidRPr="00425927">
        <w:rPr>
          <w:rFonts w:asciiTheme="minorHAnsi" w:hAnsiTheme="minorHAnsi" w:cstheme="minorHAnsi"/>
          <w:sz w:val="20"/>
          <w:szCs w:val="20"/>
        </w:rPr>
        <w:t xml:space="preserve">Tieto sú spracované v súlade s </w:t>
      </w:r>
    </w:p>
    <w:p w14:paraId="287C4E60" w14:textId="77777777" w:rsidR="00D72D49" w:rsidRPr="00425927" w:rsidRDefault="00D72D49" w:rsidP="0030474B">
      <w:pPr>
        <w:jc w:val="both"/>
        <w:rPr>
          <w:rFonts w:asciiTheme="minorHAnsi" w:hAnsiTheme="minorHAnsi" w:cstheme="minorHAnsi"/>
          <w:sz w:val="20"/>
          <w:szCs w:val="20"/>
        </w:rPr>
      </w:pPr>
      <w:r w:rsidRPr="00425927">
        <w:rPr>
          <w:rFonts w:asciiTheme="minorHAnsi" w:hAnsiTheme="minorHAnsi" w:cstheme="minorHAnsi"/>
          <w:sz w:val="20"/>
          <w:szCs w:val="20"/>
        </w:rPr>
        <w:t xml:space="preserve">- opatrením MF SR č.4455/2003-92 o usporiadaní položiek súvahy a výkazu ziskov a strát a ich obsahovom vymedzení a ustanovujúcim obsah poznámok tvoriacej súčasť účtovnej závierky </w:t>
      </w:r>
    </w:p>
    <w:p w14:paraId="43D7842E" w14:textId="77777777" w:rsidR="00D72D49" w:rsidRPr="00425927" w:rsidRDefault="00D72D49" w:rsidP="0030474B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 xml:space="preserve">- opatrením MF SR č.65/395/1994, ktorým sa ustanovuje postup účtovania a tvorby sociálneho fondu podľa zákona NR SR č.152/1994 </w:t>
      </w:r>
      <w:proofErr w:type="spellStart"/>
      <w:r w:rsidRPr="00425927">
        <w:rPr>
          <w:rFonts w:asciiTheme="minorHAnsi" w:hAnsiTheme="minorHAnsi" w:cstheme="minorHAnsi"/>
          <w:lang w:val="sk-SK"/>
        </w:rPr>
        <w:t>Z.z</w:t>
      </w:r>
      <w:proofErr w:type="spellEnd"/>
      <w:r w:rsidRPr="00425927">
        <w:rPr>
          <w:rFonts w:asciiTheme="minorHAnsi" w:hAnsiTheme="minorHAnsi" w:cstheme="minorHAnsi"/>
          <w:lang w:val="sk-SK"/>
        </w:rPr>
        <w:t xml:space="preserve">. o sociálnom fonde  </w:t>
      </w:r>
    </w:p>
    <w:p w14:paraId="3DF6A13E" w14:textId="77777777" w:rsidR="00D72D49" w:rsidRPr="00425927" w:rsidRDefault="00D72D49" w:rsidP="0030474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9949AC5" w14:textId="77777777" w:rsidR="00D72D49" w:rsidRPr="00425927" w:rsidRDefault="00D72D49" w:rsidP="0030474B">
      <w:pPr>
        <w:pStyle w:val="Normln"/>
        <w:overflowPunct/>
        <w:autoSpaceDE/>
        <w:autoSpaceDN/>
        <w:adjustRightInd/>
        <w:textAlignment w:val="auto"/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>Preverením väzieb medzi účtovnými dokladmi a zostavenými účtovnými výkazmi neboli audítorom zistené závažné nedostatky. Uzatváranie účtovných kníh ako aj jednotlivé kroky účtovnej uzávierky boli teda vykonané v súlade metodickými postupmi účtovania a účtovnej uzávierky.</w:t>
      </w:r>
    </w:p>
    <w:p w14:paraId="150249D7" w14:textId="77777777" w:rsidR="00D72D49" w:rsidRPr="00425927" w:rsidRDefault="00D72D49" w:rsidP="0030474B">
      <w:pPr>
        <w:jc w:val="both"/>
        <w:rPr>
          <w:rFonts w:asciiTheme="minorHAnsi" w:hAnsiTheme="minorHAnsi" w:cstheme="minorHAnsi"/>
          <w:b/>
          <w:bCs/>
        </w:rPr>
      </w:pPr>
    </w:p>
    <w:p w14:paraId="13D78185" w14:textId="2D6450CD" w:rsidR="00D72D49" w:rsidRPr="00425927" w:rsidRDefault="00D72D49" w:rsidP="00811742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425927">
        <w:rPr>
          <w:rFonts w:asciiTheme="minorHAnsi" w:hAnsiTheme="minorHAnsi" w:cstheme="minorHAnsi"/>
          <w:sz w:val="20"/>
          <w:szCs w:val="20"/>
        </w:rPr>
        <w:t>Overenie úč</w:t>
      </w:r>
      <w:r w:rsidR="0061435E" w:rsidRPr="00425927">
        <w:rPr>
          <w:rFonts w:asciiTheme="minorHAnsi" w:hAnsiTheme="minorHAnsi" w:cstheme="minorHAnsi"/>
          <w:sz w:val="20"/>
          <w:szCs w:val="20"/>
        </w:rPr>
        <w:t>tovnej závierky vykonal</w:t>
      </w:r>
      <w:r w:rsidR="00811742" w:rsidRPr="00425927">
        <w:rPr>
          <w:rFonts w:asciiTheme="minorHAnsi" w:hAnsiTheme="minorHAnsi" w:cstheme="minorHAnsi"/>
          <w:sz w:val="20"/>
          <w:szCs w:val="20"/>
        </w:rPr>
        <w:t>a</w:t>
      </w:r>
      <w:r w:rsidR="0061435E" w:rsidRPr="00425927">
        <w:rPr>
          <w:rFonts w:asciiTheme="minorHAnsi" w:hAnsiTheme="minorHAnsi" w:cstheme="minorHAnsi"/>
          <w:sz w:val="20"/>
          <w:szCs w:val="20"/>
        </w:rPr>
        <w:t xml:space="preserve"> audítor</w:t>
      </w:r>
      <w:r w:rsidR="00811742" w:rsidRPr="00425927">
        <w:rPr>
          <w:rFonts w:asciiTheme="minorHAnsi" w:hAnsiTheme="minorHAnsi" w:cstheme="minorHAnsi"/>
          <w:sz w:val="20"/>
          <w:szCs w:val="20"/>
        </w:rPr>
        <w:t>ská spoločnosť</w:t>
      </w:r>
      <w:r w:rsidR="0061435E" w:rsidRPr="00425927">
        <w:rPr>
          <w:rFonts w:asciiTheme="minorHAnsi" w:hAnsiTheme="minorHAnsi" w:cstheme="minorHAnsi"/>
          <w:sz w:val="20"/>
          <w:szCs w:val="20"/>
        </w:rPr>
        <w:t xml:space="preserve"> </w:t>
      </w:r>
      <w:r w:rsidR="008C6B3B" w:rsidRPr="008C6B3B">
        <w:rPr>
          <w:rFonts w:asciiTheme="minorHAnsi" w:hAnsiTheme="minorHAnsi" w:cstheme="minorHAnsi"/>
          <w:sz w:val="20"/>
          <w:szCs w:val="20"/>
        </w:rPr>
        <w:t>Business Audit Partner s. r. o</w:t>
      </w:r>
      <w:r w:rsidR="00174859" w:rsidRPr="00425927">
        <w:rPr>
          <w:rFonts w:asciiTheme="minorHAnsi" w:hAnsiTheme="minorHAnsi" w:cstheme="minorHAnsi"/>
          <w:sz w:val="20"/>
          <w:szCs w:val="20"/>
        </w:rPr>
        <w:t>.</w:t>
      </w:r>
      <w:r w:rsidR="00FA7964" w:rsidRPr="00425927">
        <w:rPr>
          <w:rFonts w:asciiTheme="minorHAnsi" w:hAnsiTheme="minorHAnsi" w:cstheme="minorHAnsi"/>
          <w:sz w:val="20"/>
          <w:szCs w:val="20"/>
        </w:rPr>
        <w:t xml:space="preserve">, číslo licencie UDVA </w:t>
      </w:r>
      <w:r w:rsidR="008C6B3B" w:rsidRPr="008C6B3B">
        <w:rPr>
          <w:rFonts w:asciiTheme="minorHAnsi" w:hAnsiTheme="minorHAnsi" w:cstheme="minorHAnsi"/>
          <w:sz w:val="20"/>
          <w:szCs w:val="20"/>
        </w:rPr>
        <w:t>414</w:t>
      </w:r>
      <w:r w:rsidR="00FA7964" w:rsidRPr="00425927">
        <w:rPr>
          <w:rFonts w:asciiTheme="minorHAnsi" w:hAnsiTheme="minorHAnsi" w:cstheme="minorHAnsi"/>
          <w:sz w:val="20"/>
          <w:szCs w:val="20"/>
        </w:rPr>
        <w:t>.</w:t>
      </w:r>
    </w:p>
    <w:p w14:paraId="4D907893" w14:textId="77777777" w:rsidR="00C341F4" w:rsidRPr="00425927" w:rsidRDefault="00C341F4" w:rsidP="0030474B">
      <w:pPr>
        <w:pStyle w:val="Zkladntext"/>
        <w:overflowPunct/>
        <w:autoSpaceDE/>
        <w:autoSpaceDN/>
        <w:adjustRightInd/>
        <w:textAlignment w:val="auto"/>
        <w:rPr>
          <w:rFonts w:asciiTheme="minorHAnsi" w:hAnsiTheme="minorHAnsi" w:cstheme="minorHAnsi"/>
          <w:lang w:val="sk-SK"/>
        </w:rPr>
      </w:pPr>
    </w:p>
    <w:p w14:paraId="3A6E6E27" w14:textId="07CCF695" w:rsidR="00D72D49" w:rsidRPr="00425927" w:rsidRDefault="00D72D49" w:rsidP="0030474B">
      <w:pPr>
        <w:pStyle w:val="Zkladntext"/>
        <w:overflowPunct/>
        <w:autoSpaceDE/>
        <w:autoSpaceDN/>
        <w:adjustRightInd/>
        <w:textAlignment w:val="auto"/>
        <w:rPr>
          <w:rFonts w:asciiTheme="minorHAnsi" w:hAnsiTheme="minorHAnsi" w:cstheme="minorHAnsi"/>
          <w:lang w:val="sk-SK"/>
        </w:rPr>
      </w:pPr>
      <w:r w:rsidRPr="00425927">
        <w:rPr>
          <w:rFonts w:asciiTheme="minorHAnsi" w:hAnsiTheme="minorHAnsi" w:cstheme="minorHAnsi"/>
          <w:lang w:val="sk-SK"/>
        </w:rPr>
        <w:t xml:space="preserve">Návrh na rozdelenie zisku za rok </w:t>
      </w:r>
      <w:r w:rsidR="00290C1A" w:rsidRPr="00425927">
        <w:rPr>
          <w:rFonts w:asciiTheme="minorHAnsi" w:hAnsiTheme="minorHAnsi" w:cstheme="minorHAnsi"/>
          <w:lang w:val="sk-SK"/>
        </w:rPr>
        <w:t>202</w:t>
      </w:r>
      <w:r w:rsidR="008C6B3B">
        <w:rPr>
          <w:rFonts w:asciiTheme="minorHAnsi" w:hAnsiTheme="minorHAnsi" w:cstheme="minorHAnsi"/>
          <w:lang w:val="sk-SK"/>
        </w:rPr>
        <w:t>5</w:t>
      </w:r>
      <w:r w:rsidRPr="00425927">
        <w:rPr>
          <w:rFonts w:asciiTheme="minorHAnsi" w:hAnsiTheme="minorHAnsi" w:cstheme="minorHAnsi"/>
          <w:lang w:val="sk-SK"/>
        </w:rPr>
        <w:t>:</w:t>
      </w:r>
    </w:p>
    <w:p w14:paraId="3984A456" w14:textId="77777777" w:rsidR="00D72D49" w:rsidRPr="00425927" w:rsidRDefault="00D72D49" w:rsidP="0030474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0A14CBD" w14:textId="5B101DE4" w:rsidR="00C341F4" w:rsidRPr="00057CDA" w:rsidRDefault="00D72D49" w:rsidP="0030474B">
      <w:pPr>
        <w:jc w:val="both"/>
        <w:rPr>
          <w:rFonts w:asciiTheme="minorHAnsi" w:hAnsiTheme="minorHAnsi" w:cstheme="minorHAnsi"/>
          <w:sz w:val="20"/>
          <w:szCs w:val="20"/>
        </w:rPr>
      </w:pPr>
      <w:r w:rsidRPr="00425927">
        <w:rPr>
          <w:rFonts w:asciiTheme="minorHAnsi" w:hAnsiTheme="minorHAnsi" w:cstheme="minorHAnsi"/>
          <w:sz w:val="20"/>
          <w:szCs w:val="20"/>
        </w:rPr>
        <w:t xml:space="preserve">Na </w:t>
      </w:r>
      <w:r w:rsidRPr="00057CDA">
        <w:rPr>
          <w:rFonts w:asciiTheme="minorHAnsi" w:hAnsiTheme="minorHAnsi" w:cstheme="minorHAnsi"/>
          <w:sz w:val="20"/>
          <w:szCs w:val="20"/>
        </w:rPr>
        <w:t>základe horeuvedeného vedenie spoločnosti navrhuje rozd</w:t>
      </w:r>
      <w:r w:rsidR="0061435E" w:rsidRPr="00057CDA">
        <w:rPr>
          <w:rFonts w:asciiTheme="minorHAnsi" w:hAnsiTheme="minorHAnsi" w:cstheme="minorHAnsi"/>
          <w:sz w:val="20"/>
          <w:szCs w:val="20"/>
        </w:rPr>
        <w:t xml:space="preserve">eliť zisk po zdanení za rok </w:t>
      </w:r>
      <w:r w:rsidR="00290C1A" w:rsidRPr="00057CDA">
        <w:rPr>
          <w:rFonts w:asciiTheme="minorHAnsi" w:hAnsiTheme="minorHAnsi" w:cstheme="minorHAnsi"/>
          <w:sz w:val="20"/>
          <w:szCs w:val="20"/>
        </w:rPr>
        <w:t>202</w:t>
      </w:r>
      <w:r w:rsidR="00057CDA">
        <w:rPr>
          <w:rFonts w:asciiTheme="minorHAnsi" w:hAnsiTheme="minorHAnsi" w:cstheme="minorHAnsi"/>
          <w:sz w:val="20"/>
          <w:szCs w:val="20"/>
        </w:rPr>
        <w:t>5</w:t>
      </w:r>
      <w:r w:rsidR="00C341F4" w:rsidRPr="00057CDA">
        <w:rPr>
          <w:rFonts w:asciiTheme="minorHAnsi" w:hAnsiTheme="minorHAnsi" w:cstheme="minorHAnsi"/>
          <w:sz w:val="20"/>
          <w:szCs w:val="20"/>
        </w:rPr>
        <w:t xml:space="preserve"> vo výške  </w:t>
      </w:r>
      <w:r w:rsidR="00057CDA" w:rsidRPr="00057CDA">
        <w:rPr>
          <w:rFonts w:asciiTheme="minorHAnsi" w:hAnsiTheme="minorHAnsi" w:cstheme="minorHAnsi"/>
          <w:sz w:val="20"/>
          <w:szCs w:val="20"/>
        </w:rPr>
        <w:t>1</w:t>
      </w:r>
      <w:r w:rsidR="00364A5D">
        <w:rPr>
          <w:rFonts w:asciiTheme="minorHAnsi" w:hAnsiTheme="minorHAnsi" w:cstheme="minorHAnsi"/>
          <w:sz w:val="20"/>
          <w:szCs w:val="20"/>
        </w:rPr>
        <w:t>9</w:t>
      </w:r>
      <w:r w:rsidR="00057CDA" w:rsidRPr="00057CDA">
        <w:rPr>
          <w:rFonts w:asciiTheme="minorHAnsi" w:hAnsiTheme="minorHAnsi" w:cstheme="minorHAnsi"/>
          <w:sz w:val="20"/>
          <w:szCs w:val="20"/>
        </w:rPr>
        <w:t xml:space="preserve"> 557</w:t>
      </w:r>
      <w:r w:rsidR="00247D81" w:rsidRPr="00057CDA">
        <w:rPr>
          <w:rFonts w:asciiTheme="minorHAnsi" w:hAnsiTheme="minorHAnsi" w:cstheme="minorHAnsi"/>
          <w:sz w:val="20"/>
          <w:szCs w:val="20"/>
        </w:rPr>
        <w:t xml:space="preserve"> </w:t>
      </w:r>
      <w:r w:rsidR="00174859" w:rsidRPr="00057CDA">
        <w:rPr>
          <w:rFonts w:asciiTheme="minorHAnsi" w:hAnsiTheme="minorHAnsi" w:cstheme="minorHAnsi"/>
          <w:sz w:val="20"/>
          <w:szCs w:val="20"/>
        </w:rPr>
        <w:t>€</w:t>
      </w:r>
      <w:r w:rsidR="00C341F4" w:rsidRPr="00057CDA">
        <w:rPr>
          <w:rFonts w:asciiTheme="minorHAnsi" w:hAnsiTheme="minorHAnsi" w:cstheme="minorHAnsi"/>
          <w:sz w:val="20"/>
          <w:szCs w:val="20"/>
        </w:rPr>
        <w:t xml:space="preserve"> nasledovne</w:t>
      </w:r>
    </w:p>
    <w:p w14:paraId="3709ABCD" w14:textId="010A6675" w:rsidR="00D72D49" w:rsidRPr="00425927" w:rsidRDefault="00D72D49" w:rsidP="0030474B">
      <w:pPr>
        <w:jc w:val="both"/>
        <w:rPr>
          <w:rFonts w:asciiTheme="minorHAnsi" w:hAnsiTheme="minorHAnsi" w:cstheme="minorHAnsi"/>
          <w:sz w:val="20"/>
          <w:szCs w:val="20"/>
        </w:rPr>
      </w:pPr>
      <w:r w:rsidRPr="00057CDA">
        <w:rPr>
          <w:rFonts w:asciiTheme="minorHAnsi" w:hAnsiTheme="minorHAnsi" w:cstheme="minorHAnsi"/>
          <w:sz w:val="20"/>
          <w:szCs w:val="20"/>
        </w:rPr>
        <w:t xml:space="preserve">- sumu </w:t>
      </w:r>
      <w:r w:rsidR="00057CDA" w:rsidRPr="00057CDA">
        <w:rPr>
          <w:rFonts w:asciiTheme="minorHAnsi" w:hAnsiTheme="minorHAnsi" w:cstheme="minorHAnsi"/>
          <w:sz w:val="20"/>
          <w:szCs w:val="20"/>
        </w:rPr>
        <w:t>1</w:t>
      </w:r>
      <w:r w:rsidR="00364A5D">
        <w:rPr>
          <w:rFonts w:asciiTheme="minorHAnsi" w:hAnsiTheme="minorHAnsi" w:cstheme="minorHAnsi"/>
          <w:sz w:val="20"/>
          <w:szCs w:val="20"/>
        </w:rPr>
        <w:t>9</w:t>
      </w:r>
      <w:r w:rsidR="00057CDA" w:rsidRPr="00057CDA">
        <w:rPr>
          <w:rFonts w:asciiTheme="minorHAnsi" w:hAnsiTheme="minorHAnsi" w:cstheme="minorHAnsi"/>
          <w:sz w:val="20"/>
          <w:szCs w:val="20"/>
        </w:rPr>
        <w:t xml:space="preserve"> 557</w:t>
      </w:r>
      <w:r w:rsidR="00247D81" w:rsidRPr="00057CDA">
        <w:rPr>
          <w:rFonts w:asciiTheme="minorHAnsi" w:hAnsiTheme="minorHAnsi" w:cstheme="minorHAnsi"/>
          <w:sz w:val="20"/>
          <w:szCs w:val="20"/>
        </w:rPr>
        <w:t xml:space="preserve"> </w:t>
      </w:r>
      <w:r w:rsidRPr="00057CDA">
        <w:rPr>
          <w:rFonts w:asciiTheme="minorHAnsi" w:hAnsiTheme="minorHAnsi" w:cstheme="minorHAnsi"/>
          <w:sz w:val="20"/>
          <w:szCs w:val="20"/>
        </w:rPr>
        <w:t>€</w:t>
      </w:r>
      <w:r w:rsidR="00772BE3" w:rsidRPr="00057CDA">
        <w:rPr>
          <w:rFonts w:asciiTheme="minorHAnsi" w:hAnsiTheme="minorHAnsi" w:cstheme="minorHAnsi"/>
          <w:sz w:val="20"/>
          <w:szCs w:val="20"/>
        </w:rPr>
        <w:t xml:space="preserve"> - </w:t>
      </w:r>
      <w:r w:rsidRPr="00057CDA">
        <w:rPr>
          <w:rFonts w:asciiTheme="minorHAnsi" w:hAnsiTheme="minorHAnsi" w:cstheme="minorHAnsi"/>
          <w:sz w:val="20"/>
          <w:szCs w:val="20"/>
        </w:rPr>
        <w:t xml:space="preserve">previesť </w:t>
      </w:r>
      <w:r w:rsidR="00772BE3" w:rsidRPr="00057CDA">
        <w:rPr>
          <w:rFonts w:asciiTheme="minorHAnsi" w:hAnsiTheme="minorHAnsi" w:cstheme="minorHAnsi"/>
          <w:sz w:val="20"/>
          <w:szCs w:val="20"/>
        </w:rPr>
        <w:t xml:space="preserve">na účet </w:t>
      </w:r>
      <w:r w:rsidRPr="00057CDA">
        <w:rPr>
          <w:rFonts w:asciiTheme="minorHAnsi" w:hAnsiTheme="minorHAnsi" w:cstheme="minorHAnsi"/>
          <w:sz w:val="20"/>
          <w:szCs w:val="20"/>
        </w:rPr>
        <w:t>nerozdeleného</w:t>
      </w:r>
      <w:r w:rsidRPr="00425927">
        <w:rPr>
          <w:rFonts w:asciiTheme="minorHAnsi" w:hAnsiTheme="minorHAnsi" w:cstheme="minorHAnsi"/>
          <w:sz w:val="20"/>
          <w:szCs w:val="20"/>
        </w:rPr>
        <w:t xml:space="preserve"> zisku minulých období</w:t>
      </w:r>
      <w:r w:rsidR="00772BE3" w:rsidRPr="00425927">
        <w:rPr>
          <w:rFonts w:asciiTheme="minorHAnsi" w:hAnsiTheme="minorHAnsi" w:cstheme="minorHAnsi"/>
          <w:sz w:val="20"/>
          <w:szCs w:val="20"/>
        </w:rPr>
        <w:t>.</w:t>
      </w:r>
    </w:p>
    <w:p w14:paraId="0910B9B5" w14:textId="77777777" w:rsidR="00D72D49" w:rsidRPr="00425927" w:rsidRDefault="00D72D49" w:rsidP="0030474B">
      <w:pPr>
        <w:jc w:val="both"/>
        <w:rPr>
          <w:rFonts w:asciiTheme="minorHAnsi" w:hAnsiTheme="minorHAnsi" w:cstheme="minorHAnsi"/>
          <w:sz w:val="20"/>
          <w:szCs w:val="20"/>
        </w:rPr>
      </w:pPr>
      <w:r w:rsidRPr="00425927">
        <w:rPr>
          <w:rFonts w:asciiTheme="minorHAnsi" w:hAnsiTheme="minorHAnsi" w:cstheme="minorHAnsi"/>
          <w:sz w:val="20"/>
          <w:szCs w:val="20"/>
        </w:rPr>
        <w:t xml:space="preserve">                        </w:t>
      </w:r>
    </w:p>
    <w:p w14:paraId="61B10D40" w14:textId="77777777" w:rsidR="00D72D49" w:rsidRPr="00425927" w:rsidRDefault="00D72D49" w:rsidP="0030474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0562870" w14:textId="77777777" w:rsidR="00772BE3" w:rsidRPr="00425927" w:rsidRDefault="00772BE3" w:rsidP="00C341F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45A48DF" w14:textId="77777777" w:rsidR="00772BE3" w:rsidRPr="00425927" w:rsidRDefault="00772BE3" w:rsidP="00C341F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6AA7A56" w14:textId="17ED5367" w:rsidR="00D72D49" w:rsidRPr="00425927" w:rsidRDefault="00D72D49" w:rsidP="00C341F4">
      <w:pPr>
        <w:jc w:val="both"/>
        <w:rPr>
          <w:rFonts w:asciiTheme="minorHAnsi" w:hAnsiTheme="minorHAnsi" w:cstheme="minorHAnsi"/>
          <w:sz w:val="20"/>
          <w:szCs w:val="20"/>
        </w:rPr>
      </w:pPr>
      <w:r w:rsidRPr="00425927">
        <w:rPr>
          <w:rFonts w:asciiTheme="minorHAnsi" w:hAnsiTheme="minorHAnsi" w:cstheme="minorHAnsi"/>
          <w:sz w:val="20"/>
          <w:szCs w:val="20"/>
        </w:rPr>
        <w:t>V </w:t>
      </w:r>
      <w:r w:rsidRPr="006207AA">
        <w:rPr>
          <w:rFonts w:asciiTheme="minorHAnsi" w:hAnsiTheme="minorHAnsi" w:cstheme="minorHAnsi"/>
          <w:sz w:val="20"/>
          <w:szCs w:val="20"/>
        </w:rPr>
        <w:t>Komárne dňa</w:t>
      </w:r>
      <w:r w:rsidR="00FA7964" w:rsidRPr="006207AA">
        <w:rPr>
          <w:rFonts w:asciiTheme="minorHAnsi" w:hAnsiTheme="minorHAnsi" w:cstheme="minorHAnsi"/>
          <w:sz w:val="20"/>
          <w:szCs w:val="20"/>
        </w:rPr>
        <w:t xml:space="preserve"> </w:t>
      </w:r>
      <w:r w:rsidR="000B2287" w:rsidRPr="006207AA">
        <w:rPr>
          <w:rFonts w:asciiTheme="minorHAnsi" w:hAnsiTheme="minorHAnsi" w:cstheme="minorHAnsi"/>
          <w:sz w:val="20"/>
          <w:szCs w:val="20"/>
        </w:rPr>
        <w:t>30</w:t>
      </w:r>
      <w:r w:rsidR="00DB7706" w:rsidRPr="006207AA">
        <w:rPr>
          <w:rFonts w:asciiTheme="minorHAnsi" w:hAnsiTheme="minorHAnsi" w:cstheme="minorHAnsi"/>
          <w:sz w:val="20"/>
          <w:szCs w:val="20"/>
        </w:rPr>
        <w:t>.0</w:t>
      </w:r>
      <w:r w:rsidR="008C6B3B" w:rsidRPr="006207AA">
        <w:rPr>
          <w:rFonts w:asciiTheme="minorHAnsi" w:hAnsiTheme="minorHAnsi" w:cstheme="minorHAnsi"/>
          <w:sz w:val="20"/>
          <w:szCs w:val="20"/>
        </w:rPr>
        <w:t>3</w:t>
      </w:r>
      <w:r w:rsidR="00EF5ACC" w:rsidRPr="006207AA">
        <w:rPr>
          <w:rFonts w:asciiTheme="minorHAnsi" w:hAnsiTheme="minorHAnsi" w:cstheme="minorHAnsi"/>
          <w:sz w:val="20"/>
          <w:szCs w:val="20"/>
        </w:rPr>
        <w:t>.2</w:t>
      </w:r>
      <w:r w:rsidR="00DB7706" w:rsidRPr="006207AA">
        <w:rPr>
          <w:rFonts w:asciiTheme="minorHAnsi" w:hAnsiTheme="minorHAnsi" w:cstheme="minorHAnsi"/>
          <w:sz w:val="20"/>
          <w:szCs w:val="20"/>
        </w:rPr>
        <w:t>02</w:t>
      </w:r>
      <w:r w:rsidR="008C6B3B" w:rsidRPr="006207AA">
        <w:rPr>
          <w:rFonts w:asciiTheme="minorHAnsi" w:hAnsiTheme="minorHAnsi" w:cstheme="minorHAnsi"/>
          <w:sz w:val="20"/>
          <w:szCs w:val="20"/>
        </w:rPr>
        <w:t>6</w:t>
      </w:r>
    </w:p>
    <w:p w14:paraId="05242198" w14:textId="77777777" w:rsidR="00C341F4" w:rsidRPr="00425927" w:rsidRDefault="00C341F4">
      <w:pPr>
        <w:rPr>
          <w:rFonts w:asciiTheme="minorHAnsi" w:hAnsiTheme="minorHAnsi" w:cstheme="minorHAnsi"/>
          <w:sz w:val="24"/>
          <w:szCs w:val="24"/>
        </w:rPr>
      </w:pPr>
    </w:p>
    <w:p w14:paraId="56296A82" w14:textId="0D5D4B2A" w:rsidR="00D72D49" w:rsidRPr="00425927" w:rsidRDefault="008070F7">
      <w:pPr>
        <w:rPr>
          <w:rFonts w:asciiTheme="minorHAnsi" w:hAnsiTheme="minorHAnsi" w:cstheme="minorHAnsi"/>
          <w:sz w:val="20"/>
          <w:szCs w:val="20"/>
        </w:rPr>
      </w:pPr>
      <w:r w:rsidRPr="00425927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</w:t>
      </w:r>
      <w:r w:rsidR="00FA7964" w:rsidRPr="00425927">
        <w:rPr>
          <w:rFonts w:asciiTheme="minorHAnsi" w:hAnsiTheme="minorHAnsi" w:cstheme="minorHAnsi"/>
          <w:sz w:val="24"/>
          <w:szCs w:val="24"/>
        </w:rPr>
        <w:t xml:space="preserve">    </w:t>
      </w:r>
      <w:r w:rsidR="00057CDA">
        <w:rPr>
          <w:rFonts w:asciiTheme="minorHAnsi" w:hAnsiTheme="minorHAnsi" w:cstheme="minorHAnsi"/>
          <w:sz w:val="24"/>
          <w:szCs w:val="24"/>
        </w:rPr>
        <w:tab/>
      </w:r>
      <w:r w:rsidR="00057CDA">
        <w:rPr>
          <w:rFonts w:asciiTheme="minorHAnsi" w:hAnsiTheme="minorHAnsi" w:cstheme="minorHAnsi"/>
          <w:sz w:val="24"/>
          <w:szCs w:val="24"/>
        </w:rPr>
        <w:tab/>
      </w:r>
      <w:r w:rsidR="00057CDA">
        <w:rPr>
          <w:rFonts w:asciiTheme="minorHAnsi" w:hAnsiTheme="minorHAnsi" w:cstheme="minorHAnsi"/>
          <w:sz w:val="24"/>
          <w:szCs w:val="24"/>
        </w:rPr>
        <w:tab/>
      </w:r>
      <w:r w:rsidR="00FA7964" w:rsidRPr="00425927">
        <w:rPr>
          <w:rFonts w:asciiTheme="minorHAnsi" w:hAnsiTheme="minorHAnsi" w:cstheme="minorHAnsi"/>
          <w:sz w:val="24"/>
          <w:szCs w:val="24"/>
        </w:rPr>
        <w:t xml:space="preserve">  </w:t>
      </w:r>
      <w:r w:rsidR="00FA7964" w:rsidRPr="00425927">
        <w:rPr>
          <w:rFonts w:asciiTheme="minorHAnsi" w:hAnsiTheme="minorHAnsi" w:cstheme="minorHAnsi"/>
          <w:sz w:val="20"/>
          <w:szCs w:val="20"/>
        </w:rPr>
        <w:t>Es</w:t>
      </w:r>
      <w:r w:rsidR="00FE445B" w:rsidRPr="00425927">
        <w:rPr>
          <w:rFonts w:asciiTheme="minorHAnsi" w:hAnsiTheme="minorHAnsi" w:cstheme="minorHAnsi"/>
          <w:sz w:val="20"/>
          <w:szCs w:val="20"/>
        </w:rPr>
        <w:t>z</w:t>
      </w:r>
      <w:r w:rsidR="00FA7964" w:rsidRPr="00425927">
        <w:rPr>
          <w:rFonts w:asciiTheme="minorHAnsi" w:hAnsiTheme="minorHAnsi" w:cstheme="minorHAnsi"/>
          <w:sz w:val="20"/>
          <w:szCs w:val="20"/>
        </w:rPr>
        <w:t>ter</w:t>
      </w:r>
      <w:r w:rsidRPr="00425927">
        <w:rPr>
          <w:rFonts w:asciiTheme="minorHAnsi" w:hAnsiTheme="minorHAnsi" w:cstheme="minorHAnsi"/>
          <w:sz w:val="20"/>
          <w:szCs w:val="20"/>
        </w:rPr>
        <w:t xml:space="preserve"> Öszi</w:t>
      </w:r>
    </w:p>
    <w:p w14:paraId="0DE7D01A" w14:textId="6841C995" w:rsidR="008070F7" w:rsidRPr="00425927" w:rsidRDefault="008070F7">
      <w:pPr>
        <w:rPr>
          <w:rFonts w:asciiTheme="minorHAnsi" w:hAnsiTheme="minorHAnsi" w:cstheme="minorHAnsi"/>
          <w:sz w:val="20"/>
          <w:szCs w:val="20"/>
        </w:rPr>
      </w:pPr>
      <w:r w:rsidRPr="00425927">
        <w:rPr>
          <w:rFonts w:asciiTheme="minorHAnsi" w:hAnsiTheme="minorHAnsi" w:cstheme="minorHAnsi"/>
          <w:sz w:val="20"/>
          <w:szCs w:val="20"/>
        </w:rPr>
        <w:t xml:space="preserve">                                        </w:t>
      </w:r>
      <w:r w:rsidR="007D6343">
        <w:rPr>
          <w:rFonts w:asciiTheme="minorHAnsi" w:hAnsiTheme="minorHAnsi" w:cstheme="minorHAnsi"/>
          <w:sz w:val="20"/>
          <w:szCs w:val="20"/>
        </w:rPr>
        <w:tab/>
      </w:r>
      <w:r w:rsidR="007D6343">
        <w:rPr>
          <w:rFonts w:asciiTheme="minorHAnsi" w:hAnsiTheme="minorHAnsi" w:cstheme="minorHAnsi"/>
          <w:sz w:val="20"/>
          <w:szCs w:val="20"/>
        </w:rPr>
        <w:tab/>
      </w:r>
      <w:r w:rsidR="007D6343">
        <w:rPr>
          <w:rFonts w:asciiTheme="minorHAnsi" w:hAnsiTheme="minorHAnsi" w:cstheme="minorHAnsi"/>
          <w:sz w:val="20"/>
          <w:szCs w:val="20"/>
        </w:rPr>
        <w:tab/>
      </w:r>
      <w:r w:rsidR="007D6343">
        <w:rPr>
          <w:rFonts w:asciiTheme="minorHAnsi" w:hAnsiTheme="minorHAnsi" w:cstheme="minorHAnsi"/>
          <w:sz w:val="20"/>
          <w:szCs w:val="20"/>
        </w:rPr>
        <w:tab/>
      </w:r>
      <w:r w:rsidR="007D6343">
        <w:rPr>
          <w:rFonts w:asciiTheme="minorHAnsi" w:hAnsiTheme="minorHAnsi" w:cstheme="minorHAnsi"/>
          <w:sz w:val="20"/>
          <w:szCs w:val="20"/>
        </w:rPr>
        <w:tab/>
      </w:r>
      <w:r w:rsidRPr="00425927">
        <w:rPr>
          <w:rFonts w:asciiTheme="minorHAnsi" w:hAnsiTheme="minorHAnsi" w:cstheme="minorHAnsi"/>
          <w:sz w:val="20"/>
          <w:szCs w:val="20"/>
        </w:rPr>
        <w:t xml:space="preserve">  </w:t>
      </w:r>
      <w:r w:rsidR="00057CDA">
        <w:rPr>
          <w:rFonts w:asciiTheme="minorHAnsi" w:hAnsiTheme="minorHAnsi" w:cstheme="minorHAnsi"/>
          <w:sz w:val="20"/>
          <w:szCs w:val="20"/>
        </w:rPr>
        <w:tab/>
      </w:r>
      <w:r w:rsidR="00057CDA">
        <w:rPr>
          <w:rFonts w:asciiTheme="minorHAnsi" w:hAnsiTheme="minorHAnsi" w:cstheme="minorHAnsi"/>
          <w:sz w:val="20"/>
          <w:szCs w:val="20"/>
        </w:rPr>
        <w:tab/>
        <w:t xml:space="preserve">     </w:t>
      </w:r>
      <w:r w:rsidRPr="00425927">
        <w:rPr>
          <w:rFonts w:asciiTheme="minorHAnsi" w:hAnsiTheme="minorHAnsi" w:cstheme="minorHAnsi"/>
          <w:sz w:val="20"/>
          <w:szCs w:val="20"/>
        </w:rPr>
        <w:t>konateľ</w:t>
      </w:r>
    </w:p>
    <w:p w14:paraId="112724E1" w14:textId="77777777" w:rsidR="008070F7" w:rsidRPr="00425927" w:rsidRDefault="008070F7" w:rsidP="008070F7">
      <w:pPr>
        <w:rPr>
          <w:rFonts w:asciiTheme="minorHAnsi" w:hAnsiTheme="minorHAnsi" w:cstheme="minorHAnsi"/>
          <w:sz w:val="20"/>
          <w:szCs w:val="20"/>
        </w:rPr>
      </w:pPr>
      <w:r w:rsidRPr="00425927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</w:p>
    <w:p w14:paraId="25BE7E64" w14:textId="77777777" w:rsidR="008070F7" w:rsidRPr="00425927" w:rsidRDefault="008070F7">
      <w:pPr>
        <w:rPr>
          <w:rFonts w:asciiTheme="minorHAnsi" w:hAnsiTheme="minorHAnsi" w:cstheme="minorHAnsi"/>
          <w:sz w:val="20"/>
          <w:szCs w:val="20"/>
        </w:rPr>
      </w:pPr>
    </w:p>
    <w:sectPr w:rsidR="008070F7" w:rsidRPr="00425927" w:rsidSect="00B14F77">
      <w:headerReference w:type="default" r:id="rId10"/>
      <w:pgSz w:w="11906" w:h="16838"/>
      <w:pgMar w:top="1134" w:right="1418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8EE30" w14:textId="77777777" w:rsidR="00E422BB" w:rsidRDefault="00E422BB" w:rsidP="00755CF4">
      <w:r>
        <w:separator/>
      </w:r>
    </w:p>
  </w:endnote>
  <w:endnote w:type="continuationSeparator" w:id="0">
    <w:p w14:paraId="588E821D" w14:textId="77777777" w:rsidR="00E422BB" w:rsidRDefault="00E422BB" w:rsidP="0075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07E13" w14:textId="77777777" w:rsidR="00E422BB" w:rsidRDefault="00E422BB" w:rsidP="00755CF4">
      <w:r>
        <w:separator/>
      </w:r>
    </w:p>
  </w:footnote>
  <w:footnote w:type="continuationSeparator" w:id="0">
    <w:p w14:paraId="23008884" w14:textId="77777777" w:rsidR="00E422BB" w:rsidRDefault="00E422BB" w:rsidP="00755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F1D37" w14:textId="02213E69" w:rsidR="00755CF4" w:rsidRDefault="00755CF4">
    <w:pPr>
      <w:pStyle w:val="Hlavi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E56F80" wp14:editId="6BFE9053">
          <wp:simplePos x="0" y="0"/>
          <wp:positionH relativeFrom="column">
            <wp:posOffset>-205460</wp:posOffset>
          </wp:positionH>
          <wp:positionV relativeFrom="paragraph">
            <wp:posOffset>-260172</wp:posOffset>
          </wp:positionV>
          <wp:extent cx="621792" cy="317920"/>
          <wp:effectExtent l="0" t="0" r="6985" b="6350"/>
          <wp:wrapNone/>
          <wp:docPr id="1334201787" name="Picture 1" descr="Úvodná strana - Gamex Trading, s.r.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Úvodná strana - Gamex Trading, s.r.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792" cy="31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4B"/>
    <w:rsid w:val="000215AF"/>
    <w:rsid w:val="000242E4"/>
    <w:rsid w:val="00030838"/>
    <w:rsid w:val="00040941"/>
    <w:rsid w:val="00045F15"/>
    <w:rsid w:val="00046382"/>
    <w:rsid w:val="000525B2"/>
    <w:rsid w:val="00057CDA"/>
    <w:rsid w:val="00071D96"/>
    <w:rsid w:val="000728C7"/>
    <w:rsid w:val="00073D19"/>
    <w:rsid w:val="00074A9B"/>
    <w:rsid w:val="00076D59"/>
    <w:rsid w:val="000830DE"/>
    <w:rsid w:val="000A2A9B"/>
    <w:rsid w:val="000A2B1B"/>
    <w:rsid w:val="000B2287"/>
    <w:rsid w:val="000B3DA7"/>
    <w:rsid w:val="000C015A"/>
    <w:rsid w:val="000C30AA"/>
    <w:rsid w:val="000D167A"/>
    <w:rsid w:val="000D5D8F"/>
    <w:rsid w:val="000F69BF"/>
    <w:rsid w:val="001031C6"/>
    <w:rsid w:val="0013664E"/>
    <w:rsid w:val="00152555"/>
    <w:rsid w:val="001638A6"/>
    <w:rsid w:val="00173575"/>
    <w:rsid w:val="00174859"/>
    <w:rsid w:val="00175229"/>
    <w:rsid w:val="00182098"/>
    <w:rsid w:val="00190C7E"/>
    <w:rsid w:val="001B31AB"/>
    <w:rsid w:val="001D488F"/>
    <w:rsid w:val="001D7464"/>
    <w:rsid w:val="001E6704"/>
    <w:rsid w:val="001E719B"/>
    <w:rsid w:val="001F4EC8"/>
    <w:rsid w:val="00213FEF"/>
    <w:rsid w:val="00225B9C"/>
    <w:rsid w:val="00243CF3"/>
    <w:rsid w:val="00247D81"/>
    <w:rsid w:val="002621E1"/>
    <w:rsid w:val="002834E1"/>
    <w:rsid w:val="00284C50"/>
    <w:rsid w:val="00290C1A"/>
    <w:rsid w:val="002B04D1"/>
    <w:rsid w:val="002B2E74"/>
    <w:rsid w:val="002D0F0D"/>
    <w:rsid w:val="0030474B"/>
    <w:rsid w:val="0031703D"/>
    <w:rsid w:val="00320507"/>
    <w:rsid w:val="003247C1"/>
    <w:rsid w:val="00325065"/>
    <w:rsid w:val="0033167B"/>
    <w:rsid w:val="003448FA"/>
    <w:rsid w:val="00344BF4"/>
    <w:rsid w:val="00361AC1"/>
    <w:rsid w:val="00364A5D"/>
    <w:rsid w:val="00370811"/>
    <w:rsid w:val="00382ADA"/>
    <w:rsid w:val="003944C6"/>
    <w:rsid w:val="003A0E51"/>
    <w:rsid w:val="003B63F6"/>
    <w:rsid w:val="003D10BD"/>
    <w:rsid w:val="003D1577"/>
    <w:rsid w:val="003D2D9C"/>
    <w:rsid w:val="003F3891"/>
    <w:rsid w:val="0040037B"/>
    <w:rsid w:val="004072BC"/>
    <w:rsid w:val="00425927"/>
    <w:rsid w:val="004348B9"/>
    <w:rsid w:val="00457A34"/>
    <w:rsid w:val="00475BB1"/>
    <w:rsid w:val="004830E1"/>
    <w:rsid w:val="004834A1"/>
    <w:rsid w:val="00484215"/>
    <w:rsid w:val="004968EC"/>
    <w:rsid w:val="004E4DCD"/>
    <w:rsid w:val="004E50B6"/>
    <w:rsid w:val="0050048F"/>
    <w:rsid w:val="005015AC"/>
    <w:rsid w:val="00506CEF"/>
    <w:rsid w:val="005200E3"/>
    <w:rsid w:val="00537381"/>
    <w:rsid w:val="00541387"/>
    <w:rsid w:val="005675EA"/>
    <w:rsid w:val="00572584"/>
    <w:rsid w:val="00572912"/>
    <w:rsid w:val="005B4249"/>
    <w:rsid w:val="005B465A"/>
    <w:rsid w:val="005D6A01"/>
    <w:rsid w:val="005E4A1E"/>
    <w:rsid w:val="005E4F68"/>
    <w:rsid w:val="005E72F3"/>
    <w:rsid w:val="00600EB1"/>
    <w:rsid w:val="0061435E"/>
    <w:rsid w:val="006207AA"/>
    <w:rsid w:val="00621595"/>
    <w:rsid w:val="00624A8F"/>
    <w:rsid w:val="00631689"/>
    <w:rsid w:val="006409E9"/>
    <w:rsid w:val="00642C0E"/>
    <w:rsid w:val="00663EC4"/>
    <w:rsid w:val="006762A7"/>
    <w:rsid w:val="006B7BCF"/>
    <w:rsid w:val="006C6905"/>
    <w:rsid w:val="006C7F6B"/>
    <w:rsid w:val="006D1A89"/>
    <w:rsid w:val="006F27A3"/>
    <w:rsid w:val="00703561"/>
    <w:rsid w:val="00705353"/>
    <w:rsid w:val="00707F4B"/>
    <w:rsid w:val="007213CF"/>
    <w:rsid w:val="0072617C"/>
    <w:rsid w:val="00742136"/>
    <w:rsid w:val="00752C95"/>
    <w:rsid w:val="00755C69"/>
    <w:rsid w:val="00755CF4"/>
    <w:rsid w:val="00756526"/>
    <w:rsid w:val="00757DE8"/>
    <w:rsid w:val="00770691"/>
    <w:rsid w:val="00772BE3"/>
    <w:rsid w:val="00796DC2"/>
    <w:rsid w:val="007A35D5"/>
    <w:rsid w:val="007A5929"/>
    <w:rsid w:val="007B1303"/>
    <w:rsid w:val="007B2ED3"/>
    <w:rsid w:val="007D6343"/>
    <w:rsid w:val="0080559C"/>
    <w:rsid w:val="00807080"/>
    <w:rsid w:val="008070F7"/>
    <w:rsid w:val="00811742"/>
    <w:rsid w:val="008152CE"/>
    <w:rsid w:val="00835D46"/>
    <w:rsid w:val="00843556"/>
    <w:rsid w:val="00851E61"/>
    <w:rsid w:val="00853437"/>
    <w:rsid w:val="0085570E"/>
    <w:rsid w:val="00875AD7"/>
    <w:rsid w:val="00881675"/>
    <w:rsid w:val="0088663F"/>
    <w:rsid w:val="008A11BD"/>
    <w:rsid w:val="008A4197"/>
    <w:rsid w:val="008B6D29"/>
    <w:rsid w:val="008C6B3B"/>
    <w:rsid w:val="008C7410"/>
    <w:rsid w:val="008E285E"/>
    <w:rsid w:val="008F70D1"/>
    <w:rsid w:val="009017B8"/>
    <w:rsid w:val="00910E6A"/>
    <w:rsid w:val="00914DD1"/>
    <w:rsid w:val="0092368C"/>
    <w:rsid w:val="0093445F"/>
    <w:rsid w:val="00935482"/>
    <w:rsid w:val="00961A8F"/>
    <w:rsid w:val="00974AC3"/>
    <w:rsid w:val="0097508B"/>
    <w:rsid w:val="00975243"/>
    <w:rsid w:val="0098233F"/>
    <w:rsid w:val="00985E8C"/>
    <w:rsid w:val="009B1C63"/>
    <w:rsid w:val="009D3E84"/>
    <w:rsid w:val="009F3AC0"/>
    <w:rsid w:val="009F58AB"/>
    <w:rsid w:val="00A124D9"/>
    <w:rsid w:val="00A215B5"/>
    <w:rsid w:val="00A45DE3"/>
    <w:rsid w:val="00A4639C"/>
    <w:rsid w:val="00A52906"/>
    <w:rsid w:val="00A60970"/>
    <w:rsid w:val="00A73058"/>
    <w:rsid w:val="00AA6801"/>
    <w:rsid w:val="00AC265F"/>
    <w:rsid w:val="00AC44F2"/>
    <w:rsid w:val="00AD169C"/>
    <w:rsid w:val="00AE26B0"/>
    <w:rsid w:val="00AF13A0"/>
    <w:rsid w:val="00AF32AC"/>
    <w:rsid w:val="00B13BC8"/>
    <w:rsid w:val="00B14F77"/>
    <w:rsid w:val="00B16053"/>
    <w:rsid w:val="00B24632"/>
    <w:rsid w:val="00B27462"/>
    <w:rsid w:val="00B322B0"/>
    <w:rsid w:val="00B5392C"/>
    <w:rsid w:val="00B55B7C"/>
    <w:rsid w:val="00BA0674"/>
    <w:rsid w:val="00BA39C7"/>
    <w:rsid w:val="00BB1AF3"/>
    <w:rsid w:val="00BB28FD"/>
    <w:rsid w:val="00BB35EE"/>
    <w:rsid w:val="00BC0C22"/>
    <w:rsid w:val="00BC7325"/>
    <w:rsid w:val="00BD225C"/>
    <w:rsid w:val="00BD6D50"/>
    <w:rsid w:val="00BD767F"/>
    <w:rsid w:val="00BF3C5E"/>
    <w:rsid w:val="00C11514"/>
    <w:rsid w:val="00C2264D"/>
    <w:rsid w:val="00C2366B"/>
    <w:rsid w:val="00C2382E"/>
    <w:rsid w:val="00C334AC"/>
    <w:rsid w:val="00C341F4"/>
    <w:rsid w:val="00C373B9"/>
    <w:rsid w:val="00C538C0"/>
    <w:rsid w:val="00C570FF"/>
    <w:rsid w:val="00C825F5"/>
    <w:rsid w:val="00C85F03"/>
    <w:rsid w:val="00C97131"/>
    <w:rsid w:val="00CB78DD"/>
    <w:rsid w:val="00CD4D6E"/>
    <w:rsid w:val="00CD7F94"/>
    <w:rsid w:val="00CE6A6E"/>
    <w:rsid w:val="00CF4D36"/>
    <w:rsid w:val="00D11BAD"/>
    <w:rsid w:val="00D15E23"/>
    <w:rsid w:val="00D2024D"/>
    <w:rsid w:val="00D27091"/>
    <w:rsid w:val="00D45C9E"/>
    <w:rsid w:val="00D473A8"/>
    <w:rsid w:val="00D542A8"/>
    <w:rsid w:val="00D63540"/>
    <w:rsid w:val="00D72D49"/>
    <w:rsid w:val="00D83D37"/>
    <w:rsid w:val="00DB19BD"/>
    <w:rsid w:val="00DB4269"/>
    <w:rsid w:val="00DB7706"/>
    <w:rsid w:val="00DB78A1"/>
    <w:rsid w:val="00DC1307"/>
    <w:rsid w:val="00DC2D3E"/>
    <w:rsid w:val="00DD7CAF"/>
    <w:rsid w:val="00E044C9"/>
    <w:rsid w:val="00E04727"/>
    <w:rsid w:val="00E11FE0"/>
    <w:rsid w:val="00E36A31"/>
    <w:rsid w:val="00E422BB"/>
    <w:rsid w:val="00E5408C"/>
    <w:rsid w:val="00E6300D"/>
    <w:rsid w:val="00E84DD9"/>
    <w:rsid w:val="00EA38D1"/>
    <w:rsid w:val="00EF5ACC"/>
    <w:rsid w:val="00F03BE6"/>
    <w:rsid w:val="00F14723"/>
    <w:rsid w:val="00F26F49"/>
    <w:rsid w:val="00F33453"/>
    <w:rsid w:val="00F748C2"/>
    <w:rsid w:val="00F764E8"/>
    <w:rsid w:val="00F80495"/>
    <w:rsid w:val="00FA410C"/>
    <w:rsid w:val="00FA549A"/>
    <w:rsid w:val="00FA7964"/>
    <w:rsid w:val="00FB2BD3"/>
    <w:rsid w:val="00FB33F5"/>
    <w:rsid w:val="00FC0B61"/>
    <w:rsid w:val="00FC2DD7"/>
    <w:rsid w:val="00FE445B"/>
    <w:rsid w:val="00FE6064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547D42"/>
  <w15:docId w15:val="{0BDB8AD5-FF8E-4321-9849-A75514C8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74B"/>
    <w:rPr>
      <w:sz w:val="28"/>
      <w:szCs w:val="28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0474B"/>
    <w:pPr>
      <w:keepNext/>
      <w:jc w:val="both"/>
      <w:outlineLvl w:val="0"/>
    </w:pPr>
    <w:rPr>
      <w:rFonts w:ascii="Courier New" w:hAnsi="Courier New" w:cs="Courier New"/>
      <w:b/>
      <w:bCs/>
      <w:sz w:val="20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0474B"/>
    <w:pPr>
      <w:keepNext/>
      <w:outlineLvl w:val="1"/>
    </w:pPr>
    <w:rPr>
      <w:rFonts w:ascii="Courier New" w:hAnsi="Courier New" w:cs="Courier New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3167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33167B"/>
    <w:rPr>
      <w:rFonts w:ascii="Cambria" w:hAnsi="Cambria" w:cs="Cambria"/>
      <w:b/>
      <w:bCs/>
      <w:i/>
      <w:iCs/>
      <w:sz w:val="28"/>
      <w:szCs w:val="28"/>
    </w:rPr>
  </w:style>
  <w:style w:type="paragraph" w:customStyle="1" w:styleId="Normln">
    <w:name w:val="Norm‡ln’"/>
    <w:rsid w:val="0030474B"/>
    <w:pPr>
      <w:overflowPunct w:val="0"/>
      <w:autoSpaceDE w:val="0"/>
      <w:autoSpaceDN w:val="0"/>
      <w:adjustRightInd w:val="0"/>
      <w:jc w:val="both"/>
      <w:textAlignment w:val="baseline"/>
    </w:pPr>
    <w:rPr>
      <w:lang w:val="cs-CZ"/>
    </w:rPr>
  </w:style>
  <w:style w:type="paragraph" w:styleId="Zkladntext">
    <w:name w:val="Body Text"/>
    <w:basedOn w:val="Normlny"/>
    <w:link w:val="ZkladntextChar"/>
    <w:uiPriority w:val="99"/>
    <w:rsid w:val="0030474B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 w:cs="Courier New"/>
      <w:b/>
      <w:bCs/>
      <w:sz w:val="20"/>
      <w:szCs w:val="20"/>
      <w:lang w:val="cs-CZ"/>
    </w:rPr>
  </w:style>
  <w:style w:type="character" w:customStyle="1" w:styleId="ZkladntextChar">
    <w:name w:val="Základný text Char"/>
    <w:link w:val="Zkladntext"/>
    <w:uiPriority w:val="99"/>
    <w:semiHidden/>
    <w:locked/>
    <w:rsid w:val="0033167B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41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4197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locked/>
    <w:rsid w:val="00E11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55C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55CF4"/>
    <w:rPr>
      <w:sz w:val="28"/>
      <w:szCs w:val="28"/>
    </w:rPr>
  </w:style>
  <w:style w:type="paragraph" w:styleId="Pta">
    <w:name w:val="footer"/>
    <w:basedOn w:val="Normlny"/>
    <w:link w:val="PtaChar"/>
    <w:uiPriority w:val="99"/>
    <w:unhideWhenUsed/>
    <w:rsid w:val="00755C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55CF4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9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97DD2CA8BE8F4597C267A34D19A8A1" ma:contentTypeVersion="3" ma:contentTypeDescription="Create a new document." ma:contentTypeScope="" ma:versionID="d4f793b59b7425764dd696423831ec11">
  <xsd:schema xmlns:xsd="http://www.w3.org/2001/XMLSchema" xmlns:xs="http://www.w3.org/2001/XMLSchema" xmlns:p="http://schemas.microsoft.com/office/2006/metadata/properties" xmlns:ns2="55c192b6-dedc-4754-b4a4-72e984416137" targetNamespace="http://schemas.microsoft.com/office/2006/metadata/properties" ma:root="true" ma:fieldsID="cc7ab15e471abb47ad99cdcdd4de9384" ns2:_="">
    <xsd:import namespace="55c192b6-dedc-4754-b4a4-72e9844161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192b6-dedc-4754-b4a4-72e984416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92E5EB-745F-4F15-A4B5-DC8723DF4E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D830F0-BDF4-40D3-9AE1-41201D9A2C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D14C12-B3EC-44DB-881F-03CF760959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E7E23F-F33D-441B-9C10-FCDD9F8EF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192b6-dedc-4754-b4a4-72e984416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1630</Words>
  <Characters>9291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Výročná správa spoločnosti GAMEX TRADING s</vt:lpstr>
      <vt:lpstr>Výročná správa spoločnosti GAMEX TRADING s</vt:lpstr>
    </vt:vector>
  </TitlesOfParts>
  <Company>GAMEX TRADING</Company>
  <LinksUpToDate>false</LinksUpToDate>
  <CharactersWithSpaces>10900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spoločnosti GAMEX TRADING s</dc:title>
  <dc:creator>P.G. Trade</dc:creator>
  <cp:lastModifiedBy>Beata Dragúňová</cp:lastModifiedBy>
  <cp:revision>2</cp:revision>
  <cp:lastPrinted>2025-05-21T11:11:00Z</cp:lastPrinted>
  <dcterms:created xsi:type="dcterms:W3CDTF">2026-07-02T12:46:00Z</dcterms:created>
  <dcterms:modified xsi:type="dcterms:W3CDTF">2026-07-02T12:46:00Z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0x0101004397DD2CA8BE8F4597C267A34D19A8A1</vt:lpwstr>
  </property>
  <property fmtid="{D5CDD505-2E9C-101B-9397-08002B2CF9AE}" pid="3" name="MediaServiceImageTags">
    <vt:lpwstr/>
  </property>
</Properties>
</file>