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r w:rsidR="001601F1">
        <w:rPr>
          <w:b/>
        </w:rPr>
        <w:t xml:space="preserve">účtovnej jednotky </w:t>
      </w:r>
      <w:r w:rsidR="00625268">
        <w:rPr>
          <w:b/>
        </w:rPr>
        <w:t>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</w:t>
      </w:r>
      <w:bookmarkEnd w:id="0"/>
      <w:r w:rsidR="00D668DA">
        <w:rPr>
          <w:b/>
        </w:rPr>
        <w:t>5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5C40BF" w:rsidP="004E2345">
      <w:pPr>
        <w:spacing w:after="0" w:line="240" w:lineRule="auto"/>
        <w:jc w:val="both"/>
      </w:pPr>
      <w:r>
        <w:t xml:space="preserve">Názov: </w:t>
      </w:r>
      <w:r w:rsidR="00736B36">
        <w:t xml:space="preserve">DELTA šport, </w:t>
      </w:r>
      <w:r>
        <w:t xml:space="preserve">s.r.o. </w:t>
      </w:r>
      <w:r w:rsidR="007976C1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736B36">
        <w:t xml:space="preserve">924 01  Galanta, Z. </w:t>
      </w:r>
      <w:proofErr w:type="spellStart"/>
      <w:r w:rsidR="00736B36">
        <w:t>Kodálya</w:t>
      </w:r>
      <w:proofErr w:type="spellEnd"/>
      <w:r w:rsidR="00736B36">
        <w:t xml:space="preserve"> 769/29 </w:t>
      </w:r>
      <w:r w:rsidR="004D07EA">
        <w:t xml:space="preserve"> </w:t>
      </w:r>
      <w:r w:rsidR="006E3862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4B1B65">
        <w:t>36</w:t>
      </w:r>
      <w:r w:rsidR="00736B36">
        <w:t> 613 991</w:t>
      </w:r>
      <w:r w:rsidR="00C43359">
        <w:t xml:space="preserve"> </w:t>
      </w:r>
      <w:r w:rsidR="004B1B65">
        <w:t xml:space="preserve"> </w:t>
      </w:r>
    </w:p>
    <w:p w:rsidR="004E2345" w:rsidRPr="004B1B65" w:rsidRDefault="004E2345" w:rsidP="004E2345">
      <w:pPr>
        <w:spacing w:after="0" w:line="240" w:lineRule="auto"/>
        <w:jc w:val="both"/>
        <w:rPr>
          <w:u w:val="single"/>
        </w:rPr>
      </w:pPr>
      <w:r>
        <w:t xml:space="preserve">DIČ: </w:t>
      </w:r>
      <w:r w:rsidR="00736B36">
        <w:t>2022205416</w:t>
      </w:r>
      <w:r w:rsidR="00C43359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1601F1">
        <w:t xml:space="preserve">Trnava, Oddiel: </w:t>
      </w:r>
      <w:proofErr w:type="spellStart"/>
      <w:r w:rsidR="001601F1">
        <w:t>Sro</w:t>
      </w:r>
      <w:proofErr w:type="spellEnd"/>
      <w:r w:rsidR="001601F1">
        <w:t xml:space="preserve">, vložka </w:t>
      </w:r>
      <w:r w:rsidR="00736B36">
        <w:t>18697</w:t>
      </w:r>
      <w:r w:rsidR="001601F1">
        <w:t>/T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7976C1">
        <w:t xml:space="preserve"> </w:t>
      </w:r>
      <w:r w:rsidR="00736B36">
        <w:t>24</w:t>
      </w:r>
      <w:r w:rsidR="005C40BF">
        <w:t>.</w:t>
      </w:r>
      <w:r w:rsidR="00C43359">
        <w:t>0</w:t>
      </w:r>
      <w:r w:rsidR="00736B36">
        <w:t>6</w:t>
      </w:r>
      <w:r w:rsidR="00C43359">
        <w:t xml:space="preserve">.2006 </w:t>
      </w:r>
      <w:r w:rsidR="005C40BF"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1601F1">
        <w:t>epočít</w:t>
      </w:r>
      <w:r w:rsidR="008E3AA2">
        <w:t>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>4. Audit: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Článok II Informácie o prijatých postupoch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V súčasnosti spoločnosť vykonáva činnosti v menšom rozsahu, ktoré zabezpečujú jej fungovanie v obmedzenom režime.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Skladové hospodárstvo a oceňovanie materiálu a tovaru v obstarávacej cene, ktorá sa rovná súčtu nominálnych cien súvisiacich s obstaraním, sa účtuje spôsobom A.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>4. Zmeny účtovných zásad a zmeny účtovných metód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„významných položkách“, „nevýznamné položky“ sa zaraďujú do nákladov a do výdavkov alebo do príjmov a do výnosov v tom roku, kedy boli prijaté alebo vyplatené. Položkou významnou pre účely opráv účtovníctva alebo tvorby časového rozlíšenia je suma 500 eur. Náklady a výdavky na zmluvné alebo nezmluvné sankcie, pokuty, upomienky, sankcie zo štátnych úradov, reprezentačné náklady, náklady spojené s ubytovaním kandidátov, ktorí napokon neboli zamestnaní, sú pripočítateľnou položkou v plnej sume. </w:t>
      </w:r>
    </w:p>
    <w:p w:rsidR="00736B36" w:rsidRDefault="00736B36" w:rsidP="00736B36">
      <w:pPr>
        <w:spacing w:after="0" w:line="240" w:lineRule="auto"/>
        <w:jc w:val="both"/>
      </w:pPr>
      <w:r>
        <w:t xml:space="preserve"> </w:t>
      </w:r>
    </w:p>
    <w:p w:rsidR="00736B36" w:rsidRDefault="00736B36" w:rsidP="00736B36">
      <w:pPr>
        <w:spacing w:after="0" w:line="240" w:lineRule="auto"/>
        <w:jc w:val="both"/>
      </w:pPr>
      <w:r>
        <w:t xml:space="preserve">5. Účtovná jednotka v roku 2025 neúčtovala o dotáciách.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6. Účtovná jednotka neúčtovala v roku 2025 o opravách chýb v minulých obdobiach.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1. O výnimočných nákladoch a výnosoch sa v roku 2025 neúčtovalo.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jednotky.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736B36" w:rsidRDefault="00736B36" w:rsidP="00736B36">
      <w:pPr>
        <w:spacing w:after="0" w:line="240" w:lineRule="auto"/>
        <w:jc w:val="both"/>
      </w:pPr>
    </w:p>
    <w:p w:rsidR="00736B36" w:rsidRDefault="00736B36" w:rsidP="00736B36">
      <w:pPr>
        <w:spacing w:after="0" w:line="240" w:lineRule="auto"/>
        <w:jc w:val="both"/>
      </w:pPr>
      <w:r>
        <w:t>7. Účtovná jednotka nemá žiadnych zamestnancov.</w:t>
      </w:r>
    </w:p>
    <w:p w:rsidR="00686554" w:rsidRDefault="00686554" w:rsidP="00736B36">
      <w:pPr>
        <w:spacing w:after="0" w:line="240" w:lineRule="auto"/>
        <w:jc w:val="both"/>
      </w:pPr>
    </w:p>
    <w:sectPr w:rsidR="00686554" w:rsidSect="00A62A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003" w:rsidRDefault="00FE7003" w:rsidP="008F4481">
      <w:pPr>
        <w:spacing w:after="0" w:line="240" w:lineRule="auto"/>
      </w:pPr>
      <w:r>
        <w:separator/>
      </w:r>
    </w:p>
  </w:endnote>
  <w:end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B36" w:rsidRDefault="00736B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B36" w:rsidRDefault="00736B3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B36" w:rsidRDefault="00736B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003" w:rsidRDefault="00FE7003" w:rsidP="008F4481">
      <w:pPr>
        <w:spacing w:after="0" w:line="240" w:lineRule="auto"/>
      </w:pPr>
      <w:r>
        <w:separator/>
      </w:r>
    </w:p>
  </w:footnote>
  <w:foot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B36" w:rsidRDefault="00736B3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</w:t>
    </w:r>
    <w:r w:rsidR="001601F1">
      <w:t xml:space="preserve"> </w:t>
    </w:r>
    <w:r w:rsidR="00C43359">
      <w:t>36</w:t>
    </w:r>
    <w:r w:rsidR="00736B36">
      <w:t> </w:t>
    </w:r>
    <w:r w:rsidR="00C43359">
      <w:t>6</w:t>
    </w:r>
    <w:r w:rsidR="00736B36">
      <w:t>13 991</w:t>
    </w:r>
    <w:r w:rsidR="004D07EA">
      <w:t xml:space="preserve"> </w:t>
    </w:r>
    <w:r w:rsidR="006E3862">
      <w:t xml:space="preserve"> </w:t>
    </w:r>
    <w:r w:rsidR="006E3862">
      <w:tab/>
    </w:r>
    <w:r>
      <w:t xml:space="preserve">                                        DIČ </w:t>
    </w:r>
    <w:r w:rsidR="00C43359">
      <w:t>20222</w:t>
    </w:r>
    <w:r w:rsidR="00736B36">
      <w:t>05416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B36" w:rsidRDefault="00736B36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601F1"/>
    <w:rsid w:val="001C779C"/>
    <w:rsid w:val="00280D1D"/>
    <w:rsid w:val="003B2C63"/>
    <w:rsid w:val="0042398E"/>
    <w:rsid w:val="004B1B65"/>
    <w:rsid w:val="004C2C56"/>
    <w:rsid w:val="004D07EA"/>
    <w:rsid w:val="004E2345"/>
    <w:rsid w:val="005C40BF"/>
    <w:rsid w:val="005D0EF8"/>
    <w:rsid w:val="00625268"/>
    <w:rsid w:val="00686554"/>
    <w:rsid w:val="006E3862"/>
    <w:rsid w:val="00736B36"/>
    <w:rsid w:val="007976C1"/>
    <w:rsid w:val="00822EDD"/>
    <w:rsid w:val="008A25F1"/>
    <w:rsid w:val="008E3AA2"/>
    <w:rsid w:val="008F4481"/>
    <w:rsid w:val="00977EA2"/>
    <w:rsid w:val="00A62A25"/>
    <w:rsid w:val="00AE1341"/>
    <w:rsid w:val="00C43359"/>
    <w:rsid w:val="00CE4DED"/>
    <w:rsid w:val="00D668DA"/>
    <w:rsid w:val="00E83905"/>
    <w:rsid w:val="00EC30BB"/>
    <w:rsid w:val="00FA3FD5"/>
    <w:rsid w:val="00FB38E7"/>
    <w:rsid w:val="00FE70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8AB83-5924-46BD-963E-1ABF42BEA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5</cp:revision>
  <dcterms:created xsi:type="dcterms:W3CDTF">2026-06-30T14:49:00Z</dcterms:created>
  <dcterms:modified xsi:type="dcterms:W3CDTF">2026-06-30T15:01:00Z</dcterms:modified>
</cp:coreProperties>
</file>