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0059D" w14:textId="77777777" w:rsidR="00761971" w:rsidRDefault="00761971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761971" w14:paraId="32C0059F" w14:textId="77777777" w:rsidTr="00761971">
        <w:tc>
          <w:tcPr>
            <w:tcW w:w="9606" w:type="dxa"/>
            <w:shd w:val="clear" w:color="auto" w:fill="D9D9D9" w:themeFill="background1" w:themeFillShade="D9"/>
          </w:tcPr>
          <w:p w14:paraId="32C0059E" w14:textId="77777777" w:rsidR="00761971" w:rsidRPr="00761971" w:rsidRDefault="00761971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761971">
              <w:rPr>
                <w:rFonts w:ascii="Arial Narrow" w:hAnsi="Arial Narrow"/>
                <w:b/>
                <w:sz w:val="28"/>
                <w:szCs w:val="28"/>
              </w:rPr>
              <w:t>Všeobecné informácie</w:t>
            </w:r>
          </w:p>
        </w:tc>
      </w:tr>
    </w:tbl>
    <w:p w14:paraId="32C005A0" w14:textId="77777777" w:rsidR="00761971" w:rsidRDefault="00761971" w:rsidP="006F06B8">
      <w:pPr>
        <w:spacing w:after="0"/>
        <w:rPr>
          <w:rFonts w:ascii="Arial Narrow" w:hAnsi="Arial Narrow"/>
        </w:rPr>
      </w:pPr>
    </w:p>
    <w:p w14:paraId="32C005A1" w14:textId="77777777" w:rsidR="00761971" w:rsidRDefault="00761971" w:rsidP="006F06B8">
      <w:pPr>
        <w:spacing w:after="0"/>
        <w:rPr>
          <w:rFonts w:ascii="Arial Narrow" w:hAnsi="Arial Narrow"/>
          <w:b/>
        </w:rPr>
      </w:pPr>
      <w:r w:rsidRPr="00761971">
        <w:rPr>
          <w:rFonts w:ascii="Arial Narrow" w:hAnsi="Arial Narrow"/>
          <w:b/>
        </w:rPr>
        <w:t>A.1/Názov a sídlo (miesto podnikania) účtovnej jednotky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606"/>
        <w:gridCol w:w="5000"/>
      </w:tblGrid>
      <w:tr w:rsidR="00761971" w14:paraId="32C005A4" w14:textId="77777777" w:rsidTr="00761971">
        <w:trPr>
          <w:trHeight w:val="814"/>
        </w:trPr>
        <w:tc>
          <w:tcPr>
            <w:tcW w:w="4606" w:type="dxa"/>
            <w:vAlign w:val="center"/>
          </w:tcPr>
          <w:p w14:paraId="32C005A2" w14:textId="77777777" w:rsidR="00761971" w:rsidRDefault="00761971" w:rsidP="006F06B8">
            <w:pPr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Obchodné meno:</w:t>
            </w:r>
          </w:p>
        </w:tc>
        <w:tc>
          <w:tcPr>
            <w:tcW w:w="5000" w:type="dxa"/>
            <w:vAlign w:val="center"/>
          </w:tcPr>
          <w:p w14:paraId="32C005A3" w14:textId="46BAF799" w:rsidR="00761971" w:rsidRPr="00761971" w:rsidRDefault="008A58E8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KORAKO</w:t>
            </w:r>
            <w:r w:rsidR="00761971" w:rsidRPr="00761971">
              <w:rPr>
                <w:rFonts w:ascii="Arial Narrow" w:hAnsi="Arial Narrow"/>
              </w:rPr>
              <w:t xml:space="preserve"> </w:t>
            </w:r>
            <w:r w:rsidR="00B74F67">
              <w:rPr>
                <w:rFonts w:ascii="Arial Narrow" w:hAnsi="Arial Narrow"/>
              </w:rPr>
              <w:t xml:space="preserve"> s.r.o.</w:t>
            </w:r>
          </w:p>
        </w:tc>
      </w:tr>
      <w:tr w:rsidR="00761971" w14:paraId="32C005A7" w14:textId="77777777" w:rsidTr="00761971">
        <w:trPr>
          <w:trHeight w:val="697"/>
        </w:trPr>
        <w:tc>
          <w:tcPr>
            <w:tcW w:w="4606" w:type="dxa"/>
            <w:vAlign w:val="center"/>
          </w:tcPr>
          <w:p w14:paraId="32C005A5" w14:textId="77777777" w:rsidR="00761971" w:rsidRDefault="00761971" w:rsidP="006F06B8">
            <w:pPr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Sídlo:</w:t>
            </w:r>
          </w:p>
        </w:tc>
        <w:tc>
          <w:tcPr>
            <w:tcW w:w="5000" w:type="dxa"/>
            <w:vAlign w:val="center"/>
          </w:tcPr>
          <w:p w14:paraId="32C005A6" w14:textId="6D5DB33A" w:rsidR="00761971" w:rsidRPr="00761971" w:rsidRDefault="004D3277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Nitrianska 31</w:t>
            </w:r>
            <w:r w:rsidR="00761971" w:rsidRPr="00761971">
              <w:rPr>
                <w:rFonts w:ascii="Arial Narrow" w:hAnsi="Arial Narrow"/>
              </w:rPr>
              <w:t>, 958 0</w:t>
            </w:r>
            <w:r>
              <w:rPr>
                <w:rFonts w:ascii="Arial Narrow" w:hAnsi="Arial Narrow"/>
              </w:rPr>
              <w:t>1</w:t>
            </w:r>
            <w:r w:rsidR="00761971" w:rsidRPr="00761971">
              <w:rPr>
                <w:rFonts w:ascii="Arial Narrow" w:hAnsi="Arial Narrow"/>
              </w:rPr>
              <w:t xml:space="preserve"> Partizánske</w:t>
            </w:r>
          </w:p>
        </w:tc>
      </w:tr>
    </w:tbl>
    <w:p w14:paraId="32C005A8" w14:textId="77777777" w:rsidR="00761971" w:rsidRDefault="00761971" w:rsidP="006F06B8">
      <w:pPr>
        <w:spacing w:after="0"/>
        <w:rPr>
          <w:rFonts w:ascii="Arial Narrow" w:hAnsi="Arial Narrow"/>
          <w:b/>
        </w:rPr>
      </w:pPr>
    </w:p>
    <w:p w14:paraId="32C005A9" w14:textId="77777777" w:rsidR="00431184" w:rsidRDefault="00431184" w:rsidP="006F06B8">
      <w:pPr>
        <w:spacing w:after="0"/>
        <w:rPr>
          <w:rFonts w:ascii="Arial Narrow" w:hAnsi="Arial Narrow"/>
          <w:b/>
        </w:rPr>
      </w:pPr>
    </w:p>
    <w:p w14:paraId="32C005AA" w14:textId="77777777" w:rsidR="00761971" w:rsidRDefault="00761971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A.2/Opis hospodárskej činnosti účtovnej jednotky:</w:t>
      </w:r>
    </w:p>
    <w:p w14:paraId="32C005AB" w14:textId="7D965BFB" w:rsidR="00761971" w:rsidRDefault="00761971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Spoločnosť </w:t>
      </w:r>
      <w:r w:rsidR="008A58E8">
        <w:rPr>
          <w:rFonts w:ascii="Arial Narrow" w:hAnsi="Arial Narrow"/>
        </w:rPr>
        <w:t xml:space="preserve">KORAKO </w:t>
      </w:r>
      <w:r>
        <w:rPr>
          <w:rFonts w:ascii="Arial Narrow" w:hAnsi="Arial Narrow"/>
        </w:rPr>
        <w:t xml:space="preserve"> s.r.o.  </w:t>
      </w:r>
      <w:r w:rsidR="008A58E8">
        <w:rPr>
          <w:rFonts w:ascii="Arial Narrow" w:hAnsi="Arial Narrow"/>
        </w:rPr>
        <w:t>bola</w:t>
      </w:r>
      <w:r>
        <w:rPr>
          <w:rFonts w:ascii="Arial Narrow" w:hAnsi="Arial Narrow"/>
        </w:rPr>
        <w:t xml:space="preserve"> do obchodného registra  zapísaná </w:t>
      </w:r>
      <w:r w:rsidR="008A58E8">
        <w:rPr>
          <w:rFonts w:ascii="Arial Narrow" w:hAnsi="Arial Narrow"/>
        </w:rPr>
        <w:t>15.03.2008</w:t>
      </w:r>
    </w:p>
    <w:p w14:paraId="32C005AC" w14:textId="77777777" w:rsidR="00761971" w:rsidRDefault="00761971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(Obchodný register Okresného súdu Trenčín v</w:t>
      </w:r>
      <w:r w:rsidR="0005379B">
        <w:rPr>
          <w:rFonts w:ascii="Arial Narrow" w:hAnsi="Arial Narrow"/>
        </w:rPr>
        <w:t> </w:t>
      </w:r>
      <w:r>
        <w:rPr>
          <w:rFonts w:ascii="Arial Narrow" w:hAnsi="Arial Narrow"/>
        </w:rPr>
        <w:t>Trenčíne</w:t>
      </w:r>
      <w:r w:rsidR="0005379B">
        <w:rPr>
          <w:rFonts w:ascii="Arial Narrow" w:hAnsi="Arial Narrow"/>
        </w:rPr>
        <w:t xml:space="preserve">, oddiel Sro, vložka číslo </w:t>
      </w:r>
      <w:r w:rsidR="008A58E8">
        <w:rPr>
          <w:rFonts w:ascii="Arial Narrow" w:hAnsi="Arial Narrow"/>
        </w:rPr>
        <w:t>19923</w:t>
      </w:r>
      <w:r w:rsidR="0005379B">
        <w:rPr>
          <w:rFonts w:ascii="Arial Narrow" w:hAnsi="Arial Narrow"/>
        </w:rPr>
        <w:t>/R).</w:t>
      </w:r>
    </w:p>
    <w:p w14:paraId="32C005AD" w14:textId="77777777" w:rsidR="0005379B" w:rsidRDefault="0005379B" w:rsidP="006F06B8">
      <w:pPr>
        <w:spacing w:after="0"/>
        <w:rPr>
          <w:rFonts w:ascii="Arial Narrow" w:hAnsi="Arial Narrow"/>
        </w:rPr>
      </w:pPr>
    </w:p>
    <w:p w14:paraId="32C005AE" w14:textId="77777777" w:rsidR="0005379B" w:rsidRDefault="0005379B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Hlavnými činnosťami spoločnosti sú:</w:t>
      </w:r>
    </w:p>
    <w:p w14:paraId="32C005AF" w14:textId="77777777" w:rsidR="0005379B" w:rsidRDefault="008A58E8" w:rsidP="006F06B8">
      <w:pPr>
        <w:spacing w:after="0"/>
        <w:rPr>
          <w:rFonts w:ascii="Arial Narrow" w:hAnsi="Arial Narrow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alebo za účelom jeho predaja iným prevádzkovateľom živností (veľkoobchod)</w:t>
      </w:r>
    </w:p>
    <w:p w14:paraId="32C005B0" w14:textId="77777777" w:rsidR="0005379B" w:rsidRDefault="0005379B" w:rsidP="006F06B8">
      <w:pPr>
        <w:spacing w:after="0"/>
        <w:rPr>
          <w:rFonts w:ascii="Arial Narrow" w:hAnsi="Arial Narrow"/>
        </w:rPr>
      </w:pPr>
    </w:p>
    <w:p w14:paraId="32C005B1" w14:textId="77777777" w:rsidR="0005379B" w:rsidRDefault="0005379B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pPr w:leftFromText="141" w:rightFromText="141" w:vertAnchor="text" w:horzAnchor="page" w:tblpX="7726" w:tblpY="-29"/>
        <w:tblW w:w="0" w:type="auto"/>
        <w:tblLook w:val="04A0" w:firstRow="1" w:lastRow="0" w:firstColumn="1" w:lastColumn="0" w:noHBand="0" w:noVBand="1"/>
      </w:tblPr>
      <w:tblGrid>
        <w:gridCol w:w="1237"/>
      </w:tblGrid>
      <w:tr w:rsidR="0005379B" w14:paraId="32C005B3" w14:textId="77777777" w:rsidTr="00356AD5">
        <w:trPr>
          <w:trHeight w:val="389"/>
        </w:trPr>
        <w:tc>
          <w:tcPr>
            <w:tcW w:w="1237" w:type="dxa"/>
            <w:vAlign w:val="center"/>
          </w:tcPr>
          <w:p w14:paraId="32C005B2" w14:textId="7A5ED357" w:rsidR="0005379B" w:rsidRPr="0005379B" w:rsidRDefault="00784F36" w:rsidP="006F06B8">
            <w:pPr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  <w:r w:rsidR="00AC1D23">
              <w:rPr>
                <w:rFonts w:ascii="Arial Narrow" w:hAnsi="Arial Narrow"/>
              </w:rPr>
              <w:t>0</w:t>
            </w:r>
            <w:r w:rsidR="0005379B" w:rsidRPr="0005379B">
              <w:rPr>
                <w:rFonts w:ascii="Arial Narrow" w:hAnsi="Arial Narrow"/>
              </w:rPr>
              <w:t>.</w:t>
            </w:r>
            <w:r w:rsidR="00A00882">
              <w:rPr>
                <w:rFonts w:ascii="Arial Narrow" w:hAnsi="Arial Narrow"/>
              </w:rPr>
              <w:t>12</w:t>
            </w:r>
            <w:r w:rsidR="00746339">
              <w:rPr>
                <w:rFonts w:ascii="Arial Narrow" w:hAnsi="Arial Narrow"/>
              </w:rPr>
              <w:t>.202</w:t>
            </w:r>
            <w:r w:rsidR="009B14BE">
              <w:rPr>
                <w:rFonts w:ascii="Arial Narrow" w:hAnsi="Arial Narrow"/>
              </w:rPr>
              <w:t>5</w:t>
            </w:r>
          </w:p>
        </w:tc>
      </w:tr>
    </w:tbl>
    <w:p w14:paraId="32C005B4" w14:textId="77777777" w:rsidR="0005379B" w:rsidRPr="0005379B" w:rsidRDefault="0005379B" w:rsidP="006F06B8">
      <w:pPr>
        <w:spacing w:after="0"/>
        <w:rPr>
          <w:rFonts w:ascii="Arial Narrow" w:hAnsi="Arial Narrow"/>
          <w:b/>
        </w:rPr>
      </w:pPr>
      <w:r w:rsidRPr="0005379B">
        <w:rPr>
          <w:rFonts w:ascii="Arial Narrow" w:hAnsi="Arial Narrow"/>
          <w:b/>
        </w:rPr>
        <w:t>A.3/Dátum schválenia účtovnej závierky za predchádzajúce obdobie:</w:t>
      </w:r>
    </w:p>
    <w:p w14:paraId="32C005B5" w14:textId="77777777" w:rsidR="0005379B" w:rsidRDefault="0005379B" w:rsidP="006F06B8">
      <w:pPr>
        <w:spacing w:after="0"/>
        <w:rPr>
          <w:rFonts w:ascii="Arial Narrow" w:hAnsi="Arial Narrow"/>
          <w:b/>
        </w:rPr>
      </w:pPr>
    </w:p>
    <w:p w14:paraId="32C005B6" w14:textId="77777777" w:rsidR="006A2187" w:rsidRDefault="006A2187" w:rsidP="006F06B8">
      <w:pPr>
        <w:spacing w:after="0"/>
        <w:rPr>
          <w:rFonts w:ascii="Arial Narrow" w:hAnsi="Arial Narrow"/>
          <w:b/>
        </w:rPr>
      </w:pPr>
    </w:p>
    <w:p w14:paraId="32C005B7" w14:textId="77777777" w:rsidR="000362EE" w:rsidRDefault="0005379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A.4/Právny dôvod na </w:t>
      </w:r>
      <w:r w:rsidR="000362EE">
        <w:rPr>
          <w:rFonts w:ascii="Arial Narrow" w:hAnsi="Arial Narrow"/>
          <w:b/>
        </w:rPr>
        <w:t xml:space="preserve">zostavenie účtovnej závierky:   </w:t>
      </w:r>
      <w:sdt>
        <w:sdtPr>
          <w:rPr>
            <w:rFonts w:ascii="Arial Narrow" w:hAnsi="Arial Narrow"/>
          </w:rPr>
          <w:id w:val="1203432655"/>
        </w:sdtPr>
        <w:sdtContent>
          <w:r w:rsidR="00784F36">
            <w:rPr>
              <w:rFonts w:ascii="MS Gothic" w:eastAsia="MS Gothic" w:hAnsi="MS Gothic" w:hint="eastAsia"/>
            </w:rPr>
            <w:t>☒</w:t>
          </w:r>
        </w:sdtContent>
      </w:sdt>
      <w:r w:rsidR="000362EE" w:rsidRPr="000362EE">
        <w:rPr>
          <w:rFonts w:ascii="Arial Narrow" w:hAnsi="Arial Narrow"/>
        </w:rPr>
        <w:t>riadna</w:t>
      </w:r>
      <w:sdt>
        <w:sdtPr>
          <w:rPr>
            <w:rFonts w:ascii="Arial Narrow" w:hAnsi="Arial Narrow"/>
          </w:rPr>
          <w:id w:val="-1956715817"/>
        </w:sdtPr>
        <w:sdtContent>
          <w:r w:rsidR="000362EE" w:rsidRPr="000362EE">
            <w:rPr>
              <w:rFonts w:ascii="MS Gothic" w:eastAsia="MS Gothic" w:hAnsi="MS Gothic" w:hint="eastAsia"/>
            </w:rPr>
            <w:t>☐</w:t>
          </w:r>
        </w:sdtContent>
      </w:sdt>
      <w:r w:rsidR="000362EE" w:rsidRPr="000362EE">
        <w:rPr>
          <w:rFonts w:ascii="Arial Narrow" w:hAnsi="Arial Narrow"/>
        </w:rPr>
        <w:t>mimoriadna</w:t>
      </w:r>
    </w:p>
    <w:p w14:paraId="32C005B8" w14:textId="77777777" w:rsidR="00D46011" w:rsidRPr="00D46011" w:rsidRDefault="00D46011" w:rsidP="00D46011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>Test veľkostnej skupiny účtovnej jednotky (2 ZoU)</w:t>
      </w:r>
    </w:p>
    <w:p w14:paraId="32C005B9" w14:textId="77777777" w:rsidR="00D46011" w:rsidRPr="00D46011" w:rsidRDefault="00D46011" w:rsidP="00D46011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  </w:t>
      </w:r>
    </w:p>
    <w:tbl>
      <w:tblPr>
        <w:tblW w:w="9568" w:type="dxa"/>
        <w:tblInd w:w="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6011" w:rsidRPr="00D46011" w14:paraId="32C005BE" w14:textId="77777777" w:rsidTr="00D46011">
        <w:tc>
          <w:tcPr>
            <w:tcW w:w="21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A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B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C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D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Áno/Nie</w:t>
            </w:r>
          </w:p>
        </w:tc>
      </w:tr>
      <w:tr w:rsidR="00D46011" w:rsidRPr="00D46011" w14:paraId="32C005C3" w14:textId="77777777" w:rsidTr="00D46011"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F" w14:textId="77777777" w:rsidR="00D46011" w:rsidRPr="00D46011" w:rsidRDefault="00D46011" w:rsidP="00D46011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Netto aktíva celkom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0" w14:textId="11FD097A" w:rsidR="00D46011" w:rsidRPr="00D46011" w:rsidRDefault="00D454EB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4 351 113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1" w14:textId="158E63C0" w:rsidR="00D46011" w:rsidRPr="00D46011" w:rsidRDefault="00153F8C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BD7A1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386 659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2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Ano</w:t>
            </w:r>
          </w:p>
        </w:tc>
      </w:tr>
      <w:tr w:rsidR="00D46011" w:rsidRPr="00D46011" w14:paraId="32C005C8" w14:textId="77777777" w:rsidTr="00D46011"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4" w14:textId="77777777" w:rsidR="00D46011" w:rsidRPr="00D46011" w:rsidRDefault="00D46011" w:rsidP="00D46011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Čistý obrat celkom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5" w14:textId="7F5744D4" w:rsidR="00D46011" w:rsidRPr="00D46011" w:rsidRDefault="00D454EB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4 274 022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6" w14:textId="477671DA" w:rsidR="00D46011" w:rsidRPr="00D46011" w:rsidRDefault="00FD3FD5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4 894 570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7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Ano</w:t>
            </w:r>
          </w:p>
        </w:tc>
      </w:tr>
      <w:tr w:rsidR="00D46011" w:rsidRPr="00D46011" w14:paraId="32C005CD" w14:textId="77777777" w:rsidTr="00D46011"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9" w14:textId="77777777" w:rsidR="00D46011" w:rsidRPr="00D46011" w:rsidRDefault="00D46011" w:rsidP="00D46011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A" w14:textId="56CBF31A" w:rsidR="00D46011" w:rsidRPr="00D46011" w:rsidRDefault="00D52BD4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B" w14:textId="29CC0C45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9E050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C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Ano</w:t>
            </w:r>
          </w:p>
        </w:tc>
      </w:tr>
    </w:tbl>
    <w:p w14:paraId="32C005CE" w14:textId="77777777" w:rsidR="00D46011" w:rsidRPr="00D46011" w:rsidRDefault="00D46011" w:rsidP="00D4601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C005CF" w14:textId="77777777" w:rsidR="00C03567" w:rsidRPr="001052EB" w:rsidRDefault="00D46011" w:rsidP="001052EB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>Komentár:</w:t>
      </w:r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 UJ spĺňa veľkostné podmienky na zatriedenie do veľkostnej skupiny – </w:t>
      </w:r>
      <w:r w:rsidRPr="00D46011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 xml:space="preserve">malá účtovná jednotka, </w:t>
      </w:r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>preto zostavuje účtovnú závierku podľa metodiky pre túto veľkostnú skupinu (Opatrenie č.MF/23378/2014-74 v znení neskorších predpisov).</w:t>
      </w:r>
    </w:p>
    <w:p w14:paraId="32C005D0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  <w:r w:rsidRPr="00C03567">
        <w:rPr>
          <w:rFonts w:ascii="Arial Narrow" w:hAnsi="Arial Narrow"/>
          <w:b/>
        </w:rPr>
        <w:lastRenderedPageBreak/>
        <w:t>A.5/</w:t>
      </w:r>
      <w:r w:rsidR="00784F36">
        <w:rPr>
          <w:rFonts w:ascii="Arial Narrow" w:hAnsi="Arial Narrow"/>
          <w:b/>
        </w:rPr>
        <w:t>Ú</w:t>
      </w:r>
      <w:r w:rsidRPr="00C03567">
        <w:rPr>
          <w:rFonts w:ascii="Arial Narrow" w:hAnsi="Arial Narrow"/>
          <w:b/>
        </w:rPr>
        <w:t>daje o skupine:</w:t>
      </w:r>
    </w:p>
    <w:p w14:paraId="32C005D1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a) obchodné meno a sídlo účtovnej jednotky, ktorá zostavuje konsolidovanú účtovnú závierku za najväčšiu </w:t>
      </w:r>
    </w:p>
    <w:p w14:paraId="32C005D2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skupinu, ktorej súčasťou je účtovná jednotka ako dcérska účtovná jednotka :</w:t>
      </w:r>
    </w:p>
    <w:p w14:paraId="32C005D3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4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Spoločnosť nemá náplň pre túto položku.</w:t>
      </w:r>
    </w:p>
    <w:p w14:paraId="32C005D5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6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b) obchodné meno a sídlo účtovnej jednotky, ktorá zostavuje konsolidovanú účtovnú závierku za najmenšiu </w:t>
      </w:r>
    </w:p>
    <w:p w14:paraId="32C005D7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skupinu, ktorej súčasťou je účtovná jednotka ako dcérska účtovná jednotka, a ktorá je tiež začlenená do </w:t>
      </w:r>
    </w:p>
    <w:p w14:paraId="32C005D8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skupiny účtovných jednotiek uvedených v písmene a) :</w:t>
      </w:r>
    </w:p>
    <w:p w14:paraId="32C005D9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A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Spoločnosť nemá náplň pre túto položku.</w:t>
      </w:r>
    </w:p>
    <w:p w14:paraId="32C005DB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C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c) adresa, kde sa môže vyžiadať kópia konsolidovaných účtovných závierok uvedených v písmenách a) a b) :</w:t>
      </w:r>
    </w:p>
    <w:p w14:paraId="32C005DD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E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d) údaj, či účtovná jednotka je materskou účtovnou jednotkou a údaj, či je oslobodená od povinnosti zostaviť </w:t>
      </w:r>
    </w:p>
    <w:p w14:paraId="32C005DF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konsolidovanú účtovnú závierku a konsolidovanú výročnú správu podľa § 22 zákona, pričom sa uvádzajú</w:t>
      </w:r>
    </w:p>
    <w:p w14:paraId="32C005E0" w14:textId="77777777" w:rsidR="006F0D06" w:rsidRDefault="006F0D06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E1" w14:textId="77777777" w:rsidR="00155D6D" w:rsidRPr="00155D6D" w:rsidRDefault="00C03567" w:rsidP="006F06B8">
      <w:pPr>
        <w:pStyle w:val="Odsekzoznamu"/>
        <w:numPr>
          <w:ilvl w:val="0"/>
          <w:numId w:val="3"/>
        </w:numPr>
        <w:tabs>
          <w:tab w:val="left" w:pos="2865"/>
        </w:tabs>
        <w:spacing w:after="0"/>
        <w:rPr>
          <w:rFonts w:ascii="Arial Narrow" w:hAnsi="Arial Narrow"/>
        </w:rPr>
      </w:pPr>
      <w:r w:rsidRPr="00155D6D">
        <w:rPr>
          <w:rFonts w:ascii="Arial Narrow" w:hAnsi="Arial Narrow"/>
        </w:rPr>
        <w:t xml:space="preserve">pri oslobodení podľa § 22 ods. 8 zákona obchodné meno a sídlo materskej účtovnej jednotky </w:t>
      </w:r>
    </w:p>
    <w:p w14:paraId="32C005E2" w14:textId="77777777" w:rsidR="00C03567" w:rsidRDefault="00C03567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  <w:r w:rsidRPr="00155D6D">
        <w:rPr>
          <w:rFonts w:ascii="Arial Narrow" w:hAnsi="Arial Narrow"/>
        </w:rPr>
        <w:t xml:space="preserve">zostavujúcej </w:t>
      </w:r>
      <w:r>
        <w:rPr>
          <w:rFonts w:ascii="Arial Narrow" w:hAnsi="Arial Narrow"/>
        </w:rPr>
        <w:t xml:space="preserve">konsolidovanú účtovnú závierku podľa osobitných predpisov : </w:t>
      </w:r>
    </w:p>
    <w:p w14:paraId="32C005E3" w14:textId="77777777" w:rsidR="00AB50BB" w:rsidRDefault="00AB50BB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</w:p>
    <w:p w14:paraId="32C005E4" w14:textId="77777777" w:rsidR="005F1745" w:rsidRDefault="005F1745" w:rsidP="006F06B8">
      <w:pPr>
        <w:pStyle w:val="Odsekzoznamu"/>
        <w:numPr>
          <w:ilvl w:val="0"/>
          <w:numId w:val="3"/>
        </w:num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pri oslobodení podľa § 22 ods. 10 a 12 zákona obchodné meno a sídlo dcérskych účtovných </w:t>
      </w:r>
    </w:p>
    <w:p w14:paraId="32C005E5" w14:textId="77777777" w:rsidR="00C03567" w:rsidRDefault="005F1745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  <w:r>
        <w:rPr>
          <w:rFonts w:ascii="Arial Narrow" w:hAnsi="Arial Narrow"/>
        </w:rPr>
        <w:t>jednotiek :</w:t>
      </w:r>
    </w:p>
    <w:p w14:paraId="32C005E6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E7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E8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A.6</w:t>
      </w:r>
      <w:r w:rsidRPr="00C03567">
        <w:rPr>
          <w:rFonts w:ascii="Arial Narrow" w:hAnsi="Arial Narrow"/>
          <w:b/>
        </w:rPr>
        <w:t>/</w:t>
      </w:r>
      <w:r>
        <w:rPr>
          <w:rFonts w:ascii="Arial Narrow" w:hAnsi="Arial Narrow"/>
          <w:b/>
        </w:rPr>
        <w:t xml:space="preserve"> Informácie o počte zamestnancov</w:t>
      </w:r>
      <w:r w:rsidRPr="00C03567">
        <w:rPr>
          <w:rFonts w:ascii="Arial Narrow" w:hAnsi="Arial Narrow"/>
          <w:b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3"/>
        <w:gridCol w:w="3010"/>
        <w:gridCol w:w="3029"/>
      </w:tblGrid>
      <w:tr w:rsidR="005F1745" w14:paraId="32C005EC" w14:textId="77777777" w:rsidTr="005F1745">
        <w:tc>
          <w:tcPr>
            <w:tcW w:w="3070" w:type="dxa"/>
            <w:vAlign w:val="center"/>
          </w:tcPr>
          <w:p w14:paraId="32C005E9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14:paraId="32C005EA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14:paraId="32C005EB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5F1745" w14:paraId="32C005F1" w14:textId="77777777" w:rsidTr="005F1745">
        <w:tc>
          <w:tcPr>
            <w:tcW w:w="3070" w:type="dxa"/>
          </w:tcPr>
          <w:p w14:paraId="32C005ED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</w:t>
            </w:r>
          </w:p>
          <w:p w14:paraId="32C005EE" w14:textId="77777777" w:rsidR="005F1745" w:rsidRP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zamestnancov účtovnej jednotky</w:t>
            </w:r>
          </w:p>
        </w:tc>
        <w:tc>
          <w:tcPr>
            <w:tcW w:w="3071" w:type="dxa"/>
          </w:tcPr>
          <w:p w14:paraId="32C005EF" w14:textId="4E8CD610" w:rsidR="005F1745" w:rsidRPr="005F1745" w:rsidRDefault="001E1ED8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</w:t>
            </w:r>
          </w:p>
        </w:tc>
        <w:tc>
          <w:tcPr>
            <w:tcW w:w="3071" w:type="dxa"/>
          </w:tcPr>
          <w:p w14:paraId="32C005F0" w14:textId="68EBB39F" w:rsidR="005F1745" w:rsidRPr="005F1745" w:rsidRDefault="00DE1F0B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</w:t>
            </w:r>
          </w:p>
        </w:tc>
      </w:tr>
    </w:tbl>
    <w:p w14:paraId="32C005F2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</w:p>
    <w:p w14:paraId="32C005F3" w14:textId="77777777" w:rsidR="005F1745" w:rsidRDefault="005F1745" w:rsidP="006F06B8">
      <w:pPr>
        <w:tabs>
          <w:tab w:val="left" w:pos="2415"/>
        </w:tabs>
        <w:spacing w:after="0"/>
        <w:rPr>
          <w:rFonts w:ascii="Arial Narrow" w:hAnsi="Arial Narrow"/>
        </w:rPr>
      </w:pPr>
    </w:p>
    <w:p w14:paraId="32C005F4" w14:textId="77777777" w:rsidR="006F0D06" w:rsidRDefault="006F0D06" w:rsidP="006F06B8">
      <w:pPr>
        <w:tabs>
          <w:tab w:val="left" w:pos="2415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5F1745" w14:paraId="32C005F6" w14:textId="77777777" w:rsidTr="00583F11">
        <w:tc>
          <w:tcPr>
            <w:tcW w:w="9606" w:type="dxa"/>
            <w:shd w:val="clear" w:color="auto" w:fill="D9D9D9" w:themeFill="background1" w:themeFillShade="D9"/>
          </w:tcPr>
          <w:p w14:paraId="32C005F5" w14:textId="77777777" w:rsidR="005F1745" w:rsidRPr="00761971" w:rsidRDefault="005F1745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 o orgánoch spoločnosti</w:t>
            </w:r>
          </w:p>
        </w:tc>
      </w:tr>
    </w:tbl>
    <w:p w14:paraId="32C005F7" w14:textId="77777777" w:rsidR="005F1745" w:rsidRDefault="005F174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2" w:type="dxa"/>
        <w:tblLook w:val="04A0" w:firstRow="1" w:lastRow="0" w:firstColumn="1" w:lastColumn="0" w:noHBand="0" w:noVBand="1"/>
      </w:tblPr>
      <w:tblGrid>
        <w:gridCol w:w="5353"/>
        <w:gridCol w:w="2126"/>
        <w:gridCol w:w="2123"/>
      </w:tblGrid>
      <w:tr w:rsidR="005F1745" w14:paraId="32C005F9" w14:textId="77777777" w:rsidTr="00583F11">
        <w:trPr>
          <w:trHeight w:val="267"/>
        </w:trPr>
        <w:tc>
          <w:tcPr>
            <w:tcW w:w="9602" w:type="dxa"/>
            <w:gridSpan w:val="3"/>
          </w:tcPr>
          <w:p w14:paraId="32C005F8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Výška jednotlivých druhov záruk alebo iných zabezpečení poskytnutých pre členov štatutárnych orgánov, dozorných orgánov a iných orgánov účtovnej jednotky, a to v členení za jednotlivé orgány</w:t>
            </w:r>
          </w:p>
        </w:tc>
      </w:tr>
      <w:tr w:rsidR="005F1745" w14:paraId="32C005FD" w14:textId="77777777" w:rsidTr="006F0D06">
        <w:trPr>
          <w:trHeight w:val="284"/>
        </w:trPr>
        <w:tc>
          <w:tcPr>
            <w:tcW w:w="5353" w:type="dxa"/>
            <w:vAlign w:val="center"/>
          </w:tcPr>
          <w:p w14:paraId="32C005FA" w14:textId="77777777" w:rsidR="005F1745" w:rsidRPr="005F1745" w:rsidRDefault="005F1745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Druh odmeny</w:t>
            </w:r>
          </w:p>
        </w:tc>
        <w:tc>
          <w:tcPr>
            <w:tcW w:w="2126" w:type="dxa"/>
            <w:vAlign w:val="center"/>
          </w:tcPr>
          <w:p w14:paraId="32C005FB" w14:textId="77777777" w:rsidR="005F1745" w:rsidRPr="005F1745" w:rsidRDefault="005F1745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2123" w:type="dxa"/>
            <w:vAlign w:val="center"/>
          </w:tcPr>
          <w:p w14:paraId="32C005FC" w14:textId="77777777" w:rsidR="005F1745" w:rsidRPr="005F1745" w:rsidRDefault="005F1745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Čiastka</w:t>
            </w:r>
          </w:p>
        </w:tc>
      </w:tr>
      <w:tr w:rsidR="005F1745" w14:paraId="32C00601" w14:textId="77777777" w:rsidTr="00050CE4">
        <w:trPr>
          <w:trHeight w:val="267"/>
        </w:trPr>
        <w:tc>
          <w:tcPr>
            <w:tcW w:w="5353" w:type="dxa"/>
          </w:tcPr>
          <w:p w14:paraId="32C005FE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5FF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3" w:type="dxa"/>
          </w:tcPr>
          <w:p w14:paraId="32C00600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05" w14:textId="77777777" w:rsidTr="00050CE4">
        <w:trPr>
          <w:trHeight w:val="267"/>
        </w:trPr>
        <w:tc>
          <w:tcPr>
            <w:tcW w:w="5353" w:type="dxa"/>
          </w:tcPr>
          <w:p w14:paraId="32C00602" w14:textId="77777777" w:rsidR="00050CE4" w:rsidRDefault="00D46011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Žiadne záruky</w:t>
            </w:r>
          </w:p>
        </w:tc>
        <w:tc>
          <w:tcPr>
            <w:tcW w:w="2126" w:type="dxa"/>
          </w:tcPr>
          <w:p w14:paraId="32C0060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3" w:type="dxa"/>
          </w:tcPr>
          <w:p w14:paraId="32C0060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606" w14:textId="77777777" w:rsidR="005F1745" w:rsidRDefault="005F174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353"/>
        <w:gridCol w:w="1701"/>
        <w:gridCol w:w="851"/>
        <w:gridCol w:w="1701"/>
      </w:tblGrid>
      <w:tr w:rsidR="00050CE4" w14:paraId="32C00608" w14:textId="77777777" w:rsidTr="00050CE4">
        <w:trPr>
          <w:trHeight w:val="500"/>
        </w:trPr>
        <w:tc>
          <w:tcPr>
            <w:tcW w:w="9606" w:type="dxa"/>
            <w:gridSpan w:val="4"/>
          </w:tcPr>
          <w:p w14:paraId="32C00607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Pôžičky poskytnuté členom štatutárneho orgánu, dozorného orgánu a iného orgánu účtovnej jednotky</w:t>
            </w:r>
          </w:p>
        </w:tc>
      </w:tr>
      <w:tr w:rsidR="00050CE4" w14:paraId="32C0060D" w14:textId="77777777" w:rsidTr="00050CE4">
        <w:tc>
          <w:tcPr>
            <w:tcW w:w="5353" w:type="dxa"/>
            <w:vAlign w:val="center"/>
          </w:tcPr>
          <w:p w14:paraId="32C00609" w14:textId="77777777" w:rsidR="00050CE4" w:rsidRPr="00050CE4" w:rsidRDefault="00050CE4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Druh pôžičky</w:t>
            </w:r>
          </w:p>
        </w:tc>
        <w:tc>
          <w:tcPr>
            <w:tcW w:w="1701" w:type="dxa"/>
            <w:vAlign w:val="center"/>
          </w:tcPr>
          <w:p w14:paraId="32C0060A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851" w:type="dxa"/>
            <w:vAlign w:val="center"/>
          </w:tcPr>
          <w:p w14:paraId="32C0060B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Úrok v %</w:t>
            </w:r>
          </w:p>
        </w:tc>
        <w:tc>
          <w:tcPr>
            <w:tcW w:w="1701" w:type="dxa"/>
            <w:vAlign w:val="center"/>
          </w:tcPr>
          <w:p w14:paraId="32C0060C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Čiastka</w:t>
            </w:r>
          </w:p>
        </w:tc>
      </w:tr>
      <w:tr w:rsidR="00050CE4" w14:paraId="32C00612" w14:textId="77777777" w:rsidTr="00050CE4">
        <w:tc>
          <w:tcPr>
            <w:tcW w:w="5353" w:type="dxa"/>
          </w:tcPr>
          <w:p w14:paraId="32C0060E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0F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1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17" w14:textId="77777777" w:rsidTr="00050CE4">
        <w:tc>
          <w:tcPr>
            <w:tcW w:w="5353" w:type="dxa"/>
          </w:tcPr>
          <w:p w14:paraId="32C0061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1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19" w14:textId="77777777" w:rsidTr="00050CE4">
        <w:trPr>
          <w:trHeight w:val="494"/>
        </w:trPr>
        <w:tc>
          <w:tcPr>
            <w:tcW w:w="9606" w:type="dxa"/>
            <w:gridSpan w:val="4"/>
          </w:tcPr>
          <w:p w14:paraId="32C00618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splatených pôžičiek k poslednému dňu účtovného obdobia</w:t>
            </w:r>
          </w:p>
        </w:tc>
      </w:tr>
      <w:tr w:rsidR="00050CE4" w14:paraId="32C0061E" w14:textId="77777777" w:rsidTr="00050CE4">
        <w:tc>
          <w:tcPr>
            <w:tcW w:w="5353" w:type="dxa"/>
          </w:tcPr>
          <w:p w14:paraId="32C0061A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B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1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23" w14:textId="77777777" w:rsidTr="00050CE4">
        <w:tc>
          <w:tcPr>
            <w:tcW w:w="5353" w:type="dxa"/>
          </w:tcPr>
          <w:p w14:paraId="32C0061F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2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28" w14:textId="77777777" w:rsidTr="00050CE4">
        <w:tc>
          <w:tcPr>
            <w:tcW w:w="5353" w:type="dxa"/>
          </w:tcPr>
          <w:p w14:paraId="32C0062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2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7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2A" w14:textId="77777777" w:rsidTr="00050CE4">
        <w:trPr>
          <w:trHeight w:val="484"/>
        </w:trPr>
        <w:tc>
          <w:tcPr>
            <w:tcW w:w="9606" w:type="dxa"/>
            <w:gridSpan w:val="4"/>
          </w:tcPr>
          <w:p w14:paraId="32C00629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odpustených pôžičiek a odpísaných pôžičiek k poslednému dňu účtovného obdobia</w:t>
            </w:r>
          </w:p>
        </w:tc>
      </w:tr>
      <w:tr w:rsidR="00050CE4" w14:paraId="32C0062F" w14:textId="77777777" w:rsidTr="00050CE4">
        <w:tc>
          <w:tcPr>
            <w:tcW w:w="5353" w:type="dxa"/>
          </w:tcPr>
          <w:p w14:paraId="32C0062B" w14:textId="77777777" w:rsidR="00050CE4" w:rsidRDefault="00D46011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Pôžičky neboli poskytnuté ani odpustené</w:t>
            </w:r>
          </w:p>
        </w:tc>
        <w:tc>
          <w:tcPr>
            <w:tcW w:w="1701" w:type="dxa"/>
          </w:tcPr>
          <w:p w14:paraId="32C0062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2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E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34" w14:textId="77777777" w:rsidTr="00050CE4">
        <w:tc>
          <w:tcPr>
            <w:tcW w:w="5353" w:type="dxa"/>
          </w:tcPr>
          <w:p w14:paraId="32C0063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3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3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3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635" w14:textId="77777777" w:rsidR="00050CE4" w:rsidRDefault="00050CE4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353"/>
        <w:gridCol w:w="2126"/>
        <w:gridCol w:w="2127"/>
      </w:tblGrid>
      <w:tr w:rsidR="00050CE4" w14:paraId="32C00637" w14:textId="77777777" w:rsidTr="00583F11">
        <w:trPr>
          <w:trHeight w:val="487"/>
        </w:trPr>
        <w:tc>
          <w:tcPr>
            <w:tcW w:w="9606" w:type="dxa"/>
            <w:gridSpan w:val="3"/>
          </w:tcPr>
          <w:p w14:paraId="32C0063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použitých finančných prostriedkov alebo iného plnenia na súkromné účely členmi štatutárnych orgánov, dozorných orgánov alebo iných orgánov účtovnej jednotky, ktoré sa vyúčtovávajú</w:t>
            </w:r>
          </w:p>
        </w:tc>
      </w:tr>
      <w:tr w:rsidR="00050CE4" w14:paraId="32C0063B" w14:textId="77777777" w:rsidTr="00050CE4">
        <w:tc>
          <w:tcPr>
            <w:tcW w:w="5353" w:type="dxa"/>
            <w:vAlign w:val="center"/>
          </w:tcPr>
          <w:p w14:paraId="32C00638" w14:textId="77777777" w:rsidR="00050CE4" w:rsidRPr="00050CE4" w:rsidRDefault="00050CE4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Druh plnenia</w:t>
            </w:r>
          </w:p>
        </w:tc>
        <w:tc>
          <w:tcPr>
            <w:tcW w:w="2126" w:type="dxa"/>
            <w:vAlign w:val="center"/>
          </w:tcPr>
          <w:p w14:paraId="32C00639" w14:textId="77777777" w:rsidR="00050CE4" w:rsidRPr="005F1745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2127" w:type="dxa"/>
            <w:vAlign w:val="center"/>
          </w:tcPr>
          <w:p w14:paraId="32C0063A" w14:textId="77777777" w:rsidR="00050CE4" w:rsidRPr="005F1745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Čiastka</w:t>
            </w:r>
          </w:p>
        </w:tc>
      </w:tr>
      <w:tr w:rsidR="00050CE4" w14:paraId="32C0063F" w14:textId="77777777" w:rsidTr="00050CE4">
        <w:tc>
          <w:tcPr>
            <w:tcW w:w="5353" w:type="dxa"/>
          </w:tcPr>
          <w:p w14:paraId="32C0063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63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7" w:type="dxa"/>
          </w:tcPr>
          <w:p w14:paraId="32C0063E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43" w14:textId="77777777" w:rsidTr="00050CE4">
        <w:tc>
          <w:tcPr>
            <w:tcW w:w="5353" w:type="dxa"/>
          </w:tcPr>
          <w:p w14:paraId="32C00640" w14:textId="77777777" w:rsidR="00050CE4" w:rsidRDefault="00935D98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Neboli také prípady</w:t>
            </w:r>
          </w:p>
        </w:tc>
        <w:tc>
          <w:tcPr>
            <w:tcW w:w="2126" w:type="dxa"/>
          </w:tcPr>
          <w:p w14:paraId="32C0064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7" w:type="dxa"/>
          </w:tcPr>
          <w:p w14:paraId="32C0064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644" w14:textId="77777777" w:rsidR="00050CE4" w:rsidRDefault="00050CE4" w:rsidP="006F06B8">
      <w:pPr>
        <w:spacing w:after="0"/>
        <w:rPr>
          <w:rFonts w:ascii="Arial Narrow" w:hAnsi="Arial Narrow"/>
        </w:rPr>
      </w:pPr>
    </w:p>
    <w:p w14:paraId="32C00645" w14:textId="77777777" w:rsidR="00356AD5" w:rsidRDefault="00356AD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356AD5" w14:paraId="32C00647" w14:textId="77777777" w:rsidTr="00583F11">
        <w:tc>
          <w:tcPr>
            <w:tcW w:w="9606" w:type="dxa"/>
            <w:shd w:val="clear" w:color="auto" w:fill="D9D9D9" w:themeFill="background1" w:themeFillShade="D9"/>
          </w:tcPr>
          <w:p w14:paraId="32C00646" w14:textId="77777777" w:rsidR="00356AD5" w:rsidRPr="00356AD5" w:rsidRDefault="00356AD5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356AD5">
              <w:rPr>
                <w:rFonts w:ascii="Arial Narrow" w:hAnsi="Arial Narrow"/>
                <w:b/>
                <w:sz w:val="28"/>
                <w:szCs w:val="28"/>
              </w:rPr>
              <w:t>Informácie o</w:t>
            </w:r>
            <w:r>
              <w:rPr>
                <w:rFonts w:ascii="Arial Narrow" w:hAnsi="Arial Narrow"/>
                <w:b/>
                <w:sz w:val="28"/>
                <w:szCs w:val="28"/>
              </w:rPr>
              <w:t> prijatých postupoch</w:t>
            </w:r>
          </w:p>
        </w:tc>
      </w:tr>
    </w:tbl>
    <w:p w14:paraId="32C00648" w14:textId="77777777" w:rsidR="00356AD5" w:rsidRDefault="00356AD5" w:rsidP="006F06B8">
      <w:pPr>
        <w:spacing w:after="0"/>
        <w:rPr>
          <w:rFonts w:ascii="Arial Narrow" w:hAnsi="Arial Narrow"/>
        </w:rPr>
      </w:pPr>
    </w:p>
    <w:p w14:paraId="32C00649" w14:textId="77777777" w:rsidR="00356AD5" w:rsidRDefault="00356AD5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C.1</w:t>
      </w:r>
      <w:r w:rsidRPr="0005379B">
        <w:rPr>
          <w:rFonts w:ascii="Arial Narrow" w:hAnsi="Arial Narrow"/>
          <w:b/>
        </w:rPr>
        <w:t>/</w:t>
      </w:r>
      <w:r>
        <w:rPr>
          <w:rFonts w:ascii="Arial Narrow" w:hAnsi="Arial Narrow"/>
          <w:b/>
        </w:rPr>
        <w:t xml:space="preserve"> Informácia o nepretržitom pokračovaní činnosti účtovnej jednotky :</w:t>
      </w:r>
    </w:p>
    <w:p w14:paraId="32C0064A" w14:textId="77777777" w:rsidR="00356AD5" w:rsidRDefault="00356AD5" w:rsidP="006F06B8">
      <w:pPr>
        <w:spacing w:after="0"/>
        <w:rPr>
          <w:rFonts w:ascii="Arial Narrow" w:hAnsi="Arial Narrow"/>
          <w:b/>
        </w:rPr>
      </w:pPr>
    </w:p>
    <w:p w14:paraId="32C0064B" w14:textId="77777777" w:rsidR="00356AD5" w:rsidRPr="0005379B" w:rsidRDefault="00356AD5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>Účtovná jednotka bude nepretržite pokračovať vo svojej činnosti:</w:t>
      </w:r>
      <w:sdt>
        <w:sdtPr>
          <w:rPr>
            <w:rFonts w:ascii="Arial Narrow" w:hAnsi="Arial Narrow"/>
          </w:rPr>
          <w:id w:val="417146997"/>
        </w:sdtPr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319302150"/>
        </w:sdtPr>
        <w:sdtContent>
          <w:r w:rsidRPr="000362EE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4C" w14:textId="77777777" w:rsidR="00356AD5" w:rsidRDefault="00356AD5" w:rsidP="006F06B8">
      <w:pPr>
        <w:spacing w:after="0"/>
        <w:rPr>
          <w:rFonts w:ascii="Arial Narrow" w:hAnsi="Arial Narrow"/>
          <w:b/>
        </w:rPr>
      </w:pPr>
    </w:p>
    <w:p w14:paraId="32C0064D" w14:textId="152A20A3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Účtovná závierka spoločnosti pozostávajúca zo súvahy, výkazu ziskov a strát a poznámok k účtovnej závierke k 31.12.202</w:t>
      </w:r>
      <w:r w:rsidR="00F25D5B">
        <w:rPr>
          <w:rFonts w:ascii="Arial Narrow" w:hAnsi="Arial Narrow"/>
          <w:lang w:eastAsia="sk-SK"/>
        </w:rPr>
        <w:t>4</w:t>
      </w:r>
      <w:r w:rsidRPr="00682DD5">
        <w:rPr>
          <w:rFonts w:ascii="Arial Narrow" w:hAnsi="Arial Narrow"/>
          <w:lang w:eastAsia="sk-SK"/>
        </w:rPr>
        <w:t xml:space="preserve"> bola zostavená za predpokladu nepretržitého trvania činnosti spoločnosti a v súlade s účtovnými predpismi platnými v Slovenskej republike. Údaje v účtovnej závierke správne a verne zobrazujú stav majetku a záväzkov, vlastné imanie predstavujúce súhrn vlastných zdrojov krytia majetku, finančnú situáciu a výsledok hospodárenia.</w:t>
      </w:r>
    </w:p>
    <w:p w14:paraId="32C0064E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 </w:t>
      </w:r>
    </w:p>
    <w:p w14:paraId="32C0064F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Zvážili sme všetky potenciálne dopady prebiehajúcich vĺn pandémie Covid-19 na naše podnikateľské aktivity a dospeli sme k záveru, že nemajú významný vplyv na našu schopnosť pokračovať nepretržite v činnosti. V súvislosti s vojnovým konfliktom na Ukrajine vedenie spoločnosti urobilo analýzu možných účinkov a následkov na spoločnosť a dospelo k názoru, že v dôsledku zvyšujúcich sa cien na trhu s komoditami, ich zhoršujúcej sa dostupnosti a nárastu doby dodania,  je možné v nasledujúcom období očakávať tak nárast nákladov na vstupy (materiál, energie, práca) ako aj nárast nákladov na financovanie týchto nákupov. V dôsledku vysokej inflácie možno očakávať aj zhoršujúcu sa kúpyschopnosť obyvateľstva.</w:t>
      </w:r>
    </w:p>
    <w:p w14:paraId="32C00650" w14:textId="0C32D2C0" w:rsidR="002F0FF3" w:rsidRPr="00E5612B" w:rsidRDefault="002F0FF3" w:rsidP="00E5612B">
      <w:pPr>
        <w:spacing w:before="100" w:beforeAutospacing="1" w:after="100" w:afterAutospacing="1" w:line="240" w:lineRule="auto"/>
        <w:rPr>
          <w:rFonts w:ascii="Arial Narrow" w:hAnsi="Arial Narrow"/>
          <w:lang w:eastAsia="sk-SK"/>
        </w:rPr>
      </w:pPr>
      <w:r w:rsidRPr="002F0FF3">
        <w:rPr>
          <w:rFonts w:ascii="Arial Narrow" w:hAnsi="Arial Narrow"/>
          <w:lang w:eastAsia="sk-SK"/>
        </w:rPr>
        <w:t>Aj napriek vyššie uvedeným okolnostiam vedenie spoločnosti nepredpokladá významné znehodnotenie aktív ani prerušenie dodávateľských vzťahov, porušenie zmluvných ustanovení, či iné významné narušenie obchodnej</w:t>
      </w:r>
      <w:r w:rsidR="00F25D5B">
        <w:rPr>
          <w:rFonts w:ascii="Arial Narrow" w:hAnsi="Arial Narrow"/>
          <w:lang w:eastAsia="sk-SK"/>
        </w:rPr>
        <w:t xml:space="preserve"> </w:t>
      </w:r>
      <w:r w:rsidRPr="002F0FF3">
        <w:rPr>
          <w:rFonts w:ascii="Arial Narrow" w:hAnsi="Arial Narrow"/>
          <w:lang w:eastAsia="sk-SK"/>
        </w:rPr>
        <w:t>činnosti na nasledujúcich 12 mesiacov, ktoré by malo zásadný vplyv na schopnosť nepretržite pokračovať v činnosti v blízkej budúcnosti.</w:t>
      </w:r>
    </w:p>
    <w:p w14:paraId="32C00651" w14:textId="77777777" w:rsidR="002F0FF3" w:rsidRDefault="002F0FF3" w:rsidP="006F06B8">
      <w:pPr>
        <w:spacing w:after="0"/>
        <w:rPr>
          <w:rFonts w:ascii="Arial Narrow" w:hAnsi="Arial Narrow"/>
          <w:b/>
        </w:rPr>
      </w:pPr>
    </w:p>
    <w:p w14:paraId="32C00652" w14:textId="77777777" w:rsidR="00260939" w:rsidRDefault="00356AD5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C.2/ Informácia o aplikácií účtovných zásad a účtovných metód dôležitých na posúdenie majetku, </w:t>
      </w:r>
    </w:p>
    <w:p w14:paraId="32C00653" w14:textId="77777777" w:rsidR="00356AD5" w:rsidRDefault="00356AD5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záväzkov, finančnej situácie a výsledku hospodárenia :</w:t>
      </w:r>
    </w:p>
    <w:p w14:paraId="32C00654" w14:textId="77777777" w:rsidR="00132E7F" w:rsidRDefault="00132E7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55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Všeobecné účtovné zásady</w:t>
      </w:r>
    </w:p>
    <w:p w14:paraId="32C00656" w14:textId="61BCEF58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sz w:val="24"/>
          <w:szCs w:val="24"/>
          <w:lang w:eastAsia="sk-SK"/>
        </w:rPr>
        <w:lastRenderedPageBreak/>
        <w:t>Účtovné metódy a všeobecné účtovné zásady Spoločnosť aplikovala konzistentne s predchádzajúcim účtovným obdobím</w:t>
      </w:r>
      <w:r w:rsidR="00966C12">
        <w:rPr>
          <w:rFonts w:ascii="Arial Narrow" w:hAnsi="Arial Narrow"/>
          <w:sz w:val="24"/>
          <w:szCs w:val="24"/>
          <w:lang w:eastAsia="sk-SK"/>
        </w:rPr>
        <w:t>.</w:t>
      </w:r>
      <w:r w:rsidRPr="00682DD5">
        <w:rPr>
          <w:rFonts w:ascii="Arial Narrow" w:hAnsi="Arial Narrow"/>
          <w:sz w:val="24"/>
          <w:szCs w:val="24"/>
          <w:lang w:eastAsia="sk-SK"/>
        </w:rPr>
        <w:t xml:space="preserve"> </w:t>
      </w:r>
    </w:p>
    <w:p w14:paraId="32C00657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sz w:val="24"/>
          <w:szCs w:val="24"/>
          <w:lang w:eastAsia="sk-SK"/>
        </w:rPr>
        <w:t>Peňažné údaje v účtovnej závierke sú uvedené v celých EUR, pokiaľ nie je určené inak.</w:t>
      </w:r>
    </w:p>
    <w:p w14:paraId="32C00658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1.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Pri účtovaní o výsledku hospodárenia účtovnej jednotky spoločnosť berie za základ všetky náklady a výnosy, ktoré sa vzťahujú na účtovné obdobie bez ohľadu na dátum ich platenia.</w:t>
      </w:r>
    </w:p>
    <w:p w14:paraId="32C00659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2.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32C0065A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3.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32C0065B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4.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32C0065C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5.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Majetok a záväzky sú vykazované v historických cenách, ak nie je v článku III bode 2.2.1(Spôsob ocenenia jednotlivých položiek) uvedené inak.</w:t>
      </w:r>
    </w:p>
    <w:p w14:paraId="32C0065D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6.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Spoločnosť vykonala ku dňu účtovnej závierky inventarizáciu majetku a záväzkov v súlade so zákonom o účtovníctve.</w:t>
      </w:r>
    </w:p>
    <w:p w14:paraId="32C0065E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7.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Zostatky účtov, ktoré obsahuje súvaha, a ktorými sa účtovné obdobie začína, nadväzujú na zostatky účtov, ktorými sa predchádzajúce účtovné obdobie uzavrelo.</w:t>
      </w:r>
    </w:p>
    <w:p w14:paraId="32C0065F" w14:textId="77777777" w:rsidR="002F0FF3" w:rsidRPr="002F0FF3" w:rsidRDefault="002F0FF3" w:rsidP="00682DD5">
      <w:pPr>
        <w:rPr>
          <w:rFonts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8.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</w:t>
      </w:r>
      <w:r w:rsidRPr="002F0FF3">
        <w:rPr>
          <w:lang w:eastAsia="sk-SK"/>
        </w:rPr>
        <w:t xml:space="preserve"> splatnosti do 12 mesiacov sú vykazované ako krátkodobé, so zostatkovou dobou splatnosti nad 12 mesiacov ako dlhodobé.</w:t>
      </w:r>
    </w:p>
    <w:p w14:paraId="32C00660" w14:textId="77777777" w:rsidR="002F0FF3" w:rsidRDefault="002F0FF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1" w14:textId="77777777" w:rsidR="002F0FF3" w:rsidRDefault="002F0FF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2" w14:textId="77777777" w:rsidR="00132E7F" w:rsidRDefault="00132E7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Účtovné metódy a zásady boli aplikované v rámci platného zákona o účtovníctve. </w:t>
      </w:r>
    </w:p>
    <w:p w14:paraId="32C00663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664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665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C.3/ Informácia o zmenách účtovných zásad a účtovných metód :</w:t>
      </w:r>
    </w:p>
    <w:p w14:paraId="32C00666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7" w14:textId="11B523AF" w:rsidR="00682DD5" w:rsidRPr="00682DD5" w:rsidRDefault="00357EEF" w:rsidP="00682DD5">
      <w:pPr>
        <w:spacing w:before="100" w:beforeAutospacing="1" w:after="100" w:afterAutospacing="1"/>
        <w:rPr>
          <w:lang w:eastAsia="sk-SK"/>
        </w:rPr>
      </w:pPr>
      <w:r>
        <w:rPr>
          <w:rFonts w:ascii="Arial Narrow" w:hAnsi="Arial Narrow"/>
        </w:rPr>
        <w:t>Zmeny účtovných zásad a účtovných metód</w:t>
      </w:r>
      <w:r w:rsidR="00682DD5" w:rsidRPr="00682DD5">
        <w:rPr>
          <w:lang w:eastAsia="sk-SK"/>
        </w:rPr>
        <w:t>.</w:t>
      </w:r>
      <w:r w:rsidR="00B30526">
        <w:rPr>
          <w:lang w:eastAsia="sk-SK"/>
        </w:rPr>
        <w:t xml:space="preserve"> </w:t>
      </w:r>
      <w:r w:rsidR="003B3172">
        <w:rPr>
          <w:lang w:eastAsia="sk-SK"/>
        </w:rPr>
        <w:t xml:space="preserve"> </w:t>
      </w:r>
      <w:r w:rsidR="00B30526">
        <w:rPr>
          <w:lang w:eastAsia="sk-SK"/>
        </w:rPr>
        <w:t>Spoločnosť tento rok 202</w:t>
      </w:r>
      <w:r w:rsidR="00097727">
        <w:rPr>
          <w:lang w:eastAsia="sk-SK"/>
        </w:rPr>
        <w:t>5</w:t>
      </w:r>
      <w:r w:rsidR="00B30526">
        <w:rPr>
          <w:lang w:eastAsia="sk-SK"/>
        </w:rPr>
        <w:t xml:space="preserve"> nemala povinnosť mať overenú účtovnú závierku auditorom</w:t>
      </w:r>
      <w:r w:rsidR="00A54FDE">
        <w:rPr>
          <w:lang w:eastAsia="sk-SK"/>
        </w:rPr>
        <w:t>.</w:t>
      </w:r>
      <w:r w:rsidR="00682DD5" w:rsidRPr="00682DD5">
        <w:rPr>
          <w:lang w:eastAsia="sk-SK"/>
        </w:rPr>
        <w:t xml:space="preserve"> </w:t>
      </w:r>
      <w:r w:rsidR="00A54FDE">
        <w:rPr>
          <w:lang w:eastAsia="sk-SK"/>
        </w:rPr>
        <w:t xml:space="preserve"> Žiadne iné </w:t>
      </w:r>
      <w:r w:rsidR="00A54FDE" w:rsidRPr="00682DD5">
        <w:rPr>
          <w:lang w:eastAsia="sk-SK"/>
        </w:rPr>
        <w:t xml:space="preserve"> zmeny účtovných zásad a metód nenastali</w:t>
      </w:r>
      <w:r w:rsidR="00A54FDE">
        <w:rPr>
          <w:lang w:eastAsia="sk-SK"/>
        </w:rPr>
        <w:t>.</w:t>
      </w:r>
    </w:p>
    <w:p w14:paraId="32C00668" w14:textId="77777777" w:rsidR="00357EEF" w:rsidRDefault="00357EEF" w:rsidP="00E5612B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69" w14:textId="77777777" w:rsidR="00357EEF" w:rsidRPr="00682DD5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sz w:val="24"/>
          <w:szCs w:val="24"/>
        </w:rPr>
      </w:pPr>
    </w:p>
    <w:p w14:paraId="32C0066A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C.4/ Informácia o charaktere a účele transakcií neuvedených v súvahe dôležitých pre posúdenie finančnej  </w:t>
      </w:r>
    </w:p>
    <w:p w14:paraId="32C0066B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  situácie :</w:t>
      </w:r>
    </w:p>
    <w:p w14:paraId="32C0066C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D" w14:textId="77777777" w:rsidR="00E5612B" w:rsidRPr="00E5612B" w:rsidRDefault="00E5612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 w:rsidRPr="00E5612B">
        <w:rPr>
          <w:rFonts w:ascii="Arial Narrow" w:hAnsi="Arial Narrow"/>
        </w:rPr>
        <w:lastRenderedPageBreak/>
        <w:t>Účtovná jednotka neidentifikovala transakcie, ktoré sa neuvádzajú v účtovnej závierke, a ktorých finančný vplyv na účtovnú jednotku, alebo riziká či prínosy vyplývajúce z týchto transakcií by boli významné na účely posúdenia finančnej situácie účtovnej jednotky</w:t>
      </w:r>
      <w:r w:rsidRPr="00E5612B">
        <w:rPr>
          <w:rFonts w:ascii="Arial Narrow" w:hAnsi="Arial Narrow" w:cs="Calibri"/>
          <w:color w:val="00B050"/>
        </w:rPr>
        <w:t>.</w:t>
      </w:r>
    </w:p>
    <w:p w14:paraId="32C0066E" w14:textId="77777777" w:rsidR="00431184" w:rsidRDefault="00431184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F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C.5/ Spôsob oceňovania jednotlivých zložiek majetku a záväzkov : </w:t>
      </w:r>
    </w:p>
    <w:p w14:paraId="32C00670" w14:textId="77777777" w:rsidR="00AB50BB" w:rsidRDefault="00AB50BB" w:rsidP="006F06B8">
      <w:pPr>
        <w:tabs>
          <w:tab w:val="left" w:pos="284"/>
          <w:tab w:val="left" w:pos="426"/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671" w14:textId="77777777" w:rsidR="00357EEF" w:rsidRPr="00357EEF" w:rsidRDefault="00357EEF" w:rsidP="006F06B8">
      <w:pPr>
        <w:tabs>
          <w:tab w:val="left" w:pos="284"/>
          <w:tab w:val="left" w:pos="426"/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1) </w:t>
      </w:r>
      <w:r w:rsidRPr="00357EEF">
        <w:rPr>
          <w:rFonts w:ascii="Arial Narrow" w:hAnsi="Arial Narrow"/>
          <w:b/>
        </w:rPr>
        <w:t>Podnik nakupoval v danom roku dlhodobý nehmotný majetok :</w:t>
      </w:r>
      <w:sdt>
        <w:sdtPr>
          <w:rPr>
            <w:rFonts w:ascii="Arial Narrow" w:hAnsi="Arial Narrow"/>
          </w:rPr>
          <w:id w:val="-680203733"/>
        </w:sdtPr>
        <w:sdtContent>
          <w:r w:rsidR="006B5812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492872874"/>
        </w:sdtPr>
        <w:sdtContent>
          <w:r w:rsidR="006B5812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72" w14:textId="77777777" w:rsidR="00357EEF" w:rsidRDefault="00357EEF" w:rsidP="006F06B8">
      <w:pPr>
        <w:tabs>
          <w:tab w:val="left" w:pos="567"/>
          <w:tab w:val="left" w:pos="709"/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73" w14:textId="77777777" w:rsidR="00B61454" w:rsidRDefault="00B61454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nehmotný majetok nakupovaný, podnik oceňoval obstarávacou cenou v zložení:</w:t>
      </w:r>
    </w:p>
    <w:p w14:paraId="32C00674" w14:textId="77777777" w:rsidR="00B61454" w:rsidRDefault="00000000" w:rsidP="006F06B8">
      <w:pPr>
        <w:tabs>
          <w:tab w:val="left" w:pos="567"/>
          <w:tab w:val="left" w:pos="2205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314095063"/>
        </w:sdtPr>
        <w:sdtContent>
          <w:r w:rsidR="006B5812">
            <w:rPr>
              <w:rFonts w:ascii="MS Gothic" w:eastAsia="MS Gothic" w:hAnsi="MS Gothic" w:hint="eastAsia"/>
            </w:rPr>
            <w:t>☒</w:t>
          </w:r>
        </w:sdtContent>
      </w:sdt>
      <w:r w:rsidR="00B61454">
        <w:rPr>
          <w:rFonts w:ascii="Arial Narrow" w:hAnsi="Arial Narrow"/>
        </w:rPr>
        <w:t>Obstarávacia cena vrátane nákladov súvisiacich s obstaraním v zložení</w:t>
      </w:r>
    </w:p>
    <w:p w14:paraId="32C00675" w14:textId="77777777" w:rsidR="00357EEF" w:rsidRDefault="00000000" w:rsidP="006F06B8">
      <w:pPr>
        <w:tabs>
          <w:tab w:val="left" w:pos="567"/>
          <w:tab w:val="left" w:pos="5955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503258001"/>
        </w:sdtPr>
        <w:sdtContent>
          <w:r w:rsidR="006B5812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1739288761"/>
        </w:sdtPr>
        <w:sdtContent>
          <w:r w:rsidR="00B61454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-1002274623"/>
        </w:sdtPr>
        <w:sdtContent>
          <w:r w:rsidR="00B61454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-1060471640"/>
        </w:sdtPr>
        <w:sdtContent>
          <w:r w:rsidR="00B61454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>clo</w:t>
      </w:r>
    </w:p>
    <w:p w14:paraId="32C00676" w14:textId="77777777" w:rsidR="00B61454" w:rsidRDefault="00B61454" w:rsidP="006F06B8">
      <w:pPr>
        <w:tabs>
          <w:tab w:val="left" w:pos="5955"/>
        </w:tabs>
        <w:spacing w:after="0"/>
        <w:rPr>
          <w:rFonts w:ascii="Arial Narrow" w:hAnsi="Arial Narrow"/>
        </w:rPr>
      </w:pPr>
    </w:p>
    <w:p w14:paraId="32C00677" w14:textId="77777777" w:rsidR="00357EEF" w:rsidRPr="00B61454" w:rsidRDefault="00B61454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2) </w:t>
      </w:r>
      <w:r w:rsidRPr="00357EEF">
        <w:rPr>
          <w:rFonts w:ascii="Arial Narrow" w:hAnsi="Arial Narrow"/>
          <w:b/>
        </w:rPr>
        <w:t xml:space="preserve">Podnik </w:t>
      </w:r>
      <w:r>
        <w:rPr>
          <w:rFonts w:ascii="Arial Narrow" w:hAnsi="Arial Narrow"/>
          <w:b/>
        </w:rPr>
        <w:t xml:space="preserve">tvoril vlastnou činnosťou dlhodobý nehmotný majetok                      </w:t>
      </w:r>
      <w:sdt>
        <w:sdtPr>
          <w:rPr>
            <w:rFonts w:ascii="Arial Narrow" w:hAnsi="Arial Narrow"/>
          </w:rPr>
          <w:id w:val="-212039084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57843027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                             </w:t>
      </w:r>
    </w:p>
    <w:p w14:paraId="32C00678" w14:textId="77777777" w:rsidR="00356AD5" w:rsidRDefault="00DE2BCE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nehmotný majetok vytvorený vlastnou  činnosťou oceňoval podnik vlastnými nákladmi</w:t>
      </w:r>
    </w:p>
    <w:p w14:paraId="32C00679" w14:textId="77777777" w:rsidR="00DE2BCE" w:rsidRDefault="00DE2BC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v zložení:</w:t>
      </w:r>
    </w:p>
    <w:p w14:paraId="32C0067A" w14:textId="77777777" w:rsidR="00DE2BCE" w:rsidRDefault="00000000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941827680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priame náklady     </w:t>
      </w:r>
      <w:sdt>
        <w:sdtPr>
          <w:rPr>
            <w:rFonts w:ascii="Arial Narrow" w:hAnsi="Arial Narrow"/>
          </w:rPr>
          <w:id w:val="-149910512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nepriame náklady spojené s výrobou     </w:t>
      </w:r>
      <w:sdt>
        <w:sdtPr>
          <w:rPr>
            <w:rFonts w:ascii="Arial Narrow" w:hAnsi="Arial Narrow"/>
          </w:rPr>
          <w:id w:val="1029074593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>inak:</w:t>
      </w:r>
    </w:p>
    <w:p w14:paraId="32C0067B" w14:textId="77777777" w:rsidR="00DE2BCE" w:rsidRDefault="00DE2BCE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</w:p>
    <w:p w14:paraId="32C0067C" w14:textId="77777777" w:rsidR="00431184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3) </w:t>
      </w:r>
      <w:r>
        <w:rPr>
          <w:rFonts w:ascii="Arial Narrow" w:hAnsi="Arial Narrow"/>
          <w:b/>
        </w:rPr>
        <w:t xml:space="preserve">Podnik obstaral iným spôsobom dlhodobý nehmotný majetok :                     </w:t>
      </w:r>
      <w:sdt>
        <w:sdtPr>
          <w:rPr>
            <w:rFonts w:ascii="Arial Narrow" w:hAnsi="Arial Narrow"/>
          </w:rPr>
          <w:id w:val="-521406428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516611569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</w:t>
      </w:r>
    </w:p>
    <w:p w14:paraId="32C0067D" w14:textId="77777777" w:rsidR="00DE2BCE" w:rsidRDefault="00431184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Dlhodobý nehmotný majetok obstaraný iným spôsobom:</w:t>
      </w:r>
    </w:p>
    <w:p w14:paraId="32C0067E" w14:textId="77777777" w:rsidR="00DE2BCE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</w:p>
    <w:p w14:paraId="32C0067F" w14:textId="77777777" w:rsidR="00DE2BCE" w:rsidRPr="00B61454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4) </w:t>
      </w:r>
      <w:r>
        <w:rPr>
          <w:rFonts w:ascii="Arial Narrow" w:hAnsi="Arial Narrow"/>
          <w:b/>
        </w:rPr>
        <w:t xml:space="preserve">Podnik v bežnom roku nakupoval dlhodobý hmotný majetok :                        </w:t>
      </w:r>
      <w:sdt>
        <w:sdtPr>
          <w:rPr>
            <w:rFonts w:ascii="Arial Narrow" w:hAnsi="Arial Narrow"/>
          </w:rPr>
          <w:id w:val="-1820800317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2338771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                             </w:t>
      </w:r>
    </w:p>
    <w:p w14:paraId="32C00680" w14:textId="77777777" w:rsidR="00DE2BCE" w:rsidRDefault="00DE2BCE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Dlhodobý hmotný majetok nakupovaný oceňoval podnik obstarávacou cenou v zložení:</w:t>
      </w:r>
    </w:p>
    <w:p w14:paraId="32C00681" w14:textId="77777777" w:rsidR="00DE2BCE" w:rsidRDefault="00000000" w:rsidP="006F06B8">
      <w:pPr>
        <w:tabs>
          <w:tab w:val="left" w:pos="2220"/>
          <w:tab w:val="left" w:pos="756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677661175"/>
        </w:sdtPr>
        <w:sdtContent>
          <w:r w:rsidR="00E5612B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>obstarávacia cena, vrátane nákladov súvisiacich s obstaraním v zložení</w:t>
      </w:r>
    </w:p>
    <w:p w14:paraId="32C00682" w14:textId="77777777" w:rsidR="00822384" w:rsidRDefault="00000000" w:rsidP="006F06B8">
      <w:pPr>
        <w:tabs>
          <w:tab w:val="left" w:pos="1440"/>
          <w:tab w:val="left" w:pos="756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866749314"/>
        </w:sdtPr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2067132987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572551938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1818684070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clo     </w:t>
      </w:r>
      <w:sdt>
        <w:sdtPr>
          <w:rPr>
            <w:rFonts w:ascii="Arial Narrow" w:hAnsi="Arial Narrow"/>
          </w:rPr>
          <w:id w:val="1555269731"/>
        </w:sdtPr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>ostatné VON</w:t>
      </w:r>
    </w:p>
    <w:p w14:paraId="32C00683" w14:textId="77777777" w:rsidR="00822384" w:rsidRDefault="00822384" w:rsidP="006F06B8">
      <w:pPr>
        <w:tabs>
          <w:tab w:val="left" w:pos="1440"/>
          <w:tab w:val="left" w:pos="7560"/>
        </w:tabs>
        <w:spacing w:after="0"/>
        <w:rPr>
          <w:rFonts w:ascii="Arial Narrow" w:hAnsi="Arial Narrow"/>
        </w:rPr>
      </w:pPr>
    </w:p>
    <w:p w14:paraId="32C00684" w14:textId="77777777" w:rsidR="00DE2BCE" w:rsidRDefault="00DE2BCE" w:rsidP="006F06B8">
      <w:pPr>
        <w:tabs>
          <w:tab w:val="left" w:pos="284"/>
          <w:tab w:val="left" w:pos="567"/>
          <w:tab w:val="left" w:pos="144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5) </w:t>
      </w:r>
      <w:r>
        <w:rPr>
          <w:rFonts w:ascii="Arial Narrow" w:hAnsi="Arial Narrow"/>
          <w:b/>
        </w:rPr>
        <w:t xml:space="preserve">Podnik v bežnom roku tvoril dlhodobý hmotný majetok vlastnou činnosťou :           </w:t>
      </w:r>
      <w:sdt>
        <w:sdtPr>
          <w:rPr>
            <w:rFonts w:ascii="Arial Narrow" w:hAnsi="Arial Narrow"/>
          </w:rPr>
          <w:id w:val="-935357821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7881882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</w:p>
    <w:p w14:paraId="32C00685" w14:textId="77777777" w:rsidR="0072503A" w:rsidRDefault="00DE2BCE" w:rsidP="006F06B8">
      <w:pPr>
        <w:tabs>
          <w:tab w:val="left" w:pos="567"/>
          <w:tab w:val="left" w:pos="709"/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hmotný majetok vytvorený vlastnou činnosťou oceňoval podnik vlastnými nákladmi v</w:t>
      </w:r>
      <w:r w:rsidR="0072503A">
        <w:rPr>
          <w:rFonts w:ascii="Arial Narrow" w:hAnsi="Arial Narrow"/>
        </w:rPr>
        <w:t> </w:t>
      </w:r>
      <w:r>
        <w:rPr>
          <w:rFonts w:ascii="Arial Narrow" w:hAnsi="Arial Narrow"/>
        </w:rPr>
        <w:t>zložení</w:t>
      </w:r>
    </w:p>
    <w:p w14:paraId="32C00686" w14:textId="77777777" w:rsidR="0072503A" w:rsidRDefault="00000000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412943289"/>
        </w:sdtPr>
        <w:sdtContent>
          <w:r w:rsidR="00431184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priame náklady</w:t>
      </w:r>
    </w:p>
    <w:p w14:paraId="32C00687" w14:textId="77777777" w:rsidR="0072503A" w:rsidRDefault="00000000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774236823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nepriame náklady (výrobná réžia) súvisiace s vytvorením dlhodobého hmotného majetku</w:t>
      </w:r>
    </w:p>
    <w:p w14:paraId="32C00688" w14:textId="77777777" w:rsidR="00DE2BCE" w:rsidRPr="00B61454" w:rsidRDefault="00000000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136073226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inak:</w:t>
      </w:r>
    </w:p>
    <w:p w14:paraId="32C00689" w14:textId="77777777" w:rsidR="0072503A" w:rsidRDefault="0072503A" w:rsidP="006F06B8">
      <w:pPr>
        <w:tabs>
          <w:tab w:val="left" w:pos="7088"/>
          <w:tab w:val="left" w:pos="7560"/>
        </w:tabs>
        <w:spacing w:after="0"/>
        <w:rPr>
          <w:rFonts w:ascii="Arial Narrow" w:hAnsi="Arial Narrow"/>
          <w:b/>
        </w:rPr>
      </w:pPr>
    </w:p>
    <w:p w14:paraId="32C0068A" w14:textId="77777777" w:rsidR="00356AD5" w:rsidRPr="00356AD5" w:rsidRDefault="0072503A" w:rsidP="006F06B8">
      <w:pPr>
        <w:tabs>
          <w:tab w:val="left" w:pos="7088"/>
          <w:tab w:val="left" w:pos="756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6) </w:t>
      </w:r>
      <w:r>
        <w:rPr>
          <w:rFonts w:ascii="Arial Narrow" w:hAnsi="Arial Narrow"/>
          <w:b/>
        </w:rPr>
        <w:t xml:space="preserve">Podnik obstaral iným spôsobom dlhodobý hmotný majetok :                    </w:t>
      </w:r>
      <w:sdt>
        <w:sdtPr>
          <w:rPr>
            <w:rFonts w:ascii="Arial Narrow" w:hAnsi="Arial Narrow"/>
          </w:rPr>
          <w:id w:val="-576049726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74454282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  <w:r w:rsidR="00DE2BCE">
        <w:rPr>
          <w:rFonts w:ascii="Arial Narrow" w:hAnsi="Arial Narrow"/>
          <w:b/>
        </w:rPr>
        <w:tab/>
      </w:r>
    </w:p>
    <w:p w14:paraId="32C0068B" w14:textId="77777777" w:rsidR="00356AD5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hmotný majetok obstaraný iným spôsobom:</w:t>
      </w:r>
    </w:p>
    <w:p w14:paraId="32C0068C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8D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7) </w:t>
      </w:r>
      <w:r>
        <w:rPr>
          <w:rFonts w:ascii="Arial Narrow" w:hAnsi="Arial Narrow"/>
          <w:b/>
        </w:rPr>
        <w:t xml:space="preserve">Podnik v bežnom roku vlastnil cenné papiere :                                           </w:t>
      </w:r>
      <w:sdt>
        <w:sdtPr>
          <w:rPr>
            <w:rFonts w:ascii="Arial Narrow" w:hAnsi="Arial Narrow"/>
          </w:rPr>
          <w:id w:val="-1417389135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291597005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  <w:r>
        <w:rPr>
          <w:rFonts w:ascii="Arial Narrow" w:hAnsi="Arial Narrow"/>
          <w:b/>
        </w:rPr>
        <w:tab/>
      </w:r>
    </w:p>
    <w:p w14:paraId="32C0068E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Podiel</w:t>
      </w:r>
      <w:r w:rsidR="00431184">
        <w:rPr>
          <w:rFonts w:ascii="Arial Narrow" w:hAnsi="Arial Narrow"/>
        </w:rPr>
        <w:t>y na základnom imaní spoločnosti</w:t>
      </w:r>
      <w:r>
        <w:rPr>
          <w:rFonts w:ascii="Arial Narrow" w:hAnsi="Arial Narrow"/>
        </w:rPr>
        <w:t>, cenné papiere a deriváty oceňoval:</w:t>
      </w:r>
    </w:p>
    <w:p w14:paraId="32C0068F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752486493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obstarávacou cenou pri nákupe a predaji</w:t>
      </w:r>
    </w:p>
    <w:p w14:paraId="32C00690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024778574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pri nákupe obstarávacou cenou a pri predaji váženým aritmetickým priemerom, (pri rovnakom druhu,   </w:t>
      </w:r>
    </w:p>
    <w:p w14:paraId="32C00691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rovnakom emitentovi, rovnakej mene)</w:t>
      </w:r>
    </w:p>
    <w:p w14:paraId="32C00692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214039154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metódou FIFO (pri rovnakom druhu, rovnakom emitentovi a rovnakej mene)</w:t>
      </w:r>
    </w:p>
    <w:p w14:paraId="32C00693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78801543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inak:</w:t>
      </w:r>
    </w:p>
    <w:p w14:paraId="32C00694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95" w14:textId="77777777" w:rsidR="0072503A" w:rsidRDefault="0072503A" w:rsidP="006F06B8">
      <w:pPr>
        <w:tabs>
          <w:tab w:val="left" w:pos="567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8) </w:t>
      </w:r>
      <w:r>
        <w:rPr>
          <w:rFonts w:ascii="Arial Narrow" w:hAnsi="Arial Narrow"/>
          <w:b/>
        </w:rPr>
        <w:t xml:space="preserve">Podnik nakupoval zásoby :                                                                           </w:t>
      </w:r>
      <w:sdt>
        <w:sdtPr>
          <w:rPr>
            <w:rFonts w:ascii="Arial Narrow" w:hAnsi="Arial Narrow"/>
          </w:rPr>
          <w:id w:val="-811094243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479813661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  <w:r>
        <w:rPr>
          <w:rFonts w:ascii="Arial Narrow" w:hAnsi="Arial Narrow"/>
          <w:b/>
        </w:rPr>
        <w:tab/>
      </w:r>
    </w:p>
    <w:p w14:paraId="32C00696" w14:textId="77777777" w:rsidR="00935D98" w:rsidRDefault="00935D98" w:rsidP="00935D98">
      <w:pPr>
        <w:pStyle w:val="Bezriadkovania"/>
      </w:pPr>
      <w:r w:rsidRPr="00935D98">
        <w:t xml:space="preserve">Účtovanie obstarania a úbytku zásob sa vykonávalo v roku 2021 spôsobom B a až od 1.1.2022 </w:t>
      </w:r>
    </w:p>
    <w:p w14:paraId="32C00697" w14:textId="77777777" w:rsidR="00935D98" w:rsidRDefault="00935D98" w:rsidP="00935D98">
      <w:pPr>
        <w:pStyle w:val="Bezriadkovania"/>
      </w:pPr>
      <w:r>
        <w:t xml:space="preserve">            začala spoločnosť používať spôsob A účtovania zásob.</w:t>
      </w:r>
    </w:p>
    <w:p w14:paraId="32C00698" w14:textId="77777777" w:rsidR="00935D98" w:rsidRPr="00935D98" w:rsidRDefault="00935D98" w:rsidP="00935D98">
      <w:pPr>
        <w:pStyle w:val="Bezriadkovania"/>
      </w:pPr>
    </w:p>
    <w:p w14:paraId="32C00699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Nakupované zásoby oceňoval podnik obstarávacou cenou v zložení:</w:t>
      </w:r>
    </w:p>
    <w:p w14:paraId="32C0069A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910047441"/>
        </w:sdtPr>
        <w:sdtContent>
          <w:r w:rsidR="00935D98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cena obstarania vrátane nákladov súvisiacich s obstaraním v zložení</w:t>
      </w:r>
    </w:p>
    <w:p w14:paraId="32C0069B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345405133"/>
        </w:sdtPr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296888180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-845555440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-1502430615"/>
        </w:sdtPr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clo     </w:t>
      </w:r>
      <w:sdt>
        <w:sdtPr>
          <w:rPr>
            <w:rFonts w:ascii="Arial Narrow" w:hAnsi="Arial Narrow"/>
          </w:rPr>
          <w:id w:val="-978068903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ostatné VON</w:t>
      </w:r>
    </w:p>
    <w:p w14:paraId="32C0069C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Náklady súvisiace s obstaraním zásob:</w:t>
      </w:r>
    </w:p>
    <w:p w14:paraId="32C0069D" w14:textId="77777777" w:rsidR="0031727D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025826109"/>
        </w:sdtPr>
        <w:sdtContent>
          <w:r w:rsidR="00F0705C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 xml:space="preserve">pri príjme na sklad sa rozpočítali s cenou obstarania na technickú jednotku obstaranej zásoby,  </w:t>
      </w:r>
    </w:p>
    <w:p w14:paraId="32C0069E" w14:textId="77777777" w:rsidR="0031727D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846977635"/>
        </w:sdtPr>
        <w:sdtContent>
          <w:r w:rsidR="00935D98">
            <w:rPr>
              <w:rFonts w:ascii="MS Gothic" w:eastAsia="MS Gothic" w:hAnsi="MS Gothic" w:hint="eastAsia"/>
            </w:rPr>
            <w:t>☒</w:t>
          </w:r>
        </w:sdtContent>
      </w:sdt>
      <w:r w:rsidR="0031727D">
        <w:rPr>
          <w:rFonts w:ascii="Arial Narrow" w:hAnsi="Arial Narrow"/>
        </w:rPr>
        <w:t xml:space="preserve">obstarávacia cena zásob sa v analytickej evidencii rozdelila na cenu obstarania a náklady súvisiace  </w:t>
      </w:r>
    </w:p>
    <w:p w14:paraId="32C0069F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s obstaraním. Pri vyskladnení sa tieto náklady zahŕňali do nákladov predaného tovaru záväzne  </w:t>
      </w:r>
    </w:p>
    <w:p w14:paraId="32C006A0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stanoveným spôsobom takto: VON/ (PS zásob + príjem na sklad) x výdaj zo skladu</w:t>
      </w:r>
    </w:p>
    <w:p w14:paraId="32C006A1" w14:textId="77777777" w:rsidR="0031727D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266045617"/>
        </w:sdtPr>
        <w:sdtContent>
          <w:r w:rsidR="00431184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 xml:space="preserve">obstarávacia cena zásob sa v analytickej evidencii rozdeľovala na vopred stanovenú cenu (pevnú      </w:t>
      </w:r>
    </w:p>
    <w:p w14:paraId="32C006A2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cenu) podľa internej smernice a odchýlku od skutočnej ceny obstarania. Pri vyskladnení sa táto </w:t>
      </w:r>
    </w:p>
    <w:p w14:paraId="32C006A3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odchýlka rozpúšťala do nákladov predaných zásob spôsobom záväzne stanoveným podnikom podľa </w:t>
      </w:r>
    </w:p>
    <w:p w14:paraId="32C006A4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nasledujúceho popisu:</w:t>
      </w:r>
    </w:p>
    <w:p w14:paraId="32C006A5" w14:textId="77777777" w:rsidR="0072503A" w:rsidRPr="0072503A" w:rsidRDefault="0072503A" w:rsidP="006F06B8">
      <w:pPr>
        <w:tabs>
          <w:tab w:val="left" w:pos="851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A6" w14:textId="77777777" w:rsidR="0072503A" w:rsidRDefault="0031727D" w:rsidP="006F06B8">
      <w:pPr>
        <w:tabs>
          <w:tab w:val="left" w:pos="567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Pri vyskladnení zásob sa používal : </w:t>
      </w:r>
    </w:p>
    <w:p w14:paraId="32C006A7" w14:textId="45559634" w:rsidR="0031727D" w:rsidRDefault="00000000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216017802"/>
        </w:sdtPr>
        <w:sdtContent>
          <w:r w:rsidR="0031727D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>vážený aritmetický priemer z obstarávacích cien, aktualizovaný mesačne</w:t>
      </w:r>
    </w:p>
    <w:p w14:paraId="32C006A8" w14:textId="77777777" w:rsidR="0031727D" w:rsidRDefault="00000000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026085051"/>
        </w:sdtPr>
        <w:sdtContent>
          <w:r w:rsidR="0031727D">
            <w:rPr>
              <w:rFonts w:ascii="MS Gothic" w:eastAsia="MS Gothic" w:hAnsi="MS Gothic" w:hint="eastAsia"/>
            </w:rPr>
            <w:t>☒</w:t>
          </w:r>
        </w:sdtContent>
      </w:sdt>
      <w:r w:rsidR="0031727D">
        <w:rPr>
          <w:rFonts w:ascii="Arial Narrow" w:hAnsi="Arial Narrow"/>
        </w:rPr>
        <w:t xml:space="preserve">metóda FIFO (prvá cena na ocenenie prírastku zásob sa použila ako prvá cena na ocenenie úbytku  </w:t>
      </w:r>
    </w:p>
    <w:p w14:paraId="32C006A9" w14:textId="77777777" w:rsidR="0031727D" w:rsidRDefault="0031727D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zásob)</w:t>
      </w:r>
    </w:p>
    <w:p w14:paraId="32C006AA" w14:textId="77777777" w:rsidR="0031727D" w:rsidRDefault="00000000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228570590"/>
        </w:sdtPr>
        <w:sdtContent>
          <w:r w:rsidR="0031727D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>iný spôsob:</w:t>
      </w:r>
    </w:p>
    <w:p w14:paraId="32C006AB" w14:textId="77777777" w:rsidR="00822384" w:rsidRDefault="00822384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AC" w14:textId="77777777" w:rsidR="00822384" w:rsidRDefault="008223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9) </w:t>
      </w:r>
      <w:r>
        <w:rPr>
          <w:rFonts w:ascii="Arial Narrow" w:hAnsi="Arial Narrow"/>
          <w:b/>
        </w:rPr>
        <w:t xml:space="preserve">Podnik tvoril v bežnom roku zásoby vlastnou činnosťou :                               </w:t>
      </w:r>
      <w:sdt>
        <w:sdtPr>
          <w:rPr>
            <w:rFonts w:ascii="Arial Narrow" w:hAnsi="Arial Narrow"/>
          </w:rPr>
          <w:id w:val="-1422020838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26204788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32C006AD" w14:textId="77777777" w:rsidR="00822384" w:rsidRDefault="008223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Zásoby vytvorené vlastnou činnosťou podnik oceňoval vlastnými nákladmi</w:t>
      </w:r>
    </w:p>
    <w:p w14:paraId="32C006AE" w14:textId="77777777" w:rsidR="00822384" w:rsidRDefault="00000000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324557048"/>
        </w:sdtPr>
        <w:sdtContent>
          <w:r w:rsidR="00822384">
            <w:rPr>
              <w:rFonts w:ascii="MS Gothic" w:eastAsia="MS Gothic" w:hAnsi="MS Gothic" w:hint="eastAsia"/>
            </w:rPr>
            <w:t>☒</w:t>
          </w:r>
        </w:sdtContent>
      </w:sdt>
      <w:r w:rsidR="00822384">
        <w:rPr>
          <w:rFonts w:ascii="Arial Narrow" w:hAnsi="Arial Narrow"/>
        </w:rPr>
        <w:t>podľa skutočnej výšky nákladov, v</w:t>
      </w:r>
      <w:r w:rsidR="00423B72">
        <w:rPr>
          <w:rFonts w:ascii="Arial Narrow" w:hAnsi="Arial Narrow"/>
        </w:rPr>
        <w:t> </w:t>
      </w:r>
      <w:r w:rsidR="00822384">
        <w:rPr>
          <w:rFonts w:ascii="Arial Narrow" w:hAnsi="Arial Narrow"/>
        </w:rPr>
        <w:t>zložení</w:t>
      </w:r>
    </w:p>
    <w:p w14:paraId="32C006AF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priame náklady</w:t>
      </w:r>
    </w:p>
    <w:p w14:paraId="32C006B0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časť nepriamych nákladov, súvisiaca s ich vytváraním</w:t>
      </w:r>
    </w:p>
    <w:p w14:paraId="32C006B1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2" w14:textId="77777777" w:rsidR="00E5612B" w:rsidRDefault="00423B72" w:rsidP="006E2A35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10) </w:t>
      </w:r>
      <w:r w:rsidRPr="00423B72">
        <w:rPr>
          <w:rFonts w:ascii="Arial Narrow" w:hAnsi="Arial Narrow"/>
          <w:b/>
        </w:rPr>
        <w:t>Podnik obstaral v bežnom roku zásoby iným spôsobom :</w:t>
      </w:r>
      <w:sdt>
        <w:sdtPr>
          <w:rPr>
            <w:rFonts w:ascii="Arial Narrow" w:hAnsi="Arial Narrow"/>
          </w:rPr>
          <w:id w:val="1131740783"/>
        </w:sdtPr>
        <w:sdtContent>
          <w:r w:rsidR="00E5612B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244074332"/>
        </w:sdtPr>
        <w:sdtContent>
          <w:r w:rsidR="00E5612B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32C006B3" w14:textId="77777777" w:rsidR="006E2A35" w:rsidRPr="006E2A35" w:rsidRDefault="006E2A35" w:rsidP="006E2A35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4" w14:textId="5460D87E" w:rsidR="006E2A35" w:rsidRDefault="00E5612B" w:rsidP="00E5612B">
      <w:r w:rsidRPr="00E5612B">
        <w:t>Spoločnosť obstarala vzorky tovarov bezodplatne a ich hodnotu k 31.12.202</w:t>
      </w:r>
      <w:r w:rsidR="002C27AE">
        <w:t>5</w:t>
      </w:r>
      <w:r w:rsidRPr="00E5612B">
        <w:t xml:space="preserve"> účtovala do  </w:t>
      </w:r>
    </w:p>
    <w:p w14:paraId="32C006B5" w14:textId="77777777" w:rsidR="00423B72" w:rsidRPr="006E2A35" w:rsidRDefault="006E2A35" w:rsidP="00E5612B">
      <w:r>
        <w:t xml:space="preserve">              Výnosov v reálnej hodnote zásob.</w:t>
      </w:r>
    </w:p>
    <w:p w14:paraId="32C006B6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11) </w:t>
      </w:r>
      <w:r w:rsidRPr="00423B72">
        <w:rPr>
          <w:rFonts w:ascii="Arial Narrow" w:hAnsi="Arial Narrow"/>
          <w:b/>
        </w:rPr>
        <w:t>Zákazková výroba a zákazková výstavba nehnuteľ. určenej na predaj :</w:t>
      </w:r>
      <w:sdt>
        <w:sdtPr>
          <w:rPr>
            <w:rFonts w:ascii="Arial Narrow" w:hAnsi="Arial Narrow"/>
          </w:rPr>
          <w:id w:val="694342914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74274235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</w:p>
    <w:p w14:paraId="32C006B7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Spôsob ocenenia :</w:t>
      </w:r>
    </w:p>
    <w:p w14:paraId="32C006B8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9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12) </w:t>
      </w:r>
      <w:r w:rsidRPr="00583F11">
        <w:rPr>
          <w:rFonts w:ascii="Arial Narrow" w:hAnsi="Arial Narrow"/>
          <w:b/>
        </w:rPr>
        <w:t>Pohľadávky :</w:t>
      </w:r>
      <w:sdt>
        <w:sdtPr>
          <w:rPr>
            <w:rFonts w:ascii="Arial Narrow" w:hAnsi="Arial Narrow"/>
          </w:rPr>
          <w:id w:val="836511101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987620852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32C006BA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pri ich vzniku menovitou hodnotou</w:t>
      </w:r>
    </w:p>
    <w:p w14:paraId="32C006BB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C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13) </w:t>
      </w:r>
      <w:r w:rsidRPr="00583F11">
        <w:rPr>
          <w:rFonts w:ascii="Arial Narrow" w:hAnsi="Arial Narrow"/>
          <w:b/>
        </w:rPr>
        <w:t>Krátkodobý finančný majetok :</w:t>
      </w:r>
      <w:sdt>
        <w:sdtPr>
          <w:rPr>
            <w:rFonts w:ascii="Arial Narrow" w:hAnsi="Arial Narrow"/>
          </w:rPr>
          <w:id w:val="-847628381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206329951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2C006BD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 : oceňovala menovitou hodnotou </w:t>
      </w:r>
    </w:p>
    <w:p w14:paraId="32C006BE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F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14) </w:t>
      </w:r>
      <w:r>
        <w:rPr>
          <w:rFonts w:ascii="Arial Narrow" w:hAnsi="Arial Narrow"/>
          <w:b/>
        </w:rPr>
        <w:t xml:space="preserve">Časové rozlíšenie na strane aktív súvahy:                     </w:t>
      </w:r>
      <w:sdt>
        <w:sdtPr>
          <w:rPr>
            <w:rFonts w:ascii="Arial Narrow" w:hAnsi="Arial Narrow"/>
          </w:rPr>
          <w:id w:val="80334169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825084493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2C006C0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C006C1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Náklady budúcich období sa vykazujú vo výške, ktorá je potrebná na dodržanie zásady vecnej a časovej  </w:t>
      </w:r>
    </w:p>
    <w:p w14:paraId="32C006C2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súvislosti s účtovným obdobím</w:t>
      </w:r>
    </w:p>
    <w:p w14:paraId="32C006C3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4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15) </w:t>
      </w:r>
      <w:r>
        <w:rPr>
          <w:rFonts w:ascii="Arial Narrow" w:hAnsi="Arial Narrow"/>
          <w:b/>
        </w:rPr>
        <w:t xml:space="preserve">Záväzky, vrátane rezerv, dlhopisov, pôžičiek a úverov :                            </w:t>
      </w:r>
      <w:sdt>
        <w:sdtPr>
          <w:rPr>
            <w:rFonts w:ascii="Arial Narrow" w:hAnsi="Arial Narrow"/>
          </w:rPr>
          <w:id w:val="1445352476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76671452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2C006C5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Záväzky menovitou hodnotou, rezervy sa ocenili v očakávanej výške záväzku</w:t>
      </w:r>
    </w:p>
    <w:p w14:paraId="32C006C6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7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  <w:tab w:val="left" w:pos="808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16) </w:t>
      </w:r>
      <w:r>
        <w:rPr>
          <w:rFonts w:ascii="Arial Narrow" w:hAnsi="Arial Narrow"/>
          <w:b/>
        </w:rPr>
        <w:t xml:space="preserve">Časové rozlíšenie na strane pasív súvahy :                                                      </w:t>
      </w:r>
      <w:sdt>
        <w:sdtPr>
          <w:rPr>
            <w:rFonts w:ascii="Arial Narrow" w:hAnsi="Arial Narrow"/>
          </w:rPr>
          <w:id w:val="-1250339490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325866616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C8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Výdavky budúcich období sa vykazujú vo výške, ktorá je potrebná na dodržanie  </w:t>
      </w:r>
    </w:p>
    <w:p w14:paraId="32C006C9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zásady vecnej a časovej súvislosti s účtovným obdobím   </w:t>
      </w:r>
    </w:p>
    <w:p w14:paraId="32C006CA" w14:textId="77777777" w:rsidR="006F0D06" w:rsidRDefault="006F0D0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B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17) </w:t>
      </w:r>
      <w:r>
        <w:rPr>
          <w:rFonts w:ascii="Arial Narrow" w:hAnsi="Arial Narrow"/>
          <w:b/>
        </w:rPr>
        <w:t xml:space="preserve">Derivátový finančný nástroj :                                                                             </w:t>
      </w:r>
      <w:sdt>
        <w:sdtPr>
          <w:rPr>
            <w:rFonts w:ascii="Arial Narrow" w:hAnsi="Arial Narrow"/>
          </w:rPr>
          <w:id w:val="-1340460115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260989057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6CC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C006CD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E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18) </w:t>
      </w:r>
      <w:r>
        <w:rPr>
          <w:rFonts w:ascii="Arial Narrow" w:hAnsi="Arial Narrow"/>
          <w:b/>
        </w:rPr>
        <w:t xml:space="preserve">Majetok a záväzky zabezpečené derivátmi :                                                      </w:t>
      </w:r>
      <w:sdt>
        <w:sdtPr>
          <w:rPr>
            <w:rFonts w:ascii="Arial Narrow" w:hAnsi="Arial Narrow"/>
          </w:rPr>
          <w:id w:val="-23707418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97310146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6CF" w14:textId="77777777" w:rsidR="0080254B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C006D0" w14:textId="77777777" w:rsidR="00431184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1" w14:textId="77777777" w:rsidR="0080254B" w:rsidRP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19) </w:t>
      </w:r>
      <w:r>
        <w:rPr>
          <w:rFonts w:ascii="Arial Narrow" w:hAnsi="Arial Narrow"/>
          <w:b/>
        </w:rPr>
        <w:t xml:space="preserve">Prenajatý majetok a majetok obstaraný na základe zmluvy o kúpe prenajatej veci :   </w:t>
      </w:r>
      <w:sdt>
        <w:sdtPr>
          <w:rPr>
            <w:rFonts w:ascii="Arial Narrow" w:hAnsi="Arial Narrow"/>
          </w:rPr>
          <w:id w:val="1981108851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433781520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D2" w14:textId="77777777" w:rsidR="00423B72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podľa dohodnutej ceny v zmluve o prenájme</w:t>
      </w:r>
    </w:p>
    <w:p w14:paraId="32C006D3" w14:textId="77777777" w:rsidR="0080254B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Spoločnosť účtuje pri prenajatom majetku(operatívny prenájom) nájomné súvisiace s bežným obdobím</w:t>
      </w:r>
    </w:p>
    <w:p w14:paraId="32C006D4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priamo do nákladov v zmysle časovej a vecnej súvislosti.</w:t>
      </w:r>
    </w:p>
    <w:p w14:paraId="32C006D5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6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Spoločnosť účtuje o majetku prenajímanom na základe zmluvy o kúpe prenajatej veci (finančný leasing)</w:t>
      </w:r>
    </w:p>
    <w:p w14:paraId="32C006D7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nasledovne: predmet leasingu je vykázaný v majetku spoločnosti a je aj odpisovaný. Úrok z leasingu je </w:t>
      </w:r>
    </w:p>
    <w:p w14:paraId="32C006D8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podľa splátkového kalendára zahrňovaný do nákladov.</w:t>
      </w:r>
    </w:p>
    <w:p w14:paraId="32C006D9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A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B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20) </w:t>
      </w:r>
      <w:r>
        <w:rPr>
          <w:rFonts w:ascii="Arial Narrow" w:hAnsi="Arial Narrow"/>
          <w:b/>
        </w:rPr>
        <w:t xml:space="preserve">Majetok obstaraný v privatizácii :                                                                       </w:t>
      </w:r>
      <w:sdt>
        <w:sdtPr>
          <w:rPr>
            <w:rFonts w:ascii="Arial Narrow" w:hAnsi="Arial Narrow"/>
          </w:rPr>
          <w:id w:val="-323971170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77427353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6DC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 :</w:t>
      </w:r>
    </w:p>
    <w:p w14:paraId="32C006DD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E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21) </w:t>
      </w:r>
      <w:r w:rsidRPr="0080254B">
        <w:rPr>
          <w:rFonts w:ascii="Arial Narrow" w:hAnsi="Arial Narrow"/>
          <w:b/>
        </w:rPr>
        <w:t>Daň z príjmov splatná a odložená :</w:t>
      </w:r>
      <w:sdt>
        <w:sdtPr>
          <w:rPr>
            <w:rFonts w:ascii="Arial Narrow" w:hAnsi="Arial Narrow"/>
          </w:rPr>
          <w:id w:val="-476382986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679078503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E4" w14:textId="45BD07E9" w:rsidR="00C34951" w:rsidRDefault="00077437" w:rsidP="00114390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</w:t>
      </w:r>
    </w:p>
    <w:p w14:paraId="32C006E5" w14:textId="77777777" w:rsidR="00C34951" w:rsidRDefault="00C3495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E6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22) </w:t>
      </w:r>
      <w:r>
        <w:rPr>
          <w:rFonts w:ascii="Arial Narrow" w:hAnsi="Arial Narrow"/>
          <w:b/>
        </w:rPr>
        <w:t>Tvorba odpisového plánu pre dlhodobý majetok :</w:t>
      </w:r>
    </w:p>
    <w:p w14:paraId="32C006E7" w14:textId="77777777" w:rsidR="00C34951" w:rsidRDefault="00C34951" w:rsidP="00044F60">
      <w:pPr>
        <w:rPr>
          <w:rFonts w:ascii="Arial Narrow" w:hAnsi="Arial Narrow"/>
        </w:rPr>
      </w:pPr>
      <w:r w:rsidRPr="00044F60">
        <w:rPr>
          <w:rFonts w:ascii="Arial Narrow" w:hAnsi="Arial Narrow"/>
        </w:rPr>
        <w:t>Spoločnosť má zostavený odpisový plán ako podklad pre vyčíslenie oprávok odpisovaného</w:t>
      </w:r>
    </w:p>
    <w:p w14:paraId="32C006E8" w14:textId="77777777" w:rsidR="00044F60" w:rsidRDefault="00044F60" w:rsidP="00044F60">
      <w:pPr>
        <w:rPr>
          <w:rFonts w:ascii="Arial Narrow" w:hAnsi="Arial Narrow"/>
        </w:rPr>
      </w:pPr>
      <w:r w:rsidRPr="00044F60">
        <w:rPr>
          <w:rFonts w:ascii="Arial Narrow" w:hAnsi="Arial Narrow"/>
        </w:rPr>
        <w:t xml:space="preserve">majetku v priebehu jeho používania. Účtovné odpisy sú vypočítané z ceny, v ktorej je  </w:t>
      </w:r>
      <w:r>
        <w:rPr>
          <w:rFonts w:ascii="Arial Narrow" w:hAnsi="Arial Narrow"/>
        </w:rPr>
        <w:t>majetok</w:t>
      </w:r>
    </w:p>
    <w:p w14:paraId="32C006E9" w14:textId="77777777" w:rsidR="00044F60" w:rsidRPr="00044F60" w:rsidRDefault="00044F60" w:rsidP="00044F60">
      <w:pPr>
        <w:rPr>
          <w:rFonts w:ascii="Arial Narrow" w:hAnsi="Arial Narrow"/>
          <w:color w:val="000000" w:themeColor="text1"/>
        </w:rPr>
      </w:pPr>
      <w:r w:rsidRPr="00044F60">
        <w:rPr>
          <w:rFonts w:ascii="Arial Narrow" w:hAnsi="Arial Narrow"/>
        </w:rPr>
        <w:t>ocenený v účtovníctve a to do jej výšky</w:t>
      </w:r>
      <w:r w:rsidRPr="00044F60">
        <w:rPr>
          <w:rFonts w:ascii="Arial Narrow" w:hAnsi="Arial Narrow"/>
          <w:color w:val="000000" w:themeColor="text1"/>
        </w:rPr>
        <w:t>.</w:t>
      </w:r>
    </w:p>
    <w:p w14:paraId="32C006EA" w14:textId="77777777" w:rsidR="00C34951" w:rsidRPr="00044F60" w:rsidRDefault="00C34951" w:rsidP="00044F60">
      <w:pPr>
        <w:rPr>
          <w:rFonts w:ascii="Arial Narrow" w:hAnsi="Arial Narrow"/>
        </w:rPr>
      </w:pPr>
    </w:p>
    <w:p w14:paraId="32C006EB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8"/>
        <w:gridCol w:w="1736"/>
        <w:gridCol w:w="1674"/>
        <w:gridCol w:w="2264"/>
      </w:tblGrid>
      <w:tr w:rsidR="00077437" w14:paraId="32C006F0" w14:textId="77777777" w:rsidTr="00077437">
        <w:trPr>
          <w:trHeight w:val="430"/>
        </w:trPr>
        <w:tc>
          <w:tcPr>
            <w:tcW w:w="3457" w:type="dxa"/>
          </w:tcPr>
          <w:p w14:paraId="32C006EC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Druh majetku</w:t>
            </w:r>
          </w:p>
        </w:tc>
        <w:tc>
          <w:tcPr>
            <w:tcW w:w="1754" w:type="dxa"/>
          </w:tcPr>
          <w:p w14:paraId="32C006ED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Doba používania</w:t>
            </w:r>
          </w:p>
        </w:tc>
        <w:tc>
          <w:tcPr>
            <w:tcW w:w="1698" w:type="dxa"/>
          </w:tcPr>
          <w:p w14:paraId="32C006EE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Sadza odpisov</w:t>
            </w:r>
          </w:p>
        </w:tc>
        <w:tc>
          <w:tcPr>
            <w:tcW w:w="2303" w:type="dxa"/>
          </w:tcPr>
          <w:p w14:paraId="32C006EF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Odpisová metóda</w:t>
            </w:r>
          </w:p>
        </w:tc>
      </w:tr>
      <w:tr w:rsidR="00077437" w14:paraId="32C006F5" w14:textId="77777777" w:rsidTr="00077437">
        <w:trPr>
          <w:trHeight w:val="408"/>
        </w:trPr>
        <w:tc>
          <w:tcPr>
            <w:tcW w:w="3457" w:type="dxa"/>
          </w:tcPr>
          <w:p w14:paraId="32C006F1" w14:textId="77777777" w:rsidR="00077437" w:rsidRPr="00077437" w:rsidRDefault="006B5812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Osobné automobily</w:t>
            </w:r>
          </w:p>
        </w:tc>
        <w:tc>
          <w:tcPr>
            <w:tcW w:w="1754" w:type="dxa"/>
          </w:tcPr>
          <w:p w14:paraId="32C006F2" w14:textId="77777777" w:rsidR="00077437" w:rsidRPr="00077437" w:rsidRDefault="006B5812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  <w:r w:rsidR="00077437" w:rsidRPr="00077437">
              <w:rPr>
                <w:rFonts w:ascii="Arial Narrow" w:hAnsi="Arial Narrow"/>
              </w:rPr>
              <w:t xml:space="preserve"> rok</w:t>
            </w:r>
            <w:r>
              <w:rPr>
                <w:rFonts w:ascii="Arial Narrow" w:hAnsi="Arial Narrow"/>
              </w:rPr>
              <w:t>y</w:t>
            </w:r>
          </w:p>
        </w:tc>
        <w:tc>
          <w:tcPr>
            <w:tcW w:w="1698" w:type="dxa"/>
          </w:tcPr>
          <w:p w14:paraId="32C006F3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6F4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2C006FA" w14:textId="77777777" w:rsidTr="00077437">
        <w:trPr>
          <w:trHeight w:val="427"/>
        </w:trPr>
        <w:tc>
          <w:tcPr>
            <w:tcW w:w="3457" w:type="dxa"/>
          </w:tcPr>
          <w:p w14:paraId="32C006F6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Software</w:t>
            </w:r>
          </w:p>
        </w:tc>
        <w:tc>
          <w:tcPr>
            <w:tcW w:w="1754" w:type="dxa"/>
          </w:tcPr>
          <w:p w14:paraId="32C006F7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6-10 rokov</w:t>
            </w:r>
          </w:p>
        </w:tc>
        <w:tc>
          <w:tcPr>
            <w:tcW w:w="1698" w:type="dxa"/>
          </w:tcPr>
          <w:p w14:paraId="32C006F8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6F9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2C006FF" w14:textId="77777777" w:rsidTr="00077437">
        <w:trPr>
          <w:trHeight w:val="406"/>
        </w:trPr>
        <w:tc>
          <w:tcPr>
            <w:tcW w:w="3457" w:type="dxa"/>
          </w:tcPr>
          <w:p w14:paraId="32C006FB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754" w:type="dxa"/>
          </w:tcPr>
          <w:p w14:paraId="32C006FC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6-10 rokov</w:t>
            </w:r>
          </w:p>
        </w:tc>
        <w:tc>
          <w:tcPr>
            <w:tcW w:w="1698" w:type="dxa"/>
          </w:tcPr>
          <w:p w14:paraId="32C006FD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6FE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2C00704" w14:textId="77777777" w:rsidTr="00077437">
        <w:trPr>
          <w:trHeight w:val="426"/>
        </w:trPr>
        <w:tc>
          <w:tcPr>
            <w:tcW w:w="3457" w:type="dxa"/>
          </w:tcPr>
          <w:p w14:paraId="32C00700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Výpočtová technika</w:t>
            </w:r>
          </w:p>
        </w:tc>
        <w:tc>
          <w:tcPr>
            <w:tcW w:w="1754" w:type="dxa"/>
          </w:tcPr>
          <w:p w14:paraId="32C00701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4 roky</w:t>
            </w:r>
          </w:p>
        </w:tc>
        <w:tc>
          <w:tcPr>
            <w:tcW w:w="1698" w:type="dxa"/>
          </w:tcPr>
          <w:p w14:paraId="32C00702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703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</w:tbl>
    <w:p w14:paraId="32C00705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06" w14:textId="77777777" w:rsidR="00077437" w:rsidRDefault="00000000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995254288"/>
        </w:sdtPr>
        <w:sdtContent>
          <w:r w:rsidR="00B26D34">
            <w:rPr>
              <w:rFonts w:ascii="MS Gothic" w:eastAsia="MS Gothic" w:hAnsi="MS Gothic" w:hint="eastAsia"/>
            </w:rPr>
            <w:t>☒</w:t>
          </w:r>
        </w:sdtContent>
      </w:sdt>
      <w:r w:rsidR="00077437">
        <w:rPr>
          <w:rFonts w:ascii="Arial Narrow" w:hAnsi="Arial Narrow"/>
        </w:rPr>
        <w:t>Odpisový plán účtovných odpisov nehmotného majetku vychádzal z požiadavky zákona č. 431/2002 Z.z.</w:t>
      </w:r>
    </w:p>
    <w:p w14:paraId="32C00707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             o účtovníctve, vrátane dodržania podmienky odpísania vybraných druhov najneskôr do 5 rokov od ich  </w:t>
      </w:r>
    </w:p>
    <w:p w14:paraId="32C00708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zaradenia.</w:t>
      </w:r>
    </w:p>
    <w:p w14:paraId="32C00709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0A" w14:textId="77777777" w:rsidR="00B26D34" w:rsidRDefault="00000000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330981413"/>
        </w:sdtPr>
        <w:sdtContent>
          <w:r w:rsidR="00B26D34">
            <w:rPr>
              <w:rFonts w:ascii="MS Gothic" w:eastAsia="MS Gothic" w:hAnsi="MS Gothic" w:hint="eastAsia"/>
            </w:rPr>
            <w:t>☒</w:t>
          </w:r>
        </w:sdtContent>
      </w:sdt>
      <w:r w:rsidR="00B26D34">
        <w:rPr>
          <w:rFonts w:ascii="Arial Narrow" w:hAnsi="Arial Narrow"/>
        </w:rPr>
        <w:t xml:space="preserve">Odpisový plán účtovných odpisov hmotného majetku sa zostavil interným predpisom, v ktorom vychádzal  </w:t>
      </w:r>
    </w:p>
    <w:p w14:paraId="32C0070B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z predpokladaného opotrebenia zaraďovaného majetku zodpovedajúceho bežným podmienkam jeho  </w:t>
      </w:r>
    </w:p>
    <w:p w14:paraId="32C0070C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používania. Odpisové sadzby pre účtovné a daňové odpisy sa nerovnajú.</w:t>
      </w:r>
    </w:p>
    <w:p w14:paraId="32C0070D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0E" w14:textId="77777777" w:rsidR="00B26D34" w:rsidRDefault="00000000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44207003"/>
        </w:sdtPr>
        <w:sdtContent>
          <w:r w:rsidR="00B26D34">
            <w:rPr>
              <w:rFonts w:ascii="MS Gothic" w:eastAsia="MS Gothic" w:hAnsi="MS Gothic" w:hint="eastAsia"/>
            </w:rPr>
            <w:t>☐</w:t>
          </w:r>
        </w:sdtContent>
      </w:sdt>
      <w:r w:rsidR="00B26D34">
        <w:rPr>
          <w:rFonts w:ascii="Arial Narrow" w:hAnsi="Arial Narrow"/>
        </w:rPr>
        <w:t xml:space="preserve">Odpisový plán účtovných odpisov hmotného majetku sa zostavil interným predpisom tak, že za základ  </w:t>
      </w:r>
    </w:p>
    <w:p w14:paraId="32C0070F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vzal metódy používané pri vyčísľovaní daňových odpisov pri rešpektovaní predpokladaného opotrebenia. </w:t>
      </w:r>
    </w:p>
    <w:p w14:paraId="32C00710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Odpisové sadzby pre účtovné a daňové odpisy sa rovnajú. </w:t>
      </w:r>
    </w:p>
    <w:p w14:paraId="32C00711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2" w14:textId="77777777" w:rsidR="006F0D06" w:rsidRDefault="006F0D0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3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4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5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23) </w:t>
      </w:r>
      <w:r w:rsidRPr="00B26D34">
        <w:rPr>
          <w:rFonts w:ascii="Arial Narrow" w:hAnsi="Arial Narrow"/>
          <w:b/>
        </w:rPr>
        <w:t>Poskytnuté dotácie :</w:t>
      </w:r>
      <w:sdt>
        <w:sdtPr>
          <w:rPr>
            <w:rFonts w:ascii="Arial Narrow" w:hAnsi="Arial Narrow"/>
          </w:rPr>
          <w:id w:val="-557168187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741598943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716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0" w:type="auto"/>
        <w:tblInd w:w="1242" w:type="dxa"/>
        <w:tblLook w:val="04A0" w:firstRow="1" w:lastRow="0" w:firstColumn="1" w:lastColumn="0" w:noHBand="0" w:noVBand="1"/>
      </w:tblPr>
      <w:tblGrid>
        <w:gridCol w:w="1397"/>
        <w:gridCol w:w="1528"/>
        <w:gridCol w:w="2639"/>
        <w:gridCol w:w="2256"/>
      </w:tblGrid>
      <w:tr w:rsidR="00B26D34" w14:paraId="32C0071B" w14:textId="77777777" w:rsidTr="00B26D34">
        <w:trPr>
          <w:trHeight w:val="440"/>
        </w:trPr>
        <w:tc>
          <w:tcPr>
            <w:tcW w:w="1418" w:type="dxa"/>
          </w:tcPr>
          <w:p w14:paraId="32C00717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Druh dotácie</w:t>
            </w:r>
          </w:p>
        </w:tc>
        <w:tc>
          <w:tcPr>
            <w:tcW w:w="1559" w:type="dxa"/>
          </w:tcPr>
          <w:p w14:paraId="32C00718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Suma</w:t>
            </w:r>
          </w:p>
        </w:tc>
        <w:tc>
          <w:tcPr>
            <w:tcW w:w="2690" w:type="dxa"/>
          </w:tcPr>
          <w:p w14:paraId="32C00719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Obstarávaný majetok</w:t>
            </w:r>
          </w:p>
        </w:tc>
        <w:tc>
          <w:tcPr>
            <w:tcW w:w="2303" w:type="dxa"/>
          </w:tcPr>
          <w:p w14:paraId="32C0071A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Ocenenie</w:t>
            </w:r>
          </w:p>
        </w:tc>
      </w:tr>
      <w:tr w:rsidR="00B26D34" w14:paraId="32C00720" w14:textId="77777777" w:rsidTr="00B26D34">
        <w:trPr>
          <w:trHeight w:val="418"/>
        </w:trPr>
        <w:tc>
          <w:tcPr>
            <w:tcW w:w="1418" w:type="dxa"/>
          </w:tcPr>
          <w:p w14:paraId="32C0071C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14:paraId="32C0071D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0" w:type="dxa"/>
          </w:tcPr>
          <w:p w14:paraId="32C0071E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71F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B26D34" w14:paraId="32C00725" w14:textId="77777777" w:rsidTr="00B26D34">
        <w:trPr>
          <w:trHeight w:val="395"/>
        </w:trPr>
        <w:tc>
          <w:tcPr>
            <w:tcW w:w="1418" w:type="dxa"/>
          </w:tcPr>
          <w:p w14:paraId="32C00721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14:paraId="32C00722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0" w:type="dxa"/>
          </w:tcPr>
          <w:p w14:paraId="32C00723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724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26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27" w14:textId="1D34807C" w:rsidR="00044F60" w:rsidRPr="00D432EA" w:rsidRDefault="00044F60" w:rsidP="00D432EA">
      <w:pPr>
        <w:rPr>
          <w:rFonts w:cs="Times New Roman"/>
          <w:sz w:val="24"/>
          <w:szCs w:val="24"/>
          <w:lang w:eastAsia="sk-SK"/>
        </w:rPr>
      </w:pPr>
      <w:r w:rsidRPr="00044F60">
        <w:rPr>
          <w:color w:val="1F497D"/>
          <w:lang w:eastAsia="sk-SK"/>
        </w:rPr>
        <w:t> </w:t>
      </w:r>
      <w:r w:rsidR="00D432EA" w:rsidRPr="00D432EA">
        <w:rPr>
          <w:lang w:eastAsia="sk-SK"/>
        </w:rPr>
        <w:t>Spoločnosť v roku 2021 neprijala žiadne dotácia na obstaranie majetku. Spoločnosť prijala v roku 202</w:t>
      </w:r>
      <w:r w:rsidR="00171D77">
        <w:rPr>
          <w:lang w:eastAsia="sk-SK"/>
        </w:rPr>
        <w:t>2</w:t>
      </w:r>
      <w:r w:rsidR="00D432EA" w:rsidRPr="00D432EA">
        <w:rPr>
          <w:lang w:eastAsia="sk-SK"/>
        </w:rPr>
        <w:t xml:space="preserve"> dotácie v</w:t>
      </w:r>
      <w:r w:rsidR="00A9340C">
        <w:rPr>
          <w:lang w:eastAsia="sk-SK"/>
        </w:rPr>
        <w:t> rámci projektu „ Zamestnanosť a Prvá pomoc</w:t>
      </w:r>
      <w:r w:rsidR="00AA6E42">
        <w:rPr>
          <w:lang w:eastAsia="sk-SK"/>
        </w:rPr>
        <w:t>-opatrenie 3B</w:t>
      </w:r>
      <w:r w:rsidR="00D432EA" w:rsidRPr="00D432EA">
        <w:rPr>
          <w:lang w:eastAsia="sk-SK"/>
        </w:rPr>
        <w:t xml:space="preserve"> v celkovej sume </w:t>
      </w:r>
      <w:r w:rsidR="0018225D">
        <w:rPr>
          <w:lang w:eastAsia="sk-SK"/>
        </w:rPr>
        <w:t>48 235,71</w:t>
      </w:r>
      <w:r w:rsidR="00D432EA" w:rsidRPr="00D432EA">
        <w:rPr>
          <w:lang w:eastAsia="sk-SK"/>
        </w:rPr>
        <w:t xml:space="preserve"> EUR. Ide o dotácie na udržanie pracovných miest v prípade prerušenia alebo obmedzenia svojej činnosti počas vyhlásenia mimoriadnej situácie</w:t>
      </w:r>
      <w:r w:rsidR="00AA6E42">
        <w:rPr>
          <w:rFonts w:cs="Times New Roman"/>
          <w:sz w:val="24"/>
          <w:szCs w:val="24"/>
          <w:lang w:eastAsia="sk-SK"/>
        </w:rPr>
        <w:t xml:space="preserve"> </w:t>
      </w:r>
      <w:r w:rsidR="004F5FCE">
        <w:rPr>
          <w:rFonts w:cs="Times New Roman"/>
          <w:sz w:val="24"/>
          <w:szCs w:val="24"/>
          <w:lang w:eastAsia="sk-SK"/>
        </w:rPr>
        <w:t>.</w:t>
      </w:r>
    </w:p>
    <w:p w14:paraId="32C00728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24) </w:t>
      </w:r>
      <w:r>
        <w:rPr>
          <w:rFonts w:ascii="Arial Narrow" w:hAnsi="Arial Narrow"/>
          <w:b/>
        </w:rPr>
        <w:t>Určenie odhadu zníženia hodnoty majetku a tvorba opravnej položky k</w:t>
      </w:r>
      <w:r w:rsidR="00431184">
        <w:rPr>
          <w:rFonts w:ascii="Arial Narrow" w:hAnsi="Arial Narrow"/>
          <w:b/>
        </w:rPr>
        <w:t> </w:t>
      </w:r>
      <w:r>
        <w:rPr>
          <w:rFonts w:ascii="Arial Narrow" w:hAnsi="Arial Narrow"/>
          <w:b/>
        </w:rPr>
        <w:t>majetku</w:t>
      </w:r>
    </w:p>
    <w:p w14:paraId="32C00729" w14:textId="77777777" w:rsidR="00431184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2A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Opravné položky sa tvoria na základe zásady opatrnosti, ak je opodstatnené predpokladať, že došlo  </w:t>
      </w:r>
    </w:p>
    <w:p w14:paraId="32C0072B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k zníženiu hodnoty oproti jeho oceneniu v účtovníctve. Opravná položka sa účtuje v sume opodstatneného  </w:t>
      </w:r>
    </w:p>
    <w:p w14:paraId="32C0072C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predpokladu zníženia hodnoty majetku oproti jeho oceneniu v účtovníctve.</w:t>
      </w:r>
    </w:p>
    <w:p w14:paraId="32C0072D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2E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Opravné položky k dlhodobému hmotnému majetku – účtovná jednotka neidentifikovala zníženie hodnoty  </w:t>
      </w:r>
    </w:p>
    <w:p w14:paraId="32C0072F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dlhodobého majetku, opravné položky neboli tvorené</w:t>
      </w:r>
      <w:r w:rsidR="00D432EA">
        <w:rPr>
          <w:rFonts w:ascii="Arial Narrow" w:hAnsi="Arial Narrow"/>
        </w:rPr>
        <w:t>.</w:t>
      </w:r>
    </w:p>
    <w:p w14:paraId="32C00730" w14:textId="77777777" w:rsidR="00D432EA" w:rsidRDefault="00D432EA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31" w14:textId="77777777" w:rsidR="00D432EA" w:rsidRPr="00D432EA" w:rsidRDefault="00D432EA" w:rsidP="00D432EA">
      <w:pPr>
        <w:rPr>
          <w:rFonts w:ascii="Arial Narrow" w:hAnsi="Arial Narrow"/>
        </w:rPr>
      </w:pPr>
      <w:r w:rsidRPr="00D432EA">
        <w:rPr>
          <w:rFonts w:ascii="Arial Narrow" w:hAnsi="Arial Narrow"/>
        </w:rPr>
        <w:t xml:space="preserve">        Trvalé zníženie hodnoty majetku nebolo účtované. Spoločnosť neidentifikovala interné ani externé vplyvy, pri ktorých je účtovná hodnota majetku vyššia ako jeho upotrebiteľná hodnota.</w:t>
      </w:r>
    </w:p>
    <w:p w14:paraId="32C00732" w14:textId="1604032D" w:rsidR="00D432EA" w:rsidRPr="00D432EA" w:rsidRDefault="00D432EA" w:rsidP="00D432EA">
      <w:pPr>
        <w:rPr>
          <w:rFonts w:eastAsia="Times New Roman" w:cs="Times New Roman"/>
          <w:sz w:val="24"/>
          <w:szCs w:val="24"/>
          <w:lang w:eastAsia="sk-SK"/>
        </w:rPr>
      </w:pPr>
      <w:r w:rsidRPr="00D432EA">
        <w:rPr>
          <w:rFonts w:eastAsia="Times New Roman"/>
          <w:sz w:val="24"/>
          <w:szCs w:val="24"/>
          <w:lang w:eastAsia="sk-SK"/>
        </w:rPr>
        <w:t>V roku 202</w:t>
      </w:r>
      <w:r w:rsidR="002C27AE">
        <w:rPr>
          <w:rFonts w:eastAsia="Times New Roman"/>
          <w:sz w:val="24"/>
          <w:szCs w:val="24"/>
          <w:lang w:eastAsia="sk-SK"/>
        </w:rPr>
        <w:t>5</w:t>
      </w:r>
      <w:r w:rsidRPr="00D432EA">
        <w:rPr>
          <w:rFonts w:eastAsia="Times New Roman"/>
          <w:sz w:val="24"/>
          <w:szCs w:val="24"/>
          <w:lang w:eastAsia="sk-SK"/>
        </w:rPr>
        <w:t xml:space="preserve"> spoločnosť neidentifikovala riziko zníženia hodnoty dlhodobého majetku. Spoločnosť prehodnotila dopad pandemickej situácie a ekonomických reštrikcií na znehodnotenie majetku. Spoločnosť má za to, že k žiadnemu znehodnoteniu majetku nedochádza. Stanovený odpisový plán podľa spoločnosti dostatočne odráža zníženie hodnoty dlhodobého majetku</w:t>
      </w:r>
      <w:r>
        <w:rPr>
          <w:rFonts w:eastAsia="Times New Roman" w:cs="Times New Roman"/>
          <w:sz w:val="24"/>
          <w:szCs w:val="24"/>
          <w:lang w:eastAsia="sk-SK"/>
        </w:rPr>
        <w:t>.</w:t>
      </w:r>
    </w:p>
    <w:p w14:paraId="32C00733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36" w14:textId="13FC01F1" w:rsidR="00056CCC" w:rsidRDefault="00056CCC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37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70218DF" w14:textId="77777777" w:rsidR="00F25D5B" w:rsidRDefault="00F25D5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lang w:eastAsia="sk-SK"/>
        </w:rPr>
      </w:pPr>
    </w:p>
    <w:p w14:paraId="32C0074F" w14:textId="45E32B54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25) </w:t>
      </w:r>
      <w:r>
        <w:rPr>
          <w:rFonts w:ascii="Arial Narrow" w:hAnsi="Arial Narrow"/>
          <w:b/>
        </w:rPr>
        <w:t>Stanovenie odhadu ocenenia rezerv</w:t>
      </w:r>
    </w:p>
    <w:p w14:paraId="32C00750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51" w14:textId="73C196BE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 roku 20</w:t>
      </w:r>
      <w:r w:rsidR="006B5812">
        <w:rPr>
          <w:rFonts w:ascii="Arial Narrow" w:hAnsi="Arial Narrow"/>
        </w:rPr>
        <w:t>2</w:t>
      </w:r>
      <w:r w:rsidR="003F7958">
        <w:rPr>
          <w:rFonts w:ascii="Arial Narrow" w:hAnsi="Arial Narrow"/>
        </w:rPr>
        <w:t>5</w:t>
      </w:r>
      <w:r>
        <w:rPr>
          <w:rFonts w:ascii="Arial Narrow" w:hAnsi="Arial Narrow"/>
        </w:rPr>
        <w:t xml:space="preserve"> tvorila účtovná jednotka tieto druhy rezerv:</w:t>
      </w:r>
    </w:p>
    <w:p w14:paraId="32C00752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53" w14:textId="569D6310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Rezerva na nevyčerpané dovolenky – podľa stavu nevyčerpaných dovoleniek ku koncu roka 20</w:t>
      </w:r>
      <w:r w:rsidR="006B5812">
        <w:rPr>
          <w:rFonts w:ascii="Arial Narrow" w:hAnsi="Arial Narrow"/>
        </w:rPr>
        <w:t>2</w:t>
      </w:r>
      <w:r w:rsidR="003F7958">
        <w:rPr>
          <w:rFonts w:ascii="Arial Narrow" w:hAnsi="Arial Narrow"/>
        </w:rPr>
        <w:t>5</w:t>
      </w:r>
    </w:p>
    <w:p w14:paraId="32C00754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vychádzajúcej z priemernej hodinovej náhrady a alikvotné prislúchajúcich odvodov</w:t>
      </w:r>
    </w:p>
    <w:p w14:paraId="32C00755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57" w14:textId="6F5C5B67" w:rsidR="009F0CC6" w:rsidRDefault="009F0CC6" w:rsidP="00793E8F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</w:p>
    <w:p w14:paraId="32C00758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5D" w14:textId="2334C753" w:rsidR="009217AD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</w:t>
      </w:r>
    </w:p>
    <w:p w14:paraId="32C0075E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C.6/ Oprava významných chýb minulých účtovných období účtovaná v bežnom účtovnom období :</w:t>
      </w:r>
    </w:p>
    <w:p w14:paraId="32C0075F" w14:textId="77777777" w:rsidR="009217AD" w:rsidRDefault="00000000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128316578"/>
        </w:sdtPr>
        <w:sdtContent>
          <w:r w:rsidR="009217AD">
            <w:rPr>
              <w:rFonts w:ascii="MS Gothic" w:eastAsia="MS Gothic" w:hAnsi="MS Gothic" w:hint="eastAsia"/>
            </w:rPr>
            <w:t>☐</w:t>
          </w:r>
        </w:sdtContent>
      </w:sdt>
      <w:r w:rsidR="009217AD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28874389"/>
        </w:sdtPr>
        <w:sdtContent>
          <w:r w:rsidR="009217AD">
            <w:rPr>
              <w:rFonts w:ascii="MS Gothic" w:eastAsia="MS Gothic" w:hAnsi="MS Gothic" w:hint="eastAsia"/>
            </w:rPr>
            <w:t>☒</w:t>
          </w:r>
        </w:sdtContent>
      </w:sdt>
      <w:r w:rsidR="009217AD">
        <w:rPr>
          <w:rFonts w:ascii="Arial Narrow" w:hAnsi="Arial Narrow"/>
        </w:rPr>
        <w:t>Nie</w:t>
      </w:r>
    </w:p>
    <w:p w14:paraId="32C00760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1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Vplyv na nerozdelený zisk minulých rokov alebo neuhradenú stratu minulých rokov:</w:t>
      </w:r>
    </w:p>
    <w:p w14:paraId="32C0076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3" w14:textId="6A4592A1" w:rsidR="006F0D06" w:rsidRPr="00D347CF" w:rsidRDefault="00A51DEB" w:rsidP="00D347CF">
      <w:r>
        <w:t xml:space="preserve">          </w:t>
      </w:r>
    </w:p>
    <w:p w14:paraId="32C00764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65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C.7/ Oprava nevýznamných chýb minulých účtovných období účtovaná v bežnom účtovnom období :</w:t>
      </w:r>
    </w:p>
    <w:p w14:paraId="32C00766" w14:textId="77777777" w:rsidR="009217AD" w:rsidRDefault="00000000" w:rsidP="006F06B8">
      <w:pPr>
        <w:tabs>
          <w:tab w:val="left" w:pos="5460"/>
          <w:tab w:val="left" w:pos="6330"/>
          <w:tab w:val="left" w:pos="7371"/>
          <w:tab w:val="left" w:pos="7655"/>
          <w:tab w:val="left" w:pos="7797"/>
        </w:tabs>
        <w:spacing w:after="0"/>
        <w:rPr>
          <w:rFonts w:ascii="Arial Narrow" w:hAnsi="Arial Narrow"/>
          <w:b/>
        </w:rPr>
      </w:pPr>
      <w:sdt>
        <w:sdtPr>
          <w:rPr>
            <w:rFonts w:ascii="Arial Narrow" w:hAnsi="Arial Narrow"/>
          </w:rPr>
          <w:id w:val="-517082770"/>
        </w:sdtPr>
        <w:sdtContent>
          <w:r w:rsidR="0046188F">
            <w:rPr>
              <w:rFonts w:ascii="MS Gothic" w:eastAsia="MS Gothic" w:hAnsi="MS Gothic" w:hint="eastAsia"/>
            </w:rPr>
            <w:t>☐</w:t>
          </w:r>
        </w:sdtContent>
      </w:sdt>
      <w:r w:rsidR="0046188F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2099476338"/>
        </w:sdtPr>
        <w:sdtContent>
          <w:r w:rsidR="0046188F">
            <w:rPr>
              <w:rFonts w:ascii="MS Gothic" w:eastAsia="MS Gothic" w:hAnsi="MS Gothic" w:hint="eastAsia"/>
            </w:rPr>
            <w:t>☒</w:t>
          </w:r>
        </w:sdtContent>
      </w:sdt>
      <w:r w:rsidR="0046188F">
        <w:rPr>
          <w:rFonts w:ascii="Arial Narrow" w:hAnsi="Arial Narrow"/>
        </w:rPr>
        <w:t>Nie</w:t>
      </w:r>
    </w:p>
    <w:p w14:paraId="32C00767" w14:textId="77777777" w:rsidR="0046188F" w:rsidRDefault="0046188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68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Vplyv na výsledok hospodárenia bežného účtovného obdobia:</w:t>
      </w:r>
    </w:p>
    <w:p w14:paraId="32C00769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A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9217AD" w14:paraId="32C0076C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32C0076B" w14:textId="77777777" w:rsidR="009217AD" w:rsidRPr="009217AD" w:rsidRDefault="009217AD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Informácie, ktoré vysvetľujú a doplňujú súvahu a výkaz ziskov a strát</w:t>
            </w:r>
          </w:p>
        </w:tc>
      </w:tr>
    </w:tbl>
    <w:p w14:paraId="32C0076D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E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D.1/ Informácie o majetku, ktorým je goodwill :</w:t>
      </w:r>
    </w:p>
    <w:p w14:paraId="32C0076F" w14:textId="77777777" w:rsidR="008D6FCF" w:rsidRDefault="00A51DEB" w:rsidP="00A51DEB">
      <w:pPr>
        <w:rPr>
          <w:b/>
        </w:rPr>
      </w:pPr>
      <w:r w:rsidRPr="00A51DEB">
        <w:t>spoločnosť neúčtuje o goodwille</w:t>
      </w:r>
      <w:r>
        <w:rPr>
          <w:rFonts w:ascii="Calibri" w:hAnsi="Calibri" w:cs="Calibri"/>
          <w:color w:val="00B050"/>
        </w:rPr>
        <w:t>.</w:t>
      </w:r>
    </w:p>
    <w:p w14:paraId="32C00770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D.2/ Informácie o významných položkách derivátov, majetku a záväzkov zabezpečených derivátmi :</w:t>
      </w:r>
    </w:p>
    <w:p w14:paraId="32C00771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7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Spoločnosť nemá náplň pre túto položku</w:t>
      </w:r>
    </w:p>
    <w:p w14:paraId="32C00773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74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75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D.3/ Informácie o záväzkoch :</w:t>
      </w:r>
    </w:p>
    <w:p w14:paraId="32C00776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786"/>
        <w:gridCol w:w="2410"/>
        <w:gridCol w:w="2410"/>
      </w:tblGrid>
      <w:tr w:rsidR="009217AD" w14:paraId="32C0077A" w14:textId="77777777" w:rsidTr="008D6FCF">
        <w:trPr>
          <w:trHeight w:val="623"/>
        </w:trPr>
        <w:tc>
          <w:tcPr>
            <w:tcW w:w="4786" w:type="dxa"/>
            <w:vAlign w:val="center"/>
          </w:tcPr>
          <w:p w14:paraId="32C00777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C00778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10" w:type="dxa"/>
            <w:vAlign w:val="center"/>
          </w:tcPr>
          <w:p w14:paraId="32C00779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9217AD" w14:paraId="32C0077E" w14:textId="77777777" w:rsidTr="008D6FCF">
        <w:trPr>
          <w:trHeight w:val="419"/>
        </w:trPr>
        <w:tc>
          <w:tcPr>
            <w:tcW w:w="4786" w:type="dxa"/>
            <w:vAlign w:val="center"/>
          </w:tcPr>
          <w:p w14:paraId="32C0077B" w14:textId="77777777" w:rsidR="009217AD" w:rsidRP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 w:rsidRPr="009217AD">
              <w:rPr>
                <w:rFonts w:ascii="Arial Narrow" w:hAnsi="Arial Narrow"/>
              </w:rPr>
              <w:t>Záväzky so zostatkovou dobou splatnosti nad 5 rokov</w:t>
            </w:r>
          </w:p>
        </w:tc>
        <w:tc>
          <w:tcPr>
            <w:tcW w:w="2410" w:type="dxa"/>
          </w:tcPr>
          <w:p w14:paraId="32C0077C" w14:textId="77777777" w:rsidR="009217AD" w:rsidRDefault="00A51DEB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     0</w:t>
            </w:r>
          </w:p>
        </w:tc>
        <w:tc>
          <w:tcPr>
            <w:tcW w:w="2410" w:type="dxa"/>
          </w:tcPr>
          <w:p w14:paraId="32C0077D" w14:textId="77777777" w:rsidR="009217AD" w:rsidRDefault="00A51DEB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  0</w:t>
            </w:r>
          </w:p>
        </w:tc>
      </w:tr>
    </w:tbl>
    <w:p w14:paraId="32C0077F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80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81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D.4/ Informácie o záväzkoch zabezpečených záložným právom alebo inou formou zabezpečenia :</w:t>
      </w:r>
    </w:p>
    <w:p w14:paraId="32C00782" w14:textId="77777777" w:rsidR="00A51DEB" w:rsidRPr="00A51DEB" w:rsidRDefault="00A51DEB" w:rsidP="00A51DEB">
      <w:r w:rsidRPr="00A51DEB">
        <w:t>spoločnosť nemá záväzky zabezpečené záložným právom.</w:t>
      </w:r>
    </w:p>
    <w:p w14:paraId="32C00783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786"/>
        <w:gridCol w:w="2410"/>
        <w:gridCol w:w="2410"/>
      </w:tblGrid>
      <w:tr w:rsidR="008D6FCF" w14:paraId="32C00786" w14:textId="77777777" w:rsidTr="008D6FCF">
        <w:tc>
          <w:tcPr>
            <w:tcW w:w="4786" w:type="dxa"/>
            <w:vMerge w:val="restart"/>
            <w:vAlign w:val="center"/>
          </w:tcPr>
          <w:p w14:paraId="32C00784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Opis predmetu záložného práva</w:t>
            </w:r>
          </w:p>
        </w:tc>
        <w:tc>
          <w:tcPr>
            <w:tcW w:w="4820" w:type="dxa"/>
            <w:gridSpan w:val="2"/>
            <w:vAlign w:val="center"/>
          </w:tcPr>
          <w:p w14:paraId="32C00785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8D6FCF" w14:paraId="32C0078A" w14:textId="77777777" w:rsidTr="008D6FCF">
        <w:trPr>
          <w:trHeight w:val="402"/>
        </w:trPr>
        <w:tc>
          <w:tcPr>
            <w:tcW w:w="4786" w:type="dxa"/>
            <w:vMerge/>
          </w:tcPr>
          <w:p w14:paraId="32C00787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  <w:tc>
          <w:tcPr>
            <w:tcW w:w="2410" w:type="dxa"/>
            <w:vAlign w:val="center"/>
          </w:tcPr>
          <w:p w14:paraId="32C00788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Hodnota predmetu záložného práva</w:t>
            </w:r>
          </w:p>
        </w:tc>
        <w:tc>
          <w:tcPr>
            <w:tcW w:w="2410" w:type="dxa"/>
            <w:vAlign w:val="center"/>
          </w:tcPr>
          <w:p w14:paraId="32C00789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Hodnota záväzku</w:t>
            </w:r>
          </w:p>
        </w:tc>
      </w:tr>
      <w:tr w:rsidR="008D6FCF" w14:paraId="32C0078E" w14:textId="77777777" w:rsidTr="008D6FCF">
        <w:tc>
          <w:tcPr>
            <w:tcW w:w="4786" w:type="dxa"/>
          </w:tcPr>
          <w:p w14:paraId="32C0078B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kryté záložným právom alebo inou formou zabezpečenia</w:t>
            </w:r>
          </w:p>
        </w:tc>
        <w:tc>
          <w:tcPr>
            <w:tcW w:w="2410" w:type="dxa"/>
          </w:tcPr>
          <w:p w14:paraId="32C0078C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410" w:type="dxa"/>
          </w:tcPr>
          <w:p w14:paraId="32C0078D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92" w14:textId="77777777" w:rsidTr="008D6FCF">
        <w:tc>
          <w:tcPr>
            <w:tcW w:w="4786" w:type="dxa"/>
          </w:tcPr>
          <w:p w14:paraId="32C0078F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Hodnota záväzkov, na ktoré sa zriadilo záložné právo</w:t>
            </w:r>
          </w:p>
        </w:tc>
        <w:tc>
          <w:tcPr>
            <w:tcW w:w="2410" w:type="dxa"/>
            <w:vAlign w:val="center"/>
          </w:tcPr>
          <w:p w14:paraId="32C00790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2410" w:type="dxa"/>
          </w:tcPr>
          <w:p w14:paraId="32C00791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96" w14:textId="77777777" w:rsidTr="008D6FCF">
        <w:tc>
          <w:tcPr>
            <w:tcW w:w="4786" w:type="dxa"/>
          </w:tcPr>
          <w:p w14:paraId="32C00793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Hodnota záväzkov, pri ktorých je obmedzené právo s nimi nakladať</w:t>
            </w:r>
          </w:p>
        </w:tc>
        <w:tc>
          <w:tcPr>
            <w:tcW w:w="2410" w:type="dxa"/>
            <w:vAlign w:val="center"/>
          </w:tcPr>
          <w:p w14:paraId="32C00794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2410" w:type="dxa"/>
          </w:tcPr>
          <w:p w14:paraId="32C00795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97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98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99" w14:textId="77777777" w:rsidR="008D6FCF" w:rsidRPr="00A51DEB" w:rsidRDefault="008D6FCF" w:rsidP="006F06B8">
      <w:pPr>
        <w:tabs>
          <w:tab w:val="left" w:pos="5460"/>
          <w:tab w:val="left" w:pos="6330"/>
        </w:tabs>
        <w:spacing w:after="0"/>
      </w:pPr>
      <w:r>
        <w:rPr>
          <w:rFonts w:ascii="Arial Narrow" w:hAnsi="Arial Narrow"/>
          <w:b/>
        </w:rPr>
        <w:t>D.5/ Informácie o vlastných akciách :</w:t>
      </w:r>
      <w:r w:rsidR="00A51DEB" w:rsidRPr="00A51DEB">
        <w:t>Pre túto oblasť nemá spoločnosť náplň.</w:t>
      </w:r>
    </w:p>
    <w:p w14:paraId="32C0079A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606"/>
        <w:gridCol w:w="5000"/>
      </w:tblGrid>
      <w:tr w:rsidR="008D6FCF" w14:paraId="32C0079D" w14:textId="77777777" w:rsidTr="008D6FCF">
        <w:trPr>
          <w:trHeight w:val="399"/>
        </w:trPr>
        <w:tc>
          <w:tcPr>
            <w:tcW w:w="4606" w:type="dxa"/>
            <w:vAlign w:val="center"/>
          </w:tcPr>
          <w:p w14:paraId="32C0079B" w14:textId="77777777" w:rsidR="008D6FCF" w:rsidRPr="008D6FCF" w:rsidRDefault="008D6FCF" w:rsidP="006F06B8">
            <w:pPr>
              <w:tabs>
                <w:tab w:val="left" w:pos="3105"/>
              </w:tabs>
              <w:spacing w:line="276" w:lineRule="auto"/>
              <w:rPr>
                <w:rFonts w:ascii="Arial Narrow" w:hAnsi="Arial Narrow"/>
              </w:rPr>
            </w:pPr>
            <w:r w:rsidRPr="008D6FCF">
              <w:rPr>
                <w:rFonts w:ascii="Arial Narrow" w:hAnsi="Arial Narrow"/>
              </w:rPr>
              <w:t>Dôvod nadobudnutia</w:t>
            </w:r>
          </w:p>
        </w:tc>
        <w:tc>
          <w:tcPr>
            <w:tcW w:w="5000" w:type="dxa"/>
          </w:tcPr>
          <w:p w14:paraId="32C0079C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32C007A0" w14:textId="77777777" w:rsidTr="008D6FCF">
        <w:trPr>
          <w:trHeight w:val="406"/>
        </w:trPr>
        <w:tc>
          <w:tcPr>
            <w:tcW w:w="4606" w:type="dxa"/>
            <w:vAlign w:val="center"/>
          </w:tcPr>
          <w:p w14:paraId="32C0079E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nadobudnutých</w:t>
            </w:r>
          </w:p>
        </w:tc>
        <w:tc>
          <w:tcPr>
            <w:tcW w:w="5000" w:type="dxa"/>
          </w:tcPr>
          <w:p w14:paraId="32C0079F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32C007A3" w14:textId="77777777" w:rsidTr="008D6FCF">
        <w:trPr>
          <w:trHeight w:val="426"/>
        </w:trPr>
        <w:tc>
          <w:tcPr>
            <w:tcW w:w="4606" w:type="dxa"/>
            <w:vAlign w:val="center"/>
          </w:tcPr>
          <w:p w14:paraId="32C007A1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prevedených</w:t>
            </w:r>
          </w:p>
        </w:tc>
        <w:tc>
          <w:tcPr>
            <w:tcW w:w="5000" w:type="dxa"/>
          </w:tcPr>
          <w:p w14:paraId="32C007A2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32C007A6" w14:textId="77777777" w:rsidTr="008D6FCF">
        <w:trPr>
          <w:trHeight w:val="390"/>
        </w:trPr>
        <w:tc>
          <w:tcPr>
            <w:tcW w:w="4606" w:type="dxa"/>
            <w:vAlign w:val="center"/>
          </w:tcPr>
          <w:p w14:paraId="32C007A4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v držbe a ich % podiel na základnom imaní</w:t>
            </w:r>
          </w:p>
        </w:tc>
        <w:tc>
          <w:tcPr>
            <w:tcW w:w="5000" w:type="dxa"/>
          </w:tcPr>
          <w:p w14:paraId="32C007A5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</w:tbl>
    <w:p w14:paraId="32C007A7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</w:t>
      </w:r>
      <w:r w:rsidR="00844E81">
        <w:rPr>
          <w:rFonts w:ascii="Arial Narrow" w:hAnsi="Arial Narrow"/>
          <w:b/>
        </w:rPr>
        <w:t>6</w:t>
      </w:r>
      <w:r>
        <w:rPr>
          <w:rFonts w:ascii="Arial Narrow" w:hAnsi="Arial Narrow"/>
          <w:b/>
        </w:rPr>
        <w:t>/ Informácie o nákladoch, ktoré majú výnimočný rozsah a výskyt :</w:t>
      </w:r>
    </w:p>
    <w:p w14:paraId="32C007A8" w14:textId="77777777" w:rsidR="008D6FCF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 w:rsidRPr="00A51DEB">
        <w:t>Pre túto oblasť nemá spoločnosť náplň</w:t>
      </w:r>
    </w:p>
    <w:p w14:paraId="32C007A9" w14:textId="77777777" w:rsidR="00384A43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495"/>
        <w:gridCol w:w="2126"/>
        <w:gridCol w:w="1985"/>
      </w:tblGrid>
      <w:tr w:rsidR="008D6FCF" w14:paraId="32C007AD" w14:textId="77777777" w:rsidTr="00844E81">
        <w:trPr>
          <w:trHeight w:val="987"/>
        </w:trPr>
        <w:tc>
          <w:tcPr>
            <w:tcW w:w="5495" w:type="dxa"/>
            <w:vAlign w:val="center"/>
          </w:tcPr>
          <w:p w14:paraId="32C007AA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32C007AB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985" w:type="dxa"/>
            <w:vAlign w:val="center"/>
          </w:tcPr>
          <w:p w14:paraId="32C007AC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8D6FCF" w14:paraId="32C007B1" w14:textId="77777777" w:rsidTr="00844E81">
        <w:trPr>
          <w:trHeight w:val="434"/>
        </w:trPr>
        <w:tc>
          <w:tcPr>
            <w:tcW w:w="5495" w:type="dxa"/>
            <w:vAlign w:val="center"/>
          </w:tcPr>
          <w:p w14:paraId="32C007AE" w14:textId="77777777" w:rsidR="008D6FCF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z dôvodu predaja podniku resp. jeho časti</w:t>
            </w:r>
          </w:p>
        </w:tc>
        <w:tc>
          <w:tcPr>
            <w:tcW w:w="2126" w:type="dxa"/>
          </w:tcPr>
          <w:p w14:paraId="32C007AF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0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B5" w14:textId="77777777" w:rsidTr="00844E81">
        <w:trPr>
          <w:trHeight w:val="398"/>
        </w:trPr>
        <w:tc>
          <w:tcPr>
            <w:tcW w:w="5495" w:type="dxa"/>
            <w:vAlign w:val="center"/>
          </w:tcPr>
          <w:p w14:paraId="32C007B2" w14:textId="77777777" w:rsidR="008D6FCF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Škody z dôvodu živelných pohrôm</w:t>
            </w:r>
          </w:p>
        </w:tc>
        <w:tc>
          <w:tcPr>
            <w:tcW w:w="2126" w:type="dxa"/>
          </w:tcPr>
          <w:p w14:paraId="32C007B3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4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B9" w14:textId="77777777" w:rsidTr="00844E81">
        <w:trPr>
          <w:trHeight w:val="417"/>
        </w:trPr>
        <w:tc>
          <w:tcPr>
            <w:tcW w:w="5495" w:type="dxa"/>
          </w:tcPr>
          <w:p w14:paraId="32C007B6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B7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8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BD" w14:textId="77777777" w:rsidTr="00844E81">
        <w:trPr>
          <w:trHeight w:val="410"/>
        </w:trPr>
        <w:tc>
          <w:tcPr>
            <w:tcW w:w="5495" w:type="dxa"/>
          </w:tcPr>
          <w:p w14:paraId="32C007BA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BB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C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BE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BF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C0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D.7/ Informácie o výnosoch, ktoré majú výnimočný rozsah a výskyt :</w:t>
      </w:r>
    </w:p>
    <w:p w14:paraId="32C007C1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C2" w14:textId="77777777" w:rsidR="00384A43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 w:rsidRPr="00A51DEB">
        <w:t>Pre túto oblasť nemá spoločnosť náplň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495"/>
        <w:gridCol w:w="2126"/>
        <w:gridCol w:w="1985"/>
      </w:tblGrid>
      <w:tr w:rsidR="00844E81" w14:paraId="32C007C6" w14:textId="77777777" w:rsidTr="00AB50BB">
        <w:trPr>
          <w:trHeight w:val="987"/>
        </w:trPr>
        <w:tc>
          <w:tcPr>
            <w:tcW w:w="5495" w:type="dxa"/>
            <w:vAlign w:val="center"/>
          </w:tcPr>
          <w:p w14:paraId="32C007C3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32C007C4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985" w:type="dxa"/>
            <w:vAlign w:val="center"/>
          </w:tcPr>
          <w:p w14:paraId="32C007C5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844E81" w:rsidRPr="00844E81" w14:paraId="32C007CA" w14:textId="77777777" w:rsidTr="00AB50BB">
        <w:trPr>
          <w:trHeight w:val="434"/>
        </w:trPr>
        <w:tc>
          <w:tcPr>
            <w:tcW w:w="5495" w:type="dxa"/>
            <w:vAlign w:val="center"/>
          </w:tcPr>
          <w:p w14:paraId="32C007C7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dôvodu predaja podniku resp. jeho časti</w:t>
            </w:r>
          </w:p>
        </w:tc>
        <w:tc>
          <w:tcPr>
            <w:tcW w:w="2126" w:type="dxa"/>
          </w:tcPr>
          <w:p w14:paraId="32C007C8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C9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44E81" w:rsidRPr="00844E81" w14:paraId="32C007CE" w14:textId="77777777" w:rsidTr="00AB50BB">
        <w:trPr>
          <w:trHeight w:val="398"/>
        </w:trPr>
        <w:tc>
          <w:tcPr>
            <w:tcW w:w="5495" w:type="dxa"/>
            <w:vAlign w:val="center"/>
          </w:tcPr>
          <w:p w14:paraId="32C007CB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CC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CD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44E81" w:rsidRPr="00844E81" w14:paraId="32C007D2" w14:textId="77777777" w:rsidTr="00AB50BB">
        <w:trPr>
          <w:trHeight w:val="417"/>
        </w:trPr>
        <w:tc>
          <w:tcPr>
            <w:tcW w:w="5495" w:type="dxa"/>
          </w:tcPr>
          <w:p w14:paraId="32C007CF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D0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D1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D3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D4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D5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D.8/ Informácie o tvorbe kapitálového fondu z príspevkov :</w:t>
      </w:r>
    </w:p>
    <w:p w14:paraId="32C007D6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D7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Spoločnosť v bežnom ani v predchádzajúcom období neprijala príspevky od spoločníkov do kapitálového fondu z príspevkov podľa § 123 ods. 2 a § 127a Obchodného zákonníka.</w:t>
      </w:r>
    </w:p>
    <w:p w14:paraId="32C007D8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9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A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B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844E81" w14:paraId="32C007DD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32C007DC" w14:textId="77777777" w:rsidR="00844E81" w:rsidRPr="00844E81" w:rsidRDefault="00844E81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 o iných aktívach a iných pasívach</w:t>
            </w:r>
          </w:p>
        </w:tc>
      </w:tr>
    </w:tbl>
    <w:p w14:paraId="32C007DE" w14:textId="77777777" w:rsidR="00844E81" w:rsidRP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F" w14:textId="77777777" w:rsidR="00844E81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E</w:t>
      </w:r>
      <w:r w:rsidR="00844E81">
        <w:rPr>
          <w:rFonts w:ascii="Arial Narrow" w:hAnsi="Arial Narrow"/>
          <w:b/>
        </w:rPr>
        <w:t xml:space="preserve">.1/ Opis a hodnota podmieneného majetku :                                                                </w:t>
      </w:r>
      <w:sdt>
        <w:sdtPr>
          <w:rPr>
            <w:rFonts w:ascii="Arial Narrow" w:hAnsi="Arial Narrow"/>
          </w:rPr>
          <w:id w:val="1767953606"/>
        </w:sdtPr>
        <w:sdtContent>
          <w:r w:rsidR="00844E81">
            <w:rPr>
              <w:rFonts w:ascii="MS Gothic" w:eastAsia="MS Gothic" w:hAnsi="MS Gothic" w:hint="eastAsia"/>
            </w:rPr>
            <w:t>☐</w:t>
          </w:r>
        </w:sdtContent>
      </w:sdt>
      <w:r w:rsidR="00844E81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42117369"/>
        </w:sdtPr>
        <w:sdtContent>
          <w:r w:rsidR="00844E81">
            <w:rPr>
              <w:rFonts w:ascii="MS Gothic" w:eastAsia="MS Gothic" w:hAnsi="MS Gothic" w:hint="eastAsia"/>
            </w:rPr>
            <w:t>☒</w:t>
          </w:r>
        </w:sdtContent>
      </w:sdt>
      <w:r w:rsidR="00844E81">
        <w:rPr>
          <w:rFonts w:ascii="Arial Narrow" w:hAnsi="Arial Narrow"/>
        </w:rPr>
        <w:t>Nie</w:t>
      </w:r>
    </w:p>
    <w:p w14:paraId="32C007E0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1" w14:textId="77777777" w:rsidR="00844E81" w:rsidRP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Podmieneným majetkom sa rozumie možný majetok, ktorý vznikol v dôsledku minulých udalostí a ktorého existencia alebo vlastníctvo závisí od toho, či nastane alebo nenastane jedna alebo viac neistých udalostí v budúcnosti, ktorých vznik nezávisí od účtovnej jednotky; týmito majetkom sú napríklad práva zo servisných zmlúv, poistných zmlúv, koncesionárskych zmlúv, licenčných zmlúv.</w:t>
      </w:r>
    </w:p>
    <w:p w14:paraId="32C007E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3" w14:textId="77777777" w:rsidR="00AB50BB" w:rsidRDefault="00AB50B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4" w14:textId="77777777" w:rsidR="00844E81" w:rsidRDefault="00D347C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E</w:t>
      </w:r>
      <w:r w:rsidR="00844E81">
        <w:rPr>
          <w:rFonts w:ascii="Arial Narrow" w:hAnsi="Arial Narrow"/>
          <w:b/>
        </w:rPr>
        <w:t xml:space="preserve">.2/ Opis a hodnota podmienených záväzkov :                          </w:t>
      </w:r>
      <w:sdt>
        <w:sdtPr>
          <w:rPr>
            <w:rFonts w:ascii="Arial Narrow" w:hAnsi="Arial Narrow"/>
          </w:rPr>
          <w:id w:val="-1409694494"/>
        </w:sdtPr>
        <w:sdtContent>
          <w:r w:rsidR="00844E81">
            <w:rPr>
              <w:rFonts w:ascii="MS Gothic" w:eastAsia="MS Gothic" w:hAnsi="MS Gothic" w:hint="eastAsia"/>
            </w:rPr>
            <w:t>☐</w:t>
          </w:r>
        </w:sdtContent>
      </w:sdt>
      <w:r w:rsidR="00844E81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2147077730"/>
        </w:sdtPr>
        <w:sdtContent>
          <w:r w:rsidR="00844E81">
            <w:rPr>
              <w:rFonts w:ascii="MS Gothic" w:eastAsia="MS Gothic" w:hAnsi="MS Gothic" w:hint="eastAsia"/>
            </w:rPr>
            <w:t>☒</w:t>
          </w:r>
        </w:sdtContent>
      </w:sdt>
      <w:r w:rsidR="00844E81">
        <w:rPr>
          <w:rFonts w:ascii="Arial Narrow" w:hAnsi="Arial Narrow"/>
        </w:rPr>
        <w:t>Nie</w:t>
      </w:r>
    </w:p>
    <w:p w14:paraId="32C007E5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>Spoločnosť uzatvorila Zmluvu o úvere s veriteľom ČSOB, a.s. dňa 11.1. 2021 vo výške 365 000 EUR. Splatnosť je 11.1.2027 a úročenie je 1,9% p.a.</w:t>
      </w:r>
    </w:p>
    <w:p w14:paraId="32C007E6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>Ručenie za úver je zabezpečené:</w:t>
      </w:r>
    </w:p>
    <w:p w14:paraId="32C007E7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rFonts w:cs="Times New Roman"/>
          <w:lang w:eastAsia="sk-SK"/>
        </w:rPr>
        <w:t>-</w:t>
      </w:r>
      <w:r w:rsidRPr="00384A43">
        <w:rPr>
          <w:rFonts w:cs="Times New Roman"/>
          <w:sz w:val="14"/>
          <w:szCs w:val="14"/>
          <w:lang w:eastAsia="sk-SK"/>
        </w:rPr>
        <w:t xml:space="preserve">        </w:t>
      </w:r>
      <w:r w:rsidRPr="00384A43">
        <w:rPr>
          <w:lang w:eastAsia="sk-SK"/>
        </w:rPr>
        <w:t>Dohoda o ručení s Martinou Kováčikovou</w:t>
      </w:r>
    </w:p>
    <w:p w14:paraId="32C007E8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</w:t>
      </w:r>
    </w:p>
    <w:p w14:paraId="32C007E9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>Spoločnosť neeviduje žiadne podmienené záväzky z titulu súdnych rozhodnutí alebo poskytnutých záruk.</w:t>
      </w:r>
    </w:p>
    <w:p w14:paraId="32C007EA" w14:textId="77777777" w:rsidR="009217AD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 xml:space="preserve">Spoločnosť si nie je vedomá žiadnej zákonnej povinnosti alebo zmluvnej povinnosti odobrať určité množstvo produktu, uskutočniť investície a veľké opravy, ktorú by bolo potrebné zverejniť. </w:t>
      </w:r>
    </w:p>
    <w:p w14:paraId="32C007EB" w14:textId="77777777" w:rsidR="00AB50BB" w:rsidRDefault="00AB50B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C" w14:textId="77777777" w:rsidR="00AB50BB" w:rsidRDefault="00D347C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E</w:t>
      </w:r>
      <w:r w:rsidR="00AB50BB">
        <w:rPr>
          <w:rFonts w:ascii="Arial Narrow" w:hAnsi="Arial Narrow"/>
          <w:b/>
        </w:rPr>
        <w:t xml:space="preserve">.3/ Významné finančné povinnosti nevykazované vo výkazoch :                               </w:t>
      </w:r>
      <w:sdt>
        <w:sdtPr>
          <w:rPr>
            <w:rFonts w:ascii="Arial Narrow" w:hAnsi="Arial Narrow"/>
          </w:rPr>
          <w:id w:val="1623259807"/>
        </w:sdtPr>
        <w:sdtContent>
          <w:r w:rsidR="00AB50BB">
            <w:rPr>
              <w:rFonts w:ascii="MS Gothic" w:eastAsia="MS Gothic" w:hAnsi="MS Gothic" w:hint="eastAsia"/>
            </w:rPr>
            <w:t>☐</w:t>
          </w:r>
        </w:sdtContent>
      </w:sdt>
      <w:r w:rsidR="00AB50BB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97485453"/>
        </w:sdtPr>
        <w:sdtContent>
          <w:r w:rsidR="00AB50BB">
            <w:rPr>
              <w:rFonts w:ascii="MS Gothic" w:eastAsia="MS Gothic" w:hAnsi="MS Gothic" w:hint="eastAsia"/>
            </w:rPr>
            <w:t>☒</w:t>
          </w:r>
        </w:sdtContent>
      </w:sdt>
      <w:r w:rsidR="00AB50BB">
        <w:rPr>
          <w:rFonts w:ascii="Arial Narrow" w:hAnsi="Arial Narrow"/>
        </w:rPr>
        <w:t>Nie</w:t>
      </w:r>
    </w:p>
    <w:p w14:paraId="32C007ED" w14:textId="77777777" w:rsidR="009217AD" w:rsidRDefault="009217AD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EE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Pri každej položke sa uvádza jej popis, výška a údaj, či sa netýka spriaznených osôb, napríklad zákonná povinnosť alebo zmluvná povinnosť odobrať určité množstvo produktu, uskutočniť investície a veľké opravy.</w:t>
      </w:r>
    </w:p>
    <w:p w14:paraId="32C007EF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F0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F1" w14:textId="7E7C43E6" w:rsidR="00AB50BB" w:rsidRDefault="00D347C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E</w:t>
      </w:r>
      <w:r w:rsidR="00AB50BB">
        <w:rPr>
          <w:rFonts w:ascii="Arial Narrow" w:hAnsi="Arial Narrow"/>
          <w:b/>
        </w:rPr>
        <w:t xml:space="preserve">.4/ Informácie k podsúvahovým účtom :                                                                        </w:t>
      </w:r>
      <w:sdt>
        <w:sdtPr>
          <w:rPr>
            <w:rFonts w:ascii="Arial Narrow" w:hAnsi="Arial Narrow"/>
          </w:rPr>
          <w:id w:val="-1700856126"/>
        </w:sdtPr>
        <w:sdtContent>
          <w:r w:rsidR="00DE1F0B">
            <w:rPr>
              <w:rFonts w:ascii="MS Gothic" w:eastAsia="MS Gothic" w:hAnsi="MS Gothic"/>
            </w:rPr>
            <w:t xml:space="preserve"> </w:t>
          </w:r>
        </w:sdtContent>
      </w:sdt>
      <w:r w:rsidR="00AB50BB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153066745"/>
        </w:sdtPr>
        <w:sdtContent>
          <w:r w:rsidR="00177582">
            <w:rPr>
              <w:rFonts w:ascii="MS Gothic" w:eastAsia="MS Gothic" w:hAnsi="MS Gothic" w:hint="eastAsia"/>
            </w:rPr>
            <w:t>☐</w:t>
          </w:r>
          <w:r w:rsidR="00DE1F0B">
            <w:rPr>
              <w:rFonts w:ascii="MS Gothic" w:eastAsia="MS Gothic" w:hAnsi="MS Gothic"/>
            </w:rPr>
            <w:t>x</w:t>
          </w:r>
        </w:sdtContent>
      </w:sdt>
      <w:r w:rsidR="00AB50BB">
        <w:rPr>
          <w:rFonts w:ascii="Arial Narrow" w:hAnsi="Arial Narrow"/>
        </w:rPr>
        <w:t>Nie</w:t>
      </w:r>
    </w:p>
    <w:p w14:paraId="32C007F2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W w:w="9220" w:type="dxa"/>
        <w:tblInd w:w="42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D56DD" w:rsidRPr="00CD56DD" w14:paraId="32C007F6" w14:textId="77777777" w:rsidTr="00CD56D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7F3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m_8145569218725635428_RANGE!B4:D13"/>
            <w:r w:rsidRPr="00CD5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  <w:bookmarkEnd w:id="0"/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7F4" w14:textId="56010990" w:rsidR="00CD56DD" w:rsidRPr="00CD56DD" w:rsidRDefault="00CD56DD" w:rsidP="00CD56D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k 31.12.202</w:t>
            </w:r>
            <w:r w:rsidR="00FC035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7F5" w14:textId="17FB4733" w:rsidR="00CD56DD" w:rsidRPr="00CD56DD" w:rsidRDefault="00CD56DD" w:rsidP="00CD56D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k 31.12.202</w:t>
            </w:r>
            <w:r w:rsidR="00FC035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CD56DD" w:rsidRPr="00CD56DD" w14:paraId="32C007FA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7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Prenajatý majetok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8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9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7FE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B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Majetok v nájme (operatívny prenájom)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C" w14:textId="22C7A782" w:rsidR="00CD56DD" w:rsidRPr="00CD56DD" w:rsidRDefault="002237FC" w:rsidP="008D37C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DE1F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D" w14:textId="11436A03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D56DD" w:rsidRPr="00CD56DD" w14:paraId="32C00802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F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0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1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06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3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Pohľadávky z derivátov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4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5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0A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7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z opcií derivátov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8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9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0E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B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C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D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12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F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Pohľadávky z leasingu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0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1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16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3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z leasingu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4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5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1A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7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8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9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</w:tbl>
    <w:p w14:paraId="32C0081B" w14:textId="77777777" w:rsidR="00CD56DD" w:rsidRPr="00CD56DD" w:rsidRDefault="00CD56DD" w:rsidP="00CD56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D56DD">
        <w:rPr>
          <w:rFonts w:ascii="Calibri" w:eastAsia="Times New Roman" w:hAnsi="Calibri" w:cs="Calibri"/>
          <w:color w:val="1F497D"/>
          <w:lang w:eastAsia="sk-SK"/>
        </w:rPr>
        <w:t> </w:t>
      </w:r>
    </w:p>
    <w:p w14:paraId="32C00832" w14:textId="77777777" w:rsidR="006F0D06" w:rsidRDefault="006F06B8" w:rsidP="00CD56DD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32C00833" w14:textId="77777777" w:rsidR="006F0D06" w:rsidRDefault="006F0D06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AB50BB" w14:paraId="32C00836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32C00834" w14:textId="77777777" w:rsidR="00AB50BB" w:rsidRDefault="00AB50BB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Udalosti, ktoré nastali po dni, ku ktorému sa zostavuje účtovná závierka</w:t>
            </w:r>
          </w:p>
          <w:p w14:paraId="32C00835" w14:textId="77777777" w:rsidR="0098070E" w:rsidRPr="00AB50BB" w:rsidRDefault="0098070E" w:rsidP="006F06B8">
            <w:pPr>
              <w:pStyle w:val="Odsekzoznamu"/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</w:tbl>
    <w:p w14:paraId="32C00837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38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32C00839" w14:textId="77777777" w:rsidR="00CD56DD" w:rsidRDefault="00CD56D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W w:w="10490" w:type="dxa"/>
        <w:tblInd w:w="-49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76"/>
        <w:gridCol w:w="3721"/>
        <w:gridCol w:w="593"/>
      </w:tblGrid>
      <w:tr w:rsidR="00534933" w:rsidRPr="00534933" w14:paraId="32C0083B" w14:textId="77777777" w:rsidTr="002B6EC6">
        <w:trPr>
          <w:trHeight w:val="538"/>
        </w:trPr>
        <w:tc>
          <w:tcPr>
            <w:tcW w:w="1049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C0083A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 xml:space="preserve">Charakter a finančný vplyv významných udalostí, ktoré nastali po dni, ku ktorému sa zostavuje účtovná závierka </w:t>
            </w:r>
            <w:r w:rsidR="00D347CF">
              <w:rPr>
                <w:lang w:eastAsia="sk-SK"/>
              </w:rPr>
              <w:t>do dňa zostavenia účtovnej</w:t>
            </w:r>
            <w:r w:rsidRPr="00534933">
              <w:rPr>
                <w:lang w:eastAsia="sk-SK"/>
              </w:rPr>
              <w:t xml:space="preserve"> závierky a ktoré nie sú zohľadnené v súvahe alebo vo výkaze ziskov a strát. </w:t>
            </w:r>
          </w:p>
        </w:tc>
      </w:tr>
      <w:tr w:rsidR="00534933" w:rsidRPr="00534933" w14:paraId="32C0083F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3C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a)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pokles alebo zvýšenie trhovej ceny finančného majetku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3D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3E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3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0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b)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 xml:space="preserve">dôvody pre zmenu výšky rezerv 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1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2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7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4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c)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dôvody pre zmenu výšky opravných položiek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5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6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B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8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d)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zmena spoločníkov účtovnej jednotky,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9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A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F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C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e)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prijatie rozhodnutia o predaji ÚJ alebo jej časti,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D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E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3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0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f)</w:t>
            </w:r>
            <w:r w:rsidRPr="00534933">
              <w:rPr>
                <w:sz w:val="14"/>
                <w:szCs w:val="14"/>
                <w:lang w:eastAsia="sk-SK"/>
              </w:rPr>
              <w:t xml:space="preserve">    </w:t>
            </w:r>
            <w:r w:rsidRPr="00534933">
              <w:rPr>
                <w:lang w:eastAsia="sk-SK"/>
              </w:rPr>
              <w:t>zmeny významných položiek dlhodobého finančného majetku,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1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2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7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4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g)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 xml:space="preserve">začatie alebo ukončení činnosti časti ÚJ 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5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6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B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8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h)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vydanie dlhopisov a iných cenných papierov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9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A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F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C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i)</w:t>
            </w:r>
            <w:r w:rsidRPr="00534933">
              <w:rPr>
                <w:sz w:val="14"/>
                <w:szCs w:val="14"/>
                <w:lang w:eastAsia="sk-SK"/>
              </w:rPr>
              <w:t xml:space="preserve">    </w:t>
            </w:r>
            <w:r w:rsidRPr="00534933">
              <w:rPr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D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E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63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60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j)</w:t>
            </w:r>
            <w:r w:rsidRPr="00534933">
              <w:rPr>
                <w:sz w:val="14"/>
                <w:szCs w:val="14"/>
                <w:lang w:eastAsia="sk-SK"/>
              </w:rPr>
              <w:t xml:space="preserve">    </w:t>
            </w:r>
            <w:r w:rsidRPr="00534933">
              <w:rPr>
                <w:lang w:eastAsia="sk-SK"/>
              </w:rPr>
              <w:t>mimoriadne udalosti - živelná pohroma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61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62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67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64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k)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získanie alebo odobratie licencií , iných povolení.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65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66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C00868" w14:textId="77777777" w:rsidR="00CD56DD" w:rsidRPr="00D347CF" w:rsidRDefault="00CD56DD" w:rsidP="00D347C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C00869" w14:textId="77777777" w:rsidR="00CD56DD" w:rsidRPr="00CD56DD" w:rsidRDefault="00CD56DD" w:rsidP="00CD56DD">
      <w:pPr>
        <w:rPr>
          <w:rFonts w:cs="Times New Roman"/>
          <w:sz w:val="24"/>
          <w:szCs w:val="24"/>
          <w:lang w:eastAsia="sk-SK"/>
        </w:rPr>
      </w:pPr>
      <w:r w:rsidRPr="00CD56DD">
        <w:rPr>
          <w:lang w:eastAsia="sk-SK"/>
        </w:rPr>
        <w:t>Po dátume zostavenia účtovnej závierky môže situáciu ovplyvniť nepriaznivý vývoj súvisiaci s vypuknutím vojnového konfliktu na Ukrajine dňa 24.2.2022. Rovnako dôsledky pandemickej situácie aj v nasledujúcom roku ovplyvnia ekonomiku a podnikanie.</w:t>
      </w:r>
    </w:p>
    <w:p w14:paraId="32C0086A" w14:textId="365CEDDC" w:rsidR="00CD56DD" w:rsidRPr="00CD56DD" w:rsidRDefault="00CD56DD" w:rsidP="00CD56DD">
      <w:pPr>
        <w:rPr>
          <w:rFonts w:cs="Times New Roman"/>
          <w:sz w:val="24"/>
          <w:szCs w:val="24"/>
          <w:lang w:eastAsia="sk-SK"/>
        </w:rPr>
      </w:pPr>
      <w:r w:rsidRPr="00CD56DD">
        <w:rPr>
          <w:lang w:eastAsia="sk-SK"/>
        </w:rPr>
        <w:t>Na základe informácii, ktoré má spoločnosť k dispozícii, tieto udalosti v súčasnosti nemajú nepriaznivé dopady na spoločnosť, okrem rastúcich cien vstupov (materiál, energie, cien prepravy), ich zhoršenej dostupnosti a zvyšujúcej sa inflácie.</w:t>
      </w:r>
      <w:r w:rsidR="00056CCC" w:rsidRPr="00056CCC">
        <w:t xml:space="preserve">Tržby spoločnosti vzhľadom na pokles šírenia pandémie poklesli z dôvodu nižšieho predaja“pandemického“ sortimentu. Spoločnosť sa v následnom období snaží orientovať na aktuálne potreby cieľových zákazníkov a nahradiť  prepad tržieb predajom iných tovarov. Manažment nepovažuje pokles tržieb v následnom období za ohrozujúci a predpokladá vylepšenie situácie do konca roka. </w:t>
      </w:r>
      <w:r w:rsidRPr="00056CCC">
        <w:t xml:space="preserve"> Spoločnosť neobchoduje</w:t>
      </w:r>
      <w:r w:rsidRPr="00CD56DD">
        <w:rPr>
          <w:lang w:eastAsia="sk-SK"/>
        </w:rPr>
        <w:t xml:space="preserve">priamo s osobami so </w:t>
      </w:r>
      <w:r w:rsidRPr="00CD56DD">
        <w:rPr>
          <w:lang w:eastAsia="sk-SK"/>
        </w:rPr>
        <w:lastRenderedPageBreak/>
        <w:t>sídlami v Ruskej federácii, Ukrajine alebo Bielorusku, ani s osobami na zozname sankcionovaných osôb, nemá odberateľov/dodávateľov, ktorý majú investície v týchto štátoch. Spoločnosť vyhodnotila túto situáciu ako udalosť po skončení účtovného obdobia, ktorá si nevyžaduje úpravu účtovnej závierky zostavenej k 31.12.202</w:t>
      </w:r>
      <w:r w:rsidR="004808F4">
        <w:rPr>
          <w:lang w:eastAsia="sk-SK"/>
        </w:rPr>
        <w:t>5.</w:t>
      </w:r>
    </w:p>
    <w:p w14:paraId="32C0086B" w14:textId="77777777" w:rsidR="00CD56DD" w:rsidRPr="00CD56DD" w:rsidRDefault="00CD56DD" w:rsidP="00CD56DD">
      <w:pPr>
        <w:rPr>
          <w:rFonts w:cs="Times New Roman"/>
          <w:sz w:val="24"/>
          <w:szCs w:val="24"/>
          <w:lang w:eastAsia="sk-SK"/>
        </w:rPr>
      </w:pPr>
    </w:p>
    <w:p w14:paraId="32C0086C" w14:textId="631A9FA6" w:rsidR="0098070E" w:rsidRPr="00D347CF" w:rsidRDefault="00CD56DD" w:rsidP="00D347CF">
      <w:pPr>
        <w:rPr>
          <w:rFonts w:cs="Times New Roman"/>
          <w:sz w:val="24"/>
          <w:szCs w:val="24"/>
          <w:lang w:eastAsia="sk-SK"/>
        </w:rPr>
      </w:pPr>
      <w:r w:rsidRPr="00CD56DD">
        <w:rPr>
          <w:lang w:eastAsia="sk-SK"/>
        </w:rPr>
        <w:t>Spoločnosti nie sú známe žiadne iné skutočnosti, ktoré vznikli po dni, ku ktorému je zostavená účtovná závierka, ktoré by významnejším spôsobom menili výsledky účtovnej závierky za rok 202</w:t>
      </w:r>
      <w:r w:rsidR="004808F4">
        <w:rPr>
          <w:lang w:eastAsia="sk-SK"/>
        </w:rPr>
        <w:t>5</w:t>
      </w:r>
      <w:r w:rsidRPr="00CD56DD">
        <w:rPr>
          <w:lang w:eastAsia="sk-SK"/>
        </w:rPr>
        <w:t>, resp. by významnejším spôsobom ovplyvnili činnosť spoločnosti v nasledujúcich účtovných obdobiach</w:t>
      </w:r>
    </w:p>
    <w:p w14:paraId="32C0086D" w14:textId="77777777" w:rsidR="0098070E" w:rsidRDefault="0098070E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98070E" w14:paraId="32C0086F" w14:textId="77777777" w:rsidTr="00431184">
        <w:tc>
          <w:tcPr>
            <w:tcW w:w="9606" w:type="dxa"/>
            <w:shd w:val="clear" w:color="auto" w:fill="D9D9D9" w:themeFill="background1" w:themeFillShade="D9"/>
          </w:tcPr>
          <w:p w14:paraId="32C0086E" w14:textId="77777777" w:rsidR="0098070E" w:rsidRPr="0098070E" w:rsidRDefault="0098070E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 xml:space="preserve">Ostatné informácie      </w:t>
            </w:r>
            <w:sdt>
              <w:sdtPr>
                <w:rPr>
                  <w:rFonts w:ascii="MS Gothic" w:eastAsia="MS Gothic" w:hAnsi="MS Gothic"/>
                </w:rPr>
                <w:id w:val="1836648694"/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98070E">
              <w:rPr>
                <w:rFonts w:ascii="Arial Narrow" w:hAnsi="Arial Narrow"/>
              </w:rPr>
              <w:t xml:space="preserve">Áno   </w:t>
            </w:r>
            <w:sdt>
              <w:sdtPr>
                <w:rPr>
                  <w:rFonts w:ascii="MS Gothic" w:eastAsia="MS Gothic" w:hAnsi="MS Gothic"/>
                </w:rPr>
                <w:id w:val="445358466"/>
              </w:sdtPr>
              <w:sdtContent>
                <w:r w:rsidRPr="0098070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Pr="0098070E">
              <w:rPr>
                <w:rFonts w:ascii="Arial Narrow" w:hAnsi="Arial Narrow"/>
              </w:rPr>
              <w:t>Nie</w:t>
            </w:r>
          </w:p>
        </w:tc>
      </w:tr>
    </w:tbl>
    <w:p w14:paraId="32C00870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71" w14:textId="77777777" w:rsidR="0098070E" w:rsidRPr="001D39A3" w:rsidRDefault="0098070E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 xml:space="preserve">Informácia o udelení výlučného práva alebo osobitného práva, ktorým sa udelilo právo poskytovať služby vo verejnom záujme, pričom sa uvádza náhrada za túto činnosť v akejkoľvek forme, a ak sa zároveň vykonávajú aj iné činnosti, uvádzajú sa aj informácie o </w:t>
      </w:r>
    </w:p>
    <w:p w14:paraId="32C00872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>všetkých formách prijatej náhrady,</w:t>
      </w:r>
    </w:p>
    <w:p w14:paraId="32C00873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účtovných zásadách použitých pri prideľovaní nákladov a výnosov,</w:t>
      </w:r>
    </w:p>
    <w:p w14:paraId="32C00874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>všetkých druhoch činnosti účtovnej jednotky.</w:t>
      </w:r>
    </w:p>
    <w:p w14:paraId="32C00875" w14:textId="77777777" w:rsidR="001D39A3" w:rsidRDefault="001D39A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76" w14:textId="77777777" w:rsidR="001D39A3" w:rsidRDefault="001D39A3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 eur, sa uvedú aj informácie o </w:t>
      </w:r>
    </w:p>
    <w:p w14:paraId="32C00877" w14:textId="77777777" w:rsidR="00CA604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zložení a výške základného imania pripadajúceho na orgány verejnej moci a iné osoby, v ktorých má orgán verejnej moci väčšinový podiel na hlasovacích právach s uvedením druhu akcie, opisu </w:t>
      </w:r>
    </w:p>
    <w:p w14:paraId="32C00878" w14:textId="77777777" w:rsidR="001D39A3" w:rsidRDefault="001D39A3" w:rsidP="006F06B8">
      <w:pPr>
        <w:pStyle w:val="Odsekzoznamu"/>
        <w:tabs>
          <w:tab w:val="left" w:pos="5460"/>
          <w:tab w:val="left" w:pos="6330"/>
        </w:tabs>
        <w:spacing w:after="0"/>
        <w:ind w:left="1080"/>
        <w:rPr>
          <w:rFonts w:ascii="Arial Narrow" w:hAnsi="Arial Narrow"/>
        </w:rPr>
      </w:pPr>
      <w:r>
        <w:rPr>
          <w:rFonts w:ascii="Arial Narrow" w:hAnsi="Arial Narrow"/>
        </w:rPr>
        <w:t>práv a povinností s nimi spojených pre každý druh akcií a ich percentuálny podiel na celkovom základnom imaní alebo hodnote a percentuálnej výške podielov na základnom imaní a s nimi spojených hlasovacích právach,</w:t>
      </w:r>
    </w:p>
    <w:p w14:paraId="32C00879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cenných papieroch vo vlastníctve orgánov verejnej moci a iných osôb, v ktorých má orgán verejnej moci väčšinový podiel na hlasovacích právach, s ktorými je spojene právo na výmenu za akcie, napríklad konvertibilné dlhopisy,</w:t>
      </w:r>
    </w:p>
    <w:p w14:paraId="32C0087A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výške dotácií a návratných finančných výpomocí,</w:t>
      </w:r>
    </w:p>
    <w:p w14:paraId="32C0087B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prijatých úveroch, poskytnutých prečerpaniach úverov, prijatých kapitálových príspevkoch s uvedením úrokových sadzieb a o podmienkach poskytnutia úveru a zárukách poskytnutých účtovnou jednotkou,</w:t>
      </w:r>
    </w:p>
    <w:p w14:paraId="32C0087C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zárukách poskytnutých orgánom verejnej moci a zárukách poskytnutých inou účtovnou jednotkou, v ktorej má orgán verejnej moci väčšinový podiel na hlasovacích právach, podmienkach ich poskytnutia a nákladoch na ich získanie, </w:t>
      </w:r>
    </w:p>
    <w:p w14:paraId="32C0087D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vyplatených dividendách a výške nerozdeleného zisku,</w:t>
      </w:r>
    </w:p>
    <w:p w14:paraId="32C0087E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iných formách prijatej štátnej pomoci, najmä odpustenie súm, ktoré účtovná jednotka dlhuje štátu alebo inému subjektu verejnej správy.</w:t>
      </w:r>
    </w:p>
    <w:p w14:paraId="32C0087F" w14:textId="77777777" w:rsidR="00141E17" w:rsidRDefault="00141E17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80" w14:textId="77777777" w:rsidR="00141E17" w:rsidRDefault="00141E17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 poznámkach účtovnej jednotky, na ktorú sa vzťahuje §23d ods. 6 zákona, sa uvedú aj informácie o finančných vzťahoch medzi orgánom verejnej moci a účtovnou jednotkou a to o:</w:t>
      </w:r>
    </w:p>
    <w:p w14:paraId="32C00881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náhradách strát z hospodárskej činnosti účtovnej jednotky,</w:t>
      </w:r>
    </w:p>
    <w:p w14:paraId="32C00882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peňažných vkladoch a nepeňažných vkladoch,</w:t>
      </w:r>
    </w:p>
    <w:p w14:paraId="32C00883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nenávratných finančných príspevkoch alebo pôžičkách za zvýhodnených podmienok,</w:t>
      </w:r>
    </w:p>
    <w:p w14:paraId="32C00884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finančných výhodách, ktorými sú napríklad nevymáhanie pohľadávky voči účtovnej jednotke,</w:t>
      </w:r>
    </w:p>
    <w:p w14:paraId="32C00885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vzdaní sa dividend alebo podielov na zisku,</w:t>
      </w:r>
    </w:p>
    <w:p w14:paraId="32C00886" w14:textId="77777777" w:rsidR="00141E17" w:rsidRP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poskytnutých náhradách za finančné povinnosti uložené orgánom verejnej moci.</w:t>
      </w:r>
    </w:p>
    <w:p w14:paraId="32C00887" w14:textId="77777777" w:rsidR="0098070E" w:rsidRPr="001D39A3" w:rsidRDefault="0098070E" w:rsidP="006F06B8">
      <w:pPr>
        <w:pStyle w:val="Odsekzoznamu"/>
        <w:tabs>
          <w:tab w:val="left" w:pos="5460"/>
          <w:tab w:val="left" w:pos="6330"/>
        </w:tabs>
        <w:spacing w:after="0"/>
        <w:ind w:left="1080"/>
        <w:rPr>
          <w:rFonts w:ascii="Arial Narrow" w:hAnsi="Arial Narrow"/>
        </w:rPr>
      </w:pPr>
    </w:p>
    <w:p w14:paraId="32C00888" w14:textId="77777777" w:rsidR="006F06B8" w:rsidRDefault="00534933" w:rsidP="00D347CF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Spoločnosti sa netýka.</w:t>
      </w:r>
    </w:p>
    <w:p w14:paraId="32C00889" w14:textId="77777777" w:rsidR="006F06B8" w:rsidRDefault="006F06B8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A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B" w14:textId="40AB6F1B" w:rsidR="00217234" w:rsidRDefault="00FC1E96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KORAKO </w:t>
      </w:r>
      <w:r w:rsidR="00217234">
        <w:rPr>
          <w:rFonts w:ascii="Arial Narrow" w:hAnsi="Arial Narrow"/>
        </w:rPr>
        <w:t xml:space="preserve"> s.r.o., </w:t>
      </w:r>
      <w:r w:rsidR="00F25D5B">
        <w:rPr>
          <w:rFonts w:ascii="Arial Narrow" w:hAnsi="Arial Narrow"/>
        </w:rPr>
        <w:t>Nitrianska 31,</w:t>
      </w:r>
      <w:r>
        <w:rPr>
          <w:rFonts w:ascii="Arial Narrow" w:hAnsi="Arial Narrow"/>
        </w:rPr>
        <w:t xml:space="preserve"> </w:t>
      </w:r>
      <w:r w:rsidR="00217234">
        <w:rPr>
          <w:rFonts w:ascii="Arial Narrow" w:hAnsi="Arial Narrow"/>
        </w:rPr>
        <w:t xml:space="preserve"> 958 0</w:t>
      </w:r>
      <w:r w:rsidR="00F25D5B">
        <w:rPr>
          <w:rFonts w:ascii="Arial Narrow" w:hAnsi="Arial Narrow"/>
        </w:rPr>
        <w:t>1</w:t>
      </w:r>
      <w:r w:rsidR="00217234">
        <w:rPr>
          <w:rFonts w:ascii="Arial Narrow" w:hAnsi="Arial Narrow"/>
        </w:rPr>
        <w:t xml:space="preserve"> Partizánske</w:t>
      </w:r>
    </w:p>
    <w:p w14:paraId="32C0088C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88D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E" w14:textId="77777777" w:rsidR="009F0CC6" w:rsidRP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F" w14:textId="77777777" w:rsidR="00077437" w:rsidRP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890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1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2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3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4" w14:textId="77777777" w:rsidR="00423B72" w:rsidRPr="0072503A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sectPr w:rsidR="00423B72" w:rsidRPr="0072503A" w:rsidSect="007619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BF0066" w14:textId="77777777" w:rsidR="006F4A2D" w:rsidRDefault="006F4A2D" w:rsidP="000434B2">
      <w:pPr>
        <w:spacing w:after="0" w:line="240" w:lineRule="auto"/>
      </w:pPr>
      <w:r>
        <w:separator/>
      </w:r>
    </w:p>
  </w:endnote>
  <w:endnote w:type="continuationSeparator" w:id="0">
    <w:p w14:paraId="0B7E9BF6" w14:textId="77777777" w:rsidR="006F4A2D" w:rsidRDefault="006F4A2D" w:rsidP="000434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BCE92" w14:textId="77777777" w:rsidR="008A6D53" w:rsidRDefault="008A6D5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0089B" w14:textId="75B91416" w:rsidR="00431184" w:rsidRDefault="001D0C98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KORAKO  </w:t>
    </w:r>
    <w:r w:rsidR="00431184">
      <w:rPr>
        <w:rFonts w:asciiTheme="majorHAnsi" w:eastAsiaTheme="majorEastAsia" w:hAnsiTheme="majorHAnsi" w:cstheme="majorBidi"/>
      </w:rPr>
      <w:t xml:space="preserve"> s.r.o.</w:t>
    </w:r>
    <w:r w:rsidR="00431184">
      <w:rPr>
        <w:rFonts w:asciiTheme="majorHAnsi" w:eastAsiaTheme="majorEastAsia" w:hAnsiTheme="majorHAnsi" w:cstheme="majorBidi"/>
      </w:rPr>
      <w:tab/>
    </w:r>
    <w:r w:rsidR="00431184">
      <w:rPr>
        <w:rFonts w:asciiTheme="majorHAnsi" w:eastAsiaTheme="majorEastAsia" w:hAnsiTheme="majorHAnsi" w:cstheme="majorBidi"/>
      </w:rPr>
      <w:ptab w:relativeTo="margin" w:alignment="right" w:leader="none"/>
    </w:r>
    <w:r w:rsidR="00431184">
      <w:rPr>
        <w:rFonts w:asciiTheme="majorHAnsi" w:eastAsiaTheme="majorEastAsia" w:hAnsiTheme="majorHAnsi" w:cstheme="majorBidi"/>
      </w:rPr>
      <w:t xml:space="preserve">Strana </w:t>
    </w:r>
    <w:r w:rsidR="00FB42C9">
      <w:rPr>
        <w:rFonts w:eastAsiaTheme="minorEastAsia"/>
      </w:rPr>
      <w:fldChar w:fldCharType="begin"/>
    </w:r>
    <w:r w:rsidR="00431184">
      <w:instrText>PAGE   \* MERGEFORMAT</w:instrText>
    </w:r>
    <w:r w:rsidR="00FB42C9">
      <w:rPr>
        <w:rFonts w:eastAsiaTheme="minorEastAsia"/>
      </w:rPr>
      <w:fldChar w:fldCharType="separate"/>
    </w:r>
    <w:r w:rsidR="00E57865" w:rsidRPr="00E57865">
      <w:rPr>
        <w:rFonts w:asciiTheme="majorHAnsi" w:eastAsiaTheme="majorEastAsia" w:hAnsiTheme="majorHAnsi" w:cstheme="majorBidi"/>
        <w:noProof/>
      </w:rPr>
      <w:t>14</w:t>
    </w:r>
    <w:r w:rsidR="00FB42C9">
      <w:rPr>
        <w:rFonts w:asciiTheme="majorHAnsi" w:eastAsiaTheme="majorEastAsia" w:hAnsiTheme="majorHAnsi" w:cstheme="majorBidi"/>
      </w:rPr>
      <w:fldChar w:fldCharType="end"/>
    </w:r>
  </w:p>
  <w:p w14:paraId="32C0089C" w14:textId="77777777" w:rsidR="00431184" w:rsidRDefault="0043118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D68F0" w14:textId="77777777" w:rsidR="008A6D53" w:rsidRDefault="008A6D5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1FE4B5" w14:textId="77777777" w:rsidR="006F4A2D" w:rsidRDefault="006F4A2D" w:rsidP="000434B2">
      <w:pPr>
        <w:spacing w:after="0" w:line="240" w:lineRule="auto"/>
      </w:pPr>
      <w:r>
        <w:separator/>
      </w:r>
    </w:p>
  </w:footnote>
  <w:footnote w:type="continuationSeparator" w:id="0">
    <w:p w14:paraId="40EBA728" w14:textId="77777777" w:rsidR="006F4A2D" w:rsidRDefault="006F4A2D" w:rsidP="000434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7F115" w14:textId="77777777" w:rsidR="008A6D53" w:rsidRDefault="008A6D5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00899" w14:textId="2EC5CB67" w:rsidR="008A58E8" w:rsidRDefault="004053F9">
    <w:pPr>
      <w:pStyle w:val="Hlavika"/>
    </w:pPr>
    <w:r>
      <w:t>Poznámky Úč PODV 3-01 za rok 2</w:t>
    </w:r>
    <w:r w:rsidR="001D0C98">
      <w:t>02</w:t>
    </w:r>
    <w:r w:rsidR="004808F4">
      <w:t>5</w:t>
    </w:r>
    <w:r>
      <w:ptab w:relativeTo="margin" w:alignment="center" w:leader="none"/>
    </w:r>
    <w:r>
      <w:t xml:space="preserve">IČO: </w:t>
    </w:r>
    <w:r w:rsidR="008A58E8">
      <w:t>43959954</w:t>
    </w:r>
  </w:p>
  <w:p w14:paraId="32C0089A" w14:textId="77777777" w:rsidR="00431184" w:rsidRDefault="004053F9">
    <w:pPr>
      <w:pStyle w:val="Hlavika"/>
    </w:pPr>
    <w:r>
      <w:ptab w:relativeTo="margin" w:alignment="right" w:leader="none"/>
    </w:r>
    <w:r>
      <w:t xml:space="preserve">DIČ: </w:t>
    </w:r>
    <w:r w:rsidR="008A58E8">
      <w:t>2022580813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E1A2" w14:textId="77777777" w:rsidR="008A6D53" w:rsidRDefault="008A6D5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93E8B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6A637E"/>
    <w:multiLevelType w:val="hybridMultilevel"/>
    <w:tmpl w:val="C058AAD0"/>
    <w:lvl w:ilvl="0" w:tplc="6A12D6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BF6DBE"/>
    <w:multiLevelType w:val="hybridMultilevel"/>
    <w:tmpl w:val="F2D0B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361017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F67439"/>
    <w:multiLevelType w:val="hybridMultilevel"/>
    <w:tmpl w:val="74347D7C"/>
    <w:lvl w:ilvl="0" w:tplc="6772F87A">
      <w:start w:val="1"/>
      <w:numFmt w:val="lowerLetter"/>
      <w:lvlText w:val="%1)"/>
      <w:lvlJc w:val="left"/>
      <w:pPr>
        <w:ind w:left="644" w:hanging="360"/>
      </w:pPr>
      <w:rPr>
        <w:rFonts w:ascii="Arial Narrow" w:eastAsiaTheme="minorHAnsi" w:hAnsi="Arial Narrow" w:cstheme="minorBidi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7D6792C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E373C0"/>
    <w:multiLevelType w:val="hybridMultilevel"/>
    <w:tmpl w:val="9A566B3E"/>
    <w:lvl w:ilvl="0" w:tplc="4606DA8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C0B340F"/>
    <w:multiLevelType w:val="hybridMultilevel"/>
    <w:tmpl w:val="1878F934"/>
    <w:lvl w:ilvl="0" w:tplc="7846AC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178EA"/>
    <w:multiLevelType w:val="hybridMultilevel"/>
    <w:tmpl w:val="DF7A0F20"/>
    <w:lvl w:ilvl="0" w:tplc="66427B26">
      <w:start w:val="1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9" w15:restartNumberingAfterBreak="0">
    <w:nsid w:val="413F5E24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030060"/>
    <w:multiLevelType w:val="hybridMultilevel"/>
    <w:tmpl w:val="B3AC5A9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4C7D78"/>
    <w:multiLevelType w:val="hybridMultilevel"/>
    <w:tmpl w:val="035642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4530FD"/>
    <w:multiLevelType w:val="hybridMultilevel"/>
    <w:tmpl w:val="61903AF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E16DC4"/>
    <w:multiLevelType w:val="hybridMultilevel"/>
    <w:tmpl w:val="270EA4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8D2CCD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7E7414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557303"/>
    <w:multiLevelType w:val="hybridMultilevel"/>
    <w:tmpl w:val="9C42FB96"/>
    <w:lvl w:ilvl="0" w:tplc="A91C05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67156760">
    <w:abstractNumId w:val="10"/>
  </w:num>
  <w:num w:numId="2" w16cid:durableId="1091005135">
    <w:abstractNumId w:val="14"/>
  </w:num>
  <w:num w:numId="3" w16cid:durableId="844055840">
    <w:abstractNumId w:val="8"/>
  </w:num>
  <w:num w:numId="4" w16cid:durableId="131556011">
    <w:abstractNumId w:val="15"/>
  </w:num>
  <w:num w:numId="5" w16cid:durableId="932397859">
    <w:abstractNumId w:val="9"/>
  </w:num>
  <w:num w:numId="6" w16cid:durableId="1924099586">
    <w:abstractNumId w:val="5"/>
  </w:num>
  <w:num w:numId="7" w16cid:durableId="965694257">
    <w:abstractNumId w:val="0"/>
  </w:num>
  <w:num w:numId="8" w16cid:durableId="156967051">
    <w:abstractNumId w:val="2"/>
  </w:num>
  <w:num w:numId="9" w16cid:durableId="91442588">
    <w:abstractNumId w:val="3"/>
  </w:num>
  <w:num w:numId="10" w16cid:durableId="638145992">
    <w:abstractNumId w:val="13"/>
  </w:num>
  <w:num w:numId="11" w16cid:durableId="1521580106">
    <w:abstractNumId w:val="4"/>
  </w:num>
  <w:num w:numId="12" w16cid:durableId="764420206">
    <w:abstractNumId w:val="11"/>
  </w:num>
  <w:num w:numId="13" w16cid:durableId="1588612955">
    <w:abstractNumId w:val="16"/>
  </w:num>
  <w:num w:numId="14" w16cid:durableId="1466699762">
    <w:abstractNumId w:val="6"/>
  </w:num>
  <w:num w:numId="15" w16cid:durableId="571737035">
    <w:abstractNumId w:val="12"/>
  </w:num>
  <w:num w:numId="16" w16cid:durableId="1662151804">
    <w:abstractNumId w:val="1"/>
  </w:num>
  <w:num w:numId="17" w16cid:durableId="15501432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4B2"/>
    <w:rsid w:val="000232DF"/>
    <w:rsid w:val="000253A7"/>
    <w:rsid w:val="000362EE"/>
    <w:rsid w:val="000434B2"/>
    <w:rsid w:val="00044F60"/>
    <w:rsid w:val="00050CE4"/>
    <w:rsid w:val="0005379B"/>
    <w:rsid w:val="00056CCC"/>
    <w:rsid w:val="00077087"/>
    <w:rsid w:val="00077437"/>
    <w:rsid w:val="00097727"/>
    <w:rsid w:val="000B6633"/>
    <w:rsid w:val="000C4022"/>
    <w:rsid w:val="000C754A"/>
    <w:rsid w:val="000D03D1"/>
    <w:rsid w:val="000D0578"/>
    <w:rsid w:val="000D7612"/>
    <w:rsid w:val="000F524E"/>
    <w:rsid w:val="001052EB"/>
    <w:rsid w:val="00114390"/>
    <w:rsid w:val="001165BE"/>
    <w:rsid w:val="00117BFA"/>
    <w:rsid w:val="00132E7F"/>
    <w:rsid w:val="00141E17"/>
    <w:rsid w:val="00153F8C"/>
    <w:rsid w:val="00155D6D"/>
    <w:rsid w:val="00164008"/>
    <w:rsid w:val="00171D77"/>
    <w:rsid w:val="00177582"/>
    <w:rsid w:val="0018225D"/>
    <w:rsid w:val="00185A45"/>
    <w:rsid w:val="001D0C98"/>
    <w:rsid w:val="001D39A3"/>
    <w:rsid w:val="001E1ED8"/>
    <w:rsid w:val="00213518"/>
    <w:rsid w:val="00217234"/>
    <w:rsid w:val="002237FC"/>
    <w:rsid w:val="00254E70"/>
    <w:rsid w:val="00260939"/>
    <w:rsid w:val="00262A66"/>
    <w:rsid w:val="00294E53"/>
    <w:rsid w:val="002B6EC6"/>
    <w:rsid w:val="002C27AE"/>
    <w:rsid w:val="002C7B10"/>
    <w:rsid w:val="002F0FF3"/>
    <w:rsid w:val="0031727D"/>
    <w:rsid w:val="00336777"/>
    <w:rsid w:val="0034102F"/>
    <w:rsid w:val="00356AD5"/>
    <w:rsid w:val="00357EEF"/>
    <w:rsid w:val="003659C8"/>
    <w:rsid w:val="003810BF"/>
    <w:rsid w:val="00384A43"/>
    <w:rsid w:val="003A47B6"/>
    <w:rsid w:val="003B3172"/>
    <w:rsid w:val="003C2CE8"/>
    <w:rsid w:val="003D3A17"/>
    <w:rsid w:val="003F7958"/>
    <w:rsid w:val="004053F9"/>
    <w:rsid w:val="00412A36"/>
    <w:rsid w:val="00412D04"/>
    <w:rsid w:val="00423B72"/>
    <w:rsid w:val="00431184"/>
    <w:rsid w:val="004516C1"/>
    <w:rsid w:val="004520DB"/>
    <w:rsid w:val="0046188F"/>
    <w:rsid w:val="004808F4"/>
    <w:rsid w:val="004931B0"/>
    <w:rsid w:val="004C5E5F"/>
    <w:rsid w:val="004D1DA1"/>
    <w:rsid w:val="004D3277"/>
    <w:rsid w:val="004D60C9"/>
    <w:rsid w:val="004F549E"/>
    <w:rsid w:val="004F5FCE"/>
    <w:rsid w:val="00527562"/>
    <w:rsid w:val="00534933"/>
    <w:rsid w:val="0055212A"/>
    <w:rsid w:val="00555F57"/>
    <w:rsid w:val="00561A48"/>
    <w:rsid w:val="00583F11"/>
    <w:rsid w:val="00584D6D"/>
    <w:rsid w:val="005A7018"/>
    <w:rsid w:val="005E2341"/>
    <w:rsid w:val="005F1745"/>
    <w:rsid w:val="00601AEB"/>
    <w:rsid w:val="00631088"/>
    <w:rsid w:val="00640C0A"/>
    <w:rsid w:val="006515CF"/>
    <w:rsid w:val="006517E0"/>
    <w:rsid w:val="006570F2"/>
    <w:rsid w:val="00680840"/>
    <w:rsid w:val="00682DD5"/>
    <w:rsid w:val="006941C0"/>
    <w:rsid w:val="006A2187"/>
    <w:rsid w:val="006B5812"/>
    <w:rsid w:val="006D2A83"/>
    <w:rsid w:val="006D3786"/>
    <w:rsid w:val="006E2A35"/>
    <w:rsid w:val="006E667D"/>
    <w:rsid w:val="006F06B8"/>
    <w:rsid w:val="006F0D06"/>
    <w:rsid w:val="006F4A2D"/>
    <w:rsid w:val="00710140"/>
    <w:rsid w:val="00712271"/>
    <w:rsid w:val="00715D0A"/>
    <w:rsid w:val="00722E76"/>
    <w:rsid w:val="0072503A"/>
    <w:rsid w:val="00735773"/>
    <w:rsid w:val="00746339"/>
    <w:rsid w:val="0075002C"/>
    <w:rsid w:val="00761971"/>
    <w:rsid w:val="00784F36"/>
    <w:rsid w:val="00793E8F"/>
    <w:rsid w:val="00795A7A"/>
    <w:rsid w:val="007A03BB"/>
    <w:rsid w:val="007C54F2"/>
    <w:rsid w:val="0080254B"/>
    <w:rsid w:val="00822384"/>
    <w:rsid w:val="008357CE"/>
    <w:rsid w:val="00844E81"/>
    <w:rsid w:val="00870B7E"/>
    <w:rsid w:val="008A3965"/>
    <w:rsid w:val="008A51EE"/>
    <w:rsid w:val="008A58E8"/>
    <w:rsid w:val="008A6D53"/>
    <w:rsid w:val="008D37C1"/>
    <w:rsid w:val="008D50C2"/>
    <w:rsid w:val="008D6FCF"/>
    <w:rsid w:val="008E3F2E"/>
    <w:rsid w:val="008F00CF"/>
    <w:rsid w:val="008F27E9"/>
    <w:rsid w:val="008F5F34"/>
    <w:rsid w:val="009217AD"/>
    <w:rsid w:val="00935D98"/>
    <w:rsid w:val="009407A7"/>
    <w:rsid w:val="00965F31"/>
    <w:rsid w:val="00966C12"/>
    <w:rsid w:val="00973A1B"/>
    <w:rsid w:val="0098070E"/>
    <w:rsid w:val="00984637"/>
    <w:rsid w:val="009973FE"/>
    <w:rsid w:val="009B14BE"/>
    <w:rsid w:val="009B4498"/>
    <w:rsid w:val="009C3EE3"/>
    <w:rsid w:val="009C7A95"/>
    <w:rsid w:val="009E0506"/>
    <w:rsid w:val="009E52D0"/>
    <w:rsid w:val="009F0CC6"/>
    <w:rsid w:val="009F5D8A"/>
    <w:rsid w:val="009F60A6"/>
    <w:rsid w:val="009F70DD"/>
    <w:rsid w:val="00A00882"/>
    <w:rsid w:val="00A25D5E"/>
    <w:rsid w:val="00A41DD6"/>
    <w:rsid w:val="00A51DEB"/>
    <w:rsid w:val="00A54FDE"/>
    <w:rsid w:val="00A62B10"/>
    <w:rsid w:val="00A9340C"/>
    <w:rsid w:val="00A97FC1"/>
    <w:rsid w:val="00AA4122"/>
    <w:rsid w:val="00AA55C6"/>
    <w:rsid w:val="00AA6E42"/>
    <w:rsid w:val="00AB50BB"/>
    <w:rsid w:val="00AC1D23"/>
    <w:rsid w:val="00AE2430"/>
    <w:rsid w:val="00AF4995"/>
    <w:rsid w:val="00B005CF"/>
    <w:rsid w:val="00B26D34"/>
    <w:rsid w:val="00B30526"/>
    <w:rsid w:val="00B61454"/>
    <w:rsid w:val="00B6294E"/>
    <w:rsid w:val="00B64050"/>
    <w:rsid w:val="00B64F0F"/>
    <w:rsid w:val="00B74F67"/>
    <w:rsid w:val="00BB46DA"/>
    <w:rsid w:val="00BD07EE"/>
    <w:rsid w:val="00BD4D86"/>
    <w:rsid w:val="00BD7A1F"/>
    <w:rsid w:val="00BE00E4"/>
    <w:rsid w:val="00C00DF8"/>
    <w:rsid w:val="00C03567"/>
    <w:rsid w:val="00C06E39"/>
    <w:rsid w:val="00C21620"/>
    <w:rsid w:val="00C21F81"/>
    <w:rsid w:val="00C34951"/>
    <w:rsid w:val="00C372BF"/>
    <w:rsid w:val="00C43AF6"/>
    <w:rsid w:val="00C47BCC"/>
    <w:rsid w:val="00C86B5B"/>
    <w:rsid w:val="00CA6043"/>
    <w:rsid w:val="00CB2825"/>
    <w:rsid w:val="00CC15D3"/>
    <w:rsid w:val="00CC369E"/>
    <w:rsid w:val="00CD56DD"/>
    <w:rsid w:val="00CE3D3B"/>
    <w:rsid w:val="00CE724D"/>
    <w:rsid w:val="00CF0FB5"/>
    <w:rsid w:val="00D01D5E"/>
    <w:rsid w:val="00D0333B"/>
    <w:rsid w:val="00D060FB"/>
    <w:rsid w:val="00D22493"/>
    <w:rsid w:val="00D347CF"/>
    <w:rsid w:val="00D432EA"/>
    <w:rsid w:val="00D454EB"/>
    <w:rsid w:val="00D46011"/>
    <w:rsid w:val="00D52BD4"/>
    <w:rsid w:val="00D5336E"/>
    <w:rsid w:val="00D577EF"/>
    <w:rsid w:val="00D66D0C"/>
    <w:rsid w:val="00D7286F"/>
    <w:rsid w:val="00DA3D6C"/>
    <w:rsid w:val="00DC4E97"/>
    <w:rsid w:val="00DE1F0B"/>
    <w:rsid w:val="00DE2BCE"/>
    <w:rsid w:val="00DE53DD"/>
    <w:rsid w:val="00DE7CFE"/>
    <w:rsid w:val="00E25644"/>
    <w:rsid w:val="00E4665D"/>
    <w:rsid w:val="00E51661"/>
    <w:rsid w:val="00E5612B"/>
    <w:rsid w:val="00E57865"/>
    <w:rsid w:val="00ED0CF1"/>
    <w:rsid w:val="00ED0FDB"/>
    <w:rsid w:val="00ED1641"/>
    <w:rsid w:val="00ED3567"/>
    <w:rsid w:val="00EE4D6E"/>
    <w:rsid w:val="00F0180A"/>
    <w:rsid w:val="00F068DD"/>
    <w:rsid w:val="00F0705C"/>
    <w:rsid w:val="00F209B3"/>
    <w:rsid w:val="00F25D5B"/>
    <w:rsid w:val="00F26221"/>
    <w:rsid w:val="00F450CF"/>
    <w:rsid w:val="00F94343"/>
    <w:rsid w:val="00FA30C0"/>
    <w:rsid w:val="00FB42C9"/>
    <w:rsid w:val="00FC0357"/>
    <w:rsid w:val="00FC1E96"/>
    <w:rsid w:val="00FD3F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C0059D"/>
  <w15:docId w15:val="{E6B984F4-2369-4F5D-B666-E9EA31EC0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42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3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34B2"/>
  </w:style>
  <w:style w:type="paragraph" w:styleId="Pta">
    <w:name w:val="footer"/>
    <w:basedOn w:val="Normlny"/>
    <w:link w:val="PtaChar"/>
    <w:uiPriority w:val="99"/>
    <w:unhideWhenUsed/>
    <w:rsid w:val="00043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34B2"/>
  </w:style>
  <w:style w:type="paragraph" w:styleId="Textbubliny">
    <w:name w:val="Balloon Text"/>
    <w:basedOn w:val="Normlny"/>
    <w:link w:val="TextbublinyChar"/>
    <w:uiPriority w:val="99"/>
    <w:semiHidden/>
    <w:unhideWhenUsed/>
    <w:rsid w:val="000434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34B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434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61971"/>
    <w:pPr>
      <w:ind w:left="720"/>
      <w:contextualSpacing/>
    </w:pPr>
  </w:style>
  <w:style w:type="paragraph" w:customStyle="1" w:styleId="m8145569218725635428msobodytext">
    <w:name w:val="m_8145569218725635428msobodytext"/>
    <w:basedOn w:val="Normlny"/>
    <w:rsid w:val="002F0F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8145569218725635428odstavec">
    <w:name w:val="m_8145569218725635428odstavec"/>
    <w:basedOn w:val="Normlny"/>
    <w:rsid w:val="002F0F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8145569218725635428msolistparagraph">
    <w:name w:val="m_8145569218725635428msolistparagraph"/>
    <w:basedOn w:val="Normlny"/>
    <w:rsid w:val="00CD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customStyle="1" w:styleId="Mriekatabukysvetl1">
    <w:name w:val="Mriežka tabuľky – svetlá1"/>
    <w:basedOn w:val="Normlnatabuka"/>
    <w:uiPriority w:val="40"/>
    <w:rsid w:val="0053493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zriadkovania">
    <w:name w:val="No Spacing"/>
    <w:uiPriority w:val="1"/>
    <w:qFormat/>
    <w:rsid w:val="0053493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8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2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4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4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0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5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088B4F-1FF6-4F7E-A268-3CC7BB3B1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14</Pages>
  <Words>4252</Words>
  <Characters>24238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Horecka</dc:creator>
  <cp:lastModifiedBy>ekonomkorakoplus@gmail.com</cp:lastModifiedBy>
  <cp:revision>17</cp:revision>
  <dcterms:created xsi:type="dcterms:W3CDTF">2024-07-01T16:10:00Z</dcterms:created>
  <dcterms:modified xsi:type="dcterms:W3CDTF">2026-06-30T14:07:00Z</dcterms:modified>
</cp:coreProperties>
</file>