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F63" w:rsidRDefault="00BD190A" w:rsidP="00F561DA">
      <w:pPr>
        <w:rPr>
          <w:b/>
          <w:sz w:val="32"/>
          <w:szCs w:val="32"/>
        </w:rPr>
      </w:pPr>
      <w:r>
        <w:rPr>
          <w:sz w:val="24"/>
          <w:szCs w:val="24"/>
        </w:rPr>
        <w:t xml:space="preserve">                                                             </w:t>
      </w:r>
      <w:r w:rsidRPr="00BD190A">
        <w:rPr>
          <w:b/>
          <w:sz w:val="32"/>
          <w:szCs w:val="32"/>
        </w:rPr>
        <w:t xml:space="preserve"> POZNÁMKY</w:t>
      </w:r>
    </w:p>
    <w:p w:rsidR="00BD190A" w:rsidRDefault="00BD190A" w:rsidP="00F561DA">
      <w:pPr>
        <w:rPr>
          <w:b/>
          <w:sz w:val="24"/>
          <w:szCs w:val="24"/>
        </w:rPr>
      </w:pPr>
      <w:r>
        <w:t xml:space="preserve">                                                    </w:t>
      </w:r>
      <w:r w:rsidRPr="00BD190A">
        <w:rPr>
          <w:b/>
          <w:sz w:val="24"/>
          <w:szCs w:val="24"/>
        </w:rPr>
        <w:t>individuálnej účtovnej závierky</w:t>
      </w:r>
    </w:p>
    <w:p w:rsidR="00BD190A" w:rsidRDefault="00BD190A" w:rsidP="00F561DA">
      <w:r>
        <w:t xml:space="preserve">                                                             </w:t>
      </w:r>
      <w:r>
        <w:t>mikro účtovnej jednotky</w:t>
      </w:r>
    </w:p>
    <w:p w:rsidR="00BD190A" w:rsidRDefault="00BD190A" w:rsidP="00F561DA">
      <w:r>
        <w:t xml:space="preserve">                                                 zoastavenej a schválenej k 30.06.2026</w:t>
      </w:r>
    </w:p>
    <w:p w:rsidR="00BD190A" w:rsidRDefault="00BD190A" w:rsidP="00F561DA">
      <w:pPr>
        <w:rPr>
          <w:b/>
          <w:bCs/>
        </w:rPr>
      </w:pPr>
      <w:r>
        <w:t xml:space="preserve">                                         za účtovné obdobie </w:t>
      </w:r>
      <w:r>
        <w:t xml:space="preserve">od </w:t>
      </w:r>
      <w:r>
        <w:rPr>
          <w:b/>
          <w:bCs/>
        </w:rPr>
        <w:t>01.01.2025 do 31.12.2025</w:t>
      </w:r>
    </w:p>
    <w:p w:rsidR="00BD190A" w:rsidRDefault="00BD190A" w:rsidP="00F561DA">
      <w:pPr>
        <w:rPr>
          <w:b/>
          <w:bCs/>
        </w:rPr>
      </w:pPr>
      <w:r>
        <w:rPr>
          <w:b/>
          <w:bCs/>
        </w:rPr>
        <w:t>za spoločnosť :</w:t>
      </w:r>
    </w:p>
    <w:p w:rsidR="00BD190A" w:rsidRDefault="00BD190A" w:rsidP="00F561DA">
      <w:r>
        <w:t>HypeDress s.r.o.</w:t>
      </w:r>
      <w:r>
        <w:t>, Klincová 37/B 821 08 Bratislava</w:t>
      </w:r>
    </w:p>
    <w:p w:rsidR="00BD190A" w:rsidRDefault="00BD190A" w:rsidP="00F561DA">
      <w:r>
        <w:t xml:space="preserve">IČO : </w:t>
      </w:r>
      <w:r>
        <w:t>54589835</w:t>
      </w:r>
    </w:p>
    <w:p w:rsidR="00BD190A" w:rsidRDefault="00BD190A" w:rsidP="00F561DA">
      <w:r>
        <w:t>DIČ : 21217761598</w:t>
      </w:r>
    </w:p>
    <w:p w:rsidR="00BD190A" w:rsidRDefault="00BD190A" w:rsidP="00F561DA"/>
    <w:p w:rsidR="00BD190A" w:rsidRPr="00BD190A" w:rsidRDefault="00BD190A" w:rsidP="00BD190A">
      <w:r>
        <w:rPr>
          <w:b/>
        </w:rPr>
        <w:t xml:space="preserve">Informácie o konsolidovanom celku </w:t>
      </w:r>
    </w:p>
    <w:p w:rsidR="00BD190A" w:rsidRDefault="00BD190A" w:rsidP="00BD190A">
      <w:r>
        <w:t>Údaje o skupine účtovných jednotiek v súvislosti s konsolidáciou: nie je a) Obchodné meno a sídlo účtovnej jednotky, ktorá zostavuje konsolidovanú účtovnú závierku za najväčšiu skupinu, ktorej súčasťou je účtovná jednotka ako dcérska účtovná jednotka (najvyšší stupeň konsolidácie): nie je b) Obchodné meno a sídlo účtovnej jednotky, ktorá zostavuje konsolidovanú účtovnú závierku za najmenšiu skupinu, ktorej súčasťou je účtovná jednotka ako dcérska účtovná jednotka (bezprostredne vyšší stupeň konsolidácie), a ktorá je tiež začlenená do skupiny účtovných jednotiek na najvyššom stupni konsolidácie: nie je c) Adresa, kde sa môže vyžiadať kópia vyššie uvedených konsolidovaných účtovných závierok: nie je</w:t>
      </w:r>
    </w:p>
    <w:p w:rsidR="00BD190A" w:rsidRDefault="00BD190A" w:rsidP="00BD190A"/>
    <w:p w:rsidR="00BD190A" w:rsidRPr="00F433DF" w:rsidRDefault="00F433DF" w:rsidP="00BD190A">
      <w:pPr>
        <w:rPr>
          <w:b/>
        </w:rPr>
      </w:pPr>
      <w:r>
        <w:rPr>
          <w:b/>
        </w:rPr>
        <w:t xml:space="preserve">Priemerný prepočítaný počet zamestnancov </w:t>
      </w:r>
    </w:p>
    <w:p w:rsidR="00BD190A" w:rsidRDefault="00BD190A" w:rsidP="00BD190A">
      <w:r>
        <w:t>Priemerný prepočítaný počet počas účtovného obdobia : 3</w:t>
      </w:r>
    </w:p>
    <w:p w:rsidR="00F433DF" w:rsidRDefault="00F433DF" w:rsidP="00BD190A"/>
    <w:p w:rsidR="00F433DF" w:rsidRPr="00F433DF" w:rsidRDefault="00F433DF" w:rsidP="00BD190A">
      <w:pPr>
        <w:rPr>
          <w:b/>
        </w:rPr>
      </w:pPr>
      <w:r>
        <w:rPr>
          <w:b/>
        </w:rPr>
        <w:t>Informácie o prijatých postupoch</w:t>
      </w:r>
    </w:p>
    <w:p w:rsidR="00F433DF" w:rsidRDefault="00F433DF" w:rsidP="00F433DF">
      <w:pPr>
        <w:pStyle w:val="ListParagraph"/>
        <w:numPr>
          <w:ilvl w:val="0"/>
          <w:numId w:val="1"/>
        </w:numPr>
      </w:pPr>
      <w:r>
        <w:t xml:space="preserve">Informácia, či je účtovná závierka zostavená za splnenia predpokladu, že účtovná jednotka bude nepretržite pokračovať vo svojej činnosti minimálne 12 mesiacov po závierkovom dni v zmysle § 7 ods. 4 zákona o účtovníctve. Ak by tento predpoklad nebol splnený, uvedie sa aj dopad do účtovnej závierky (napr. zrušenie dlhodobých rezerv): Účtovná závierka k 31.12.2024 je zostavená za predpokladu nepretržitého pokračovania činnosti účtovnej jednotky. 2) Informácia o aplikácii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</w:t>
      </w:r>
      <w:r>
        <w:lastRenderedPageBreak/>
        <w:t>hospodárenia. Ak v dôsledku zmeny účtovných zásad a účtovných metód nie sú hodnoty za bezprostredne predchádzajúce účtovné obdobie v jednotlivých súčastiach účtovnej závierky porovnateľné, uvádza sa vysvetlenie v neporovnateľných hodnotách: Účtovné metódy a všeobecné účtovné zásady Spoločnosť aplikovala konzistentne s predchádzajúcim účtovným obdobím. 3) Informácie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 (napr. súdne spory, zmluvy, časovo limitované licencie a</w:t>
      </w:r>
      <w:r>
        <w:t> </w:t>
      </w:r>
      <w:r>
        <w:t>oprávnenia</w:t>
      </w:r>
    </w:p>
    <w:p w:rsidR="00F433DF" w:rsidRDefault="00F433DF" w:rsidP="00F433DF"/>
    <w:p w:rsidR="00F433DF" w:rsidRDefault="00F433DF" w:rsidP="00F433DF">
      <w:pPr>
        <w:rPr>
          <w:b/>
        </w:rPr>
      </w:pPr>
      <w:r>
        <w:rPr>
          <w:b/>
        </w:rPr>
        <w:t>Informácie, ktoré dopĺňajú a vysvetľujú súvahu a víkaz ziskov a strát.</w:t>
      </w:r>
    </w:p>
    <w:p w:rsidR="00F433DF" w:rsidRPr="00F433DF" w:rsidRDefault="00F433DF" w:rsidP="00F433DF">
      <w:pPr>
        <w:rPr>
          <w:b/>
        </w:rPr>
      </w:pPr>
      <w:r>
        <w:rPr>
          <w:b/>
        </w:rPr>
        <w:t>Súvaha a výkaz ziskov a strát sú uvedené po zaokruhlení v tísícoch.</w:t>
      </w:r>
    </w:p>
    <w:p w:rsidR="00F433DF" w:rsidRDefault="00F433DF" w:rsidP="00F433DF">
      <w:r>
        <w:t>a</w:t>
      </w:r>
      <w:r>
        <w:t>) Dlhodobý nehmotný majetok, ktorým je goodwill alebo záporný goodwill - dôvod jeho vzniku, spôsob výpočtu a prehodnotenie opodstatnenosti jeho výšky a odpisu jeho hodnoty: [Vysvetlivky: Záporný goodwill sa účtovne odpíše do výnosov (075/551) jednorázovo v roku jeho vzniku (§ 37 PU). Daňovo sa goodwill z podnikových kombinácií spravidla odpisuje najdlhšie počas 7 rokov podľa pravidiel v zákone o dani z príjmov (§ 17/11; § 17a - 17e ZDP)] 2) Informácie o významných položkách derivátov, majetku a záväzkoch zabezpečených derivátmi (§ 16 PU): Pritom sa uvádza forma tohto zabezpečenia a uvádza sa zmena reálnej hodnoty v priebehu účtovného obdobia (§ 27 ZoU).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Názov položky derivátov Suma MD/DAL Vplyv na výsledok Vplyv na imanie Komentár: Prvotné ocenenie reálnou hodnotou (§ 25 ZoU) počas účtovného obdobia – bez náplne. [Vysvetlivky: Reálnou hodnotou – sa k závierkovému dňu oceňujú, okrem iného, aj deriváty a majetok a záväzky zabezpečené derivátmi (§ 27/1 ZoU); precenenie na reálnu hodnotu k závierkovému dňu sa účtuje (§ 16 PU) - výsledkovo (účty 56x, 66x) alebo súvahovo (účet 414)]. 3a) Celková suma záväzkov so zostatkovou dobou splatnosti dlhšou ako 5 rokov: Názov položky Bežné účtovné obdobie Bezprostredne predchádzajúce účtovné obdobie Záväzky so zostatkovou dobou splatnosti nad 5 rokov 0 0 [Vysvetlivky: Zostatková doba splatnosti záväzku alebo jeho časti – je rozdiel medzi dohodnutou dobou splatnosti záväzkov a závierkovým dňom (§ 12 PU).] 3b) Celková suma zabezpečených záväzkov – opis a spôsob zabezpečenia záväzkov: Neboli Zabezpečené záväzky Bežné účtovné obdobie Spôsob zabezpečenia Hodnota záväzkov Záväzky zabezpečené záložným právom : nie je Záväzky zabezpečené iným spôsobom " neboli Celková suma zabezpečených záväzkov: nie je 3c) Celková suma</w:t>
      </w:r>
      <w:r>
        <w:t xml:space="preserve"> krátkodobých záväzkov : 13 tisíc</w:t>
      </w:r>
      <w:r>
        <w:t xml:space="preserve"> Eur 4) Informácie o vlastných akciách: neboli 5) Informácie o sume a dôvodoch vzniku jednotlivých položiek nákladov alebo výnosov, ktoré majú výnimočný rozsah alebo výskyt (napr. výnosy z predaja pod</w:t>
      </w:r>
      <w:r>
        <w:t>. 6)</w:t>
      </w:r>
      <w:r w:rsidRPr="00F433DF">
        <w:t xml:space="preserve"> </w:t>
      </w:r>
      <w:r>
        <w:t>záväzky zabe</w:t>
      </w:r>
      <w:r>
        <w:t>zpečené záložným právom neboli</w:t>
      </w:r>
      <w:bookmarkStart w:id="0" w:name="_GoBack"/>
      <w:bookmarkEnd w:id="0"/>
    </w:p>
    <w:p w:rsidR="00BD190A" w:rsidRDefault="00BD190A" w:rsidP="00F561DA"/>
    <w:p w:rsidR="00BD190A" w:rsidRPr="00BD190A" w:rsidRDefault="00BD190A" w:rsidP="00F561DA">
      <w:pPr>
        <w:rPr>
          <w:b/>
          <w:sz w:val="24"/>
          <w:szCs w:val="24"/>
        </w:rPr>
      </w:pPr>
    </w:p>
    <w:sectPr w:rsidR="00BD190A" w:rsidRPr="00BD190A" w:rsidSect="00F03D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9C7B34"/>
    <w:multiLevelType w:val="hybridMultilevel"/>
    <w:tmpl w:val="D750CF0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CEB"/>
    <w:rsid w:val="00080B33"/>
    <w:rsid w:val="000F295E"/>
    <w:rsid w:val="001348E1"/>
    <w:rsid w:val="00175A38"/>
    <w:rsid w:val="00190E00"/>
    <w:rsid w:val="002411D1"/>
    <w:rsid w:val="0024238C"/>
    <w:rsid w:val="002E1501"/>
    <w:rsid w:val="002E4C2E"/>
    <w:rsid w:val="00345D2E"/>
    <w:rsid w:val="003E57A5"/>
    <w:rsid w:val="00484E96"/>
    <w:rsid w:val="00544198"/>
    <w:rsid w:val="005726A9"/>
    <w:rsid w:val="005F6CEB"/>
    <w:rsid w:val="00643400"/>
    <w:rsid w:val="0072021C"/>
    <w:rsid w:val="00750390"/>
    <w:rsid w:val="007A66C9"/>
    <w:rsid w:val="007F5FD7"/>
    <w:rsid w:val="00845BA9"/>
    <w:rsid w:val="008C2463"/>
    <w:rsid w:val="00A44E8C"/>
    <w:rsid w:val="00A469F0"/>
    <w:rsid w:val="00AC2EE7"/>
    <w:rsid w:val="00AD0AF1"/>
    <w:rsid w:val="00B94F63"/>
    <w:rsid w:val="00BC48D1"/>
    <w:rsid w:val="00BC5E01"/>
    <w:rsid w:val="00BD190A"/>
    <w:rsid w:val="00CF2D3B"/>
    <w:rsid w:val="00D24CDA"/>
    <w:rsid w:val="00EF0AB4"/>
    <w:rsid w:val="00EF423F"/>
    <w:rsid w:val="00F03D98"/>
    <w:rsid w:val="00F306FA"/>
    <w:rsid w:val="00F433DF"/>
    <w:rsid w:val="00F561DA"/>
    <w:rsid w:val="00FA7C68"/>
    <w:rsid w:val="00FC50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F29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95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433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F29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95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433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810</Words>
  <Characters>4623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Adrianka</cp:lastModifiedBy>
  <cp:revision>2</cp:revision>
  <dcterms:created xsi:type="dcterms:W3CDTF">2026-06-30T16:53:00Z</dcterms:created>
  <dcterms:modified xsi:type="dcterms:W3CDTF">2026-06-30T16:53:00Z</dcterms:modified>
</cp:coreProperties>
</file>