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46C4FC" w14:textId="77777777" w:rsidR="008039AB" w:rsidRDefault="00E86ED3" w:rsidP="00E86E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Poznámky Úč MÚJ 3 - 01 </w:t>
      </w:r>
    </w:p>
    <w:p w14:paraId="49480840" w14:textId="01FE66F2" w:rsidR="00E86ED3" w:rsidRPr="00E86ED3" w:rsidRDefault="00E86ED3" w:rsidP="008039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IČO</w:t>
      </w:r>
      <w:r w:rsidR="008039AB">
        <w:rPr>
          <w:rFonts w:ascii="Times New Roman" w:eastAsia="Times New Roman" w:hAnsi="Times New Roman" w:cs="Times New Roman"/>
          <w:kern w:val="0"/>
          <w:lang w:val="sk-SK" w:eastAsia="en-GB"/>
          <w14:ligatures w14:val="none"/>
        </w:rPr>
        <w:t>:</w:t>
      </w:r>
      <w:r w:rsidR="008039AB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55 888 925                               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DIČ</w:t>
      </w:r>
      <w:r w:rsidR="008039AB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: 2122118361</w:t>
      </w:r>
    </w:p>
    <w:p w14:paraId="6B7150B2" w14:textId="77777777" w:rsidR="00E86ED3" w:rsidRPr="00E86ED3" w:rsidRDefault="00E86ED3" w:rsidP="00E86E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Čl. I Všeobecné údaje </w:t>
      </w:r>
    </w:p>
    <w:p w14:paraId="7531A782" w14:textId="77777777" w:rsidR="00E86ED3" w:rsidRDefault="00E86ED3" w:rsidP="00E86ED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(1)  Názov právnickej osoby a jej sídlo alebo meno a priezvisko fyzickej osoby. </w:t>
      </w:r>
    </w:p>
    <w:p w14:paraId="0C676EE6" w14:textId="3B690106" w:rsidR="00E86ED3" w:rsidRPr="008039AB" w:rsidRDefault="008039AB" w:rsidP="008039A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</w:pP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Numeria</w:t>
      </w:r>
      <w:proofErr w:type="spellEnd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s.r.o</w:t>
      </w:r>
      <w:proofErr w:type="spellEnd"/>
    </w:p>
    <w:p w14:paraId="270AA3C3" w14:textId="77777777" w:rsidR="008039AB" w:rsidRDefault="008039AB" w:rsidP="008039A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</w:pPr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Cesta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na</w:t>
      </w:r>
      <w:proofErr w:type="spellEnd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Klanec</w:t>
      </w:r>
      <w:proofErr w:type="spellEnd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 4774/60B</w:t>
      </w:r>
    </w:p>
    <w:p w14:paraId="3BF49C29" w14:textId="3D52454A" w:rsidR="008039AB" w:rsidRPr="00E86ED3" w:rsidRDefault="008039AB" w:rsidP="008039A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841 03 </w:t>
      </w:r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Bratislava –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Lamač</w:t>
      </w:r>
      <w:proofErr w:type="spellEnd"/>
    </w:p>
    <w:p w14:paraId="0CF42755" w14:textId="77777777" w:rsidR="00E86ED3" w:rsidRPr="00E86ED3" w:rsidRDefault="00E86ED3" w:rsidP="00E86ED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(2)  Údaje o konsolidovanom celku, a to </w:t>
      </w:r>
    </w:p>
    <w:p w14:paraId="0D959A29" w14:textId="77777777" w:rsidR="00E86ED3" w:rsidRPr="00E86ED3" w:rsidRDefault="00E86ED3" w:rsidP="00E86ED3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obchodné meno asídlo konsolidujúcej účtovnej jednotky, ktorá zostavuje </w:t>
      </w:r>
    </w:p>
    <w:p w14:paraId="3F47C5CD" w14:textId="77777777" w:rsidR="00E86ED3" w:rsidRPr="00E86ED3" w:rsidRDefault="00E86ED3" w:rsidP="00E86ED3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konsolidovanú účtovnú závierku za tú skupinu účtovných jednotiek konsolidovaného celku, ktorého súčasťou je aj účtovná jednotka; uvádza sa aj obchodné meno a sídlo účtovnej jednotky, ktorá je bezprostredne konsolidujúcou účtovnou jednotkou, </w:t>
      </w:r>
    </w:p>
    <w:p w14:paraId="3F7C1813" w14:textId="77777777" w:rsidR="00E86ED3" w:rsidRPr="00E86ED3" w:rsidRDefault="00E86ED3" w:rsidP="00E86ED3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údaj, či účtovná jednotka je materskou účtovnou jednotkou a údaj, či je oslobodená od povinnosti zostaviť konsolidovanú účtovnú závierku a konsolidovanú výročnú správu podľa § 22 zákona, pričom sa uvádzajú </w:t>
      </w:r>
    </w:p>
    <w:p w14:paraId="16B45923" w14:textId="77777777" w:rsidR="00E86ED3" w:rsidRPr="00E86ED3" w:rsidRDefault="00E86ED3" w:rsidP="00E86ED3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pri oslobodení podľa § 22 ods. 8 zákona obchodné meno a sídlo materskej </w:t>
      </w:r>
    </w:p>
    <w:p w14:paraId="1FCC4B17" w14:textId="77777777" w:rsidR="00E86ED3" w:rsidRPr="00E86ED3" w:rsidRDefault="00E86ED3" w:rsidP="00E86ED3">
      <w:pPr>
        <w:spacing w:before="100" w:beforeAutospacing="1" w:after="100" w:afterAutospacing="1" w:line="240" w:lineRule="auto"/>
        <w:ind w:left="21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účtovnej jednotky zostavujúcej konsolidovanú účtovnú závierku podľa </w:t>
      </w:r>
    </w:p>
    <w:p w14:paraId="7B696DBF" w14:textId="77777777" w:rsidR="00E86ED3" w:rsidRPr="00E86ED3" w:rsidRDefault="00E86ED3" w:rsidP="00E86ED3">
      <w:pPr>
        <w:spacing w:before="100" w:beforeAutospacing="1" w:after="100" w:afterAutospacing="1" w:line="240" w:lineRule="auto"/>
        <w:ind w:left="21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osobitných predpisov,</w:t>
      </w:r>
      <w:r w:rsidRPr="00E86ED3">
        <w:rPr>
          <w:rFonts w:ascii="Times New Roman" w:eastAsia="Times New Roman" w:hAnsi="Times New Roman" w:cs="Times New Roman"/>
          <w:kern w:val="0"/>
          <w:position w:val="10"/>
          <w:sz w:val="16"/>
          <w:szCs w:val="16"/>
          <w:lang w:eastAsia="en-GB"/>
          <w14:ligatures w14:val="none"/>
        </w:rPr>
        <w:t xml:space="preserve">4) </w:t>
      </w:r>
    </w:p>
    <w:p w14:paraId="16A421AA" w14:textId="77777777" w:rsidR="00E86ED3" w:rsidRPr="00E86ED3" w:rsidRDefault="00E86ED3" w:rsidP="00E86ED3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pri oslobodení podľa § 22 ods. 12 zákona obchodné meno a sídlo dcérskych </w:t>
      </w:r>
    </w:p>
    <w:p w14:paraId="31AC322D" w14:textId="77777777" w:rsidR="00E86ED3" w:rsidRDefault="00E86ED3" w:rsidP="00E86ED3">
      <w:pPr>
        <w:spacing w:before="100" w:beforeAutospacing="1" w:after="100" w:afterAutospacing="1" w:line="240" w:lineRule="auto"/>
        <w:ind w:left="21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účtovných jednotiek. </w:t>
      </w:r>
    </w:p>
    <w:p w14:paraId="5C91188F" w14:textId="520E9094" w:rsidR="008039AB" w:rsidRPr="00E86ED3" w:rsidRDefault="008039AB" w:rsidP="008039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           </w:t>
      </w:r>
      <w:r w:rsidRPr="008039AB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obsahovú náplň.</w:t>
      </w:r>
    </w:p>
    <w:p w14:paraId="360DC3C3" w14:textId="77777777" w:rsidR="00E86ED3" w:rsidRDefault="00E86ED3" w:rsidP="00E86ED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(3)  Priemerný prepočítaný počet zamestnancov. </w:t>
      </w:r>
    </w:p>
    <w:p w14:paraId="7400734C" w14:textId="6E815A71" w:rsidR="008039AB" w:rsidRPr="00E86ED3" w:rsidRDefault="008039AB" w:rsidP="008039A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8039AB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1</w:t>
      </w:r>
    </w:p>
    <w:p w14:paraId="3F44BF73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59B767E2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1B194C54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05987BFE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491BDA65" w14:textId="5917EAD3" w:rsidR="00E86ED3" w:rsidRPr="00E86ED3" w:rsidRDefault="00E86ED3" w:rsidP="00E86ED3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lastRenderedPageBreak/>
        <w:t>Čl. II</w:t>
      </w: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br/>
        <w:t xml:space="preserve">Informácie o prijatých postupoch </w:t>
      </w:r>
    </w:p>
    <w:p w14:paraId="4C962444" w14:textId="77777777" w:rsidR="00E86ED3" w:rsidRDefault="00E86ED3" w:rsidP="00E86ED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(1)  Informácia, či je účtovná závierka zostavená za splnenia predpokladu, že účtovná jednotka bude nepretržite pokračovať vo svojej činnosti. </w:t>
      </w:r>
    </w:p>
    <w:p w14:paraId="447E059E" w14:textId="20ADE769" w:rsidR="008039AB" w:rsidRPr="00E86ED3" w:rsidRDefault="0096694F" w:rsidP="008039A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Ú</w:t>
      </w:r>
      <w:r w:rsidRPr="00E86ED3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čtovná závierka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je</w:t>
      </w:r>
      <w:r w:rsidRPr="00E86ED3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zostavená za splnenia predpokladu, že účtovná jednotka bude nepretržite pokračovať vo svojej činnosti.</w:t>
      </w:r>
    </w:p>
    <w:p w14:paraId="36FA1ACC" w14:textId="77777777" w:rsidR="00E86ED3" w:rsidRPr="00E86ED3" w:rsidRDefault="00E86ED3" w:rsidP="00E86ED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(2)  Spôsob oceňovania jednotlivých položiek majetku a záväzkov, a to </w:t>
      </w:r>
    </w:p>
    <w:p w14:paraId="1FB7787B" w14:textId="6A4F63A0" w:rsidR="00E86ED3" w:rsidRPr="00E86ED3" w:rsidRDefault="00E86ED3" w:rsidP="0096694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a)  dlhodobého nehmotného majetku, dlhodobého hmotného majetku a dlhodobého finančného majetku</w:t>
      </w:r>
    </w:p>
    <w:p w14:paraId="5C95C22D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zásob obstaraných kúpou, zásob vytvorených vlastnou činnosťou, </w:t>
      </w:r>
    </w:p>
    <w:p w14:paraId="78471ABA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 pohľadávok, </w:t>
      </w:r>
    </w:p>
    <w:p w14:paraId="5AD93E5D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d)  krátkodobého finančného majetku, </w:t>
      </w:r>
    </w:p>
    <w:p w14:paraId="5B3A6C18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e)  záväzkov vrátane rezerv, dlhopisov, pôžičiek a úverov, </w:t>
      </w:r>
    </w:p>
    <w:p w14:paraId="6B51CDA7" w14:textId="77777777" w:rsid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f)  derivátových operácií. </w:t>
      </w:r>
    </w:p>
    <w:p w14:paraId="65192BAF" w14:textId="57051616" w:rsidR="0096694F" w:rsidRPr="00E86ED3" w:rsidRDefault="0096694F" w:rsidP="009669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           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Podľa platnej legislatívy, t.j. </w:t>
      </w: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oceňovanie položiek podľa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zákon</w:t>
      </w: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a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o účtovníctve.</w:t>
      </w:r>
    </w:p>
    <w:p w14:paraId="3C4B5FF4" w14:textId="77777777" w:rsidR="00E86ED3" w:rsidRDefault="00E86ED3" w:rsidP="00E86ED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(3)  Spôsob zostavenia odpisového plánu pre jednotlivé druhy dlhodobého hmotného majetku a dlhodobého nehmotného majetku, pričom sa uvádza doba odpisovania, použité sadzby odpisov a odpisové metódy pri určení odpisov. </w:t>
      </w:r>
    </w:p>
    <w:p w14:paraId="175786CE" w14:textId="425EA3E4" w:rsidR="0096694F" w:rsidRPr="00E86ED3" w:rsidRDefault="0096694F" w:rsidP="0096694F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Spoločnosť ku dňu zostavenia účtovnej závierky nedisponuje dlhodobým majetkom.</w:t>
      </w:r>
    </w:p>
    <w:p w14:paraId="32ACD6DA" w14:textId="77777777" w:rsidR="00E86ED3" w:rsidRPr="00E86ED3" w:rsidRDefault="00E86ED3" w:rsidP="00E86E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position w:val="6"/>
          <w:sz w:val="12"/>
          <w:szCs w:val="12"/>
          <w:lang w:eastAsia="en-GB"/>
          <w14:ligatures w14:val="none"/>
        </w:rPr>
        <w:t>4</w:t>
      </w:r>
      <w:r w:rsidRPr="00E86ED3">
        <w:rPr>
          <w:rFonts w:ascii="Times New Roman" w:eastAsia="Times New Roman" w:hAnsi="Times New Roman" w:cs="Times New Roman"/>
          <w:kern w:val="0"/>
          <w:position w:val="10"/>
          <w:sz w:val="16"/>
          <w:szCs w:val="16"/>
          <w:lang w:eastAsia="en-GB"/>
          <w14:ligatures w14:val="none"/>
        </w:rPr>
        <w:t xml:space="preserve">)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Nariadenie Európskeho parlamentu a Rady (ES) č. 1606/2002 z 19. júla 2002 o uplatňovaní medzinárodných účtovných noriem (Mimoriadne vydanie Ú. v. EÚ, kap. 13/zv. 29) v znení nariadenia Európskeho parlamentu a Rady (ES) č. 297/2008 z 11. marca 2008 (Ú. v. EÚ L 97, 9. 4. 2008). </w:t>
      </w:r>
    </w:p>
    <w:p w14:paraId="097059C5" w14:textId="4366FEA1" w:rsidR="00E86ED3" w:rsidRPr="00E86ED3" w:rsidRDefault="00E86ED3" w:rsidP="002258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Nariadenie Komisie (ES) č. 1126/2008 z 3. novembra 2008, ktorým sa v súlade s nariadením Európskeho parlamentu aRady (ES) č. 1606/2002 prijímajú určité medzinárodné účtovné štandardy (Ú. v. EÚ L 320, 29. 11. 2008) v platnom znení. </w:t>
      </w:r>
    </w:p>
    <w:p w14:paraId="36309BAE" w14:textId="77777777" w:rsidR="00E86ED3" w:rsidRDefault="00E86ED3" w:rsidP="00E86ED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(4)  Zmeny účtovných zásad a zmeny účtovných metód s uvedením dôvodu týchto zmien a vyčíslením ich vplyvu na finančnú hodnotu majetku, záväzkov, základného imania a výsledku hospodárenia účtovnej jednotky. </w:t>
      </w:r>
    </w:p>
    <w:p w14:paraId="44E6751C" w14:textId="37E682F6" w:rsidR="0096694F" w:rsidRPr="00E86ED3" w:rsidRDefault="0096694F" w:rsidP="0096694F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    </w:t>
      </w:r>
      <w:r w:rsid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Bod nemá </w:t>
      </w:r>
      <w:r w:rsid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ku dňu zostavenia účtovnej závierky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obsahovú náplň.</w:t>
      </w:r>
    </w:p>
    <w:p w14:paraId="01D13622" w14:textId="77777777" w:rsidR="00E86ED3" w:rsidRPr="0096694F" w:rsidRDefault="00E86ED3" w:rsidP="00E86ED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(5)  Informácie o dotáciách a ich oceňovanie v účtovníctve</w:t>
      </w:r>
      <w:r w:rsidRPr="00E86ED3">
        <w:rPr>
          <w:rFonts w:ascii="Times New Roman" w:eastAsia="Times New Roman" w:hAnsi="Times New Roman" w:cs="Times New Roman"/>
          <w:kern w:val="0"/>
          <w:sz w:val="22"/>
          <w:szCs w:val="22"/>
          <w:lang w:eastAsia="en-GB"/>
          <w14:ligatures w14:val="none"/>
        </w:rPr>
        <w:t xml:space="preserve">. </w:t>
      </w:r>
    </w:p>
    <w:p w14:paraId="4F62745C" w14:textId="2889A40B" w:rsidR="0096694F" w:rsidRPr="00E86ED3" w:rsidRDefault="002258DA" w:rsidP="002258DA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     </w:t>
      </w:r>
      <w:r w:rsidR="0096694F"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Spoločnosť</w:t>
      </w: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ku dňu zostavenia účtovnej závierky</w:t>
      </w:r>
      <w:r w:rsidR="0096694F"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ne</w:t>
      </w: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čerpá dotácie.</w:t>
      </w:r>
    </w:p>
    <w:p w14:paraId="52167A9C" w14:textId="77777777" w:rsidR="00E86ED3" w:rsidRDefault="00E86ED3" w:rsidP="00E86ED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(6)  Informácie o účtovaní významných opráv chýb minulých účtovných období v bežnom účtovnom období suvedením vplyvu na nerozdelený zisk minulých rokov alebo neuhradenú stratu minulých rokov; súčasne sa môže uviesť aj účtovanie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lastRenderedPageBreak/>
        <w:t xml:space="preserve">nevýznamných chýb minulých účtovných období v bežnom účtovnom období s uvedením vplyvu na výsledok hospodárenia bežného účtovného obdobia. </w:t>
      </w:r>
    </w:p>
    <w:p w14:paraId="6AB52565" w14:textId="27D4928F" w:rsidR="002258DA" w:rsidRPr="00E86ED3" w:rsidRDefault="002258DA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Bod nemá </w:t>
      </w: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ku dňu zostavenia účtovnej závierky </w:t>
      </w: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obsahovú náplň.</w:t>
      </w:r>
    </w:p>
    <w:p w14:paraId="436A9EB9" w14:textId="38E74C65" w:rsidR="00E86ED3" w:rsidRPr="00E86ED3" w:rsidRDefault="00E86ED3" w:rsidP="00E86ED3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>Čl. III</w:t>
      </w: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br/>
        <w:t xml:space="preserve">Informácie, ktoré vysvetľujú a dopĺňajú súvahu a výkaz ziskov a strát </w:t>
      </w:r>
    </w:p>
    <w:p w14:paraId="6C57E6D6" w14:textId="77777777" w:rsid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(1)  Informácia o sume a dôvodoch vzniku jednotlivých položiek nákladov alebo výnosov, ktoré majú výnimočný rozsah alebo výskyt, napríklad výnosy z predaja podniku alebo časti podniku, náklady z dôvodu predaja podniku alebo časti podniku, škody z dôvodu živelných pohrôm. </w:t>
      </w:r>
    </w:p>
    <w:p w14:paraId="54EBC391" w14:textId="718CFE4B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033F9276" w14:textId="77777777" w:rsidR="00E86ED3" w:rsidRP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(2)  Informácie o záväzkoch, a to </w:t>
      </w:r>
    </w:p>
    <w:p w14:paraId="38E26FF1" w14:textId="77777777" w:rsidR="00E86ED3" w:rsidRP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celkovej sume záväzkov so zostatkovou dobou splatnosti dlhšou ako päť rokov, </w:t>
      </w:r>
    </w:p>
    <w:p w14:paraId="61ED376F" w14:textId="77777777" w:rsid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celkovej sume zabezpečených záväzkov, opis a spôsoby zabezpečenia záväzkov. </w:t>
      </w:r>
    </w:p>
    <w:p w14:paraId="4DD49D48" w14:textId="34D067CD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647487B8" w14:textId="77777777" w:rsidR="00E86ED3" w:rsidRP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(3)  Informácie o vlastných akciách, a to </w:t>
      </w:r>
    </w:p>
    <w:p w14:paraId="65879B59" w14:textId="77777777" w:rsidR="00E86ED3" w:rsidRP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dôvode nadobudnutia vlastných akcií počas účtovného obdobia, </w:t>
      </w:r>
    </w:p>
    <w:p w14:paraId="1E5F88B0" w14:textId="77777777" w:rsidR="00E86ED3" w:rsidRP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informáciách, ktorými sú </w:t>
      </w:r>
    </w:p>
    <w:p w14:paraId="520B9C3B" w14:textId="77777777" w:rsidR="00E86ED3" w:rsidRPr="00E86ED3" w:rsidRDefault="00E86ED3" w:rsidP="00E86ED3">
      <w:pPr>
        <w:numPr>
          <w:ilvl w:val="2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počet a menovitá hodnota nadobudnutých vlastných akcií počas účtovného obdobia a počet a menovitá hodnota prevedených vlastných akcií počas účtovného obdobia, pričom sa uvádza percentuálna hodnota týchto vlastných akcií na upísanom základnom imaní, </w:t>
      </w:r>
    </w:p>
    <w:p w14:paraId="22756A89" w14:textId="77777777" w:rsidR="00E86ED3" w:rsidRPr="00E86ED3" w:rsidRDefault="00E86ED3" w:rsidP="00E86ED3">
      <w:pPr>
        <w:numPr>
          <w:ilvl w:val="2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počet a hodnota, za ktorú sa vlastné akcie počas účtovného obdobia nadobudli a počet a hodnota, za ktorú sa vlastné akcie počas účtovného obdobia previedli na inú osobu, </w:t>
      </w:r>
    </w:p>
    <w:p w14:paraId="0D84E137" w14:textId="77777777" w:rsid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 počte, menovitej hodnote a hodnote, za ktorú sa vlastné akcie nadobudli a ktoré účtovná jednotka má v držbe k poslednému dňu účtovného obdobia; uvádza sa aj ich percentuálny podiel na upísanom základnom imaní. </w:t>
      </w:r>
    </w:p>
    <w:p w14:paraId="1B08DCFC" w14:textId="4A54CAE5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3DC0AD7C" w14:textId="77777777" w:rsidR="00E86ED3" w:rsidRP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(4)  Informácie o orgánoch účtovnej jednotky, a to </w:t>
      </w:r>
    </w:p>
    <w:p w14:paraId="2ECAF940" w14:textId="0B9ED737" w:rsidR="00E86ED3" w:rsidRPr="00E86ED3" w:rsidRDefault="00E86ED3" w:rsidP="002258D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výške jednotlivých druhov záruk alebo iných zabezpečení poskytnutých pre členov štatutárneho orgánu, dozorného orgánu a iného orgánu účtovnej jednotky, a to v členení za jednotlivé orgány, </w:t>
      </w:r>
    </w:p>
    <w:p w14:paraId="6A2DD865" w14:textId="7137BA18" w:rsidR="002258DA" w:rsidRPr="00E86ED3" w:rsidRDefault="00E86ED3" w:rsidP="00CF2040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b)  pôžičkách poskytnutých členom štatutárneho orgánu, dozorného orgánu a iného orgánu účtovnej jednotky a to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>1. celková suma poskytnutých pôžičiek k poslednému dňu účtovného obdobia v členení za jednotlivé orgány,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>2. celková suma splatených pôžičiek k</w:t>
      </w:r>
      <w:r w:rsidR="002258DA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poslednému dňu účtovného obdobia v členení za jednotlivé orgány, </w:t>
      </w:r>
    </w:p>
    <w:p w14:paraId="16CCDC89" w14:textId="77777777" w:rsidR="00E86ED3" w:rsidRPr="00E86ED3" w:rsidRDefault="00E86ED3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lastRenderedPageBreak/>
        <w:t xml:space="preserve">3. celková suma odpustených pôžičiek a odpísaných pôžičiek k poslednému dňu účtovného obdobia v členení za jednotlivé orgány, </w:t>
      </w:r>
    </w:p>
    <w:p w14:paraId="4C35230D" w14:textId="77777777" w:rsidR="00E86ED3" w:rsidRPr="00E86ED3" w:rsidRDefault="00E86ED3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hlavných podmienkach, na základe ktorých im boli záruky alebo iné zabezpečenie a pôžičky poskytnuté; pri pôžičkách sa uvádzajú úrokové sadzby, </w:t>
      </w:r>
    </w:p>
    <w:p w14:paraId="2D8E74CD" w14:textId="77777777" w:rsidR="00E86ED3" w:rsidRDefault="00E86ED3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d) celkovej sume použitých finančných prostriedkov alebo iného plnenia na súkromné účely členmi štatutárneho orgánu, dozorného orgánu ainého orgánu účtovnej jednotky, ktoré je potrebné vyúčtovať. </w:t>
      </w:r>
    </w:p>
    <w:p w14:paraId="60D683E5" w14:textId="312FE6C0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4D23B676" w14:textId="77777777" w:rsidR="00E86ED3" w:rsidRPr="00E86ED3" w:rsidRDefault="00E86ED3" w:rsidP="00E86ED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(5)  Informácie o povinnostiach účtovnej jednotky, a to </w:t>
      </w:r>
    </w:p>
    <w:p w14:paraId="6E1BAC79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celkovej sume finančných povinností, ktoré sa nevykazujú vsúvahe, ale sú </w:t>
      </w:r>
    </w:p>
    <w:p w14:paraId="36B49578" w14:textId="77777777" w:rsidR="00E86ED3" w:rsidRPr="00E86ED3" w:rsidRDefault="00E86ED3" w:rsidP="00E86ED3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zmluvy, </w:t>
      </w:r>
    </w:p>
    <w:p w14:paraId="48D6EBA5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celkovej sume významných podmienených záväzkov, ktorými sa rozumie </w:t>
      </w:r>
    </w:p>
    <w:p w14:paraId="3AC16CC5" w14:textId="19C89B87" w:rsidR="00E86ED3" w:rsidRPr="00E86ED3" w:rsidRDefault="00E86ED3" w:rsidP="00CF2040">
      <w:pPr>
        <w:numPr>
          <w:ilvl w:val="2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možná povinnosť, ktorá vznikla ako dôsledok minulej udalosti aktorej existencia závisí od toho, či nastane alebo nenastane jedna alebo viac neistých udalostí v budúcnosti, ktorých vznik nezávisí od účtovnej jednotky, alebo </w:t>
      </w:r>
    </w:p>
    <w:p w14:paraId="0C8A6522" w14:textId="20BCF945" w:rsidR="00E86ED3" w:rsidRPr="00E86ED3" w:rsidRDefault="00E86ED3" w:rsidP="00CF2040">
      <w:pPr>
        <w:numPr>
          <w:ilvl w:val="2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existujúca povinnosť, ktorá vznikla ako dôsledok minulej udalosti, ale ktorá sa nevykazuje v súvahe, pretože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>2a. nie je pravdepodobné, že na splnenie tejto povinnosti bude potrebný úbytok ekonomických úžitkov, alebo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 xml:space="preserve">2b. výška tejto povinnosti sa nedá spoľahlivo oceniť, </w:t>
      </w:r>
    </w:p>
    <w:p w14:paraId="3456830C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 opise významných finančných povinností a významných podmienených záväzkov, </w:t>
      </w:r>
    </w:p>
    <w:p w14:paraId="4EE56840" w14:textId="079CCC25" w:rsidR="00E86ED3" w:rsidRPr="00E86ED3" w:rsidRDefault="00E86ED3" w:rsidP="00CF2040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d)  celkovej sume významných finančných povinností a významných podmienených záväzkoch voči dcérskej účtovnej jednotke a účtovnej jednotke s podstatným vplyvom, </w:t>
      </w:r>
    </w:p>
    <w:p w14:paraId="1BF54FCF" w14:textId="33FF9608" w:rsidR="00CF2040" w:rsidRDefault="00E86ED3" w:rsidP="00CF2040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e)  opise významných povinností účtovnej jednotky vyplývajúcich z dôchodkových programov pre zamestnancov. </w:t>
      </w:r>
    </w:p>
    <w:p w14:paraId="73208272" w14:textId="4D6D4ABE" w:rsidR="00CF2040" w:rsidRPr="00E86ED3" w:rsidRDefault="00CF2040" w:rsidP="00CF2040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7A58E680" w14:textId="77777777" w:rsidR="00E86ED3" w:rsidRPr="00E86ED3" w:rsidRDefault="00E86ED3" w:rsidP="00E86ED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(6)  </w:t>
      </w: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Informácie o udelení výlučného práva alebo osobitného práva, ktorým sa udelilo právo poskytovať služby vo verejnom záujme, pričom sa uvádza náhrada za túto činnosť v akejkoľvek forme, a ak sa zároveň vykonávajú aj iné činnosti, uvádzajú sa aj informácie o </w:t>
      </w:r>
    </w:p>
    <w:p w14:paraId="3F8FC5C5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a)  všetkých formách prijatej náhrady, </w:t>
      </w:r>
    </w:p>
    <w:p w14:paraId="09A2E76B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b)  účtovných zásadách použitých pri prideľovaní nákladov a výnosov, </w:t>
      </w:r>
    </w:p>
    <w:p w14:paraId="4994A6F9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c)  všetkých druhoch činností účtovnej jednotky. </w:t>
      </w:r>
    </w:p>
    <w:p w14:paraId="2265A22E" w14:textId="1146F226" w:rsidR="001C18A2" w:rsidRPr="00CF2040" w:rsidRDefault="00CF2040" w:rsidP="00CF2040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sectPr w:rsidR="001C18A2" w:rsidRPr="00CF204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,Bold">
    <w:panose1 w:val="00000800000000020000"/>
    <w:charset w:val="00"/>
    <w:family w:val="auto"/>
    <w:pitch w:val="variable"/>
    <w:sig w:usb0="E00002FF" w:usb1="5000205A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F1145C"/>
    <w:multiLevelType w:val="multilevel"/>
    <w:tmpl w:val="9282EE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85971F1"/>
    <w:multiLevelType w:val="multilevel"/>
    <w:tmpl w:val="01C2B3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C0B1799"/>
    <w:multiLevelType w:val="multilevel"/>
    <w:tmpl w:val="D69E07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C02E7E"/>
    <w:multiLevelType w:val="multilevel"/>
    <w:tmpl w:val="CD8ADF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EF6641"/>
    <w:multiLevelType w:val="multilevel"/>
    <w:tmpl w:val="33E2D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26461062">
    <w:abstractNumId w:val="2"/>
  </w:num>
  <w:num w:numId="2" w16cid:durableId="674190468">
    <w:abstractNumId w:val="4"/>
  </w:num>
  <w:num w:numId="3" w16cid:durableId="1316951252">
    <w:abstractNumId w:val="0"/>
  </w:num>
  <w:num w:numId="4" w16cid:durableId="992105215">
    <w:abstractNumId w:val="1"/>
  </w:num>
  <w:num w:numId="5" w16cid:durableId="9049507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8A2"/>
    <w:rsid w:val="000C3F70"/>
    <w:rsid w:val="001C18A2"/>
    <w:rsid w:val="002258DA"/>
    <w:rsid w:val="0058530F"/>
    <w:rsid w:val="006413B7"/>
    <w:rsid w:val="008039AB"/>
    <w:rsid w:val="0096694F"/>
    <w:rsid w:val="00CF2040"/>
    <w:rsid w:val="00E8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538CA5A"/>
  <w15:chartTrackingRefBased/>
  <w15:docId w15:val="{7414653B-8E7F-0947-96C7-231849469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1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1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18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1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18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1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1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1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1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18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18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18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18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18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18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18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18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18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1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1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1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1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1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18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18A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18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18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18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18A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86E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05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99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51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0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60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671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041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921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1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39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29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402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09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26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160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03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05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694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105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1326</Words>
  <Characters>7559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Meszaros, Jan</dc:creator>
  <cp:keywords/>
  <dc:description/>
  <cp:lastModifiedBy>Jan Meszaros</cp:lastModifiedBy>
  <cp:revision>2</cp:revision>
  <dcterms:created xsi:type="dcterms:W3CDTF">2026-06-29T22:35:00Z</dcterms:created>
  <dcterms:modified xsi:type="dcterms:W3CDTF">2026-06-29T22:35:00Z</dcterms:modified>
</cp:coreProperties>
</file>