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6C4FC" w14:textId="77777777" w:rsidR="008039AB" w:rsidRDefault="00E86ED3" w:rsidP="00E86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Poznámky Úč MÚJ 3 - 01 </w:t>
      </w:r>
    </w:p>
    <w:p w14:paraId="49480840" w14:textId="01FE66F2" w:rsidR="00E86ED3" w:rsidRPr="00E86ED3" w:rsidRDefault="00E86ED3" w:rsidP="00803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IČO</w:t>
      </w:r>
      <w:r w:rsidR="008039AB"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t>:</w:t>
      </w:r>
      <w:r w:rsidR="008039A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55 888 925                                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DIČ</w:t>
      </w:r>
      <w:r w:rsidR="008039A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2122118361</w:t>
      </w:r>
    </w:p>
    <w:p w14:paraId="6B7150B2" w14:textId="77777777" w:rsidR="00E86ED3" w:rsidRPr="00E86ED3" w:rsidRDefault="00E86ED3" w:rsidP="00E86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Čl. I Všeobecné údaje </w:t>
      </w:r>
    </w:p>
    <w:p w14:paraId="7531A782" w14:textId="77777777" w:rsidR="00E86ED3" w:rsidRDefault="00E86ED3" w:rsidP="00E86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(1)  Názov právnickej osoby a jej sídlo alebo meno a priezvisko fyzickej osoby. </w:t>
      </w:r>
    </w:p>
    <w:p w14:paraId="0C676EE6" w14:textId="3B690106" w:rsidR="00E86ED3" w:rsidRPr="008039AB" w:rsidRDefault="008039AB" w:rsidP="008039A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Numeria</w:t>
      </w:r>
      <w:proofErr w:type="spellEnd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 </w:t>
      </w: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s.r.o</w:t>
      </w:r>
      <w:proofErr w:type="spellEnd"/>
    </w:p>
    <w:p w14:paraId="270AA3C3" w14:textId="77777777" w:rsidR="008039AB" w:rsidRDefault="008039AB" w:rsidP="008039A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Cesta </w:t>
      </w: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na</w:t>
      </w:r>
      <w:proofErr w:type="spellEnd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 </w:t>
      </w: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Klanec</w:t>
      </w:r>
      <w:proofErr w:type="spellEnd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 4774/60B</w:t>
      </w:r>
    </w:p>
    <w:p w14:paraId="3BF49C29" w14:textId="3D52454A" w:rsidR="008039AB" w:rsidRPr="00E86ED3" w:rsidRDefault="008039AB" w:rsidP="008039A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841 03 </w:t>
      </w:r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Bratislava – </w:t>
      </w: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Lamač</w:t>
      </w:r>
      <w:proofErr w:type="spellEnd"/>
    </w:p>
    <w:p w14:paraId="0CF42755" w14:textId="77777777" w:rsidR="00E86ED3" w:rsidRPr="00E86ED3" w:rsidRDefault="00E86ED3" w:rsidP="00E86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(2)  Údaje o konsolidovanom celku, a to </w:t>
      </w:r>
    </w:p>
    <w:p w14:paraId="0D959A29" w14:textId="77777777" w:rsidR="00E86ED3" w:rsidRPr="00E86ED3" w:rsidRDefault="00E86ED3" w:rsidP="00E86ED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obchodné meno asídlo konsolidujúcej účtovnej jednotky, ktorá zostavuje </w:t>
      </w:r>
    </w:p>
    <w:p w14:paraId="3F47C5CD" w14:textId="77777777" w:rsidR="00E86ED3" w:rsidRPr="00E86ED3" w:rsidRDefault="00E86ED3" w:rsidP="00E86ED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konsolidovanú účtovnú závierku za tú skupinu účtovných jednotiek konsolidovaného celku, ktorého súčasťou je aj účtovná jednotka; uvádza sa aj obchodné meno a sídlo účtovnej jednotky, ktorá je bezprostredne konsolidujúcou účtovnou jednotkou, </w:t>
      </w:r>
    </w:p>
    <w:p w14:paraId="3F7C1813" w14:textId="77777777" w:rsidR="00E86ED3" w:rsidRPr="00E86ED3" w:rsidRDefault="00E86ED3" w:rsidP="00E86ED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údaj, či účtovná jednotka je materskou účtovnou jednotkou a údaj, či je oslobodená od povinnosti zostaviť konsolidovanú účtovnú závierku a konsolidovanú výročnú správu podľa § 22 zákona, pričom sa uvádzajú </w:t>
      </w:r>
    </w:p>
    <w:p w14:paraId="16B45923" w14:textId="77777777" w:rsidR="00E86ED3" w:rsidRPr="00E86ED3" w:rsidRDefault="00E86ED3" w:rsidP="00E86ED3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 oslobodení podľa § 22 ods. 8 zákona obchodné meno a sídlo materskej </w:t>
      </w:r>
    </w:p>
    <w:p w14:paraId="1FCC4B17" w14:textId="77777777" w:rsidR="00E86ED3" w:rsidRPr="00E86ED3" w:rsidRDefault="00E86ED3" w:rsidP="00E86ED3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účtovnej jednotky zostavujúcej konsolidovanú účtovnú závierku podľa </w:t>
      </w:r>
    </w:p>
    <w:p w14:paraId="7B696DBF" w14:textId="77777777" w:rsidR="00E86ED3" w:rsidRPr="00E86ED3" w:rsidRDefault="00E86ED3" w:rsidP="00E86ED3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osobitných predpisov,</w:t>
      </w:r>
      <w:r w:rsidRPr="00E86ED3">
        <w:rPr>
          <w:rFonts w:ascii="Times New Roman" w:eastAsia="Times New Roman" w:hAnsi="Times New Roman" w:cs="Times New Roman"/>
          <w:kern w:val="0"/>
          <w:position w:val="10"/>
          <w:sz w:val="16"/>
          <w:szCs w:val="16"/>
          <w:lang w:eastAsia="en-GB"/>
          <w14:ligatures w14:val="none"/>
        </w:rPr>
        <w:t xml:space="preserve">4) </w:t>
      </w:r>
    </w:p>
    <w:p w14:paraId="16A421AA" w14:textId="77777777" w:rsidR="00E86ED3" w:rsidRPr="00E86ED3" w:rsidRDefault="00E86ED3" w:rsidP="00E86ED3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 oslobodení podľa § 22 ods. 12 zákona obchodné meno a sídlo dcérskych </w:t>
      </w:r>
    </w:p>
    <w:p w14:paraId="31AC322D" w14:textId="77777777" w:rsidR="00E86ED3" w:rsidRDefault="00E86ED3" w:rsidP="00E86ED3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účtovných jednotiek. </w:t>
      </w:r>
    </w:p>
    <w:p w14:paraId="5C91188F" w14:textId="520E9094" w:rsidR="008039AB" w:rsidRPr="00E86ED3" w:rsidRDefault="008039AB" w:rsidP="00803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          </w:t>
      </w:r>
      <w:r w:rsidRPr="008039A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obsahovú náplň.</w:t>
      </w:r>
    </w:p>
    <w:p w14:paraId="360DC3C3" w14:textId="77777777" w:rsidR="00E86ED3" w:rsidRDefault="00E86ED3" w:rsidP="00E86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(3)  Priemerný prepočítaný počet zamestnancov. </w:t>
      </w:r>
    </w:p>
    <w:p w14:paraId="7400734C" w14:textId="6E815A71" w:rsidR="008039AB" w:rsidRPr="00E86ED3" w:rsidRDefault="008039AB" w:rsidP="008039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039A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</w:p>
    <w:p w14:paraId="3F44BF73" w14:textId="77777777" w:rsidR="008039AB" w:rsidRDefault="008039AB" w:rsidP="00E86ED3">
      <w:pPr>
        <w:spacing w:before="100" w:beforeAutospacing="1" w:after="100" w:afterAutospacing="1" w:line="240" w:lineRule="auto"/>
        <w:ind w:left="720"/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</w:pPr>
    </w:p>
    <w:p w14:paraId="59B767E2" w14:textId="77777777" w:rsidR="008039AB" w:rsidRDefault="008039AB" w:rsidP="00E86ED3">
      <w:pPr>
        <w:spacing w:before="100" w:beforeAutospacing="1" w:after="100" w:afterAutospacing="1" w:line="240" w:lineRule="auto"/>
        <w:ind w:left="720"/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</w:pPr>
    </w:p>
    <w:p w14:paraId="1B194C54" w14:textId="77777777" w:rsidR="008039AB" w:rsidRDefault="008039AB" w:rsidP="00E86ED3">
      <w:pPr>
        <w:spacing w:before="100" w:beforeAutospacing="1" w:after="100" w:afterAutospacing="1" w:line="240" w:lineRule="auto"/>
        <w:ind w:left="720"/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</w:pPr>
    </w:p>
    <w:p w14:paraId="05987BFE" w14:textId="77777777" w:rsidR="008039AB" w:rsidRDefault="008039AB" w:rsidP="00E86ED3">
      <w:pPr>
        <w:spacing w:before="100" w:beforeAutospacing="1" w:after="100" w:afterAutospacing="1" w:line="240" w:lineRule="auto"/>
        <w:ind w:left="720"/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</w:pPr>
    </w:p>
    <w:p w14:paraId="491BDA65" w14:textId="5917EAD3" w:rsidR="00E86ED3" w:rsidRPr="00E86ED3" w:rsidRDefault="00E86ED3" w:rsidP="00E86E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lastRenderedPageBreak/>
        <w:t>Čl. II</w:t>
      </w: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br/>
        <w:t xml:space="preserve">Informácie o prijatých postupoch </w:t>
      </w:r>
    </w:p>
    <w:p w14:paraId="4C962444" w14:textId="77777777" w:rsidR="00E86ED3" w:rsidRDefault="00E86ED3" w:rsidP="00E86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(1)  Informácia, či je účtovná závierka zostavená za splnenia predpokladu, že účtovná jednotka bude nepretržite pokračovať vo svojej činnosti. </w:t>
      </w:r>
    </w:p>
    <w:p w14:paraId="447E059E" w14:textId="20ADE769" w:rsidR="008039AB" w:rsidRPr="00E86ED3" w:rsidRDefault="0096694F" w:rsidP="008039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Ú</w:t>
      </w:r>
      <w:r w:rsidRPr="00E86ED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čtovná závierka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je</w:t>
      </w:r>
      <w:r w:rsidRPr="00E86ED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zostavená za splnenia predpokladu, že účtovná jednotka bude nepretržite pokračovať vo svojej činnosti.</w:t>
      </w:r>
    </w:p>
    <w:p w14:paraId="36FA1ACC" w14:textId="77777777" w:rsidR="00E86ED3" w:rsidRPr="00E86ED3" w:rsidRDefault="00E86ED3" w:rsidP="00E86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(2)  Spôsob oceňovania jednotlivých položiek majetku a záväzkov, a to </w:t>
      </w:r>
    </w:p>
    <w:p w14:paraId="1FB7787B" w14:textId="6A4F63A0" w:rsidR="00E86ED3" w:rsidRPr="00E86ED3" w:rsidRDefault="00E86ED3" w:rsidP="009669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a)  dlhodobého nehmotného majetku, dlhodobého hmotného majetku a dlhodobého finančného majetku</w:t>
      </w:r>
    </w:p>
    <w:p w14:paraId="5C95C22D" w14:textId="77777777" w:rsidR="00E86ED3" w:rsidRP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zásob obstaraných kúpou, zásob vytvorených vlastnou činnosťou, </w:t>
      </w:r>
    </w:p>
    <w:p w14:paraId="78471ABA" w14:textId="77777777" w:rsidR="00E86ED3" w:rsidRP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c)  pohľadávok, </w:t>
      </w:r>
    </w:p>
    <w:p w14:paraId="5AD93E5D" w14:textId="77777777" w:rsidR="00E86ED3" w:rsidRP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d)  krátkodobého finančného majetku, </w:t>
      </w:r>
    </w:p>
    <w:p w14:paraId="5B3A6C18" w14:textId="77777777" w:rsidR="00E86ED3" w:rsidRP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e)  záväzkov vrátane rezerv, dlhopisov, pôžičiek a úverov, </w:t>
      </w:r>
    </w:p>
    <w:p w14:paraId="6B51CDA7" w14:textId="77777777" w:rsid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f)  derivátových operácií. </w:t>
      </w:r>
    </w:p>
    <w:p w14:paraId="65192BAF" w14:textId="57051616" w:rsidR="0096694F" w:rsidRPr="00E86ED3" w:rsidRDefault="0096694F" w:rsidP="00966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           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Podľa platnej legislatívy, t.j. 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oceňovanie položiek podľa 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zákon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o účtovníctve.</w:t>
      </w:r>
    </w:p>
    <w:p w14:paraId="3C4B5FF4" w14:textId="77777777" w:rsidR="00E86ED3" w:rsidRDefault="00E86ED3" w:rsidP="00E86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(3)  Spôsob zostavenia odpisového plánu pre jednotlivé druhy dlhodobého hmotného majetku a dlhodobého nehmotného majetku, pričom sa uvádza doba odpisovania, použité sadzby odpisov a odpisové metódy pri určení odpisov. </w:t>
      </w:r>
    </w:p>
    <w:p w14:paraId="175786CE" w14:textId="425EA3E4" w:rsidR="0096694F" w:rsidRPr="00E86ED3" w:rsidRDefault="0096694F" w:rsidP="009669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Spoločnosť ku dňu zostavenia účtovnej závierky nedisponuje dlhodobým majetkom.</w:t>
      </w:r>
    </w:p>
    <w:p w14:paraId="32ACD6DA" w14:textId="77777777" w:rsidR="00E86ED3" w:rsidRPr="00E86ED3" w:rsidRDefault="00E86ED3" w:rsidP="00E86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position w:val="6"/>
          <w:sz w:val="12"/>
          <w:szCs w:val="12"/>
          <w:lang w:eastAsia="en-GB"/>
          <w14:ligatures w14:val="none"/>
        </w:rPr>
        <w:t>4</w:t>
      </w:r>
      <w:r w:rsidRPr="00E86ED3">
        <w:rPr>
          <w:rFonts w:ascii="Times New Roman" w:eastAsia="Times New Roman" w:hAnsi="Times New Roman" w:cs="Times New Roman"/>
          <w:kern w:val="0"/>
          <w:position w:val="10"/>
          <w:sz w:val="16"/>
          <w:szCs w:val="16"/>
          <w:lang w:eastAsia="en-GB"/>
          <w14:ligatures w14:val="none"/>
        </w:rPr>
        <w:t xml:space="preserve">) 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Nariadenie Európskeho parlamentu a Rady (ES) č. 1606/2002 z 19. júla 2002 o uplatňovaní medzinárodných účtovných noriem (Mimoriadne vydanie Ú. v. EÚ, kap. 13/zv. 29) v znení nariadenia Európskeho parlamentu a Rady (ES) č. 297/2008 z 11. marca 2008 (Ú. v. EÚ L 97, 9. 4. 2008). </w:t>
      </w:r>
    </w:p>
    <w:p w14:paraId="097059C5" w14:textId="4366FEA1" w:rsidR="00E86ED3" w:rsidRPr="00E86ED3" w:rsidRDefault="00E86ED3" w:rsidP="00225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Nariadenie Komisie (ES) č. 1126/2008 z 3. novembra 2008, ktorým sa v súlade s nariadením Európskeho parlamentu aRady (ES) č. 1606/2002 prijímajú určité medzinárodné účtovné štandardy (Ú. v. EÚ L 320, 29. 11. 2008) v platnom znení. </w:t>
      </w:r>
    </w:p>
    <w:p w14:paraId="36309BAE" w14:textId="77777777" w:rsidR="00E86ED3" w:rsidRDefault="00E86ED3" w:rsidP="00E86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(4)  Zmeny účtovných zásad a zmeny účtovných metód s uvedením dôvodu týchto zmien a vyčíslením ich vplyvu na finančnú hodnotu majetku, záväzkov, základného imania a výsledku hospodárenia účtovnej jednotky. </w:t>
      </w:r>
    </w:p>
    <w:p w14:paraId="44E6751C" w14:textId="37E682F6" w:rsidR="0096694F" w:rsidRPr="00E86ED3" w:rsidRDefault="0096694F" w:rsidP="0096694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    </w:t>
      </w:r>
      <w:r w:rsid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Bod nemá </w:t>
      </w:r>
      <w:r w:rsid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ku dňu zostavenia účtovnej závierky 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obsahovú náplň.</w:t>
      </w:r>
    </w:p>
    <w:p w14:paraId="01D13622" w14:textId="77777777" w:rsidR="00E86ED3" w:rsidRPr="0096694F" w:rsidRDefault="00E86ED3" w:rsidP="00E86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(5)  Informácie o dotáciách a ich oceňovanie v účtovníctve</w:t>
      </w:r>
      <w:r w:rsidRPr="00E86ED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. </w:t>
      </w:r>
    </w:p>
    <w:p w14:paraId="4F62745C" w14:textId="2889A40B" w:rsidR="0096694F" w:rsidRPr="00E86ED3" w:rsidRDefault="002258DA" w:rsidP="002258D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     </w:t>
      </w:r>
      <w:r w:rsidR="0096694F"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Spoločnosť</w:t>
      </w: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ku dňu zostavenia účtovnej závierky</w:t>
      </w:r>
      <w:r w:rsidR="0096694F"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ne</w:t>
      </w: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čerpá dotácie.</w:t>
      </w:r>
    </w:p>
    <w:p w14:paraId="52167A9C" w14:textId="77777777" w:rsidR="00E86ED3" w:rsidRDefault="00E86ED3" w:rsidP="00E86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(6)  Informácie o účtovaní významných opráv chýb minulých účtovných období v bežnom účtovnom období suvedením vplyvu na nerozdelený zisk minulých rokov alebo neuhradenú stratu minulých rokov; súčasne sa môže uviesť aj účtovanie 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nevýznamných chýb minulých účtovných období v bežnom účtovnom období s uvedením vplyvu na výsledok hospodárenia bežného účtovného obdobia. </w:t>
      </w:r>
    </w:p>
    <w:p w14:paraId="6AB52565" w14:textId="27D4928F" w:rsidR="002258DA" w:rsidRPr="00E86ED3" w:rsidRDefault="002258DA" w:rsidP="002258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Bod nemá 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ku dňu zostavenia účtovnej závierky </w:t>
      </w: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obsahovú náplň.</w:t>
      </w:r>
    </w:p>
    <w:p w14:paraId="436A9EB9" w14:textId="38E74C65" w:rsidR="00E86ED3" w:rsidRPr="00E86ED3" w:rsidRDefault="00E86ED3" w:rsidP="00E86E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>Čl. III</w:t>
      </w: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br/>
        <w:t xml:space="preserve">Informácie, ktoré vysvetľujú a dopĺňajú súvahu a výkaz ziskov a strát </w:t>
      </w:r>
    </w:p>
    <w:p w14:paraId="6C57E6D6" w14:textId="77777777" w:rsidR="00E86ED3" w:rsidRDefault="00E86ED3" w:rsidP="00E86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(1)  Informácia o sume a dôvodoch vzniku jednotlivých položiek nákladov alebo výnosov, ktoré majú výnimočný rozsah alebo výskyt, napríklad výnosy z predaja podniku alebo časti podniku, náklady z dôvodu predaja podniku alebo časti podniku, škody z dôvodu živelných pohrôm. </w:t>
      </w:r>
    </w:p>
    <w:p w14:paraId="54EBC391" w14:textId="718CFE4B" w:rsidR="002258DA" w:rsidRPr="00E86ED3" w:rsidRDefault="002258DA" w:rsidP="002258D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033F9276" w14:textId="77777777" w:rsidR="00E86ED3" w:rsidRPr="00E86ED3" w:rsidRDefault="00E86ED3" w:rsidP="00E86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(2)  Informácie o záväzkoch, a to </w:t>
      </w:r>
    </w:p>
    <w:p w14:paraId="38E26FF1" w14:textId="77777777" w:rsidR="00E86ED3" w:rsidRP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celkovej sume záväzkov so zostatkovou dobou splatnosti dlhšou ako päť rokov, </w:t>
      </w:r>
    </w:p>
    <w:p w14:paraId="61ED376F" w14:textId="77777777" w:rsid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celkovej sume zabezpečených záväzkov, opis a spôsoby zabezpečenia záväzkov. </w:t>
      </w:r>
    </w:p>
    <w:p w14:paraId="4DD49D48" w14:textId="34D067CD" w:rsidR="002258DA" w:rsidRPr="00E86ED3" w:rsidRDefault="002258DA" w:rsidP="002258D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647487B8" w14:textId="77777777" w:rsidR="00E86ED3" w:rsidRPr="00E86ED3" w:rsidRDefault="00E86ED3" w:rsidP="00E86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(3)  Informácie o vlastných akciách, a to </w:t>
      </w:r>
    </w:p>
    <w:p w14:paraId="65879B59" w14:textId="77777777" w:rsidR="00E86ED3" w:rsidRP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dôvode nadobudnutia vlastných akcií počas účtovného obdobia, </w:t>
      </w:r>
    </w:p>
    <w:p w14:paraId="1E5F88B0" w14:textId="77777777" w:rsidR="00E86ED3" w:rsidRP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informáciách, ktorými sú </w:t>
      </w:r>
    </w:p>
    <w:p w14:paraId="520B9C3B" w14:textId="77777777" w:rsidR="00E86ED3" w:rsidRPr="00E86ED3" w:rsidRDefault="00E86ED3" w:rsidP="00E86ED3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počet a menovitá hodnota nadobudnutých vlastných akcií počas účtovného obdobia a počet a menovitá hodnota prevedených vlastných akcií počas účtovného obdobia, pričom sa uvádza percentuálna hodnota týchto vlastných akcií na upísanom základnom imaní, </w:t>
      </w:r>
    </w:p>
    <w:p w14:paraId="22756A89" w14:textId="77777777" w:rsidR="00E86ED3" w:rsidRPr="00E86ED3" w:rsidRDefault="00E86ED3" w:rsidP="00E86ED3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počet a hodnota, za ktorú sa vlastné akcie počas účtovného obdobia nadobudli a počet a hodnota, za ktorú sa vlastné akcie počas účtovného obdobia previedli na inú osobu, </w:t>
      </w:r>
    </w:p>
    <w:p w14:paraId="0D84E137" w14:textId="77777777" w:rsid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c)  počte, menovitej hodnote a hodnote, za ktorú sa vlastné akcie nadobudli a ktoré účtovná jednotka má v držbe k poslednému dňu účtovného obdobia; uvádza sa aj ich percentuálny podiel na upísanom základnom imaní. </w:t>
      </w:r>
    </w:p>
    <w:p w14:paraId="1B08DCFC" w14:textId="4A54CAE5" w:rsidR="002258DA" w:rsidRPr="00E86ED3" w:rsidRDefault="002258DA" w:rsidP="002258D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3DC0AD7C" w14:textId="77777777" w:rsidR="00E86ED3" w:rsidRPr="00E86ED3" w:rsidRDefault="00E86ED3" w:rsidP="00E86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(4)  Informácie o orgánoch účtovnej jednotky, a to </w:t>
      </w:r>
    </w:p>
    <w:p w14:paraId="2ECAF940" w14:textId="0B9ED737" w:rsidR="00E86ED3" w:rsidRPr="00E86ED3" w:rsidRDefault="00E86ED3" w:rsidP="002258D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výške jednotlivých druhov záruk alebo iných zabezpečení poskytnutých pre členov štatutárneho orgánu, dozorného orgánu a iného orgánu účtovnej jednotky, a to v členení za jednotlivé orgány, </w:t>
      </w:r>
    </w:p>
    <w:p w14:paraId="6A2DD865" w14:textId="7137BA18" w:rsidR="002258DA" w:rsidRPr="00E86ED3" w:rsidRDefault="00E86ED3" w:rsidP="00CF204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b)  pôžičkách poskytnutých členom štatutárneho orgánu, dozorného orgánu a iného orgánu účtovnej jednotky a to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1. celková suma poskytnutých pôžičiek k poslednému dňu účtovného obdobia v členení za jednotlivé orgány,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2. celková suma splatených pôžičiek k</w:t>
      </w:r>
      <w:r w:rsidR="00225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poslednému dňu účtovného obdobia v členení za jednotlivé orgány, </w:t>
      </w:r>
    </w:p>
    <w:p w14:paraId="16CCDC89" w14:textId="77777777" w:rsidR="00E86ED3" w:rsidRPr="00E86ED3" w:rsidRDefault="00E86ED3" w:rsidP="002258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3. celková suma odpustených pôžičiek a odpísaných pôžičiek k poslednému dňu účtovného obdobia v členení za jednotlivé orgány, </w:t>
      </w:r>
    </w:p>
    <w:p w14:paraId="4C35230D" w14:textId="77777777" w:rsidR="00E86ED3" w:rsidRPr="00E86ED3" w:rsidRDefault="00E86ED3" w:rsidP="002258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c) hlavných podmienkach, na základe ktorých im boli záruky alebo iné zabezpečenie a pôžičky poskytnuté; pri pôžičkách sa uvádzajú úrokové sadzby, </w:t>
      </w:r>
    </w:p>
    <w:p w14:paraId="2D8E74CD" w14:textId="77777777" w:rsidR="00E86ED3" w:rsidRDefault="00E86ED3" w:rsidP="002258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d) celkovej sume použitých finančných prostriedkov alebo iného plnenia na súkromné účely členmi štatutárneho orgánu, dozorného orgánu ainého orgánu účtovnej jednotky, ktoré je potrebné vyúčtovať. </w:t>
      </w:r>
    </w:p>
    <w:p w14:paraId="60D683E5" w14:textId="312FE6C0" w:rsidR="002258DA" w:rsidRPr="00E86ED3" w:rsidRDefault="002258DA" w:rsidP="002258D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4D23B676" w14:textId="77777777" w:rsidR="00E86ED3" w:rsidRPr="00E86ED3" w:rsidRDefault="00E86ED3" w:rsidP="00E86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(5)  Informácie o povinnostiach účtovnej jednotky, a to </w:t>
      </w:r>
    </w:p>
    <w:p w14:paraId="6E1BAC79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celkovej sume finančných povinností, ktoré sa nevykazujú vsúvahe, ale sú </w:t>
      </w:r>
    </w:p>
    <w:p w14:paraId="36B49578" w14:textId="77777777" w:rsidR="00E86ED3" w:rsidRPr="00E86ED3" w:rsidRDefault="00E86ED3" w:rsidP="00E86ED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zmluvy, </w:t>
      </w:r>
    </w:p>
    <w:p w14:paraId="48D6EBA5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celkovej sume významných podmienených záväzkov, ktorými sa rozumie </w:t>
      </w:r>
    </w:p>
    <w:p w14:paraId="3AC16CC5" w14:textId="19C89B87" w:rsidR="00E86ED3" w:rsidRPr="00E86ED3" w:rsidRDefault="00E86ED3" w:rsidP="00CF204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možná povinnosť, ktorá vznikla ako dôsledok minulej udalosti aktorej existencia závisí od toho, či nastane alebo nenastane jedna alebo viac neistých udalostí v budúcnosti, ktorých vznik nezávisí od účtovnej jednotky, alebo </w:t>
      </w:r>
    </w:p>
    <w:p w14:paraId="0C8A6522" w14:textId="20BCF945" w:rsidR="00E86ED3" w:rsidRPr="00E86ED3" w:rsidRDefault="00E86ED3" w:rsidP="00CF204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existujúca povinnosť, ktorá vznikla ako dôsledok minulej udalosti, ale ktorá sa nevykazuje v súvahe, pretože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2a. nie je pravdepodobné, že na splnenie tejto povinnosti bude potrebný úbytok ekonomických úžitkov, alebo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2b. výška tejto povinnosti sa nedá spoľahlivo oceniť, </w:t>
      </w:r>
    </w:p>
    <w:p w14:paraId="3456830C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c)  opise významných finančných povinností a významných podmienených záväzkov, </w:t>
      </w:r>
    </w:p>
    <w:p w14:paraId="4EE56840" w14:textId="079CCC25" w:rsidR="00E86ED3" w:rsidRPr="00E86ED3" w:rsidRDefault="00E86ED3" w:rsidP="00CF204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d)  celkovej sume významných finančných povinností a významných podmienených záväzkoch voči dcérskej účtovnej jednotke a účtovnej jednotke s podstatným vplyvom, </w:t>
      </w:r>
    </w:p>
    <w:p w14:paraId="1BF54FCF" w14:textId="33FF9608" w:rsidR="00CF2040" w:rsidRDefault="00E86ED3" w:rsidP="00CF204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e)  opise významných povinností účtovnej jednotky vyplývajúcich z dôchodkových programov pre zamestnancov. </w:t>
      </w:r>
    </w:p>
    <w:p w14:paraId="73208272" w14:textId="4D6D4ABE" w:rsidR="00CF2040" w:rsidRPr="00E86ED3" w:rsidRDefault="00CF2040" w:rsidP="00CF204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7A58E680" w14:textId="77777777" w:rsidR="00E86ED3" w:rsidRPr="00E86ED3" w:rsidRDefault="00E86ED3" w:rsidP="00E86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(6)  </w:t>
      </w: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Informácie o udelení výlučného práva alebo osobitného práva, ktorým sa udelilo právo poskytovať služby vo verejnom záujme, pričom sa uvádza náhrada za túto činnosť v akejkoľvek forme, a ak sa zároveň vykonávajú aj iné činnosti, uvádzajú sa aj informácie o </w:t>
      </w:r>
    </w:p>
    <w:p w14:paraId="3F8FC5C5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a)  všetkých formách prijatej náhrady, </w:t>
      </w:r>
    </w:p>
    <w:p w14:paraId="09A2E76B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b)  účtovných zásadách použitých pri prideľovaní nákladov a výnosov, </w:t>
      </w:r>
    </w:p>
    <w:p w14:paraId="4994A6F9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c)  všetkých druhoch činností účtovnej jednotky. </w:t>
      </w:r>
    </w:p>
    <w:p w14:paraId="2265A22E" w14:textId="1146F226" w:rsidR="001C18A2" w:rsidRPr="00CF2040" w:rsidRDefault="00CF2040" w:rsidP="00CF204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sectPr w:rsidR="001C18A2" w:rsidRPr="00CF2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1145C"/>
    <w:multiLevelType w:val="multilevel"/>
    <w:tmpl w:val="9282E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5971F1"/>
    <w:multiLevelType w:val="multilevel"/>
    <w:tmpl w:val="01C2B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0B1799"/>
    <w:multiLevelType w:val="multilevel"/>
    <w:tmpl w:val="D69E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C02E7E"/>
    <w:multiLevelType w:val="multilevel"/>
    <w:tmpl w:val="CD8ADF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F6641"/>
    <w:multiLevelType w:val="multilevel"/>
    <w:tmpl w:val="33E2D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461062">
    <w:abstractNumId w:val="2"/>
  </w:num>
  <w:num w:numId="2" w16cid:durableId="674190468">
    <w:abstractNumId w:val="4"/>
  </w:num>
  <w:num w:numId="3" w16cid:durableId="1316951252">
    <w:abstractNumId w:val="0"/>
  </w:num>
  <w:num w:numId="4" w16cid:durableId="992105215">
    <w:abstractNumId w:val="1"/>
  </w:num>
  <w:num w:numId="5" w16cid:durableId="904950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A2"/>
    <w:rsid w:val="000C3F70"/>
    <w:rsid w:val="001C18A2"/>
    <w:rsid w:val="002258DA"/>
    <w:rsid w:val="0058530F"/>
    <w:rsid w:val="006413B7"/>
    <w:rsid w:val="008039AB"/>
    <w:rsid w:val="0096694F"/>
    <w:rsid w:val="00CF2040"/>
    <w:rsid w:val="00E8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38CA5A"/>
  <w15:chartTrackingRefBased/>
  <w15:docId w15:val="{7414653B-8E7F-0947-96C7-23184946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8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8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8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8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8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8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5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7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3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9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0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Meszaros, Jan</dc:creator>
  <cp:keywords/>
  <dc:description/>
  <cp:lastModifiedBy>Jan Meszaros</cp:lastModifiedBy>
  <cp:revision>2</cp:revision>
  <dcterms:created xsi:type="dcterms:W3CDTF">2026-06-29T22:35:00Z</dcterms:created>
  <dcterms:modified xsi:type="dcterms:W3CDTF">2026-06-29T22:35:00Z</dcterms:modified>
</cp:coreProperties>
</file>