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</w:rPr>
        <w:t xml:space="preserve"> </w:t>
      </w:r>
      <w:r>
        <w:rPr>
          <w:b/>
          <w:bCs/>
          <w:color w:val="auto"/>
          <w:sz w:val="23"/>
          <w:szCs w:val="23"/>
        </w:rPr>
        <w:t xml:space="preserve">Čl. 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Všeobecné údaje </w:t>
      </w:r>
    </w:p>
    <w:p w:rsidR="003A3E7D" w:rsidRPr="003A3E7D" w:rsidRDefault="0097128B" w:rsidP="003A3E7D">
      <w:pPr>
        <w:pStyle w:val="Default"/>
        <w:ind w:left="720"/>
        <w:jc w:val="both"/>
        <w:rPr>
          <w:color w:val="auto"/>
          <w:sz w:val="23"/>
          <w:szCs w:val="23"/>
        </w:rPr>
      </w:pPr>
      <w:r w:rsidRPr="0097128B">
        <w:rPr>
          <w:color w:val="auto"/>
          <w:sz w:val="23"/>
          <w:szCs w:val="23"/>
        </w:rPr>
        <w:t>Silver Solutions s. r. o.</w:t>
      </w:r>
      <w:r w:rsidR="003A3E7D" w:rsidRPr="003A3E7D">
        <w:rPr>
          <w:color w:val="auto"/>
          <w:sz w:val="23"/>
          <w:szCs w:val="23"/>
        </w:rPr>
        <w:t xml:space="preserve"> </w:t>
      </w:r>
    </w:p>
    <w:p w:rsidR="003A3E7D" w:rsidRPr="003A3E7D" w:rsidRDefault="0097128B" w:rsidP="003A3E7D">
      <w:pPr>
        <w:pStyle w:val="Default"/>
        <w:ind w:left="720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930 16 Vydrany 512</w:t>
      </w:r>
    </w:p>
    <w:p w:rsidR="005D536A" w:rsidRDefault="005D536A" w:rsidP="009F42CA">
      <w:pPr>
        <w:pStyle w:val="Default"/>
        <w:ind w:left="720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Údaje o konsolidovanom celku,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  <w:r>
        <w:rPr>
          <w:color w:val="auto"/>
          <w:sz w:val="23"/>
          <w:szCs w:val="23"/>
        </w:rPr>
        <w:t>1. pri oslobodení podľa § 22 ods. 8 zákona obchodné meno a sídlo materskej účtovnej jednotky zostavujúcej konsolidovanú účtovnú závierku podľa osobitných predpisov,</w:t>
      </w:r>
      <w:r>
        <w:rPr>
          <w:color w:val="auto"/>
          <w:sz w:val="16"/>
          <w:szCs w:val="16"/>
        </w:rPr>
        <w:t xml:space="preserve">4)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pri oslobodení podľa § 22 ods. 12 zákona obchodné meno a sídlo dcérskych účtovných jednotiek.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Obchodné meno dcérskej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dcérskej spoločnosti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sz w:val="23"/>
          <w:szCs w:val="23"/>
        </w:rPr>
      </w:pPr>
    </w:p>
    <w:p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>
        <w:rPr>
          <w:sz w:val="13"/>
          <w:szCs w:val="13"/>
        </w:rPr>
        <w:t xml:space="preserve">4 </w:t>
      </w:r>
      <w:r>
        <w:rPr>
          <w:sz w:val="16"/>
          <w:szCs w:val="16"/>
        </w:rPr>
        <w:t xml:space="preserve">) </w:t>
      </w:r>
      <w:r w:rsidRPr="00536B52">
        <w:rPr>
          <w:sz w:val="16"/>
          <w:szCs w:val="16"/>
        </w:rPr>
        <w:t xml:space="preserve">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 w:rsidRPr="00536B52">
        <w:rPr>
          <w:sz w:val="16"/>
          <w:szCs w:val="16"/>
        </w:rPr>
        <w:t xml:space="preserve">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:rsidR="00536B52" w:rsidRDefault="00536B52" w:rsidP="005D536A">
      <w:pPr>
        <w:pStyle w:val="Default"/>
        <w:jc w:val="both"/>
        <w:rPr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Priemerný </w:t>
      </w:r>
      <w:r w:rsidR="00583983">
        <w:rPr>
          <w:color w:val="auto"/>
          <w:sz w:val="23"/>
          <w:szCs w:val="23"/>
        </w:rPr>
        <w:t>prepočítaný počet zamestnancov:</w:t>
      </w:r>
      <w:r w:rsidR="0097128B">
        <w:rPr>
          <w:color w:val="auto"/>
          <w:sz w:val="23"/>
          <w:szCs w:val="23"/>
        </w:rPr>
        <w:t>-</w:t>
      </w:r>
      <w:bookmarkStart w:id="0" w:name="_GoBack"/>
      <w:bookmarkEnd w:id="0"/>
    </w:p>
    <w:p w:rsidR="0011611B" w:rsidRDefault="0011611B">
      <w:pPr>
        <w:rPr>
          <w:sz w:val="23"/>
          <w:szCs w:val="23"/>
        </w:rPr>
      </w:pPr>
      <w:r>
        <w:rPr>
          <w:sz w:val="23"/>
          <w:szCs w:val="23"/>
        </w:rPr>
        <w:br w:type="page"/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 o prijatých postupoch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Informácia, či je účtovná závierka zostavená za splnenia predpokladu, že účtovná jednotka bude nepretržite pokračovať vo svojej činnosti.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36B52" w:rsidP="00536B52">
      <w:pPr>
        <w:pStyle w:val="Default"/>
        <w:ind w:firstLine="708"/>
        <w:jc w:val="both"/>
        <w:rPr>
          <w:color w:val="auto"/>
          <w:sz w:val="23"/>
          <w:szCs w:val="23"/>
        </w:rPr>
      </w:pPr>
      <w:r w:rsidRPr="009F42CA">
        <w:rPr>
          <w:color w:val="auto"/>
          <w:sz w:val="23"/>
          <w:szCs w:val="23"/>
          <w:bdr w:val="single" w:sz="4" w:space="0" w:color="auto"/>
        </w:rPr>
        <w:t>Áno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  <w:t xml:space="preserve">Nie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36B52">
      <w:pPr>
        <w:pStyle w:val="Default"/>
        <w:keepNext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Spôsob oceňovania jednotlivých položiek majetku a záväzkov, a to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864" w:type="dxa"/>
        <w:jc w:val="center"/>
        <w:tblInd w:w="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Druh majetku </w:t>
            </w: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a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záväzkov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Spôsob ocenenia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Náklady spojené 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br/>
              <w:t>s obstaraním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nehmotný majetok 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hmotný majetok 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Dlhodobý finančný majetok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kúpou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vlastnou činnosťou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Pohľadávky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Krátkodobý finančný majetok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Záväzky vr. rezerv, dlhopisov, pôžičiek...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Derivátové operácie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Spôsob zostavenia odpisového plánu pre jednotlivé druhy dlhodobého hmotného majetku a dlhodobého nehmotného majetku, pričom sa uvádza doba odpisovania, použité sadzby odpisov a odpisové metódy pri určení odpisov.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920"/>
        <w:gridCol w:w="1920"/>
        <w:gridCol w:w="2980"/>
      </w:tblGrid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majetku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Doba odpisovania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Sadzba odpisov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Odpisová metóda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B5744B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  <w:r w:rsidR="00D2003C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Motorové vozidlo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zmeny účtovnej zásady                   alebo účtovnej metódy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zmeny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(5) Informácie o dotáciách a ich oceňovanie v účtovníctve</w:t>
      </w:r>
      <w:r>
        <w:rPr>
          <w:color w:val="auto"/>
          <w:sz w:val="22"/>
          <w:szCs w:val="22"/>
        </w:rPr>
        <w:t xml:space="preserve">. </w:t>
      </w:r>
    </w:p>
    <w:p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920"/>
        <w:gridCol w:w="3940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opravy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Suma</w:t>
            </w:r>
          </w:p>
        </w:tc>
        <w:tc>
          <w:tcPr>
            <w:tcW w:w="3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Popis chyby a vplyvu opravy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nevýznamných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11611B" w:rsidRDefault="0011611B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Informácie, ktoré vysvetľujú a dopĺňajú súvahu a výkaz ziskov a strát </w:t>
      </w:r>
    </w:p>
    <w:p w:rsidR="005D536A" w:rsidRDefault="005D536A" w:rsidP="0011611B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288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4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Udalosť</w:t>
            </w:r>
          </w:p>
        </w:tc>
        <w:tc>
          <w:tcPr>
            <w:tcW w:w="2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Informácie o záväzkoch,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záväzkov so zostatkovou dobou splatnosti dlhšou ako päť rokov, 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330" w:type="dxa"/>
        <w:jc w:val="center"/>
        <w:tblInd w:w="-29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0"/>
        <w:gridCol w:w="2880"/>
      </w:tblGrid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Dlhodobé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nad päť rokov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jeden rok až päť rokov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583983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>
              <w:rPr>
                <w:rFonts w:eastAsia="Times New Roman"/>
                <w:b/>
                <w:bCs/>
                <w:sz w:val="22"/>
                <w:lang w:eastAsia="sk-SK"/>
              </w:rPr>
              <w:t>3951</w:t>
            </w:r>
            <w:r w:rsidR="008420B2"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583983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sz w:val="22"/>
                <w:lang w:eastAsia="sk-SK"/>
              </w:rPr>
              <w:t>3951</w:t>
            </w:r>
            <w:r w:rsidR="008420B2"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po lehote splatnosti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E23D62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zabezpečených záväzkov, opis a spôsoby zabezpečenia záväzkov.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0"/>
        <w:gridCol w:w="192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53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formy zabezpečenia záväzku</w:t>
            </w:r>
          </w:p>
        </w:tc>
        <w:tc>
          <w:tcPr>
            <w:tcW w:w="39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záväzku zabezpečená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Záložným právom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Inou formou zabezpečenia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Informácie o vlastných akciách, a to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dôvode nadobudnutia vlastných akcií počas účtovného obdobia,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informáciách, ktorými sú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:rsidR="00E23D62" w:rsidRDefault="00E23D62" w:rsidP="00E23D62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920"/>
        <w:gridCol w:w="1920"/>
        <w:gridCol w:w="192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nadobudnu-tia vlastných akcií počas účtovného obdobia</w:t>
            </w:r>
          </w:p>
        </w:tc>
        <w:tc>
          <w:tcPr>
            <w:tcW w:w="77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začiatku účtovného obdobia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Prírastky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Úbytky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konci účtovného obdobia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Menovitá hodnota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Menovitá hodnota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nadobudn.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za prevod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</w:tbl>
    <w:p w:rsidR="00E23D62" w:rsidRP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Informácie o orgánoch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pôžičkách poskytnutých členom štatutárneho orgánu, dozorného orgánu a iného orgánu účtovnej jednotky a to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celková suma poskytnutých pôžičiek k poslednému dňu účtovného obdobia v členení za jednotlivé orgány, </w:t>
      </w:r>
    </w:p>
    <w:p w:rsidR="005D536A" w:rsidRDefault="005D536A" w:rsidP="00E23D62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celková suma splatených pôžičiek k poslednému dňu účtovného obdobia v členení za jednotlivé orgány,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celková suma odpustených pôžičiek a odpísaných pôžičiek k poslednému dňu účtovného obdobia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hlavných podmienkach, na základe ktorých im boli záruky alebo iné zabezpečenie a pôžičky poskytnuté; pri pôžičkách sa uvádzajú úrokové sadzby,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644" w:type="dxa"/>
        <w:jc w:val="center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338"/>
        <w:gridCol w:w="1130"/>
        <w:gridCol w:w="654"/>
        <w:gridCol w:w="1338"/>
        <w:gridCol w:w="1130"/>
        <w:gridCol w:w="654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príjmu, výhody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súčasných členov orgánov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bývalých členov orgánov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záruky alebo zabezp.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Splatené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Odpustné alebo odpísané pôžičky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Finančné prostriedky a iné plnenie použité na súkromné účely na vyúčtovanie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P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(5) Informácie o povinnostiach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nájomcu z operat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ívneho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pren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ájmu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uzatv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orených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úverov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licenčných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koncesionársk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Ostatné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významných podmienených záväzkov, ktorými sa rozumie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existujúca povinnosť, ktorá vznikla ako dôsledok minulej udalosti, ale ktorá sa nevykazuje v súvahe, pretože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2a. nie je pravdepodobné, že na splnenie tejto povinnosti bude potrebný úbytok ekonomických úžitkov, alebo </w:t>
      </w:r>
    </w:p>
    <w:p w:rsidR="005D536A" w:rsidRDefault="005D536A" w:rsidP="008420B2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2b. výška tejto povinnosti sa nedá spoľahlivo oceniť,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75" w:type="dxa"/>
        <w:jc w:val="center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5"/>
        <w:gridCol w:w="2626"/>
        <w:gridCol w:w="3234"/>
      </w:tblGrid>
      <w:tr w:rsidR="008420B2" w:rsidRPr="008420B2" w:rsidTr="008420B2">
        <w:trPr>
          <w:trHeight w:val="283"/>
          <w:jc w:val="center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podmieneného záväzku</w:t>
            </w:r>
          </w:p>
        </w:tc>
        <w:tc>
          <w:tcPr>
            <w:tcW w:w="58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súdnych rozhodnutí</w:t>
            </w:r>
          </w:p>
        </w:tc>
        <w:tc>
          <w:tcPr>
            <w:tcW w:w="2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poskytnutých záruk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všeob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ecne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záväzn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právn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predp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isov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zmluvy o podriadenom záväzku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ručenia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Iné podmienené záväzky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opise významných finančných povinností a významných podmienených záväzkov,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e) opise významných povinností účtovnej jednotky vyplývajúcich z dôchodkových programov pre zamestnancov. </w:t>
      </w:r>
    </w:p>
    <w:p w:rsidR="00F450E6" w:rsidRDefault="0097128B" w:rsidP="005D536A">
      <w:pPr>
        <w:jc w:val="both"/>
      </w:pPr>
    </w:p>
    <w:sectPr w:rsidR="00F450E6" w:rsidSect="00E97F30">
      <w:headerReference w:type="default" r:id="rId8"/>
      <w:pgSz w:w="11906" w:h="17340"/>
      <w:pgMar w:top="993" w:right="843" w:bottom="505" w:left="79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2DBD" w:rsidRDefault="00592DBD" w:rsidP="00536B52">
      <w:pPr>
        <w:spacing w:after="0" w:line="240" w:lineRule="auto"/>
      </w:pPr>
      <w:r>
        <w:separator/>
      </w:r>
    </w:p>
  </w:endnote>
  <w:endnote w:type="continuationSeparator" w:id="0">
    <w:p w:rsidR="00592DBD" w:rsidRDefault="00592DBD" w:rsidP="00536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2DBD" w:rsidRDefault="00592DBD" w:rsidP="00536B52">
      <w:pPr>
        <w:spacing w:after="0" w:line="240" w:lineRule="auto"/>
      </w:pPr>
      <w:r>
        <w:separator/>
      </w:r>
    </w:p>
  </w:footnote>
  <w:footnote w:type="continuationSeparator" w:id="0">
    <w:p w:rsidR="00592DBD" w:rsidRDefault="00592DBD" w:rsidP="00536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Rcsostblzat"/>
      <w:tblW w:w="0" w:type="auto"/>
      <w:tblLook w:val="04A0" w:firstRow="1" w:lastRow="0" w:firstColumn="1" w:lastColumn="0" w:noHBand="0" w:noVBand="1"/>
    </w:tblPr>
    <w:tblGrid>
      <w:gridCol w:w="2965"/>
      <w:gridCol w:w="613"/>
      <w:gridCol w:w="336"/>
      <w:gridCol w:w="336"/>
      <w:gridCol w:w="336"/>
      <w:gridCol w:w="336"/>
      <w:gridCol w:w="336"/>
      <w:gridCol w:w="336"/>
      <w:gridCol w:w="336"/>
      <w:gridCol w:w="336"/>
      <w:gridCol w:w="862"/>
      <w:gridCol w:w="336"/>
      <w:gridCol w:w="336"/>
      <w:gridCol w:w="336"/>
      <w:gridCol w:w="336"/>
      <w:gridCol w:w="336"/>
      <w:gridCol w:w="336"/>
      <w:gridCol w:w="336"/>
      <w:gridCol w:w="336"/>
      <w:gridCol w:w="336"/>
      <w:gridCol w:w="336"/>
    </w:tblGrid>
    <w:tr w:rsidR="009F42CA" w:rsidTr="00185D24">
      <w:tc>
        <w:tcPr>
          <w:tcW w:w="3890" w:type="dxa"/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Poznámky Úč MÚJ 3 - 01</w:t>
          </w:r>
        </w:p>
      </w:tc>
      <w:tc>
        <w:tcPr>
          <w:tcW w:w="613" w:type="dxa"/>
          <w:tcBorders>
            <w:top w:val="nil"/>
            <w:bottom w:val="nil"/>
          </w:tcBorders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IČO</w:t>
          </w:r>
        </w:p>
      </w:tc>
      <w:tc>
        <w:tcPr>
          <w:tcW w:w="283" w:type="dxa"/>
        </w:tcPr>
        <w:p w:rsidR="00536B52" w:rsidRDefault="0097128B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284" w:type="dxa"/>
        </w:tcPr>
        <w:p w:rsidR="00536B52" w:rsidRDefault="0097128B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283" w:type="dxa"/>
        </w:tcPr>
        <w:p w:rsidR="00536B52" w:rsidRDefault="0097128B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84" w:type="dxa"/>
        </w:tcPr>
        <w:p w:rsidR="00536B52" w:rsidRDefault="0097128B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83" w:type="dxa"/>
        </w:tcPr>
        <w:p w:rsidR="00536B52" w:rsidRDefault="0097128B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36" w:type="dxa"/>
        </w:tcPr>
        <w:p w:rsidR="00536B52" w:rsidRDefault="0097128B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236" w:type="dxa"/>
        </w:tcPr>
        <w:p w:rsidR="00536B52" w:rsidRDefault="0097128B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237" w:type="dxa"/>
        </w:tcPr>
        <w:p w:rsidR="00536B52" w:rsidRDefault="0097128B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992" w:type="dxa"/>
          <w:tcBorders>
            <w:top w:val="nil"/>
            <w:bottom w:val="nil"/>
          </w:tcBorders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DIČ</w:t>
          </w:r>
        </w:p>
      </w:tc>
      <w:tc>
        <w:tcPr>
          <w:tcW w:w="284" w:type="dxa"/>
        </w:tcPr>
        <w:p w:rsidR="00536B52" w:rsidRDefault="009F42C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536B52" w:rsidRDefault="0058398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84" w:type="dxa"/>
        </w:tcPr>
        <w:p w:rsidR="00536B52" w:rsidRDefault="0058398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536B52" w:rsidRDefault="0058398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4" w:type="dxa"/>
        </w:tcPr>
        <w:p w:rsidR="00536B52" w:rsidRDefault="0097128B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283" w:type="dxa"/>
        </w:tcPr>
        <w:p w:rsidR="00536B52" w:rsidRDefault="0097128B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284" w:type="dxa"/>
        </w:tcPr>
        <w:p w:rsidR="00536B52" w:rsidRDefault="0097128B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283" w:type="dxa"/>
        </w:tcPr>
        <w:p w:rsidR="00536B52" w:rsidRDefault="0097128B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249" w:type="dxa"/>
        </w:tcPr>
        <w:p w:rsidR="00536B52" w:rsidRDefault="0097128B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236" w:type="dxa"/>
        </w:tcPr>
        <w:p w:rsidR="00536B52" w:rsidRDefault="0097128B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</w:tr>
  </w:tbl>
  <w:p w:rsidR="00536B52" w:rsidRDefault="00536B52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0B6A4C"/>
    <w:multiLevelType w:val="hybridMultilevel"/>
    <w:tmpl w:val="B0C874B4"/>
    <w:lvl w:ilvl="0" w:tplc="E06ADD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36A"/>
    <w:rsid w:val="00014F35"/>
    <w:rsid w:val="0008319F"/>
    <w:rsid w:val="000F4DE1"/>
    <w:rsid w:val="00104CBE"/>
    <w:rsid w:val="00104CF6"/>
    <w:rsid w:val="0010796B"/>
    <w:rsid w:val="00114389"/>
    <w:rsid w:val="0011611B"/>
    <w:rsid w:val="00123F1F"/>
    <w:rsid w:val="00172443"/>
    <w:rsid w:val="001E2E3D"/>
    <w:rsid w:val="002052C4"/>
    <w:rsid w:val="0031338E"/>
    <w:rsid w:val="0038169B"/>
    <w:rsid w:val="003A3E7D"/>
    <w:rsid w:val="003B69B1"/>
    <w:rsid w:val="003F15C9"/>
    <w:rsid w:val="0040300D"/>
    <w:rsid w:val="00426E80"/>
    <w:rsid w:val="00536B52"/>
    <w:rsid w:val="005447DD"/>
    <w:rsid w:val="00583983"/>
    <w:rsid w:val="00592DBD"/>
    <w:rsid w:val="005B2E91"/>
    <w:rsid w:val="005D536A"/>
    <w:rsid w:val="005E1C8A"/>
    <w:rsid w:val="006171F8"/>
    <w:rsid w:val="006A0AB4"/>
    <w:rsid w:val="006A7C8A"/>
    <w:rsid w:val="006E508E"/>
    <w:rsid w:val="007273D1"/>
    <w:rsid w:val="007619D7"/>
    <w:rsid w:val="00786CB1"/>
    <w:rsid w:val="007A0F50"/>
    <w:rsid w:val="007C1E26"/>
    <w:rsid w:val="008420B2"/>
    <w:rsid w:val="008826A0"/>
    <w:rsid w:val="008948EC"/>
    <w:rsid w:val="008C12FE"/>
    <w:rsid w:val="008D018D"/>
    <w:rsid w:val="008E4934"/>
    <w:rsid w:val="009504F4"/>
    <w:rsid w:val="00962DA0"/>
    <w:rsid w:val="0097128B"/>
    <w:rsid w:val="0098325B"/>
    <w:rsid w:val="009D09A4"/>
    <w:rsid w:val="009F42CA"/>
    <w:rsid w:val="00AD23CF"/>
    <w:rsid w:val="00B144C4"/>
    <w:rsid w:val="00B202C7"/>
    <w:rsid w:val="00B5744B"/>
    <w:rsid w:val="00B7370E"/>
    <w:rsid w:val="00BD039E"/>
    <w:rsid w:val="00C97CDB"/>
    <w:rsid w:val="00D10215"/>
    <w:rsid w:val="00D2003C"/>
    <w:rsid w:val="00D20B35"/>
    <w:rsid w:val="00D7060B"/>
    <w:rsid w:val="00D73AA9"/>
    <w:rsid w:val="00E23D62"/>
    <w:rsid w:val="00E77D78"/>
    <w:rsid w:val="00E93DD4"/>
    <w:rsid w:val="00EA5B96"/>
    <w:rsid w:val="00EF408B"/>
    <w:rsid w:val="00F9322C"/>
    <w:rsid w:val="00F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59"/>
    <w:rsid w:val="005D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36B52"/>
    <w:rPr>
      <w:rFonts w:ascii="Times New Roman" w:hAnsi="Times New Roman" w:cs="Times New Roman"/>
      <w:sz w:val="24"/>
    </w:rPr>
  </w:style>
  <w:style w:type="paragraph" w:styleId="llb">
    <w:name w:val="footer"/>
    <w:basedOn w:val="Norml"/>
    <w:link w:val="llb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36B52"/>
    <w:rPr>
      <w:rFonts w:ascii="Times New Roman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59"/>
    <w:rsid w:val="005D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36B52"/>
    <w:rPr>
      <w:rFonts w:ascii="Times New Roman" w:hAnsi="Times New Roman" w:cs="Times New Roman"/>
      <w:sz w:val="24"/>
    </w:rPr>
  </w:style>
  <w:style w:type="paragraph" w:styleId="llb">
    <w:name w:val="footer"/>
    <w:basedOn w:val="Norml"/>
    <w:link w:val="llb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36B5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1383</Words>
  <Characters>7887</Characters>
  <Application>Microsoft Office Word</Application>
  <DocSecurity>0</DocSecurity>
  <Lines>65</Lines>
  <Paragraphs>18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Newton</dc:creator>
  <cp:lastModifiedBy>maria nagy</cp:lastModifiedBy>
  <cp:revision>3</cp:revision>
  <cp:lastPrinted>2025-06-27T09:18:00Z</cp:lastPrinted>
  <dcterms:created xsi:type="dcterms:W3CDTF">2026-06-26T18:13:00Z</dcterms:created>
  <dcterms:modified xsi:type="dcterms:W3CDTF">2026-06-26T18:14:00Z</dcterms:modified>
</cp:coreProperties>
</file>