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969"/>
        <w:gridCol w:w="2568"/>
        <w:gridCol w:w="339"/>
        <w:gridCol w:w="339"/>
        <w:gridCol w:w="339"/>
        <w:gridCol w:w="339"/>
        <w:gridCol w:w="339"/>
        <w:gridCol w:w="339"/>
        <w:gridCol w:w="339"/>
        <w:gridCol w:w="339"/>
        <w:gridCol w:w="567"/>
        <w:gridCol w:w="335"/>
        <w:gridCol w:w="335"/>
        <w:gridCol w:w="335"/>
        <w:gridCol w:w="335"/>
      </w:tblGrid>
      <w:tr w:rsidR="00D70176" w14:paraId="2116B736" w14:textId="77777777" w:rsidTr="005F1C8F">
        <w:tc>
          <w:tcPr>
            <w:tcW w:w="3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D0270" w14:textId="77777777" w:rsidR="00D70176" w:rsidRDefault="00D70176" w:rsidP="005F1C8F">
            <w:pPr>
              <w:keepNext/>
              <w:spacing w:before="0" w:line="240" w:lineRule="auto"/>
              <w:jc w:val="lef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  <w:lang w:eastAsia="sk-SK"/>
              </w:rPr>
              <w:t>Poznámky (</w:t>
            </w:r>
            <w:proofErr w:type="spellStart"/>
            <w:r>
              <w:rPr>
                <w:sz w:val="22"/>
                <w:szCs w:val="22"/>
                <w:lang w:eastAsia="sk-SK"/>
              </w:rPr>
              <w:t>Úč</w:t>
            </w:r>
            <w:proofErr w:type="spellEnd"/>
            <w:r>
              <w:rPr>
                <w:sz w:val="22"/>
                <w:szCs w:val="22"/>
                <w:lang w:eastAsia="sk-SK"/>
              </w:rPr>
              <w:t xml:space="preserve">  NUJ 3 – 01)</w:t>
            </w:r>
          </w:p>
        </w:tc>
        <w:tc>
          <w:tcPr>
            <w:tcW w:w="26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AD357A7" w14:textId="77777777" w:rsidR="00D70176" w:rsidRDefault="00D70176" w:rsidP="005F1C8F">
            <w:pPr>
              <w:keepNext/>
              <w:spacing w:before="0" w:line="240" w:lineRule="auto"/>
              <w:jc w:val="right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IČO 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6A11F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FFB0D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F04ED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CE4D2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31545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3CEC2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FC862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7449F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74906CB0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/SID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8F7A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B18C2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915B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49D2" w14:textId="77777777" w:rsidR="00D70176" w:rsidRDefault="00D70176" w:rsidP="005F1C8F">
            <w:pPr>
              <w:keepNext/>
              <w:spacing w:before="0" w:line="240" w:lineRule="auto"/>
              <w:outlineLvl w:val="2"/>
              <w:rPr>
                <w:b/>
                <w:bCs/>
                <w:sz w:val="22"/>
                <w:szCs w:val="22"/>
              </w:rPr>
            </w:pPr>
          </w:p>
        </w:tc>
      </w:tr>
    </w:tbl>
    <w:p w14:paraId="7F7F55C0" w14:textId="77777777" w:rsidR="00D70176" w:rsidRDefault="00D70176" w:rsidP="00D70176">
      <w:pPr>
        <w:keepNext/>
        <w:spacing w:before="0" w:line="240" w:lineRule="auto"/>
        <w:outlineLvl w:val="2"/>
        <w:rPr>
          <w:b/>
          <w:bCs/>
          <w:sz w:val="22"/>
          <w:szCs w:val="22"/>
        </w:rPr>
      </w:pPr>
    </w:p>
    <w:p w14:paraId="5309B45D" w14:textId="07486C3C" w:rsidR="00D70176" w:rsidRDefault="00D70176" w:rsidP="00D70176">
      <w:pPr>
        <w:keepNext/>
        <w:spacing w:before="0" w:line="240" w:lineRule="auto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Poznámky k účtovnej závierke zostavenej k 31.12.202</w:t>
      </w:r>
      <w:r w:rsidR="00F5630F">
        <w:rPr>
          <w:b/>
          <w:bCs/>
          <w:sz w:val="28"/>
          <w:szCs w:val="28"/>
        </w:rPr>
        <w:t>5</w:t>
      </w:r>
    </w:p>
    <w:p w14:paraId="36593950" w14:textId="5583F9EE" w:rsidR="00D70176" w:rsidRDefault="00D70176" w:rsidP="00D70176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 obdobie 1.1.202</w:t>
      </w:r>
      <w:r w:rsidR="00F5630F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 – 31.12.202</w:t>
      </w:r>
      <w:r w:rsidR="00F5630F">
        <w:rPr>
          <w:b/>
          <w:bCs/>
          <w:sz w:val="22"/>
          <w:szCs w:val="22"/>
        </w:rPr>
        <w:t>5</w:t>
      </w:r>
    </w:p>
    <w:p w14:paraId="17F890A0" w14:textId="77777777" w:rsidR="00D70176" w:rsidRDefault="00D70176" w:rsidP="00D70176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</w:p>
    <w:p w14:paraId="35D10671" w14:textId="77777777" w:rsidR="00D70176" w:rsidRDefault="00D70176" w:rsidP="00D70176">
      <w:pPr>
        <w:keepNext/>
        <w:spacing w:before="0" w:line="240" w:lineRule="auto"/>
        <w:jc w:val="center"/>
        <w:outlineLvl w:val="2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I</w:t>
      </w:r>
    </w:p>
    <w:p w14:paraId="2EF0FF5C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Všeobecné údaje</w:t>
      </w:r>
    </w:p>
    <w:p w14:paraId="6E812BE2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Meno a priezvisko fyzickej osoby alebo názov právnickej osoby, ktorá je zakladateľom alebo zriaďovateľom účtovnej jednotky, dátum založenia alebo zriadenia účtovnej jednotky.</w:t>
      </w:r>
    </w:p>
    <w:p w14:paraId="6C7D7788" w14:textId="77777777" w:rsidR="00D70176" w:rsidRDefault="00D70176" w:rsidP="00D70176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Námestovský anjel n. f., </w:t>
      </w:r>
    </w:p>
    <w:p w14:paraId="245F951E" w14:textId="77777777" w:rsidR="00D70176" w:rsidRDefault="00D70176" w:rsidP="00D70176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Štefánikova 1063/94, 029 01 Námestovo</w:t>
      </w:r>
    </w:p>
    <w:p w14:paraId="01E86B5B" w14:textId="77777777" w:rsidR="00D70176" w:rsidRDefault="00D70176" w:rsidP="00D70176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založený: 5.2.2010</w:t>
      </w:r>
    </w:p>
    <w:p w14:paraId="4C6B322A" w14:textId="77777777" w:rsidR="00D70176" w:rsidRDefault="00D70176" w:rsidP="00D70176">
      <w:pPr>
        <w:spacing w:before="0" w:line="240" w:lineRule="auto"/>
        <w:ind w:left="720"/>
        <w:rPr>
          <w:b/>
          <w:sz w:val="22"/>
          <w:szCs w:val="22"/>
        </w:rPr>
      </w:pPr>
      <w:r>
        <w:rPr>
          <w:b/>
          <w:sz w:val="22"/>
          <w:szCs w:val="22"/>
        </w:rPr>
        <w:t>začiatok činnosti: 5.2.2010</w:t>
      </w:r>
    </w:p>
    <w:p w14:paraId="47704043" w14:textId="77777777" w:rsidR="00D70176" w:rsidRDefault="00D70176" w:rsidP="00D70176">
      <w:pPr>
        <w:spacing w:before="0" w:line="240" w:lineRule="auto"/>
        <w:ind w:left="720"/>
        <w:rPr>
          <w:sz w:val="22"/>
          <w:szCs w:val="22"/>
        </w:rPr>
      </w:pPr>
    </w:p>
    <w:p w14:paraId="385E345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(2) Informácie o členoch štatutárnych orgánov, dozorných orgánov  a iných orgánov účtovnej jednotky; uvádzajú sa mená a priezviská členov štatutárnych orgánov, dozorných orgánov a iných orgánov účtovnej jednotky</w:t>
      </w:r>
    </w:p>
    <w:p w14:paraId="110BAE74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Štatutárny zástupca: Ing. Jaroslav </w:t>
      </w:r>
      <w:proofErr w:type="spellStart"/>
      <w:r>
        <w:rPr>
          <w:b/>
          <w:sz w:val="22"/>
          <w:szCs w:val="22"/>
        </w:rPr>
        <w:t>Genšor</w:t>
      </w:r>
      <w:proofErr w:type="spellEnd"/>
    </w:p>
    <w:p w14:paraId="0830436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 Opis činnosti, na účel ktorej bola účtovná jednotka zriadená a opis druhu podnikateľskej činnosti, ak ju účtovná jednotka vykonáva.</w:t>
      </w:r>
    </w:p>
    <w:p w14:paraId="3E958C4C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Neinvestičný fond bol zriadený za účelom pravidelnej alebo </w:t>
      </w:r>
      <w:proofErr w:type="spellStart"/>
      <w:r>
        <w:rPr>
          <w:b/>
          <w:sz w:val="22"/>
          <w:szCs w:val="22"/>
        </w:rPr>
        <w:t>jednorázovej</w:t>
      </w:r>
      <w:proofErr w:type="spellEnd"/>
      <w:r>
        <w:rPr>
          <w:b/>
          <w:sz w:val="22"/>
          <w:szCs w:val="22"/>
        </w:rPr>
        <w:t xml:space="preserve"> pomoci rodinám a jednotlivcom z dôvodu ťažkej choroby alebo iných závažných dôvodov.</w:t>
      </w:r>
    </w:p>
    <w:p w14:paraId="0A3411F6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(4) Priemerný prepočítaný počet zamestnancov, a z toho počet vedúcich zamestnancov účtovnej jednotky za účtovné obdobie, za ktoré sa zostavuje účtovná závierka (ďalej len „bežné účtovné obdobie“) a za bezprostredne predchádzajúce účtovné obdobie. Počet dobrovoľníkov vyslaných účtovnou jednotkou a počet dobrovoľníkov, ktorí vykonávali dobrovoľnícku činnosť pre účtovnú jednotku počas bežného účtovného obdobia a bezprostredne predchádzajúceho účtovného obdobia. </w:t>
      </w:r>
    </w:p>
    <w:p w14:paraId="0AA1AF63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Dobrovoľníci sú zriaďovatelia neinvestičného fondu: Ing. Jaroslav </w:t>
      </w:r>
      <w:proofErr w:type="spellStart"/>
      <w:r>
        <w:rPr>
          <w:b/>
          <w:sz w:val="22"/>
          <w:szCs w:val="22"/>
        </w:rPr>
        <w:t>Genšor</w:t>
      </w:r>
      <w:proofErr w:type="spellEnd"/>
    </w:p>
    <w:p w14:paraId="77D21219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</w:t>
      </w:r>
      <w:proofErr w:type="spellStart"/>
      <w:r>
        <w:rPr>
          <w:b/>
          <w:sz w:val="22"/>
          <w:szCs w:val="22"/>
        </w:rPr>
        <w:t>Mudr.</w:t>
      </w:r>
      <w:proofErr w:type="spellEnd"/>
      <w:r>
        <w:rPr>
          <w:b/>
          <w:sz w:val="22"/>
          <w:szCs w:val="22"/>
        </w:rPr>
        <w:t xml:space="preserve"> Lenka </w:t>
      </w:r>
      <w:proofErr w:type="spellStart"/>
      <w:r>
        <w:rPr>
          <w:b/>
          <w:sz w:val="22"/>
          <w:szCs w:val="22"/>
        </w:rPr>
        <w:t>Matušáková</w:t>
      </w:r>
      <w:proofErr w:type="spellEnd"/>
    </w:p>
    <w:p w14:paraId="510D3E92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Pavol </w:t>
      </w:r>
      <w:proofErr w:type="spellStart"/>
      <w:r>
        <w:rPr>
          <w:b/>
          <w:sz w:val="22"/>
          <w:szCs w:val="22"/>
        </w:rPr>
        <w:t>Šelian</w:t>
      </w:r>
      <w:proofErr w:type="spellEnd"/>
    </w:p>
    <w:p w14:paraId="042639B0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Jarmila Janidžárová</w:t>
      </w:r>
    </w:p>
    <w:p w14:paraId="497FD5D3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483AE508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(5) Informácia o organizáciách v zriaďovateľskej pôsobnosti účtovnej jednotky.</w:t>
      </w:r>
    </w:p>
    <w:p w14:paraId="16713488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Údaje podľa odseku  4 a čl. III a IV  sa uvádzajú v textovej podobe a tabuľkovej podobe. </w:t>
      </w:r>
    </w:p>
    <w:p w14:paraId="0FF909F8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60002A49" w14:textId="77777777" w:rsidR="00D70176" w:rsidRDefault="00D70176" w:rsidP="00D70176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</w:t>
      </w:r>
    </w:p>
    <w:p w14:paraId="01631F65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 o účtovných zásadách a účtovných metódach</w:t>
      </w:r>
    </w:p>
    <w:p w14:paraId="52B8163E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(1) Informácia, či je účtovná závierka zostavená za splnenia predpokladu, že účtovná jednotka bude nepretržite pokračovať vo svojej činnosti. </w:t>
      </w:r>
    </w:p>
    <w:p w14:paraId="7B3A3D56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Neziskový fond nepretržite pokračuje vo svojej činnosti.</w:t>
      </w:r>
    </w:p>
    <w:p w14:paraId="044FF85E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(2) Zmeny účtovných zásad a zmeny účtovných metód s uvedením dôvodu týchto zmien a vyčíslením ich vplyvu na finančnú hodnotu majetku, záväzkov, základného imania a výsledku hospodárenia účtovnej jednotky. </w:t>
      </w:r>
    </w:p>
    <w:p w14:paraId="0AF7E5D3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Bez zmeny.</w:t>
      </w:r>
    </w:p>
    <w:p w14:paraId="6338818E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Spôsob oceňovania jednotlivých položiek majetku a záväzkov v členení na</w:t>
      </w:r>
    </w:p>
    <w:p w14:paraId="09CEFD6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dlhodobý nehmotný majetok obstaraný kúpou,</w:t>
      </w:r>
    </w:p>
    <w:p w14:paraId="64DB2F1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b) dlhodobý nehmotný majetok obstaraný vlastnou činnosťou,</w:t>
      </w:r>
    </w:p>
    <w:p w14:paraId="47A9FEF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c) dlhodobý nehmotný majetok obstaraný iným spôsobom, </w:t>
      </w:r>
    </w:p>
    <w:p w14:paraId="5FA7F8E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d) dlhodobý hmotný majetok obstaraný kúpou,</w:t>
      </w:r>
    </w:p>
    <w:p w14:paraId="4A041985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dlhodobý hmotný majetok obstaraný vlastnou činnosťou,</w:t>
      </w:r>
    </w:p>
    <w:p w14:paraId="1A53E33A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f) dlhodobý hmotný majetok obstaraný iným spôsobom,</w:t>
      </w:r>
    </w:p>
    <w:p w14:paraId="1F40EEBB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g) dlhodobý finančný majetok,</w:t>
      </w:r>
    </w:p>
    <w:p w14:paraId="19133A6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h) zásoby obstarané kúpou,</w:t>
      </w:r>
    </w:p>
    <w:p w14:paraId="11B52DCF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i) zásoby vytvorené vlastnou činnosťou,</w:t>
      </w:r>
    </w:p>
    <w:p w14:paraId="6EAB193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j) zásoby obstarané iným spôsobom,</w:t>
      </w:r>
    </w:p>
    <w:p w14:paraId="34F43E75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k) pohľadávky,</w:t>
      </w:r>
    </w:p>
    <w:p w14:paraId="190CEDBE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l) krátkodobý finančný majetok,</w:t>
      </w:r>
    </w:p>
    <w:p w14:paraId="20094055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m) časové rozlíšenie na strane aktív,</w:t>
      </w:r>
    </w:p>
    <w:p w14:paraId="1DF5BA1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n) záväzky vrátane rezerv, dlhopisov, pôžičiek a úverov,</w:t>
      </w:r>
    </w:p>
    <w:p w14:paraId="76F113EA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o) časové rozlíšenie na strane pasív,</w:t>
      </w:r>
    </w:p>
    <w:p w14:paraId="1995F91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p) deriváty,</w:t>
      </w:r>
    </w:p>
    <w:p w14:paraId="29827FD0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r) majetok a záväzky zabezpečené derivátmi.</w:t>
      </w:r>
    </w:p>
    <w:p w14:paraId="0E6E23D6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(4) Spôsob zostavenia odpisového plánu pre jednotlivé druhy dlhodobého hmotného majetku  a dlhodobého nehmotného majetku, pričom sa uvádza doba odpisovania, použité sadzby odpisov a odpisové metódy pri určení odpisov. </w:t>
      </w:r>
    </w:p>
    <w:p w14:paraId="326170FB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(5) Zásady pre zohľadnenie zníženia hodnoty majetku. Uvádza sa, či účtovná jednotka uplatňuje opravné položky a rezervy.</w:t>
      </w:r>
    </w:p>
    <w:p w14:paraId="5F38156A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059A613F" w14:textId="77777777" w:rsidR="00D70176" w:rsidRDefault="00D70176" w:rsidP="00D70176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III</w:t>
      </w:r>
    </w:p>
    <w:p w14:paraId="0E916A48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 súvahe</w:t>
      </w:r>
    </w:p>
    <w:p w14:paraId="7BA70F10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dlhodobom nehmotnom majetku a dlhodobom hmotnom majetku za bežné účtovné obdobie, a to</w:t>
      </w:r>
    </w:p>
    <w:p w14:paraId="52F9E0E2" w14:textId="10CCF896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Neziskový fond nemá žiad</w:t>
      </w:r>
      <w:r w:rsidR="002044EF">
        <w:rPr>
          <w:b/>
          <w:sz w:val="22"/>
          <w:szCs w:val="22"/>
        </w:rPr>
        <w:t xml:space="preserve">ny </w:t>
      </w:r>
      <w:r>
        <w:rPr>
          <w:b/>
          <w:sz w:val="22"/>
          <w:szCs w:val="22"/>
        </w:rPr>
        <w:t xml:space="preserve"> majetok.</w:t>
      </w:r>
    </w:p>
    <w:p w14:paraId="5735128B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a) prehľad o dlhodobom majetku podľa položiek tohto majetku v členení podľa položiek súvahy; uvádza sa stav dlhodobého majetku v prvotnom ocenení na začiatku bežného účtovného obdobia, prírastky, úbytky a presuny tohto majetku a zostatok na konci bežného účtovného obdobia,</w:t>
      </w:r>
    </w:p>
    <w:p w14:paraId="2A15538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b) prehľad oprávok a opravných položiek k dlhodobému majetku podľa jednotlivých položiek tohto majetku v členení podľa položiek súvahy; uvádza sa stav oprávok a opravných položiek k dlhodobému majetku na začiatku bežného účtovného obdobia, ich prírastky a úbytky počas bežného účtovného obdobia a zostatok na konci bežného účtovného obdobia,</w:t>
      </w:r>
    </w:p>
    <w:p w14:paraId="0F327DF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c) prehľad o zostatkových cenách dlhodobého majetku na začiatku bežného účtovného obdobia a na konci bežného účtovného obdobia.</w:t>
      </w:r>
    </w:p>
    <w:p w14:paraId="1F176CB6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dlhodobého majetku, na ktorý je zriadené záložné právo a dlhodobého majetku, pri ktorom má účtovná jednotka obmedzené právo s ním nakladať.</w:t>
      </w:r>
    </w:p>
    <w:p w14:paraId="60B23EE2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spôsobe a výške poistenia dlhodobého nehmotného majetku a dlhodobého hmotného majetku.</w:t>
      </w:r>
    </w:p>
    <w:p w14:paraId="312349DB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štruktúre dlhodobého finančného majetku za bežné účtovné obdobie a jeho umiestnenie v členení podľa položiek súvahy a o zmenách, ktoré sa uskutočnili v priebehu bežného účtovného obdobia v jednotlivých položkách dlhodobého  finančného  majetku.</w:t>
      </w:r>
    </w:p>
    <w:p w14:paraId="31D523A9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 výške tvorby, zníženia a zúčtovania opravných položiek k dlhodobému finančnému majetku a opis dôvodu ich tvorby, zníženia a zúčtovania.</w:t>
      </w:r>
    </w:p>
    <w:p w14:paraId="58C5E0B6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 významných položkách krátkodobého finančného majetku a  o ocenení krátkodobého finančného majetku  reálnou hodnotou ku dňu, ku ktorému sa zostavuje účtovná závierka, pričom sa uvádza vplyv takéhoto ocenenia na výsledok hospodárenia účtovnej jednotky.</w:t>
      </w:r>
    </w:p>
    <w:p w14:paraId="3A4A898C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Prehľad  opravných položiek k zásobám,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zásobám.</w:t>
      </w:r>
    </w:p>
    <w:p w14:paraId="588B9B1F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významných pohľadávok v nadväznosti na položky súvahy a v členení na pohľadávky za hlavnú nezdaňovanú  činnosť,  zdaňovanú činnosť a podnikateľskú činnosť.</w:t>
      </w:r>
    </w:p>
    <w:p w14:paraId="7ECAD73D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 opravných položiek k pohľadávkam, pričom sa uvádza ich stav na začiatku bežného účtovného obdobia, tvorba, zníženie alebo zúčtovanie opravných položiek počas bežného účtovného obdobia a stav na konci bežného účtovného obdobia, ako aj dôvod tvorby, zníženia alebo zúčtovania opravných položiek k pohľadávkam.</w:t>
      </w:r>
    </w:p>
    <w:p w14:paraId="46B03D57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 pohľadávok do lehoty splatnosti a po lehote splatnosti.</w:t>
      </w:r>
    </w:p>
    <w:p w14:paraId="722E07F2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významných položiek časového rozlíšenia nákladov budúcich období a príjmov budúcich období.</w:t>
      </w:r>
    </w:p>
    <w:p w14:paraId="6AF3CAD8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zmien vlastných zdrojov krytia neobežného majetku a obežného majetku podľa položiek súvahy za bežné účtovné obdobie, a to </w:t>
      </w:r>
    </w:p>
    <w:p w14:paraId="25B9AB18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opis základného imania, nadačného imania v nadáciách, výška vkladov zakladateľov alebo zriaďovateľov, prioritný majetok v neziskových organizáciách poskytujúcich všeobecne prospešné služby, prevody zdrojov z fondov účtovnej jednotky a podobne; za jednotlivé položky sa uvádza stav na začiatku bežného účtovného obdobia, jednotlivé prírastky, úbytky, presuny a zostatok na konci bežného účtovného obdobia,</w:t>
      </w:r>
    </w:p>
    <w:p w14:paraId="5EE57D7A" w14:textId="77777777" w:rsidR="00D70176" w:rsidRDefault="00D70176" w:rsidP="00D70176">
      <w:pPr>
        <w:spacing w:before="0" w:line="240" w:lineRule="auto"/>
        <w:ind w:left="142" w:hanging="142"/>
        <w:rPr>
          <w:sz w:val="22"/>
          <w:szCs w:val="22"/>
        </w:rPr>
      </w:pPr>
      <w:r>
        <w:rPr>
          <w:sz w:val="22"/>
          <w:szCs w:val="22"/>
        </w:rPr>
        <w:t xml:space="preserve">b) opis jednotlivých druhov fondov, ktoré tvorí účtovná jednotka, stav na začiatku bežného účtovného obdobia, prírastky, úbytky, presuny a zostatok na konci bežného účtovného obdobia. </w:t>
      </w:r>
    </w:p>
    <w:p w14:paraId="250B8F48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Informácia o rozdelení účtovného zisku alebo vysporiadaní účtovnej straty vykázanej v minulých účtovných obdobiach.</w:t>
      </w:r>
    </w:p>
    <w:p w14:paraId="47848E74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Opis a výška cudzích zdrojov, a to</w:t>
      </w:r>
    </w:p>
    <w:p w14:paraId="4359D50D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a) údaje o jednotlivých druhoch rezerv, ktoré tvorí účtovná jednotka; uvádza sa stav rezerv na začiatku bežného účtovného obdobia, ich tvorba, zníženie, použitie alebo zrušenie počas bežného účtovného obdobia a zostatok rezervy na konci bežného účtovného obdobia, pričom sa uvedie predpokladaný rok použitia rezervy,</w:t>
      </w:r>
    </w:p>
    <w:p w14:paraId="684F368D" w14:textId="77777777" w:rsidR="00D70176" w:rsidRDefault="00D70176" w:rsidP="00D70176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b) údaje o významných položkách na účtoch 325 -  Ostatné záväzky a 379 – Iné záväzky; uvádza sa začiatočný stav, prírastky, úbytky a konečný zostatok podľa jednotlivých druhov  záväzkov,</w:t>
      </w:r>
    </w:p>
    <w:p w14:paraId="41ECAF77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prehľad  o výške záväzkov do lehoty splatnosti a po lehote splatnosti,</w:t>
      </w:r>
    </w:p>
    <w:p w14:paraId="301445D1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 xml:space="preserve">d) prehľad o výške záväzkov podľa zostatkovej doby splatnosti v členení podľa položiek súvahy </w:t>
      </w:r>
    </w:p>
    <w:p w14:paraId="14C737BF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1. do jedného roka vrátane,</w:t>
      </w:r>
    </w:p>
    <w:p w14:paraId="39B2658A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14:paraId="0BEE4018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ab/>
        <w:t>3. viac ako päť rokov,</w:t>
      </w:r>
    </w:p>
    <w:p w14:paraId="4E1D8DD8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e) prehľad o záväzkoch zo sociálneho fondu; uvádza sa začiatočný stav, tvorba a čerpanie sociálneho fondu počas účtovného obdobia a zostatok na konci účtovného obdobia,</w:t>
      </w:r>
    </w:p>
    <w:p w14:paraId="5ED768FD" w14:textId="77777777" w:rsidR="00D70176" w:rsidRDefault="00D70176" w:rsidP="00D70176">
      <w:pPr>
        <w:spacing w:line="240" w:lineRule="auto"/>
        <w:ind w:left="180" w:hanging="180"/>
        <w:rPr>
          <w:sz w:val="22"/>
          <w:szCs w:val="22"/>
        </w:rPr>
      </w:pPr>
      <w:r>
        <w:rPr>
          <w:sz w:val="22"/>
          <w:szCs w:val="22"/>
        </w:rPr>
        <w:t>f) prehľad o bankových úveroch, pôžičkách a návratných finančných výpomociach s uvedením meny, v ktorej boli poskytnuté, druhu, hodnoty v cudzej mene a hodnoty v eurách ku dňu, ku ktorému sa zostavuje účtovná závierka, výšky úroku, splatnosti a formy zabezpečenia,</w:t>
      </w:r>
    </w:p>
    <w:p w14:paraId="08E3A3BB" w14:textId="77777777" w:rsidR="00D70176" w:rsidRDefault="00D70176" w:rsidP="00D70176">
      <w:pPr>
        <w:spacing w:before="0" w:after="240" w:line="240" w:lineRule="auto"/>
        <w:rPr>
          <w:sz w:val="22"/>
          <w:szCs w:val="22"/>
        </w:rPr>
      </w:pPr>
      <w:r>
        <w:rPr>
          <w:sz w:val="22"/>
          <w:szCs w:val="22"/>
        </w:rPr>
        <w:t>g) prehľad o významných položkách časového rozlíšenia výdavkov budúcich období.</w:t>
      </w:r>
    </w:p>
    <w:p w14:paraId="200CED0A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Prehľad o významných položkách výnosov budúcich období v členení najmä na</w:t>
      </w:r>
    </w:p>
    <w:p w14:paraId="2AEE63A3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zostatkovú hodnotu bezodplatne nadobudnutého dlhodobého majetku,</w:t>
      </w:r>
    </w:p>
    <w:p w14:paraId="1671373D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b) zostatkovú hodnotu dlhodobého majetku obstaraného z dotácie,</w:t>
      </w:r>
    </w:p>
    <w:p w14:paraId="1060DC88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zostatok nepoužitej dotácie alebo grantu,</w:t>
      </w:r>
    </w:p>
    <w:p w14:paraId="6EF8F7D0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zostatok nepoužitej časti podielu zaplatenej dane,</w:t>
      </w:r>
    </w:p>
    <w:p w14:paraId="6047DF6C" w14:textId="77777777" w:rsidR="00D70176" w:rsidRDefault="00D70176" w:rsidP="00D70176">
      <w:pPr>
        <w:spacing w:after="240" w:line="240" w:lineRule="auto"/>
        <w:rPr>
          <w:sz w:val="22"/>
          <w:szCs w:val="22"/>
        </w:rPr>
      </w:pPr>
      <w:r>
        <w:rPr>
          <w:sz w:val="22"/>
          <w:szCs w:val="22"/>
        </w:rPr>
        <w:t>e) zostatkovú hodnotu dlhodobého majetku obstaraného z podielu zaplatenej dane.</w:t>
      </w:r>
    </w:p>
    <w:p w14:paraId="40530BA0" w14:textId="77777777" w:rsidR="00D70176" w:rsidRDefault="00D70176" w:rsidP="00D70176">
      <w:pPr>
        <w:numPr>
          <w:ilvl w:val="0"/>
          <w:numId w:val="10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Údaje o majetku prenajatom formou finančného prenájmu, a to</w:t>
      </w:r>
    </w:p>
    <w:p w14:paraId="4CF1C75A" w14:textId="77777777" w:rsidR="00D70176" w:rsidRDefault="00D70176" w:rsidP="00D70176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>a) celková suma dohodnutých platieb ku dňu, ku ktorému sa zostavuje účtovná závierka, v členení na istinu a finančný náklad,</w:t>
      </w:r>
    </w:p>
    <w:p w14:paraId="72799372" w14:textId="77777777" w:rsidR="00D70176" w:rsidRDefault="00D70176" w:rsidP="00D70176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 xml:space="preserve">b) suma istiny a finančného nákladu podľa doby splatnosti </w:t>
      </w:r>
    </w:p>
    <w:p w14:paraId="3D1A6EC1" w14:textId="77777777" w:rsidR="00D70176" w:rsidRDefault="00D70176" w:rsidP="00D70176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lastRenderedPageBreak/>
        <w:tab/>
        <w:t>1. do jedného roka vrátane,</w:t>
      </w:r>
    </w:p>
    <w:p w14:paraId="3A17C325" w14:textId="77777777" w:rsidR="00D70176" w:rsidRDefault="00D70176" w:rsidP="00D70176">
      <w:pPr>
        <w:spacing w:line="240" w:lineRule="auto"/>
        <w:ind w:left="240" w:hanging="240"/>
        <w:rPr>
          <w:sz w:val="22"/>
          <w:szCs w:val="22"/>
        </w:rPr>
      </w:pPr>
      <w:r>
        <w:rPr>
          <w:sz w:val="22"/>
          <w:szCs w:val="22"/>
        </w:rPr>
        <w:tab/>
        <w:t>2. od jedného roka do piatich rokov vrátane,</w:t>
      </w:r>
    </w:p>
    <w:p w14:paraId="3CA644E6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    3. viac ako päť rokov.</w:t>
      </w:r>
    </w:p>
    <w:p w14:paraId="51ADF8F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1A349AD5" w14:textId="77777777" w:rsidR="00D70176" w:rsidRDefault="00D70176" w:rsidP="00D70176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IV</w:t>
      </w:r>
    </w:p>
    <w:p w14:paraId="6F24B052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Informácie, ktoré dopĺňajú a vysvetľujú údaje vo výkaze ziskov a strát</w:t>
      </w:r>
    </w:p>
    <w:p w14:paraId="6D8D3CE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(1) Prehľad tržieb za vlastné výkony a tovar s uvedením ich opisu a vyčíslením hodnoty tržieb podľa jednotlivých hlavných druhov výrobkov,  služieb hlavnej činnosti a podnikateľskej činnosti účtovnej jednotky.</w:t>
      </w:r>
    </w:p>
    <w:p w14:paraId="5E66B20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(2) Opis a vyčíslenie hodnoty významných položiek prijatých darov, osobitných výnosov, zákonných poplatkov a iných ostatných výnosov. </w:t>
      </w:r>
    </w:p>
    <w:p w14:paraId="24C97CDC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(3) Prehľad  dotácií a grantov, ktoré účtovná jednotka prijala v priebehu bežného účtovného obdobia.</w:t>
      </w:r>
    </w:p>
    <w:p w14:paraId="60C7B91F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(4) Opis a suma významných položiek finančných výnosov; uvádza sa aj celková suma kurzových ziskov, pričom  osobitne sa uvádza hodnota kurzových ziskov účtovaná ku dňu, ku ktorému sa zostavuje účtovná závierka.</w:t>
      </w:r>
    </w:p>
    <w:p w14:paraId="6915B2C0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Opis a vyčíslenie hodnoty významných položiek nákladov, nákladov na ostatné služby, osobitných nákladov a iných ostatných nákladov. </w:t>
      </w:r>
    </w:p>
    <w:p w14:paraId="00775D73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(6) Prehľad o účele a výške použitia podielu zaplatenej dane za bežné účtovné obdobie.</w:t>
      </w:r>
    </w:p>
    <w:p w14:paraId="7E48B54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(7) Opis a suma významných položiek finančných nákladov; uvádza sa aj celková suma kurzových strát, pričom osobitne sa uvádza hodnota kurzových strát účtovaná ku dňu, ku ktorému sa zostavuje účtovná závierka.</w:t>
      </w:r>
    </w:p>
    <w:p w14:paraId="465E6C76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(8) V účtovnej jednotke, ktorá má povinnosť overenia účtovnej závierky audítorom, sa uvedie vymedzenie a suma nákladov za účtovné obdobie v členení na náklady za</w:t>
      </w:r>
    </w:p>
    <w:p w14:paraId="2F73B4D3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a) overenie účtovnej závierky,</w:t>
      </w:r>
    </w:p>
    <w:p w14:paraId="04ECC0D9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b) </w:t>
      </w:r>
      <w:proofErr w:type="spellStart"/>
      <w:r>
        <w:rPr>
          <w:sz w:val="22"/>
          <w:szCs w:val="22"/>
        </w:rPr>
        <w:t>uisťovacie</w:t>
      </w:r>
      <w:proofErr w:type="spellEnd"/>
      <w:r>
        <w:rPr>
          <w:sz w:val="22"/>
          <w:szCs w:val="22"/>
        </w:rPr>
        <w:t xml:space="preserve"> audítorské služby okrem  overenia účtovnej závierky,</w:t>
      </w:r>
    </w:p>
    <w:p w14:paraId="09AEEF2C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c) súvisiace audítorské služby,</w:t>
      </w:r>
    </w:p>
    <w:p w14:paraId="171A1027" w14:textId="77777777" w:rsidR="00D70176" w:rsidRDefault="00D70176" w:rsidP="00D70176">
      <w:pPr>
        <w:spacing w:line="240" w:lineRule="auto"/>
        <w:rPr>
          <w:sz w:val="22"/>
          <w:szCs w:val="22"/>
        </w:rPr>
      </w:pPr>
      <w:r>
        <w:rPr>
          <w:sz w:val="22"/>
          <w:szCs w:val="22"/>
        </w:rPr>
        <w:t>d) daňové poradenstvo,</w:t>
      </w:r>
    </w:p>
    <w:p w14:paraId="5DEA5F3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e) ostatné neaudítorské služby.</w:t>
      </w:r>
    </w:p>
    <w:p w14:paraId="03549469" w14:textId="77777777" w:rsidR="00D70176" w:rsidRDefault="00D70176" w:rsidP="00D70176">
      <w:pPr>
        <w:keepNext/>
        <w:spacing w:before="0" w:line="240" w:lineRule="auto"/>
        <w:jc w:val="center"/>
        <w:outlineLvl w:val="0"/>
        <w:rPr>
          <w:b/>
          <w:bCs/>
          <w:kern w:val="32"/>
          <w:sz w:val="22"/>
          <w:szCs w:val="22"/>
        </w:rPr>
      </w:pPr>
      <w:r>
        <w:rPr>
          <w:b/>
          <w:bCs/>
          <w:kern w:val="32"/>
          <w:sz w:val="22"/>
          <w:szCs w:val="22"/>
        </w:rPr>
        <w:t>Čl. V</w:t>
      </w:r>
    </w:p>
    <w:p w14:paraId="5ECE2D2D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údajov na podsúvahových účtoch</w:t>
      </w:r>
    </w:p>
    <w:p w14:paraId="26A7F78F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Významné položky prenajatého majetku, majetku prijatého do úschovy,  odpísané pohľadávky a prípadné ďalšie položky.</w:t>
      </w:r>
    </w:p>
    <w:p w14:paraId="14D0FC1F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Čl. VI</w:t>
      </w:r>
    </w:p>
    <w:p w14:paraId="3064FC91" w14:textId="77777777" w:rsidR="00D70176" w:rsidRDefault="00D70176" w:rsidP="00D70176">
      <w:pPr>
        <w:keepNext/>
        <w:spacing w:before="0" w:line="240" w:lineRule="auto"/>
        <w:jc w:val="center"/>
        <w:outlineLvl w:val="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Ďalšie informácie</w:t>
      </w:r>
    </w:p>
    <w:p w14:paraId="2D3A0F35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(1) Opis a hodnota iných aktív, ktorými sa rozumie možný majetok, ktorý vznikol v dôsledku minulých udalostí a ktorého existencia alebo vlastníctvo závisí od toho, či nastane alebo nenastane jedna alebo viac neistých udalostí v budúcnosti, ktorých vznik nezávisí od účtovnej jednotky; týmito inými aktívami sú napríklad práva zo servisných zmlúv, poistných zmlúv, koncesionárskych zmlúv, licenčných zmlúv, práva z investovania prostriedkov získaných oslobodením od dane z príjmov.</w:t>
      </w:r>
    </w:p>
    <w:p w14:paraId="27663780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(2) Opis a hodnota iných pasív vyplývajúcich zo súdnych rozhodnutí, z poskytnutých záruk, zo všeobecne záväzných právnych predpisov, z ručenia podľa jednotlivých druhov ručenia;  takýmito inými pasívami sú:</w:t>
      </w:r>
    </w:p>
    <w:p w14:paraId="176BFBC6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>a)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24A69F57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rPr>
          <w:lang w:eastAsia="sk-SK"/>
        </w:rPr>
        <w:t>b) povinnosť, ktorá vznikla ako dôsledok minulej udalosti, ale ktorá sa nevykazuje v súvahe, pretože nie je pravdepodobné, že na splnenie tejto povinnosti bude potrebný úbytok ekonomických úžitkov, alebo výška tejto povinnosti sa nedá spoľahlivo oceniť.</w:t>
      </w:r>
    </w:p>
    <w:p w14:paraId="273BA03A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(3) Opis významných položiek ostatných finančných povinností, ktoré sa nesledujú v účtovníctve a neuvádzajú sa v súvahe; pri každej položke sa uvádza jej opis, výška a údaj, či sa týka spriaznených osôb, a to</w:t>
      </w:r>
    </w:p>
    <w:p w14:paraId="357E9FD2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a) povinnosť z devízových termínovaných obchodov a iných finančných derivátov,</w:t>
      </w:r>
    </w:p>
    <w:p w14:paraId="55C61175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b) povinnosť z opčných obchodov,</w:t>
      </w:r>
    </w:p>
    <w:p w14:paraId="2A988B00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lastRenderedPageBreak/>
        <w:t>c) zákonná povinnosť alebo zmluvná povinnosť odobrať určité produkty alebo služby, napríklad z dodávateľských alebo odberateľských zmlúv,</w:t>
      </w:r>
    </w:p>
    <w:p w14:paraId="39193C24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>d) povinnosť z leasingových, nájomných, servisných, poistných, koncesionárskych, licenčných zmlúv a podobných zmlúv,</w:t>
      </w:r>
    </w:p>
    <w:p w14:paraId="18251350" w14:textId="77777777" w:rsidR="00D70176" w:rsidRDefault="00D70176" w:rsidP="00D70176">
      <w:pPr>
        <w:pStyle w:val="Textopatrenia"/>
        <w:numPr>
          <w:ilvl w:val="0"/>
          <w:numId w:val="0"/>
        </w:numPr>
        <w:tabs>
          <w:tab w:val="left" w:pos="708"/>
        </w:tabs>
      </w:pPr>
      <w:r>
        <w:t xml:space="preserve">e) iné povinnosti. </w:t>
      </w:r>
    </w:p>
    <w:p w14:paraId="61629C8F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(4) Prehľad nehnuteľných kultúrnych pamiatok, ktoré sú v správe alebo vo vlastníctve účtovnej jednotky.</w:t>
      </w:r>
    </w:p>
    <w:p w14:paraId="1F1CF22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(5) Informácie o významných skutočnostiach, ktoré nastali medzi dňom, ku ktorému sa zostavuje účtovná závierka a dňom jej zostavenia.</w:t>
      </w:r>
    </w:p>
    <w:p w14:paraId="348220E7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7F34FEE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2F22EA16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697B1AA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32B9FED0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2471475B" w14:textId="77777777" w:rsidR="00D70176" w:rsidRDefault="00D70176" w:rsidP="00D70176">
      <w:pPr>
        <w:spacing w:before="0" w:line="240" w:lineRule="auto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 ods.  4 o počte zamestnancov a dobrovoľníkov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D70176" w14:paraId="589BE0DC" w14:textId="77777777" w:rsidTr="005F1C8F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4713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275A7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841A9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 účtovné obdobie</w:t>
            </w:r>
          </w:p>
        </w:tc>
      </w:tr>
      <w:tr w:rsidR="00D70176" w14:paraId="7D237EFC" w14:textId="77777777" w:rsidTr="005F1C8F">
        <w:trPr>
          <w:trHeight w:val="3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E4A69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Priemerný prepočítaný počet zamestnancov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98CF7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1AC16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</w:p>
        </w:tc>
      </w:tr>
      <w:tr w:rsidR="00D70176" w14:paraId="21C757E7" w14:textId="77777777" w:rsidTr="005F1C8F">
        <w:trPr>
          <w:trHeight w:val="3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B9630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z toho  počet vedúcich zamestnancov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8706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1FE57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</w:p>
        </w:tc>
      </w:tr>
      <w:tr w:rsidR="00D70176" w14:paraId="7DB5AB7C" w14:textId="77777777" w:rsidTr="005F1C8F">
        <w:trPr>
          <w:trHeight w:val="3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3FBFA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 xml:space="preserve">Počet dobrovoľníkov vyslaných účtovnou jednotkou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9577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0C296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4</w:t>
            </w:r>
          </w:p>
        </w:tc>
      </w:tr>
      <w:tr w:rsidR="00D70176" w14:paraId="39052C67" w14:textId="77777777" w:rsidTr="005F1C8F">
        <w:trPr>
          <w:trHeight w:val="391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0C0B0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Počet dobrovoľníkov, ktorí vykonávali dobrovoľnícku činnosť pre účtovnú jednotku počas účtovného obdobia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CF788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DCD8" w14:textId="77777777" w:rsidR="00D70176" w:rsidRDefault="00D70176" w:rsidP="005F1C8F">
            <w:pPr>
              <w:pStyle w:val="Textopatrenia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left"/>
            </w:pPr>
            <w:r>
              <w:t>4</w:t>
            </w:r>
          </w:p>
        </w:tc>
      </w:tr>
    </w:tbl>
    <w:p w14:paraId="16852E68" w14:textId="77777777" w:rsidR="00D70176" w:rsidRDefault="00D70176" w:rsidP="00D70176">
      <w:pPr>
        <w:spacing w:before="0" w:after="0" w:line="240" w:lineRule="auto"/>
        <w:jc w:val="left"/>
        <w:rPr>
          <w:b/>
          <w:sz w:val="22"/>
          <w:szCs w:val="22"/>
        </w:rPr>
        <w:sectPr w:rsidR="00D70176" w:rsidSect="00D70176">
          <w:pgSz w:w="11906" w:h="16838"/>
          <w:pgMar w:top="851" w:right="851" w:bottom="851" w:left="851" w:header="709" w:footer="709" w:gutter="0"/>
          <w:pgNumType w:start="1"/>
          <w:cols w:space="708"/>
        </w:sectPr>
      </w:pPr>
    </w:p>
    <w:p w14:paraId="0E520E19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Vzorová tabuľka  k čl. III ods. 1 o stave a pohybe dlhodobého nehmotného majetku a dlhodobého hmotného majetku</w:t>
      </w:r>
    </w:p>
    <w:p w14:paraId="7CF37F0A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Tabuľka č. 1</w:t>
      </w:r>
    </w:p>
    <w:tbl>
      <w:tblPr>
        <w:tblW w:w="15474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7"/>
        <w:gridCol w:w="1871"/>
        <w:gridCol w:w="1871"/>
        <w:gridCol w:w="1871"/>
        <w:gridCol w:w="1871"/>
        <w:gridCol w:w="1871"/>
        <w:gridCol w:w="1871"/>
        <w:gridCol w:w="1871"/>
      </w:tblGrid>
      <w:tr w:rsidR="00D70176" w14:paraId="6B87271E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D980C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ED01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Nehmotné výsledky z vývojovej a obdobnej činnosti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2B484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Softvér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3E67A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Oceniteľné práva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847B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Ostatný dlhodobý nehmotný majetok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011F7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Obstaranie dlhodobého nehmotného majetku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DFBC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Poskytnuté preddavky na dlhodobý nehmotný majetok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20E31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</w:tr>
      <w:tr w:rsidR="00D70176" w14:paraId="0A21096E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4A861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  <w:r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5C1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C9C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A97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4A7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843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813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9E4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5BD57EDC" w14:textId="77777777" w:rsidTr="005F1C8F">
        <w:trPr>
          <w:trHeight w:val="40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3747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BE5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A8D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601C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6E2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00B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672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4A9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3DA157BF" w14:textId="77777777" w:rsidTr="005F1C8F">
        <w:trPr>
          <w:trHeight w:val="40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0AF5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5CC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7F78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03A4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AB3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DBE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24D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E46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2CD318E0" w14:textId="77777777" w:rsidTr="005F1C8F">
        <w:trPr>
          <w:trHeight w:val="40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0138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AE7E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877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FEC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6FF9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3CB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C37E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EAC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4FCBE226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E21A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695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1E5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4F6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84D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75E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657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BA6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212B0FB8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FB8C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Oprávky – </w:t>
            </w: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7BA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68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438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748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1FE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4ACB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EE5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7F0BD8A" w14:textId="77777777" w:rsidTr="005F1C8F">
        <w:trPr>
          <w:trHeight w:val="40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6BB5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DECF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C34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5FA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4F9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CC6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056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EC0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488BC3C5" w14:textId="77777777" w:rsidTr="005F1C8F">
        <w:trPr>
          <w:trHeight w:val="403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4128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886A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E5C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863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C90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756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B22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815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FA83985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2477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67F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5B9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F9D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661B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49F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FBC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7E2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7427F928" w14:textId="77777777" w:rsidTr="005F1C8F"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624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  <w:r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47A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DA8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749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8EE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5FA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49B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4A4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692EC793" w14:textId="77777777" w:rsidTr="005F1C8F">
        <w:trPr>
          <w:trHeight w:val="309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E728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C71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F791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C4E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497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D2E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561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812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55D71253" w14:textId="77777777" w:rsidTr="005F1C8F">
        <w:trPr>
          <w:trHeight w:val="337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4FC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9AE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1FB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08E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245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13C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574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BE7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065F95E1" w14:textId="77777777" w:rsidTr="005F1C8F">
        <w:trPr>
          <w:trHeight w:val="337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6DE1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977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5C8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1AF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425E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078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70E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23D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96E47D9" w14:textId="77777777" w:rsidTr="005F1C8F">
        <w:trPr>
          <w:trHeight w:val="337"/>
        </w:trPr>
        <w:tc>
          <w:tcPr>
            <w:tcW w:w="1547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57BE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Zostatková hodnota</w:t>
            </w:r>
          </w:p>
        </w:tc>
      </w:tr>
      <w:tr w:rsidR="00D70176" w14:paraId="523C8742" w14:textId="77777777" w:rsidTr="005F1C8F">
        <w:trPr>
          <w:trHeight w:val="361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12E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A47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822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2E5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C7F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65C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AF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BBDC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74E69F5F" w14:textId="77777777" w:rsidTr="005F1C8F">
        <w:trPr>
          <w:trHeight w:val="361"/>
        </w:trPr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D48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376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0D1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0F0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69D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800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0F4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ABC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</w:tbl>
    <w:p w14:paraId="4E7CF48D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2ABE9493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Tabuľka č. 2</w:t>
      </w:r>
    </w:p>
    <w:tbl>
      <w:tblPr>
        <w:tblW w:w="15685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4"/>
        <w:gridCol w:w="1226"/>
        <w:gridCol w:w="1231"/>
        <w:gridCol w:w="1209"/>
        <w:gridCol w:w="1246"/>
        <w:gridCol w:w="1243"/>
        <w:gridCol w:w="1439"/>
        <w:gridCol w:w="1226"/>
        <w:gridCol w:w="1228"/>
        <w:gridCol w:w="1249"/>
        <w:gridCol w:w="1242"/>
        <w:gridCol w:w="1202"/>
      </w:tblGrid>
      <w:tr w:rsidR="00D70176" w14:paraId="6D70BFE0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8C96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57B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Pozemky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EFA9A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Umelecké diela a zbierky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B2FA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Stavby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EC9C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0CB63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Dopravné prostriedky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786E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Pestovateľské celky trvalých porastov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3CD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Základné stádo a ťažné zvieratá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BD36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Drobný a ostatný dlhodobý hmotný majetok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A36EB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Obstaranie dlhodobého hmotného majetku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8BD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Poskytnuté preddavky na dlhodobý hmotný majetok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B955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</w:tr>
      <w:tr w:rsidR="00D70176" w14:paraId="7F386778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DF7F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  <w:r>
              <w:rPr>
                <w:sz w:val="22"/>
                <w:szCs w:val="22"/>
              </w:rPr>
              <w:t xml:space="preserve"> - stav na začiatku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FD9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762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BB9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6632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D4D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F1A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4F1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E5E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CE8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5AB0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F9FF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4C246BBE" w14:textId="77777777" w:rsidTr="005F1C8F">
        <w:trPr>
          <w:trHeight w:val="40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6755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18C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2FDB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CED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D50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7B1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4B31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3B3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C65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D09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0F6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383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34D66039" w14:textId="77777777" w:rsidTr="005F1C8F">
        <w:trPr>
          <w:trHeight w:val="4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63DD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 xml:space="preserve">úbytky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A84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70AE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FD5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8A2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3BA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8F8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8B3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381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B1A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267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720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6A7478BA" w14:textId="77777777" w:rsidTr="005F1C8F">
        <w:trPr>
          <w:trHeight w:val="42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63C2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E8F0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1670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DBB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3F8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5EF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B8D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47D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F8C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07A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BFB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F47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01F54928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641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BA9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FC1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DD2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7F4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82E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31F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7F5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DF5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989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8DB7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E1F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C43BCFC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376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Oprávky – </w:t>
            </w: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78C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5FE7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E7F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369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D6A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0E7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EB8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D8F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285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961D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B08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5CD9100E" w14:textId="77777777" w:rsidTr="005F1C8F">
        <w:trPr>
          <w:trHeight w:val="426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5C60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89A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A65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02A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4B0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7681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F8F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690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266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0B7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C4F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98D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669D9EB1" w14:textId="77777777" w:rsidTr="005F1C8F">
        <w:trPr>
          <w:trHeight w:val="439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9C4A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ECC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157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66E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26C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592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4ED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275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B01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462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448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593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4C3C5DE4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DC9B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1E8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8DE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9440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3EFC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35FD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A95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B66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AB2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6B7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1AA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A79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237CF98E" w14:textId="77777777" w:rsidTr="005F1C8F"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ACE5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  <w:r>
              <w:rPr>
                <w:sz w:val="22"/>
                <w:szCs w:val="22"/>
              </w:rPr>
              <w:t xml:space="preserve"> – stav na začiatku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AC9A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002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A9C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96A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4A7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DCF5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E5B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584C3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056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351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395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7E7B291" w14:textId="77777777" w:rsidTr="005F1C8F">
        <w:trPr>
          <w:trHeight w:val="309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E777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prírastky 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7AA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4C9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EFF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854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538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491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2E1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B37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17D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D97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965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7692D2DB" w14:textId="77777777" w:rsidTr="005F1C8F">
        <w:trPr>
          <w:trHeight w:val="33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120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úbytky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AC7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637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7BB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BB4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86C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876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CDE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418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C8B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9B554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39F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4EBA5278" w14:textId="77777777" w:rsidTr="005F1C8F">
        <w:trPr>
          <w:trHeight w:val="337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0DB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51B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6F68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686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65A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B71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7F8F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6B0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2E8EE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BB1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556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AB7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144D87D0" w14:textId="77777777" w:rsidTr="005F1C8F">
        <w:trPr>
          <w:trHeight w:val="361"/>
        </w:trPr>
        <w:tc>
          <w:tcPr>
            <w:tcW w:w="156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A95B1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Zostatková hodnota</w:t>
            </w:r>
          </w:p>
        </w:tc>
      </w:tr>
      <w:tr w:rsidR="00D70176" w14:paraId="4988765D" w14:textId="77777777" w:rsidTr="005F1C8F">
        <w:trPr>
          <w:trHeight w:val="36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FE83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566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C38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0D8A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09C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52E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AAE40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C5E2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5A0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79B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0E51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1E48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  <w:tr w:rsidR="00D70176" w14:paraId="3260B76D" w14:textId="77777777" w:rsidTr="005F1C8F">
        <w:trPr>
          <w:trHeight w:val="361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1AF3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 na konci bežného účtovného obdobia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C9BB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1075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6265A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4056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DD9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C969F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094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FFFD9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708D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E8BD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C8E6C" w14:textId="77777777" w:rsidR="00D70176" w:rsidRDefault="00D70176" w:rsidP="005F1C8F">
            <w:pPr>
              <w:spacing w:before="0" w:after="0" w:line="240" w:lineRule="auto"/>
              <w:jc w:val="center"/>
              <w:rPr>
                <w:sz w:val="22"/>
              </w:rPr>
            </w:pPr>
          </w:p>
        </w:tc>
      </w:tr>
    </w:tbl>
    <w:p w14:paraId="4369A38B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46B3E842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4 a 5  o štruktúre a o zmenách jednotlivých položiek dlhodobého finančného majetku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696"/>
        <w:gridCol w:w="1255"/>
        <w:gridCol w:w="1173"/>
        <w:gridCol w:w="1010"/>
        <w:gridCol w:w="914"/>
        <w:gridCol w:w="781"/>
        <w:gridCol w:w="848"/>
        <w:gridCol w:w="782"/>
        <w:gridCol w:w="603"/>
      </w:tblGrid>
      <w:tr w:rsidR="00D70176" w14:paraId="3CFF8C5A" w14:textId="77777777" w:rsidTr="005F1C8F">
        <w:trPr>
          <w:trHeight w:val="1393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00DE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3D22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Podielové cenné papiere a podiely v ovládanej obchodnej spoločnosti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1E30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Podielové cenné papiere a podiely v obchodnej spoločnosti s podstatným vplyvom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8F34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Dlhové cenné papiere držané do splatnosti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9EF9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Pôžičky podnikom v skupine a ostatné pôžičky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193AB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Ostatný dlhodobý finančný majetok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ADF77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Obstaranie dlhodobého finančného majetku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B91A1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Poskytnuté preddavky na dlhodobý finančný  majetok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E8635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Spolu</w:t>
            </w:r>
          </w:p>
        </w:tc>
      </w:tr>
      <w:tr w:rsidR="00D70176" w14:paraId="5C69A69E" w14:textId="77777777" w:rsidTr="005F1C8F">
        <w:trPr>
          <w:trHeight w:val="278"/>
          <w:jc w:val="center"/>
        </w:trPr>
        <w:tc>
          <w:tcPr>
            <w:tcW w:w="152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81E28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Prvotné ocenenie</w:t>
            </w:r>
          </w:p>
        </w:tc>
      </w:tr>
      <w:tr w:rsidR="00D70176" w14:paraId="0A8955DC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9DD2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  na začiatku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091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5DB2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6434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1D9C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DE8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2FB9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A1842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7E5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D70176" w14:paraId="59BF03BA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F828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E87CC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C7D6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4ED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3EB4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57C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89D2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01E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7A34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D70176" w14:paraId="365297D1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CDD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623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0A40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AEC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A18D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91F7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90D3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BFF65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1B110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D70176" w14:paraId="3BA4EEA7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7011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Presuny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E8B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C211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AE05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C0A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4B9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CE5C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A11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00D6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D70176" w14:paraId="10387293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5F8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Stav na konci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7B6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A15D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4147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2311C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2E03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00D5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DCB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E41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</w:rPr>
            </w:pPr>
          </w:p>
        </w:tc>
      </w:tr>
      <w:tr w:rsidR="00D70176" w14:paraId="1556983D" w14:textId="77777777" w:rsidTr="005F1C8F">
        <w:trPr>
          <w:trHeight w:val="278"/>
          <w:jc w:val="center"/>
        </w:trPr>
        <w:tc>
          <w:tcPr>
            <w:tcW w:w="152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027E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Opravné položky</w:t>
            </w:r>
          </w:p>
        </w:tc>
      </w:tr>
      <w:tr w:rsidR="00D70176" w14:paraId="6015E973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B2A2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441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A982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C99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07865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7A7C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B5D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E1A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4C63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3CC095A8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D21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Prírastky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CC89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830B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602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28E4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6ED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12E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73C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3C6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1C362FDB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A12E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Úbytky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8BE6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AC95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B822E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E056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74A6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EF1E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E0F8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7C0F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4D176DFD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A751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DC88E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F2A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253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08C31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F0C23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1A0D6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410FA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C1B7E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2DB748E9" w14:textId="77777777" w:rsidTr="005F1C8F">
        <w:trPr>
          <w:trHeight w:val="278"/>
          <w:jc w:val="center"/>
        </w:trPr>
        <w:tc>
          <w:tcPr>
            <w:tcW w:w="152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36C1D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Zostatková hodnota </w:t>
            </w:r>
          </w:p>
        </w:tc>
      </w:tr>
      <w:tr w:rsidR="00D70176" w14:paraId="197F4639" w14:textId="77777777" w:rsidTr="005F1C8F">
        <w:trPr>
          <w:trHeight w:val="278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4EB3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 na začiatku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044EA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0BE2C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4685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406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63C7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454D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E762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DEE9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048844AC" w14:textId="77777777" w:rsidTr="005F1C8F">
        <w:trPr>
          <w:trHeight w:val="290"/>
          <w:jc w:val="center"/>
        </w:trPr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5A75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Stav na konci bežného účtovného obdobia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812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78DE2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F356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61B17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E39A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D3ECB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E642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45D34" w14:textId="77777777" w:rsidR="00D70176" w:rsidRDefault="00D70176" w:rsidP="005F1C8F">
            <w:pPr>
              <w:spacing w:before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7ABF377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14C0179E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2856C937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2471FB07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4 o štruktúre dlhodobého finančného majetku </w:t>
      </w:r>
    </w:p>
    <w:tbl>
      <w:tblPr>
        <w:tblW w:w="15240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1"/>
        <w:gridCol w:w="2127"/>
        <w:gridCol w:w="2551"/>
        <w:gridCol w:w="1701"/>
        <w:gridCol w:w="2552"/>
        <w:gridCol w:w="2268"/>
        <w:gridCol w:w="2410"/>
      </w:tblGrid>
      <w:tr w:rsidR="00D70176" w14:paraId="5C93B450" w14:textId="77777777" w:rsidTr="005F1C8F">
        <w:trPr>
          <w:trHeight w:val="399"/>
        </w:trPr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81049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Názov spoločnosti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5AB12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Podiel na základnom imaní (v %)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9040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Podiel účtovnej jednotky na hlasovacích právach</w:t>
            </w:r>
          </w:p>
          <w:p w14:paraId="50FAE8BA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(v %)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FC9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Hodnota vlastného imania ku koncu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DF317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Účtovná hodnota ku koncu</w:t>
            </w:r>
          </w:p>
        </w:tc>
      </w:tr>
      <w:tr w:rsidR="00D70176" w14:paraId="40E2F66F" w14:textId="77777777" w:rsidTr="005F1C8F">
        <w:trPr>
          <w:trHeight w:val="1073"/>
        </w:trPr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3DC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bCs/>
                <w:sz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2BCAD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bCs/>
                <w:sz w:val="22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0F17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bCs/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8C1D1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4E4F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90F4E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bežného účtovného obdobia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FEA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  <w:szCs w:val="22"/>
              </w:rPr>
              <w:t>bezprostredne predchádzajúceho účtovného obdobia</w:t>
            </w:r>
          </w:p>
        </w:tc>
      </w:tr>
      <w:tr w:rsidR="00D70176" w14:paraId="44F3A528" w14:textId="77777777" w:rsidTr="005F1C8F">
        <w:trPr>
          <w:trHeight w:val="283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D405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9988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EED1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9DCB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C54BA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5790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E9A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6C827D0B" w14:textId="77777777" w:rsidTr="005F1C8F">
        <w:trPr>
          <w:trHeight w:val="283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CD6A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4C33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218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84D69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5C2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42E7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6ADE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260D289A" w14:textId="77777777" w:rsidTr="005F1C8F">
        <w:trPr>
          <w:trHeight w:val="283"/>
        </w:trPr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0A40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31C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B602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1C1A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062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12EB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6CAD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61DB75C8" w14:textId="77777777" w:rsidR="00D70176" w:rsidRDefault="00D70176" w:rsidP="00D70176">
      <w:pPr>
        <w:spacing w:before="0" w:line="240" w:lineRule="auto"/>
        <w:rPr>
          <w:rFonts w:ascii="Arial" w:hAnsi="Arial"/>
          <w:sz w:val="16"/>
        </w:rPr>
      </w:pPr>
    </w:p>
    <w:p w14:paraId="3B4271B1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7F106CB0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34269087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468356CC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6 o položkách krátkodobého finančného majetku</w:t>
      </w:r>
    </w:p>
    <w:p w14:paraId="37A59C16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Tabuľka č. 1 </w:t>
      </w:r>
    </w:p>
    <w:tbl>
      <w:tblPr>
        <w:tblStyle w:val="Mriekatabuky"/>
        <w:tblW w:w="0" w:type="auto"/>
        <w:tblInd w:w="38" w:type="dxa"/>
        <w:tblLook w:val="04A0" w:firstRow="1" w:lastRow="0" w:firstColumn="1" w:lastColumn="0" w:noHBand="0" w:noVBand="1"/>
      </w:tblPr>
      <w:tblGrid>
        <w:gridCol w:w="2043"/>
        <w:gridCol w:w="2056"/>
        <w:gridCol w:w="1397"/>
        <w:gridCol w:w="1411"/>
        <w:gridCol w:w="2117"/>
      </w:tblGrid>
      <w:tr w:rsidR="00D70176" w14:paraId="325BF438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1D8DF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majetok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9DDE5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na začiatku bežného účtovného obdobia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6FD5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92FD1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C656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Stav na konci bežného účtovného obdobia</w:t>
            </w:r>
          </w:p>
        </w:tc>
      </w:tr>
      <w:tr w:rsidR="00D70176" w14:paraId="4D235EDE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4D84C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Majetkové cenné papiere na obchodovanie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A87D2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3D36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03C1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D35D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70176" w14:paraId="10B52344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B3A72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Dlhové cenné papiere na obchodovanie 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126A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2EAB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3EE0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C84D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70176" w14:paraId="46891FE7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6B3C2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Dlhové cenné papiere so splatnosťou do jedného roka držané do splatnosti 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ADAF7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F0621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F602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7249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70176" w14:paraId="4C6EFB10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C267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3A8F5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9A0A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6613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A4B8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70176" w14:paraId="015567A5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274F2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4379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77CF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B2DF9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F60E7" w14:textId="77777777" w:rsidR="00D70176" w:rsidRDefault="00D70176" w:rsidP="005F1C8F">
            <w:pPr>
              <w:spacing w:before="0" w:line="240" w:lineRule="auto"/>
              <w:rPr>
                <w:sz w:val="22"/>
                <w:szCs w:val="22"/>
              </w:rPr>
            </w:pPr>
          </w:p>
        </w:tc>
      </w:tr>
      <w:tr w:rsidR="00D70176" w14:paraId="2851B3DA" w14:textId="77777777" w:rsidTr="005F1C8F"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5E3BB" w14:textId="77777777" w:rsidR="00D70176" w:rsidRDefault="00D70176" w:rsidP="005F1C8F">
            <w:pPr>
              <w:spacing w:before="0" w:line="24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Krátkodobý finančný majetok spolu</w:t>
            </w:r>
          </w:p>
        </w:tc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5F03" w14:textId="77777777" w:rsidR="00D70176" w:rsidRDefault="00D70176" w:rsidP="005F1C8F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F8D7" w14:textId="77777777" w:rsidR="00D70176" w:rsidRDefault="00D70176" w:rsidP="005F1C8F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A2899" w14:textId="77777777" w:rsidR="00D70176" w:rsidRDefault="00D70176" w:rsidP="005F1C8F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43CEB" w14:textId="77777777" w:rsidR="00D70176" w:rsidRDefault="00D70176" w:rsidP="005F1C8F">
            <w:pPr>
              <w:spacing w:before="0" w:line="240" w:lineRule="auto"/>
              <w:rPr>
                <w:b/>
                <w:sz w:val="22"/>
                <w:szCs w:val="22"/>
              </w:rPr>
            </w:pPr>
          </w:p>
        </w:tc>
      </w:tr>
    </w:tbl>
    <w:p w14:paraId="616D79AD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3FE1C6A0" w14:textId="77777777" w:rsidR="00D70176" w:rsidRDefault="00D70176" w:rsidP="00D70176">
      <w:pPr>
        <w:spacing w:before="0" w:line="240" w:lineRule="auto"/>
        <w:rPr>
          <w:rFonts w:ascii="Arial" w:hAnsi="Arial"/>
          <w:b/>
          <w:szCs w:val="20"/>
        </w:rPr>
      </w:pPr>
      <w:r>
        <w:rPr>
          <w:rFonts w:ascii="Arial" w:hAnsi="Arial"/>
          <w:b/>
          <w:szCs w:val="20"/>
        </w:rPr>
        <w:t>Tabuľka č. 2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9"/>
        <w:gridCol w:w="1686"/>
        <w:gridCol w:w="2821"/>
        <w:gridCol w:w="2088"/>
      </w:tblGrid>
      <w:tr w:rsidR="00D70176" w14:paraId="49156B48" w14:textId="77777777" w:rsidTr="005F1C8F"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CDBA" w14:textId="77777777" w:rsidR="00D70176" w:rsidRDefault="00D70176" w:rsidP="005F1C8F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Krátkodobý finančný  majetok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A3E1A" w14:textId="77777777" w:rsidR="00D70176" w:rsidRDefault="00D70176" w:rsidP="005F1C8F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Zvýšenie/ zníženie hodnoty</w:t>
            </w:r>
          </w:p>
          <w:p w14:paraId="43CD23A4" w14:textId="77777777" w:rsidR="00D70176" w:rsidRDefault="00D70176" w:rsidP="005F1C8F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(+/-)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D2D43" w14:textId="77777777" w:rsidR="00D70176" w:rsidRDefault="00D70176" w:rsidP="005F1C8F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Vplyv ocenenia na výsledok hospodárenia bežného účtovného obdobia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E3649" w14:textId="77777777" w:rsidR="00D70176" w:rsidRDefault="00D70176" w:rsidP="005F1C8F">
            <w:pPr>
              <w:spacing w:before="0" w:line="240" w:lineRule="auto"/>
              <w:jc w:val="center"/>
              <w:rPr>
                <w:rFonts w:ascii="Arial" w:hAnsi="Arial"/>
                <w:b/>
                <w:bCs/>
                <w:sz w:val="16"/>
                <w:szCs w:val="16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</w:rPr>
              <w:t>Vplyv ocenenia na vlastné imanie</w:t>
            </w:r>
          </w:p>
        </w:tc>
      </w:tr>
      <w:tr w:rsidR="00D70176" w14:paraId="10F03367" w14:textId="77777777" w:rsidTr="005F1C8F"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17E0D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Majetkové cenné papiere na obchodovanie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8AD7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5D4E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C5546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5701BBF7" w14:textId="77777777" w:rsidTr="005F1C8F"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0A924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Dlhové cenné papiere na obchodovanie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C928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DFC5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530C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0ACB8E94" w14:textId="77777777" w:rsidTr="005F1C8F"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4CCF1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Ostatné realizovateľné cenné papiere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2E10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F0708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DBB68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  <w:tr w:rsidR="00D70176" w14:paraId="6A796DB1" w14:textId="77777777" w:rsidTr="005F1C8F"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78BE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Krátkodobý finančný  majetok spolu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D49C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385F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543DD" w14:textId="77777777" w:rsidR="00D70176" w:rsidRDefault="00D70176" w:rsidP="005F1C8F">
            <w:pPr>
              <w:spacing w:before="0" w:after="0" w:line="240" w:lineRule="auto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4F721B88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67971063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295C99F5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7 o vývoji opravných položiek k zásobám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D70176" w14:paraId="0355F99F" w14:textId="77777777" w:rsidTr="005F1C8F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B065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Druh zásob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05775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80163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23A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6C50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2D945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70176" w14:paraId="31C67A0D" w14:textId="77777777" w:rsidTr="005F1C8F">
        <w:trPr>
          <w:trHeight w:val="477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FC2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Materiál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A1F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37E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809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F02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3029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6202CE8E" w14:textId="77777777" w:rsidTr="005F1C8F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5047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Nedokončená výroba  a polotovary vlastnej výroby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9F8F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E9F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4DDB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96DD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80CD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613C5068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B0E0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Výrobky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FB3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0356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D5F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3B20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FEB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25EBA0B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850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Zvieratá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CBF1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EBD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804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0B1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B079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0C09EA93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418A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Tovar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BBA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A83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43B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952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F8A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7DFB31F1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8BCF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Poskytnutý preddavok na zásoby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5B54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8607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E42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2A8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0A4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9C9F615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7E21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Zásoby spolu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4EDD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3FF7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0ABBD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56AA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8BE6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</w:tr>
    </w:tbl>
    <w:p w14:paraId="33F26350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74D8CC2D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III ods. 9  o vývoji opravných položiek k pohľadávkam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97"/>
        <w:gridCol w:w="2551"/>
        <w:gridCol w:w="2410"/>
        <w:gridCol w:w="2126"/>
        <w:gridCol w:w="2268"/>
        <w:gridCol w:w="2693"/>
      </w:tblGrid>
      <w:tr w:rsidR="00D70176" w14:paraId="53C11407" w14:textId="77777777" w:rsidTr="005F1C8F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DCB91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lastRenderedPageBreak/>
              <w:t>Druh pohľadávok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73ED5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26452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Tvorba opravnej položky (zvýšenie)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69B0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Zníženie opravnej položky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8537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Zúčtovanie  opravnej položky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679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70176" w14:paraId="63A56399" w14:textId="77777777" w:rsidTr="005F1C8F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458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Pohľadávky z obchodného styku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547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EA3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08E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E24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C5E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DD6E091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AD57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Ostatné pohľadávky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5F1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31F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D23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3664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7810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4FE5C8F4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203F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Pohľadávky voči účastníkom združení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62FD" w14:textId="22695029" w:rsidR="00D70176" w:rsidRDefault="002044EF" w:rsidP="005F1C8F">
            <w:pPr>
              <w:spacing w:before="0" w:after="0" w:line="240" w:lineRule="auto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31F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ABF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587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19E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26CC88B5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B1E6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Iné pohľadávky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D5C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A310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803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A5D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D2D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74C7C797" w14:textId="77777777" w:rsidTr="005F1C8F">
        <w:trPr>
          <w:trHeight w:val="499"/>
        </w:trPr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55D7A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BD01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2A53B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A86B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EDE7F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8EDF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</w:tr>
    </w:tbl>
    <w:p w14:paraId="2F40F01B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69480636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0B232D9F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 xml:space="preserve">Vzorová tabuľka k čl. III ods. 10  o pohľadávkach do lehoty splatnosti a po lehote splatnosti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7"/>
        <w:gridCol w:w="2693"/>
        <w:gridCol w:w="3304"/>
      </w:tblGrid>
      <w:tr w:rsidR="00D70176" w14:paraId="57367735" w14:textId="77777777" w:rsidTr="005F1C8F">
        <w:trPr>
          <w:trHeight w:val="397"/>
        </w:trPr>
        <w:tc>
          <w:tcPr>
            <w:tcW w:w="4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E4BB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8CE13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D70176" w14:paraId="7C998778" w14:textId="77777777" w:rsidTr="005F1C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10F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F65A4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07D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D70176" w14:paraId="74A59F83" w14:textId="77777777" w:rsidTr="005F1C8F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03CD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Pohľadávky do lehoty splatnosti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9707" w14:textId="0EB42516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BD34A" w14:textId="15CF83BF" w:rsidR="00D70176" w:rsidRDefault="00F5630F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</w:rPr>
              <w:t>2426</w:t>
            </w:r>
          </w:p>
        </w:tc>
      </w:tr>
      <w:tr w:rsidR="00D70176" w14:paraId="3514EDE4" w14:textId="77777777" w:rsidTr="005F1C8F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5586F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Pohľadávky po lehote splatnosti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E46E8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0F0C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046E02EE" w14:textId="77777777" w:rsidTr="005F1C8F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15F2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Pohľadávky spolu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1E81D" w14:textId="7E101B4E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27C7A" w14:textId="3EAA2808" w:rsidR="00D70176" w:rsidRDefault="00F5630F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2426</w:t>
            </w:r>
          </w:p>
        </w:tc>
      </w:tr>
    </w:tbl>
    <w:p w14:paraId="0B73173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594D6527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12 o zmenách vlastných zdrojov krytia neobežného majetku a obežného majetku</w:t>
      </w:r>
      <w:r>
        <w:rPr>
          <w:sz w:val="22"/>
          <w:szCs w:val="22"/>
        </w:rPr>
        <w:t xml:space="preserve">    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1731"/>
        <w:gridCol w:w="1313"/>
        <w:gridCol w:w="1152"/>
        <w:gridCol w:w="1272"/>
        <w:gridCol w:w="1685"/>
      </w:tblGrid>
      <w:tr w:rsidR="00D70176" w14:paraId="249D6BDE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6569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51142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začiatku bežného účtovného obdobia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3FFF1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Prírastky</w:t>
            </w:r>
          </w:p>
          <w:p w14:paraId="5D9EC120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(+)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DD24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Úbytky</w:t>
            </w:r>
          </w:p>
          <w:p w14:paraId="482772D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(-)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E5863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Presuny</w:t>
            </w:r>
          </w:p>
          <w:p w14:paraId="2041881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(+, -)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F7237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70176" w14:paraId="1D6E52CB" w14:textId="77777777" w:rsidTr="005F1C8F">
        <w:trPr>
          <w:trHeight w:val="391"/>
        </w:trPr>
        <w:tc>
          <w:tcPr>
            <w:tcW w:w="14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FECD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  <w:lang w:eastAsia="sk-SK"/>
              </w:rPr>
            </w:pPr>
            <w:r>
              <w:rPr>
                <w:b/>
                <w:sz w:val="22"/>
                <w:szCs w:val="22"/>
              </w:rPr>
              <w:t>Imanie a fondy</w:t>
            </w:r>
          </w:p>
        </w:tc>
      </w:tr>
      <w:tr w:rsidR="00D70176" w14:paraId="3D1060EC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094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Základné imanie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4A0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C8D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6880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AB72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6B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3AD4D1A9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3012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z toho: </w:t>
            </w:r>
          </w:p>
          <w:p w14:paraId="4930BAB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nadačné imanie v nadácii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E8FB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DCD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2774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76F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C14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830C67F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C11B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vklady zakladateľov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F903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4A7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E7A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F59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2833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</w:tr>
      <w:tr w:rsidR="00D70176" w14:paraId="4E3AC655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BD71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prioritný majetok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78F3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DB5C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35EB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69BD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EB8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0DFF929B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78E9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Fondy tvorené podľa osobitného predpisu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C77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E32E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EDF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BDA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72F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F09F496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8026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Fond reprodukcie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1D95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3B29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975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EF5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D28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0154504F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9136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Oceňovacie rozdiely z precenenia majetku a záväzkov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57D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9B2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967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F34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A0E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9E25710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A09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Oceňovacie rozdiely z precenenia kapitálových účastín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B6E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714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941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2064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4DB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4B861D02" w14:textId="77777777" w:rsidTr="005F1C8F">
        <w:trPr>
          <w:trHeight w:val="391"/>
        </w:trPr>
        <w:tc>
          <w:tcPr>
            <w:tcW w:w="1424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EB9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  <w:r>
              <w:rPr>
                <w:b/>
                <w:sz w:val="22"/>
                <w:szCs w:val="22"/>
              </w:rPr>
              <w:t>Fondy zo zisku</w:t>
            </w:r>
          </w:p>
        </w:tc>
      </w:tr>
      <w:tr w:rsidR="00D70176" w14:paraId="73C87DFA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3C54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Rezervný fond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B9D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670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CC3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F43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84DB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0CE76585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5D76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Fondy tvorené zo zisku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86B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4E3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244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480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048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1A45523E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54D1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Ostatné fondy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A3E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984F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E70A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C4A64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BD69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7E9937D5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D9F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Nevysporiadaný</w:t>
            </w:r>
            <w:proofErr w:type="spellEnd"/>
            <w:r>
              <w:rPr>
                <w:sz w:val="22"/>
                <w:szCs w:val="22"/>
              </w:rPr>
              <w:t xml:space="preserve"> výsledok hospodárenia minulých rokov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75AA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DAC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140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5330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36B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0E104127" w14:textId="77777777" w:rsidTr="005F1C8F"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D92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Výsledok hospodárenia za účtovné obdobie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2AF4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8E6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103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EA4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F10B1" w14:textId="083E9FCC" w:rsidR="00D70176" w:rsidRDefault="00F5630F" w:rsidP="005F1C8F">
            <w:pPr>
              <w:spacing w:before="0" w:after="0" w:line="240" w:lineRule="auto"/>
              <w:rPr>
                <w:sz w:val="22"/>
              </w:rPr>
            </w:pPr>
            <w:r>
              <w:rPr>
                <w:sz w:val="22"/>
              </w:rPr>
              <w:t>2213</w:t>
            </w:r>
          </w:p>
        </w:tc>
      </w:tr>
      <w:tr w:rsidR="00D70176" w14:paraId="650871C6" w14:textId="77777777" w:rsidTr="005F1C8F">
        <w:trPr>
          <w:trHeight w:val="39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02965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0D252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6A56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10D9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4A18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5EE7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</w:tr>
    </w:tbl>
    <w:p w14:paraId="10019911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2859D660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13 o rozdelení účtovného zisku alebo vysporiadaní účtovnej straty</w:t>
      </w:r>
    </w:p>
    <w:tbl>
      <w:tblPr>
        <w:tblW w:w="372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8"/>
        <w:gridCol w:w="3934"/>
      </w:tblGrid>
      <w:tr w:rsidR="00D70176" w14:paraId="33910F87" w14:textId="77777777" w:rsidTr="005F1C8F">
        <w:trPr>
          <w:trHeight w:val="76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81F95E" w14:textId="77777777" w:rsidR="00D70176" w:rsidRDefault="00D70176" w:rsidP="005F1C8F">
            <w:pPr>
              <w:pStyle w:val="TopHeader"/>
              <w:rPr>
                <w:rFonts w:cs="Arial"/>
              </w:rPr>
            </w:pPr>
            <w:r>
              <w:rPr>
                <w:rFonts w:cs="Arial"/>
              </w:rPr>
              <w:t>Názov položky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8527B" w14:textId="77777777" w:rsidR="00D70176" w:rsidRDefault="00D70176" w:rsidP="005F1C8F">
            <w:pPr>
              <w:pStyle w:val="TopHeader"/>
              <w:rPr>
                <w:rFonts w:cs="Arial"/>
              </w:rPr>
            </w:pPr>
            <w:r>
              <w:rPr>
                <w:rFonts w:cs="Arial"/>
              </w:rPr>
              <w:t>Bezprostredne predchádzajúce účtovné obdobie</w:t>
            </w:r>
          </w:p>
        </w:tc>
      </w:tr>
      <w:tr w:rsidR="00D70176" w14:paraId="3700C01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0D7586" w14:textId="77777777" w:rsidR="00D70176" w:rsidRDefault="00D70176" w:rsidP="005F1C8F">
            <w:pPr>
              <w:spacing w:before="0"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Účtovný zisk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27A76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715E0ECD" w14:textId="77777777" w:rsidTr="005F1C8F">
        <w:trPr>
          <w:trHeight w:val="330"/>
        </w:trPr>
        <w:tc>
          <w:tcPr>
            <w:tcW w:w="1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6B156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Rozdelenie účtovného zisku</w:t>
            </w:r>
          </w:p>
        </w:tc>
      </w:tr>
      <w:tr w:rsidR="00D70176" w14:paraId="1FFD72A8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6AB127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základného imania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B078C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6FD83565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2466FB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f</w:t>
            </w:r>
            <w:r>
              <w:rPr>
                <w:sz w:val="22"/>
                <w:szCs w:val="22"/>
              </w:rPr>
              <w:t>ondu tvoreného podľa osobitného predpisu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F7DC1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28D3B7CE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54D31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fondu reprodukcie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F210D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6BD26B5B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F29A2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rezervného fondu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D16D9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41E69272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D6AD0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fondu tvoreného zo zisku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75EA4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5B9B9E7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CFA3A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Prídel do ostatných fondov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8629A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6049D7F6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1BF481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Úhrada straty minulých období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FE38F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615309A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EF19B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Prevod do sociálneho fondu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776BC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2038FDDF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70398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Prevod  do </w:t>
            </w:r>
            <w:proofErr w:type="spellStart"/>
            <w:r>
              <w:rPr>
                <w:color w:val="000000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evysporiadaného</w:t>
            </w:r>
            <w:proofErr w:type="spellEnd"/>
            <w:r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1BE94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5012CD0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702024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DCD88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27817FE1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11BE6" w14:textId="77777777" w:rsidR="00D70176" w:rsidRDefault="00D70176" w:rsidP="005F1C8F">
            <w:pPr>
              <w:spacing w:before="0" w:after="0" w:line="240" w:lineRule="auto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Účtovná strata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83EE4" w14:textId="5805D5C1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42E41BE1" w14:textId="77777777" w:rsidTr="005F1C8F">
        <w:trPr>
          <w:trHeight w:val="330"/>
        </w:trPr>
        <w:tc>
          <w:tcPr>
            <w:tcW w:w="11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3A66B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Vysporiadanie účtovnej straty</w:t>
            </w:r>
          </w:p>
        </w:tc>
      </w:tr>
      <w:tr w:rsidR="00D70176" w14:paraId="03D346CA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E6BBE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Zo základného imania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482C2A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2641D2DD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F6CDA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Z rezervného fondu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FCD40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1AE4A732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32E1E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Z fondu tvoreného zo zisku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D19D4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5D47E49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EE016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Z ostatných fondov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78B4C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40A5186C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1A1435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>Z nerozdeleného zisku minulých rokov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5FF6F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1889752D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6AB92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Prevod do </w:t>
            </w:r>
            <w:proofErr w:type="spellStart"/>
            <w:r>
              <w:rPr>
                <w:color w:val="000000"/>
                <w:sz w:val="22"/>
                <w:szCs w:val="22"/>
              </w:rPr>
              <w:t>n</w:t>
            </w:r>
            <w:r>
              <w:rPr>
                <w:sz w:val="22"/>
                <w:szCs w:val="22"/>
              </w:rPr>
              <w:t>evysporiadaného</w:t>
            </w:r>
            <w:proofErr w:type="spellEnd"/>
            <w:r>
              <w:rPr>
                <w:sz w:val="22"/>
                <w:szCs w:val="22"/>
              </w:rPr>
              <w:t xml:space="preserve"> výsledku hospodárenia minulých rokov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0CCB1" w14:textId="3A8C9204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  <w:tr w:rsidR="00D70176" w14:paraId="08CBA573" w14:textId="77777777" w:rsidTr="005F1C8F">
        <w:trPr>
          <w:trHeight w:val="33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0EEC6" w14:textId="77777777" w:rsidR="00D70176" w:rsidRDefault="00D70176" w:rsidP="005F1C8F">
            <w:pPr>
              <w:spacing w:before="0" w:after="0" w:line="240" w:lineRule="auto"/>
              <w:rPr>
                <w:color w:val="000000"/>
                <w:sz w:val="22"/>
              </w:rPr>
            </w:pPr>
            <w:r>
              <w:rPr>
                <w:color w:val="000000"/>
                <w:sz w:val="22"/>
                <w:szCs w:val="22"/>
              </w:rPr>
              <w:t xml:space="preserve">Iné </w:t>
            </w:r>
          </w:p>
        </w:tc>
        <w:tc>
          <w:tcPr>
            <w:tcW w:w="4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5214E" w14:textId="77777777" w:rsidR="00D70176" w:rsidRDefault="00D70176" w:rsidP="005F1C8F">
            <w:pPr>
              <w:spacing w:before="0" w:after="0" w:line="240" w:lineRule="auto"/>
              <w:jc w:val="center"/>
              <w:rPr>
                <w:color w:val="000000"/>
                <w:sz w:val="22"/>
              </w:rPr>
            </w:pPr>
          </w:p>
        </w:tc>
      </w:tr>
    </w:tbl>
    <w:p w14:paraId="0796E6C7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4320040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a) o  tvorbe a použití rezerv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3"/>
        <w:gridCol w:w="1645"/>
        <w:gridCol w:w="1203"/>
        <w:gridCol w:w="1216"/>
        <w:gridCol w:w="1350"/>
        <w:gridCol w:w="1645"/>
      </w:tblGrid>
      <w:tr w:rsidR="00D70176" w14:paraId="1E4FBDB7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9966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Druh rezervy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4A682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 xml:space="preserve">Stav na začiatku bežného </w:t>
            </w:r>
            <w:r>
              <w:rPr>
                <w:b/>
                <w:sz w:val="22"/>
                <w:szCs w:val="22"/>
                <w:lang w:eastAsia="sk-SK"/>
              </w:rPr>
              <w:lastRenderedPageBreak/>
              <w:t>účtovného obdobia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4BBD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lastRenderedPageBreak/>
              <w:t>Tvorba rezerv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80A0B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Použitie rezerv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60C0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 xml:space="preserve">Zrušenie alebo </w:t>
            </w:r>
            <w:r>
              <w:rPr>
                <w:b/>
                <w:sz w:val="22"/>
                <w:szCs w:val="22"/>
              </w:rPr>
              <w:lastRenderedPageBreak/>
              <w:t>zníženie rezerv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8660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lastRenderedPageBreak/>
              <w:t xml:space="preserve">Stav na konci bežného </w:t>
            </w:r>
            <w:r>
              <w:rPr>
                <w:b/>
                <w:sz w:val="22"/>
                <w:szCs w:val="22"/>
                <w:lang w:eastAsia="sk-SK"/>
              </w:rPr>
              <w:lastRenderedPageBreak/>
              <w:t>účtovného obdobia</w:t>
            </w:r>
          </w:p>
        </w:tc>
      </w:tr>
      <w:tr w:rsidR="00D70176" w14:paraId="705C7BD2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E9C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Jednotlivé druhy krátkodobých zákonných rezerv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3809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6259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1C93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6D5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64D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7EA7FB9D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720D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Jednotlivé druhy dlhodobých zákonných rezerv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30A1B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844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A62CB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FF2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78B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2818022C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CAF0C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Zákonné rezervy 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42053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D622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C937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2E59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17B3" w14:textId="77777777" w:rsidR="00D70176" w:rsidRDefault="00D70176" w:rsidP="005F1C8F">
            <w:pPr>
              <w:spacing w:before="0" w:after="0" w:line="240" w:lineRule="auto"/>
              <w:rPr>
                <w:b/>
                <w:sz w:val="22"/>
              </w:rPr>
            </w:pPr>
          </w:p>
        </w:tc>
      </w:tr>
      <w:tr w:rsidR="00D70176" w14:paraId="42AEFE76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82B2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Jednotlivé druhy krátkodobých ostatných rezerv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C307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0386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D1CE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A68A3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2131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6F57272C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4CE6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Jednotlivé druhy dlhodobých ostatných rezerv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47F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D26C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06C52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85FE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3305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6C8771A4" w14:textId="77777777" w:rsidTr="005F1C8F"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6B373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Ostatné rezervy 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3558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407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0AB7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077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2DBD" w14:textId="77777777" w:rsidR="00D70176" w:rsidRDefault="00D70176" w:rsidP="005F1C8F">
            <w:pPr>
              <w:spacing w:before="0" w:after="0" w:line="240" w:lineRule="auto"/>
              <w:rPr>
                <w:sz w:val="22"/>
              </w:rPr>
            </w:pPr>
          </w:p>
        </w:tc>
      </w:tr>
      <w:tr w:rsidR="00D70176" w14:paraId="56B34D14" w14:textId="77777777" w:rsidTr="005F1C8F">
        <w:trPr>
          <w:trHeight w:val="48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F937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Rezervy spolu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8416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2B13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6454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9A9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FE00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</w:tbl>
    <w:p w14:paraId="37A0E9DC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33385E7C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c) a d) o záväzkoch</w:t>
      </w:r>
    </w:p>
    <w:tbl>
      <w:tblPr>
        <w:tblW w:w="11552" w:type="dxa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90"/>
        <w:gridCol w:w="3118"/>
        <w:gridCol w:w="3544"/>
      </w:tblGrid>
      <w:tr w:rsidR="00D70176" w14:paraId="4D3363B6" w14:textId="77777777" w:rsidTr="005F1C8F">
        <w:trPr>
          <w:trHeight w:val="397"/>
        </w:trPr>
        <w:tc>
          <w:tcPr>
            <w:tcW w:w="4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D926B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Druh záväzkov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6BE6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</w:t>
            </w:r>
          </w:p>
        </w:tc>
      </w:tr>
      <w:tr w:rsidR="00D70176" w14:paraId="16E13D52" w14:textId="77777777" w:rsidTr="005F1C8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52558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66DD8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bežného účtovného obdobia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DF3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predchádzajúceho účtovného obdobia</w:t>
            </w:r>
          </w:p>
        </w:tc>
      </w:tr>
      <w:tr w:rsidR="00D70176" w14:paraId="4D325BD0" w14:textId="77777777" w:rsidTr="005F1C8F">
        <w:trPr>
          <w:trHeight w:val="391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A269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Záväzky po lehote splatnosti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64FD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  <w:lang w:eastAsia="sk-SK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73D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  <w:lang w:eastAsia="sk-SK"/>
              </w:rPr>
            </w:pPr>
          </w:p>
        </w:tc>
      </w:tr>
      <w:tr w:rsidR="00D70176" w14:paraId="2623D80C" w14:textId="77777777" w:rsidTr="005F1C8F">
        <w:trPr>
          <w:trHeight w:val="391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259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Záväzky do lehoty splatnosti so zostatkovou dobou splatnosti do jedného  roka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2C77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  <w:lang w:eastAsia="sk-SK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55B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  <w:lang w:eastAsia="sk-SK"/>
              </w:rPr>
            </w:pPr>
          </w:p>
        </w:tc>
      </w:tr>
      <w:tr w:rsidR="00D70176" w14:paraId="2E30523F" w14:textId="77777777" w:rsidTr="005F1C8F">
        <w:trPr>
          <w:trHeight w:val="447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0F4A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Krátkodobé záväzky spolu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55F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C99AC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  <w:tr w:rsidR="00D70176" w14:paraId="58D54918" w14:textId="77777777" w:rsidTr="005F1C8F"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010F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Záväzky so zostatkovou dobou splatnosti od  jedného  do piatich  rokov  vrátane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3BB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7766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45578082" w14:textId="77777777" w:rsidTr="005F1C8F">
        <w:trPr>
          <w:trHeight w:val="478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2001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Záväzky so zostatkovou dobou splatnosti viac ako päť rokov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AABE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0A6B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75D99E5E" w14:textId="77777777" w:rsidTr="005F1C8F">
        <w:trPr>
          <w:trHeight w:val="409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DB8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Dlhodobé záväzky spolu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F3BA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0F6D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  <w:tr w:rsidR="00D70176" w14:paraId="64E96813" w14:textId="77777777" w:rsidTr="005F1C8F">
        <w:trPr>
          <w:trHeight w:val="409"/>
        </w:trPr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725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Krátkodobé a dlhodobé záväzky spolu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72BC6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140F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</w:tbl>
    <w:p w14:paraId="694A9EEE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</w:p>
    <w:p w14:paraId="6EBFFE3A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e) o vývoji sociálneho fondu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0"/>
        <w:gridCol w:w="2716"/>
        <w:gridCol w:w="2856"/>
      </w:tblGrid>
      <w:tr w:rsidR="00D70176" w14:paraId="4D875AB7" w14:textId="77777777" w:rsidTr="005F1C8F"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8FB3E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Sociálny fond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633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Bežné  účtovné obdobie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4D0B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Bezprostredne predchádzajúce účtovné  obdobie</w:t>
            </w:r>
          </w:p>
        </w:tc>
      </w:tr>
      <w:tr w:rsidR="00D70176" w14:paraId="1AB9DD13" w14:textId="77777777" w:rsidTr="005F1C8F">
        <w:trPr>
          <w:trHeight w:val="61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FEF67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Stav k prvému dňu účtovného obdobia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022D9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5D645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  <w:tr w:rsidR="00D70176" w14:paraId="28B77849" w14:textId="77777777" w:rsidTr="005F1C8F">
        <w:trPr>
          <w:trHeight w:val="37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2EAB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Tvorba na ťarchu nákladov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F70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95D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1ED82099" w14:textId="77777777" w:rsidTr="005F1C8F">
        <w:trPr>
          <w:trHeight w:val="279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E4E0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Tvorba zo zisku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382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79AB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0CA24388" w14:textId="77777777" w:rsidTr="005F1C8F">
        <w:trPr>
          <w:trHeight w:val="41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7628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Čerpanie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C944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299C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725B1543" w14:textId="77777777" w:rsidTr="005F1C8F">
        <w:trPr>
          <w:trHeight w:val="55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582E3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Stav k poslednému dňu účtovného obdobia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B0713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B17C2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</w:tbl>
    <w:p w14:paraId="2B4B967D" w14:textId="77777777" w:rsidR="00D70176" w:rsidRDefault="00D70176" w:rsidP="00D70176">
      <w:pPr>
        <w:spacing w:before="0" w:after="0" w:line="240" w:lineRule="auto"/>
        <w:rPr>
          <w:sz w:val="22"/>
          <w:szCs w:val="22"/>
        </w:rPr>
      </w:pPr>
    </w:p>
    <w:p w14:paraId="0DD909A9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14 písm. f) o bankových úveroch, pôžičkách a návratných finančných výpomociach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8"/>
        <w:gridCol w:w="747"/>
        <w:gridCol w:w="906"/>
        <w:gridCol w:w="1140"/>
        <w:gridCol w:w="1493"/>
        <w:gridCol w:w="1367"/>
        <w:gridCol w:w="2001"/>
      </w:tblGrid>
      <w:tr w:rsidR="00D70176" w14:paraId="6B27CD55" w14:textId="77777777" w:rsidTr="005F1C8F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46079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Druh cudzieho zdroja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5F81E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Mena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81E5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Výška úroku v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016B7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Splatnosť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533B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Forma zabezpečenia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D5E0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 istiny na konci bežného účtovného obdobia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ECB3D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 istiny na konci bezprostredne predchádzajúceho účtovného obdobia</w:t>
            </w:r>
          </w:p>
        </w:tc>
      </w:tr>
      <w:tr w:rsidR="00D70176" w14:paraId="16029456" w14:textId="77777777" w:rsidTr="005F1C8F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1E7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Krátkodobý bankový úver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1E0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38E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AE20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5180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C6F1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FC70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50964DCA" w14:textId="77777777" w:rsidTr="005F1C8F">
        <w:trPr>
          <w:trHeight w:val="391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15D5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Pôžička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6B1FD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199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D982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342B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3874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980FC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3F255602" w14:textId="77777777" w:rsidTr="005F1C8F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31D2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Návratná finančná výpomoc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CBD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2F36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EA19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8A9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E7D9A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4002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62513C4B" w14:textId="77777777" w:rsidTr="005F1C8F"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56E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Dlhodobý bankový úver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0B7E3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B479F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758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4A2E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AFA45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00E4B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73600FCA" w14:textId="77777777" w:rsidTr="005F1C8F">
        <w:trPr>
          <w:trHeight w:val="375"/>
        </w:trPr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2FC69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A28F3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1E630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8BFA5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CC854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F883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83B1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</w:tbl>
    <w:p w14:paraId="474AA734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15 o významných položkách výnosov budúcich období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2"/>
        <w:gridCol w:w="2442"/>
        <w:gridCol w:w="1380"/>
        <w:gridCol w:w="1317"/>
        <w:gridCol w:w="1863"/>
      </w:tblGrid>
      <w:tr w:rsidR="00D70176" w14:paraId="039F0DF8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D423F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Položky výnosov budúcich období z dôvodu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321E3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7C161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Prírastky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7DC1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  <w:lang w:eastAsia="sk-SK"/>
              </w:rPr>
            </w:pPr>
            <w:r>
              <w:rPr>
                <w:b/>
                <w:sz w:val="22"/>
                <w:szCs w:val="22"/>
                <w:lang w:eastAsia="sk-SK"/>
              </w:rPr>
              <w:t>Úbytky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F34F3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70176" w14:paraId="4B425D58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7A5B5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bezodplatne nadobudnutého dlhodobého majetku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D696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1D6C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28568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EA6E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7A24B6B1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3DB93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dlhodobého majetku obstaraného z dotácie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71BD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7499D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FB95E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20DD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1745E113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A088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dlhodobého majetku  obstaraného z finančného daru 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618B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C6C4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5307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DF6E8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5CA0498E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519E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dotácie zo štátneho rozpočtu alebo  z prostriedkov Európskej únie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11AE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34703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E8DF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DA859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772CAB5B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A3BB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dotácie z rozpočtu obce alebo z rozpočtu vyššieho územného celku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F9EE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CD65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5C6D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5BF67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79BB0771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6B334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grantu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9029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2632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39EF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63B5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3BE1CD91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98173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podielu zaplatenej dane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D4F2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1C49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E43A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E5864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04141937" w14:textId="77777777" w:rsidTr="005F1C8F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1A53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dlhodobého  majetku  obstaraného z podielu zaplatenej dane</w:t>
            </w:r>
          </w:p>
        </w:tc>
        <w:tc>
          <w:tcPr>
            <w:tcW w:w="3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DC83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58D1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31DB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4F8F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</w:tbl>
    <w:p w14:paraId="1217F48D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3C0D8716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  <w:r>
        <w:rPr>
          <w:b/>
          <w:sz w:val="22"/>
          <w:szCs w:val="22"/>
        </w:rPr>
        <w:t>Vzorová tabuľka k čl. III ods. 16 o majetku prenajatom formou finančného prenájmu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5"/>
        <w:gridCol w:w="2288"/>
        <w:gridCol w:w="1272"/>
        <w:gridCol w:w="1632"/>
        <w:gridCol w:w="1917"/>
      </w:tblGrid>
      <w:tr w:rsidR="00D70176" w14:paraId="2710AF96" w14:textId="77777777" w:rsidTr="005F1C8F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423DE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lastRenderedPageBreak/>
              <w:t>Záväzok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E36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bezprostredne predchádzajúceho účtovného obdobia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1961A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Istina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8448D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Finančný náklad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ABEA6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Stav na konci bežného účtovného obdobia</w:t>
            </w:r>
          </w:p>
        </w:tc>
      </w:tr>
      <w:tr w:rsidR="00D70176" w14:paraId="26E8B978" w14:textId="77777777" w:rsidTr="005F1C8F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D9B2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  <w:r>
              <w:rPr>
                <w:sz w:val="22"/>
                <w:szCs w:val="22"/>
              </w:rPr>
              <w:t>Celková suma dohodnutých platieb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85117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A782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235C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4116" w14:textId="77777777" w:rsidR="00D70176" w:rsidRDefault="00D70176" w:rsidP="005F1C8F">
            <w:pPr>
              <w:spacing w:before="0" w:line="240" w:lineRule="auto"/>
              <w:rPr>
                <w:sz w:val="22"/>
              </w:rPr>
            </w:pPr>
          </w:p>
        </w:tc>
      </w:tr>
      <w:tr w:rsidR="00D70176" w14:paraId="72624BBD" w14:textId="77777777" w:rsidTr="005F1C8F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FE737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do jedného roka vrátane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612C7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B486A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5E879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414E3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50CE8294" w14:textId="77777777" w:rsidTr="005F1C8F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0747E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od jedného roka do piatich  rokov vrátane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CFBA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AF720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75778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3966C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55BF9FD5" w14:textId="77777777" w:rsidTr="005F1C8F"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43D56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viac ako päť rokov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1D05B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2EACE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C012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4736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</w:tbl>
    <w:p w14:paraId="33639795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0EBAFA83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Vzorová tabuľka k čl. IV  ods. 6 o účele a výške použitia podielu zaplatenej dane    </w:t>
      </w:r>
    </w:p>
    <w:tbl>
      <w:tblPr>
        <w:tblW w:w="14387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58"/>
        <w:gridCol w:w="3969"/>
        <w:gridCol w:w="3260"/>
      </w:tblGrid>
      <w:tr w:rsidR="00D70176" w14:paraId="43600AF3" w14:textId="77777777" w:rsidTr="005F1C8F"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91CBA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Účel použitia podielu zaplatenej dane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DAB1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Použitá suma z bezprostredne predchádzajúceho účtovného obdobia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5B14F" w14:textId="77777777" w:rsidR="00D70176" w:rsidRDefault="00D70176" w:rsidP="005F1C8F">
            <w:pPr>
              <w:spacing w:before="0" w:after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Použitá suma bežného účtovného obdobia</w:t>
            </w:r>
          </w:p>
        </w:tc>
      </w:tr>
      <w:tr w:rsidR="00D70176" w14:paraId="496B6969" w14:textId="77777777" w:rsidTr="005F1C8F">
        <w:trPr>
          <w:trHeight w:val="397"/>
        </w:trPr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0F1A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8AA8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B139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2F44561A" w14:textId="77777777" w:rsidTr="005F1C8F">
        <w:trPr>
          <w:trHeight w:val="397"/>
        </w:trPr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CE04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465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378F6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0DE791CA" w14:textId="77777777" w:rsidTr="005F1C8F">
        <w:trPr>
          <w:trHeight w:val="397"/>
        </w:trPr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7EA07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9EC6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0025E" w14:textId="77777777" w:rsidR="00D70176" w:rsidRDefault="00D70176" w:rsidP="005F1C8F">
            <w:pPr>
              <w:spacing w:before="0" w:after="0" w:line="240" w:lineRule="auto"/>
              <w:jc w:val="left"/>
              <w:rPr>
                <w:sz w:val="22"/>
              </w:rPr>
            </w:pPr>
          </w:p>
        </w:tc>
      </w:tr>
      <w:tr w:rsidR="00D70176" w14:paraId="66BF040C" w14:textId="77777777" w:rsidTr="005F1C8F">
        <w:trPr>
          <w:trHeight w:val="397"/>
        </w:trPr>
        <w:tc>
          <w:tcPr>
            <w:tcW w:w="11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0AA5C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Zostatok podielu zaplatenej dane bežného účtovného obdobia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432D5" w14:textId="77777777" w:rsidR="00D70176" w:rsidRDefault="00D70176" w:rsidP="005F1C8F">
            <w:pPr>
              <w:spacing w:before="0" w:after="0" w:line="240" w:lineRule="auto"/>
              <w:jc w:val="left"/>
              <w:rPr>
                <w:b/>
                <w:sz w:val="22"/>
              </w:rPr>
            </w:pPr>
          </w:p>
        </w:tc>
      </w:tr>
    </w:tbl>
    <w:p w14:paraId="490B2523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4B9C9551" w14:textId="77777777" w:rsidR="00D70176" w:rsidRDefault="00D70176" w:rsidP="00D70176">
      <w:pPr>
        <w:spacing w:before="0" w:line="24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Vzorová tabuľka k čl. IV  ods. 8 o nákladoch vynaložených v súvislosti s auditom účtovnej závierky</w:t>
      </w: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28"/>
        <w:gridCol w:w="2896"/>
      </w:tblGrid>
      <w:tr w:rsidR="00D70176" w14:paraId="298A0B36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929F4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Jednotlivé druhy nákladov za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B5433" w14:textId="77777777" w:rsidR="00D70176" w:rsidRDefault="00D70176" w:rsidP="005F1C8F">
            <w:pPr>
              <w:spacing w:before="0" w:line="24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  <w:lang w:eastAsia="sk-SK"/>
              </w:rPr>
              <w:t>Suma</w:t>
            </w:r>
          </w:p>
        </w:tc>
      </w:tr>
      <w:tr w:rsidR="00D70176" w14:paraId="585FAF5D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CD290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overenie účtovnej závierky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69DC7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3AA035A7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754FB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proofErr w:type="spellStart"/>
            <w:r>
              <w:rPr>
                <w:sz w:val="22"/>
                <w:szCs w:val="22"/>
              </w:rPr>
              <w:t>uisťovacie</w:t>
            </w:r>
            <w:proofErr w:type="spellEnd"/>
            <w:r>
              <w:rPr>
                <w:sz w:val="22"/>
                <w:szCs w:val="22"/>
              </w:rPr>
              <w:t xml:space="preserve"> audítorské služby okrem overenia účtovnej závierky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404FE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3DC38CAC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7160B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súvisiace audítorské služby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57DAF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133F75AC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8841E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daňové poradenstvo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4061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78A9301C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21650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ostatné neaudítorské služby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EB1D5" w14:textId="77777777" w:rsidR="00D70176" w:rsidRDefault="00D70176" w:rsidP="005F1C8F">
            <w:pPr>
              <w:spacing w:before="0" w:line="240" w:lineRule="auto"/>
              <w:jc w:val="left"/>
              <w:rPr>
                <w:sz w:val="22"/>
              </w:rPr>
            </w:pPr>
          </w:p>
        </w:tc>
      </w:tr>
      <w:tr w:rsidR="00D70176" w14:paraId="6C5F0B3F" w14:textId="77777777" w:rsidTr="005F1C8F">
        <w:tc>
          <w:tcPr>
            <w:tcW w:w="6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7AC91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Spolu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FD08" w14:textId="77777777" w:rsidR="00D70176" w:rsidRDefault="00D70176" w:rsidP="005F1C8F">
            <w:pPr>
              <w:spacing w:before="0" w:line="240" w:lineRule="auto"/>
              <w:jc w:val="left"/>
              <w:rPr>
                <w:b/>
                <w:sz w:val="22"/>
              </w:rPr>
            </w:pPr>
          </w:p>
        </w:tc>
      </w:tr>
    </w:tbl>
    <w:p w14:paraId="153F6D18" w14:textId="77777777" w:rsidR="00D70176" w:rsidRDefault="00D70176" w:rsidP="00D70176">
      <w:pPr>
        <w:spacing w:before="0" w:line="240" w:lineRule="auto"/>
        <w:rPr>
          <w:sz w:val="22"/>
          <w:szCs w:val="22"/>
        </w:rPr>
      </w:pPr>
    </w:p>
    <w:p w14:paraId="3D48F947" w14:textId="77777777" w:rsidR="00D70176" w:rsidRDefault="00D70176" w:rsidP="00D70176"/>
    <w:p w14:paraId="44C0B583" w14:textId="77777777" w:rsidR="00047C11" w:rsidRDefault="00047C11"/>
    <w:sectPr w:rsidR="00047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  <w:ind w:left="0" w:firstLine="0"/>
      </w:pPr>
      <w:rPr>
        <w:rFonts w:cs="Times New Roman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pPr>
        <w:ind w:left="0" w:firstLine="0"/>
      </w:pPr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 w:color="000000"/>
        <w:effect w:val="none"/>
        <w:vertAlign w:val="baseline"/>
        <w:specVanish w:val="0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 w16cid:durableId="258025748">
    <w:abstractNumId w:val="2"/>
  </w:num>
  <w:num w:numId="2" w16cid:durableId="70355500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4544313">
    <w:abstractNumId w:val="0"/>
  </w:num>
  <w:num w:numId="4" w16cid:durableId="21307807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0519018">
    <w:abstractNumId w:val="4"/>
  </w:num>
  <w:num w:numId="6" w16cid:durableId="17701987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60454054">
    <w:abstractNumId w:val="3"/>
  </w:num>
  <w:num w:numId="8" w16cid:durableId="9865894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51385115">
    <w:abstractNumId w:val="1"/>
  </w:num>
  <w:num w:numId="10" w16cid:durableId="4257341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176"/>
    <w:rsid w:val="00047C11"/>
    <w:rsid w:val="002044EF"/>
    <w:rsid w:val="00381B9F"/>
    <w:rsid w:val="00600488"/>
    <w:rsid w:val="00D70176"/>
    <w:rsid w:val="00DA752E"/>
    <w:rsid w:val="00F5630F"/>
    <w:rsid w:val="00FC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815CA"/>
  <w15:chartTrackingRefBased/>
  <w15:docId w15:val="{2FD91357-BA05-48DB-87D6-25B534357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D70176"/>
    <w:pPr>
      <w:spacing w:before="120" w:after="120" w:line="360" w:lineRule="auto"/>
      <w:jc w:val="both"/>
    </w:pPr>
    <w:rPr>
      <w:rFonts w:ascii="Arial Narrow" w:eastAsia="Times New Roman" w:hAnsi="Arial Narrow" w:cs="Arial"/>
      <w:kern w:val="0"/>
      <w:sz w:val="20"/>
      <w:szCs w:val="24"/>
      <w:lang w:eastAsia="cs-CZ"/>
      <w14:ligatures w14:val="none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70176"/>
    <w:pPr>
      <w:keepNext/>
      <w:numPr>
        <w:numId w:val="1"/>
      </w:numPr>
      <w:spacing w:line="240" w:lineRule="auto"/>
      <w:jc w:val="center"/>
      <w:outlineLvl w:val="0"/>
    </w:pPr>
    <w:rPr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D70176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9"/>
    <w:rsid w:val="00D70176"/>
    <w:rPr>
      <w:rFonts w:ascii="Arial Narrow" w:eastAsia="Times New Roman" w:hAnsi="Arial Narrow" w:cs="Arial"/>
      <w:kern w:val="0"/>
      <w:sz w:val="20"/>
      <w:szCs w:val="24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D70176"/>
    <w:rPr>
      <w:rFonts w:ascii="Arial Narrow" w:eastAsia="Times New Roman" w:hAnsi="Arial Narrow" w:cs="Arial"/>
      <w:b/>
      <w:bCs/>
      <w:i/>
      <w:iCs/>
      <w:kern w:val="0"/>
      <w:sz w:val="28"/>
      <w:szCs w:val="28"/>
      <w:lang w:eastAsia="cs-CZ"/>
      <w14:ligatures w14:val="none"/>
    </w:rPr>
  </w:style>
  <w:style w:type="character" w:customStyle="1" w:styleId="Nadpis1Char1">
    <w:name w:val="Nadpis 1 Char1"/>
    <w:aliases w:val="Nadpis opatrenia  1 Char1"/>
    <w:basedOn w:val="Predvolenpsmoodseku"/>
    <w:uiPriority w:val="99"/>
    <w:rsid w:val="00D701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cs-CZ"/>
    </w:rPr>
  </w:style>
  <w:style w:type="character" w:styleId="Vrazn">
    <w:name w:val="Strong"/>
    <w:basedOn w:val="Predvolenpsmoodseku"/>
    <w:uiPriority w:val="22"/>
    <w:qFormat/>
    <w:rsid w:val="00D70176"/>
    <w:rPr>
      <w:rFonts w:ascii="Times New Roman" w:hAnsi="Times New Roman" w:cs="Times New Roman" w:hint="default"/>
      <w:b/>
      <w:bCs/>
    </w:rPr>
  </w:style>
  <w:style w:type="paragraph" w:styleId="Hlavika">
    <w:name w:val="header"/>
    <w:basedOn w:val="Normlny"/>
    <w:link w:val="HlavikaChar"/>
    <w:uiPriority w:val="99"/>
    <w:semiHidden/>
    <w:unhideWhenUsed/>
    <w:rsid w:val="00D7017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D70176"/>
    <w:rPr>
      <w:rFonts w:ascii="Arial Narrow" w:eastAsia="Times New Roman" w:hAnsi="Arial Narrow" w:cs="Arial"/>
      <w:kern w:val="0"/>
      <w:sz w:val="20"/>
      <w:szCs w:val="24"/>
      <w:lang w:eastAsia="cs-CZ"/>
      <w14:ligatures w14:val="none"/>
    </w:rPr>
  </w:style>
  <w:style w:type="paragraph" w:styleId="Pta">
    <w:name w:val="footer"/>
    <w:basedOn w:val="Normlny"/>
    <w:link w:val="PtaChar"/>
    <w:uiPriority w:val="99"/>
    <w:semiHidden/>
    <w:unhideWhenUsed/>
    <w:rsid w:val="00D7017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D70176"/>
    <w:rPr>
      <w:rFonts w:ascii="Arial Narrow" w:eastAsia="Times New Roman" w:hAnsi="Arial Narrow" w:cs="Arial"/>
      <w:kern w:val="0"/>
      <w:sz w:val="20"/>
      <w:szCs w:val="24"/>
      <w:lang w:eastAsia="cs-CZ"/>
      <w14:ligatures w14:val="non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7017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70176"/>
    <w:rPr>
      <w:rFonts w:ascii="Tahoma" w:eastAsia="Times New Roman" w:hAnsi="Tahoma" w:cs="Tahoma"/>
      <w:kern w:val="0"/>
      <w:sz w:val="16"/>
      <w:szCs w:val="16"/>
      <w:lang w:eastAsia="cs-CZ"/>
      <w14:ligatures w14:val="none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0176"/>
    <w:pPr>
      <w:spacing w:after="0" w:line="360" w:lineRule="auto"/>
      <w:jc w:val="both"/>
    </w:pPr>
    <w:rPr>
      <w:rFonts w:ascii="Arial" w:eastAsia="Times New Roman" w:hAnsi="Arial" w:cs="Arial"/>
      <w:color w:val="000000"/>
      <w:kern w:val="0"/>
      <w:sz w:val="24"/>
      <w:szCs w:val="24"/>
      <w:lang w:eastAsia="cs-CZ"/>
      <w14:ligatures w14:val="none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0176"/>
    <w:pPr>
      <w:ind w:left="108"/>
    </w:pPr>
  </w:style>
  <w:style w:type="paragraph" w:customStyle="1" w:styleId="Bododvodnenie">
    <w:name w:val="Bod odôvodnenie"/>
    <w:uiPriority w:val="99"/>
    <w:rsid w:val="00D70176"/>
    <w:pPr>
      <w:numPr>
        <w:numId w:val="3"/>
      </w:numPr>
      <w:spacing w:before="120" w:after="120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cs-CZ"/>
      <w14:ligatures w14:val="none"/>
    </w:rPr>
  </w:style>
  <w:style w:type="paragraph" w:customStyle="1" w:styleId="tlArialPodaokraja">
    <w:name w:val="Štýl Arial Podľa okraja"/>
    <w:autoRedefine/>
    <w:uiPriority w:val="99"/>
    <w:rsid w:val="00D70176"/>
    <w:pPr>
      <w:spacing w:after="0" w:line="240" w:lineRule="auto"/>
      <w:jc w:val="both"/>
    </w:pPr>
    <w:rPr>
      <w:rFonts w:ascii="Arial" w:eastAsia="Times New Roman" w:hAnsi="Arial" w:cs="Arial"/>
      <w:kern w:val="0"/>
      <w:sz w:val="16"/>
      <w:szCs w:val="16"/>
      <w:lang w:eastAsia="cs-CZ"/>
      <w14:ligatures w14:val="none"/>
    </w:rPr>
  </w:style>
  <w:style w:type="paragraph" w:customStyle="1" w:styleId="Textpoznmky">
    <w:name w:val="Text poznámky"/>
    <w:basedOn w:val="Normlny"/>
    <w:autoRedefine/>
    <w:uiPriority w:val="99"/>
    <w:rsid w:val="00D70176"/>
    <w:pPr>
      <w:numPr>
        <w:numId w:val="5"/>
      </w:numPr>
      <w:spacing w:line="240" w:lineRule="auto"/>
    </w:pPr>
  </w:style>
  <w:style w:type="paragraph" w:customStyle="1" w:styleId="Normlny1">
    <w:name w:val="Normálny1"/>
    <w:next w:val="Normlny"/>
    <w:qFormat/>
    <w:rsid w:val="00D70176"/>
    <w:pPr>
      <w:spacing w:before="120" w:after="120" w:line="360" w:lineRule="auto"/>
      <w:ind w:firstLine="709"/>
      <w:jc w:val="both"/>
    </w:pPr>
    <w:rPr>
      <w:rFonts w:ascii="Arial" w:eastAsia="Times New Roman" w:hAnsi="Arial" w:cs="Arial"/>
      <w:kern w:val="0"/>
      <w:sz w:val="24"/>
      <w:szCs w:val="24"/>
      <w:lang w:eastAsia="cs-CZ"/>
      <w14:ligatures w14:val="none"/>
    </w:rPr>
  </w:style>
  <w:style w:type="paragraph" w:customStyle="1" w:styleId="Textopatrenia">
    <w:name w:val="Text opatrenia"/>
    <w:rsid w:val="00D70176"/>
    <w:pPr>
      <w:numPr>
        <w:numId w:val="7"/>
      </w:numPr>
      <w:spacing w:before="120" w:after="120" w:line="240" w:lineRule="auto"/>
      <w:jc w:val="both"/>
    </w:pPr>
    <w:rPr>
      <w:rFonts w:ascii="Arial Narrow" w:eastAsia="Times New Roman" w:hAnsi="Arial Narrow" w:cs="Arial"/>
      <w:kern w:val="0"/>
      <w:lang w:eastAsia="cs-CZ"/>
      <w14:ligatures w14:val="none"/>
    </w:rPr>
  </w:style>
  <w:style w:type="paragraph" w:customStyle="1" w:styleId="TopHeader">
    <w:name w:val="Top Header"/>
    <w:basedOn w:val="Normlny"/>
    <w:qFormat/>
    <w:rsid w:val="00D70176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character" w:styleId="slostrany">
    <w:name w:val="page number"/>
    <w:basedOn w:val="Predvolenpsmoodseku"/>
    <w:uiPriority w:val="99"/>
    <w:semiHidden/>
    <w:unhideWhenUsed/>
    <w:rsid w:val="00D70176"/>
    <w:rPr>
      <w:rFonts w:ascii="Times New Roman" w:hAnsi="Times New Roman" w:cs="Times New Roman" w:hint="default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D70176"/>
    <w:rPr>
      <w:rFonts w:ascii="Arial" w:hAnsi="Arial" w:cs="Arial" w:hint="default"/>
      <w:b/>
      <w:bCs/>
      <w:sz w:val="20"/>
      <w:szCs w:val="20"/>
      <w:lang w:val="sk-SK" w:eastAsia="sk-SK"/>
    </w:rPr>
  </w:style>
  <w:style w:type="table" w:styleId="Mriekatabuky">
    <w:name w:val="Table Grid"/>
    <w:basedOn w:val="Normlnatabuka"/>
    <w:uiPriority w:val="99"/>
    <w:rsid w:val="00D7017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3522</Words>
  <Characters>20082</Characters>
  <Application>Microsoft Office Word</Application>
  <DocSecurity>0</DocSecurity>
  <Lines>167</Lines>
  <Paragraphs>47</Paragraphs>
  <ScaleCrop>false</ScaleCrop>
  <Company/>
  <LinksUpToDate>false</LinksUpToDate>
  <CharactersWithSpaces>23557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Jarmila Janidžárová</cp:lastModifiedBy>
  <cp:revision>2</cp:revision>
  <dcterms:created xsi:type="dcterms:W3CDTF">2026-07-12T15:38:00Z</dcterms:created>
  <dcterms:modified xsi:type="dcterms:W3CDTF">2026-07-12T15:38:00Z</dcterms:modified>
</cp:coreProperties>
</file>