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FC59C5" w14:textId="77777777" w:rsidR="009E5412" w:rsidRDefault="009E5412" w:rsidP="009E5412">
      <w:pPr>
        <w:pStyle w:val="Nzov"/>
        <w:jc w:val="center"/>
        <w:rPr>
          <w:rFonts w:ascii="Arial" w:hAnsi="Arial" w:cs="Arial"/>
          <w:b/>
          <w:sz w:val="26"/>
          <w:szCs w:val="26"/>
        </w:rPr>
      </w:pPr>
      <w:r w:rsidRPr="004C47ED">
        <w:rPr>
          <w:rFonts w:ascii="Arial" w:hAnsi="Arial" w:cs="Arial"/>
          <w:b/>
          <w:sz w:val="26"/>
          <w:szCs w:val="26"/>
        </w:rPr>
        <w:t xml:space="preserve">NELEGÁL, občianske združenie, </w:t>
      </w:r>
      <w:r>
        <w:rPr>
          <w:rFonts w:ascii="Arial" w:hAnsi="Arial" w:cs="Arial"/>
          <w:b/>
          <w:sz w:val="26"/>
          <w:szCs w:val="26"/>
        </w:rPr>
        <w:t>Nový Svet č. 35, 942 01 Šurany</w:t>
      </w:r>
    </w:p>
    <w:p w14:paraId="580CBCA5" w14:textId="77777777" w:rsidR="009E5412" w:rsidRDefault="009E5412" w:rsidP="009E5412">
      <w:pPr>
        <w:pStyle w:val="Nzov"/>
        <w:jc w:val="center"/>
        <w:rPr>
          <w:rFonts w:ascii="Arial" w:hAnsi="Arial" w:cs="Arial"/>
          <w:b/>
          <w:sz w:val="26"/>
          <w:szCs w:val="26"/>
        </w:rPr>
      </w:pPr>
      <w:r>
        <w:rPr>
          <w:rFonts w:ascii="Arial" w:hAnsi="Arial" w:cs="Arial"/>
          <w:b/>
          <w:sz w:val="26"/>
          <w:szCs w:val="26"/>
        </w:rPr>
        <w:t>Centrum pre deti a rodiny s resocializačným programom</w:t>
      </w:r>
    </w:p>
    <w:p w14:paraId="7BADFD39" w14:textId="77777777" w:rsidR="009E5412" w:rsidRDefault="009E5412" w:rsidP="009E5412">
      <w:pPr>
        <w:pStyle w:val="Nzov"/>
        <w:jc w:val="center"/>
        <w:rPr>
          <w:rFonts w:ascii="Arial" w:hAnsi="Arial" w:cs="Arial"/>
          <w:b/>
          <w:sz w:val="26"/>
          <w:szCs w:val="26"/>
        </w:rPr>
      </w:pPr>
      <w:r>
        <w:rPr>
          <w:rFonts w:ascii="Arial" w:hAnsi="Arial" w:cs="Arial"/>
          <w:b/>
          <w:sz w:val="26"/>
          <w:szCs w:val="26"/>
        </w:rPr>
        <w:t>IČO: 36107824</w:t>
      </w:r>
    </w:p>
    <w:p w14:paraId="5CD87A80" w14:textId="77777777" w:rsidR="009E5412" w:rsidRDefault="009E5412" w:rsidP="009E5412">
      <w:pPr>
        <w:pStyle w:val="Nzov"/>
        <w:rPr>
          <w:rFonts w:ascii="Arial" w:hAnsi="Arial" w:cs="Arial"/>
          <w:b/>
          <w:bCs/>
          <w:sz w:val="26"/>
          <w:szCs w:val="26"/>
        </w:rPr>
      </w:pPr>
    </w:p>
    <w:p w14:paraId="77E07802" w14:textId="77777777" w:rsidR="009E5412" w:rsidRDefault="009E5412" w:rsidP="009E5412">
      <w:pPr>
        <w:pStyle w:val="Nzov"/>
        <w:rPr>
          <w:rFonts w:ascii="Arial" w:hAnsi="Arial" w:cs="Arial"/>
          <w:b/>
          <w:bCs/>
          <w:sz w:val="26"/>
          <w:szCs w:val="26"/>
        </w:rPr>
      </w:pPr>
    </w:p>
    <w:p w14:paraId="7968DA10" w14:textId="77777777" w:rsidR="009E5412" w:rsidRDefault="009E5412" w:rsidP="009E5412">
      <w:pPr>
        <w:pStyle w:val="Nzov"/>
        <w:rPr>
          <w:rFonts w:ascii="Arial" w:hAnsi="Arial" w:cs="Arial"/>
          <w:b/>
          <w:bCs/>
          <w:sz w:val="26"/>
          <w:szCs w:val="26"/>
        </w:rPr>
      </w:pPr>
    </w:p>
    <w:p w14:paraId="46828309" w14:textId="77777777" w:rsidR="009E5412" w:rsidRDefault="009E5412" w:rsidP="009E5412">
      <w:pPr>
        <w:pStyle w:val="Nzov"/>
        <w:rPr>
          <w:rFonts w:ascii="Arial" w:hAnsi="Arial" w:cs="Arial"/>
          <w:b/>
          <w:bCs/>
          <w:sz w:val="26"/>
          <w:szCs w:val="26"/>
        </w:rPr>
      </w:pPr>
    </w:p>
    <w:p w14:paraId="17E9C76A" w14:textId="77777777" w:rsidR="009E5412" w:rsidRDefault="009E5412" w:rsidP="009E5412">
      <w:pPr>
        <w:pStyle w:val="Nzov"/>
        <w:rPr>
          <w:rFonts w:ascii="Arial" w:hAnsi="Arial" w:cs="Arial"/>
          <w:b/>
          <w:bCs/>
          <w:sz w:val="26"/>
          <w:szCs w:val="26"/>
        </w:rPr>
      </w:pPr>
    </w:p>
    <w:p w14:paraId="7E93EA7F" w14:textId="77777777" w:rsidR="009E5412" w:rsidRDefault="009E5412" w:rsidP="009E5412">
      <w:pPr>
        <w:pStyle w:val="Nzov"/>
        <w:rPr>
          <w:rFonts w:ascii="Arial" w:hAnsi="Arial" w:cs="Arial"/>
          <w:b/>
          <w:bCs/>
          <w:sz w:val="26"/>
          <w:szCs w:val="26"/>
        </w:rPr>
      </w:pPr>
    </w:p>
    <w:p w14:paraId="0B9804CC" w14:textId="77777777" w:rsidR="009E5412" w:rsidRDefault="009E5412" w:rsidP="009E5412">
      <w:pPr>
        <w:pStyle w:val="Nzov"/>
        <w:rPr>
          <w:rFonts w:ascii="Arial" w:hAnsi="Arial" w:cs="Arial"/>
          <w:b/>
          <w:bCs/>
          <w:sz w:val="26"/>
          <w:szCs w:val="26"/>
        </w:rPr>
      </w:pPr>
    </w:p>
    <w:p w14:paraId="61FCC6EC" w14:textId="77777777" w:rsidR="009E5412" w:rsidRDefault="009E5412" w:rsidP="009E5412"/>
    <w:p w14:paraId="39682A25" w14:textId="77777777" w:rsidR="009E5412" w:rsidRDefault="009E5412" w:rsidP="009E5412"/>
    <w:p w14:paraId="6C25A22F" w14:textId="77777777" w:rsidR="009E5412" w:rsidRPr="004506A7" w:rsidRDefault="009E5412" w:rsidP="009E5412"/>
    <w:p w14:paraId="7ACBCF9E" w14:textId="77777777" w:rsidR="009E5412" w:rsidRPr="004C47ED" w:rsidRDefault="009E5412" w:rsidP="009E5412">
      <w:pPr>
        <w:pStyle w:val="Nzov"/>
        <w:rPr>
          <w:rFonts w:ascii="Arial" w:hAnsi="Arial" w:cs="Arial"/>
          <w:b/>
          <w:bCs/>
          <w:sz w:val="26"/>
          <w:szCs w:val="26"/>
        </w:rPr>
      </w:pPr>
    </w:p>
    <w:p w14:paraId="77E8EBFD" w14:textId="77777777" w:rsidR="009E5412" w:rsidRPr="00375E66" w:rsidRDefault="009E5412" w:rsidP="009E5412">
      <w:pPr>
        <w:spacing w:line="360" w:lineRule="auto"/>
        <w:jc w:val="center"/>
        <w:rPr>
          <w:rFonts w:ascii="Arial" w:hAnsi="Arial" w:cs="Arial"/>
          <w:bCs/>
          <w:sz w:val="28"/>
          <w:szCs w:val="28"/>
        </w:rPr>
      </w:pPr>
      <w:r w:rsidRPr="001E4D0A">
        <w:rPr>
          <w:rFonts w:ascii="Arial" w:hAnsi="Arial" w:cs="Arial"/>
          <w:b/>
          <w:bCs/>
          <w:sz w:val="28"/>
          <w:szCs w:val="28"/>
        </w:rPr>
        <w:t xml:space="preserve">Výročná správa o činnosti a hospodárení </w:t>
      </w:r>
    </w:p>
    <w:p w14:paraId="3DB23209" w14:textId="7DB2411E" w:rsidR="009E5412" w:rsidRDefault="009E5412" w:rsidP="009E5412">
      <w:pPr>
        <w:spacing w:line="360" w:lineRule="auto"/>
        <w:jc w:val="center"/>
        <w:rPr>
          <w:rFonts w:ascii="Arial" w:hAnsi="Arial" w:cs="Arial"/>
          <w:b/>
          <w:bCs/>
          <w:sz w:val="28"/>
          <w:szCs w:val="28"/>
        </w:rPr>
      </w:pPr>
      <w:r>
        <w:rPr>
          <w:rFonts w:ascii="Arial" w:hAnsi="Arial" w:cs="Arial"/>
          <w:b/>
          <w:bCs/>
          <w:sz w:val="28"/>
          <w:szCs w:val="28"/>
        </w:rPr>
        <w:t>Centra pre deti a rodiny</w:t>
      </w:r>
      <w:r w:rsidRPr="001E4D0A">
        <w:rPr>
          <w:rFonts w:ascii="Arial" w:hAnsi="Arial" w:cs="Arial"/>
          <w:b/>
          <w:bCs/>
          <w:sz w:val="28"/>
          <w:szCs w:val="28"/>
        </w:rPr>
        <w:t xml:space="preserve"> za rok </w:t>
      </w:r>
      <w:r>
        <w:rPr>
          <w:rFonts w:ascii="Arial" w:hAnsi="Arial" w:cs="Arial"/>
          <w:b/>
          <w:bCs/>
          <w:sz w:val="28"/>
          <w:szCs w:val="28"/>
        </w:rPr>
        <w:t>2025</w:t>
      </w:r>
    </w:p>
    <w:p w14:paraId="7836571C" w14:textId="77777777" w:rsidR="009E5412" w:rsidRDefault="009E5412" w:rsidP="009E5412">
      <w:pPr>
        <w:spacing w:line="360" w:lineRule="auto"/>
        <w:jc w:val="center"/>
        <w:rPr>
          <w:rFonts w:ascii="Arial" w:hAnsi="Arial" w:cs="Arial"/>
          <w:b/>
          <w:bCs/>
          <w:sz w:val="28"/>
          <w:szCs w:val="28"/>
        </w:rPr>
      </w:pPr>
    </w:p>
    <w:p w14:paraId="57B8D730" w14:textId="77777777" w:rsidR="009E5412" w:rsidRDefault="009E5412" w:rsidP="009E5412">
      <w:pPr>
        <w:spacing w:line="360" w:lineRule="auto"/>
        <w:jc w:val="center"/>
        <w:rPr>
          <w:rFonts w:ascii="Arial" w:hAnsi="Arial" w:cs="Arial"/>
          <w:b/>
          <w:bCs/>
          <w:sz w:val="28"/>
          <w:szCs w:val="28"/>
        </w:rPr>
      </w:pPr>
    </w:p>
    <w:p w14:paraId="69243CC1" w14:textId="77777777" w:rsidR="009E5412" w:rsidRDefault="009E5412" w:rsidP="009E5412">
      <w:pPr>
        <w:spacing w:line="360" w:lineRule="auto"/>
        <w:jc w:val="center"/>
        <w:rPr>
          <w:rFonts w:ascii="Arial" w:hAnsi="Arial" w:cs="Arial"/>
          <w:b/>
          <w:bCs/>
          <w:sz w:val="28"/>
          <w:szCs w:val="28"/>
        </w:rPr>
      </w:pPr>
    </w:p>
    <w:p w14:paraId="2E3B9CAB" w14:textId="77777777" w:rsidR="009E5412" w:rsidRDefault="009E5412" w:rsidP="009E5412">
      <w:pPr>
        <w:spacing w:line="360" w:lineRule="auto"/>
        <w:jc w:val="center"/>
        <w:rPr>
          <w:rFonts w:ascii="Arial" w:hAnsi="Arial" w:cs="Arial"/>
          <w:b/>
          <w:bCs/>
          <w:sz w:val="28"/>
          <w:szCs w:val="28"/>
        </w:rPr>
      </w:pPr>
    </w:p>
    <w:p w14:paraId="3FF61CD2" w14:textId="77777777" w:rsidR="009E5412" w:rsidRDefault="009E5412" w:rsidP="009E5412">
      <w:pPr>
        <w:spacing w:line="360" w:lineRule="auto"/>
        <w:jc w:val="center"/>
        <w:rPr>
          <w:rFonts w:ascii="Arial" w:hAnsi="Arial" w:cs="Arial"/>
          <w:b/>
          <w:bCs/>
          <w:sz w:val="28"/>
          <w:szCs w:val="28"/>
        </w:rPr>
      </w:pPr>
    </w:p>
    <w:p w14:paraId="5FBC6FD1" w14:textId="77777777" w:rsidR="009E5412" w:rsidRDefault="009E5412" w:rsidP="009E5412">
      <w:pPr>
        <w:spacing w:line="360" w:lineRule="auto"/>
        <w:jc w:val="center"/>
        <w:rPr>
          <w:rFonts w:ascii="Arial" w:hAnsi="Arial" w:cs="Arial"/>
          <w:b/>
          <w:bCs/>
          <w:sz w:val="28"/>
          <w:szCs w:val="28"/>
        </w:rPr>
      </w:pPr>
    </w:p>
    <w:p w14:paraId="2307F0AB" w14:textId="77777777" w:rsidR="009E5412" w:rsidRDefault="009E5412" w:rsidP="009E5412">
      <w:pPr>
        <w:spacing w:line="360" w:lineRule="auto"/>
        <w:jc w:val="center"/>
        <w:rPr>
          <w:rFonts w:ascii="Arial" w:hAnsi="Arial" w:cs="Arial"/>
          <w:b/>
          <w:bCs/>
          <w:sz w:val="28"/>
          <w:szCs w:val="28"/>
        </w:rPr>
      </w:pPr>
    </w:p>
    <w:p w14:paraId="02A8A385" w14:textId="77777777" w:rsidR="009E5412" w:rsidRDefault="009E5412" w:rsidP="009E5412">
      <w:pPr>
        <w:spacing w:line="360" w:lineRule="auto"/>
        <w:jc w:val="center"/>
        <w:rPr>
          <w:rFonts w:ascii="Arial" w:hAnsi="Arial" w:cs="Arial"/>
          <w:b/>
          <w:bCs/>
          <w:sz w:val="28"/>
          <w:szCs w:val="28"/>
        </w:rPr>
      </w:pPr>
    </w:p>
    <w:p w14:paraId="1A95DF2A" w14:textId="77777777" w:rsidR="009E5412" w:rsidRDefault="009E5412" w:rsidP="009E5412">
      <w:pPr>
        <w:spacing w:after="0" w:line="240" w:lineRule="auto"/>
        <w:jc w:val="center"/>
        <w:rPr>
          <w:rFonts w:ascii="Arial" w:hAnsi="Arial" w:cs="Arial"/>
          <w:b/>
          <w:bCs/>
          <w:sz w:val="28"/>
          <w:szCs w:val="28"/>
        </w:rPr>
      </w:pPr>
    </w:p>
    <w:p w14:paraId="029F0A6F" w14:textId="77777777" w:rsidR="009E5412" w:rsidRPr="00492648" w:rsidRDefault="009E5412" w:rsidP="009E5412">
      <w:pPr>
        <w:spacing w:after="0" w:line="240" w:lineRule="auto"/>
        <w:jc w:val="center"/>
        <w:rPr>
          <w:rFonts w:ascii="Arial" w:hAnsi="Arial" w:cs="Arial"/>
          <w:b/>
          <w:bCs/>
        </w:rPr>
      </w:pPr>
      <w:r>
        <w:rPr>
          <w:rFonts w:ascii="Arial" w:hAnsi="Arial" w:cs="Arial"/>
          <w:b/>
          <w:bCs/>
          <w:sz w:val="28"/>
          <w:szCs w:val="28"/>
        </w:rPr>
        <w:t xml:space="preserve">                                                        </w:t>
      </w:r>
      <w:r w:rsidRPr="00492648">
        <w:rPr>
          <w:rFonts w:ascii="Arial" w:hAnsi="Arial" w:cs="Arial"/>
          <w:b/>
          <w:bCs/>
        </w:rPr>
        <w:t>Mgr. Ladislav Tatár</w:t>
      </w:r>
    </w:p>
    <w:p w14:paraId="2A5FE2F9" w14:textId="77777777" w:rsidR="009E5412" w:rsidRPr="00492648" w:rsidRDefault="009E5412" w:rsidP="009E5412">
      <w:pPr>
        <w:spacing w:after="0" w:line="240" w:lineRule="auto"/>
        <w:jc w:val="center"/>
        <w:rPr>
          <w:rFonts w:ascii="Arial" w:hAnsi="Arial" w:cs="Arial"/>
          <w:b/>
          <w:bCs/>
        </w:rPr>
      </w:pPr>
      <w:r>
        <w:rPr>
          <w:rFonts w:ascii="Arial" w:hAnsi="Arial" w:cs="Arial"/>
          <w:b/>
          <w:bCs/>
        </w:rPr>
        <w:t xml:space="preserve">                                                                        š</w:t>
      </w:r>
      <w:r w:rsidRPr="00492648">
        <w:rPr>
          <w:rFonts w:ascii="Arial" w:hAnsi="Arial" w:cs="Arial"/>
          <w:b/>
          <w:bCs/>
        </w:rPr>
        <w:t>tatutárny zástupca OZ</w:t>
      </w:r>
    </w:p>
    <w:p w14:paraId="3B93291A" w14:textId="77777777" w:rsidR="009E5412" w:rsidRDefault="009E5412" w:rsidP="009E5412">
      <w:pPr>
        <w:spacing w:after="0" w:line="240" w:lineRule="auto"/>
        <w:jc w:val="center"/>
        <w:rPr>
          <w:rFonts w:ascii="Arial" w:hAnsi="Arial" w:cs="Arial"/>
          <w:b/>
          <w:bCs/>
        </w:rPr>
      </w:pPr>
      <w:r>
        <w:rPr>
          <w:rFonts w:ascii="Arial" w:hAnsi="Arial" w:cs="Arial"/>
          <w:b/>
          <w:bCs/>
        </w:rPr>
        <w:t xml:space="preserve">                                                                      riaditeľ CDR</w:t>
      </w:r>
    </w:p>
    <w:p w14:paraId="179C8F3B" w14:textId="77777777" w:rsidR="009E5412" w:rsidRDefault="009E5412" w:rsidP="009E5412">
      <w:pPr>
        <w:spacing w:after="0" w:line="240" w:lineRule="auto"/>
        <w:jc w:val="center"/>
        <w:rPr>
          <w:rFonts w:ascii="Arial" w:hAnsi="Arial" w:cs="Arial"/>
          <w:b/>
          <w:bCs/>
        </w:rPr>
      </w:pPr>
    </w:p>
    <w:p w14:paraId="6C2F9A88" w14:textId="77777777" w:rsidR="009E5412" w:rsidRDefault="009E5412" w:rsidP="009E5412">
      <w:pPr>
        <w:spacing w:after="0" w:line="240" w:lineRule="auto"/>
        <w:jc w:val="center"/>
        <w:rPr>
          <w:rFonts w:ascii="Arial" w:hAnsi="Arial" w:cs="Arial"/>
          <w:b/>
          <w:bCs/>
        </w:rPr>
      </w:pPr>
    </w:p>
    <w:p w14:paraId="5B4DDF68" w14:textId="77777777" w:rsidR="00851C5C" w:rsidRDefault="00851C5C" w:rsidP="009E5412">
      <w:pPr>
        <w:spacing w:after="0" w:line="240" w:lineRule="auto"/>
        <w:jc w:val="center"/>
        <w:rPr>
          <w:rFonts w:ascii="Arial" w:hAnsi="Arial" w:cs="Arial"/>
          <w:b/>
          <w:bCs/>
        </w:rPr>
      </w:pPr>
    </w:p>
    <w:p w14:paraId="3B809205" w14:textId="77777777" w:rsidR="00851C5C" w:rsidRDefault="00851C5C" w:rsidP="009E5412">
      <w:pPr>
        <w:spacing w:after="0" w:line="240" w:lineRule="auto"/>
        <w:jc w:val="center"/>
        <w:rPr>
          <w:rFonts w:ascii="Arial" w:hAnsi="Arial" w:cs="Arial"/>
          <w:b/>
          <w:bCs/>
        </w:rPr>
      </w:pPr>
    </w:p>
    <w:p w14:paraId="06526CA7" w14:textId="77777777" w:rsidR="00851C5C" w:rsidRDefault="00851C5C" w:rsidP="009E5412">
      <w:pPr>
        <w:spacing w:after="0" w:line="240" w:lineRule="auto"/>
        <w:jc w:val="center"/>
        <w:rPr>
          <w:rFonts w:ascii="Arial" w:hAnsi="Arial" w:cs="Arial"/>
          <w:b/>
          <w:bCs/>
        </w:rPr>
      </w:pPr>
    </w:p>
    <w:p w14:paraId="794833E9" w14:textId="003F567F" w:rsidR="009E5412" w:rsidRPr="00384168" w:rsidRDefault="00851C5C" w:rsidP="00851C5C">
      <w:pPr>
        <w:spacing w:after="0" w:line="240" w:lineRule="auto"/>
        <w:rPr>
          <w:rFonts w:ascii="Arial" w:hAnsi="Arial" w:cs="Arial"/>
          <w:sz w:val="28"/>
          <w:szCs w:val="28"/>
        </w:rPr>
      </w:pPr>
      <w:r>
        <w:rPr>
          <w:rFonts w:ascii="Arial" w:hAnsi="Arial" w:cs="Arial"/>
        </w:rPr>
        <w:t>V Šuranoch, marec 2026</w:t>
      </w:r>
      <w:r>
        <w:rPr>
          <w:rFonts w:ascii="Arial" w:hAnsi="Arial" w:cs="Arial"/>
          <w:b/>
          <w:bCs/>
        </w:rPr>
        <w:t xml:space="preserve"> </w:t>
      </w:r>
      <w:r w:rsidR="009E5412">
        <w:rPr>
          <w:rFonts w:ascii="Arial" w:hAnsi="Arial" w:cs="Arial"/>
          <w:b/>
          <w:bCs/>
        </w:rPr>
        <w:t xml:space="preserve">                                                                    </w:t>
      </w:r>
    </w:p>
    <w:p w14:paraId="61FC700C" w14:textId="77777777" w:rsidR="009E5412" w:rsidRPr="00366DD7" w:rsidRDefault="009E5412" w:rsidP="009E5412">
      <w:pPr>
        <w:spacing w:line="360" w:lineRule="auto"/>
        <w:rPr>
          <w:rFonts w:ascii="Arial" w:hAnsi="Arial" w:cs="Arial"/>
          <w:b/>
          <w:bCs/>
        </w:rPr>
      </w:pPr>
      <w:r>
        <w:rPr>
          <w:rFonts w:ascii="Arial" w:hAnsi="Arial" w:cs="Arial"/>
          <w:b/>
          <w:bCs/>
        </w:rPr>
        <w:lastRenderedPageBreak/>
        <w:t>Centrum pre deti a rodiny</w:t>
      </w:r>
      <w:r w:rsidRPr="000B7E7A">
        <w:rPr>
          <w:rFonts w:ascii="Arial" w:hAnsi="Arial" w:cs="Arial"/>
          <w:b/>
          <w:bCs/>
        </w:rPr>
        <w:t xml:space="preserve"> Šurany – Nový Svet</w:t>
      </w:r>
    </w:p>
    <w:p w14:paraId="2C6366AF" w14:textId="77777777" w:rsidR="009E5412" w:rsidRDefault="009E5412" w:rsidP="009E5412">
      <w:pPr>
        <w:spacing w:line="360" w:lineRule="auto"/>
        <w:jc w:val="both"/>
        <w:rPr>
          <w:rFonts w:ascii="Arial" w:eastAsia="Calibri" w:hAnsi="Arial" w:cs="Arial"/>
        </w:rPr>
      </w:pPr>
    </w:p>
    <w:p w14:paraId="7C6717BE" w14:textId="3DC75E5B" w:rsidR="009E5412" w:rsidRDefault="009E5412" w:rsidP="009E5412">
      <w:pPr>
        <w:spacing w:line="360" w:lineRule="auto"/>
        <w:jc w:val="both"/>
        <w:rPr>
          <w:rFonts w:ascii="Arial" w:hAnsi="Arial" w:cs="Arial"/>
        </w:rPr>
      </w:pPr>
      <w:r>
        <w:rPr>
          <w:rFonts w:ascii="Arial" w:eastAsia="Calibri" w:hAnsi="Arial" w:cs="Arial"/>
        </w:rPr>
        <w:t xml:space="preserve">     Občianske združenie NELEGÁL,</w:t>
      </w:r>
      <w:r w:rsidRPr="00305EB4">
        <w:rPr>
          <w:rFonts w:ascii="Arial" w:eastAsia="Calibri" w:hAnsi="Arial" w:cs="Arial"/>
        </w:rPr>
        <w:t xml:space="preserve"> </w:t>
      </w:r>
      <w:r>
        <w:rPr>
          <w:rFonts w:ascii="Arial" w:eastAsia="Calibri" w:hAnsi="Arial" w:cs="Arial"/>
        </w:rPr>
        <w:t>zaregistrované do Registra právnických a fyzických osôb poskytujúcich sociálne služby 23.04.2002, poskytuje</w:t>
      </w:r>
      <w:r w:rsidRPr="00305EB4">
        <w:rPr>
          <w:rFonts w:ascii="Arial" w:eastAsia="Calibri" w:hAnsi="Arial" w:cs="Arial"/>
        </w:rPr>
        <w:t xml:space="preserve"> ko</w:t>
      </w:r>
      <w:r>
        <w:rPr>
          <w:rFonts w:ascii="Arial" w:eastAsia="Calibri" w:hAnsi="Arial" w:cs="Arial"/>
        </w:rPr>
        <w:t xml:space="preserve">mplexnú  sociálnu starostlivosť </w:t>
      </w:r>
      <w:r w:rsidRPr="00305EB4">
        <w:rPr>
          <w:rFonts w:ascii="Arial" w:eastAsia="Calibri" w:hAnsi="Arial" w:cs="Arial"/>
        </w:rPr>
        <w:t>v oblast</w:t>
      </w:r>
      <w:r>
        <w:rPr>
          <w:rFonts w:ascii="Arial" w:eastAsia="Calibri" w:hAnsi="Arial" w:cs="Arial"/>
        </w:rPr>
        <w:t>i resocializácie</w:t>
      </w:r>
      <w:r w:rsidRPr="00305EB4">
        <w:rPr>
          <w:rFonts w:ascii="Arial" w:eastAsia="Calibri" w:hAnsi="Arial" w:cs="Arial"/>
        </w:rPr>
        <w:t xml:space="preserve"> osôb závislých na drogách rôzneho druhu, a</w:t>
      </w:r>
      <w:r>
        <w:rPr>
          <w:rFonts w:ascii="Arial" w:eastAsia="Calibri" w:hAnsi="Arial" w:cs="Arial"/>
        </w:rPr>
        <w:t>lkohole a patologickom hráčstve vykonávaním resocializačného programu podľa § 57</w:t>
      </w:r>
      <w:r w:rsidRPr="00305EB4">
        <w:rPr>
          <w:rFonts w:ascii="Arial" w:eastAsia="Calibri" w:hAnsi="Arial" w:cs="Arial"/>
        </w:rPr>
        <w:t xml:space="preserve"> zákona č. 305/2005 Z. z. o sociálno-právnej ochrane detí a sociálnej kuratele v znení neskorších predpisov.</w:t>
      </w:r>
      <w:r w:rsidRPr="006D3B1B">
        <w:rPr>
          <w:rFonts w:ascii="Arial" w:hAnsi="Arial" w:cs="Arial"/>
        </w:rPr>
        <w:t xml:space="preserve">  </w:t>
      </w:r>
      <w:r>
        <w:rPr>
          <w:rFonts w:ascii="Arial" w:hAnsi="Arial" w:cs="Arial"/>
        </w:rPr>
        <w:t xml:space="preserve">Prvú akreditáciu nám udelili  v roku 2006      a túto nám každých 5 rokov predlžujú, takže ako akreditovaný subjekt pôsobíme už </w:t>
      </w:r>
      <w:r w:rsidR="00345353">
        <w:rPr>
          <w:rFonts w:ascii="Arial" w:hAnsi="Arial" w:cs="Arial"/>
        </w:rPr>
        <w:t>20</w:t>
      </w:r>
      <w:r>
        <w:rPr>
          <w:rFonts w:ascii="Arial" w:hAnsi="Arial" w:cs="Arial"/>
        </w:rPr>
        <w:t xml:space="preserve"> rokov. Zodpovednou zástupkyňou za vykonávanie opatrení sociálnoprávnej ochrany detí a sociálnej kurately je Mgr. Daniela Jaššová.  Miesto vykonávania opatrení sociálnoprávnej ochrany detí a sociálnej kurately je Centrum pre deti a rodiny, Nový Svet č.35, 942 01 Šurany.</w:t>
      </w:r>
    </w:p>
    <w:p w14:paraId="1A06E1DE" w14:textId="77777777" w:rsidR="009E5412" w:rsidRDefault="009E5412" w:rsidP="009E5412">
      <w:pPr>
        <w:spacing w:line="360" w:lineRule="auto"/>
        <w:jc w:val="both"/>
        <w:rPr>
          <w:rFonts w:ascii="Arial" w:hAnsi="Arial" w:cs="Arial"/>
        </w:rPr>
      </w:pPr>
      <w:r>
        <w:rPr>
          <w:rFonts w:ascii="Arial" w:hAnsi="Arial" w:cs="Arial"/>
        </w:rPr>
        <w:t xml:space="preserve">     Centrum </w:t>
      </w:r>
      <w:r w:rsidRPr="006D3B1B">
        <w:rPr>
          <w:rFonts w:ascii="Arial" w:hAnsi="Arial" w:cs="Arial"/>
        </w:rPr>
        <w:t>sa nachá</w:t>
      </w:r>
      <w:r>
        <w:rPr>
          <w:rFonts w:ascii="Arial" w:hAnsi="Arial" w:cs="Arial"/>
        </w:rPr>
        <w:t>dza</w:t>
      </w:r>
      <w:r w:rsidRPr="006D3B1B">
        <w:rPr>
          <w:rFonts w:ascii="Arial" w:hAnsi="Arial" w:cs="Arial"/>
        </w:rPr>
        <w:t xml:space="preserve"> </w:t>
      </w:r>
      <w:r>
        <w:rPr>
          <w:rFonts w:ascii="Arial" w:hAnsi="Arial" w:cs="Arial"/>
        </w:rPr>
        <w:t xml:space="preserve">v </w:t>
      </w:r>
      <w:r w:rsidRPr="006D3B1B">
        <w:rPr>
          <w:rFonts w:ascii="Arial" w:hAnsi="Arial" w:cs="Arial"/>
        </w:rPr>
        <w:t>Šuran</w:t>
      </w:r>
      <w:r>
        <w:rPr>
          <w:rFonts w:ascii="Arial" w:hAnsi="Arial" w:cs="Arial"/>
        </w:rPr>
        <w:t>och</w:t>
      </w:r>
      <w:r w:rsidRPr="006D3B1B">
        <w:rPr>
          <w:rFonts w:ascii="Arial" w:hAnsi="Arial" w:cs="Arial"/>
        </w:rPr>
        <w:t xml:space="preserve">, časť </w:t>
      </w:r>
      <w:r>
        <w:rPr>
          <w:rFonts w:ascii="Arial" w:hAnsi="Arial" w:cs="Arial"/>
        </w:rPr>
        <w:t xml:space="preserve">Nový Svet. V  budove je kapacita pre 15 klientov a to pre 9 mužov a 6 žien.   </w:t>
      </w:r>
    </w:p>
    <w:p w14:paraId="1513AF48" w14:textId="77777777" w:rsidR="009E5412" w:rsidRPr="00F132AF" w:rsidRDefault="009E5412" w:rsidP="009E5412">
      <w:pPr>
        <w:spacing w:line="360" w:lineRule="auto"/>
        <w:jc w:val="both"/>
        <w:rPr>
          <w:rFonts w:ascii="Arial" w:hAnsi="Arial" w:cs="Arial"/>
        </w:rPr>
      </w:pPr>
      <w:r>
        <w:rPr>
          <w:rFonts w:ascii="Arial" w:hAnsi="Arial" w:cs="Arial"/>
        </w:rPr>
        <w:t xml:space="preserve">     </w:t>
      </w:r>
      <w:r w:rsidRPr="006D3B1B">
        <w:rPr>
          <w:rFonts w:ascii="Arial" w:hAnsi="Arial" w:cs="Arial"/>
        </w:rPr>
        <w:t>Hlavnou činn</w:t>
      </w:r>
      <w:r>
        <w:rPr>
          <w:rFonts w:ascii="Arial" w:hAnsi="Arial" w:cs="Arial"/>
        </w:rPr>
        <w:t>osťou centra</w:t>
      </w:r>
      <w:r w:rsidRPr="006D3B1B">
        <w:rPr>
          <w:rFonts w:ascii="Arial" w:hAnsi="Arial" w:cs="Arial"/>
        </w:rPr>
        <w:t xml:space="preserve"> je </w:t>
      </w:r>
      <w:r>
        <w:rPr>
          <w:rFonts w:ascii="Arial" w:hAnsi="Arial" w:cs="Arial"/>
        </w:rPr>
        <w:t>vykonávanie opatrení SPODaSK pre plnoletú fyzickú osobu prostredníctvom sociálnej práce, metódami, technikami a postupmi zodpovedajúcimi poznatkom o stave a vývoji sociálno-patologických javov v spoločnosti</w:t>
      </w:r>
      <w:r w:rsidRPr="006D3B1B">
        <w:rPr>
          <w:rFonts w:ascii="Arial" w:hAnsi="Arial" w:cs="Arial"/>
        </w:rPr>
        <w:t xml:space="preserve">. </w:t>
      </w:r>
      <w:r w:rsidRPr="00305EB4">
        <w:rPr>
          <w:rFonts w:ascii="Arial" w:eastAsia="Calibri" w:hAnsi="Arial" w:cs="Arial"/>
        </w:rPr>
        <w:t>Klient</w:t>
      </w:r>
      <w:r>
        <w:rPr>
          <w:rFonts w:ascii="Arial" w:eastAsia="Calibri" w:hAnsi="Arial" w:cs="Arial"/>
        </w:rPr>
        <w:t>i</w:t>
      </w:r>
      <w:r w:rsidRPr="00305EB4">
        <w:rPr>
          <w:rFonts w:ascii="Arial" w:eastAsia="Calibri" w:hAnsi="Arial" w:cs="Arial"/>
        </w:rPr>
        <w:t xml:space="preserve"> počas resocializačného programu postupne dosahuj</w:t>
      </w:r>
      <w:r>
        <w:rPr>
          <w:rFonts w:ascii="Arial" w:eastAsia="Calibri" w:hAnsi="Arial" w:cs="Arial"/>
        </w:rPr>
        <w:t>ú</w:t>
      </w:r>
      <w:r w:rsidRPr="00305EB4">
        <w:rPr>
          <w:rFonts w:ascii="Arial" w:eastAsia="Calibri" w:hAnsi="Arial" w:cs="Arial"/>
        </w:rPr>
        <w:t xml:space="preserve"> zmeny v sebapoznávaní, prežívaní, správaní a vzťahoch, čo </w:t>
      </w:r>
      <w:r>
        <w:rPr>
          <w:rFonts w:ascii="Arial" w:eastAsia="Calibri" w:hAnsi="Arial" w:cs="Arial"/>
        </w:rPr>
        <w:t>i</w:t>
      </w:r>
      <w:r w:rsidRPr="00305EB4">
        <w:rPr>
          <w:rFonts w:ascii="Arial" w:eastAsia="Calibri" w:hAnsi="Arial" w:cs="Arial"/>
        </w:rPr>
        <w:t>m umožňuje, aby moh</w:t>
      </w:r>
      <w:r>
        <w:rPr>
          <w:rFonts w:ascii="Arial" w:eastAsia="Calibri" w:hAnsi="Arial" w:cs="Arial"/>
        </w:rPr>
        <w:t>li</w:t>
      </w:r>
      <w:r w:rsidRPr="00305EB4">
        <w:rPr>
          <w:rFonts w:ascii="Arial" w:eastAsia="Calibri" w:hAnsi="Arial" w:cs="Arial"/>
        </w:rPr>
        <w:t xml:space="preserve"> svoj život prežívať ako uspokojivý a zodpovedne sa rozhod</w:t>
      </w:r>
      <w:r>
        <w:rPr>
          <w:rFonts w:ascii="Arial" w:eastAsia="Calibri" w:hAnsi="Arial" w:cs="Arial"/>
        </w:rPr>
        <w:t>núť</w:t>
      </w:r>
      <w:r w:rsidRPr="00305EB4">
        <w:rPr>
          <w:rFonts w:ascii="Arial" w:eastAsia="Calibri" w:hAnsi="Arial" w:cs="Arial"/>
        </w:rPr>
        <w:t>, akým spôsobom svoj život poved</w:t>
      </w:r>
      <w:r>
        <w:rPr>
          <w:rFonts w:ascii="Arial" w:eastAsia="Calibri" w:hAnsi="Arial" w:cs="Arial"/>
        </w:rPr>
        <w:t>ú</w:t>
      </w:r>
      <w:r w:rsidRPr="00305EB4">
        <w:rPr>
          <w:rFonts w:ascii="Arial" w:eastAsia="Calibri" w:hAnsi="Arial" w:cs="Arial"/>
        </w:rPr>
        <w:t>.</w:t>
      </w:r>
    </w:p>
    <w:p w14:paraId="2F382863" w14:textId="77777777" w:rsidR="009E5412" w:rsidRDefault="009E5412" w:rsidP="009E5412">
      <w:pPr>
        <w:spacing w:line="360" w:lineRule="auto"/>
        <w:jc w:val="both"/>
        <w:rPr>
          <w:rFonts w:ascii="Arial" w:hAnsi="Arial" w:cs="Arial"/>
        </w:rPr>
      </w:pPr>
      <w:r>
        <w:rPr>
          <w:rFonts w:ascii="Arial" w:hAnsi="Arial" w:cs="Arial"/>
        </w:rPr>
        <w:t xml:space="preserve">     V práci so závislými sa väčšinou využíva kognitívno-behaviorálny prístup, ktorého postupy preferujeme aj v našom zariadení, formou skupinovej práce alebo individuálnej práce s klientom. Pravidelne raz za týždeň (v stredu) sa celá komunita stretáva na spoločnej skupinovej práci. Pri tejto práci je využívaná skupinová dynamika, hlavne interakcie a vzťahy medzi jednotlivými členmi komunity. Každý klient má možnosť zvolať skupinu kedykoľvek, keď sa vyskytne nejaký problém.  Resocializačný program napĺňajú tri fázy, ktorými klient v centre postupne prechádza na dosiahnutie svojho cieľa. Tieto fázy obsahujú plánovaný sled úloh a nárokov na vzrastajúcu zodpovednosť klienta v súvislosti s naplňovaním individuálneho resocializačného plánu. </w:t>
      </w:r>
    </w:p>
    <w:p w14:paraId="18721F88" w14:textId="503C4D80" w:rsidR="009E5412" w:rsidRDefault="009E5412" w:rsidP="009E5412">
      <w:pPr>
        <w:spacing w:line="360" w:lineRule="auto"/>
        <w:jc w:val="both"/>
        <w:rPr>
          <w:rFonts w:ascii="Arial" w:hAnsi="Arial" w:cs="Arial"/>
        </w:rPr>
      </w:pPr>
      <w:r>
        <w:rPr>
          <w:rFonts w:ascii="Arial" w:hAnsi="Arial" w:cs="Arial"/>
        </w:rPr>
        <w:t xml:space="preserve">V našom centre je do uzdravovacieho procesu zakomponovaný program 12 krokov Anonymných alkoholikov a Anonymných narkomanov. Týmito krokmi klient prechádza v rámci </w:t>
      </w:r>
      <w:r w:rsidR="00345353">
        <w:rPr>
          <w:rFonts w:ascii="Arial" w:hAnsi="Arial" w:cs="Arial"/>
        </w:rPr>
        <w:t xml:space="preserve">už spomínaných </w:t>
      </w:r>
      <w:r>
        <w:rPr>
          <w:rFonts w:ascii="Arial" w:hAnsi="Arial" w:cs="Arial"/>
        </w:rPr>
        <w:t>jednotlivých fáz. Taktiež s našimi klientami robíme pohybovú terapiu.</w:t>
      </w:r>
    </w:p>
    <w:p w14:paraId="6D305568" w14:textId="77777777" w:rsidR="009E5412" w:rsidRDefault="009E5412" w:rsidP="009E5412">
      <w:pPr>
        <w:spacing w:line="360" w:lineRule="auto"/>
        <w:jc w:val="both"/>
        <w:rPr>
          <w:rFonts w:ascii="Arial" w:hAnsi="Arial" w:cs="Arial"/>
        </w:rPr>
      </w:pPr>
    </w:p>
    <w:p w14:paraId="72496F0A" w14:textId="6782DED7" w:rsidR="009E5412" w:rsidRDefault="009E5412" w:rsidP="009E5412">
      <w:pPr>
        <w:spacing w:line="360" w:lineRule="auto"/>
        <w:jc w:val="both"/>
        <w:rPr>
          <w:rFonts w:ascii="Arial" w:hAnsi="Arial" w:cs="Arial"/>
        </w:rPr>
      </w:pPr>
      <w:r>
        <w:rPr>
          <w:rFonts w:ascii="Arial" w:hAnsi="Arial" w:cs="Arial"/>
        </w:rPr>
        <w:lastRenderedPageBreak/>
        <w:t>V rámci výkonu opatrení SPODaSK poskytujeme aj sociálne poradenstvo pre rodinných príslušníkov našich klientov. Tí majú možnosť raz mesačne sa zúčastniť rodičovského stretnutia za účasti klientov aj personálu, taktiež telefonicky aj osobne sa kontaktovať so psychológom</w:t>
      </w:r>
      <w:r w:rsidR="00345353">
        <w:rPr>
          <w:rFonts w:ascii="Arial" w:hAnsi="Arial" w:cs="Arial"/>
        </w:rPr>
        <w:t>.</w:t>
      </w:r>
    </w:p>
    <w:p w14:paraId="573A0C44" w14:textId="4679B2AE" w:rsidR="009E5412" w:rsidRDefault="009E5412" w:rsidP="009E5412">
      <w:pPr>
        <w:spacing w:line="360" w:lineRule="auto"/>
        <w:jc w:val="both"/>
        <w:rPr>
          <w:rFonts w:ascii="Arial" w:hAnsi="Arial" w:cs="Arial"/>
        </w:rPr>
      </w:pPr>
      <w:r>
        <w:rPr>
          <w:rFonts w:ascii="Arial" w:hAnsi="Arial" w:cs="Arial"/>
        </w:rPr>
        <w:t xml:space="preserve">     Súčasťou resocializačného</w:t>
      </w:r>
      <w:r w:rsidRPr="006D3B1B">
        <w:rPr>
          <w:rFonts w:ascii="Arial" w:hAnsi="Arial" w:cs="Arial"/>
        </w:rPr>
        <w:t xml:space="preserve"> pro</w:t>
      </w:r>
      <w:r>
        <w:rPr>
          <w:rFonts w:ascii="Arial" w:hAnsi="Arial" w:cs="Arial"/>
        </w:rPr>
        <w:t>cesu</w:t>
      </w:r>
      <w:r w:rsidRPr="006D3B1B">
        <w:rPr>
          <w:rFonts w:ascii="Arial" w:hAnsi="Arial" w:cs="Arial"/>
        </w:rPr>
        <w:t xml:space="preserve"> </w:t>
      </w:r>
      <w:r>
        <w:rPr>
          <w:rFonts w:ascii="Arial" w:hAnsi="Arial" w:cs="Arial"/>
        </w:rPr>
        <w:t>sú aj pracovné aktivity, resp. nácvik pracovných zručností.</w:t>
      </w:r>
      <w:r w:rsidRPr="006D3B1B">
        <w:rPr>
          <w:rFonts w:ascii="Arial" w:hAnsi="Arial" w:cs="Arial"/>
        </w:rPr>
        <w:t xml:space="preserve"> </w:t>
      </w:r>
      <w:r>
        <w:rPr>
          <w:rFonts w:ascii="Arial" w:hAnsi="Arial" w:cs="Arial"/>
        </w:rPr>
        <w:t>Počas</w:t>
      </w:r>
      <w:r w:rsidRPr="006D3B1B">
        <w:rPr>
          <w:rFonts w:ascii="Arial" w:hAnsi="Arial" w:cs="Arial"/>
        </w:rPr>
        <w:t xml:space="preserve"> </w:t>
      </w:r>
      <w:r>
        <w:rPr>
          <w:rFonts w:ascii="Arial" w:hAnsi="Arial" w:cs="Arial"/>
        </w:rPr>
        <w:t>nich sa</w:t>
      </w:r>
      <w:r w:rsidRPr="006D3B1B">
        <w:rPr>
          <w:rFonts w:ascii="Arial" w:hAnsi="Arial" w:cs="Arial"/>
        </w:rPr>
        <w:t xml:space="preserve"> vykonávajú práce</w:t>
      </w:r>
      <w:r>
        <w:rPr>
          <w:rFonts w:ascii="Arial" w:hAnsi="Arial" w:cs="Arial"/>
        </w:rPr>
        <w:t>, ako je úprava okolia</w:t>
      </w:r>
      <w:r w:rsidRPr="006D3B1B">
        <w:rPr>
          <w:rFonts w:ascii="Arial" w:hAnsi="Arial" w:cs="Arial"/>
        </w:rPr>
        <w:t>,  starostlivosť o</w:t>
      </w:r>
      <w:r>
        <w:rPr>
          <w:rFonts w:ascii="Arial" w:hAnsi="Arial" w:cs="Arial"/>
        </w:rPr>
        <w:t> </w:t>
      </w:r>
      <w:r w:rsidRPr="006D3B1B">
        <w:rPr>
          <w:rFonts w:ascii="Arial" w:hAnsi="Arial" w:cs="Arial"/>
        </w:rPr>
        <w:t>zvieratá</w:t>
      </w:r>
      <w:r>
        <w:rPr>
          <w:rFonts w:ascii="Arial" w:hAnsi="Arial" w:cs="Arial"/>
        </w:rPr>
        <w:t>, práca v záhrade. Do pracovnej aktivity sú zahrnuté aj</w:t>
      </w:r>
      <w:r w:rsidRPr="006D3B1B">
        <w:rPr>
          <w:rFonts w:ascii="Arial" w:hAnsi="Arial" w:cs="Arial"/>
        </w:rPr>
        <w:t xml:space="preserve">  rôzne brigády</w:t>
      </w:r>
      <w:r>
        <w:rPr>
          <w:rFonts w:ascii="Arial" w:hAnsi="Arial" w:cs="Arial"/>
        </w:rPr>
        <w:t>, ale aj akcie ako je napr. májová opekačka, alebo pohostenie návštevy pri príležitosti Duchovných dní v Nitre.</w:t>
      </w:r>
      <w:r w:rsidR="00345353">
        <w:rPr>
          <w:rFonts w:ascii="Arial" w:hAnsi="Arial" w:cs="Arial"/>
        </w:rPr>
        <w:t xml:space="preserve"> Prvú júlovú sobotu boli klienti na</w:t>
      </w:r>
      <w:r>
        <w:rPr>
          <w:rFonts w:ascii="Arial" w:hAnsi="Arial" w:cs="Arial"/>
        </w:rPr>
        <w:t xml:space="preserve"> stretnut</w:t>
      </w:r>
      <w:r w:rsidR="00345353">
        <w:rPr>
          <w:rFonts w:ascii="Arial" w:hAnsi="Arial" w:cs="Arial"/>
        </w:rPr>
        <w:t>í</w:t>
      </w:r>
      <w:r>
        <w:rPr>
          <w:rFonts w:ascii="Arial" w:hAnsi="Arial" w:cs="Arial"/>
        </w:rPr>
        <w:t xml:space="preserve"> s abstinujúcimi alkoholikmi na krížovej ceste pri Studničke. </w:t>
      </w:r>
      <w:r w:rsidR="00345353">
        <w:rPr>
          <w:rFonts w:ascii="Arial" w:hAnsi="Arial" w:cs="Arial"/>
        </w:rPr>
        <w:t>V</w:t>
      </w:r>
      <w:r>
        <w:rPr>
          <w:rFonts w:ascii="Arial" w:hAnsi="Arial" w:cs="Arial"/>
        </w:rPr>
        <w:t xml:space="preserve"> júl</w:t>
      </w:r>
      <w:r w:rsidR="00345353">
        <w:rPr>
          <w:rFonts w:ascii="Arial" w:hAnsi="Arial" w:cs="Arial"/>
        </w:rPr>
        <w:t>i</w:t>
      </w:r>
      <w:r>
        <w:rPr>
          <w:rFonts w:ascii="Arial" w:hAnsi="Arial" w:cs="Arial"/>
        </w:rPr>
        <w:t xml:space="preserve"> sa konali komunitné a rodinné aktivity pobytovou formou („tzv. terénka“)  pri Hrone, v areáli patriacom Psychiatrickej nemocnici v Hronovciach, odkiaľ mávame zabezpečované stravovanie. Desať  dní pobytu v prírode, je  kombinácia práce na programe a rekreačnej činnosti so športovými aktivitami.</w:t>
      </w:r>
      <w:r w:rsidRPr="004F01E4">
        <w:rPr>
          <w:rFonts w:ascii="Arial" w:hAnsi="Arial" w:cs="Arial"/>
        </w:rPr>
        <w:t xml:space="preserve"> </w:t>
      </w:r>
      <w:r>
        <w:rPr>
          <w:rFonts w:ascii="Arial" w:hAnsi="Arial" w:cs="Arial"/>
        </w:rPr>
        <w:t xml:space="preserve">Počas tohto pobytu boli na výlete v Štúrove a v meste Ostrihom, ktoré je jedným z najstarších miest v Maďarsku, kde navštívili </w:t>
      </w:r>
      <w:r w:rsidR="00345353">
        <w:rPr>
          <w:rFonts w:ascii="Arial" w:hAnsi="Arial" w:cs="Arial"/>
        </w:rPr>
        <w:t>O</w:t>
      </w:r>
      <w:r>
        <w:rPr>
          <w:rFonts w:ascii="Arial" w:hAnsi="Arial" w:cs="Arial"/>
        </w:rPr>
        <w:t>strihomskú baziliku</w:t>
      </w:r>
      <w:r w:rsidR="00851C5C">
        <w:rPr>
          <w:rFonts w:ascii="Arial" w:hAnsi="Arial" w:cs="Arial"/>
        </w:rPr>
        <w:t>.</w:t>
      </w:r>
    </w:p>
    <w:p w14:paraId="2DA7636A" w14:textId="393E1794" w:rsidR="009E5412" w:rsidRDefault="009E5412" w:rsidP="009E5412">
      <w:pPr>
        <w:spacing w:line="360" w:lineRule="auto"/>
        <w:jc w:val="both"/>
        <w:rPr>
          <w:rFonts w:ascii="Arial" w:hAnsi="Arial" w:cs="Arial"/>
        </w:rPr>
      </w:pPr>
      <w:r>
        <w:rPr>
          <w:rFonts w:ascii="Arial" w:hAnsi="Arial" w:cs="Arial"/>
        </w:rPr>
        <w:t xml:space="preserve">     Klienti CDR pravidelne chodia na</w:t>
      </w:r>
      <w:r w:rsidRPr="006D3B1B">
        <w:rPr>
          <w:rFonts w:ascii="Arial" w:hAnsi="Arial" w:cs="Arial"/>
        </w:rPr>
        <w:t xml:space="preserve"> mítingy AA </w:t>
      </w:r>
      <w:r>
        <w:rPr>
          <w:rFonts w:ascii="Arial" w:hAnsi="Arial" w:cs="Arial"/>
        </w:rPr>
        <w:t>a to</w:t>
      </w:r>
      <w:r w:rsidRPr="006D3B1B">
        <w:rPr>
          <w:rFonts w:ascii="Arial" w:hAnsi="Arial" w:cs="Arial"/>
        </w:rPr>
        <w:t xml:space="preserve">  v pondelok do Nových Zámkov</w:t>
      </w:r>
      <w:r>
        <w:rPr>
          <w:rFonts w:ascii="Arial" w:hAnsi="Arial" w:cs="Arial"/>
        </w:rPr>
        <w:t xml:space="preserve"> a v</w:t>
      </w:r>
      <w:r w:rsidRPr="006D3B1B">
        <w:rPr>
          <w:rFonts w:ascii="Arial" w:hAnsi="Arial" w:cs="Arial"/>
        </w:rPr>
        <w:t xml:space="preserve">o štvrtok </w:t>
      </w:r>
      <w:r>
        <w:rPr>
          <w:rFonts w:ascii="Arial" w:hAnsi="Arial" w:cs="Arial"/>
        </w:rPr>
        <w:t xml:space="preserve"> na stretnutie AA  </w:t>
      </w:r>
      <w:r w:rsidRPr="006D3B1B">
        <w:rPr>
          <w:rFonts w:ascii="Arial" w:hAnsi="Arial" w:cs="Arial"/>
        </w:rPr>
        <w:t>do Šurian</w:t>
      </w:r>
      <w:r>
        <w:rPr>
          <w:rFonts w:ascii="Arial" w:hAnsi="Arial" w:cs="Arial"/>
        </w:rPr>
        <w:t>. To im umožňuje spoznať ľudí, ktorí už abstinujú,  no predsa potrebujú doliečovací proces.</w:t>
      </w:r>
      <w:r w:rsidR="00851C5C">
        <w:rPr>
          <w:rFonts w:ascii="Arial" w:hAnsi="Arial" w:cs="Arial"/>
        </w:rPr>
        <w:t xml:space="preserve"> </w:t>
      </w:r>
      <w:r>
        <w:rPr>
          <w:rFonts w:ascii="Arial" w:hAnsi="Arial" w:cs="Arial"/>
        </w:rPr>
        <w:t>V</w:t>
      </w:r>
      <w:r w:rsidRPr="006D3B1B">
        <w:rPr>
          <w:rFonts w:ascii="Arial" w:hAnsi="Arial" w:cs="Arial"/>
        </w:rPr>
        <w:t xml:space="preserve">oľný čas si klienti vypĺňajú väčšinou  čítaním,  sledovaním televízie, cvičením,  hraním </w:t>
      </w:r>
      <w:r>
        <w:rPr>
          <w:rFonts w:ascii="Arial" w:hAnsi="Arial" w:cs="Arial"/>
        </w:rPr>
        <w:t xml:space="preserve"> stolného tenisu, alebo šípky.</w:t>
      </w:r>
      <w:r w:rsidRPr="006D3B1B">
        <w:rPr>
          <w:rFonts w:ascii="Arial" w:hAnsi="Arial" w:cs="Arial"/>
        </w:rPr>
        <w:t xml:space="preserve"> </w:t>
      </w:r>
      <w:r w:rsidR="00BC2944">
        <w:rPr>
          <w:rFonts w:ascii="Arial" w:hAnsi="Arial" w:cs="Arial"/>
        </w:rPr>
        <w:t>Dva krát sme boli aj v kine, na filme ktorý si klienti vybrali, ale s tématikou závislosti.</w:t>
      </w:r>
    </w:p>
    <w:p w14:paraId="099D9FCB" w14:textId="6700583B" w:rsidR="009E5412" w:rsidRDefault="009E5412" w:rsidP="009E5412">
      <w:pPr>
        <w:spacing w:line="360" w:lineRule="auto"/>
        <w:jc w:val="both"/>
        <w:rPr>
          <w:rFonts w:ascii="Arial" w:hAnsi="Arial" w:cs="Arial"/>
        </w:rPr>
      </w:pPr>
      <w:r>
        <w:rPr>
          <w:rFonts w:ascii="Arial" w:hAnsi="Arial" w:cs="Arial"/>
        </w:rPr>
        <w:t xml:space="preserve">     Vianoce väčšina klientov strávila v zariadení, iba niektorí boli so svojimi rodinami, ale z darčekov sme sa tešili všetci spoločne na predvianočnej skupine a potom aj pod stromčekom.</w:t>
      </w:r>
      <w:r w:rsidRPr="006D3B1B">
        <w:rPr>
          <w:rFonts w:ascii="Arial" w:hAnsi="Arial" w:cs="Arial"/>
        </w:rPr>
        <w:t xml:space="preserve">  Koniec roka sme ukončili </w:t>
      </w:r>
      <w:r>
        <w:rPr>
          <w:rFonts w:ascii="Arial" w:hAnsi="Arial" w:cs="Arial"/>
        </w:rPr>
        <w:t xml:space="preserve">ako vždy </w:t>
      </w:r>
      <w:r w:rsidRPr="006D3B1B">
        <w:rPr>
          <w:rFonts w:ascii="Arial" w:hAnsi="Arial" w:cs="Arial"/>
        </w:rPr>
        <w:t xml:space="preserve">spoločným Silvestrom.  </w:t>
      </w:r>
      <w:r>
        <w:rPr>
          <w:rFonts w:ascii="Arial" w:hAnsi="Arial" w:cs="Arial"/>
        </w:rPr>
        <w:t xml:space="preserve"> Počet všetkých klientov, ktorý sa zúčastnili programu v roku 202</w:t>
      </w:r>
      <w:r w:rsidR="00345353">
        <w:rPr>
          <w:rFonts w:ascii="Arial" w:hAnsi="Arial" w:cs="Arial"/>
        </w:rPr>
        <w:t>5</w:t>
      </w:r>
      <w:r>
        <w:rPr>
          <w:rFonts w:ascii="Arial" w:hAnsi="Arial" w:cs="Arial"/>
        </w:rPr>
        <w:t xml:space="preserve"> bol </w:t>
      </w:r>
      <w:r w:rsidR="00BC2944">
        <w:rPr>
          <w:rFonts w:ascii="Arial" w:hAnsi="Arial" w:cs="Arial"/>
        </w:rPr>
        <w:t>18</w:t>
      </w:r>
      <w:r>
        <w:rPr>
          <w:rFonts w:ascii="Arial" w:hAnsi="Arial" w:cs="Arial"/>
        </w:rPr>
        <w:t xml:space="preserve"> a  ku koncu roka 202</w:t>
      </w:r>
      <w:r w:rsidR="00345353">
        <w:rPr>
          <w:rFonts w:ascii="Arial" w:hAnsi="Arial" w:cs="Arial"/>
        </w:rPr>
        <w:t>5</w:t>
      </w:r>
      <w:r>
        <w:rPr>
          <w:rFonts w:ascii="Arial" w:hAnsi="Arial" w:cs="Arial"/>
        </w:rPr>
        <w:t xml:space="preserve"> pol počet klientov </w:t>
      </w:r>
      <w:r w:rsidR="0068049E">
        <w:rPr>
          <w:rFonts w:ascii="Arial" w:hAnsi="Arial" w:cs="Arial"/>
        </w:rPr>
        <w:t>13.</w:t>
      </w:r>
    </w:p>
    <w:p w14:paraId="64BCFBA1" w14:textId="77777777" w:rsidR="00851C5C" w:rsidRDefault="009E5412" w:rsidP="009E5412">
      <w:pPr>
        <w:spacing w:line="360" w:lineRule="auto"/>
        <w:jc w:val="both"/>
        <w:rPr>
          <w:rFonts w:ascii="Arial" w:hAnsi="Arial" w:cs="Arial"/>
        </w:rPr>
      </w:pPr>
      <w:r>
        <w:rPr>
          <w:rFonts w:ascii="Arial" w:hAnsi="Arial" w:cs="Arial"/>
        </w:rPr>
        <w:t xml:space="preserve">      Aj v roku 202</w:t>
      </w:r>
      <w:r w:rsidR="00345353">
        <w:rPr>
          <w:rFonts w:ascii="Arial" w:hAnsi="Arial" w:cs="Arial"/>
        </w:rPr>
        <w:t>5</w:t>
      </w:r>
      <w:r>
        <w:rPr>
          <w:rFonts w:ascii="Arial" w:hAnsi="Arial" w:cs="Arial"/>
        </w:rPr>
        <w:t xml:space="preserve"> sme spolupracovali so sociálnymi kurátormi ako s orgánom SPODaSK, ktorí sú nápomocní pri prijímaní klienta, taktiež ho sprevádzajú počas jeho resocializačného pobytu a aj po jeho ukončení.</w:t>
      </w:r>
    </w:p>
    <w:p w14:paraId="6EAC1D4A" w14:textId="5C207889" w:rsidR="009E5412" w:rsidRDefault="009E5412" w:rsidP="009E5412">
      <w:pPr>
        <w:spacing w:line="360" w:lineRule="auto"/>
        <w:jc w:val="both"/>
        <w:rPr>
          <w:rFonts w:ascii="Arial" w:hAnsi="Arial" w:cs="Arial"/>
        </w:rPr>
      </w:pPr>
      <w:r w:rsidRPr="006D3B1B">
        <w:rPr>
          <w:rFonts w:ascii="Arial" w:hAnsi="Arial" w:cs="Arial"/>
        </w:rPr>
        <w:t xml:space="preserve">   Ako </w:t>
      </w:r>
      <w:r>
        <w:rPr>
          <w:rFonts w:ascii="Arial" w:hAnsi="Arial" w:cs="Arial"/>
        </w:rPr>
        <w:t xml:space="preserve">akreditovaný </w:t>
      </w:r>
      <w:r w:rsidRPr="006D3B1B">
        <w:rPr>
          <w:rFonts w:ascii="Arial" w:hAnsi="Arial" w:cs="Arial"/>
        </w:rPr>
        <w:t xml:space="preserve">poskytovateľ </w:t>
      </w:r>
      <w:r>
        <w:rPr>
          <w:rFonts w:ascii="Arial" w:hAnsi="Arial" w:cs="Arial"/>
        </w:rPr>
        <w:t>opatrení SPODaSK</w:t>
      </w:r>
      <w:r w:rsidRPr="006D3B1B">
        <w:rPr>
          <w:rFonts w:ascii="Arial" w:hAnsi="Arial" w:cs="Arial"/>
        </w:rPr>
        <w:t xml:space="preserve"> sme vytvorili </w:t>
      </w:r>
      <w:r>
        <w:rPr>
          <w:rFonts w:ascii="Arial" w:hAnsi="Arial" w:cs="Arial"/>
        </w:rPr>
        <w:t>optimálne podmienky,</w:t>
      </w:r>
      <w:r w:rsidRPr="00F02399">
        <w:rPr>
          <w:rFonts w:ascii="Arial" w:hAnsi="Arial" w:cs="Arial"/>
        </w:rPr>
        <w:t xml:space="preserve"> </w:t>
      </w:r>
      <w:r w:rsidRPr="006D3B1B">
        <w:rPr>
          <w:rFonts w:ascii="Arial" w:hAnsi="Arial" w:cs="Arial"/>
        </w:rPr>
        <w:t xml:space="preserve">aby  </w:t>
      </w:r>
      <w:r>
        <w:rPr>
          <w:rFonts w:ascii="Arial" w:hAnsi="Arial" w:cs="Arial"/>
        </w:rPr>
        <w:t xml:space="preserve">naši klienti prešli resocializačným programom a </w:t>
      </w:r>
      <w:r w:rsidRPr="006D3B1B">
        <w:rPr>
          <w:rFonts w:ascii="Arial" w:hAnsi="Arial" w:cs="Arial"/>
        </w:rPr>
        <w:t xml:space="preserve">pripravili </w:t>
      </w:r>
      <w:r>
        <w:rPr>
          <w:rFonts w:ascii="Arial" w:hAnsi="Arial" w:cs="Arial"/>
        </w:rPr>
        <w:t xml:space="preserve">sa </w:t>
      </w:r>
      <w:r w:rsidRPr="006D3B1B">
        <w:rPr>
          <w:rFonts w:ascii="Arial" w:hAnsi="Arial" w:cs="Arial"/>
        </w:rPr>
        <w:t>na návrat do reálneho života v prirodzenom sociálnom prostredí</w:t>
      </w:r>
      <w:r>
        <w:rPr>
          <w:rFonts w:ascii="Arial" w:hAnsi="Arial" w:cs="Arial"/>
        </w:rPr>
        <w:t>.</w:t>
      </w:r>
      <w:r w:rsidRPr="006D3B1B">
        <w:rPr>
          <w:rFonts w:ascii="Arial" w:hAnsi="Arial" w:cs="Arial"/>
        </w:rPr>
        <w:t xml:space="preserve"> </w:t>
      </w:r>
      <w:r>
        <w:rPr>
          <w:rFonts w:ascii="Arial" w:hAnsi="Arial" w:cs="Arial"/>
        </w:rPr>
        <w:t>Ú</w:t>
      </w:r>
      <w:r w:rsidRPr="006D3B1B">
        <w:rPr>
          <w:rFonts w:ascii="Arial" w:hAnsi="Arial" w:cs="Arial"/>
        </w:rPr>
        <w:t>rove</w:t>
      </w:r>
      <w:r>
        <w:rPr>
          <w:rFonts w:ascii="Arial" w:hAnsi="Arial" w:cs="Arial"/>
        </w:rPr>
        <w:t>ň poskytovaných opatrení</w:t>
      </w:r>
      <w:r w:rsidRPr="006D3B1B">
        <w:rPr>
          <w:rFonts w:ascii="Arial" w:hAnsi="Arial" w:cs="Arial"/>
        </w:rPr>
        <w:t xml:space="preserve"> </w:t>
      </w:r>
      <w:r>
        <w:rPr>
          <w:rFonts w:ascii="Arial" w:hAnsi="Arial" w:cs="Arial"/>
        </w:rPr>
        <w:t>je</w:t>
      </w:r>
      <w:r w:rsidRPr="006D3B1B">
        <w:rPr>
          <w:rFonts w:ascii="Arial" w:hAnsi="Arial" w:cs="Arial"/>
        </w:rPr>
        <w:t xml:space="preserve"> primeraná podmi</w:t>
      </w:r>
      <w:r>
        <w:rPr>
          <w:rFonts w:ascii="Arial" w:hAnsi="Arial" w:cs="Arial"/>
        </w:rPr>
        <w:t>enkam CDR</w:t>
      </w:r>
      <w:r w:rsidRPr="006D3B1B">
        <w:rPr>
          <w:rFonts w:ascii="Arial" w:hAnsi="Arial" w:cs="Arial"/>
        </w:rPr>
        <w:t xml:space="preserve"> a  chod tohto </w:t>
      </w:r>
      <w:r>
        <w:rPr>
          <w:rFonts w:ascii="Arial" w:hAnsi="Arial" w:cs="Arial"/>
        </w:rPr>
        <w:t>centra</w:t>
      </w:r>
      <w:r w:rsidRPr="006D3B1B">
        <w:rPr>
          <w:rFonts w:ascii="Arial" w:hAnsi="Arial" w:cs="Arial"/>
        </w:rPr>
        <w:t xml:space="preserve"> </w:t>
      </w:r>
      <w:r>
        <w:rPr>
          <w:rFonts w:ascii="Arial" w:hAnsi="Arial" w:cs="Arial"/>
        </w:rPr>
        <w:t>je</w:t>
      </w:r>
      <w:r w:rsidRPr="006D3B1B">
        <w:rPr>
          <w:rFonts w:ascii="Arial" w:hAnsi="Arial" w:cs="Arial"/>
        </w:rPr>
        <w:t xml:space="preserve"> v súlade so zákonnými po</w:t>
      </w:r>
      <w:r>
        <w:rPr>
          <w:rFonts w:ascii="Arial" w:hAnsi="Arial" w:cs="Arial"/>
        </w:rPr>
        <w:t>žiadavkami naň kladenými.</w:t>
      </w:r>
    </w:p>
    <w:p w14:paraId="72BC2B56" w14:textId="77777777" w:rsidR="00CB0897" w:rsidRDefault="00CB0897" w:rsidP="009E5412">
      <w:pPr>
        <w:spacing w:line="360" w:lineRule="auto"/>
        <w:jc w:val="both"/>
        <w:rPr>
          <w:rFonts w:ascii="Arial" w:hAnsi="Arial" w:cs="Arial"/>
        </w:rPr>
      </w:pPr>
    </w:p>
    <w:p w14:paraId="5295FC23" w14:textId="77777777" w:rsidR="009E5412" w:rsidRDefault="009E5412" w:rsidP="009E5412">
      <w:pPr>
        <w:jc w:val="both"/>
        <w:rPr>
          <w:rFonts w:ascii="Arial" w:hAnsi="Arial" w:cs="Arial"/>
        </w:rPr>
      </w:pPr>
    </w:p>
    <w:p w14:paraId="5EF6A706" w14:textId="77777777" w:rsidR="009E5412" w:rsidRDefault="009E5412" w:rsidP="009E5412">
      <w:pPr>
        <w:jc w:val="both"/>
        <w:rPr>
          <w:rFonts w:ascii="Arial" w:hAnsi="Arial" w:cs="Arial"/>
        </w:rPr>
      </w:pPr>
    </w:p>
    <w:p w14:paraId="377288FE" w14:textId="77777777" w:rsidR="009E5412" w:rsidRDefault="009E5412" w:rsidP="009E5412">
      <w:pPr>
        <w:jc w:val="both"/>
        <w:rPr>
          <w:rFonts w:ascii="Arial" w:hAnsi="Arial" w:cs="Arial"/>
        </w:rPr>
      </w:pPr>
    </w:p>
    <w:p w14:paraId="3FFE3CC2" w14:textId="77777777" w:rsidR="009E5412" w:rsidRDefault="009E5412" w:rsidP="009E5412">
      <w:pPr>
        <w:jc w:val="both"/>
        <w:rPr>
          <w:rFonts w:ascii="Arial" w:hAnsi="Arial" w:cs="Arial"/>
        </w:rPr>
      </w:pPr>
    </w:p>
    <w:p w14:paraId="176DB911" w14:textId="77777777" w:rsidR="009E5412" w:rsidRDefault="009E5412" w:rsidP="009E5412"/>
    <w:p w14:paraId="609F2FED" w14:textId="4D57B10F" w:rsidR="00E44DB1" w:rsidRDefault="00E44DB1"/>
    <w:sectPr w:rsidR="00E44D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549E"/>
    <w:rsid w:val="0012716F"/>
    <w:rsid w:val="00345353"/>
    <w:rsid w:val="004F705C"/>
    <w:rsid w:val="0068049E"/>
    <w:rsid w:val="00851C5C"/>
    <w:rsid w:val="009026CE"/>
    <w:rsid w:val="009E5412"/>
    <w:rsid w:val="00AD49F7"/>
    <w:rsid w:val="00B30D8A"/>
    <w:rsid w:val="00B75407"/>
    <w:rsid w:val="00B77EB6"/>
    <w:rsid w:val="00BC2944"/>
    <w:rsid w:val="00CB0897"/>
    <w:rsid w:val="00D86E4B"/>
    <w:rsid w:val="00E44DB1"/>
    <w:rsid w:val="00FF54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D4B20"/>
  <w15:chartTrackingRefBased/>
  <w15:docId w15:val="{3CE781F3-7E2D-4B11-AAA3-A1B6711CF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E5412"/>
  </w:style>
  <w:style w:type="paragraph" w:styleId="Nadpis1">
    <w:name w:val="heading 1"/>
    <w:basedOn w:val="Normlny"/>
    <w:next w:val="Normlny"/>
    <w:link w:val="Nadpis1Char"/>
    <w:uiPriority w:val="9"/>
    <w:qFormat/>
    <w:rsid w:val="00FF549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dpis2">
    <w:name w:val="heading 2"/>
    <w:basedOn w:val="Normlny"/>
    <w:next w:val="Normlny"/>
    <w:link w:val="Nadpis2Char"/>
    <w:uiPriority w:val="9"/>
    <w:semiHidden/>
    <w:unhideWhenUsed/>
    <w:qFormat/>
    <w:rsid w:val="00FF549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
    <w:semiHidden/>
    <w:unhideWhenUsed/>
    <w:qFormat/>
    <w:rsid w:val="00FF549E"/>
    <w:pPr>
      <w:keepNext/>
      <w:keepLines/>
      <w:spacing w:before="160" w:after="80"/>
      <w:outlineLvl w:val="2"/>
    </w:pPr>
    <w:rPr>
      <w:rFonts w:eastAsiaTheme="majorEastAsia" w:cstheme="majorBidi"/>
      <w:color w:val="2F5496" w:themeColor="accent1" w:themeShade="BF"/>
      <w:sz w:val="28"/>
      <w:szCs w:val="28"/>
    </w:rPr>
  </w:style>
  <w:style w:type="paragraph" w:styleId="Nadpis4">
    <w:name w:val="heading 4"/>
    <w:basedOn w:val="Normlny"/>
    <w:next w:val="Normlny"/>
    <w:link w:val="Nadpis4Char"/>
    <w:uiPriority w:val="9"/>
    <w:semiHidden/>
    <w:unhideWhenUsed/>
    <w:qFormat/>
    <w:rsid w:val="00FF549E"/>
    <w:pPr>
      <w:keepNext/>
      <w:keepLines/>
      <w:spacing w:before="80" w:after="40"/>
      <w:outlineLvl w:val="3"/>
    </w:pPr>
    <w:rPr>
      <w:rFonts w:eastAsiaTheme="majorEastAsia" w:cstheme="majorBidi"/>
      <w:i/>
      <w:iCs/>
      <w:color w:val="2F5496" w:themeColor="accent1" w:themeShade="BF"/>
    </w:rPr>
  </w:style>
  <w:style w:type="paragraph" w:styleId="Nadpis5">
    <w:name w:val="heading 5"/>
    <w:basedOn w:val="Normlny"/>
    <w:next w:val="Normlny"/>
    <w:link w:val="Nadpis5Char"/>
    <w:uiPriority w:val="9"/>
    <w:semiHidden/>
    <w:unhideWhenUsed/>
    <w:qFormat/>
    <w:rsid w:val="00FF549E"/>
    <w:pPr>
      <w:keepNext/>
      <w:keepLines/>
      <w:spacing w:before="80" w:after="40"/>
      <w:outlineLvl w:val="4"/>
    </w:pPr>
    <w:rPr>
      <w:rFonts w:eastAsiaTheme="majorEastAsia" w:cstheme="majorBidi"/>
      <w:color w:val="2F5496" w:themeColor="accent1" w:themeShade="BF"/>
    </w:rPr>
  </w:style>
  <w:style w:type="paragraph" w:styleId="Nadpis6">
    <w:name w:val="heading 6"/>
    <w:basedOn w:val="Normlny"/>
    <w:next w:val="Normlny"/>
    <w:link w:val="Nadpis6Char"/>
    <w:uiPriority w:val="9"/>
    <w:semiHidden/>
    <w:unhideWhenUsed/>
    <w:qFormat/>
    <w:rsid w:val="00FF549E"/>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FF549E"/>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FF549E"/>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FF549E"/>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FF549E"/>
    <w:rPr>
      <w:rFonts w:asciiTheme="majorHAnsi" w:eastAsiaTheme="majorEastAsia" w:hAnsiTheme="majorHAnsi" w:cstheme="majorBidi"/>
      <w:color w:val="2F5496" w:themeColor="accent1" w:themeShade="BF"/>
      <w:sz w:val="40"/>
      <w:szCs w:val="40"/>
    </w:rPr>
  </w:style>
  <w:style w:type="character" w:customStyle="1" w:styleId="Nadpis2Char">
    <w:name w:val="Nadpis 2 Char"/>
    <w:basedOn w:val="Predvolenpsmoodseku"/>
    <w:link w:val="Nadpis2"/>
    <w:uiPriority w:val="9"/>
    <w:semiHidden/>
    <w:rsid w:val="00FF549E"/>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
    <w:semiHidden/>
    <w:rsid w:val="00FF549E"/>
    <w:rPr>
      <w:rFonts w:eastAsiaTheme="majorEastAsia" w:cstheme="majorBidi"/>
      <w:color w:val="2F5496" w:themeColor="accent1" w:themeShade="BF"/>
      <w:sz w:val="28"/>
      <w:szCs w:val="28"/>
    </w:rPr>
  </w:style>
  <w:style w:type="character" w:customStyle="1" w:styleId="Nadpis4Char">
    <w:name w:val="Nadpis 4 Char"/>
    <w:basedOn w:val="Predvolenpsmoodseku"/>
    <w:link w:val="Nadpis4"/>
    <w:uiPriority w:val="9"/>
    <w:semiHidden/>
    <w:rsid w:val="00FF549E"/>
    <w:rPr>
      <w:rFonts w:eastAsiaTheme="majorEastAsia" w:cstheme="majorBidi"/>
      <w:i/>
      <w:iCs/>
      <w:color w:val="2F5496" w:themeColor="accent1" w:themeShade="BF"/>
    </w:rPr>
  </w:style>
  <w:style w:type="character" w:customStyle="1" w:styleId="Nadpis5Char">
    <w:name w:val="Nadpis 5 Char"/>
    <w:basedOn w:val="Predvolenpsmoodseku"/>
    <w:link w:val="Nadpis5"/>
    <w:uiPriority w:val="9"/>
    <w:semiHidden/>
    <w:rsid w:val="00FF549E"/>
    <w:rPr>
      <w:rFonts w:eastAsiaTheme="majorEastAsia" w:cstheme="majorBidi"/>
      <w:color w:val="2F5496" w:themeColor="accent1" w:themeShade="BF"/>
    </w:rPr>
  </w:style>
  <w:style w:type="character" w:customStyle="1" w:styleId="Nadpis6Char">
    <w:name w:val="Nadpis 6 Char"/>
    <w:basedOn w:val="Predvolenpsmoodseku"/>
    <w:link w:val="Nadpis6"/>
    <w:uiPriority w:val="9"/>
    <w:semiHidden/>
    <w:rsid w:val="00FF549E"/>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FF549E"/>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FF549E"/>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FF549E"/>
    <w:rPr>
      <w:rFonts w:eastAsiaTheme="majorEastAsia" w:cstheme="majorBidi"/>
      <w:color w:val="272727" w:themeColor="text1" w:themeTint="D8"/>
    </w:rPr>
  </w:style>
  <w:style w:type="paragraph" w:styleId="Nzov">
    <w:name w:val="Title"/>
    <w:basedOn w:val="Normlny"/>
    <w:next w:val="Normlny"/>
    <w:link w:val="NzovChar"/>
    <w:qFormat/>
    <w:rsid w:val="00FF549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rsid w:val="00FF549E"/>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FF549E"/>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FF549E"/>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FF549E"/>
    <w:pPr>
      <w:spacing w:before="160"/>
      <w:jc w:val="center"/>
    </w:pPr>
    <w:rPr>
      <w:i/>
      <w:iCs/>
      <w:color w:val="404040" w:themeColor="text1" w:themeTint="BF"/>
    </w:rPr>
  </w:style>
  <w:style w:type="character" w:customStyle="1" w:styleId="CitciaChar">
    <w:name w:val="Citácia Char"/>
    <w:basedOn w:val="Predvolenpsmoodseku"/>
    <w:link w:val="Citcia"/>
    <w:uiPriority w:val="29"/>
    <w:rsid w:val="00FF549E"/>
    <w:rPr>
      <w:i/>
      <w:iCs/>
      <w:color w:val="404040" w:themeColor="text1" w:themeTint="BF"/>
    </w:rPr>
  </w:style>
  <w:style w:type="paragraph" w:styleId="Odsekzoznamu">
    <w:name w:val="List Paragraph"/>
    <w:basedOn w:val="Normlny"/>
    <w:uiPriority w:val="34"/>
    <w:qFormat/>
    <w:rsid w:val="00FF549E"/>
    <w:pPr>
      <w:ind w:left="720"/>
      <w:contextualSpacing/>
    </w:pPr>
  </w:style>
  <w:style w:type="character" w:styleId="Intenzvnezvraznenie">
    <w:name w:val="Intense Emphasis"/>
    <w:basedOn w:val="Predvolenpsmoodseku"/>
    <w:uiPriority w:val="21"/>
    <w:qFormat/>
    <w:rsid w:val="00FF549E"/>
    <w:rPr>
      <w:i/>
      <w:iCs/>
      <w:color w:val="2F5496" w:themeColor="accent1" w:themeShade="BF"/>
    </w:rPr>
  </w:style>
  <w:style w:type="paragraph" w:styleId="Zvraznencitcia">
    <w:name w:val="Intense Quote"/>
    <w:basedOn w:val="Normlny"/>
    <w:next w:val="Normlny"/>
    <w:link w:val="ZvraznencitciaChar"/>
    <w:uiPriority w:val="30"/>
    <w:qFormat/>
    <w:rsid w:val="00FF549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ZvraznencitciaChar">
    <w:name w:val="Zvýraznená citácia Char"/>
    <w:basedOn w:val="Predvolenpsmoodseku"/>
    <w:link w:val="Zvraznencitcia"/>
    <w:uiPriority w:val="30"/>
    <w:rsid w:val="00FF549E"/>
    <w:rPr>
      <w:i/>
      <w:iCs/>
      <w:color w:val="2F5496" w:themeColor="accent1" w:themeShade="BF"/>
    </w:rPr>
  </w:style>
  <w:style w:type="character" w:styleId="Zvraznenodkaz">
    <w:name w:val="Intense Reference"/>
    <w:basedOn w:val="Predvolenpsmoodseku"/>
    <w:uiPriority w:val="32"/>
    <w:qFormat/>
    <w:rsid w:val="00FF549E"/>
    <w:rPr>
      <w:b/>
      <w:bCs/>
      <w:smallCaps/>
      <w:color w:val="2F5496" w:themeColor="accent1" w:themeShade="BF"/>
      <w:spacing w:val="5"/>
    </w:rPr>
  </w:style>
  <w:style w:type="table" w:styleId="Mriekatabuky">
    <w:name w:val="Table Grid"/>
    <w:basedOn w:val="Normlnatabuka"/>
    <w:uiPriority w:val="59"/>
    <w:rsid w:val="009E5412"/>
    <w:pPr>
      <w:spacing w:after="0" w:line="240" w:lineRule="auto"/>
    </w:pPr>
    <w:rPr>
      <w:kern w:val="0"/>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835</Words>
  <Characters>4762</Characters>
  <Application>Microsoft Office Word</Application>
  <DocSecurity>0</DocSecurity>
  <Lines>39</Lines>
  <Paragraphs>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NELEGAL</dc:creator>
  <cp:keywords/>
  <dc:description/>
  <cp:lastModifiedBy>NELEGAL</cp:lastModifiedBy>
  <cp:revision>4</cp:revision>
  <dcterms:created xsi:type="dcterms:W3CDTF">2026-07-13T21:24:00Z</dcterms:created>
  <dcterms:modified xsi:type="dcterms:W3CDTF">2026-07-13T21:30:00Z</dcterms:modified>
</cp:coreProperties>
</file>