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26EB" w:rsidRDefault="0056130E">
      <w:pPr>
        <w:pStyle w:val="Zkladntext"/>
        <w:ind w:left="227"/>
        <w:rPr>
          <w:rFonts w:ascii="Times New Roman"/>
          <w:i w:val="0"/>
        </w:rPr>
      </w:pPr>
      <w:r>
        <w:rPr>
          <w:rFonts w:ascii="Times New Roman"/>
          <w:i w:val="0"/>
          <w:noProof/>
          <w:lang w:eastAsia="sk-SK"/>
        </w:rPr>
        <mc:AlternateContent>
          <mc:Choice Requires="wps">
            <w:drawing>
              <wp:inline distT="0" distB="0" distL="0" distR="0">
                <wp:extent cx="5799455" cy="177165"/>
                <wp:effectExtent l="4445" t="0" r="0" b="3810"/>
                <wp:docPr id="14" name="docshape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9455" cy="177165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3F1F" w:rsidRDefault="00B13F1F">
                            <w:pPr>
                              <w:tabs>
                                <w:tab w:val="left" w:pos="2861"/>
                              </w:tabs>
                              <w:spacing w:line="272" w:lineRule="exact"/>
                              <w:ind w:left="2045"/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  <w:sz w:val="24"/>
                              </w:rPr>
                              <w:t>I.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Všeobecné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sz w:val="24"/>
                              </w:rPr>
                              <w:t>informácie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docshape8" o:spid="_x0000_s1026" type="#_x0000_t202" style="width:456.65pt;height:13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" fillcolor="#e6e6e6" stroked="f">
                <v:textbox inset="0,0,0,0">
                  <w:txbxContent>
                    <w:p w:rsidR="00B13F1F" w:rsidRDefault="00B13F1F">
                      <w:pPr>
                        <w:tabs>
                          <w:tab w:val="left" w:pos="2861"/>
                        </w:tabs>
                        <w:spacing w:line="272" w:lineRule="exact"/>
                        <w:ind w:left="2045"/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  <w:sz w:val="24"/>
                        </w:rPr>
                        <w:t>I.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Všeobecné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sz w:val="24"/>
                        </w:rPr>
                        <w:t>informácie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626EB" w:rsidRDefault="003626EB">
      <w:pPr>
        <w:pStyle w:val="Zkladntext"/>
        <w:rPr>
          <w:rFonts w:ascii="Times New Roman"/>
          <w:i w:val="0"/>
          <w:sz w:val="19"/>
        </w:rPr>
      </w:pPr>
    </w:p>
    <w:tbl>
      <w:tblPr>
        <w:tblStyle w:val="TableNormal"/>
        <w:tblW w:w="0" w:type="auto"/>
        <w:tblInd w:w="26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8"/>
        <w:gridCol w:w="7087"/>
      </w:tblGrid>
      <w:tr w:rsidR="003626EB">
        <w:trPr>
          <w:trHeight w:val="1324"/>
        </w:trPr>
        <w:tc>
          <w:tcPr>
            <w:tcW w:w="198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  <w:p w:rsidR="003626EB" w:rsidRDefault="003626EB">
            <w:pPr>
              <w:pStyle w:val="TableParagraph"/>
              <w:spacing w:before="87"/>
              <w:rPr>
                <w:rFonts w:ascii="Times New Roman"/>
                <w:sz w:val="20"/>
              </w:rPr>
            </w:pPr>
          </w:p>
          <w:p w:rsidR="003626EB" w:rsidRDefault="00B13F1F">
            <w:pPr>
              <w:pStyle w:val="TableParagraph"/>
              <w:ind w:left="110"/>
              <w:rPr>
                <w:rFonts w:ascii="Arial" w:hAnsi="Arial"/>
                <w:b/>
                <w:sz w:val="20"/>
              </w:rPr>
            </w:pPr>
            <w:r>
              <w:rPr>
                <w:w w:val="85"/>
                <w:sz w:val="20"/>
              </w:rPr>
              <w:t>(1)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Obchodné</w:t>
            </w:r>
            <w:r>
              <w:rPr>
                <w:rFonts w:ascii="Arial" w:hAnsi="Arial"/>
                <w:b/>
                <w:spacing w:val="-6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85"/>
                <w:sz w:val="20"/>
              </w:rPr>
              <w:t>meno:</w:t>
            </w:r>
          </w:p>
        </w:tc>
        <w:tc>
          <w:tcPr>
            <w:tcW w:w="7087" w:type="dxa"/>
          </w:tcPr>
          <w:p w:rsidR="003626EB" w:rsidRDefault="003626EB" w:rsidP="00E379F1">
            <w:pPr>
              <w:pStyle w:val="TableParagraph"/>
              <w:spacing w:before="1"/>
              <w:rPr>
                <w:rFonts w:ascii="Times New Roman"/>
                <w:sz w:val="20"/>
              </w:rPr>
            </w:pPr>
          </w:p>
          <w:p w:rsidR="00E379F1" w:rsidRDefault="00E379F1" w:rsidP="00E379F1">
            <w:pPr>
              <w:pStyle w:val="TableParagraph"/>
              <w:spacing w:before="1"/>
              <w:rPr>
                <w:rFonts w:ascii="Times New Roman"/>
                <w:sz w:val="20"/>
              </w:rPr>
            </w:pPr>
          </w:p>
          <w:p w:rsidR="00E379F1" w:rsidRDefault="00A95392" w:rsidP="00F16B0A">
            <w:pPr>
              <w:pStyle w:val="TableParagraph"/>
              <w:spacing w:before="1"/>
              <w:rPr>
                <w:sz w:val="20"/>
              </w:rPr>
            </w:pPr>
            <w:r>
              <w:rPr>
                <w:rFonts w:ascii="Times New Roman"/>
                <w:sz w:val="20"/>
              </w:rPr>
              <w:t xml:space="preserve"> </w:t>
            </w:r>
            <w:r w:rsidR="00872256">
              <w:rPr>
                <w:rFonts w:ascii="Times New Roman"/>
                <w:sz w:val="20"/>
              </w:rPr>
              <w:t xml:space="preserve"> </w:t>
            </w:r>
            <w:r w:rsidR="00F617F4" w:rsidRPr="00F617F4">
              <w:rPr>
                <w:rFonts w:ascii="Times New Roman"/>
                <w:sz w:val="20"/>
              </w:rPr>
              <w:t xml:space="preserve"> </w:t>
            </w:r>
            <w:r w:rsidR="00F16B0A" w:rsidRPr="00F16B0A">
              <w:rPr>
                <w:rFonts w:ascii="Times New Roman"/>
                <w:sz w:val="20"/>
              </w:rPr>
              <w:t>Optimal FinReal - O F R, s. r. o.</w:t>
            </w:r>
          </w:p>
        </w:tc>
      </w:tr>
      <w:tr w:rsidR="003626EB">
        <w:trPr>
          <w:trHeight w:val="340"/>
        </w:trPr>
        <w:tc>
          <w:tcPr>
            <w:tcW w:w="1988" w:type="dxa"/>
          </w:tcPr>
          <w:p w:rsidR="003626EB" w:rsidRDefault="00B13F1F">
            <w:pPr>
              <w:pStyle w:val="TableParagraph"/>
              <w:spacing w:before="37"/>
              <w:ind w:left="11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w w:val="90"/>
                <w:sz w:val="20"/>
              </w:rPr>
              <w:t>Sídlo:</w:t>
            </w:r>
          </w:p>
        </w:tc>
        <w:tc>
          <w:tcPr>
            <w:tcW w:w="7087" w:type="dxa"/>
          </w:tcPr>
          <w:p w:rsidR="003626EB" w:rsidRDefault="00793846" w:rsidP="00A830DA">
            <w:pPr>
              <w:pStyle w:val="TableParagraph"/>
              <w:spacing w:before="41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F16B0A">
              <w:rPr>
                <w:sz w:val="20"/>
              </w:rPr>
              <w:t xml:space="preserve">Horný Hričov 185, </w:t>
            </w:r>
            <w:r w:rsidR="00F16B0A" w:rsidRPr="00F16B0A">
              <w:rPr>
                <w:sz w:val="20"/>
              </w:rPr>
              <w:t>013 42 Horný Hričov</w:t>
            </w:r>
          </w:p>
        </w:tc>
      </w:tr>
    </w:tbl>
    <w:p w:rsidR="003626EB" w:rsidRDefault="00B13F1F">
      <w:pPr>
        <w:pStyle w:val="Nadpis21"/>
        <w:ind w:firstLine="0"/>
      </w:pPr>
      <w:r>
        <w:rPr>
          <w:w w:val="80"/>
        </w:rPr>
        <w:t>Opis</w:t>
      </w:r>
      <w:r>
        <w:rPr>
          <w:spacing w:val="-9"/>
        </w:rPr>
        <w:t xml:space="preserve"> </w:t>
      </w:r>
      <w:r>
        <w:rPr>
          <w:w w:val="80"/>
        </w:rPr>
        <w:t>vykonávanej</w:t>
      </w:r>
      <w:r>
        <w:rPr>
          <w:spacing w:val="48"/>
        </w:rPr>
        <w:t xml:space="preserve"> </w:t>
      </w:r>
      <w:r>
        <w:rPr>
          <w:w w:val="80"/>
        </w:rPr>
        <w:t>činnosti</w:t>
      </w:r>
      <w:r>
        <w:rPr>
          <w:spacing w:val="-5"/>
        </w:rPr>
        <w:t xml:space="preserve"> </w:t>
      </w:r>
      <w:r>
        <w:rPr>
          <w:w w:val="80"/>
        </w:rPr>
        <w:t>účtovnej</w:t>
      </w:r>
      <w:r>
        <w:rPr>
          <w:spacing w:val="-6"/>
        </w:rPr>
        <w:t xml:space="preserve"> </w:t>
      </w:r>
      <w:r>
        <w:rPr>
          <w:w w:val="80"/>
        </w:rPr>
        <w:t>jednotky</w:t>
      </w:r>
      <w:r>
        <w:rPr>
          <w:spacing w:val="3"/>
        </w:rPr>
        <w:t xml:space="preserve"> </w:t>
      </w:r>
      <w:r>
        <w:rPr>
          <w:w w:val="80"/>
        </w:rPr>
        <w:t>v</w:t>
      </w:r>
      <w:r>
        <w:rPr>
          <w:spacing w:val="-8"/>
        </w:rPr>
        <w:t xml:space="preserve"> </w:t>
      </w:r>
      <w:r>
        <w:rPr>
          <w:w w:val="80"/>
        </w:rPr>
        <w:t>nadväznosti</w:t>
      </w:r>
      <w:r>
        <w:rPr>
          <w:spacing w:val="-6"/>
        </w:rPr>
        <w:t xml:space="preserve"> </w:t>
      </w:r>
      <w:r>
        <w:rPr>
          <w:w w:val="80"/>
        </w:rPr>
        <w:t>na</w:t>
      </w:r>
      <w:r>
        <w:rPr>
          <w:spacing w:val="-3"/>
        </w:rPr>
        <w:t xml:space="preserve"> </w:t>
      </w:r>
      <w:r>
        <w:rPr>
          <w:w w:val="80"/>
        </w:rPr>
        <w:t>predmet</w:t>
      </w:r>
      <w:r>
        <w:rPr>
          <w:spacing w:val="-4"/>
        </w:rPr>
        <w:t xml:space="preserve"> </w:t>
      </w:r>
      <w:r>
        <w:rPr>
          <w:spacing w:val="-2"/>
          <w:w w:val="80"/>
        </w:rPr>
        <w:t>podnikania:</w:t>
      </w:r>
    </w:p>
    <w:p w:rsidR="003626EB" w:rsidRDefault="003626EB">
      <w:pPr>
        <w:pStyle w:val="Zkladntext"/>
        <w:rPr>
          <w:b/>
          <w:i w:val="0"/>
        </w:rPr>
      </w:pPr>
    </w:p>
    <w:p w:rsidR="003626EB" w:rsidRDefault="003626EB">
      <w:pPr>
        <w:pStyle w:val="Zkladntext"/>
        <w:rPr>
          <w:b/>
          <w:i w:val="0"/>
        </w:rPr>
      </w:pPr>
    </w:p>
    <w:p w:rsidR="003626EB" w:rsidRDefault="003626EB">
      <w:pPr>
        <w:pStyle w:val="Zkladntext"/>
        <w:rPr>
          <w:b/>
          <w:i w:val="0"/>
        </w:rPr>
      </w:pPr>
    </w:p>
    <w:p w:rsidR="003626EB" w:rsidRDefault="00F16B0A" w:rsidP="00F16B0A">
      <w:pPr>
        <w:pStyle w:val="Zkladntext"/>
        <w:tabs>
          <w:tab w:val="left" w:pos="2190"/>
        </w:tabs>
        <w:rPr>
          <w:b/>
          <w:i w:val="0"/>
        </w:rPr>
      </w:pPr>
      <w:r>
        <w:rPr>
          <w:b/>
          <w:i w:val="0"/>
        </w:rPr>
        <w:tab/>
      </w:r>
      <w:bookmarkStart w:id="0" w:name="_GoBack"/>
      <w:bookmarkEnd w:id="0"/>
    </w:p>
    <w:p w:rsidR="003626EB" w:rsidRDefault="003626EB">
      <w:pPr>
        <w:pStyle w:val="Zkladntext"/>
        <w:rPr>
          <w:b/>
          <w:i w:val="0"/>
        </w:rPr>
      </w:pPr>
    </w:p>
    <w:p w:rsidR="003626EB" w:rsidRDefault="00CC788C" w:rsidP="00CC788C">
      <w:pPr>
        <w:pStyle w:val="Zkladntext"/>
        <w:tabs>
          <w:tab w:val="left" w:pos="1860"/>
        </w:tabs>
        <w:rPr>
          <w:b/>
          <w:i w:val="0"/>
        </w:rPr>
      </w:pPr>
      <w:r>
        <w:rPr>
          <w:b/>
          <w:i w:val="0"/>
        </w:rPr>
        <w:tab/>
      </w:r>
    </w:p>
    <w:p w:rsidR="003626EB" w:rsidRDefault="003626EB">
      <w:pPr>
        <w:pStyle w:val="Zkladntext"/>
        <w:spacing w:before="17" w:after="1"/>
        <w:rPr>
          <w:b/>
          <w:i w:val="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3544"/>
        <w:gridCol w:w="3405"/>
        <w:gridCol w:w="1383"/>
        <w:gridCol w:w="317"/>
      </w:tblGrid>
      <w:tr w:rsidR="003626EB">
        <w:trPr>
          <w:trHeight w:val="331"/>
        </w:trPr>
        <w:tc>
          <w:tcPr>
            <w:tcW w:w="427" w:type="dxa"/>
          </w:tcPr>
          <w:p w:rsidR="003626EB" w:rsidRDefault="00B13F1F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(2)</w:t>
            </w:r>
          </w:p>
        </w:tc>
        <w:tc>
          <w:tcPr>
            <w:tcW w:w="6949" w:type="dxa"/>
            <w:gridSpan w:val="2"/>
          </w:tcPr>
          <w:p w:rsidR="003626EB" w:rsidRDefault="00B13F1F">
            <w:pPr>
              <w:pStyle w:val="TableParagraph"/>
              <w:spacing w:line="229" w:lineRule="exact"/>
              <w:ind w:left="10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Dátum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schválenia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účtovnej</w:t>
            </w:r>
            <w:r>
              <w:rPr>
                <w:rFonts w:ascii="Arial" w:hAnsi="Arial"/>
                <w:b/>
                <w:spacing w:val="3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závierky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za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bezprostredne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predchádzajúce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5"/>
                <w:w w:val="80"/>
                <w:sz w:val="20"/>
              </w:rPr>
              <w:t>ÚO</w:t>
            </w:r>
          </w:p>
        </w:tc>
        <w:tc>
          <w:tcPr>
            <w:tcW w:w="1700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30"/>
        </w:trPr>
        <w:tc>
          <w:tcPr>
            <w:tcW w:w="427" w:type="dxa"/>
            <w:vMerge w:val="restart"/>
          </w:tcPr>
          <w:p w:rsidR="003626EB" w:rsidRDefault="003626EB">
            <w:pPr>
              <w:pStyle w:val="TableParagraph"/>
              <w:spacing w:before="161"/>
              <w:rPr>
                <w:rFonts w:ascii="Arial"/>
                <w:b/>
                <w:sz w:val="20"/>
              </w:rPr>
            </w:pPr>
          </w:p>
          <w:p w:rsidR="003626EB" w:rsidRDefault="00B13F1F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(3)</w:t>
            </w:r>
          </w:p>
        </w:tc>
        <w:tc>
          <w:tcPr>
            <w:tcW w:w="6949" w:type="dxa"/>
            <w:gridSpan w:val="2"/>
            <w:vMerge w:val="restart"/>
          </w:tcPr>
          <w:p w:rsidR="003626EB" w:rsidRDefault="00B13F1F">
            <w:pPr>
              <w:pStyle w:val="TableParagraph"/>
              <w:spacing w:before="220"/>
              <w:ind w:left="10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Právny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dôvod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na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zostavenie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účtovnej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závierky</w:t>
            </w:r>
          </w:p>
        </w:tc>
        <w:tc>
          <w:tcPr>
            <w:tcW w:w="1383" w:type="dxa"/>
          </w:tcPr>
          <w:p w:rsidR="003626EB" w:rsidRDefault="00B13F1F">
            <w:pPr>
              <w:pStyle w:val="TableParagraph"/>
              <w:spacing w:before="50"/>
              <w:ind w:left="105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Riadna</w:t>
            </w:r>
          </w:p>
        </w:tc>
        <w:tc>
          <w:tcPr>
            <w:tcW w:w="317" w:type="dxa"/>
          </w:tcPr>
          <w:p w:rsidR="003626EB" w:rsidRDefault="00B13F1F">
            <w:pPr>
              <w:pStyle w:val="TableParagraph"/>
              <w:spacing w:before="50"/>
              <w:ind w:left="104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325"/>
        </w:trPr>
        <w:tc>
          <w:tcPr>
            <w:tcW w:w="427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6949" w:type="dxa"/>
            <w:gridSpan w:val="2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1383" w:type="dxa"/>
          </w:tcPr>
          <w:p w:rsidR="003626EB" w:rsidRDefault="00B13F1F">
            <w:pPr>
              <w:pStyle w:val="TableParagraph"/>
              <w:spacing w:before="50"/>
              <w:ind w:left="105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Mimoriadna</w:t>
            </w:r>
          </w:p>
        </w:tc>
        <w:tc>
          <w:tcPr>
            <w:tcW w:w="317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30"/>
        </w:trPr>
        <w:tc>
          <w:tcPr>
            <w:tcW w:w="427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3626EB" w:rsidRDefault="00B13F1F">
            <w:pPr>
              <w:pStyle w:val="TableParagraph"/>
              <w:spacing w:before="55"/>
              <w:ind w:left="106"/>
              <w:rPr>
                <w:sz w:val="20"/>
              </w:rPr>
            </w:pPr>
            <w:r>
              <w:rPr>
                <w:w w:val="80"/>
                <w:sz w:val="20"/>
              </w:rPr>
              <w:t>Dôvod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mimoriadnej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účtovnej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závierky</w:t>
            </w:r>
          </w:p>
        </w:tc>
        <w:tc>
          <w:tcPr>
            <w:tcW w:w="5105" w:type="dxa"/>
            <w:gridSpan w:val="3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3"/>
        <w:rPr>
          <w:b/>
          <w:i w:val="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3159"/>
        <w:gridCol w:w="422"/>
        <w:gridCol w:w="4153"/>
        <w:gridCol w:w="345"/>
      </w:tblGrid>
      <w:tr w:rsidR="003626EB">
        <w:trPr>
          <w:trHeight w:val="340"/>
        </w:trPr>
        <w:tc>
          <w:tcPr>
            <w:tcW w:w="9073" w:type="dxa"/>
            <w:gridSpan w:val="5"/>
          </w:tcPr>
          <w:p w:rsidR="003626EB" w:rsidRDefault="00B13F1F">
            <w:pPr>
              <w:pStyle w:val="TableParagraph"/>
              <w:spacing w:before="38"/>
              <w:ind w:left="71"/>
              <w:rPr>
                <w:rFonts w:ascii="Arial" w:hAnsi="Arial"/>
                <w:b/>
                <w:sz w:val="20"/>
              </w:rPr>
            </w:pPr>
            <w:r>
              <w:rPr>
                <w:w w:val="80"/>
                <w:sz w:val="20"/>
              </w:rPr>
              <w:t>(4)</w:t>
            </w:r>
            <w:r>
              <w:rPr>
                <w:spacing w:val="30"/>
                <w:sz w:val="20"/>
              </w:rPr>
              <w:t xml:space="preserve">  </w:t>
            </w:r>
            <w:r>
              <w:rPr>
                <w:rFonts w:ascii="Arial" w:hAnsi="Arial"/>
                <w:b/>
                <w:w w:val="80"/>
                <w:sz w:val="20"/>
              </w:rPr>
              <w:t>Údaje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skupine</w:t>
            </w:r>
            <w:r>
              <w:rPr>
                <w:rFonts w:ascii="Arial" w:hAns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účtovných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jednotiek</w:t>
            </w:r>
          </w:p>
        </w:tc>
      </w:tr>
      <w:tr w:rsidR="003626EB">
        <w:trPr>
          <w:trHeight w:val="340"/>
        </w:trPr>
        <w:tc>
          <w:tcPr>
            <w:tcW w:w="4153" w:type="dxa"/>
            <w:gridSpan w:val="2"/>
          </w:tcPr>
          <w:p w:rsidR="003626EB" w:rsidRDefault="00B13F1F">
            <w:pPr>
              <w:pStyle w:val="TableParagraph"/>
              <w:spacing w:before="41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ÚJ</w:t>
            </w:r>
            <w:r>
              <w:rPr>
                <w:spacing w:val="71"/>
                <w:w w:val="15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nie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súčasťou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konsolidovaného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w w:val="80"/>
                <w:sz w:val="20"/>
              </w:rPr>
              <w:t>celku</w:t>
            </w:r>
          </w:p>
        </w:tc>
        <w:tc>
          <w:tcPr>
            <w:tcW w:w="422" w:type="dxa"/>
          </w:tcPr>
          <w:p w:rsidR="003626EB" w:rsidRDefault="00B13F1F">
            <w:pPr>
              <w:pStyle w:val="TableParagraph"/>
              <w:spacing w:before="41"/>
              <w:ind w:left="111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  <w:tc>
          <w:tcPr>
            <w:tcW w:w="4153" w:type="dxa"/>
          </w:tcPr>
          <w:p w:rsidR="003626EB" w:rsidRDefault="00B13F1F">
            <w:pPr>
              <w:pStyle w:val="TableParagraph"/>
              <w:spacing w:before="41"/>
              <w:ind w:left="106"/>
              <w:rPr>
                <w:sz w:val="20"/>
              </w:rPr>
            </w:pPr>
            <w:r>
              <w:rPr>
                <w:w w:val="80"/>
                <w:sz w:val="20"/>
              </w:rPr>
              <w:t>ÚJ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súčasťou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konsolidovaného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w w:val="80"/>
                <w:sz w:val="20"/>
              </w:rPr>
              <w:t>celku</w:t>
            </w:r>
          </w:p>
        </w:tc>
        <w:tc>
          <w:tcPr>
            <w:tcW w:w="34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465"/>
        </w:trPr>
        <w:tc>
          <w:tcPr>
            <w:tcW w:w="9073" w:type="dxa"/>
            <w:gridSpan w:val="5"/>
          </w:tcPr>
          <w:p w:rsidR="003626EB" w:rsidRDefault="00B13F1F">
            <w:pPr>
              <w:pStyle w:val="TableParagraph"/>
              <w:tabs>
                <w:tab w:val="left" w:pos="696"/>
              </w:tabs>
              <w:spacing w:line="230" w:lineRule="exact"/>
              <w:ind w:left="648" w:right="57" w:hanging="361"/>
              <w:rPr>
                <w:sz w:val="20"/>
              </w:rPr>
            </w:pPr>
            <w:r>
              <w:rPr>
                <w:spacing w:val="-6"/>
                <w:w w:val="90"/>
                <w:sz w:val="20"/>
              </w:rPr>
              <w:t>a)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w w:val="80"/>
                <w:sz w:val="20"/>
              </w:rPr>
              <w:t>obchodné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meno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a sídlo ÚJ,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ktorá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zostavuje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konsolidovanú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účtovnú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závierku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najväčšiu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skupinu,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ktorej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 xml:space="preserve">súčasťou </w:t>
            </w:r>
            <w:r>
              <w:rPr>
                <w:spacing w:val="-2"/>
                <w:w w:val="90"/>
                <w:sz w:val="20"/>
              </w:rPr>
              <w:t>je</w:t>
            </w:r>
            <w:r>
              <w:rPr>
                <w:spacing w:val="-6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ÚJ</w:t>
            </w:r>
            <w:r>
              <w:rPr>
                <w:spacing w:val="-7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ako</w:t>
            </w:r>
            <w:r>
              <w:rPr>
                <w:spacing w:val="-6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dcérska</w:t>
            </w:r>
            <w:r>
              <w:rPr>
                <w:spacing w:val="-6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účtovná</w:t>
            </w:r>
            <w:r>
              <w:rPr>
                <w:spacing w:val="-6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jednotka</w:t>
            </w:r>
          </w:p>
        </w:tc>
      </w:tr>
      <w:tr w:rsidR="003626EB">
        <w:trPr>
          <w:trHeight w:val="340"/>
        </w:trPr>
        <w:tc>
          <w:tcPr>
            <w:tcW w:w="994" w:type="dxa"/>
            <w:tcBorders>
              <w:right w:val="single" w:sz="8" w:space="0" w:color="000000"/>
            </w:tcBorders>
          </w:tcPr>
          <w:p w:rsidR="003626EB" w:rsidRDefault="00B13F1F">
            <w:pPr>
              <w:pStyle w:val="TableParagraph"/>
              <w:spacing w:before="41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Meno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w w:val="90"/>
                <w:sz w:val="20"/>
              </w:rPr>
              <w:t>:</w:t>
            </w:r>
          </w:p>
        </w:tc>
        <w:tc>
          <w:tcPr>
            <w:tcW w:w="8079" w:type="dxa"/>
            <w:gridSpan w:val="4"/>
            <w:tcBorders>
              <w:left w:val="single" w:sz="8" w:space="0" w:color="000000"/>
            </w:tcBorders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994" w:type="dxa"/>
          </w:tcPr>
          <w:p w:rsidR="003626EB" w:rsidRDefault="00B13F1F">
            <w:pPr>
              <w:pStyle w:val="TableParagraph"/>
              <w:spacing w:before="41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Sídlo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10"/>
                <w:w w:val="95"/>
                <w:sz w:val="20"/>
              </w:rPr>
              <w:t>:</w:t>
            </w:r>
          </w:p>
        </w:tc>
        <w:tc>
          <w:tcPr>
            <w:tcW w:w="8079" w:type="dxa"/>
            <w:gridSpan w:val="4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36"/>
        <w:rPr>
          <w:b/>
          <w:i w:val="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8081"/>
      </w:tblGrid>
      <w:tr w:rsidR="003626EB">
        <w:trPr>
          <w:trHeight w:val="484"/>
        </w:trPr>
        <w:tc>
          <w:tcPr>
            <w:tcW w:w="9075" w:type="dxa"/>
            <w:gridSpan w:val="2"/>
          </w:tcPr>
          <w:p w:rsidR="003626EB" w:rsidRDefault="00B13F1F">
            <w:pPr>
              <w:pStyle w:val="TableParagraph"/>
              <w:spacing w:before="2"/>
              <w:ind w:left="287" w:right="18"/>
              <w:rPr>
                <w:sz w:val="20"/>
              </w:rPr>
            </w:pPr>
            <w:r>
              <w:rPr>
                <w:spacing w:val="-2"/>
                <w:w w:val="85"/>
                <w:sz w:val="20"/>
              </w:rPr>
              <w:t>b)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obchodné meno a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sídlo ÚJ,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 xml:space="preserve">ktorá zostavuje konsolidovanú účtovnú závierku za najmenšiu skupinu, ktorej súčasťou </w:t>
            </w:r>
            <w:r>
              <w:rPr>
                <w:w w:val="85"/>
                <w:sz w:val="20"/>
              </w:rPr>
              <w:t>je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ÚJ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ako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dcérska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ÚJ,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ktorá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je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tiež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začlenená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do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skupiny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účtovných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jednotiek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uvedených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v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písmene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a)</w:t>
            </w:r>
          </w:p>
        </w:tc>
      </w:tr>
      <w:tr w:rsidR="003626EB">
        <w:trPr>
          <w:trHeight w:val="340"/>
        </w:trPr>
        <w:tc>
          <w:tcPr>
            <w:tcW w:w="994" w:type="dxa"/>
            <w:tcBorders>
              <w:right w:val="single" w:sz="8" w:space="0" w:color="000000"/>
            </w:tcBorders>
          </w:tcPr>
          <w:p w:rsidR="003626EB" w:rsidRDefault="00B13F1F">
            <w:pPr>
              <w:pStyle w:val="TableParagraph"/>
              <w:spacing w:before="41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Meno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w w:val="90"/>
                <w:sz w:val="20"/>
              </w:rPr>
              <w:t>:</w:t>
            </w:r>
          </w:p>
        </w:tc>
        <w:tc>
          <w:tcPr>
            <w:tcW w:w="8081" w:type="dxa"/>
            <w:tcBorders>
              <w:left w:val="single" w:sz="8" w:space="0" w:color="000000"/>
            </w:tcBorders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994" w:type="dxa"/>
          </w:tcPr>
          <w:p w:rsidR="003626EB" w:rsidRDefault="00B13F1F">
            <w:pPr>
              <w:pStyle w:val="TableParagraph"/>
              <w:spacing w:before="41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Sídlo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10"/>
                <w:w w:val="95"/>
                <w:sz w:val="20"/>
              </w:rPr>
              <w:t>:</w:t>
            </w:r>
          </w:p>
        </w:tc>
        <w:tc>
          <w:tcPr>
            <w:tcW w:w="808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34" w:after="1"/>
        <w:rPr>
          <w:b/>
          <w:i w:val="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8081"/>
      </w:tblGrid>
      <w:tr w:rsidR="003626EB">
        <w:trPr>
          <w:trHeight w:val="225"/>
        </w:trPr>
        <w:tc>
          <w:tcPr>
            <w:tcW w:w="9075" w:type="dxa"/>
            <w:gridSpan w:val="2"/>
          </w:tcPr>
          <w:p w:rsidR="003626EB" w:rsidRDefault="00B13F1F">
            <w:pPr>
              <w:pStyle w:val="TableParagraph"/>
              <w:spacing w:line="206" w:lineRule="exact"/>
              <w:ind w:left="287"/>
              <w:rPr>
                <w:sz w:val="20"/>
              </w:rPr>
            </w:pPr>
            <w:r>
              <w:rPr>
                <w:w w:val="80"/>
                <w:sz w:val="20"/>
              </w:rPr>
              <w:t>c)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adresa,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môže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vyžiadať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kópia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konsolidovaných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účtovných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závierok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uvedených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písmenách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w w:val="80"/>
                <w:sz w:val="20"/>
              </w:rPr>
              <w:t>b)</w:t>
            </w:r>
          </w:p>
        </w:tc>
      </w:tr>
      <w:tr w:rsidR="003626EB">
        <w:trPr>
          <w:trHeight w:val="340"/>
        </w:trPr>
        <w:tc>
          <w:tcPr>
            <w:tcW w:w="994" w:type="dxa"/>
            <w:tcBorders>
              <w:right w:val="single" w:sz="8" w:space="0" w:color="000000"/>
            </w:tcBorders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081" w:type="dxa"/>
            <w:tcBorders>
              <w:left w:val="single" w:sz="8" w:space="0" w:color="000000"/>
            </w:tcBorders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99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08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35"/>
        <w:rPr>
          <w:b/>
          <w:i w:val="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8"/>
        <w:gridCol w:w="1700"/>
        <w:gridCol w:w="1422"/>
        <w:gridCol w:w="706"/>
        <w:gridCol w:w="428"/>
        <w:gridCol w:w="568"/>
        <w:gridCol w:w="568"/>
      </w:tblGrid>
      <w:tr w:rsidR="003626EB">
        <w:trPr>
          <w:trHeight w:val="340"/>
        </w:trPr>
        <w:tc>
          <w:tcPr>
            <w:tcW w:w="6810" w:type="dxa"/>
            <w:gridSpan w:val="3"/>
          </w:tcPr>
          <w:p w:rsidR="003626EB" w:rsidRDefault="00B13F1F">
            <w:pPr>
              <w:pStyle w:val="TableParagraph"/>
              <w:spacing w:before="41"/>
              <w:ind w:left="427"/>
              <w:rPr>
                <w:sz w:val="20"/>
              </w:rPr>
            </w:pPr>
            <w:r>
              <w:rPr>
                <w:w w:val="80"/>
                <w:sz w:val="20"/>
              </w:rPr>
              <w:t>d)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ÚJ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materskou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účtovnou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jednotkou</w:t>
            </w:r>
          </w:p>
        </w:tc>
        <w:tc>
          <w:tcPr>
            <w:tcW w:w="706" w:type="dxa"/>
          </w:tcPr>
          <w:p w:rsidR="003626EB" w:rsidRDefault="00B13F1F">
            <w:pPr>
              <w:pStyle w:val="TableParagraph"/>
              <w:spacing w:before="41"/>
              <w:ind w:left="6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ÁNO</w:t>
            </w:r>
          </w:p>
        </w:tc>
        <w:tc>
          <w:tcPr>
            <w:tcW w:w="42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8" w:type="dxa"/>
          </w:tcPr>
          <w:p w:rsidR="003626EB" w:rsidRDefault="00B13F1F">
            <w:pPr>
              <w:pStyle w:val="TableParagraph"/>
              <w:spacing w:before="41"/>
              <w:ind w:left="6" w:right="2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NIE</w:t>
            </w:r>
          </w:p>
        </w:tc>
        <w:tc>
          <w:tcPr>
            <w:tcW w:w="568" w:type="dxa"/>
          </w:tcPr>
          <w:p w:rsidR="003626EB" w:rsidRDefault="00B13F1F">
            <w:pPr>
              <w:pStyle w:val="TableParagraph"/>
              <w:spacing w:before="41"/>
              <w:ind w:left="6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340"/>
        </w:trPr>
        <w:tc>
          <w:tcPr>
            <w:tcW w:w="6810" w:type="dxa"/>
            <w:gridSpan w:val="3"/>
          </w:tcPr>
          <w:p w:rsidR="003626EB" w:rsidRDefault="00B13F1F">
            <w:pPr>
              <w:pStyle w:val="TableParagraph"/>
              <w:spacing w:before="41"/>
              <w:ind w:left="427"/>
              <w:rPr>
                <w:sz w:val="20"/>
              </w:rPr>
            </w:pPr>
            <w:r>
              <w:rPr>
                <w:w w:val="80"/>
                <w:sz w:val="20"/>
              </w:rPr>
              <w:t>ÚJ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oslobodená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povinnosti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zostaviť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konsolidovanú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podľa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§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w w:val="80"/>
                <w:sz w:val="20"/>
              </w:rPr>
              <w:t>22</w:t>
            </w:r>
          </w:p>
        </w:tc>
        <w:tc>
          <w:tcPr>
            <w:tcW w:w="706" w:type="dxa"/>
          </w:tcPr>
          <w:p w:rsidR="003626EB" w:rsidRDefault="00B13F1F">
            <w:pPr>
              <w:pStyle w:val="TableParagraph"/>
              <w:spacing w:before="41"/>
              <w:ind w:left="6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ÁNO</w:t>
            </w:r>
          </w:p>
        </w:tc>
        <w:tc>
          <w:tcPr>
            <w:tcW w:w="428" w:type="dxa"/>
          </w:tcPr>
          <w:p w:rsidR="003626EB" w:rsidRDefault="00B13F1F">
            <w:pPr>
              <w:pStyle w:val="TableParagraph"/>
              <w:spacing w:before="41"/>
              <w:ind w:left="6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  <w:tc>
          <w:tcPr>
            <w:tcW w:w="568" w:type="dxa"/>
          </w:tcPr>
          <w:p w:rsidR="003626EB" w:rsidRDefault="00B13F1F">
            <w:pPr>
              <w:pStyle w:val="TableParagraph"/>
              <w:spacing w:before="41"/>
              <w:ind w:left="6" w:right="2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NIE</w:t>
            </w:r>
          </w:p>
        </w:tc>
        <w:tc>
          <w:tcPr>
            <w:tcW w:w="56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688" w:type="dxa"/>
          </w:tcPr>
          <w:p w:rsidR="003626EB" w:rsidRDefault="00B13F1F">
            <w:pPr>
              <w:pStyle w:val="TableParagraph"/>
              <w:spacing w:before="41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Obchodné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meno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sídlo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materskej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5"/>
                <w:w w:val="80"/>
                <w:sz w:val="20"/>
              </w:rPr>
              <w:t>ÚJ</w:t>
            </w:r>
          </w:p>
        </w:tc>
        <w:tc>
          <w:tcPr>
            <w:tcW w:w="1700" w:type="dxa"/>
          </w:tcPr>
          <w:p w:rsidR="003626EB" w:rsidRDefault="00B13F1F">
            <w:pPr>
              <w:pStyle w:val="TableParagraph"/>
              <w:spacing w:before="41"/>
              <w:ind w:left="143"/>
              <w:rPr>
                <w:sz w:val="20"/>
              </w:rPr>
            </w:pPr>
            <w:r>
              <w:rPr>
                <w:w w:val="85"/>
                <w:sz w:val="20"/>
              </w:rPr>
              <w:t>§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22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ods.8</w:t>
            </w:r>
          </w:p>
        </w:tc>
        <w:tc>
          <w:tcPr>
            <w:tcW w:w="3692" w:type="dxa"/>
            <w:gridSpan w:val="5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688" w:type="dxa"/>
          </w:tcPr>
          <w:p w:rsidR="003626EB" w:rsidRDefault="00B13F1F">
            <w:pPr>
              <w:pStyle w:val="TableParagraph"/>
              <w:spacing w:before="41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Obchodné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meno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sídlo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dcérskych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w w:val="80"/>
                <w:sz w:val="20"/>
              </w:rPr>
              <w:t>ÚJ</w:t>
            </w:r>
          </w:p>
        </w:tc>
        <w:tc>
          <w:tcPr>
            <w:tcW w:w="1700" w:type="dxa"/>
          </w:tcPr>
          <w:p w:rsidR="003626EB" w:rsidRDefault="00B13F1F">
            <w:pPr>
              <w:pStyle w:val="TableParagraph"/>
              <w:spacing w:before="41"/>
              <w:ind w:left="143"/>
              <w:rPr>
                <w:sz w:val="20"/>
              </w:rPr>
            </w:pPr>
            <w:r>
              <w:rPr>
                <w:w w:val="80"/>
                <w:sz w:val="20"/>
              </w:rPr>
              <w:t>§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22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ods.10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w w:val="80"/>
                <w:sz w:val="20"/>
              </w:rPr>
              <w:t>12</w:t>
            </w:r>
          </w:p>
        </w:tc>
        <w:tc>
          <w:tcPr>
            <w:tcW w:w="3692" w:type="dxa"/>
            <w:gridSpan w:val="5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2"/>
        <w:rPr>
          <w:b/>
          <w:i w:val="0"/>
        </w:rPr>
      </w:pPr>
    </w:p>
    <w:tbl>
      <w:tblPr>
        <w:tblStyle w:val="TableNormal"/>
        <w:tblW w:w="0" w:type="auto"/>
        <w:tblInd w:w="2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6"/>
        <w:gridCol w:w="6238"/>
        <w:gridCol w:w="831"/>
        <w:gridCol w:w="1652"/>
      </w:tblGrid>
      <w:tr w:rsidR="003626EB">
        <w:trPr>
          <w:trHeight w:val="340"/>
        </w:trPr>
        <w:tc>
          <w:tcPr>
            <w:tcW w:w="336" w:type="dxa"/>
            <w:vMerge w:val="restart"/>
          </w:tcPr>
          <w:p w:rsidR="003626EB" w:rsidRDefault="003626EB">
            <w:pPr>
              <w:pStyle w:val="TableParagraph"/>
              <w:spacing w:before="3"/>
              <w:rPr>
                <w:rFonts w:ascii="Arial"/>
                <w:b/>
                <w:sz w:val="20"/>
              </w:rPr>
            </w:pPr>
          </w:p>
          <w:p w:rsidR="003626EB" w:rsidRDefault="00B13F1F">
            <w:pPr>
              <w:pStyle w:val="TableParagraph"/>
              <w:ind w:left="71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(5)</w:t>
            </w:r>
          </w:p>
        </w:tc>
        <w:tc>
          <w:tcPr>
            <w:tcW w:w="6238" w:type="dxa"/>
            <w:vMerge w:val="restart"/>
          </w:tcPr>
          <w:p w:rsidR="003626EB" w:rsidRDefault="00B13F1F">
            <w:pPr>
              <w:pStyle w:val="TableParagraph"/>
              <w:spacing w:before="210"/>
              <w:ind w:left="6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Priemerný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prepočítaný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počet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zamestnancov</w:t>
            </w:r>
          </w:p>
        </w:tc>
        <w:tc>
          <w:tcPr>
            <w:tcW w:w="831" w:type="dxa"/>
          </w:tcPr>
          <w:p w:rsidR="003626EB" w:rsidRDefault="00B13F1F">
            <w:pPr>
              <w:pStyle w:val="TableParagraph"/>
              <w:spacing w:before="55"/>
              <w:ind w:left="71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BO</w:t>
            </w:r>
          </w:p>
        </w:tc>
        <w:tc>
          <w:tcPr>
            <w:tcW w:w="165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1"/>
        </w:trPr>
        <w:tc>
          <w:tcPr>
            <w:tcW w:w="336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6238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831" w:type="dxa"/>
          </w:tcPr>
          <w:p w:rsidR="003626EB" w:rsidRDefault="00B13F1F">
            <w:pPr>
              <w:pStyle w:val="TableParagraph"/>
              <w:spacing w:before="56"/>
              <w:ind w:left="71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PO</w:t>
            </w:r>
          </w:p>
        </w:tc>
        <w:tc>
          <w:tcPr>
            <w:tcW w:w="1652" w:type="dxa"/>
          </w:tcPr>
          <w:p w:rsidR="003626EB" w:rsidRDefault="00B13F1F">
            <w:pPr>
              <w:pStyle w:val="TableParagraph"/>
              <w:spacing w:before="56"/>
              <w:ind w:right="405"/>
              <w:jc w:val="right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4</w:t>
            </w:r>
          </w:p>
        </w:tc>
      </w:tr>
    </w:tbl>
    <w:p w:rsidR="003626EB" w:rsidRDefault="003626EB">
      <w:pPr>
        <w:jc w:val="right"/>
        <w:rPr>
          <w:sz w:val="20"/>
        </w:rPr>
        <w:sectPr w:rsidR="003626EB">
          <w:headerReference w:type="default" r:id="rId7"/>
          <w:footerReference w:type="default" r:id="rId8"/>
          <w:type w:val="continuous"/>
          <w:pgSz w:w="11910" w:h="16840"/>
          <w:pgMar w:top="1500" w:right="1160" w:bottom="1160" w:left="1160" w:header="941" w:footer="968" w:gutter="0"/>
          <w:pgNumType w:start="1"/>
          <w:cols w:space="708"/>
        </w:sectPr>
      </w:pPr>
    </w:p>
    <w:p w:rsidR="003626EB" w:rsidRDefault="0056130E">
      <w:pPr>
        <w:pStyle w:val="Zkladntext"/>
        <w:ind w:left="227"/>
        <w:rPr>
          <w:i w:val="0"/>
        </w:rPr>
      </w:pPr>
      <w:r>
        <w:rPr>
          <w:i w:val="0"/>
          <w:noProof/>
          <w:lang w:eastAsia="sk-SK"/>
        </w:rPr>
        <w:lastRenderedPageBreak/>
        <mc:AlternateContent>
          <mc:Choice Requires="wps">
            <w:drawing>
              <wp:inline distT="0" distB="0" distL="0" distR="0">
                <wp:extent cx="5799455" cy="177165"/>
                <wp:effectExtent l="4445" t="0" r="0" b="3810"/>
                <wp:docPr id="13" name="docshape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9455" cy="177165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3F1F" w:rsidRDefault="00B13F1F">
                            <w:pPr>
                              <w:tabs>
                                <w:tab w:val="left" w:pos="2914"/>
                              </w:tabs>
                              <w:spacing w:line="272" w:lineRule="exact"/>
                              <w:ind w:left="1992"/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  <w:w w:val="90"/>
                                <w:sz w:val="24"/>
                              </w:rPr>
                              <w:t>II.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Informácie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orgánoch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w w:val="80"/>
                                <w:sz w:val="24"/>
                              </w:rPr>
                              <w:t>spoločnosti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docshape9" o:spid="_x0000_s1027" type="#_x0000_t202" style="width:456.65pt;height:13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" fillcolor="#e6e6e6" stroked="f">
                <v:textbox inset="0,0,0,0">
                  <w:txbxContent>
                    <w:p w:rsidR="00B13F1F" w:rsidRDefault="00B13F1F">
                      <w:pPr>
                        <w:tabs>
                          <w:tab w:val="left" w:pos="2914"/>
                        </w:tabs>
                        <w:spacing w:line="272" w:lineRule="exact"/>
                        <w:ind w:left="1992"/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  <w:w w:val="90"/>
                          <w:sz w:val="24"/>
                        </w:rPr>
                        <w:t>II.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Informácie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orgánoch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w w:val="80"/>
                          <w:sz w:val="24"/>
                        </w:rPr>
                        <w:t>spoločnosti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626EB" w:rsidRDefault="003626EB">
      <w:pPr>
        <w:pStyle w:val="Zkladntext"/>
        <w:spacing w:before="8"/>
        <w:rPr>
          <w:b/>
          <w:i w:val="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0"/>
        <w:gridCol w:w="1983"/>
        <w:gridCol w:w="1566"/>
        <w:gridCol w:w="1278"/>
      </w:tblGrid>
      <w:tr w:rsidR="003626EB">
        <w:trPr>
          <w:trHeight w:val="528"/>
        </w:trPr>
        <w:tc>
          <w:tcPr>
            <w:tcW w:w="9077" w:type="dxa"/>
            <w:gridSpan w:val="4"/>
          </w:tcPr>
          <w:p w:rsidR="003626EB" w:rsidRDefault="00B13F1F">
            <w:pPr>
              <w:pStyle w:val="TableParagraph"/>
              <w:spacing w:line="229" w:lineRule="exact"/>
              <w:ind w:left="110"/>
              <w:rPr>
                <w:rFonts w:ascii="Arial" w:hAnsi="Arial"/>
                <w:b/>
                <w:sz w:val="20"/>
              </w:rPr>
            </w:pPr>
            <w:r>
              <w:rPr>
                <w:w w:val="80"/>
                <w:sz w:val="20"/>
              </w:rPr>
              <w:t>a)</w:t>
            </w:r>
            <w:r>
              <w:rPr>
                <w:rFonts w:ascii="Arial" w:hAnsi="Arial"/>
                <w:b/>
                <w:w w:val="80"/>
                <w:sz w:val="20"/>
              </w:rPr>
              <w:t>Výška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jednotlivých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druhov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záruk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alebo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iných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zabezpečení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pre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členov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štatutárneho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orgánu,</w:t>
            </w:r>
          </w:p>
          <w:p w:rsidR="003626EB" w:rsidRDefault="00B13F1F">
            <w:pPr>
              <w:pStyle w:val="TableParagraph"/>
              <w:spacing w:before="34"/>
              <w:ind w:left="11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dozorného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orgánu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iného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orgánu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5"/>
                <w:w w:val="80"/>
                <w:sz w:val="20"/>
              </w:rPr>
              <w:t>ÚJ</w:t>
            </w:r>
          </w:p>
        </w:tc>
      </w:tr>
      <w:tr w:rsidR="003626EB">
        <w:trPr>
          <w:trHeight w:val="340"/>
        </w:trPr>
        <w:tc>
          <w:tcPr>
            <w:tcW w:w="4250" w:type="dxa"/>
          </w:tcPr>
          <w:p w:rsidR="003626EB" w:rsidRDefault="00B13F1F">
            <w:pPr>
              <w:pStyle w:val="TableParagraph"/>
              <w:spacing w:before="41"/>
              <w:ind w:left="13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Druh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záruky</w:t>
            </w:r>
          </w:p>
        </w:tc>
        <w:tc>
          <w:tcPr>
            <w:tcW w:w="1983" w:type="dxa"/>
          </w:tcPr>
          <w:p w:rsidR="003626EB" w:rsidRDefault="00B13F1F">
            <w:pPr>
              <w:pStyle w:val="TableParagraph"/>
              <w:spacing w:before="41"/>
              <w:ind w:left="383"/>
              <w:rPr>
                <w:sz w:val="20"/>
              </w:rPr>
            </w:pPr>
            <w:r>
              <w:rPr>
                <w:w w:val="80"/>
                <w:sz w:val="20"/>
              </w:rPr>
              <w:t>Štatutárny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orgán</w:t>
            </w:r>
          </w:p>
        </w:tc>
        <w:tc>
          <w:tcPr>
            <w:tcW w:w="1566" w:type="dxa"/>
          </w:tcPr>
          <w:p w:rsidR="003626EB" w:rsidRDefault="00B13F1F">
            <w:pPr>
              <w:pStyle w:val="TableParagraph"/>
              <w:spacing w:before="41"/>
              <w:ind w:left="17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BO</w:t>
            </w:r>
          </w:p>
        </w:tc>
        <w:tc>
          <w:tcPr>
            <w:tcW w:w="1278" w:type="dxa"/>
          </w:tcPr>
          <w:p w:rsidR="003626EB" w:rsidRDefault="00B13F1F">
            <w:pPr>
              <w:pStyle w:val="TableParagraph"/>
              <w:spacing w:before="41"/>
              <w:ind w:left="16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PO</w:t>
            </w:r>
          </w:p>
        </w:tc>
      </w:tr>
      <w:tr w:rsidR="003626EB">
        <w:trPr>
          <w:trHeight w:val="340"/>
        </w:trPr>
        <w:tc>
          <w:tcPr>
            <w:tcW w:w="425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25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35"/>
        <w:rPr>
          <w:b/>
          <w:i w:val="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9"/>
        <w:gridCol w:w="1706"/>
        <w:gridCol w:w="572"/>
        <w:gridCol w:w="424"/>
        <w:gridCol w:w="851"/>
        <w:gridCol w:w="1279"/>
      </w:tblGrid>
      <w:tr w:rsidR="003626EB">
        <w:trPr>
          <w:trHeight w:val="340"/>
        </w:trPr>
        <w:tc>
          <w:tcPr>
            <w:tcW w:w="9081" w:type="dxa"/>
            <w:gridSpan w:val="6"/>
          </w:tcPr>
          <w:p w:rsidR="003626EB" w:rsidRDefault="00B13F1F">
            <w:pPr>
              <w:pStyle w:val="TableParagraph"/>
              <w:spacing w:line="229" w:lineRule="exact"/>
              <w:ind w:left="110"/>
              <w:rPr>
                <w:rFonts w:ascii="Arial" w:hAnsi="Arial"/>
                <w:b/>
                <w:sz w:val="20"/>
              </w:rPr>
            </w:pPr>
            <w:r>
              <w:rPr>
                <w:w w:val="80"/>
                <w:sz w:val="20"/>
              </w:rPr>
              <w:t>b)</w:t>
            </w:r>
            <w:r>
              <w:rPr>
                <w:rFonts w:ascii="Arial" w:hAnsi="Arial"/>
                <w:b/>
                <w:w w:val="80"/>
                <w:sz w:val="20"/>
              </w:rPr>
              <w:t>Pôžičky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poskytnuté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členom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štatutárneho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orgánu,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dozorného</w:t>
            </w:r>
            <w:r>
              <w:rPr>
                <w:rFonts w:ascii="Arial" w:hAns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orgánu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iného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orgánu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5"/>
                <w:w w:val="80"/>
                <w:sz w:val="20"/>
              </w:rPr>
              <w:t>ÚJ</w:t>
            </w:r>
          </w:p>
        </w:tc>
      </w:tr>
      <w:tr w:rsidR="003626EB">
        <w:trPr>
          <w:trHeight w:val="340"/>
        </w:trPr>
        <w:tc>
          <w:tcPr>
            <w:tcW w:w="424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6" w:type="dxa"/>
          </w:tcPr>
          <w:p w:rsidR="003626EB" w:rsidRDefault="00B13F1F">
            <w:pPr>
              <w:pStyle w:val="TableParagraph"/>
              <w:spacing w:before="60"/>
              <w:ind w:left="245"/>
              <w:rPr>
                <w:sz w:val="20"/>
              </w:rPr>
            </w:pPr>
            <w:r>
              <w:rPr>
                <w:w w:val="80"/>
                <w:sz w:val="20"/>
              </w:rPr>
              <w:t>Štatutárny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orgán</w:t>
            </w:r>
          </w:p>
        </w:tc>
        <w:tc>
          <w:tcPr>
            <w:tcW w:w="996" w:type="dxa"/>
            <w:gridSpan w:val="2"/>
          </w:tcPr>
          <w:p w:rsidR="003626EB" w:rsidRDefault="00B13F1F">
            <w:pPr>
              <w:pStyle w:val="TableParagraph"/>
              <w:spacing w:before="60"/>
              <w:ind w:left="162"/>
              <w:rPr>
                <w:sz w:val="20"/>
              </w:rPr>
            </w:pPr>
            <w:r>
              <w:rPr>
                <w:w w:val="80"/>
                <w:sz w:val="20"/>
              </w:rPr>
              <w:t>Úrok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w w:val="80"/>
                <w:sz w:val="20"/>
              </w:rPr>
              <w:t>%</w:t>
            </w:r>
          </w:p>
        </w:tc>
        <w:tc>
          <w:tcPr>
            <w:tcW w:w="851" w:type="dxa"/>
          </w:tcPr>
          <w:p w:rsidR="003626EB" w:rsidRDefault="00B13F1F">
            <w:pPr>
              <w:pStyle w:val="TableParagraph"/>
              <w:spacing w:before="60"/>
              <w:ind w:left="7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BO</w:t>
            </w:r>
          </w:p>
        </w:tc>
        <w:tc>
          <w:tcPr>
            <w:tcW w:w="1279" w:type="dxa"/>
          </w:tcPr>
          <w:p w:rsidR="003626EB" w:rsidRDefault="00B13F1F">
            <w:pPr>
              <w:pStyle w:val="TableParagraph"/>
              <w:spacing w:before="60"/>
              <w:ind w:left="9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PO</w:t>
            </w:r>
          </w:p>
        </w:tc>
      </w:tr>
      <w:tr w:rsidR="003626EB">
        <w:trPr>
          <w:trHeight w:val="340"/>
        </w:trPr>
        <w:tc>
          <w:tcPr>
            <w:tcW w:w="9081" w:type="dxa"/>
            <w:gridSpan w:val="6"/>
          </w:tcPr>
          <w:p w:rsidR="003626EB" w:rsidRDefault="00B13F1F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1.Celková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suma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poskytnutých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pôžičiek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poslednému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dňu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účtovného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obdobia</w:t>
            </w:r>
          </w:p>
        </w:tc>
      </w:tr>
      <w:tr w:rsidR="003626EB">
        <w:trPr>
          <w:trHeight w:val="340"/>
        </w:trPr>
        <w:tc>
          <w:tcPr>
            <w:tcW w:w="424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24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9081" w:type="dxa"/>
            <w:gridSpan w:val="6"/>
          </w:tcPr>
          <w:p w:rsidR="003626EB" w:rsidRDefault="00B13F1F">
            <w:pPr>
              <w:pStyle w:val="TableParagraph"/>
              <w:spacing w:before="3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2.Celková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suma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splatených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pôžičiek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poslednému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dňu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účtovného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obdobia</w:t>
            </w:r>
          </w:p>
        </w:tc>
      </w:tr>
      <w:tr w:rsidR="003626EB">
        <w:trPr>
          <w:trHeight w:val="340"/>
        </w:trPr>
        <w:tc>
          <w:tcPr>
            <w:tcW w:w="424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24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35"/>
        </w:trPr>
        <w:tc>
          <w:tcPr>
            <w:tcW w:w="9081" w:type="dxa"/>
            <w:gridSpan w:val="6"/>
          </w:tcPr>
          <w:p w:rsidR="003626EB" w:rsidRDefault="00B13F1F">
            <w:pPr>
              <w:pStyle w:val="TableParagraph"/>
              <w:spacing w:line="224" w:lineRule="exact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3.Celková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suma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odpustených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pôžičiek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odpísaných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pôžičiek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poslednému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dňu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účtovného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obdobia</w:t>
            </w:r>
          </w:p>
        </w:tc>
      </w:tr>
      <w:tr w:rsidR="003626EB">
        <w:trPr>
          <w:trHeight w:val="340"/>
        </w:trPr>
        <w:tc>
          <w:tcPr>
            <w:tcW w:w="424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24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39"/>
        <w:rPr>
          <w:b/>
          <w:i w:val="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0"/>
        <w:gridCol w:w="1983"/>
        <w:gridCol w:w="1566"/>
        <w:gridCol w:w="1278"/>
      </w:tblGrid>
      <w:tr w:rsidR="003626EB">
        <w:trPr>
          <w:trHeight w:val="460"/>
        </w:trPr>
        <w:tc>
          <w:tcPr>
            <w:tcW w:w="9077" w:type="dxa"/>
            <w:gridSpan w:val="4"/>
          </w:tcPr>
          <w:p w:rsidR="003626EB" w:rsidRDefault="00B13F1F">
            <w:pPr>
              <w:pStyle w:val="TableParagraph"/>
              <w:spacing w:line="230" w:lineRule="exact"/>
              <w:ind w:left="110"/>
              <w:rPr>
                <w:rFonts w:ascii="Arial" w:hAnsi="Arial"/>
                <w:b/>
                <w:sz w:val="20"/>
              </w:rPr>
            </w:pPr>
            <w:r>
              <w:rPr>
                <w:w w:val="80"/>
                <w:sz w:val="20"/>
              </w:rPr>
              <w:t>d)</w:t>
            </w:r>
            <w:r>
              <w:rPr>
                <w:rFonts w:ascii="Arial" w:hAnsi="Arial"/>
                <w:b/>
                <w:w w:val="80"/>
                <w:sz w:val="20"/>
              </w:rPr>
              <w:t xml:space="preserve">Celková suma použitých finančných prostriedkov alebo iného plnenia na súkromné účely členmi štatutárneho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orgánu,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dozorného orgánu</w:t>
            </w:r>
            <w:r>
              <w:rPr>
                <w:rFonts w:ascii="Arial" w:hAnsi="Arial"/>
                <w:b/>
                <w:spacing w:val="-3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a iného</w:t>
            </w:r>
            <w:r>
              <w:rPr>
                <w:rFonts w:ascii="Arial" w:hAnsi="Arial"/>
                <w:b/>
                <w:spacing w:val="-3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orgánu</w:t>
            </w:r>
            <w:r>
              <w:rPr>
                <w:rFonts w:ascii="Arial" w:hAnsi="Arial"/>
                <w:b/>
                <w:spacing w:val="-3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účtovnej jednotky, ktoré je potrebné vyúčtovať</w:t>
            </w:r>
          </w:p>
        </w:tc>
      </w:tr>
      <w:tr w:rsidR="003626EB">
        <w:trPr>
          <w:trHeight w:val="340"/>
        </w:trPr>
        <w:tc>
          <w:tcPr>
            <w:tcW w:w="4250" w:type="dxa"/>
          </w:tcPr>
          <w:p w:rsidR="003626EB" w:rsidRDefault="00B13F1F">
            <w:pPr>
              <w:pStyle w:val="TableParagraph"/>
              <w:spacing w:before="41"/>
              <w:ind w:left="619"/>
              <w:rPr>
                <w:sz w:val="20"/>
              </w:rPr>
            </w:pPr>
            <w:r>
              <w:rPr>
                <w:w w:val="80"/>
                <w:sz w:val="20"/>
              </w:rPr>
              <w:t>Plnenie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súkromné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účely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vyúčtovaniu</w:t>
            </w:r>
          </w:p>
        </w:tc>
        <w:tc>
          <w:tcPr>
            <w:tcW w:w="1983" w:type="dxa"/>
          </w:tcPr>
          <w:p w:rsidR="003626EB" w:rsidRDefault="00B13F1F">
            <w:pPr>
              <w:pStyle w:val="TableParagraph"/>
              <w:spacing w:before="60"/>
              <w:ind w:left="383"/>
              <w:rPr>
                <w:sz w:val="20"/>
              </w:rPr>
            </w:pPr>
            <w:r>
              <w:rPr>
                <w:w w:val="80"/>
                <w:sz w:val="20"/>
              </w:rPr>
              <w:t>Štatutárny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orgán</w:t>
            </w:r>
          </w:p>
        </w:tc>
        <w:tc>
          <w:tcPr>
            <w:tcW w:w="1566" w:type="dxa"/>
          </w:tcPr>
          <w:p w:rsidR="003626EB" w:rsidRDefault="00B13F1F">
            <w:pPr>
              <w:pStyle w:val="TableParagraph"/>
              <w:spacing w:before="60"/>
              <w:ind w:left="17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BO</w:t>
            </w:r>
          </w:p>
        </w:tc>
        <w:tc>
          <w:tcPr>
            <w:tcW w:w="1278" w:type="dxa"/>
          </w:tcPr>
          <w:p w:rsidR="003626EB" w:rsidRDefault="00B13F1F">
            <w:pPr>
              <w:pStyle w:val="TableParagraph"/>
              <w:spacing w:before="60"/>
              <w:ind w:left="16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PO</w:t>
            </w:r>
          </w:p>
        </w:tc>
      </w:tr>
      <w:tr w:rsidR="003626EB">
        <w:trPr>
          <w:trHeight w:val="340"/>
        </w:trPr>
        <w:tc>
          <w:tcPr>
            <w:tcW w:w="425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25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56130E">
      <w:pPr>
        <w:pStyle w:val="Zkladntext"/>
        <w:spacing w:before="208"/>
        <w:rPr>
          <w:b/>
          <w:i w:val="0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881380</wp:posOffset>
                </wp:positionH>
                <wp:positionV relativeFrom="paragraph">
                  <wp:posOffset>293370</wp:posOffset>
                </wp:positionV>
                <wp:extent cx="5799455" cy="173990"/>
                <wp:effectExtent l="0" t="0" r="0" b="0"/>
                <wp:wrapTopAndBottom/>
                <wp:docPr id="12" name="docshape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9455" cy="173990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3F1F" w:rsidRDefault="00B13F1F">
                            <w:pPr>
                              <w:tabs>
                                <w:tab w:val="left" w:pos="2861"/>
                              </w:tabs>
                              <w:spacing w:line="272" w:lineRule="exact"/>
                              <w:ind w:left="1940"/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w w:val="90"/>
                                <w:sz w:val="24"/>
                              </w:rPr>
                              <w:t>III.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Informácie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prijatých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w w:val="80"/>
                                <w:sz w:val="24"/>
                              </w:rPr>
                              <w:t>postupoch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0" o:spid="_x0000_s1028" type="#_x0000_t202" style="position:absolute;margin-left:69.4pt;margin-top:23.1pt;width:456.65pt;height:13.7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" fillcolor="#e6e6e6" stroked="f">
                <v:textbox inset="0,0,0,0">
                  <w:txbxContent>
                    <w:p w:rsidR="00B13F1F" w:rsidRDefault="00B13F1F">
                      <w:pPr>
                        <w:tabs>
                          <w:tab w:val="left" w:pos="2861"/>
                        </w:tabs>
                        <w:spacing w:line="272" w:lineRule="exact"/>
                        <w:ind w:left="1940"/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w w:val="90"/>
                          <w:sz w:val="24"/>
                        </w:rPr>
                        <w:t>III.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Informácie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prijatých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w w:val="80"/>
                          <w:sz w:val="24"/>
                        </w:rPr>
                        <w:t>postupoch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3626EB" w:rsidRDefault="003626EB">
      <w:pPr>
        <w:pStyle w:val="Zkladntext"/>
        <w:rPr>
          <w:b/>
          <w:i w:val="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6516"/>
        <w:gridCol w:w="821"/>
        <w:gridCol w:w="293"/>
        <w:gridCol w:w="576"/>
        <w:gridCol w:w="293"/>
      </w:tblGrid>
      <w:tr w:rsidR="003626EB">
        <w:trPr>
          <w:trHeight w:val="499"/>
        </w:trPr>
        <w:tc>
          <w:tcPr>
            <w:tcW w:w="576" w:type="dxa"/>
          </w:tcPr>
          <w:p w:rsidR="003626EB" w:rsidRDefault="00B13F1F">
            <w:pPr>
              <w:pStyle w:val="TableParagraph"/>
              <w:spacing w:before="137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(1)</w:t>
            </w:r>
          </w:p>
        </w:tc>
        <w:tc>
          <w:tcPr>
            <w:tcW w:w="6516" w:type="dxa"/>
          </w:tcPr>
          <w:p w:rsidR="003626EB" w:rsidRDefault="00B13F1F">
            <w:pPr>
              <w:pStyle w:val="TableParagraph"/>
              <w:spacing w:before="18"/>
              <w:ind w:left="110" w:right="481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Účtovná závierka bola zostavená za predpokladu,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 xml:space="preserve">že účtovná jednotka bude </w:t>
            </w:r>
            <w:r>
              <w:rPr>
                <w:rFonts w:ascii="Arial" w:hAnsi="Arial"/>
                <w:b/>
                <w:w w:val="85"/>
                <w:sz w:val="20"/>
              </w:rPr>
              <w:t>nepretržite pokračovať vo svojej činnosti</w:t>
            </w:r>
          </w:p>
        </w:tc>
        <w:tc>
          <w:tcPr>
            <w:tcW w:w="821" w:type="dxa"/>
          </w:tcPr>
          <w:p w:rsidR="003626EB" w:rsidRDefault="00B13F1F">
            <w:pPr>
              <w:pStyle w:val="TableParagraph"/>
              <w:spacing w:before="137"/>
              <w:ind w:left="105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ÁNO</w:t>
            </w:r>
          </w:p>
        </w:tc>
        <w:tc>
          <w:tcPr>
            <w:tcW w:w="293" w:type="dxa"/>
          </w:tcPr>
          <w:p w:rsidR="003626EB" w:rsidRDefault="00B13F1F">
            <w:pPr>
              <w:pStyle w:val="TableParagraph"/>
              <w:spacing w:before="137"/>
              <w:ind w:left="110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  <w:tc>
          <w:tcPr>
            <w:tcW w:w="576" w:type="dxa"/>
          </w:tcPr>
          <w:p w:rsidR="003626EB" w:rsidRDefault="00B13F1F">
            <w:pPr>
              <w:pStyle w:val="TableParagraph"/>
              <w:spacing w:before="137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NIE</w:t>
            </w:r>
          </w:p>
        </w:tc>
        <w:tc>
          <w:tcPr>
            <w:tcW w:w="29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rPr>
          <w:b/>
          <w:i w:val="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117"/>
        <w:gridCol w:w="1844"/>
        <w:gridCol w:w="1560"/>
        <w:gridCol w:w="994"/>
        <w:gridCol w:w="230"/>
        <w:gridCol w:w="590"/>
        <w:gridCol w:w="293"/>
        <w:gridCol w:w="576"/>
        <w:gridCol w:w="293"/>
      </w:tblGrid>
      <w:tr w:rsidR="003626EB">
        <w:trPr>
          <w:trHeight w:val="330"/>
        </w:trPr>
        <w:tc>
          <w:tcPr>
            <w:tcW w:w="576" w:type="dxa"/>
          </w:tcPr>
          <w:p w:rsidR="003626EB" w:rsidRDefault="00B13F1F">
            <w:pPr>
              <w:pStyle w:val="TableParagraph"/>
              <w:spacing w:before="50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(2)</w:t>
            </w:r>
          </w:p>
        </w:tc>
        <w:tc>
          <w:tcPr>
            <w:tcW w:w="6515" w:type="dxa"/>
            <w:gridSpan w:val="4"/>
          </w:tcPr>
          <w:p w:rsidR="003626EB" w:rsidRDefault="00B13F1F">
            <w:pPr>
              <w:pStyle w:val="TableParagraph"/>
              <w:spacing w:before="47"/>
              <w:ind w:left="11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Zmeny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účtovných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zásad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účtovných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80"/>
                <w:sz w:val="20"/>
              </w:rPr>
              <w:t>metód</w:t>
            </w:r>
          </w:p>
        </w:tc>
        <w:tc>
          <w:tcPr>
            <w:tcW w:w="820" w:type="dxa"/>
            <w:gridSpan w:val="2"/>
          </w:tcPr>
          <w:p w:rsidR="003626EB" w:rsidRDefault="00B13F1F">
            <w:pPr>
              <w:pStyle w:val="TableParagraph"/>
              <w:spacing w:before="50"/>
              <w:ind w:left="106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ÁNO</w:t>
            </w:r>
          </w:p>
        </w:tc>
        <w:tc>
          <w:tcPr>
            <w:tcW w:w="29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6" w:type="dxa"/>
          </w:tcPr>
          <w:p w:rsidR="003626EB" w:rsidRDefault="00B13F1F">
            <w:pPr>
              <w:pStyle w:val="TableParagraph"/>
              <w:spacing w:before="50"/>
              <w:ind w:left="112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NIE</w:t>
            </w:r>
          </w:p>
        </w:tc>
        <w:tc>
          <w:tcPr>
            <w:tcW w:w="293" w:type="dxa"/>
          </w:tcPr>
          <w:p w:rsidR="003626EB" w:rsidRDefault="00B13F1F">
            <w:pPr>
              <w:pStyle w:val="TableParagraph"/>
              <w:spacing w:before="36"/>
              <w:ind w:left="112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340"/>
        </w:trPr>
        <w:tc>
          <w:tcPr>
            <w:tcW w:w="2693" w:type="dxa"/>
            <w:gridSpan w:val="2"/>
            <w:vMerge w:val="restart"/>
          </w:tcPr>
          <w:p w:rsidR="003626EB" w:rsidRDefault="00B13F1F">
            <w:pPr>
              <w:pStyle w:val="TableParagraph"/>
              <w:spacing w:before="2" w:line="280" w:lineRule="auto"/>
              <w:ind w:left="110" w:right="651"/>
              <w:rPr>
                <w:sz w:val="20"/>
              </w:rPr>
            </w:pPr>
            <w:r>
              <w:rPr>
                <w:w w:val="80"/>
                <w:sz w:val="20"/>
              </w:rPr>
              <w:t xml:space="preserve">Zmena účtovných zásad a </w:t>
            </w:r>
            <w:r>
              <w:rPr>
                <w:w w:val="90"/>
                <w:sz w:val="20"/>
              </w:rPr>
              <w:t>účtovných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metód(popis)</w:t>
            </w:r>
          </w:p>
        </w:tc>
        <w:tc>
          <w:tcPr>
            <w:tcW w:w="1844" w:type="dxa"/>
            <w:vMerge w:val="restart"/>
          </w:tcPr>
          <w:p w:rsidR="003626EB" w:rsidRDefault="00B13F1F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Dôvod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uplatnenia</w:t>
            </w:r>
          </w:p>
        </w:tc>
        <w:tc>
          <w:tcPr>
            <w:tcW w:w="4536" w:type="dxa"/>
            <w:gridSpan w:val="7"/>
          </w:tcPr>
          <w:p w:rsidR="003626EB" w:rsidRDefault="00B13F1F">
            <w:pPr>
              <w:pStyle w:val="TableParagraph"/>
              <w:spacing w:before="2"/>
              <w:ind w:left="111"/>
              <w:rPr>
                <w:sz w:val="20"/>
              </w:rPr>
            </w:pPr>
            <w:r>
              <w:rPr>
                <w:w w:val="80"/>
                <w:sz w:val="20"/>
              </w:rPr>
              <w:t>Vplyv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(+/-)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zmeny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w w:val="80"/>
                <w:sz w:val="20"/>
              </w:rPr>
              <w:t>na:</w:t>
            </w:r>
          </w:p>
        </w:tc>
      </w:tr>
      <w:tr w:rsidR="003626EB">
        <w:trPr>
          <w:trHeight w:val="527"/>
        </w:trPr>
        <w:tc>
          <w:tcPr>
            <w:tcW w:w="2693" w:type="dxa"/>
            <w:gridSpan w:val="2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3626EB" w:rsidRDefault="00B13F1F">
            <w:pPr>
              <w:pStyle w:val="TableParagraph"/>
              <w:spacing w:before="2"/>
              <w:ind w:left="111"/>
              <w:rPr>
                <w:sz w:val="20"/>
              </w:rPr>
            </w:pPr>
            <w:r>
              <w:rPr>
                <w:w w:val="80"/>
                <w:sz w:val="20"/>
              </w:rPr>
              <w:t>Hodnotu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majetku</w:t>
            </w:r>
          </w:p>
        </w:tc>
        <w:tc>
          <w:tcPr>
            <w:tcW w:w="1224" w:type="dxa"/>
            <w:gridSpan w:val="2"/>
          </w:tcPr>
          <w:p w:rsidR="003626EB" w:rsidRDefault="00B13F1F">
            <w:pPr>
              <w:pStyle w:val="TableParagraph"/>
              <w:spacing w:before="2"/>
              <w:ind w:left="111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Vlastné</w:t>
            </w:r>
          </w:p>
          <w:p w:rsidR="003626EB" w:rsidRDefault="00B13F1F">
            <w:pPr>
              <w:pStyle w:val="TableParagraph"/>
              <w:spacing w:before="38"/>
              <w:ind w:left="111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imanie</w:t>
            </w:r>
          </w:p>
        </w:tc>
        <w:tc>
          <w:tcPr>
            <w:tcW w:w="1752" w:type="dxa"/>
            <w:gridSpan w:val="4"/>
          </w:tcPr>
          <w:p w:rsidR="003626EB" w:rsidRDefault="00B13F1F">
            <w:pPr>
              <w:pStyle w:val="TableParagraph"/>
              <w:spacing w:before="2"/>
              <w:ind w:left="112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Výsledok</w:t>
            </w:r>
          </w:p>
          <w:p w:rsidR="003626EB" w:rsidRDefault="00B13F1F">
            <w:pPr>
              <w:pStyle w:val="TableParagraph"/>
              <w:spacing w:before="38"/>
              <w:ind w:left="112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hospodárenia</w:t>
            </w:r>
          </w:p>
        </w:tc>
      </w:tr>
      <w:tr w:rsidR="003626EB">
        <w:trPr>
          <w:trHeight w:val="340"/>
        </w:trPr>
        <w:tc>
          <w:tcPr>
            <w:tcW w:w="2693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4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2" w:type="dxa"/>
            <w:gridSpan w:val="4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2693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4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2" w:type="dxa"/>
            <w:gridSpan w:val="4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2693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4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2" w:type="dxa"/>
            <w:gridSpan w:val="4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B13F1F">
      <w:pPr>
        <w:pStyle w:val="Odsekzoznamu"/>
        <w:numPr>
          <w:ilvl w:val="0"/>
          <w:numId w:val="4"/>
        </w:numPr>
        <w:tabs>
          <w:tab w:val="left" w:pos="608"/>
          <w:tab w:val="left" w:pos="611"/>
        </w:tabs>
        <w:spacing w:before="228"/>
        <w:ind w:right="250"/>
        <w:rPr>
          <w:i/>
          <w:sz w:val="20"/>
        </w:rPr>
      </w:pPr>
      <w:bookmarkStart w:id="1" w:name="(3)_Informácia_o_charaktere_a_účele_tran"/>
      <w:bookmarkEnd w:id="1"/>
      <w:r>
        <w:rPr>
          <w:b/>
          <w:w w:val="80"/>
          <w:sz w:val="20"/>
        </w:rPr>
        <w:t>Informácia o charaktere</w:t>
      </w:r>
      <w:r>
        <w:rPr>
          <w:b/>
          <w:sz w:val="20"/>
        </w:rPr>
        <w:t xml:space="preserve"> </w:t>
      </w:r>
      <w:r>
        <w:rPr>
          <w:b/>
          <w:w w:val="80"/>
          <w:sz w:val="20"/>
        </w:rPr>
        <w:t>a účele</w:t>
      </w:r>
      <w:r>
        <w:rPr>
          <w:b/>
          <w:sz w:val="20"/>
        </w:rPr>
        <w:t xml:space="preserve"> </w:t>
      </w:r>
      <w:r>
        <w:rPr>
          <w:b/>
          <w:w w:val="80"/>
          <w:sz w:val="20"/>
        </w:rPr>
        <w:t>transakcií, ktoré</w:t>
      </w:r>
      <w:r>
        <w:rPr>
          <w:b/>
          <w:sz w:val="20"/>
        </w:rPr>
        <w:t xml:space="preserve"> </w:t>
      </w:r>
      <w:r>
        <w:rPr>
          <w:b/>
          <w:w w:val="80"/>
          <w:sz w:val="20"/>
        </w:rPr>
        <w:t>sa neuvádzajú</w:t>
      </w:r>
      <w:r>
        <w:rPr>
          <w:b/>
          <w:sz w:val="20"/>
        </w:rPr>
        <w:t xml:space="preserve"> </w:t>
      </w:r>
      <w:r>
        <w:rPr>
          <w:b/>
          <w:w w:val="80"/>
          <w:sz w:val="20"/>
        </w:rPr>
        <w:t>v súvahe</w:t>
      </w:r>
      <w:r>
        <w:rPr>
          <w:rFonts w:ascii="Microsoft Sans Serif" w:hAnsi="Microsoft Sans Serif"/>
          <w:w w:val="80"/>
          <w:sz w:val="20"/>
        </w:rPr>
        <w:t>,</w:t>
      </w:r>
      <w:r>
        <w:rPr>
          <w:rFonts w:ascii="Microsoft Sans Serif" w:hAnsi="Microsoft Sans Serif"/>
          <w:sz w:val="20"/>
        </w:rPr>
        <w:t xml:space="preserve"> </w:t>
      </w:r>
      <w:r>
        <w:rPr>
          <w:i/>
          <w:w w:val="80"/>
          <w:sz w:val="20"/>
        </w:rPr>
        <w:t xml:space="preserve">pričom sa uvádza finančný vplyv týchto </w:t>
      </w:r>
      <w:r>
        <w:rPr>
          <w:i/>
          <w:w w:val="85"/>
          <w:sz w:val="20"/>
        </w:rPr>
        <w:t>transakcií</w:t>
      </w:r>
      <w:r>
        <w:rPr>
          <w:i/>
          <w:spacing w:val="-2"/>
          <w:w w:val="85"/>
          <w:sz w:val="20"/>
        </w:rPr>
        <w:t xml:space="preserve"> </w:t>
      </w:r>
      <w:r>
        <w:rPr>
          <w:i/>
          <w:w w:val="85"/>
          <w:sz w:val="20"/>
        </w:rPr>
        <w:t>na účtovnú jednotku, ak sú riziká alebo prínosy vyplývajúce z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týchto transakcií významné a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 xml:space="preserve">ak uvedenie </w:t>
      </w:r>
      <w:r>
        <w:rPr>
          <w:i/>
          <w:spacing w:val="-2"/>
          <w:w w:val="85"/>
          <w:sz w:val="20"/>
        </w:rPr>
        <w:t>týchto</w:t>
      </w:r>
      <w:r>
        <w:rPr>
          <w:i/>
          <w:spacing w:val="-3"/>
          <w:sz w:val="20"/>
        </w:rPr>
        <w:t xml:space="preserve"> </w:t>
      </w:r>
      <w:r>
        <w:rPr>
          <w:i/>
          <w:spacing w:val="-2"/>
          <w:w w:val="85"/>
          <w:sz w:val="20"/>
        </w:rPr>
        <w:t>rizík alebo prínosov je potrebné na účely posúdenia finančnej</w:t>
      </w:r>
      <w:r>
        <w:rPr>
          <w:i/>
          <w:spacing w:val="-2"/>
          <w:sz w:val="20"/>
        </w:rPr>
        <w:t xml:space="preserve"> </w:t>
      </w:r>
      <w:r>
        <w:rPr>
          <w:i/>
          <w:spacing w:val="-2"/>
          <w:w w:val="85"/>
          <w:sz w:val="20"/>
        </w:rPr>
        <w:t>situácie účtovnej jednotky.</w:t>
      </w:r>
    </w:p>
    <w:p w:rsidR="003626EB" w:rsidRDefault="003626EB">
      <w:pPr>
        <w:jc w:val="both"/>
        <w:rPr>
          <w:sz w:val="20"/>
        </w:rPr>
        <w:sectPr w:rsidR="003626EB">
          <w:pgSz w:w="11910" w:h="16840"/>
          <w:pgMar w:top="1500" w:right="1160" w:bottom="1160" w:left="1160" w:header="941" w:footer="968" w:gutter="0"/>
          <w:cols w:space="708"/>
        </w:sect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8498"/>
      </w:tblGrid>
      <w:tr w:rsidR="003626EB">
        <w:trPr>
          <w:trHeight w:val="566"/>
        </w:trPr>
        <w:tc>
          <w:tcPr>
            <w:tcW w:w="576" w:type="dxa"/>
          </w:tcPr>
          <w:p w:rsidR="003626EB" w:rsidRDefault="00B13F1F">
            <w:pPr>
              <w:pStyle w:val="TableParagraph"/>
              <w:spacing w:before="170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lastRenderedPageBreak/>
              <w:t>(4)</w:t>
            </w:r>
          </w:p>
        </w:tc>
        <w:tc>
          <w:tcPr>
            <w:tcW w:w="8498" w:type="dxa"/>
          </w:tcPr>
          <w:p w:rsidR="003626EB" w:rsidRDefault="00B13F1F">
            <w:pPr>
              <w:pStyle w:val="TableParagraph"/>
              <w:spacing w:before="18"/>
              <w:ind w:left="12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Spôsob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</w:t>
            </w:r>
            <w:r>
              <w:rPr>
                <w:rFonts w:ascii="Arial" w:hAnsi="Arial"/>
                <w:b/>
                <w:spacing w:val="4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určenie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ocenenia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majetku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záväzkov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vrátane</w:t>
            </w:r>
            <w:r>
              <w:rPr>
                <w:rFonts w:ascii="Arial" w:hAnsi="Arial"/>
                <w:b/>
                <w:spacing w:val="4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určenia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rozhodujúcich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účtovných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odhadov</w:t>
            </w:r>
          </w:p>
          <w:p w:rsidR="003626EB" w:rsidRDefault="00B13F1F">
            <w:pPr>
              <w:pStyle w:val="TableParagraph"/>
              <w:spacing w:before="34"/>
              <w:ind w:left="12" w:right="3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a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predpokladov,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pričom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sa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zohľadňuje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zásada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významnosti</w:t>
            </w:r>
          </w:p>
        </w:tc>
      </w:tr>
    </w:tbl>
    <w:p w:rsidR="003626EB" w:rsidRDefault="00B13F1F">
      <w:pPr>
        <w:pStyle w:val="Nadpis11"/>
        <w:spacing w:before="13"/>
        <w:ind w:left="611"/>
      </w:pPr>
      <w:r>
        <w:rPr>
          <w:spacing w:val="-5"/>
          <w:w w:val="90"/>
        </w:rPr>
        <w:t>a)</w:t>
      </w: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2"/>
        <w:gridCol w:w="283"/>
      </w:tblGrid>
      <w:tr w:rsidR="003626EB">
        <w:trPr>
          <w:trHeight w:val="283"/>
        </w:trPr>
        <w:tc>
          <w:tcPr>
            <w:tcW w:w="9075" w:type="dxa"/>
            <w:gridSpan w:val="2"/>
          </w:tcPr>
          <w:p w:rsidR="003626EB" w:rsidRDefault="00B13F1F">
            <w:pPr>
              <w:pStyle w:val="TableParagraph"/>
              <w:spacing w:before="24"/>
              <w:ind w:left="19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Obstarávacou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cenou</w:t>
            </w: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4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1.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hmotný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výnimkou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hmotného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majetku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vytvoreného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vlastnou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činnosťou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9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4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2.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zásoby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výnimkou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zásob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vytvorených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vlastnou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činnosťou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9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460"/>
        </w:trPr>
        <w:tc>
          <w:tcPr>
            <w:tcW w:w="8792" w:type="dxa"/>
          </w:tcPr>
          <w:p w:rsidR="003626EB" w:rsidRDefault="00B13F1F">
            <w:pPr>
              <w:pStyle w:val="TableParagraph"/>
              <w:spacing w:line="230" w:lineRule="exact"/>
              <w:ind w:left="110" w:right="549"/>
              <w:rPr>
                <w:sz w:val="20"/>
              </w:rPr>
            </w:pPr>
            <w:r>
              <w:rPr>
                <w:w w:val="80"/>
                <w:sz w:val="20"/>
              </w:rPr>
              <w:t>3.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podiely na ZI obchodných spoločností,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deriváty a cenné papiere okrem cenných papierov, podielov na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 xml:space="preserve">ZI </w:t>
            </w:r>
            <w:r>
              <w:rPr>
                <w:w w:val="85"/>
                <w:sz w:val="20"/>
              </w:rPr>
              <w:t>obchodných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spoločností,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ktoré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nemajú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podobu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cenného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papiera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derivátov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96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4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4.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pohľadávky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odplatnom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nadobudnutí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alebo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pohľadávky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nadobudnuté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vkladom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5"/>
                <w:w w:val="80"/>
                <w:sz w:val="20"/>
              </w:rPr>
              <w:t>ZI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9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283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4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5.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nehmotný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výnimkou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nehmotného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majetku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vytvoreného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vlastnou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činnosťou,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10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9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6.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záväzky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prevzatí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9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</w:tbl>
    <w:p w:rsidR="003626EB" w:rsidRDefault="003626EB">
      <w:pPr>
        <w:spacing w:before="38" w:after="1"/>
        <w:rPr>
          <w:sz w:val="2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2"/>
        <w:gridCol w:w="283"/>
      </w:tblGrid>
      <w:tr w:rsidR="003626EB">
        <w:trPr>
          <w:trHeight w:val="282"/>
        </w:trPr>
        <w:tc>
          <w:tcPr>
            <w:tcW w:w="9075" w:type="dxa"/>
            <w:gridSpan w:val="2"/>
          </w:tcPr>
          <w:p w:rsidR="003626EB" w:rsidRDefault="00B13F1F">
            <w:pPr>
              <w:pStyle w:val="TableParagraph"/>
              <w:spacing w:before="26"/>
              <w:ind w:left="19" w:right="8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Vlastnými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nákladmi</w:t>
            </w: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6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1.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hmotný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vytvorený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vlastnou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činnosťou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6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2.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zásoby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vytvorené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vlastnou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činnosťou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283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7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3.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nehmotný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vytvorený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vlastnou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činnosťou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6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4.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príchovky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prírastky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zvierat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spacing w:before="40" w:after="1"/>
        <w:rPr>
          <w:sz w:val="2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2"/>
        <w:gridCol w:w="283"/>
      </w:tblGrid>
      <w:tr w:rsidR="003626EB">
        <w:trPr>
          <w:trHeight w:val="282"/>
        </w:trPr>
        <w:tc>
          <w:tcPr>
            <w:tcW w:w="9075" w:type="dxa"/>
            <w:gridSpan w:val="2"/>
          </w:tcPr>
          <w:p w:rsidR="003626EB" w:rsidRDefault="00B13F1F">
            <w:pPr>
              <w:pStyle w:val="TableParagraph"/>
              <w:spacing w:before="2"/>
              <w:ind w:left="19" w:right="6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Menovitou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hodnotou</w:t>
            </w: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1.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peňažné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prostriedky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ceniny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12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2.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pohľadávky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ich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vzniku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12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283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3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3.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záväzky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vzniku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12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</w:tbl>
    <w:p w:rsidR="003626EB" w:rsidRDefault="003626EB">
      <w:pPr>
        <w:spacing w:before="39" w:after="1"/>
        <w:rPr>
          <w:sz w:val="2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2"/>
        <w:gridCol w:w="283"/>
      </w:tblGrid>
      <w:tr w:rsidR="003626EB">
        <w:trPr>
          <w:trHeight w:val="282"/>
        </w:trPr>
        <w:tc>
          <w:tcPr>
            <w:tcW w:w="9075" w:type="dxa"/>
            <w:gridSpan w:val="2"/>
          </w:tcPr>
          <w:p w:rsidR="003626EB" w:rsidRDefault="00B13F1F">
            <w:pPr>
              <w:pStyle w:val="TableParagraph"/>
              <w:spacing w:before="31"/>
              <w:ind w:left="19" w:right="1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Reálnou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hodnotou</w:t>
            </w: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31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1.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záväzky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nadobudnuté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kúpou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podniku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alebo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jeho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4"/>
                <w:w w:val="80"/>
                <w:sz w:val="20"/>
              </w:rPr>
              <w:t>časti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31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2.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záväzky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nadobudnuté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vkladom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podniku,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jeho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časti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záväzky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nadobudnuté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zámenou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287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31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3.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cenné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papiere,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deriváty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podiely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základnom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w w:val="80"/>
                <w:sz w:val="20"/>
              </w:rPr>
              <w:t>imaní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spacing w:before="40" w:after="1"/>
        <w:rPr>
          <w:sz w:val="2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2"/>
        <w:gridCol w:w="283"/>
      </w:tblGrid>
      <w:tr w:rsidR="003626EB">
        <w:trPr>
          <w:trHeight w:val="282"/>
        </w:trPr>
        <w:tc>
          <w:tcPr>
            <w:tcW w:w="9075" w:type="dxa"/>
            <w:gridSpan w:val="2"/>
          </w:tcPr>
          <w:p w:rsidR="003626EB" w:rsidRDefault="00B13F1F">
            <w:pPr>
              <w:pStyle w:val="TableParagraph"/>
              <w:spacing w:before="26"/>
              <w:ind w:left="19" w:right="2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Úbytok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zásob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rovnakého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druhu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účtuje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ocenení</w:t>
            </w: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6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Cenou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zistenou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váženým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aritmetickým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priemerom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6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Metódou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w w:val="90"/>
                <w:sz w:val="20"/>
              </w:rPr>
              <w:t>FIFO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12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455"/>
        </w:trPr>
        <w:tc>
          <w:tcPr>
            <w:tcW w:w="8792" w:type="dxa"/>
          </w:tcPr>
          <w:p w:rsidR="003626EB" w:rsidRDefault="00B13F1F">
            <w:pPr>
              <w:pStyle w:val="TableParagraph"/>
              <w:spacing w:line="226" w:lineRule="exact"/>
              <w:ind w:left="158" w:right="3229" w:hanging="48"/>
              <w:rPr>
                <w:sz w:val="20"/>
              </w:rPr>
            </w:pPr>
            <w:r>
              <w:rPr>
                <w:w w:val="80"/>
                <w:sz w:val="20"/>
              </w:rPr>
              <w:t>Obstarávacia cena zásob sa rozdeľuje na cenu za ktoré sa zásoby obstarali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 náklady súvisiace s obstaraním(VON).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98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288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32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Pri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vyskladnení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rozpúšťajú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nasledovne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:VON/(PS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zásob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+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príjem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zásob)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x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výdaj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zásob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13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</w:tbl>
    <w:p w:rsidR="003626EB" w:rsidRDefault="003626EB">
      <w:pPr>
        <w:spacing w:before="35" w:after="1"/>
        <w:rPr>
          <w:sz w:val="2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2"/>
        <w:gridCol w:w="283"/>
      </w:tblGrid>
      <w:tr w:rsidR="003626EB">
        <w:trPr>
          <w:trHeight w:val="460"/>
        </w:trPr>
        <w:tc>
          <w:tcPr>
            <w:tcW w:w="8792" w:type="dxa"/>
          </w:tcPr>
          <w:p w:rsidR="003626EB" w:rsidRDefault="00B13F1F">
            <w:pPr>
              <w:pStyle w:val="TableParagraph"/>
              <w:spacing w:line="230" w:lineRule="exact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Výdavky budúcich období a príjmy budúcich období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(menovitá hodnota)sa vykazujú vo výške, ktorá je potrebná na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dodržanie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zásady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vecnej</w:t>
            </w:r>
            <w:r>
              <w:rPr>
                <w:spacing w:val="-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časovej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súvislosti</w:t>
            </w:r>
            <w:r>
              <w:rPr>
                <w:spacing w:val="-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účtovným</w:t>
            </w:r>
            <w:r>
              <w:rPr>
                <w:spacing w:val="-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obdobím.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103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460"/>
        </w:trPr>
        <w:tc>
          <w:tcPr>
            <w:tcW w:w="8792" w:type="dxa"/>
          </w:tcPr>
          <w:p w:rsidR="003626EB" w:rsidRDefault="00B13F1F">
            <w:pPr>
              <w:pStyle w:val="TableParagraph"/>
              <w:spacing w:line="230" w:lineRule="exact"/>
              <w:ind w:left="158" w:right="1499" w:hanging="48"/>
              <w:rPr>
                <w:sz w:val="20"/>
              </w:rPr>
            </w:pPr>
            <w:r>
              <w:rPr>
                <w:w w:val="80"/>
                <w:sz w:val="20"/>
              </w:rPr>
              <w:t xml:space="preserve">Rezervy sú záväzky s neurčitým časovým vymedzením alebo výškou; tvoria sa na krytie známych </w:t>
            </w:r>
            <w:r>
              <w:rPr>
                <w:w w:val="85"/>
                <w:sz w:val="20"/>
              </w:rPr>
              <w:t>rizík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alebo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strát</w:t>
            </w:r>
            <w:r>
              <w:rPr>
                <w:spacing w:val="-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podnikania.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Oceňujú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sa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v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očakávanej</w:t>
            </w:r>
            <w:r>
              <w:rPr>
                <w:spacing w:val="-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výške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záväzku.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103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460"/>
        </w:trPr>
        <w:tc>
          <w:tcPr>
            <w:tcW w:w="8792" w:type="dxa"/>
          </w:tcPr>
          <w:p w:rsidR="003626EB" w:rsidRDefault="00B13F1F">
            <w:pPr>
              <w:pStyle w:val="TableParagraph"/>
              <w:spacing w:line="230" w:lineRule="exact"/>
              <w:ind w:left="110" w:right="549"/>
              <w:rPr>
                <w:sz w:val="20"/>
              </w:rPr>
            </w:pPr>
            <w:r>
              <w:rPr>
                <w:w w:val="80"/>
                <w:sz w:val="20"/>
              </w:rPr>
              <w:t>Prenajatý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 a majetok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obstaraný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 základe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zmluvy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o kúpe prenajatej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veci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-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v ocenení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rovnajúcom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istine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a</w:t>
            </w:r>
            <w:r>
              <w:rPr>
                <w:spacing w:val="-3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náklady</w:t>
            </w:r>
            <w:r>
              <w:rPr>
                <w:spacing w:val="-4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súvisiace</w:t>
            </w:r>
            <w:r>
              <w:rPr>
                <w:spacing w:val="-4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s</w:t>
            </w:r>
            <w:r>
              <w:rPr>
                <w:spacing w:val="-6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obstaraním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455"/>
        </w:trPr>
        <w:tc>
          <w:tcPr>
            <w:tcW w:w="8792" w:type="dxa"/>
          </w:tcPr>
          <w:p w:rsidR="003626EB" w:rsidRDefault="00B13F1F">
            <w:pPr>
              <w:pStyle w:val="TableParagraph"/>
              <w:spacing w:line="224" w:lineRule="exact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Daň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príjmov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splatná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daň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určuje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účtovného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zisku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zdanením,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úpravách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daňové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účely</w:t>
            </w:r>
          </w:p>
          <w:p w:rsidR="003626EB" w:rsidRDefault="00B13F1F">
            <w:pPr>
              <w:pStyle w:val="TableParagraph"/>
              <w:spacing w:before="4" w:line="207" w:lineRule="exact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podľa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zákona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daniach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príjmov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sadzbe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21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w w:val="80"/>
                <w:sz w:val="20"/>
              </w:rPr>
              <w:t>%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98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690"/>
        </w:trPr>
        <w:tc>
          <w:tcPr>
            <w:tcW w:w="8792" w:type="dxa"/>
          </w:tcPr>
          <w:p w:rsidR="003626EB" w:rsidRDefault="00B13F1F">
            <w:pPr>
              <w:pStyle w:val="TableParagraph"/>
              <w:spacing w:line="230" w:lineRule="exact"/>
              <w:ind w:left="110" w:right="549"/>
              <w:rPr>
                <w:sz w:val="20"/>
              </w:rPr>
            </w:pPr>
            <w:r>
              <w:rPr>
                <w:spacing w:val="-2"/>
                <w:w w:val="85"/>
                <w:sz w:val="20"/>
              </w:rPr>
              <w:t>Náklady a výnosy časovo rozlišujú. Časovo sa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nerozlišujú náklady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a výnosy,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ak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ide o nevýznamný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 xml:space="preserve">a stále sa </w:t>
            </w:r>
            <w:r>
              <w:rPr>
                <w:w w:val="80"/>
                <w:sz w:val="20"/>
              </w:rPr>
              <w:t>opakujúci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účtovný prípad týkajúci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 xml:space="preserve">sa časového rozlíšenia nákladov alebo výnosov posledného a prvého mesiaca </w:t>
            </w:r>
            <w:r>
              <w:rPr>
                <w:w w:val="90"/>
                <w:sz w:val="20"/>
              </w:rPr>
              <w:t>účtovného obdobia.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218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</w:tbl>
    <w:p w:rsidR="003626EB" w:rsidRDefault="003626EB">
      <w:pPr>
        <w:jc w:val="center"/>
        <w:rPr>
          <w:sz w:val="20"/>
        </w:rPr>
        <w:sectPr w:rsidR="003626EB">
          <w:pgSz w:w="11910" w:h="16840"/>
          <w:pgMar w:top="1500" w:right="1160" w:bottom="2693" w:left="1160" w:header="941" w:footer="968" w:gutter="0"/>
          <w:cols w:space="708"/>
        </w:sect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5248"/>
        <w:gridCol w:w="302"/>
      </w:tblGrid>
      <w:tr w:rsidR="003626EB">
        <w:trPr>
          <w:trHeight w:val="340"/>
        </w:trPr>
        <w:tc>
          <w:tcPr>
            <w:tcW w:w="9094" w:type="dxa"/>
            <w:gridSpan w:val="3"/>
          </w:tcPr>
          <w:p w:rsidR="003626EB" w:rsidRDefault="00B13F1F">
            <w:pPr>
              <w:pStyle w:val="TableParagraph"/>
              <w:spacing w:before="51"/>
              <w:ind w:left="426"/>
              <w:rPr>
                <w:rFonts w:ascii="Arial" w:hAnsi="Arial"/>
                <w:b/>
                <w:sz w:val="20"/>
              </w:rPr>
            </w:pPr>
            <w:r>
              <w:rPr>
                <w:w w:val="80"/>
              </w:rPr>
              <w:lastRenderedPageBreak/>
              <w:t>b)</w:t>
            </w:r>
            <w:r>
              <w:rPr>
                <w:spacing w:val="51"/>
                <w:w w:val="15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Určenie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odhadu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zníženia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hodnoty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majetku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tvorba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opravnej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položky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k</w:t>
            </w:r>
            <w:r>
              <w:rPr>
                <w:rFonts w:ascii="Arial" w:hAnsi="Arial"/>
                <w:b/>
                <w:spacing w:val="40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majetku</w:t>
            </w:r>
          </w:p>
        </w:tc>
      </w:tr>
      <w:tr w:rsidR="003626EB">
        <w:trPr>
          <w:trHeight w:val="350"/>
        </w:trPr>
        <w:tc>
          <w:tcPr>
            <w:tcW w:w="8792" w:type="dxa"/>
            <w:gridSpan w:val="2"/>
          </w:tcPr>
          <w:p w:rsidR="003626EB" w:rsidRDefault="00B13F1F">
            <w:pPr>
              <w:pStyle w:val="TableParagraph"/>
              <w:spacing w:before="65"/>
              <w:ind w:left="715"/>
              <w:rPr>
                <w:sz w:val="20"/>
              </w:rPr>
            </w:pPr>
            <w:r>
              <w:rPr>
                <w:w w:val="80"/>
                <w:sz w:val="20"/>
              </w:rPr>
              <w:t>Trvalé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zníženie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hodnoty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majetku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nebolo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účtované</w:t>
            </w:r>
          </w:p>
        </w:tc>
        <w:tc>
          <w:tcPr>
            <w:tcW w:w="302" w:type="dxa"/>
          </w:tcPr>
          <w:p w:rsidR="003626EB" w:rsidRDefault="00B13F1F">
            <w:pPr>
              <w:pStyle w:val="TableParagraph"/>
              <w:spacing w:before="46"/>
              <w:ind w:left="10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340"/>
        </w:trPr>
        <w:tc>
          <w:tcPr>
            <w:tcW w:w="3544" w:type="dxa"/>
            <w:vMerge w:val="restart"/>
          </w:tcPr>
          <w:p w:rsidR="003626EB" w:rsidRDefault="00B13F1F">
            <w:pPr>
              <w:pStyle w:val="TableParagraph"/>
              <w:spacing w:before="219"/>
              <w:ind w:left="71"/>
              <w:rPr>
                <w:sz w:val="20"/>
              </w:rPr>
            </w:pPr>
            <w:r>
              <w:rPr>
                <w:w w:val="80"/>
                <w:sz w:val="20"/>
              </w:rPr>
              <w:t>Opravná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položka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pohľadávkam</w:t>
            </w:r>
          </w:p>
        </w:tc>
        <w:tc>
          <w:tcPr>
            <w:tcW w:w="5248" w:type="dxa"/>
          </w:tcPr>
          <w:p w:rsidR="003626EB" w:rsidRDefault="00B13F1F">
            <w:pPr>
              <w:pStyle w:val="TableParagraph"/>
              <w:spacing w:before="41"/>
              <w:ind w:left="71"/>
              <w:rPr>
                <w:sz w:val="20"/>
              </w:rPr>
            </w:pPr>
            <w:r>
              <w:rPr>
                <w:w w:val="80"/>
                <w:sz w:val="20"/>
              </w:rPr>
              <w:t>Podľa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kritérií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definovaných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zákone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dani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príjmov</w:t>
            </w:r>
          </w:p>
        </w:tc>
        <w:tc>
          <w:tcPr>
            <w:tcW w:w="302" w:type="dxa"/>
          </w:tcPr>
          <w:p w:rsidR="003626EB" w:rsidRDefault="00B13F1F">
            <w:pPr>
              <w:pStyle w:val="TableParagraph"/>
              <w:spacing w:before="41"/>
              <w:ind w:left="10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340"/>
        </w:trPr>
        <w:tc>
          <w:tcPr>
            <w:tcW w:w="3544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</w:tcPr>
          <w:p w:rsidR="003626EB" w:rsidRDefault="00B13F1F">
            <w:pPr>
              <w:pStyle w:val="TableParagraph"/>
              <w:spacing w:before="41"/>
              <w:ind w:left="71"/>
              <w:rPr>
                <w:sz w:val="20"/>
              </w:rPr>
            </w:pPr>
            <w:r>
              <w:rPr>
                <w:w w:val="80"/>
                <w:sz w:val="20"/>
              </w:rPr>
              <w:t>Odborným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odhadom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podľa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opodstatneného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predpokladu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zníženia</w:t>
            </w:r>
          </w:p>
        </w:tc>
        <w:tc>
          <w:tcPr>
            <w:tcW w:w="30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544" w:type="dxa"/>
            <w:vMerge w:val="restart"/>
          </w:tcPr>
          <w:p w:rsidR="003626EB" w:rsidRDefault="00B13F1F">
            <w:pPr>
              <w:pStyle w:val="TableParagraph"/>
              <w:spacing w:before="218"/>
              <w:ind w:left="71"/>
              <w:rPr>
                <w:sz w:val="20"/>
              </w:rPr>
            </w:pPr>
            <w:r>
              <w:rPr>
                <w:w w:val="80"/>
                <w:sz w:val="20"/>
              </w:rPr>
              <w:t>Opravná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položka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zásobám</w:t>
            </w:r>
          </w:p>
        </w:tc>
        <w:tc>
          <w:tcPr>
            <w:tcW w:w="5248" w:type="dxa"/>
          </w:tcPr>
          <w:p w:rsidR="003626EB" w:rsidRDefault="00B13F1F">
            <w:pPr>
              <w:pStyle w:val="TableParagraph"/>
              <w:spacing w:before="41"/>
              <w:ind w:left="71"/>
              <w:rPr>
                <w:sz w:val="20"/>
              </w:rPr>
            </w:pPr>
            <w:r>
              <w:rPr>
                <w:w w:val="80"/>
                <w:sz w:val="20"/>
              </w:rPr>
              <w:t>Odborným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odhadom</w:t>
            </w:r>
          </w:p>
        </w:tc>
        <w:tc>
          <w:tcPr>
            <w:tcW w:w="30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544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544" w:type="dxa"/>
            <w:vMerge w:val="restart"/>
          </w:tcPr>
          <w:p w:rsidR="003626EB" w:rsidRDefault="00B13F1F">
            <w:pPr>
              <w:pStyle w:val="TableParagraph"/>
              <w:spacing w:before="214"/>
              <w:ind w:left="71"/>
              <w:rPr>
                <w:sz w:val="20"/>
              </w:rPr>
            </w:pPr>
            <w:r>
              <w:rPr>
                <w:w w:val="80"/>
                <w:sz w:val="20"/>
              </w:rPr>
              <w:t>Opravná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položka......................</w:t>
            </w:r>
          </w:p>
        </w:tc>
        <w:tc>
          <w:tcPr>
            <w:tcW w:w="524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544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9094" w:type="dxa"/>
            <w:gridSpan w:val="3"/>
          </w:tcPr>
          <w:p w:rsidR="003626EB" w:rsidRDefault="00B13F1F">
            <w:pPr>
              <w:pStyle w:val="TableParagraph"/>
              <w:spacing w:before="3"/>
              <w:ind w:left="426"/>
              <w:rPr>
                <w:rFonts w:ascii="Arial" w:hAnsi="Arial"/>
                <w:b/>
                <w:sz w:val="20"/>
              </w:rPr>
            </w:pPr>
            <w:r>
              <w:rPr>
                <w:w w:val="80"/>
              </w:rPr>
              <w:t>c)</w:t>
            </w:r>
            <w:r>
              <w:rPr>
                <w:spacing w:val="69"/>
                <w:w w:val="15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Určenie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ocenenia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záväzkov,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stanovenie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odhadu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ocenenia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rezerv</w:t>
            </w:r>
          </w:p>
        </w:tc>
      </w:tr>
      <w:tr w:rsidR="003626EB">
        <w:trPr>
          <w:trHeight w:val="340"/>
        </w:trPr>
        <w:tc>
          <w:tcPr>
            <w:tcW w:w="8792" w:type="dxa"/>
            <w:gridSpan w:val="2"/>
          </w:tcPr>
          <w:p w:rsidR="003626EB" w:rsidRDefault="00B13F1F">
            <w:pPr>
              <w:pStyle w:val="TableParagraph"/>
              <w:spacing w:before="2"/>
              <w:ind w:left="715"/>
              <w:rPr>
                <w:sz w:val="20"/>
              </w:rPr>
            </w:pPr>
            <w:r>
              <w:rPr>
                <w:w w:val="80"/>
                <w:sz w:val="20"/>
              </w:rPr>
              <w:t>Ocenenie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záväzkov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menovitou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hodnotou</w:t>
            </w:r>
          </w:p>
        </w:tc>
        <w:tc>
          <w:tcPr>
            <w:tcW w:w="302" w:type="dxa"/>
          </w:tcPr>
          <w:p w:rsidR="003626EB" w:rsidRDefault="00B13F1F">
            <w:pPr>
              <w:pStyle w:val="TableParagraph"/>
              <w:spacing w:before="55"/>
              <w:ind w:left="10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340"/>
        </w:trPr>
        <w:tc>
          <w:tcPr>
            <w:tcW w:w="3544" w:type="dxa"/>
            <w:vMerge w:val="restart"/>
          </w:tcPr>
          <w:p w:rsidR="003626EB" w:rsidRDefault="00B13F1F">
            <w:pPr>
              <w:pStyle w:val="TableParagraph"/>
              <w:spacing w:before="214"/>
              <w:ind w:left="316"/>
              <w:rPr>
                <w:sz w:val="20"/>
              </w:rPr>
            </w:pPr>
            <w:r>
              <w:rPr>
                <w:w w:val="80"/>
                <w:sz w:val="20"/>
              </w:rPr>
              <w:t>Rezervy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k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nevyfakturovaným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dodávkam</w:t>
            </w:r>
          </w:p>
        </w:tc>
        <w:tc>
          <w:tcPr>
            <w:tcW w:w="5248" w:type="dxa"/>
          </w:tcPr>
          <w:p w:rsidR="003626EB" w:rsidRDefault="00B13F1F">
            <w:pPr>
              <w:pStyle w:val="TableParagraph"/>
              <w:spacing w:before="41"/>
              <w:ind w:left="638"/>
              <w:rPr>
                <w:sz w:val="20"/>
              </w:rPr>
            </w:pPr>
            <w:r>
              <w:rPr>
                <w:w w:val="80"/>
                <w:sz w:val="20"/>
              </w:rPr>
              <w:t>Odborným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odhadom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splnenie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existujúcej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povinnosti</w:t>
            </w:r>
          </w:p>
        </w:tc>
        <w:tc>
          <w:tcPr>
            <w:tcW w:w="302" w:type="dxa"/>
          </w:tcPr>
          <w:p w:rsidR="003626EB" w:rsidRDefault="00B13F1F">
            <w:pPr>
              <w:pStyle w:val="TableParagraph"/>
              <w:spacing w:before="41"/>
              <w:ind w:left="10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335"/>
        </w:trPr>
        <w:tc>
          <w:tcPr>
            <w:tcW w:w="3544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544" w:type="dxa"/>
            <w:vMerge w:val="restart"/>
          </w:tcPr>
          <w:p w:rsidR="003626EB" w:rsidRDefault="00B13F1F">
            <w:pPr>
              <w:pStyle w:val="TableParagraph"/>
              <w:spacing w:before="219"/>
              <w:ind w:left="388"/>
              <w:rPr>
                <w:sz w:val="20"/>
              </w:rPr>
            </w:pPr>
            <w:r>
              <w:rPr>
                <w:w w:val="80"/>
                <w:sz w:val="20"/>
              </w:rPr>
              <w:t>Rezervy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nevyčerpaným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dovolenkám</w:t>
            </w:r>
          </w:p>
        </w:tc>
        <w:tc>
          <w:tcPr>
            <w:tcW w:w="5248" w:type="dxa"/>
          </w:tcPr>
          <w:p w:rsidR="003626EB" w:rsidRDefault="00B13F1F">
            <w:pPr>
              <w:pStyle w:val="TableParagraph"/>
              <w:spacing w:before="46"/>
              <w:ind w:left="820"/>
              <w:rPr>
                <w:sz w:val="20"/>
              </w:rPr>
            </w:pPr>
            <w:r>
              <w:rPr>
                <w:w w:val="80"/>
                <w:sz w:val="20"/>
              </w:rPr>
              <w:t>Výpočtom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podľa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stavu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nevyčerpaných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dovoleniek</w:t>
            </w:r>
          </w:p>
        </w:tc>
        <w:tc>
          <w:tcPr>
            <w:tcW w:w="302" w:type="dxa"/>
          </w:tcPr>
          <w:p w:rsidR="003626EB" w:rsidRDefault="00B13F1F">
            <w:pPr>
              <w:pStyle w:val="TableParagraph"/>
              <w:spacing w:before="46"/>
              <w:ind w:left="10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340"/>
        </w:trPr>
        <w:tc>
          <w:tcPr>
            <w:tcW w:w="3544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544" w:type="dxa"/>
            <w:vMerge w:val="restart"/>
          </w:tcPr>
          <w:p w:rsidR="003626EB" w:rsidRDefault="00B13F1F">
            <w:pPr>
              <w:pStyle w:val="TableParagraph"/>
              <w:spacing w:before="84" w:line="280" w:lineRule="auto"/>
              <w:ind w:left="667" w:right="299" w:hanging="351"/>
              <w:rPr>
                <w:sz w:val="20"/>
              </w:rPr>
            </w:pPr>
            <w:r>
              <w:rPr>
                <w:spacing w:val="-2"/>
                <w:w w:val="85"/>
                <w:sz w:val="20"/>
              </w:rPr>
              <w:t>Rezervy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k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nevyčerpaným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dovolenkám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 xml:space="preserve">– </w:t>
            </w:r>
            <w:r>
              <w:rPr>
                <w:spacing w:val="-2"/>
                <w:w w:val="90"/>
                <w:sz w:val="20"/>
              </w:rPr>
              <w:t>zdravotne</w:t>
            </w:r>
            <w:r>
              <w:rPr>
                <w:spacing w:val="-3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a sociálne</w:t>
            </w:r>
            <w:r>
              <w:rPr>
                <w:spacing w:val="-3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poistenie</w:t>
            </w:r>
          </w:p>
        </w:tc>
        <w:tc>
          <w:tcPr>
            <w:tcW w:w="5248" w:type="dxa"/>
          </w:tcPr>
          <w:p w:rsidR="003626EB" w:rsidRDefault="00B13F1F">
            <w:pPr>
              <w:pStyle w:val="TableParagraph"/>
              <w:spacing w:before="41"/>
              <w:ind w:left="1339"/>
              <w:rPr>
                <w:sz w:val="20"/>
              </w:rPr>
            </w:pPr>
            <w:r>
              <w:rPr>
                <w:w w:val="80"/>
                <w:sz w:val="20"/>
              </w:rPr>
              <w:t>35,2%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nevyčerpaných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dovoleniek</w:t>
            </w:r>
          </w:p>
        </w:tc>
        <w:tc>
          <w:tcPr>
            <w:tcW w:w="302" w:type="dxa"/>
          </w:tcPr>
          <w:p w:rsidR="003626EB" w:rsidRDefault="00B13F1F">
            <w:pPr>
              <w:pStyle w:val="TableParagraph"/>
              <w:spacing w:before="41"/>
              <w:ind w:left="10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340"/>
        </w:trPr>
        <w:tc>
          <w:tcPr>
            <w:tcW w:w="3544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spacing w:before="61"/>
        <w:rPr>
          <w:sz w:val="20"/>
        </w:rPr>
      </w:pPr>
    </w:p>
    <w:p w:rsidR="003626EB" w:rsidRDefault="00B13F1F">
      <w:pPr>
        <w:pStyle w:val="Odsekzoznamu"/>
        <w:numPr>
          <w:ilvl w:val="1"/>
          <w:numId w:val="4"/>
        </w:numPr>
        <w:tabs>
          <w:tab w:val="left" w:pos="898"/>
          <w:tab w:val="left" w:pos="900"/>
        </w:tabs>
        <w:spacing w:line="237" w:lineRule="auto"/>
        <w:ind w:right="241"/>
        <w:rPr>
          <w:rFonts w:ascii="Microsoft Sans Serif" w:hAnsi="Microsoft Sans Serif"/>
          <w:sz w:val="20"/>
        </w:rPr>
      </w:pPr>
      <w:r>
        <w:rPr>
          <w:b/>
          <w:w w:val="80"/>
          <w:sz w:val="20"/>
        </w:rPr>
        <w:t>Určenie ocenenia finančných nástrojov alebo majetku</w:t>
      </w:r>
      <w:r>
        <w:rPr>
          <w:rFonts w:ascii="Microsoft Sans Serif" w:hAnsi="Microsoft Sans Serif"/>
          <w:w w:val="80"/>
          <w:sz w:val="20"/>
        </w:rPr>
        <w:t>,</w:t>
      </w:r>
      <w:r>
        <w:rPr>
          <w:rFonts w:ascii="Microsoft Sans Serif" w:hAnsi="Microsoft Sans Serif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ktorý</w:t>
      </w:r>
      <w:r>
        <w:rPr>
          <w:rFonts w:ascii="Microsoft Sans Serif" w:hAnsi="Microsoft Sans Serif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nie</w:t>
      </w:r>
      <w:r>
        <w:rPr>
          <w:rFonts w:ascii="Microsoft Sans Serif" w:hAnsi="Microsoft Sans Serif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je finančným nástrojom</w:t>
      </w:r>
      <w:r>
        <w:rPr>
          <w:rFonts w:ascii="Microsoft Sans Serif" w:hAnsi="Microsoft Sans Serif"/>
          <w:sz w:val="20"/>
        </w:rPr>
        <w:t xml:space="preserve"> </w:t>
      </w:r>
      <w:r>
        <w:rPr>
          <w:b/>
          <w:w w:val="80"/>
          <w:sz w:val="20"/>
        </w:rPr>
        <w:t xml:space="preserve">pri oceňovaní reálnou </w:t>
      </w:r>
      <w:r>
        <w:rPr>
          <w:b/>
          <w:w w:val="90"/>
          <w:sz w:val="20"/>
        </w:rPr>
        <w:t>hodnotou</w:t>
      </w:r>
      <w:r>
        <w:rPr>
          <w:rFonts w:ascii="Microsoft Sans Serif" w:hAnsi="Microsoft Sans Serif"/>
          <w:w w:val="90"/>
          <w:sz w:val="20"/>
        </w:rPr>
        <w:t>, a to:</w:t>
      </w:r>
    </w:p>
    <w:p w:rsidR="003626EB" w:rsidRDefault="00B13F1F">
      <w:pPr>
        <w:pStyle w:val="Odsekzoznamu"/>
        <w:numPr>
          <w:ilvl w:val="2"/>
          <w:numId w:val="4"/>
        </w:numPr>
        <w:tabs>
          <w:tab w:val="left" w:pos="1320"/>
          <w:tab w:val="left" w:pos="1322"/>
        </w:tabs>
        <w:spacing w:before="1" w:line="237" w:lineRule="auto"/>
        <w:ind w:right="253"/>
        <w:rPr>
          <w:i/>
          <w:sz w:val="20"/>
        </w:rPr>
      </w:pPr>
      <w:r>
        <w:rPr>
          <w:i/>
          <w:w w:val="90"/>
          <w:sz w:val="20"/>
        </w:rPr>
        <w:t>určenie</w:t>
      </w:r>
      <w:r>
        <w:rPr>
          <w:i/>
          <w:spacing w:val="40"/>
          <w:sz w:val="20"/>
        </w:rPr>
        <w:t xml:space="preserve"> </w:t>
      </w:r>
      <w:r>
        <w:rPr>
          <w:i/>
          <w:w w:val="90"/>
          <w:sz w:val="20"/>
        </w:rPr>
        <w:t xml:space="preserve">ocenenia reálnou hodnotou, pričom sa uvádza aplikácia reálnej hodnoty podľa zákona; pri </w:t>
      </w:r>
      <w:r>
        <w:rPr>
          <w:i/>
          <w:w w:val="85"/>
          <w:sz w:val="20"/>
        </w:rPr>
        <w:t>kvalifikovanom</w:t>
      </w:r>
      <w:r>
        <w:rPr>
          <w:i/>
          <w:sz w:val="20"/>
        </w:rPr>
        <w:t xml:space="preserve"> </w:t>
      </w:r>
      <w:r>
        <w:rPr>
          <w:i/>
          <w:w w:val="85"/>
          <w:sz w:val="20"/>
        </w:rPr>
        <w:t>odhade sa</w:t>
      </w:r>
      <w:r>
        <w:rPr>
          <w:i/>
          <w:sz w:val="20"/>
        </w:rPr>
        <w:t xml:space="preserve"> </w:t>
      </w:r>
      <w:r>
        <w:rPr>
          <w:i/>
          <w:w w:val="85"/>
          <w:sz w:val="20"/>
        </w:rPr>
        <w:t>uvádza stanovenie</w:t>
      </w:r>
      <w:r>
        <w:rPr>
          <w:i/>
          <w:sz w:val="20"/>
        </w:rPr>
        <w:t xml:space="preserve"> </w:t>
      </w:r>
      <w:r>
        <w:rPr>
          <w:i/>
          <w:w w:val="85"/>
          <w:sz w:val="20"/>
        </w:rPr>
        <w:t>významných</w:t>
      </w:r>
      <w:r>
        <w:rPr>
          <w:i/>
          <w:sz w:val="20"/>
        </w:rPr>
        <w:t xml:space="preserve"> </w:t>
      </w:r>
      <w:r>
        <w:rPr>
          <w:i/>
          <w:w w:val="85"/>
          <w:sz w:val="20"/>
        </w:rPr>
        <w:t>predpokladov</w:t>
      </w:r>
      <w:r>
        <w:rPr>
          <w:i/>
          <w:sz w:val="20"/>
        </w:rPr>
        <w:t xml:space="preserve"> </w:t>
      </w:r>
      <w:r>
        <w:rPr>
          <w:i/>
          <w:w w:val="85"/>
          <w:sz w:val="20"/>
        </w:rPr>
        <w:t>slúžiacich ako</w:t>
      </w:r>
      <w:r>
        <w:rPr>
          <w:i/>
          <w:sz w:val="20"/>
        </w:rPr>
        <w:t xml:space="preserve"> </w:t>
      </w:r>
      <w:r>
        <w:rPr>
          <w:i/>
          <w:w w:val="85"/>
          <w:sz w:val="20"/>
        </w:rPr>
        <w:t>základ modelov</w:t>
      </w:r>
      <w:r>
        <w:rPr>
          <w:i/>
          <w:spacing w:val="40"/>
          <w:sz w:val="20"/>
        </w:rPr>
        <w:t xml:space="preserve"> </w:t>
      </w:r>
      <w:r>
        <w:rPr>
          <w:i/>
          <w:w w:val="90"/>
          <w:sz w:val="20"/>
        </w:rPr>
        <w:t>a postupov ocenenia,</w:t>
      </w:r>
    </w:p>
    <w:p w:rsidR="003626EB" w:rsidRDefault="00B13F1F">
      <w:pPr>
        <w:pStyle w:val="Odsekzoznamu"/>
        <w:numPr>
          <w:ilvl w:val="2"/>
          <w:numId w:val="4"/>
        </w:numPr>
        <w:tabs>
          <w:tab w:val="left" w:pos="1322"/>
        </w:tabs>
        <w:spacing w:before="2"/>
        <w:ind w:right="249" w:hanging="360"/>
        <w:rPr>
          <w:i/>
          <w:sz w:val="20"/>
        </w:rPr>
      </w:pPr>
      <w:r>
        <w:rPr>
          <w:i/>
          <w:spacing w:val="-2"/>
          <w:w w:val="85"/>
          <w:sz w:val="20"/>
        </w:rPr>
        <w:t>pre</w:t>
      </w:r>
      <w:r>
        <w:rPr>
          <w:i/>
          <w:spacing w:val="-2"/>
          <w:sz w:val="20"/>
        </w:rPr>
        <w:t xml:space="preserve"> </w:t>
      </w:r>
      <w:r>
        <w:rPr>
          <w:i/>
          <w:spacing w:val="-2"/>
          <w:w w:val="85"/>
          <w:sz w:val="20"/>
        </w:rPr>
        <w:t>každú</w:t>
      </w:r>
      <w:r>
        <w:rPr>
          <w:i/>
          <w:spacing w:val="-2"/>
          <w:sz w:val="20"/>
        </w:rPr>
        <w:t xml:space="preserve"> </w:t>
      </w:r>
      <w:r>
        <w:rPr>
          <w:i/>
          <w:spacing w:val="-2"/>
          <w:w w:val="85"/>
          <w:sz w:val="20"/>
        </w:rPr>
        <w:t>kategóriu finančných nástrojov alebo majetku, ktorý nie je finančných</w:t>
      </w:r>
      <w:r>
        <w:rPr>
          <w:i/>
          <w:spacing w:val="-2"/>
          <w:sz w:val="20"/>
        </w:rPr>
        <w:t xml:space="preserve"> </w:t>
      </w:r>
      <w:r>
        <w:rPr>
          <w:i/>
          <w:spacing w:val="-2"/>
          <w:w w:val="85"/>
          <w:sz w:val="20"/>
        </w:rPr>
        <w:t>nástrojom sa uvádza reálna hodnota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a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údaj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o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tom,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v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akej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sume sa zmeny reálnej</w:t>
      </w:r>
      <w:r>
        <w:rPr>
          <w:i/>
          <w:spacing w:val="-3"/>
          <w:sz w:val="20"/>
        </w:rPr>
        <w:t xml:space="preserve"> </w:t>
      </w:r>
      <w:r>
        <w:rPr>
          <w:i/>
          <w:spacing w:val="-2"/>
          <w:w w:val="85"/>
          <w:sz w:val="20"/>
        </w:rPr>
        <w:t>hodnoty zahrnuli</w:t>
      </w:r>
      <w:r>
        <w:rPr>
          <w:i/>
          <w:spacing w:val="-8"/>
          <w:sz w:val="20"/>
        </w:rPr>
        <w:t xml:space="preserve"> </w:t>
      </w:r>
      <w:r>
        <w:rPr>
          <w:i/>
          <w:spacing w:val="-2"/>
          <w:w w:val="85"/>
          <w:sz w:val="20"/>
        </w:rPr>
        <w:t>do výkazu</w:t>
      </w:r>
      <w:r>
        <w:rPr>
          <w:i/>
          <w:spacing w:val="-5"/>
          <w:sz w:val="20"/>
        </w:rPr>
        <w:t xml:space="preserve"> </w:t>
      </w:r>
      <w:r>
        <w:rPr>
          <w:i/>
          <w:spacing w:val="-2"/>
          <w:w w:val="85"/>
          <w:sz w:val="20"/>
        </w:rPr>
        <w:t>ziskov a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strát</w:t>
      </w:r>
      <w:r>
        <w:rPr>
          <w:i/>
          <w:spacing w:val="-6"/>
          <w:sz w:val="20"/>
        </w:rPr>
        <w:t xml:space="preserve"> </w:t>
      </w:r>
      <w:r>
        <w:rPr>
          <w:i/>
          <w:spacing w:val="-2"/>
          <w:w w:val="85"/>
          <w:sz w:val="20"/>
        </w:rPr>
        <w:t>a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v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akej</w:t>
      </w:r>
      <w:r>
        <w:rPr>
          <w:i/>
          <w:spacing w:val="-7"/>
          <w:sz w:val="20"/>
        </w:rPr>
        <w:t xml:space="preserve"> </w:t>
      </w:r>
      <w:r>
        <w:rPr>
          <w:i/>
          <w:spacing w:val="-2"/>
          <w:w w:val="85"/>
          <w:sz w:val="20"/>
        </w:rPr>
        <w:t xml:space="preserve">sume </w:t>
      </w:r>
      <w:r>
        <w:rPr>
          <w:i/>
          <w:w w:val="85"/>
          <w:sz w:val="20"/>
        </w:rPr>
        <w:t>sa zahrnuli vo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vlastnom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w w:val="85"/>
          <w:sz w:val="20"/>
        </w:rPr>
        <w:t>imaní ako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oceňovacie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rozdiely,</w:t>
      </w:r>
    </w:p>
    <w:p w:rsidR="003626EB" w:rsidRDefault="00B13F1F">
      <w:pPr>
        <w:pStyle w:val="Odsekzoznamu"/>
        <w:numPr>
          <w:ilvl w:val="2"/>
          <w:numId w:val="4"/>
        </w:numPr>
        <w:tabs>
          <w:tab w:val="left" w:pos="1322"/>
        </w:tabs>
        <w:ind w:right="251" w:hanging="360"/>
        <w:rPr>
          <w:i/>
          <w:sz w:val="20"/>
        </w:rPr>
      </w:pPr>
      <w:r>
        <w:rPr>
          <w:i/>
          <w:w w:val="85"/>
          <w:sz w:val="20"/>
        </w:rPr>
        <w:t>pre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každý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druh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derivátových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finančných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nástrojov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informácie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o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rozsahu</w:t>
      </w:r>
      <w:r>
        <w:rPr>
          <w:i/>
          <w:spacing w:val="-1"/>
          <w:w w:val="85"/>
          <w:sz w:val="20"/>
        </w:rPr>
        <w:t xml:space="preserve"> </w:t>
      </w:r>
      <w:r>
        <w:rPr>
          <w:i/>
          <w:w w:val="85"/>
          <w:sz w:val="20"/>
        </w:rPr>
        <w:t>a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podstate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w w:val="85"/>
          <w:sz w:val="20"/>
        </w:rPr>
        <w:t>týchto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nástrojov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 xml:space="preserve">vrátane </w:t>
      </w:r>
      <w:r>
        <w:rPr>
          <w:i/>
          <w:w w:val="90"/>
          <w:sz w:val="20"/>
        </w:rPr>
        <w:t>hlavných</w:t>
      </w:r>
      <w:r>
        <w:rPr>
          <w:i/>
          <w:spacing w:val="-9"/>
          <w:w w:val="90"/>
          <w:sz w:val="20"/>
        </w:rPr>
        <w:t xml:space="preserve"> </w:t>
      </w:r>
      <w:r>
        <w:rPr>
          <w:i/>
          <w:w w:val="90"/>
          <w:sz w:val="20"/>
        </w:rPr>
        <w:t>podmienok</w:t>
      </w:r>
      <w:r>
        <w:rPr>
          <w:i/>
          <w:spacing w:val="-8"/>
          <w:w w:val="90"/>
          <w:sz w:val="20"/>
        </w:rPr>
        <w:t xml:space="preserve"> </w:t>
      </w:r>
      <w:r>
        <w:rPr>
          <w:i/>
          <w:w w:val="90"/>
          <w:sz w:val="20"/>
        </w:rPr>
        <w:t>a</w:t>
      </w:r>
      <w:r>
        <w:rPr>
          <w:i/>
          <w:spacing w:val="-8"/>
          <w:w w:val="90"/>
          <w:sz w:val="20"/>
        </w:rPr>
        <w:t xml:space="preserve"> </w:t>
      </w:r>
      <w:r>
        <w:rPr>
          <w:i/>
          <w:w w:val="90"/>
          <w:sz w:val="20"/>
        </w:rPr>
        <w:t>okolností,</w:t>
      </w:r>
      <w:r>
        <w:rPr>
          <w:i/>
          <w:spacing w:val="-9"/>
          <w:w w:val="90"/>
          <w:sz w:val="20"/>
        </w:rPr>
        <w:t xml:space="preserve"> </w:t>
      </w:r>
      <w:r>
        <w:rPr>
          <w:i/>
          <w:w w:val="90"/>
          <w:sz w:val="20"/>
        </w:rPr>
        <w:t>ktoré</w:t>
      </w:r>
      <w:r>
        <w:rPr>
          <w:i/>
          <w:spacing w:val="-3"/>
          <w:w w:val="90"/>
          <w:sz w:val="20"/>
        </w:rPr>
        <w:t xml:space="preserve"> </w:t>
      </w:r>
      <w:r>
        <w:rPr>
          <w:i/>
          <w:w w:val="90"/>
          <w:sz w:val="20"/>
        </w:rPr>
        <w:t>môžu ovplyvniť sumu, časový priebeh a</w:t>
      </w:r>
      <w:r>
        <w:rPr>
          <w:i/>
          <w:spacing w:val="-9"/>
          <w:w w:val="90"/>
          <w:sz w:val="20"/>
        </w:rPr>
        <w:t xml:space="preserve"> </w:t>
      </w:r>
      <w:r>
        <w:rPr>
          <w:i/>
          <w:w w:val="90"/>
          <w:sz w:val="20"/>
        </w:rPr>
        <w:t>mieru istoty budúcich peňažných tokov,</w:t>
      </w:r>
    </w:p>
    <w:p w:rsidR="003626EB" w:rsidRDefault="003626EB">
      <w:pPr>
        <w:pStyle w:val="Zkladntext"/>
        <w:spacing w:before="10"/>
      </w:pPr>
    </w:p>
    <w:p w:rsidR="003626EB" w:rsidRDefault="00B13F1F">
      <w:pPr>
        <w:pStyle w:val="Odsekzoznamu"/>
        <w:numPr>
          <w:ilvl w:val="1"/>
          <w:numId w:val="4"/>
        </w:numPr>
        <w:tabs>
          <w:tab w:val="left" w:pos="898"/>
          <w:tab w:val="left" w:pos="900"/>
        </w:tabs>
        <w:spacing w:before="1" w:line="230" w:lineRule="auto"/>
        <w:ind w:right="248"/>
        <w:rPr>
          <w:b/>
          <w:sz w:val="20"/>
        </w:rPr>
      </w:pPr>
      <w:r>
        <w:rPr>
          <w:b/>
          <w:w w:val="85"/>
          <w:sz w:val="20"/>
        </w:rPr>
        <w:t>Určenie</w:t>
      </w:r>
      <w:r>
        <w:rPr>
          <w:b/>
          <w:spacing w:val="23"/>
          <w:sz w:val="20"/>
        </w:rPr>
        <w:t xml:space="preserve"> </w:t>
      </w:r>
      <w:r>
        <w:rPr>
          <w:b/>
          <w:w w:val="85"/>
          <w:sz w:val="20"/>
        </w:rPr>
        <w:t>ocenenia</w:t>
      </w:r>
      <w:r>
        <w:rPr>
          <w:b/>
          <w:spacing w:val="19"/>
          <w:sz w:val="20"/>
        </w:rPr>
        <w:t xml:space="preserve"> </w:t>
      </w:r>
      <w:r>
        <w:rPr>
          <w:b/>
          <w:w w:val="85"/>
          <w:sz w:val="20"/>
        </w:rPr>
        <w:t>finančných</w:t>
      </w:r>
      <w:r>
        <w:rPr>
          <w:b/>
          <w:spacing w:val="24"/>
          <w:sz w:val="20"/>
        </w:rPr>
        <w:t xml:space="preserve"> </w:t>
      </w:r>
      <w:r>
        <w:rPr>
          <w:b/>
          <w:w w:val="85"/>
          <w:sz w:val="20"/>
        </w:rPr>
        <w:t>nástrojov</w:t>
      </w:r>
      <w:r>
        <w:rPr>
          <w:b/>
          <w:spacing w:val="19"/>
          <w:sz w:val="20"/>
        </w:rPr>
        <w:t xml:space="preserve"> </w:t>
      </w:r>
      <w:r>
        <w:rPr>
          <w:b/>
          <w:w w:val="85"/>
          <w:sz w:val="20"/>
        </w:rPr>
        <w:t>alebo</w:t>
      </w:r>
      <w:r>
        <w:rPr>
          <w:b/>
          <w:spacing w:val="20"/>
          <w:sz w:val="20"/>
        </w:rPr>
        <w:t xml:space="preserve"> </w:t>
      </w:r>
      <w:r>
        <w:rPr>
          <w:b/>
          <w:w w:val="85"/>
          <w:sz w:val="20"/>
        </w:rPr>
        <w:t>majetku</w:t>
      </w:r>
      <w:r>
        <w:rPr>
          <w:rFonts w:ascii="Microsoft Sans Serif" w:hAnsi="Microsoft Sans Serif"/>
          <w:w w:val="85"/>
          <w:sz w:val="20"/>
        </w:rPr>
        <w:t>,</w:t>
      </w:r>
      <w:r>
        <w:rPr>
          <w:rFonts w:ascii="Microsoft Sans Serif" w:hAnsi="Microsoft Sans Serif"/>
          <w:spacing w:val="24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ktorý</w:t>
      </w:r>
      <w:r>
        <w:rPr>
          <w:rFonts w:ascii="Microsoft Sans Serif" w:hAnsi="Microsoft Sans Serif"/>
          <w:spacing w:val="26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nie</w:t>
      </w:r>
      <w:r>
        <w:rPr>
          <w:rFonts w:ascii="Microsoft Sans Serif" w:hAnsi="Microsoft Sans Serif"/>
          <w:spacing w:val="22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je</w:t>
      </w:r>
      <w:r>
        <w:rPr>
          <w:rFonts w:ascii="Microsoft Sans Serif" w:hAnsi="Microsoft Sans Serif"/>
          <w:spacing w:val="22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finančným</w:t>
      </w:r>
      <w:r>
        <w:rPr>
          <w:rFonts w:ascii="Microsoft Sans Serif" w:hAnsi="Microsoft Sans Serif"/>
          <w:spacing w:val="24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nástrojom</w:t>
      </w:r>
      <w:r>
        <w:rPr>
          <w:rFonts w:ascii="Microsoft Sans Serif" w:hAnsi="Microsoft Sans Serif"/>
          <w:spacing w:val="30"/>
          <w:sz w:val="20"/>
        </w:rPr>
        <w:t xml:space="preserve"> </w:t>
      </w:r>
      <w:r>
        <w:rPr>
          <w:b/>
          <w:w w:val="85"/>
          <w:sz w:val="20"/>
        </w:rPr>
        <w:t>pri</w:t>
      </w:r>
      <w:r>
        <w:rPr>
          <w:b/>
          <w:spacing w:val="25"/>
          <w:sz w:val="20"/>
        </w:rPr>
        <w:t xml:space="preserve"> </w:t>
      </w:r>
      <w:r>
        <w:rPr>
          <w:b/>
          <w:w w:val="85"/>
          <w:sz w:val="20"/>
        </w:rPr>
        <w:t>oceňovaní obstarávacou cenou alebo</w:t>
      </w:r>
      <w:r>
        <w:rPr>
          <w:b/>
          <w:spacing w:val="-4"/>
          <w:w w:val="85"/>
          <w:sz w:val="20"/>
        </w:rPr>
        <w:t xml:space="preserve"> </w:t>
      </w:r>
      <w:r>
        <w:rPr>
          <w:b/>
          <w:w w:val="85"/>
          <w:sz w:val="20"/>
        </w:rPr>
        <w:t>vlastnými</w:t>
      </w:r>
      <w:r>
        <w:rPr>
          <w:b/>
          <w:spacing w:val="-1"/>
          <w:w w:val="85"/>
          <w:sz w:val="20"/>
        </w:rPr>
        <w:t xml:space="preserve"> </w:t>
      </w:r>
      <w:r>
        <w:rPr>
          <w:b/>
          <w:w w:val="85"/>
          <w:sz w:val="20"/>
        </w:rPr>
        <w:t>nákladmi</w:t>
      </w:r>
      <w:r>
        <w:rPr>
          <w:rFonts w:ascii="Microsoft Sans Serif" w:hAnsi="Microsoft Sans Serif"/>
          <w:w w:val="85"/>
          <w:sz w:val="20"/>
        </w:rPr>
        <w:t>, a</w:t>
      </w:r>
      <w:r>
        <w:rPr>
          <w:rFonts w:ascii="Microsoft Sans Serif" w:hAnsi="Microsoft Sans Serif"/>
          <w:spacing w:val="-2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to</w:t>
      </w:r>
      <w:r>
        <w:rPr>
          <w:b/>
          <w:w w:val="85"/>
          <w:sz w:val="20"/>
        </w:rPr>
        <w:t>:</w:t>
      </w:r>
    </w:p>
    <w:p w:rsidR="003626EB" w:rsidRDefault="00B13F1F">
      <w:pPr>
        <w:pStyle w:val="Odsekzoznamu"/>
        <w:numPr>
          <w:ilvl w:val="2"/>
          <w:numId w:val="4"/>
        </w:numPr>
        <w:tabs>
          <w:tab w:val="left" w:pos="1322"/>
        </w:tabs>
        <w:spacing w:before="3"/>
        <w:ind w:right="252"/>
        <w:rPr>
          <w:i/>
          <w:sz w:val="20"/>
        </w:rPr>
      </w:pPr>
      <w:r>
        <w:rPr>
          <w:i/>
          <w:spacing w:val="-2"/>
          <w:w w:val="85"/>
          <w:sz w:val="20"/>
        </w:rPr>
        <w:t>pre každý druh derivátových finančných nástrojov sa uvádza reálna hodnota týchto finančných nástrojov,</w:t>
      </w:r>
      <w:r>
        <w:rPr>
          <w:i/>
          <w:spacing w:val="-1"/>
          <w:sz w:val="20"/>
        </w:rPr>
        <w:t xml:space="preserve"> </w:t>
      </w:r>
      <w:r>
        <w:rPr>
          <w:i/>
          <w:spacing w:val="-2"/>
          <w:w w:val="85"/>
          <w:sz w:val="20"/>
        </w:rPr>
        <w:t>ak sa môže spoľahlivo určiť ako trhová cena a informácia o rozsahu a charaktere týchto nástrojov,</w:t>
      </w:r>
    </w:p>
    <w:p w:rsidR="003626EB" w:rsidRDefault="00B13F1F">
      <w:pPr>
        <w:pStyle w:val="Odsekzoznamu"/>
        <w:numPr>
          <w:ilvl w:val="2"/>
          <w:numId w:val="4"/>
        </w:numPr>
        <w:tabs>
          <w:tab w:val="left" w:pos="1322"/>
          <w:tab w:val="left" w:pos="1389"/>
        </w:tabs>
        <w:spacing w:before="1"/>
        <w:ind w:left="1389" w:right="254" w:hanging="428"/>
        <w:rPr>
          <w:i/>
          <w:sz w:val="20"/>
        </w:rPr>
      </w:pPr>
      <w:r>
        <w:rPr>
          <w:i/>
          <w:w w:val="80"/>
          <w:sz w:val="20"/>
        </w:rPr>
        <w:t>pri dlhodobom finančnom majetku,</w:t>
      </w:r>
      <w:r>
        <w:rPr>
          <w:i/>
          <w:sz w:val="20"/>
        </w:rPr>
        <w:t xml:space="preserve"> </w:t>
      </w:r>
      <w:r>
        <w:rPr>
          <w:i/>
          <w:w w:val="80"/>
          <w:sz w:val="20"/>
        </w:rPr>
        <w:t>ktorý sa vykazuje vo vyššej hodnote ako je</w:t>
      </w:r>
      <w:r>
        <w:rPr>
          <w:i/>
          <w:sz w:val="20"/>
        </w:rPr>
        <w:t xml:space="preserve"> </w:t>
      </w:r>
      <w:r>
        <w:rPr>
          <w:i/>
          <w:w w:val="80"/>
          <w:sz w:val="20"/>
        </w:rPr>
        <w:t>jeho reálna hodnota,</w:t>
      </w:r>
      <w:r>
        <w:rPr>
          <w:i/>
          <w:sz w:val="20"/>
        </w:rPr>
        <w:t xml:space="preserve"> </w:t>
      </w:r>
      <w:r>
        <w:rPr>
          <w:i/>
          <w:w w:val="80"/>
          <w:sz w:val="20"/>
        </w:rPr>
        <w:t xml:space="preserve">sa uvádza </w:t>
      </w:r>
      <w:r>
        <w:rPr>
          <w:i/>
          <w:w w:val="85"/>
          <w:sz w:val="20"/>
        </w:rPr>
        <w:t>2a.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účtovná</w:t>
      </w:r>
      <w:r>
        <w:rPr>
          <w:i/>
          <w:spacing w:val="14"/>
          <w:sz w:val="20"/>
        </w:rPr>
        <w:t xml:space="preserve"> </w:t>
      </w:r>
      <w:r>
        <w:rPr>
          <w:i/>
          <w:w w:val="85"/>
          <w:sz w:val="20"/>
        </w:rPr>
        <w:t>hodnota</w:t>
      </w:r>
      <w:r>
        <w:rPr>
          <w:i/>
          <w:spacing w:val="17"/>
          <w:sz w:val="20"/>
        </w:rPr>
        <w:t xml:space="preserve"> </w:t>
      </w:r>
      <w:r>
        <w:rPr>
          <w:i/>
          <w:w w:val="85"/>
          <w:sz w:val="20"/>
        </w:rPr>
        <w:t>a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reálna</w:t>
      </w:r>
      <w:r>
        <w:rPr>
          <w:i/>
          <w:spacing w:val="17"/>
          <w:sz w:val="20"/>
        </w:rPr>
        <w:t xml:space="preserve"> </w:t>
      </w:r>
      <w:r>
        <w:rPr>
          <w:i/>
          <w:w w:val="85"/>
          <w:sz w:val="20"/>
        </w:rPr>
        <w:t>hodnota</w:t>
      </w:r>
      <w:r>
        <w:rPr>
          <w:i/>
          <w:spacing w:val="17"/>
          <w:sz w:val="20"/>
        </w:rPr>
        <w:t xml:space="preserve"> </w:t>
      </w:r>
      <w:r>
        <w:rPr>
          <w:i/>
          <w:w w:val="85"/>
          <w:sz w:val="20"/>
        </w:rPr>
        <w:t>za</w:t>
      </w:r>
      <w:r>
        <w:rPr>
          <w:i/>
          <w:spacing w:val="17"/>
          <w:sz w:val="20"/>
        </w:rPr>
        <w:t xml:space="preserve"> </w:t>
      </w:r>
      <w:r>
        <w:rPr>
          <w:i/>
          <w:w w:val="85"/>
          <w:sz w:val="20"/>
        </w:rPr>
        <w:t>jednotlivé</w:t>
      </w:r>
      <w:r>
        <w:rPr>
          <w:i/>
          <w:spacing w:val="17"/>
          <w:sz w:val="20"/>
        </w:rPr>
        <w:t xml:space="preserve"> </w:t>
      </w:r>
      <w:r>
        <w:rPr>
          <w:i/>
          <w:w w:val="85"/>
          <w:sz w:val="20"/>
        </w:rPr>
        <w:t>položky</w:t>
      </w:r>
      <w:r>
        <w:rPr>
          <w:i/>
          <w:spacing w:val="17"/>
          <w:sz w:val="20"/>
        </w:rPr>
        <w:t xml:space="preserve"> </w:t>
      </w:r>
      <w:r>
        <w:rPr>
          <w:i/>
          <w:w w:val="85"/>
          <w:sz w:val="20"/>
        </w:rPr>
        <w:t>majetku</w:t>
      </w:r>
      <w:r>
        <w:rPr>
          <w:i/>
          <w:spacing w:val="17"/>
          <w:sz w:val="20"/>
        </w:rPr>
        <w:t xml:space="preserve"> </w:t>
      </w:r>
      <w:r>
        <w:rPr>
          <w:i/>
          <w:w w:val="85"/>
          <w:sz w:val="20"/>
        </w:rPr>
        <w:t>alebo</w:t>
      </w:r>
      <w:r>
        <w:rPr>
          <w:i/>
          <w:spacing w:val="17"/>
          <w:sz w:val="20"/>
        </w:rPr>
        <w:t xml:space="preserve"> </w:t>
      </w:r>
      <w:r>
        <w:rPr>
          <w:i/>
          <w:w w:val="85"/>
          <w:sz w:val="20"/>
        </w:rPr>
        <w:t>skupiny</w:t>
      </w:r>
      <w:r>
        <w:rPr>
          <w:i/>
          <w:spacing w:val="17"/>
          <w:sz w:val="20"/>
        </w:rPr>
        <w:t xml:space="preserve"> </w:t>
      </w:r>
      <w:r>
        <w:rPr>
          <w:i/>
          <w:w w:val="85"/>
          <w:sz w:val="20"/>
        </w:rPr>
        <w:t>týchto</w:t>
      </w:r>
      <w:r>
        <w:rPr>
          <w:i/>
          <w:spacing w:val="13"/>
          <w:sz w:val="20"/>
        </w:rPr>
        <w:t xml:space="preserve"> </w:t>
      </w:r>
      <w:r>
        <w:rPr>
          <w:i/>
          <w:w w:val="85"/>
          <w:sz w:val="20"/>
        </w:rPr>
        <w:t>jednotlivých</w:t>
      </w:r>
    </w:p>
    <w:p w:rsidR="003626EB" w:rsidRDefault="00B13F1F">
      <w:pPr>
        <w:pStyle w:val="Zkladntext"/>
        <w:spacing w:line="226" w:lineRule="exact"/>
        <w:ind w:left="1673"/>
      </w:pPr>
      <w:r>
        <w:rPr>
          <w:w w:val="80"/>
        </w:rPr>
        <w:t>položiek</w:t>
      </w:r>
      <w:r>
        <w:rPr>
          <w:spacing w:val="-4"/>
        </w:rPr>
        <w:t xml:space="preserve"> </w:t>
      </w:r>
      <w:r>
        <w:rPr>
          <w:spacing w:val="-2"/>
          <w:w w:val="90"/>
        </w:rPr>
        <w:t>majetku,</w:t>
      </w:r>
    </w:p>
    <w:p w:rsidR="003626EB" w:rsidRDefault="00B13F1F">
      <w:pPr>
        <w:pStyle w:val="Zkladntext"/>
        <w:spacing w:before="1"/>
        <w:ind w:left="1673" w:hanging="284"/>
      </w:pPr>
      <w:r>
        <w:rPr>
          <w:w w:val="80"/>
        </w:rPr>
        <w:t>2b. dôvod pre nezníženie účtovnej hodnoty vrátane povahy dôkazov pre predpoklad, že sa účtovná hodnota</w:t>
      </w:r>
      <w:r>
        <w:rPr>
          <w:spacing w:val="80"/>
        </w:rPr>
        <w:t xml:space="preserve"> </w:t>
      </w:r>
      <w:r>
        <w:rPr>
          <w:w w:val="90"/>
        </w:rPr>
        <w:t>opätovne dosiahne,</w:t>
      </w:r>
    </w:p>
    <w:p w:rsidR="003626EB" w:rsidRDefault="003626EB">
      <w:pPr>
        <w:pStyle w:val="Zkladntext"/>
        <w:spacing w:before="5"/>
      </w:pPr>
    </w:p>
    <w:p w:rsidR="003626EB" w:rsidRDefault="00B13F1F">
      <w:pPr>
        <w:pStyle w:val="Nadpis21"/>
        <w:numPr>
          <w:ilvl w:val="1"/>
          <w:numId w:val="4"/>
        </w:numPr>
        <w:tabs>
          <w:tab w:val="left" w:pos="897"/>
        </w:tabs>
        <w:ind w:left="897" w:hanging="286"/>
      </w:pPr>
      <w:r>
        <w:rPr>
          <w:w w:val="80"/>
        </w:rPr>
        <w:t>Stanovenie</w:t>
      </w:r>
      <w:r>
        <w:rPr>
          <w:spacing w:val="-6"/>
        </w:rPr>
        <w:t xml:space="preserve"> </w:t>
      </w:r>
      <w:r>
        <w:rPr>
          <w:w w:val="80"/>
        </w:rPr>
        <w:t>metódy</w:t>
      </w:r>
      <w:r>
        <w:rPr>
          <w:spacing w:val="2"/>
        </w:rPr>
        <w:t xml:space="preserve"> </w:t>
      </w:r>
      <w:r>
        <w:rPr>
          <w:w w:val="80"/>
        </w:rPr>
        <w:t>vlastného</w:t>
      </w:r>
      <w:r>
        <w:rPr>
          <w:spacing w:val="-4"/>
        </w:rPr>
        <w:t xml:space="preserve"> </w:t>
      </w:r>
      <w:r>
        <w:rPr>
          <w:spacing w:val="-2"/>
          <w:w w:val="80"/>
        </w:rPr>
        <w:t>imania</w:t>
      </w:r>
    </w:p>
    <w:p w:rsidR="003626EB" w:rsidRDefault="003626EB">
      <w:pPr>
        <w:sectPr w:rsidR="003626EB">
          <w:type w:val="continuous"/>
          <w:pgSz w:w="11910" w:h="16840"/>
          <w:pgMar w:top="1500" w:right="1160" w:bottom="1160" w:left="1160" w:header="941" w:footer="968" w:gutter="0"/>
          <w:cols w:space="708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8"/>
        <w:gridCol w:w="979"/>
        <w:gridCol w:w="1181"/>
        <w:gridCol w:w="1176"/>
        <w:gridCol w:w="778"/>
        <w:gridCol w:w="230"/>
        <w:gridCol w:w="1416"/>
        <w:gridCol w:w="336"/>
      </w:tblGrid>
      <w:tr w:rsidR="003626EB">
        <w:trPr>
          <w:trHeight w:val="542"/>
        </w:trPr>
        <w:tc>
          <w:tcPr>
            <w:tcW w:w="9184" w:type="dxa"/>
            <w:gridSpan w:val="8"/>
          </w:tcPr>
          <w:p w:rsidR="003626EB" w:rsidRDefault="00B13F1F">
            <w:pPr>
              <w:pStyle w:val="TableParagraph"/>
              <w:spacing w:before="5" w:line="237" w:lineRule="auto"/>
              <w:ind w:left="715" w:right="54" w:hanging="289"/>
              <w:rPr>
                <w:rFonts w:ascii="Arial" w:hAnsi="Arial"/>
                <w:b/>
                <w:sz w:val="20"/>
              </w:rPr>
            </w:pPr>
            <w:r>
              <w:rPr>
                <w:w w:val="80"/>
              </w:rPr>
              <w:lastRenderedPageBreak/>
              <w:t>g)</w:t>
            </w:r>
            <w:r>
              <w:rPr>
                <w:spacing w:val="8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 xml:space="preserve">Tvorba odpisového plánu pre dlhodobý majetok, doba odpisovania, sadzby odpisov a odpisové metódy pre </w:t>
            </w:r>
            <w:r>
              <w:rPr>
                <w:rFonts w:ascii="Arial" w:hAnsi="Arial"/>
                <w:b/>
                <w:w w:val="90"/>
                <w:sz w:val="20"/>
              </w:rPr>
              <w:t>účtovné odpisy</w:t>
            </w:r>
          </w:p>
        </w:tc>
      </w:tr>
      <w:tr w:rsidR="003626EB">
        <w:trPr>
          <w:trHeight w:val="917"/>
        </w:trPr>
        <w:tc>
          <w:tcPr>
            <w:tcW w:w="8848" w:type="dxa"/>
            <w:gridSpan w:val="7"/>
          </w:tcPr>
          <w:p w:rsidR="003626EB" w:rsidRDefault="00B13F1F">
            <w:pPr>
              <w:pStyle w:val="TableParagraph"/>
              <w:spacing w:line="244" w:lineRule="auto"/>
              <w:ind w:left="110" w:right="97"/>
              <w:jc w:val="both"/>
              <w:rPr>
                <w:sz w:val="20"/>
              </w:rPr>
            </w:pPr>
            <w:r>
              <w:rPr>
                <w:w w:val="85"/>
                <w:sz w:val="20"/>
              </w:rPr>
              <w:t xml:space="preserve">Nehmotný majetok odpisuje účtovná jednotka počas predpokladanej doby používania zodpovedajúcej spotrebe </w:t>
            </w:r>
            <w:r>
              <w:rPr>
                <w:spacing w:val="-2"/>
                <w:w w:val="85"/>
                <w:sz w:val="20"/>
              </w:rPr>
              <w:t>budúcich ekonomických úžitkov z majetku. Nehmotný majetok, ktorým sú náklady na vývoj sa odpisuje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 xml:space="preserve">najneskôr do </w:t>
            </w:r>
            <w:r>
              <w:rPr>
                <w:w w:val="85"/>
                <w:sz w:val="20"/>
              </w:rPr>
              <w:t>piatich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rokov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od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jeho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obstarania.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Nehmotný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majetok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vytvorený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vlastnou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činnosťou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sa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neaktivuje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okrem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softvéru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</w:p>
          <w:p w:rsidR="003626EB" w:rsidRDefault="00B13F1F">
            <w:pPr>
              <w:pStyle w:val="TableParagraph"/>
              <w:spacing w:line="206" w:lineRule="exact"/>
              <w:ind w:left="110"/>
              <w:jc w:val="both"/>
              <w:rPr>
                <w:sz w:val="20"/>
              </w:rPr>
            </w:pPr>
            <w:r>
              <w:rPr>
                <w:w w:val="80"/>
                <w:sz w:val="20"/>
              </w:rPr>
              <w:t>nákladov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vývoj,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ktoré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aktivujú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súlade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postupmi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účtovania.</w:t>
            </w:r>
          </w:p>
        </w:tc>
        <w:tc>
          <w:tcPr>
            <w:tcW w:w="33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964"/>
        </w:trPr>
        <w:tc>
          <w:tcPr>
            <w:tcW w:w="8848" w:type="dxa"/>
            <w:gridSpan w:val="7"/>
          </w:tcPr>
          <w:p w:rsidR="003626EB" w:rsidRDefault="00B13F1F">
            <w:pPr>
              <w:pStyle w:val="TableParagraph"/>
              <w:spacing w:before="2"/>
              <w:ind w:left="110" w:right="103"/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spacing w:val="-2"/>
                <w:w w:val="90"/>
                <w:sz w:val="20"/>
              </w:rPr>
              <w:t>Dlhodobý hmotný</w:t>
            </w:r>
            <w:r>
              <w:rPr>
                <w:spacing w:val="-5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majetok sa</w:t>
            </w:r>
            <w:r>
              <w:rPr>
                <w:spacing w:val="-3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odpisuje s</w:t>
            </w:r>
            <w:r>
              <w:rPr>
                <w:spacing w:val="-3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ohľadom na</w:t>
            </w:r>
            <w:r>
              <w:rPr>
                <w:spacing w:val="-3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opotrebovanie zodpovedajúce</w:t>
            </w:r>
            <w:r>
              <w:rPr>
                <w:spacing w:val="-3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 xml:space="preserve">bežným podmienkam jeho </w:t>
            </w:r>
            <w:r>
              <w:rPr>
                <w:w w:val="80"/>
                <w:sz w:val="20"/>
              </w:rPr>
              <w:t>používania.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tvorbe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odpisového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plánu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zohľadňuje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doba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použiteľnosti,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počet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výrobkov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alebo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podobných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jednotiek,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ktorých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sa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predpokladá ich získanie prostredníctvom majetku .Účtovné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daňové odpisy sa</w:t>
            </w:r>
            <w:r>
              <w:rPr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rovnajú</w:t>
            </w:r>
          </w:p>
        </w:tc>
        <w:tc>
          <w:tcPr>
            <w:tcW w:w="33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1084"/>
        </w:trPr>
        <w:tc>
          <w:tcPr>
            <w:tcW w:w="8848" w:type="dxa"/>
            <w:gridSpan w:val="7"/>
          </w:tcPr>
          <w:p w:rsidR="003626EB" w:rsidRDefault="00B13F1F">
            <w:pPr>
              <w:pStyle w:val="TableParagraph"/>
              <w:spacing w:before="3"/>
              <w:ind w:left="110" w:right="96"/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spacing w:val="-2"/>
                <w:w w:val="90"/>
                <w:sz w:val="20"/>
              </w:rPr>
              <w:t>Dlhodobý hmotný</w:t>
            </w:r>
            <w:r>
              <w:rPr>
                <w:spacing w:val="-4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 xml:space="preserve">majetok sa odpisuje s ohľadom na opotrebovanie zodpovedajúce bežným podmienkam jeho </w:t>
            </w:r>
            <w:r>
              <w:rPr>
                <w:w w:val="80"/>
                <w:sz w:val="20"/>
              </w:rPr>
              <w:t>používania.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tvorbe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odpisového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plánu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zohľadňuje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doba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použiteľnosti,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počet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výrobkov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alebo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podobných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jednotiek,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u ktorých sa predpokladá ich získanie prostredníctvom majetku. Účtovné a daňové odpisy sa</w:t>
            </w:r>
            <w:r>
              <w:rPr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nerovnajú</w:t>
            </w:r>
          </w:p>
        </w:tc>
        <w:tc>
          <w:tcPr>
            <w:tcW w:w="336" w:type="dxa"/>
          </w:tcPr>
          <w:p w:rsidR="003626EB" w:rsidRDefault="003626EB">
            <w:pPr>
              <w:pStyle w:val="TableParagraph"/>
              <w:spacing w:before="200"/>
              <w:rPr>
                <w:rFonts w:ascii="Arial"/>
                <w:b/>
                <w:sz w:val="20"/>
              </w:rPr>
            </w:pPr>
          </w:p>
          <w:p w:rsidR="003626EB" w:rsidRDefault="00B13F1F"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340"/>
        </w:trPr>
        <w:tc>
          <w:tcPr>
            <w:tcW w:w="7202" w:type="dxa"/>
            <w:gridSpan w:val="5"/>
          </w:tcPr>
          <w:p w:rsidR="003626EB" w:rsidRDefault="00B13F1F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Dlhodobý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nehmotný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=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doba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použiteľnosti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viac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ako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rok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vstupná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cena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viac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ako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w w:val="80"/>
                <w:sz w:val="20"/>
              </w:rPr>
              <w:t>:</w:t>
            </w:r>
          </w:p>
        </w:tc>
        <w:tc>
          <w:tcPr>
            <w:tcW w:w="1646" w:type="dxa"/>
            <w:gridSpan w:val="2"/>
          </w:tcPr>
          <w:p w:rsidR="003626EB" w:rsidRDefault="00B13F1F">
            <w:pPr>
              <w:pStyle w:val="TableParagraph"/>
              <w:spacing w:before="2"/>
              <w:ind w:left="106"/>
              <w:rPr>
                <w:sz w:val="20"/>
              </w:rPr>
            </w:pPr>
            <w:r>
              <w:rPr>
                <w:w w:val="80"/>
                <w:sz w:val="20"/>
              </w:rPr>
              <w:t>2400,-</w:t>
            </w:r>
            <w:r>
              <w:rPr>
                <w:spacing w:val="-5"/>
                <w:w w:val="90"/>
                <w:sz w:val="20"/>
              </w:rPr>
              <w:t>eur</w:t>
            </w:r>
          </w:p>
        </w:tc>
        <w:tc>
          <w:tcPr>
            <w:tcW w:w="336" w:type="dxa"/>
          </w:tcPr>
          <w:p w:rsidR="003626EB" w:rsidRDefault="00B13F1F">
            <w:pPr>
              <w:pStyle w:val="TableParagraph"/>
              <w:spacing w:before="60"/>
              <w:ind w:left="1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461"/>
        </w:trPr>
        <w:tc>
          <w:tcPr>
            <w:tcW w:w="7202" w:type="dxa"/>
            <w:gridSpan w:val="5"/>
          </w:tcPr>
          <w:p w:rsidR="003626EB" w:rsidRDefault="00B13F1F">
            <w:pPr>
              <w:pStyle w:val="TableParagraph"/>
              <w:spacing w:line="230" w:lineRule="exact"/>
              <w:ind w:left="110"/>
              <w:rPr>
                <w:sz w:val="20"/>
              </w:rPr>
            </w:pPr>
            <w:r>
              <w:rPr>
                <w:spacing w:val="-2"/>
                <w:w w:val="85"/>
                <w:sz w:val="20"/>
              </w:rPr>
              <w:t>Samostatné hnuteľné veci sú dlhodobým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 xml:space="preserve">hmotným majetkom ak doba použiteľnosti je viac ako </w:t>
            </w:r>
            <w:r>
              <w:rPr>
                <w:w w:val="90"/>
                <w:sz w:val="20"/>
              </w:rPr>
              <w:t>rok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a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vstupná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cena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viac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ako:</w:t>
            </w:r>
          </w:p>
        </w:tc>
        <w:tc>
          <w:tcPr>
            <w:tcW w:w="1646" w:type="dxa"/>
            <w:gridSpan w:val="2"/>
          </w:tcPr>
          <w:p w:rsidR="003626EB" w:rsidRDefault="00B13F1F">
            <w:pPr>
              <w:pStyle w:val="TableParagraph"/>
              <w:spacing w:before="2"/>
              <w:ind w:left="106"/>
              <w:rPr>
                <w:sz w:val="20"/>
              </w:rPr>
            </w:pPr>
            <w:r>
              <w:rPr>
                <w:w w:val="80"/>
                <w:sz w:val="20"/>
              </w:rPr>
              <w:t>1700,-</w:t>
            </w:r>
            <w:r>
              <w:rPr>
                <w:spacing w:val="-5"/>
                <w:w w:val="90"/>
                <w:sz w:val="20"/>
              </w:rPr>
              <w:t>eur</w:t>
            </w:r>
          </w:p>
        </w:tc>
        <w:tc>
          <w:tcPr>
            <w:tcW w:w="336" w:type="dxa"/>
          </w:tcPr>
          <w:p w:rsidR="003626EB" w:rsidRDefault="00B13F1F">
            <w:pPr>
              <w:pStyle w:val="TableParagraph"/>
              <w:spacing w:before="118"/>
              <w:ind w:left="1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647"/>
        </w:trPr>
        <w:tc>
          <w:tcPr>
            <w:tcW w:w="3088" w:type="dxa"/>
          </w:tcPr>
          <w:p w:rsidR="003626EB" w:rsidRDefault="00B13F1F">
            <w:pPr>
              <w:pStyle w:val="TableParagraph"/>
              <w:spacing w:before="2"/>
              <w:ind w:left="18"/>
              <w:jc w:val="center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Majetok</w:t>
            </w:r>
          </w:p>
        </w:tc>
        <w:tc>
          <w:tcPr>
            <w:tcW w:w="979" w:type="dxa"/>
          </w:tcPr>
          <w:p w:rsidR="003626EB" w:rsidRDefault="00B13F1F">
            <w:pPr>
              <w:pStyle w:val="TableParagraph"/>
              <w:spacing w:before="2" w:line="280" w:lineRule="auto"/>
              <w:ind w:left="110" w:right="160"/>
              <w:rPr>
                <w:sz w:val="20"/>
              </w:rPr>
            </w:pPr>
            <w:r>
              <w:rPr>
                <w:spacing w:val="-2"/>
                <w:w w:val="80"/>
                <w:sz w:val="20"/>
              </w:rPr>
              <w:t xml:space="preserve">Odpisová </w:t>
            </w:r>
            <w:r>
              <w:rPr>
                <w:spacing w:val="-2"/>
                <w:w w:val="90"/>
                <w:sz w:val="20"/>
              </w:rPr>
              <w:t>skupina</w:t>
            </w:r>
          </w:p>
        </w:tc>
        <w:tc>
          <w:tcPr>
            <w:tcW w:w="1181" w:type="dxa"/>
          </w:tcPr>
          <w:p w:rsidR="003626EB" w:rsidRDefault="00B13F1F">
            <w:pPr>
              <w:pStyle w:val="TableParagraph"/>
              <w:spacing w:before="2" w:line="280" w:lineRule="auto"/>
              <w:ind w:left="110" w:right="180"/>
              <w:rPr>
                <w:sz w:val="20"/>
              </w:rPr>
            </w:pPr>
            <w:r>
              <w:rPr>
                <w:spacing w:val="-4"/>
                <w:w w:val="90"/>
                <w:sz w:val="20"/>
              </w:rPr>
              <w:t xml:space="preserve">Doba </w:t>
            </w:r>
            <w:r>
              <w:rPr>
                <w:spacing w:val="-2"/>
                <w:w w:val="80"/>
                <w:sz w:val="20"/>
              </w:rPr>
              <w:t>odpisovania</w:t>
            </w:r>
          </w:p>
        </w:tc>
        <w:tc>
          <w:tcPr>
            <w:tcW w:w="1176" w:type="dxa"/>
          </w:tcPr>
          <w:p w:rsidR="003626EB" w:rsidRDefault="00B13F1F">
            <w:pPr>
              <w:pStyle w:val="TableParagraph"/>
              <w:spacing w:before="2" w:line="280" w:lineRule="auto"/>
              <w:ind w:left="110" w:right="415"/>
              <w:rPr>
                <w:sz w:val="20"/>
              </w:rPr>
            </w:pPr>
            <w:r>
              <w:rPr>
                <w:spacing w:val="-2"/>
                <w:w w:val="80"/>
                <w:sz w:val="20"/>
              </w:rPr>
              <w:t xml:space="preserve">Lineárne </w:t>
            </w:r>
            <w:r>
              <w:rPr>
                <w:spacing w:val="-2"/>
                <w:w w:val="90"/>
                <w:sz w:val="20"/>
              </w:rPr>
              <w:t>odpisy</w:t>
            </w:r>
          </w:p>
        </w:tc>
        <w:tc>
          <w:tcPr>
            <w:tcW w:w="1008" w:type="dxa"/>
            <w:gridSpan w:val="2"/>
          </w:tcPr>
          <w:p w:rsidR="003626EB" w:rsidRDefault="00B13F1F">
            <w:pPr>
              <w:pStyle w:val="TableParagraph"/>
              <w:spacing w:before="2" w:line="280" w:lineRule="auto"/>
              <w:ind w:left="110" w:right="164"/>
              <w:rPr>
                <w:sz w:val="20"/>
              </w:rPr>
            </w:pPr>
            <w:r>
              <w:rPr>
                <w:spacing w:val="-2"/>
                <w:w w:val="80"/>
                <w:sz w:val="20"/>
              </w:rPr>
              <w:t xml:space="preserve">Zrýchlené </w:t>
            </w:r>
            <w:r>
              <w:rPr>
                <w:spacing w:val="-2"/>
                <w:w w:val="90"/>
                <w:sz w:val="20"/>
              </w:rPr>
              <w:t>odpisy</w:t>
            </w:r>
          </w:p>
        </w:tc>
        <w:tc>
          <w:tcPr>
            <w:tcW w:w="1752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08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2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08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2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08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2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35"/>
        </w:trPr>
        <w:tc>
          <w:tcPr>
            <w:tcW w:w="308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2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08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2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08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2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08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2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49"/>
        <w:rPr>
          <w:b/>
          <w:i w:val="0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29"/>
        <w:gridCol w:w="1440"/>
        <w:gridCol w:w="1133"/>
        <w:gridCol w:w="1416"/>
      </w:tblGrid>
      <w:tr w:rsidR="003626EB">
        <w:trPr>
          <w:trHeight w:val="340"/>
        </w:trPr>
        <w:tc>
          <w:tcPr>
            <w:tcW w:w="5229" w:type="dxa"/>
          </w:tcPr>
          <w:p w:rsidR="003626EB" w:rsidRDefault="00B13F1F">
            <w:pPr>
              <w:pStyle w:val="TableParagraph"/>
              <w:spacing w:before="38"/>
              <w:ind w:left="71"/>
              <w:rPr>
                <w:rFonts w:ascii="Arial" w:hAnsi="Arial"/>
                <w:b/>
                <w:sz w:val="20"/>
              </w:rPr>
            </w:pPr>
            <w:r>
              <w:rPr>
                <w:w w:val="80"/>
                <w:sz w:val="20"/>
              </w:rPr>
              <w:t>h)</w:t>
            </w:r>
            <w:r>
              <w:rPr>
                <w:rFonts w:ascii="Arial" w:hAnsi="Arial"/>
                <w:b/>
                <w:w w:val="80"/>
                <w:sz w:val="20"/>
              </w:rPr>
              <w:t>Informácia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poskytnutých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dotáciách</w:t>
            </w:r>
            <w:r>
              <w:rPr>
                <w:rFonts w:ascii="Arial" w:hAnsi="Arial"/>
                <w:b/>
                <w:spacing w:val="49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ich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ocenenie</w:t>
            </w:r>
          </w:p>
        </w:tc>
        <w:tc>
          <w:tcPr>
            <w:tcW w:w="144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</w:tcPr>
          <w:p w:rsidR="003626EB" w:rsidRDefault="00B13F1F">
            <w:pPr>
              <w:pStyle w:val="TableParagraph"/>
              <w:spacing w:before="41"/>
              <w:ind w:left="10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BO</w:t>
            </w:r>
          </w:p>
        </w:tc>
        <w:tc>
          <w:tcPr>
            <w:tcW w:w="1416" w:type="dxa"/>
          </w:tcPr>
          <w:p w:rsidR="003626EB" w:rsidRDefault="00B13F1F">
            <w:pPr>
              <w:pStyle w:val="TableParagraph"/>
              <w:spacing w:before="41"/>
              <w:ind w:left="17" w:right="1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PO</w:t>
            </w:r>
          </w:p>
        </w:tc>
      </w:tr>
      <w:tr w:rsidR="003626EB">
        <w:trPr>
          <w:trHeight w:val="340"/>
        </w:trPr>
        <w:tc>
          <w:tcPr>
            <w:tcW w:w="522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22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22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2"/>
        <w:rPr>
          <w:b/>
          <w:i w:val="0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3117"/>
        <w:gridCol w:w="855"/>
        <w:gridCol w:w="2127"/>
        <w:gridCol w:w="2550"/>
      </w:tblGrid>
      <w:tr w:rsidR="003626EB">
        <w:trPr>
          <w:trHeight w:val="686"/>
        </w:trPr>
        <w:tc>
          <w:tcPr>
            <w:tcW w:w="571" w:type="dxa"/>
          </w:tcPr>
          <w:p w:rsidR="003626EB" w:rsidRDefault="00B13F1F">
            <w:pPr>
              <w:pStyle w:val="TableParagraph"/>
              <w:spacing w:before="2"/>
              <w:ind w:right="-44"/>
              <w:jc w:val="right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(5)</w:t>
            </w:r>
          </w:p>
        </w:tc>
        <w:tc>
          <w:tcPr>
            <w:tcW w:w="8649" w:type="dxa"/>
            <w:gridSpan w:val="4"/>
          </w:tcPr>
          <w:p w:rsidR="003626EB" w:rsidRDefault="00B13F1F">
            <w:pPr>
              <w:pStyle w:val="TableParagraph"/>
              <w:spacing w:before="118" w:line="235" w:lineRule="auto"/>
              <w:ind w:left="106" w:right="697"/>
              <w:rPr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Informácia o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 xml:space="preserve">oprave významných chýb minulých účtovných období účtovaných v bežnom účtovnom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období s uvedením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sumy vplyvu</w:t>
            </w:r>
            <w:r>
              <w:rPr>
                <w:rFonts w:ascii="Arial" w:hAnsi="Arial"/>
                <w:b/>
                <w:spacing w:val="-3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na nerozdelený zisk alebo</w:t>
            </w:r>
            <w:r>
              <w:rPr>
                <w:rFonts w:ascii="Arial" w:hAnsi="Arial"/>
                <w:b/>
                <w:spacing w:val="-4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na</w:t>
            </w:r>
            <w:r>
              <w:rPr>
                <w:rFonts w:ascii="Arial" w:hAnsi="Arial"/>
                <w:b/>
                <w:spacing w:val="-4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neuhradenú stratu minulých rokov</w:t>
            </w:r>
            <w:r>
              <w:rPr>
                <w:spacing w:val="-2"/>
                <w:w w:val="85"/>
                <w:sz w:val="20"/>
              </w:rPr>
              <w:t>.</w:t>
            </w:r>
          </w:p>
        </w:tc>
      </w:tr>
      <w:tr w:rsidR="003626EB">
        <w:trPr>
          <w:trHeight w:val="340"/>
        </w:trPr>
        <w:tc>
          <w:tcPr>
            <w:tcW w:w="3688" w:type="dxa"/>
            <w:gridSpan w:val="2"/>
          </w:tcPr>
          <w:p w:rsidR="003626EB" w:rsidRDefault="00B13F1F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spacing w:val="-4"/>
                <w:w w:val="90"/>
                <w:sz w:val="20"/>
              </w:rPr>
              <w:t>Opis</w:t>
            </w:r>
          </w:p>
        </w:tc>
        <w:tc>
          <w:tcPr>
            <w:tcW w:w="855" w:type="dxa"/>
          </w:tcPr>
          <w:p w:rsidR="003626EB" w:rsidRDefault="00B13F1F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spacing w:val="-4"/>
                <w:w w:val="90"/>
                <w:sz w:val="20"/>
              </w:rPr>
              <w:t>účet</w:t>
            </w:r>
          </w:p>
        </w:tc>
        <w:tc>
          <w:tcPr>
            <w:tcW w:w="2127" w:type="dxa"/>
          </w:tcPr>
          <w:p w:rsidR="003626EB" w:rsidRDefault="00B13F1F">
            <w:pPr>
              <w:pStyle w:val="TableParagraph"/>
              <w:spacing w:before="2"/>
              <w:ind w:left="105"/>
              <w:rPr>
                <w:sz w:val="20"/>
              </w:rPr>
            </w:pPr>
            <w:r>
              <w:rPr>
                <w:w w:val="80"/>
                <w:sz w:val="20"/>
              </w:rPr>
              <w:t>+/-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Bežné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obdobie</w:t>
            </w:r>
          </w:p>
        </w:tc>
        <w:tc>
          <w:tcPr>
            <w:tcW w:w="2550" w:type="dxa"/>
          </w:tcPr>
          <w:p w:rsidR="003626EB" w:rsidRDefault="00B13F1F">
            <w:pPr>
              <w:pStyle w:val="TableParagraph"/>
              <w:spacing w:before="2"/>
              <w:ind w:left="104"/>
              <w:rPr>
                <w:sz w:val="20"/>
              </w:rPr>
            </w:pPr>
            <w:r>
              <w:rPr>
                <w:w w:val="80"/>
                <w:sz w:val="20"/>
              </w:rPr>
              <w:t>+/-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Vplyv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vlastné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imanie</w:t>
            </w:r>
          </w:p>
        </w:tc>
      </w:tr>
      <w:tr w:rsidR="003626EB">
        <w:trPr>
          <w:trHeight w:val="340"/>
        </w:trPr>
        <w:tc>
          <w:tcPr>
            <w:tcW w:w="368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68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68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68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68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rPr>
          <w:rFonts w:ascii="Times New Roman"/>
          <w:sz w:val="20"/>
        </w:rPr>
        <w:sectPr w:rsidR="003626EB">
          <w:pgSz w:w="11910" w:h="16840"/>
          <w:pgMar w:top="1500" w:right="1160" w:bottom="1160" w:left="1160" w:header="941" w:footer="968" w:gutter="0"/>
          <w:cols w:space="708"/>
        </w:sectPr>
      </w:pPr>
    </w:p>
    <w:p w:rsidR="003626EB" w:rsidRDefault="003626EB">
      <w:pPr>
        <w:pStyle w:val="Zkladntext"/>
        <w:rPr>
          <w:b/>
          <w:i w:val="0"/>
        </w:rPr>
      </w:pPr>
    </w:p>
    <w:p w:rsidR="003626EB" w:rsidRDefault="003626EB">
      <w:pPr>
        <w:pStyle w:val="Zkladntext"/>
        <w:spacing w:before="15"/>
        <w:rPr>
          <w:b/>
          <w:i w:val="0"/>
        </w:rPr>
      </w:pPr>
    </w:p>
    <w:p w:rsidR="003626EB" w:rsidRDefault="0056130E">
      <w:pPr>
        <w:pStyle w:val="Zkladntext"/>
        <w:ind w:left="227"/>
        <w:rPr>
          <w:i w:val="0"/>
        </w:rPr>
      </w:pPr>
      <w:r>
        <w:rPr>
          <w:i w:val="0"/>
          <w:noProof/>
          <w:lang w:eastAsia="sk-SK"/>
        </w:rPr>
        <mc:AlternateContent>
          <mc:Choice Requires="wps">
            <w:drawing>
              <wp:inline distT="0" distB="0" distL="0" distR="0">
                <wp:extent cx="5799455" cy="173990"/>
                <wp:effectExtent l="4445" t="0" r="0" b="635"/>
                <wp:docPr id="11" name="docshape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9455" cy="173990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3F1F" w:rsidRDefault="00B13F1F">
                            <w:pPr>
                              <w:tabs>
                                <w:tab w:val="left" w:pos="2861"/>
                              </w:tabs>
                              <w:spacing w:line="272" w:lineRule="exact"/>
                              <w:ind w:left="1916"/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  <w:w w:val="90"/>
                                <w:sz w:val="24"/>
                              </w:rPr>
                              <w:t>IV.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Informácie,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ktoré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vysvetľujú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dopĺňajú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súvahu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výkaz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ziskov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w w:val="80"/>
                                <w:sz w:val="24"/>
                              </w:rPr>
                              <w:t>strát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docshape11" o:spid="_x0000_s1029" type="#_x0000_t202" style="width:456.65pt;height:13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" fillcolor="#e6e6e6" stroked="f">
                <v:textbox inset="0,0,0,0">
                  <w:txbxContent>
                    <w:p w:rsidR="00B13F1F" w:rsidRDefault="00B13F1F">
                      <w:pPr>
                        <w:tabs>
                          <w:tab w:val="left" w:pos="2861"/>
                        </w:tabs>
                        <w:spacing w:line="272" w:lineRule="exact"/>
                        <w:ind w:left="1916"/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  <w:w w:val="90"/>
                          <w:sz w:val="24"/>
                        </w:rPr>
                        <w:t>IV.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Informácie,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ktoré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vysvetľujú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dopĺňajú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súvahu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výkaz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ziskov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w w:val="80"/>
                          <w:sz w:val="24"/>
                        </w:rPr>
                        <w:t>strát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626EB" w:rsidRDefault="003626EB">
      <w:pPr>
        <w:pStyle w:val="Zkladntext"/>
        <w:spacing w:before="7"/>
        <w:rPr>
          <w:b/>
          <w:i w:val="0"/>
        </w:rPr>
      </w:pPr>
    </w:p>
    <w:p w:rsidR="003626EB" w:rsidRDefault="00B13F1F">
      <w:pPr>
        <w:pStyle w:val="Odsekzoznamu"/>
        <w:numPr>
          <w:ilvl w:val="0"/>
          <w:numId w:val="3"/>
        </w:numPr>
        <w:tabs>
          <w:tab w:val="left" w:pos="608"/>
          <w:tab w:val="left" w:pos="611"/>
        </w:tabs>
        <w:spacing w:before="1"/>
        <w:ind w:right="249"/>
        <w:rPr>
          <w:i/>
          <w:sz w:val="20"/>
        </w:rPr>
      </w:pPr>
      <w:r>
        <w:rPr>
          <w:rFonts w:ascii="Microsoft Sans Serif" w:hAnsi="Microsoft Sans Serif"/>
          <w:w w:val="85"/>
          <w:sz w:val="20"/>
        </w:rPr>
        <w:t>K</w:t>
      </w:r>
      <w:r>
        <w:rPr>
          <w:rFonts w:ascii="Microsoft Sans Serif" w:hAnsi="Microsoft Sans Serif"/>
          <w:spacing w:val="-6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 xml:space="preserve">dlhodobému nehmotnému majetku, ktorým je </w:t>
      </w:r>
      <w:r>
        <w:rPr>
          <w:b/>
          <w:w w:val="85"/>
          <w:sz w:val="20"/>
        </w:rPr>
        <w:t xml:space="preserve">goodwill alebo záporný goodwill </w:t>
      </w:r>
      <w:r>
        <w:rPr>
          <w:i/>
          <w:w w:val="85"/>
          <w:sz w:val="20"/>
        </w:rPr>
        <w:t xml:space="preserve">sa uvádza dôvod jeho vzniku, </w:t>
      </w:r>
      <w:r>
        <w:rPr>
          <w:i/>
          <w:spacing w:val="-2"/>
          <w:w w:val="85"/>
          <w:sz w:val="20"/>
        </w:rPr>
        <w:t>spôsob výpočtu a prehodnotenie opodstatnenosti jeho výšky a</w:t>
      </w:r>
      <w:r>
        <w:rPr>
          <w:i/>
          <w:sz w:val="20"/>
        </w:rPr>
        <w:t xml:space="preserve"> </w:t>
      </w:r>
      <w:r>
        <w:rPr>
          <w:i/>
          <w:spacing w:val="-2"/>
          <w:w w:val="85"/>
          <w:sz w:val="20"/>
        </w:rPr>
        <w:t>odpisu jeho hodnoty.</w:t>
      </w:r>
    </w:p>
    <w:p w:rsidR="003626EB" w:rsidRDefault="003626EB">
      <w:pPr>
        <w:pStyle w:val="Zkladntext"/>
        <w:spacing w:before="1"/>
      </w:pPr>
    </w:p>
    <w:p w:rsidR="003626EB" w:rsidRDefault="00B13F1F">
      <w:pPr>
        <w:pStyle w:val="Odsekzoznamu"/>
        <w:numPr>
          <w:ilvl w:val="0"/>
          <w:numId w:val="3"/>
        </w:numPr>
        <w:tabs>
          <w:tab w:val="left" w:pos="608"/>
          <w:tab w:val="left" w:pos="611"/>
        </w:tabs>
        <w:ind w:right="249"/>
        <w:rPr>
          <w:i/>
          <w:sz w:val="20"/>
        </w:rPr>
      </w:pPr>
      <w:r>
        <w:rPr>
          <w:b/>
          <w:w w:val="85"/>
          <w:sz w:val="20"/>
        </w:rPr>
        <w:t>Informácie o</w:t>
      </w:r>
      <w:r>
        <w:rPr>
          <w:b/>
          <w:spacing w:val="-6"/>
          <w:w w:val="85"/>
          <w:sz w:val="20"/>
        </w:rPr>
        <w:t xml:space="preserve"> </w:t>
      </w:r>
      <w:r>
        <w:rPr>
          <w:b/>
          <w:w w:val="85"/>
          <w:sz w:val="20"/>
        </w:rPr>
        <w:t>významných položkách derivátov, majetku</w:t>
      </w:r>
      <w:r>
        <w:rPr>
          <w:b/>
          <w:sz w:val="20"/>
        </w:rPr>
        <w:t xml:space="preserve"> </w:t>
      </w:r>
      <w:r>
        <w:rPr>
          <w:b/>
          <w:w w:val="85"/>
          <w:sz w:val="20"/>
        </w:rPr>
        <w:t>a</w:t>
      </w:r>
      <w:r>
        <w:rPr>
          <w:b/>
          <w:spacing w:val="-6"/>
          <w:w w:val="85"/>
          <w:sz w:val="20"/>
        </w:rPr>
        <w:t xml:space="preserve"> </w:t>
      </w:r>
      <w:r>
        <w:rPr>
          <w:b/>
          <w:w w:val="85"/>
          <w:sz w:val="20"/>
        </w:rPr>
        <w:t>záväzkoch</w:t>
      </w:r>
      <w:r>
        <w:rPr>
          <w:b/>
          <w:sz w:val="20"/>
        </w:rPr>
        <w:t xml:space="preserve"> </w:t>
      </w:r>
      <w:r>
        <w:rPr>
          <w:b/>
          <w:w w:val="85"/>
          <w:sz w:val="20"/>
        </w:rPr>
        <w:t>zabezpečených derivátmi</w:t>
      </w:r>
      <w:r>
        <w:rPr>
          <w:rFonts w:ascii="Microsoft Sans Serif" w:hAnsi="Microsoft Sans Serif"/>
          <w:w w:val="85"/>
          <w:sz w:val="20"/>
        </w:rPr>
        <w:t>,</w:t>
      </w:r>
      <w:r>
        <w:rPr>
          <w:rFonts w:ascii="Microsoft Sans Serif" w:hAnsi="Microsoft Sans Serif"/>
          <w:sz w:val="20"/>
        </w:rPr>
        <w:t xml:space="preserve"> </w:t>
      </w:r>
      <w:r>
        <w:rPr>
          <w:i/>
          <w:w w:val="85"/>
          <w:sz w:val="20"/>
        </w:rPr>
        <w:t>pričom sa uvádza forma zabezpečenia a zmena reálnej hodnoty v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 xml:space="preserve">priebehu účtovného obdobia. Pre každý druh derivátov sa </w:t>
      </w:r>
      <w:r>
        <w:rPr>
          <w:i/>
          <w:spacing w:val="-2"/>
          <w:w w:val="85"/>
          <w:sz w:val="20"/>
        </w:rPr>
        <w:t>uvádza</w:t>
      </w:r>
      <w:r>
        <w:rPr>
          <w:i/>
          <w:spacing w:val="-4"/>
          <w:sz w:val="20"/>
        </w:rPr>
        <w:t xml:space="preserve"> </w:t>
      </w:r>
      <w:r>
        <w:rPr>
          <w:i/>
          <w:spacing w:val="-2"/>
          <w:w w:val="85"/>
          <w:sz w:val="20"/>
        </w:rPr>
        <w:t>informácia o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rozsahu a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povahe týchto</w:t>
      </w:r>
      <w:r>
        <w:rPr>
          <w:i/>
          <w:sz w:val="20"/>
        </w:rPr>
        <w:t xml:space="preserve"> </w:t>
      </w:r>
      <w:r>
        <w:rPr>
          <w:i/>
          <w:spacing w:val="-2"/>
          <w:w w:val="85"/>
          <w:sz w:val="20"/>
        </w:rPr>
        <w:t>derivátov vrátane</w:t>
      </w:r>
      <w:r>
        <w:rPr>
          <w:i/>
          <w:sz w:val="20"/>
        </w:rPr>
        <w:t xml:space="preserve"> </w:t>
      </w:r>
      <w:r>
        <w:rPr>
          <w:i/>
          <w:spacing w:val="-2"/>
          <w:w w:val="85"/>
          <w:sz w:val="20"/>
        </w:rPr>
        <w:t>významných</w:t>
      </w:r>
      <w:r>
        <w:rPr>
          <w:i/>
          <w:sz w:val="20"/>
        </w:rPr>
        <w:t xml:space="preserve"> </w:t>
      </w:r>
      <w:r>
        <w:rPr>
          <w:i/>
          <w:spacing w:val="-2"/>
          <w:w w:val="85"/>
          <w:sz w:val="20"/>
        </w:rPr>
        <w:t>podmienok,</w:t>
      </w:r>
      <w:r>
        <w:rPr>
          <w:i/>
          <w:spacing w:val="-2"/>
          <w:sz w:val="20"/>
        </w:rPr>
        <w:t xml:space="preserve"> </w:t>
      </w:r>
      <w:r>
        <w:rPr>
          <w:i/>
          <w:spacing w:val="-2"/>
          <w:w w:val="85"/>
          <w:sz w:val="20"/>
        </w:rPr>
        <w:t>ktoré</w:t>
      </w:r>
      <w:r>
        <w:rPr>
          <w:i/>
          <w:sz w:val="20"/>
        </w:rPr>
        <w:t xml:space="preserve"> </w:t>
      </w:r>
      <w:r>
        <w:rPr>
          <w:i/>
          <w:spacing w:val="-2"/>
          <w:w w:val="85"/>
          <w:sz w:val="20"/>
        </w:rPr>
        <w:t>môžu ovplyvniť</w:t>
      </w:r>
      <w:r>
        <w:rPr>
          <w:i/>
          <w:sz w:val="20"/>
        </w:rPr>
        <w:t xml:space="preserve"> </w:t>
      </w:r>
      <w:r>
        <w:rPr>
          <w:i/>
          <w:spacing w:val="-2"/>
          <w:w w:val="85"/>
          <w:sz w:val="20"/>
        </w:rPr>
        <w:t xml:space="preserve">sumu, </w:t>
      </w:r>
      <w:r>
        <w:rPr>
          <w:i/>
          <w:w w:val="90"/>
          <w:sz w:val="20"/>
        </w:rPr>
        <w:t>načasovanie</w:t>
      </w:r>
      <w:r>
        <w:rPr>
          <w:i/>
          <w:spacing w:val="-9"/>
          <w:w w:val="90"/>
          <w:sz w:val="20"/>
        </w:rPr>
        <w:t xml:space="preserve"> </w:t>
      </w:r>
      <w:r>
        <w:rPr>
          <w:i/>
          <w:w w:val="90"/>
          <w:sz w:val="20"/>
        </w:rPr>
        <w:t>a</w:t>
      </w:r>
      <w:r>
        <w:rPr>
          <w:i/>
          <w:spacing w:val="-8"/>
          <w:w w:val="90"/>
          <w:sz w:val="20"/>
        </w:rPr>
        <w:t xml:space="preserve"> </w:t>
      </w:r>
      <w:r>
        <w:rPr>
          <w:i/>
          <w:w w:val="90"/>
          <w:sz w:val="20"/>
        </w:rPr>
        <w:t>mieru</w:t>
      </w:r>
      <w:r>
        <w:rPr>
          <w:i/>
          <w:spacing w:val="6"/>
          <w:sz w:val="20"/>
        </w:rPr>
        <w:t xml:space="preserve"> </w:t>
      </w:r>
      <w:r>
        <w:rPr>
          <w:i/>
          <w:w w:val="90"/>
          <w:sz w:val="20"/>
        </w:rPr>
        <w:t>istoty</w:t>
      </w:r>
      <w:r>
        <w:rPr>
          <w:i/>
          <w:spacing w:val="19"/>
          <w:sz w:val="20"/>
        </w:rPr>
        <w:t xml:space="preserve"> </w:t>
      </w:r>
      <w:r>
        <w:rPr>
          <w:i/>
          <w:w w:val="90"/>
          <w:sz w:val="20"/>
        </w:rPr>
        <w:t>budúcich</w:t>
      </w:r>
      <w:r>
        <w:rPr>
          <w:i/>
          <w:spacing w:val="21"/>
          <w:sz w:val="20"/>
        </w:rPr>
        <w:t xml:space="preserve"> </w:t>
      </w:r>
      <w:r>
        <w:rPr>
          <w:i/>
          <w:w w:val="90"/>
          <w:sz w:val="20"/>
        </w:rPr>
        <w:t>peňažných</w:t>
      </w:r>
      <w:r>
        <w:rPr>
          <w:i/>
          <w:spacing w:val="19"/>
          <w:sz w:val="20"/>
        </w:rPr>
        <w:t xml:space="preserve"> </w:t>
      </w:r>
      <w:r>
        <w:rPr>
          <w:i/>
          <w:w w:val="90"/>
          <w:sz w:val="20"/>
        </w:rPr>
        <w:t>tokov</w:t>
      </w:r>
      <w:r>
        <w:rPr>
          <w:i/>
          <w:spacing w:val="21"/>
          <w:sz w:val="20"/>
        </w:rPr>
        <w:t xml:space="preserve"> </w:t>
      </w:r>
      <w:r>
        <w:rPr>
          <w:i/>
          <w:w w:val="90"/>
          <w:sz w:val="20"/>
        </w:rPr>
        <w:t>a</w:t>
      </w:r>
      <w:r>
        <w:rPr>
          <w:i/>
          <w:spacing w:val="-9"/>
          <w:w w:val="90"/>
          <w:sz w:val="20"/>
        </w:rPr>
        <w:t xml:space="preserve"> </w:t>
      </w:r>
      <w:r>
        <w:rPr>
          <w:i/>
          <w:w w:val="90"/>
          <w:sz w:val="20"/>
        </w:rPr>
        <w:t>v</w:t>
      </w:r>
      <w:r>
        <w:rPr>
          <w:i/>
          <w:spacing w:val="19"/>
          <w:sz w:val="20"/>
        </w:rPr>
        <w:t xml:space="preserve"> </w:t>
      </w:r>
      <w:r>
        <w:rPr>
          <w:i/>
          <w:w w:val="90"/>
          <w:sz w:val="20"/>
        </w:rPr>
        <w:t>tabuľkovej</w:t>
      </w:r>
      <w:r>
        <w:rPr>
          <w:i/>
          <w:spacing w:val="20"/>
          <w:sz w:val="20"/>
        </w:rPr>
        <w:t xml:space="preserve"> </w:t>
      </w:r>
      <w:r>
        <w:rPr>
          <w:i/>
          <w:w w:val="90"/>
          <w:sz w:val="20"/>
        </w:rPr>
        <w:t>forme</w:t>
      </w:r>
      <w:r>
        <w:rPr>
          <w:i/>
          <w:spacing w:val="19"/>
          <w:sz w:val="20"/>
        </w:rPr>
        <w:t xml:space="preserve"> </w:t>
      </w:r>
      <w:r>
        <w:rPr>
          <w:i/>
          <w:w w:val="90"/>
          <w:sz w:val="20"/>
        </w:rPr>
        <w:t>informácia</w:t>
      </w:r>
      <w:r>
        <w:rPr>
          <w:i/>
          <w:spacing w:val="-9"/>
          <w:w w:val="90"/>
          <w:sz w:val="20"/>
        </w:rPr>
        <w:t xml:space="preserve"> </w:t>
      </w:r>
      <w:r>
        <w:rPr>
          <w:i/>
          <w:w w:val="90"/>
          <w:sz w:val="20"/>
        </w:rPr>
        <w:t>zobrazujúca</w:t>
      </w:r>
      <w:r>
        <w:rPr>
          <w:i/>
          <w:spacing w:val="22"/>
          <w:sz w:val="20"/>
        </w:rPr>
        <w:t xml:space="preserve"> </w:t>
      </w:r>
      <w:r>
        <w:rPr>
          <w:i/>
          <w:w w:val="90"/>
          <w:sz w:val="20"/>
        </w:rPr>
        <w:t xml:space="preserve">pohyby </w:t>
      </w:r>
      <w:r>
        <w:rPr>
          <w:i/>
          <w:w w:val="85"/>
          <w:sz w:val="20"/>
        </w:rPr>
        <w:t>v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oceňovacích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rozdieloch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z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ocenenia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reálnou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hodnotou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počas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účtovného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obdobia</w:t>
      </w:r>
      <w:r>
        <w:rPr>
          <w:i/>
          <w:spacing w:val="-5"/>
          <w:w w:val="85"/>
          <w:sz w:val="20"/>
          <w:u w:val="single"/>
        </w:rPr>
        <w:t xml:space="preserve"> </w:t>
      </w:r>
      <w:r>
        <w:rPr>
          <w:i/>
          <w:w w:val="85"/>
          <w:sz w:val="20"/>
          <w:u w:val="single"/>
        </w:rPr>
        <w:t>.</w:t>
      </w:r>
    </w:p>
    <w:p w:rsidR="003626EB" w:rsidRDefault="003626EB">
      <w:pPr>
        <w:pStyle w:val="Zkladntext"/>
        <w:spacing w:before="10"/>
        <w:rPr>
          <w:sz w:val="19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4029"/>
        <w:gridCol w:w="2410"/>
        <w:gridCol w:w="2265"/>
      </w:tblGrid>
      <w:tr w:rsidR="003626EB">
        <w:trPr>
          <w:trHeight w:val="263"/>
        </w:trPr>
        <w:tc>
          <w:tcPr>
            <w:tcW w:w="480" w:type="dxa"/>
          </w:tcPr>
          <w:p w:rsidR="003626EB" w:rsidRDefault="00B13F1F">
            <w:pPr>
              <w:pStyle w:val="TableParagraph"/>
              <w:spacing w:before="2"/>
              <w:ind w:left="177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(3)</w:t>
            </w:r>
          </w:p>
        </w:tc>
        <w:tc>
          <w:tcPr>
            <w:tcW w:w="8704" w:type="dxa"/>
            <w:gridSpan w:val="3"/>
          </w:tcPr>
          <w:p w:rsidR="003626EB" w:rsidRDefault="00B13F1F">
            <w:pPr>
              <w:pStyle w:val="TableParagraph"/>
              <w:spacing w:line="229" w:lineRule="exact"/>
              <w:ind w:left="6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Informácie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</w:t>
            </w:r>
            <w:r>
              <w:rPr>
                <w:rFonts w:ascii="Arial" w:hAnsi="Arial"/>
                <w:b/>
                <w:spacing w:val="3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záväzkoch</w:t>
            </w:r>
          </w:p>
        </w:tc>
      </w:tr>
      <w:tr w:rsidR="003626EB">
        <w:trPr>
          <w:trHeight w:val="340"/>
        </w:trPr>
        <w:tc>
          <w:tcPr>
            <w:tcW w:w="4509" w:type="dxa"/>
            <w:gridSpan w:val="2"/>
            <w:vMerge w:val="restart"/>
          </w:tcPr>
          <w:p w:rsidR="003626EB" w:rsidRDefault="00B13F1F">
            <w:pPr>
              <w:pStyle w:val="TableParagraph"/>
              <w:spacing w:before="84" w:line="280" w:lineRule="auto"/>
              <w:ind w:left="753" w:hanging="289"/>
              <w:rPr>
                <w:sz w:val="20"/>
              </w:rPr>
            </w:pPr>
            <w:r>
              <w:rPr>
                <w:w w:val="80"/>
                <w:sz w:val="20"/>
              </w:rPr>
              <w:t>a)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 xml:space="preserve">Celková sume záväzkov so zostatkovou dobou </w:t>
            </w:r>
            <w:r>
              <w:rPr>
                <w:spacing w:val="-2"/>
                <w:w w:val="90"/>
                <w:sz w:val="20"/>
              </w:rPr>
              <w:t>splatnosti dlhšou</w:t>
            </w:r>
            <w:r>
              <w:rPr>
                <w:spacing w:val="-4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ako</w:t>
            </w:r>
            <w:r>
              <w:rPr>
                <w:spacing w:val="-4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päť rokov</w:t>
            </w:r>
          </w:p>
        </w:tc>
        <w:tc>
          <w:tcPr>
            <w:tcW w:w="2410" w:type="dxa"/>
          </w:tcPr>
          <w:p w:rsidR="003626EB" w:rsidRDefault="00B13F1F">
            <w:pPr>
              <w:pStyle w:val="TableParagraph"/>
              <w:spacing w:before="55"/>
              <w:ind w:left="9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BO</w:t>
            </w:r>
          </w:p>
        </w:tc>
        <w:tc>
          <w:tcPr>
            <w:tcW w:w="2265" w:type="dxa"/>
          </w:tcPr>
          <w:p w:rsidR="003626EB" w:rsidRDefault="00B13F1F">
            <w:pPr>
              <w:pStyle w:val="TableParagraph"/>
              <w:spacing w:before="55"/>
              <w:ind w:left="10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PO</w:t>
            </w:r>
          </w:p>
        </w:tc>
      </w:tr>
      <w:tr w:rsidR="003626EB">
        <w:trPr>
          <w:trHeight w:val="340"/>
        </w:trPr>
        <w:tc>
          <w:tcPr>
            <w:tcW w:w="4509" w:type="dxa"/>
            <w:gridSpan w:val="2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1"/>
        </w:trPr>
        <w:tc>
          <w:tcPr>
            <w:tcW w:w="4509" w:type="dxa"/>
            <w:gridSpan w:val="2"/>
          </w:tcPr>
          <w:p w:rsidR="003626EB" w:rsidRDefault="00B13F1F">
            <w:pPr>
              <w:pStyle w:val="TableParagraph"/>
              <w:spacing w:before="55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b)</w:t>
            </w:r>
            <w:r>
              <w:rPr>
                <w:spacing w:val="73"/>
                <w:w w:val="15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Celková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suma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zabezpečených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záväzkov</w:t>
            </w:r>
          </w:p>
        </w:tc>
        <w:tc>
          <w:tcPr>
            <w:tcW w:w="241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35"/>
        </w:trPr>
        <w:tc>
          <w:tcPr>
            <w:tcW w:w="4509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Opis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spôsob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zabezpečenia:</w:t>
            </w:r>
          </w:p>
        </w:tc>
        <w:tc>
          <w:tcPr>
            <w:tcW w:w="2410" w:type="dxa"/>
          </w:tcPr>
          <w:p w:rsidR="003626EB" w:rsidRDefault="00B13F1F">
            <w:pPr>
              <w:pStyle w:val="TableParagraph"/>
              <w:spacing w:before="55"/>
              <w:ind w:left="9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BO</w:t>
            </w:r>
          </w:p>
        </w:tc>
        <w:tc>
          <w:tcPr>
            <w:tcW w:w="2265" w:type="dxa"/>
          </w:tcPr>
          <w:p w:rsidR="003626EB" w:rsidRDefault="00B13F1F">
            <w:pPr>
              <w:pStyle w:val="TableParagraph"/>
              <w:spacing w:before="55"/>
              <w:ind w:left="10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PO</w:t>
            </w:r>
          </w:p>
        </w:tc>
      </w:tr>
      <w:tr w:rsidR="003626EB">
        <w:trPr>
          <w:trHeight w:val="340"/>
        </w:trPr>
        <w:tc>
          <w:tcPr>
            <w:tcW w:w="4509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Záložné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právo</w:t>
            </w:r>
          </w:p>
        </w:tc>
        <w:tc>
          <w:tcPr>
            <w:tcW w:w="241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509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Inak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zabezpečené.........................</w:t>
            </w:r>
          </w:p>
        </w:tc>
        <w:tc>
          <w:tcPr>
            <w:tcW w:w="241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509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Inak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zabezpečené............................</w:t>
            </w:r>
          </w:p>
        </w:tc>
        <w:tc>
          <w:tcPr>
            <w:tcW w:w="241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509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Iné</w:t>
            </w:r>
          </w:p>
        </w:tc>
        <w:tc>
          <w:tcPr>
            <w:tcW w:w="241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3"/>
      </w:pPr>
    </w:p>
    <w:p w:rsidR="003626EB" w:rsidRDefault="00B13F1F">
      <w:pPr>
        <w:pStyle w:val="Nadpis21"/>
        <w:numPr>
          <w:ilvl w:val="0"/>
          <w:numId w:val="2"/>
        </w:numPr>
        <w:tabs>
          <w:tab w:val="left" w:pos="609"/>
        </w:tabs>
        <w:ind w:left="609" w:hanging="353"/>
        <w:jc w:val="both"/>
        <w:rPr>
          <w:rFonts w:ascii="Microsoft Sans Serif" w:hAnsi="Microsoft Sans Serif"/>
          <w:b w:val="0"/>
        </w:rPr>
      </w:pPr>
      <w:r>
        <w:rPr>
          <w:w w:val="80"/>
        </w:rPr>
        <w:t>Informácie</w:t>
      </w:r>
      <w:r>
        <w:rPr>
          <w:spacing w:val="-7"/>
        </w:rPr>
        <w:t xml:space="preserve"> </w:t>
      </w:r>
      <w:r>
        <w:rPr>
          <w:w w:val="80"/>
        </w:rPr>
        <w:t>o</w:t>
      </w:r>
      <w:r>
        <w:t xml:space="preserve"> </w:t>
      </w:r>
      <w:r>
        <w:rPr>
          <w:w w:val="80"/>
        </w:rPr>
        <w:t>vlastných</w:t>
      </w:r>
      <w:r>
        <w:t xml:space="preserve"> </w:t>
      </w:r>
      <w:r>
        <w:rPr>
          <w:spacing w:val="-2"/>
          <w:w w:val="80"/>
        </w:rPr>
        <w:t>akciách</w:t>
      </w:r>
      <w:r>
        <w:rPr>
          <w:rFonts w:ascii="Microsoft Sans Serif" w:hAnsi="Microsoft Sans Serif"/>
          <w:b w:val="0"/>
          <w:spacing w:val="-2"/>
          <w:w w:val="80"/>
        </w:rPr>
        <w:t>:</w:t>
      </w:r>
    </w:p>
    <w:p w:rsidR="003626EB" w:rsidRDefault="00B13F1F">
      <w:pPr>
        <w:pStyle w:val="Odsekzoznamu"/>
        <w:numPr>
          <w:ilvl w:val="1"/>
          <w:numId w:val="2"/>
        </w:numPr>
        <w:tabs>
          <w:tab w:val="left" w:pos="898"/>
        </w:tabs>
        <w:spacing w:before="1" w:line="228" w:lineRule="exact"/>
        <w:ind w:left="898" w:hanging="287"/>
        <w:rPr>
          <w:i/>
          <w:sz w:val="20"/>
        </w:rPr>
      </w:pPr>
      <w:r>
        <w:rPr>
          <w:i/>
          <w:w w:val="80"/>
          <w:sz w:val="20"/>
        </w:rPr>
        <w:t>dôvod</w:t>
      </w:r>
      <w:r>
        <w:rPr>
          <w:i/>
          <w:spacing w:val="-3"/>
          <w:sz w:val="20"/>
        </w:rPr>
        <w:t xml:space="preserve"> </w:t>
      </w:r>
      <w:r>
        <w:rPr>
          <w:i/>
          <w:w w:val="80"/>
          <w:sz w:val="20"/>
        </w:rPr>
        <w:t>nadobudnutia</w:t>
      </w:r>
      <w:r>
        <w:rPr>
          <w:i/>
          <w:spacing w:val="-8"/>
          <w:sz w:val="20"/>
        </w:rPr>
        <w:t xml:space="preserve"> </w:t>
      </w:r>
      <w:r>
        <w:rPr>
          <w:i/>
          <w:w w:val="80"/>
          <w:sz w:val="20"/>
        </w:rPr>
        <w:t>vlastných</w:t>
      </w:r>
      <w:r>
        <w:rPr>
          <w:i/>
          <w:spacing w:val="-2"/>
          <w:sz w:val="20"/>
        </w:rPr>
        <w:t xml:space="preserve"> </w:t>
      </w:r>
      <w:r>
        <w:rPr>
          <w:i/>
          <w:w w:val="80"/>
          <w:sz w:val="20"/>
        </w:rPr>
        <w:t>akcií</w:t>
      </w:r>
      <w:r>
        <w:rPr>
          <w:i/>
          <w:spacing w:val="1"/>
          <w:sz w:val="20"/>
        </w:rPr>
        <w:t xml:space="preserve"> </w:t>
      </w:r>
      <w:r>
        <w:rPr>
          <w:i/>
          <w:w w:val="80"/>
          <w:sz w:val="20"/>
        </w:rPr>
        <w:t>počas</w:t>
      </w:r>
      <w:r>
        <w:rPr>
          <w:i/>
          <w:spacing w:val="-3"/>
          <w:sz w:val="20"/>
        </w:rPr>
        <w:t xml:space="preserve"> </w:t>
      </w:r>
      <w:r>
        <w:rPr>
          <w:i/>
          <w:w w:val="80"/>
          <w:sz w:val="20"/>
        </w:rPr>
        <w:t>účtovného</w:t>
      </w:r>
      <w:r>
        <w:rPr>
          <w:i/>
          <w:spacing w:val="-2"/>
          <w:sz w:val="20"/>
        </w:rPr>
        <w:t xml:space="preserve"> </w:t>
      </w:r>
      <w:r>
        <w:rPr>
          <w:i/>
          <w:spacing w:val="-2"/>
          <w:w w:val="80"/>
          <w:sz w:val="20"/>
        </w:rPr>
        <w:t>obdobia,</w:t>
      </w:r>
    </w:p>
    <w:p w:rsidR="003626EB" w:rsidRDefault="00B13F1F">
      <w:pPr>
        <w:pStyle w:val="Odsekzoznamu"/>
        <w:numPr>
          <w:ilvl w:val="1"/>
          <w:numId w:val="2"/>
        </w:numPr>
        <w:tabs>
          <w:tab w:val="left" w:pos="898"/>
        </w:tabs>
        <w:spacing w:line="228" w:lineRule="exact"/>
        <w:ind w:left="898" w:hanging="287"/>
        <w:rPr>
          <w:i/>
          <w:sz w:val="20"/>
        </w:rPr>
      </w:pPr>
      <w:r>
        <w:rPr>
          <w:i/>
          <w:spacing w:val="-2"/>
          <w:w w:val="90"/>
          <w:sz w:val="20"/>
        </w:rPr>
        <w:t>informácie</w:t>
      </w:r>
    </w:p>
    <w:p w:rsidR="003626EB" w:rsidRDefault="00B13F1F">
      <w:pPr>
        <w:pStyle w:val="Odsekzoznamu"/>
        <w:numPr>
          <w:ilvl w:val="2"/>
          <w:numId w:val="2"/>
        </w:numPr>
        <w:tabs>
          <w:tab w:val="left" w:pos="1330"/>
          <w:tab w:val="left" w:pos="1332"/>
        </w:tabs>
        <w:ind w:right="250"/>
        <w:rPr>
          <w:i/>
          <w:sz w:val="20"/>
        </w:rPr>
      </w:pPr>
      <w:r>
        <w:rPr>
          <w:i/>
          <w:w w:val="85"/>
          <w:sz w:val="20"/>
        </w:rPr>
        <w:t>počet a menovitá hodnota nadobudnutých vlastných akcií počas účtovného obdobia a počet a menovitá hodnota prevedených vlastných akcií počas účtovného obdobia, pričom sa uvádza percentuálna hodnota týchto vlastných akcií</w:t>
      </w:r>
      <w:r>
        <w:rPr>
          <w:i/>
          <w:spacing w:val="-2"/>
          <w:w w:val="85"/>
          <w:sz w:val="20"/>
        </w:rPr>
        <w:t xml:space="preserve"> </w:t>
      </w:r>
      <w:r>
        <w:rPr>
          <w:i/>
          <w:w w:val="85"/>
          <w:sz w:val="20"/>
        </w:rPr>
        <w:t>na upísanom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w w:val="85"/>
          <w:sz w:val="20"/>
        </w:rPr>
        <w:t>základnom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w w:val="85"/>
          <w:sz w:val="20"/>
        </w:rPr>
        <w:t>imaní,</w:t>
      </w:r>
    </w:p>
    <w:p w:rsidR="003626EB" w:rsidRDefault="00B13F1F">
      <w:pPr>
        <w:pStyle w:val="Odsekzoznamu"/>
        <w:numPr>
          <w:ilvl w:val="2"/>
          <w:numId w:val="2"/>
        </w:numPr>
        <w:tabs>
          <w:tab w:val="left" w:pos="1330"/>
          <w:tab w:val="left" w:pos="1332"/>
        </w:tabs>
        <w:spacing w:before="6" w:line="235" w:lineRule="auto"/>
        <w:ind w:right="257"/>
        <w:rPr>
          <w:i/>
          <w:sz w:val="20"/>
        </w:rPr>
      </w:pPr>
      <w:r>
        <w:rPr>
          <w:i/>
          <w:w w:val="85"/>
          <w:sz w:val="20"/>
        </w:rPr>
        <w:t>počet a protihodnota, za ktorú sa vlastné akcie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w w:val="85"/>
          <w:sz w:val="20"/>
        </w:rPr>
        <w:t>počas účtovného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obdobia nadobudli a počet a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w w:val="85"/>
          <w:sz w:val="20"/>
        </w:rPr>
        <w:t>hodnota, za ktorú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sa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vlastné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akcie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počas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účtovného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obdobia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previedli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na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inú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osobu,</w:t>
      </w:r>
    </w:p>
    <w:p w:rsidR="003626EB" w:rsidRDefault="00B13F1F">
      <w:pPr>
        <w:pStyle w:val="Odsekzoznamu"/>
        <w:numPr>
          <w:ilvl w:val="1"/>
          <w:numId w:val="2"/>
        </w:numPr>
        <w:tabs>
          <w:tab w:val="left" w:pos="898"/>
          <w:tab w:val="left" w:pos="900"/>
        </w:tabs>
        <w:spacing w:before="1"/>
        <w:ind w:right="252"/>
        <w:rPr>
          <w:i/>
          <w:sz w:val="20"/>
        </w:rPr>
      </w:pPr>
      <w:r>
        <w:rPr>
          <w:i/>
          <w:w w:val="80"/>
          <w:sz w:val="20"/>
        </w:rPr>
        <w:t>počet, menovitá hodnote a protihodnota,</w:t>
      </w:r>
      <w:r>
        <w:rPr>
          <w:i/>
          <w:sz w:val="20"/>
        </w:rPr>
        <w:t xml:space="preserve"> </w:t>
      </w:r>
      <w:r>
        <w:rPr>
          <w:i/>
          <w:w w:val="80"/>
          <w:sz w:val="20"/>
        </w:rPr>
        <w:t>za ktorú sa vlastné akcie nadobudli</w:t>
      </w:r>
      <w:r>
        <w:rPr>
          <w:i/>
          <w:sz w:val="20"/>
        </w:rPr>
        <w:t xml:space="preserve"> </w:t>
      </w:r>
      <w:r>
        <w:rPr>
          <w:i/>
          <w:w w:val="80"/>
          <w:sz w:val="20"/>
        </w:rPr>
        <w:t xml:space="preserve">a ktoré účtovná jednotka má v držbe k </w:t>
      </w:r>
      <w:r>
        <w:rPr>
          <w:i/>
          <w:spacing w:val="-2"/>
          <w:w w:val="85"/>
          <w:sz w:val="20"/>
        </w:rPr>
        <w:t>poslednému dňu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účtovného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obdobia;</w:t>
      </w:r>
      <w:r>
        <w:rPr>
          <w:i/>
          <w:spacing w:val="-3"/>
          <w:sz w:val="20"/>
        </w:rPr>
        <w:t xml:space="preserve"> </w:t>
      </w:r>
      <w:r>
        <w:rPr>
          <w:i/>
          <w:spacing w:val="-2"/>
          <w:w w:val="85"/>
          <w:sz w:val="20"/>
        </w:rPr>
        <w:t>uvádza sa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aj ich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percentuálny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podiel na upísanom základnom</w:t>
      </w:r>
      <w:r>
        <w:rPr>
          <w:i/>
          <w:spacing w:val="-4"/>
          <w:sz w:val="20"/>
        </w:rPr>
        <w:t xml:space="preserve"> </w:t>
      </w:r>
      <w:r>
        <w:rPr>
          <w:i/>
          <w:spacing w:val="-2"/>
          <w:w w:val="85"/>
          <w:sz w:val="20"/>
        </w:rPr>
        <w:t>imaní.</w:t>
      </w:r>
    </w:p>
    <w:p w:rsidR="003626EB" w:rsidRDefault="003626EB">
      <w:pPr>
        <w:pStyle w:val="Zkladntext"/>
      </w:pPr>
    </w:p>
    <w:p w:rsidR="003626EB" w:rsidRDefault="003626EB">
      <w:pPr>
        <w:pStyle w:val="Zkladntext"/>
        <w:spacing w:before="2"/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5225"/>
        <w:gridCol w:w="586"/>
        <w:gridCol w:w="995"/>
        <w:gridCol w:w="428"/>
        <w:gridCol w:w="1124"/>
        <w:gridCol w:w="437"/>
      </w:tblGrid>
      <w:tr w:rsidR="003626EB">
        <w:trPr>
          <w:trHeight w:val="340"/>
        </w:trPr>
        <w:tc>
          <w:tcPr>
            <w:tcW w:w="427" w:type="dxa"/>
            <w:vMerge w:val="restart"/>
          </w:tcPr>
          <w:p w:rsidR="003626EB" w:rsidRDefault="003626EB">
            <w:pPr>
              <w:pStyle w:val="TableParagraph"/>
              <w:spacing w:before="3"/>
              <w:rPr>
                <w:rFonts w:ascii="Arial"/>
                <w:i/>
                <w:sz w:val="20"/>
              </w:rPr>
            </w:pPr>
          </w:p>
          <w:p w:rsidR="003626EB" w:rsidRDefault="00B13F1F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(5)</w:t>
            </w:r>
          </w:p>
        </w:tc>
        <w:tc>
          <w:tcPr>
            <w:tcW w:w="5225" w:type="dxa"/>
            <w:vMerge w:val="restart"/>
          </w:tcPr>
          <w:p w:rsidR="003626EB" w:rsidRDefault="00B13F1F">
            <w:pPr>
              <w:pStyle w:val="TableParagraph"/>
              <w:spacing w:before="115"/>
              <w:ind w:left="10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Kapitálový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fond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príspevkov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podľa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§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123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ods.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10"/>
                <w:w w:val="80"/>
                <w:sz w:val="20"/>
              </w:rPr>
              <w:t>2</w:t>
            </w:r>
          </w:p>
          <w:p w:rsidR="003626EB" w:rsidRDefault="00B13F1F">
            <w:pPr>
              <w:pStyle w:val="TableParagraph"/>
              <w:ind w:left="10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a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§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217a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Obchodného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zákonníka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účtovná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jednotka</w:t>
            </w:r>
          </w:p>
        </w:tc>
        <w:tc>
          <w:tcPr>
            <w:tcW w:w="586" w:type="dxa"/>
          </w:tcPr>
          <w:p w:rsidR="003626EB" w:rsidRDefault="00B13F1F">
            <w:pPr>
              <w:pStyle w:val="TableParagraph"/>
              <w:spacing w:before="56"/>
              <w:ind w:right="114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BO</w:t>
            </w:r>
          </w:p>
        </w:tc>
        <w:tc>
          <w:tcPr>
            <w:tcW w:w="995" w:type="dxa"/>
          </w:tcPr>
          <w:p w:rsidR="003626EB" w:rsidRDefault="00B13F1F">
            <w:pPr>
              <w:pStyle w:val="TableParagraph"/>
              <w:spacing w:before="56"/>
              <w:ind w:left="12"/>
              <w:jc w:val="center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vytvorila</w:t>
            </w:r>
          </w:p>
        </w:tc>
        <w:tc>
          <w:tcPr>
            <w:tcW w:w="42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4" w:type="dxa"/>
          </w:tcPr>
          <w:p w:rsidR="003626EB" w:rsidRDefault="00B13F1F">
            <w:pPr>
              <w:pStyle w:val="TableParagraph"/>
              <w:spacing w:before="56"/>
              <w:ind w:right="108"/>
              <w:jc w:val="center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nevytvorila</w:t>
            </w:r>
          </w:p>
        </w:tc>
        <w:tc>
          <w:tcPr>
            <w:tcW w:w="437" w:type="dxa"/>
          </w:tcPr>
          <w:p w:rsidR="003626EB" w:rsidRDefault="00B13F1F">
            <w:pPr>
              <w:pStyle w:val="TableParagraph"/>
              <w:spacing w:before="41"/>
              <w:ind w:left="4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340"/>
        </w:trPr>
        <w:tc>
          <w:tcPr>
            <w:tcW w:w="427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5225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586" w:type="dxa"/>
          </w:tcPr>
          <w:p w:rsidR="003626EB" w:rsidRDefault="00B13F1F">
            <w:pPr>
              <w:pStyle w:val="TableParagraph"/>
              <w:spacing w:before="55"/>
              <w:ind w:right="114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PO</w:t>
            </w:r>
          </w:p>
        </w:tc>
        <w:tc>
          <w:tcPr>
            <w:tcW w:w="995" w:type="dxa"/>
          </w:tcPr>
          <w:p w:rsidR="003626EB" w:rsidRDefault="00B13F1F">
            <w:pPr>
              <w:pStyle w:val="TableParagraph"/>
              <w:spacing w:before="55"/>
              <w:ind w:left="12"/>
              <w:jc w:val="center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vytvorila</w:t>
            </w:r>
          </w:p>
        </w:tc>
        <w:tc>
          <w:tcPr>
            <w:tcW w:w="42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4" w:type="dxa"/>
          </w:tcPr>
          <w:p w:rsidR="003626EB" w:rsidRDefault="00B13F1F">
            <w:pPr>
              <w:pStyle w:val="TableParagraph"/>
              <w:spacing w:before="55"/>
              <w:ind w:right="108"/>
              <w:jc w:val="center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nevytvorila</w:t>
            </w:r>
          </w:p>
        </w:tc>
        <w:tc>
          <w:tcPr>
            <w:tcW w:w="437" w:type="dxa"/>
          </w:tcPr>
          <w:p w:rsidR="003626EB" w:rsidRDefault="00B13F1F">
            <w:pPr>
              <w:pStyle w:val="TableParagraph"/>
              <w:spacing w:before="41"/>
              <w:ind w:left="4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</w:tbl>
    <w:p w:rsidR="003626EB" w:rsidRDefault="003626EB">
      <w:pPr>
        <w:pStyle w:val="Zkladntext"/>
        <w:spacing w:before="8"/>
        <w:rPr>
          <w:sz w:val="19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3827"/>
        <w:gridCol w:w="2270"/>
        <w:gridCol w:w="1382"/>
        <w:gridCol w:w="1310"/>
      </w:tblGrid>
      <w:tr w:rsidR="003626EB">
        <w:trPr>
          <w:trHeight w:val="791"/>
        </w:trPr>
        <w:tc>
          <w:tcPr>
            <w:tcW w:w="427" w:type="dxa"/>
          </w:tcPr>
          <w:p w:rsidR="003626EB" w:rsidRDefault="00B13F1F">
            <w:pPr>
              <w:pStyle w:val="TableParagraph"/>
              <w:spacing w:before="7"/>
              <w:ind w:left="71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(6)</w:t>
            </w:r>
          </w:p>
        </w:tc>
        <w:tc>
          <w:tcPr>
            <w:tcW w:w="8789" w:type="dxa"/>
            <w:gridSpan w:val="4"/>
          </w:tcPr>
          <w:p w:rsidR="003626EB" w:rsidRDefault="00B13F1F">
            <w:pPr>
              <w:pStyle w:val="TableParagraph"/>
              <w:spacing w:before="4" w:line="276" w:lineRule="auto"/>
              <w:ind w:left="72" w:right="246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b/>
                <w:spacing w:val="-2"/>
                <w:w w:val="85"/>
                <w:sz w:val="20"/>
              </w:rPr>
              <w:t>Informácia</w:t>
            </w:r>
            <w:r>
              <w:rPr>
                <w:rFonts w:ascii="Arial" w:hAnsi="Arial"/>
                <w:b/>
                <w:spacing w:val="-3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o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sume</w:t>
            </w:r>
            <w:r>
              <w:rPr>
                <w:rFonts w:ascii="Arial" w:hAnsi="Arial"/>
                <w:b/>
                <w:spacing w:val="-3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a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dôvodoch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vzniku jednotlivých položiek</w:t>
            </w:r>
            <w:r>
              <w:rPr>
                <w:rFonts w:ascii="Arial" w:hAnsi="Arial"/>
                <w:b/>
                <w:spacing w:val="-3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nákladov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alebo</w:t>
            </w:r>
            <w:r>
              <w:rPr>
                <w:rFonts w:ascii="Arial" w:hAnsi="Arial"/>
                <w:b/>
                <w:spacing w:val="-3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výnosov, ktoré</w:t>
            </w:r>
            <w:r>
              <w:rPr>
                <w:rFonts w:ascii="Arial" w:hAnsi="Arial"/>
                <w:b/>
                <w:spacing w:val="-3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 xml:space="preserve">majú </w:t>
            </w:r>
            <w:r>
              <w:rPr>
                <w:rFonts w:ascii="Arial" w:hAnsi="Arial"/>
                <w:b/>
                <w:w w:val="80"/>
                <w:sz w:val="20"/>
              </w:rPr>
              <w:t xml:space="preserve">výnimočný rozsah </w:t>
            </w:r>
            <w:r>
              <w:rPr>
                <w:rFonts w:ascii="Arial" w:hAnsi="Arial"/>
                <w:i/>
                <w:w w:val="80"/>
                <w:sz w:val="20"/>
              </w:rPr>
              <w:t>alebo výskyt,</w:t>
            </w:r>
            <w:r>
              <w:rPr>
                <w:rFonts w:ascii="Arial" w:hAnsi="Arial"/>
                <w:i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napríklad výnosy z predaja podniku alebo časti podniku, náklady z dôvodu</w:t>
            </w:r>
          </w:p>
          <w:p w:rsidR="003626EB" w:rsidRDefault="00B13F1F">
            <w:pPr>
              <w:pStyle w:val="TableParagraph"/>
              <w:spacing w:line="229" w:lineRule="exact"/>
              <w:ind w:left="72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w w:val="80"/>
                <w:sz w:val="20"/>
              </w:rPr>
              <w:t>predaja</w:t>
            </w:r>
            <w:r>
              <w:rPr>
                <w:rFonts w:ascii="Arial" w:hAnsi="Arial"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podniku</w:t>
            </w:r>
            <w:r>
              <w:rPr>
                <w:rFonts w:ascii="Arial" w:hAnsi="Arial"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alebo</w:t>
            </w:r>
            <w:r>
              <w:rPr>
                <w:rFonts w:ascii="Arial" w:hAnsi="Arial"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časti</w:t>
            </w:r>
            <w:r>
              <w:rPr>
                <w:rFonts w:ascii="Arial" w:hAnsi="Arial"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podniku,</w:t>
            </w:r>
            <w:r>
              <w:rPr>
                <w:rFonts w:ascii="Arial" w:hAnsi="Arial"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škody</w:t>
            </w:r>
            <w:r>
              <w:rPr>
                <w:rFonts w:ascii="Arial" w:hAnsi="Arial"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z</w:t>
            </w:r>
            <w:r>
              <w:rPr>
                <w:rFonts w:ascii="Arial" w:hAnsi="Arial"/>
                <w:i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dôvodu</w:t>
            </w:r>
            <w:r>
              <w:rPr>
                <w:rFonts w:ascii="Arial" w:hAnsi="Arial"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živelných</w:t>
            </w:r>
            <w:r>
              <w:rPr>
                <w:rFonts w:ascii="Arial" w:hAnsi="Arial"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i/>
                <w:spacing w:val="-2"/>
                <w:w w:val="80"/>
                <w:sz w:val="20"/>
              </w:rPr>
              <w:t>pohrôm</w:t>
            </w:r>
          </w:p>
        </w:tc>
      </w:tr>
      <w:tr w:rsidR="003626EB">
        <w:trPr>
          <w:trHeight w:val="340"/>
        </w:trPr>
        <w:tc>
          <w:tcPr>
            <w:tcW w:w="4254" w:type="dxa"/>
            <w:gridSpan w:val="2"/>
          </w:tcPr>
          <w:p w:rsidR="003626EB" w:rsidRDefault="00B13F1F">
            <w:pPr>
              <w:pStyle w:val="TableParagraph"/>
              <w:spacing w:before="60"/>
              <w:ind w:left="402"/>
              <w:rPr>
                <w:sz w:val="20"/>
              </w:rPr>
            </w:pPr>
            <w:r>
              <w:rPr>
                <w:w w:val="80"/>
                <w:sz w:val="20"/>
              </w:rPr>
              <w:t>Popis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nákladov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,výnosov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výnimočného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rozsahu</w:t>
            </w:r>
          </w:p>
        </w:tc>
        <w:tc>
          <w:tcPr>
            <w:tcW w:w="2270" w:type="dxa"/>
          </w:tcPr>
          <w:p w:rsidR="003626EB" w:rsidRDefault="00B13F1F">
            <w:pPr>
              <w:pStyle w:val="TableParagraph"/>
              <w:spacing w:before="60"/>
              <w:ind w:left="643"/>
              <w:rPr>
                <w:sz w:val="20"/>
              </w:rPr>
            </w:pPr>
            <w:r>
              <w:rPr>
                <w:w w:val="80"/>
                <w:sz w:val="20"/>
              </w:rPr>
              <w:t>Dôvod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vzniku</w:t>
            </w:r>
          </w:p>
        </w:tc>
        <w:tc>
          <w:tcPr>
            <w:tcW w:w="1382" w:type="dxa"/>
          </w:tcPr>
          <w:p w:rsidR="003626EB" w:rsidRDefault="00B13F1F">
            <w:pPr>
              <w:pStyle w:val="TableParagraph"/>
              <w:spacing w:before="60"/>
              <w:ind w:left="13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BO</w:t>
            </w:r>
          </w:p>
        </w:tc>
        <w:tc>
          <w:tcPr>
            <w:tcW w:w="1310" w:type="dxa"/>
          </w:tcPr>
          <w:p w:rsidR="003626EB" w:rsidRDefault="00B13F1F">
            <w:pPr>
              <w:pStyle w:val="TableParagraph"/>
              <w:spacing w:before="60"/>
              <w:ind w:left="19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PO</w:t>
            </w:r>
          </w:p>
        </w:tc>
      </w:tr>
      <w:tr w:rsidR="003626EB">
        <w:trPr>
          <w:trHeight w:val="340"/>
        </w:trPr>
        <w:tc>
          <w:tcPr>
            <w:tcW w:w="4254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7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8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1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254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7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8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1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rPr>
          <w:rFonts w:ascii="Times New Roman"/>
          <w:sz w:val="20"/>
        </w:rPr>
        <w:sectPr w:rsidR="003626EB">
          <w:pgSz w:w="11910" w:h="16840"/>
          <w:pgMar w:top="1500" w:right="1160" w:bottom="1160" w:left="1160" w:header="941" w:footer="968" w:gutter="0"/>
          <w:cols w:space="708"/>
        </w:sectPr>
      </w:pPr>
    </w:p>
    <w:p w:rsidR="003626EB" w:rsidRDefault="0056130E">
      <w:pPr>
        <w:pStyle w:val="Zkladntext"/>
        <w:ind w:left="227"/>
        <w:rPr>
          <w:i w:val="0"/>
        </w:rPr>
      </w:pPr>
      <w:r>
        <w:rPr>
          <w:i w:val="0"/>
          <w:noProof/>
          <w:lang w:eastAsia="sk-SK"/>
        </w:rPr>
        <w:lastRenderedPageBreak/>
        <mc:AlternateContent>
          <mc:Choice Requires="wps">
            <w:drawing>
              <wp:inline distT="0" distB="0" distL="0" distR="0">
                <wp:extent cx="5799455" cy="177165"/>
                <wp:effectExtent l="4445" t="0" r="0" b="3810"/>
                <wp:docPr id="10" name="docshape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9455" cy="177165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3F1F" w:rsidRDefault="00B13F1F">
                            <w:pPr>
                              <w:tabs>
                                <w:tab w:val="left" w:pos="2861"/>
                              </w:tabs>
                              <w:spacing w:line="272" w:lineRule="exact"/>
                              <w:ind w:left="1968"/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  <w:w w:val="90"/>
                                <w:sz w:val="24"/>
                              </w:rPr>
                              <w:t>V.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Informácie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iných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aktívach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iných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w w:val="80"/>
                                <w:sz w:val="24"/>
                              </w:rPr>
                              <w:t>pasívach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docshape12" o:spid="_x0000_s1030" type="#_x0000_t202" style="width:456.65pt;height:13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" fillcolor="#e6e6e6" stroked="f">
                <v:textbox inset="0,0,0,0">
                  <w:txbxContent>
                    <w:p w:rsidR="00B13F1F" w:rsidRDefault="00B13F1F">
                      <w:pPr>
                        <w:tabs>
                          <w:tab w:val="left" w:pos="2861"/>
                        </w:tabs>
                        <w:spacing w:line="272" w:lineRule="exact"/>
                        <w:ind w:left="1968"/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  <w:w w:val="90"/>
                          <w:sz w:val="24"/>
                        </w:rPr>
                        <w:t>V.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Informácie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iných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aktívach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iných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w w:val="80"/>
                          <w:sz w:val="24"/>
                        </w:rPr>
                        <w:t>pasívach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626EB" w:rsidRDefault="003626EB">
      <w:pPr>
        <w:pStyle w:val="Zkladntext"/>
        <w:spacing w:before="22"/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4"/>
        <w:gridCol w:w="5580"/>
        <w:gridCol w:w="283"/>
        <w:gridCol w:w="1560"/>
        <w:gridCol w:w="1421"/>
      </w:tblGrid>
      <w:tr w:rsidR="003626EB">
        <w:trPr>
          <w:trHeight w:val="263"/>
        </w:trPr>
        <w:tc>
          <w:tcPr>
            <w:tcW w:w="374" w:type="dxa"/>
          </w:tcPr>
          <w:p w:rsidR="003626EB" w:rsidRDefault="00B13F1F">
            <w:pPr>
              <w:pStyle w:val="TableParagraph"/>
              <w:spacing w:before="2"/>
              <w:ind w:left="71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(1)</w:t>
            </w:r>
          </w:p>
        </w:tc>
        <w:tc>
          <w:tcPr>
            <w:tcW w:w="8844" w:type="dxa"/>
            <w:gridSpan w:val="4"/>
          </w:tcPr>
          <w:p w:rsidR="003626EB" w:rsidRDefault="00B13F1F">
            <w:pPr>
              <w:pStyle w:val="TableParagraph"/>
              <w:spacing w:line="229" w:lineRule="exact"/>
              <w:ind w:left="72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Informácie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k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iným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aktívam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iným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pasívam</w:t>
            </w: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56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a)</w:t>
            </w:r>
            <w:r>
              <w:rPr>
                <w:spacing w:val="74"/>
                <w:w w:val="15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opis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hodnota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podmieneného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majetku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B13F1F">
            <w:pPr>
              <w:pStyle w:val="TableParagraph"/>
              <w:spacing w:before="56"/>
              <w:ind w:left="15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BO</w:t>
            </w:r>
          </w:p>
        </w:tc>
        <w:tc>
          <w:tcPr>
            <w:tcW w:w="1421" w:type="dxa"/>
          </w:tcPr>
          <w:p w:rsidR="003626EB" w:rsidRDefault="00B13F1F">
            <w:pPr>
              <w:pStyle w:val="TableParagraph"/>
              <w:spacing w:before="56"/>
              <w:ind w:left="11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PO</w:t>
            </w: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Práva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servisných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w w:val="80"/>
                <w:sz w:val="20"/>
              </w:rPr>
              <w:t>zmlúv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Práva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poistných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w w:val="80"/>
                <w:sz w:val="20"/>
              </w:rPr>
              <w:t>zmlúv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Práva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licenčných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w w:val="80"/>
                <w:sz w:val="20"/>
              </w:rPr>
              <w:t>zmlúv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35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Iné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9218" w:type="dxa"/>
            <w:gridSpan w:val="5"/>
          </w:tcPr>
          <w:p w:rsidR="003626EB" w:rsidRDefault="00B13F1F">
            <w:pPr>
              <w:pStyle w:val="TableParagraph"/>
              <w:spacing w:before="60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b)</w:t>
            </w:r>
            <w:r>
              <w:rPr>
                <w:spacing w:val="73"/>
                <w:w w:val="15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opis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hodnota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podmienených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záväzkov</w:t>
            </w: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Poskytnuté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záruky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w w:val="80"/>
                <w:sz w:val="20"/>
              </w:rPr>
              <w:t>úver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Ručenie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...............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Neobmedzené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ručenie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inej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spoločnosti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tabs>
                <w:tab w:val="left" w:leader="dot" w:pos="1825"/>
              </w:tabs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Žaloba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strany</w:t>
            </w:r>
            <w:r>
              <w:rPr>
                <w:rFonts w:ascii="Times New Roman" w:hAnsi="Times New Roman"/>
                <w:sz w:val="20"/>
              </w:rPr>
              <w:tab/>
            </w:r>
            <w:r>
              <w:rPr>
                <w:w w:val="80"/>
                <w:sz w:val="20"/>
              </w:rPr>
              <w:t>(hrozba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súdneho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procesu)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56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UJ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predala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pohľadávky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ručí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vymožiteľnosť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Iné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7"/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3"/>
        <w:gridCol w:w="5551"/>
        <w:gridCol w:w="283"/>
        <w:gridCol w:w="1421"/>
        <w:gridCol w:w="1560"/>
      </w:tblGrid>
      <w:tr w:rsidR="003626EB">
        <w:trPr>
          <w:trHeight w:val="263"/>
        </w:trPr>
        <w:tc>
          <w:tcPr>
            <w:tcW w:w="403" w:type="dxa"/>
          </w:tcPr>
          <w:p w:rsidR="003626EB" w:rsidRDefault="00B13F1F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(2)</w:t>
            </w:r>
          </w:p>
        </w:tc>
        <w:tc>
          <w:tcPr>
            <w:tcW w:w="8815" w:type="dxa"/>
            <w:gridSpan w:val="4"/>
          </w:tcPr>
          <w:p w:rsidR="003626EB" w:rsidRDefault="00B13F1F">
            <w:pPr>
              <w:pStyle w:val="TableParagraph"/>
              <w:spacing w:line="229" w:lineRule="exact"/>
              <w:ind w:left="10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Významné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položky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ostatných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finančných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povinností,</w:t>
            </w:r>
            <w:r>
              <w:rPr>
                <w:rFonts w:ascii="Arial" w:hAnsi="Arial"/>
                <w:b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ktoré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sa</w:t>
            </w:r>
            <w:r>
              <w:rPr>
                <w:rFonts w:ascii="Arial" w:hAnsi="Arial"/>
                <w:b/>
                <w:spacing w:val="-1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nevykazujú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v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účtovných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výkazoch</w:t>
            </w: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Uzatvorená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zmluva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úvere(peniaze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ešte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neboli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poskytnuté)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56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Zmluvná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povinnosť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odobrať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množstvo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produktu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Pripravované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generálne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opravy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35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Pripravované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w w:val="95"/>
                <w:sz w:val="20"/>
              </w:rPr>
              <w:t>investície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Uzatvorené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zmluvy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dodávateľmi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dodávkach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budúcnosti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Iné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4"/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3"/>
        <w:gridCol w:w="4418"/>
        <w:gridCol w:w="1416"/>
        <w:gridCol w:w="1560"/>
        <w:gridCol w:w="1421"/>
      </w:tblGrid>
      <w:tr w:rsidR="003626EB">
        <w:trPr>
          <w:trHeight w:val="494"/>
        </w:trPr>
        <w:tc>
          <w:tcPr>
            <w:tcW w:w="403" w:type="dxa"/>
          </w:tcPr>
          <w:p w:rsidR="003626EB" w:rsidRDefault="00B13F1F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(3)</w:t>
            </w:r>
          </w:p>
        </w:tc>
        <w:tc>
          <w:tcPr>
            <w:tcW w:w="8815" w:type="dxa"/>
            <w:gridSpan w:val="4"/>
          </w:tcPr>
          <w:p w:rsidR="003626EB" w:rsidRDefault="00B13F1F">
            <w:pPr>
              <w:pStyle w:val="TableParagraph"/>
              <w:spacing w:line="244" w:lineRule="auto"/>
              <w:ind w:left="106" w:right="889"/>
              <w:rPr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 xml:space="preserve">Podsúvahové účty </w:t>
            </w:r>
            <w:r>
              <w:rPr>
                <w:w w:val="80"/>
                <w:sz w:val="20"/>
              </w:rPr>
              <w:t>- Informácie o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 xml:space="preserve">významných položkách prenajatého majetku, majetku prijatého do </w:t>
            </w:r>
            <w:r>
              <w:rPr>
                <w:w w:val="85"/>
                <w:sz w:val="20"/>
              </w:rPr>
              <w:t>úschovy,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pohľadávkach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záväzkoch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opcií,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odpísaných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pohľadávkach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podobne</w:t>
            </w:r>
          </w:p>
        </w:tc>
      </w:tr>
      <w:tr w:rsidR="003626EB">
        <w:trPr>
          <w:trHeight w:val="340"/>
        </w:trPr>
        <w:tc>
          <w:tcPr>
            <w:tcW w:w="4821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spacing w:val="-4"/>
                <w:w w:val="90"/>
                <w:sz w:val="20"/>
              </w:rPr>
              <w:t>Druh</w:t>
            </w:r>
          </w:p>
        </w:tc>
        <w:tc>
          <w:tcPr>
            <w:tcW w:w="1416" w:type="dxa"/>
          </w:tcPr>
          <w:p w:rsidR="003626EB" w:rsidRDefault="00B13F1F">
            <w:pPr>
              <w:pStyle w:val="TableParagraph"/>
              <w:spacing w:before="41"/>
              <w:ind w:left="17"/>
              <w:jc w:val="center"/>
              <w:rPr>
                <w:sz w:val="20"/>
              </w:rPr>
            </w:pPr>
            <w:r>
              <w:rPr>
                <w:spacing w:val="-4"/>
                <w:w w:val="90"/>
                <w:sz w:val="20"/>
              </w:rPr>
              <w:t>Účet</w:t>
            </w:r>
          </w:p>
        </w:tc>
        <w:tc>
          <w:tcPr>
            <w:tcW w:w="1560" w:type="dxa"/>
          </w:tcPr>
          <w:p w:rsidR="003626EB" w:rsidRDefault="00B13F1F">
            <w:pPr>
              <w:pStyle w:val="TableParagraph"/>
              <w:spacing w:before="41"/>
              <w:ind w:left="15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BO</w:t>
            </w:r>
          </w:p>
        </w:tc>
        <w:tc>
          <w:tcPr>
            <w:tcW w:w="1421" w:type="dxa"/>
          </w:tcPr>
          <w:p w:rsidR="003626EB" w:rsidRDefault="00B13F1F">
            <w:pPr>
              <w:pStyle w:val="TableParagraph"/>
              <w:spacing w:before="41"/>
              <w:ind w:left="11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PO</w:t>
            </w:r>
          </w:p>
        </w:tc>
      </w:tr>
      <w:tr w:rsidR="003626EB">
        <w:trPr>
          <w:trHeight w:val="340"/>
        </w:trPr>
        <w:tc>
          <w:tcPr>
            <w:tcW w:w="4821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Prenajatý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majetok</w:t>
            </w: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1"/>
        </w:trPr>
        <w:tc>
          <w:tcPr>
            <w:tcW w:w="4821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Majetok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nájme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(operatívny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prenájom)</w:t>
            </w: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821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Majetok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prijatý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úschovy</w:t>
            </w: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821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Pohľadávky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derivátov</w:t>
            </w: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821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Záväzky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opcií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derivátov</w:t>
            </w: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35"/>
        </w:trPr>
        <w:tc>
          <w:tcPr>
            <w:tcW w:w="4821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Odpísané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w w:val="95"/>
                <w:sz w:val="20"/>
              </w:rPr>
              <w:t>pohľadávky</w:t>
            </w: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821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Pohľadávky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leasingu</w:t>
            </w: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821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Záväzky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leasingu</w:t>
            </w: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821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Iné</w:t>
            </w: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rPr>
          <w:rFonts w:ascii="Times New Roman"/>
          <w:sz w:val="20"/>
        </w:rPr>
        <w:sectPr w:rsidR="003626EB">
          <w:pgSz w:w="11910" w:h="16840"/>
          <w:pgMar w:top="1500" w:right="1160" w:bottom="1160" w:left="1160" w:header="941" w:footer="968" w:gutter="0"/>
          <w:cols w:space="708"/>
        </w:sectPr>
      </w:pPr>
    </w:p>
    <w:p w:rsidR="003626EB" w:rsidRDefault="0056130E">
      <w:pPr>
        <w:pStyle w:val="Zkladntext"/>
        <w:ind w:left="227"/>
        <w:rPr>
          <w:i w:val="0"/>
        </w:rPr>
      </w:pPr>
      <w:r>
        <w:rPr>
          <w:i w:val="0"/>
          <w:noProof/>
          <w:lang w:eastAsia="sk-SK"/>
        </w:rPr>
        <w:lastRenderedPageBreak/>
        <mc:AlternateContent>
          <mc:Choice Requires="wps">
            <w:drawing>
              <wp:inline distT="0" distB="0" distL="0" distR="0">
                <wp:extent cx="5799455" cy="161925"/>
                <wp:effectExtent l="4445" t="0" r="0" b="0"/>
                <wp:docPr id="9" name="docshape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9455" cy="161925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3F1F" w:rsidRDefault="00B13F1F">
                            <w:pPr>
                              <w:tabs>
                                <w:tab w:val="left" w:pos="2861"/>
                              </w:tabs>
                              <w:spacing w:line="248" w:lineRule="exact"/>
                              <w:ind w:left="1935"/>
                              <w:rPr>
                                <w:rFonts w:ascii="Arial" w:hAnsi="Arial"/>
                                <w:i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  <w:w w:val="90"/>
                              </w:rPr>
                              <w:t>VI.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Udalosti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,ktoré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nastali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po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dni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,ku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ktorému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sa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zostavuje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účtovná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w w:val="80"/>
                              </w:rPr>
                              <w:t>závierka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docshape13" o:spid="_x0000_s1031" type="#_x0000_t202" style="width:456.6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" fillcolor="#e6e6e6" stroked="f">
                <v:textbox inset="0,0,0,0">
                  <w:txbxContent>
                    <w:p w:rsidR="00B13F1F" w:rsidRDefault="00B13F1F">
                      <w:pPr>
                        <w:tabs>
                          <w:tab w:val="left" w:pos="2861"/>
                        </w:tabs>
                        <w:spacing w:line="248" w:lineRule="exact"/>
                        <w:ind w:left="1935"/>
                        <w:rPr>
                          <w:rFonts w:ascii="Arial" w:hAnsi="Arial"/>
                          <w:i/>
                          <w:color w:val="000000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  <w:w w:val="90"/>
                        </w:rPr>
                        <w:t>VI.</w:t>
                      </w:r>
                      <w:r>
                        <w:rPr>
                          <w:rFonts w:ascii="Arial" w:hAnsi="Arial"/>
                          <w:i/>
                          <w:color w:val="000000"/>
                        </w:rPr>
                        <w:tab/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Udalosti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,ktoré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nastali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po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dni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,ku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ktorému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sa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zostavuje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účtovná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w w:val="80"/>
                        </w:rPr>
                        <w:t>závierka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626EB" w:rsidRDefault="003626EB">
      <w:pPr>
        <w:pStyle w:val="Zkladntext"/>
        <w:spacing w:before="6"/>
        <w:rPr>
          <w:sz w:val="19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32"/>
        <w:gridCol w:w="3404"/>
        <w:gridCol w:w="283"/>
      </w:tblGrid>
      <w:tr w:rsidR="003626EB">
        <w:trPr>
          <w:trHeight w:val="537"/>
        </w:trPr>
        <w:tc>
          <w:tcPr>
            <w:tcW w:w="9219" w:type="dxa"/>
            <w:gridSpan w:val="3"/>
          </w:tcPr>
          <w:p w:rsidR="003626EB" w:rsidRDefault="00B13F1F">
            <w:pPr>
              <w:pStyle w:val="TableParagraph"/>
              <w:spacing w:line="244" w:lineRule="auto"/>
              <w:ind w:left="71" w:right="54"/>
              <w:rPr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Charakter a finančný vplyv významných udalostí, ktoré nastali po dni,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 xml:space="preserve">ku ktorému sa zostavuje účtovná závierka </w:t>
            </w:r>
            <w:r>
              <w:rPr>
                <w:w w:val="80"/>
                <w:sz w:val="20"/>
              </w:rPr>
              <w:t>do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dňa zostavenia účtovnej závierky a ktoré nie sú zohľadnené 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súvahe alebo vo výkaze ziskov 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strát</w:t>
            </w:r>
          </w:p>
        </w:tc>
      </w:tr>
      <w:tr w:rsidR="003626EB">
        <w:trPr>
          <w:trHeight w:val="340"/>
        </w:trPr>
        <w:tc>
          <w:tcPr>
            <w:tcW w:w="5532" w:type="dxa"/>
          </w:tcPr>
          <w:p w:rsidR="003626EB" w:rsidRDefault="00B13F1F">
            <w:pPr>
              <w:pStyle w:val="TableParagraph"/>
              <w:spacing w:before="2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a)</w:t>
            </w:r>
            <w:r>
              <w:rPr>
                <w:spacing w:val="76"/>
                <w:w w:val="15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pokles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alebo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zvýšenie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trhovej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ceny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finančného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majetku</w:t>
            </w:r>
          </w:p>
        </w:tc>
        <w:tc>
          <w:tcPr>
            <w:tcW w:w="340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532" w:type="dxa"/>
          </w:tcPr>
          <w:p w:rsidR="003626EB" w:rsidRDefault="00B13F1F">
            <w:pPr>
              <w:pStyle w:val="TableParagraph"/>
              <w:spacing w:before="2"/>
              <w:ind w:left="465"/>
              <w:rPr>
                <w:sz w:val="20"/>
              </w:rPr>
            </w:pPr>
            <w:r>
              <w:rPr>
                <w:spacing w:val="-2"/>
                <w:w w:val="85"/>
                <w:sz w:val="20"/>
              </w:rPr>
              <w:t>b)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dôvody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pre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zmenu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výšky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rezerv</w:t>
            </w:r>
          </w:p>
        </w:tc>
        <w:tc>
          <w:tcPr>
            <w:tcW w:w="340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532" w:type="dxa"/>
          </w:tcPr>
          <w:p w:rsidR="003626EB" w:rsidRDefault="00B13F1F">
            <w:pPr>
              <w:pStyle w:val="TableParagraph"/>
              <w:spacing w:before="2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c)</w:t>
            </w:r>
            <w:r>
              <w:rPr>
                <w:spacing w:val="27"/>
                <w:sz w:val="20"/>
              </w:rPr>
              <w:t xml:space="preserve">  </w:t>
            </w:r>
            <w:r>
              <w:rPr>
                <w:w w:val="80"/>
                <w:sz w:val="20"/>
              </w:rPr>
              <w:t>dôvody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zmenu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výšky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opravných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položiek</w:t>
            </w:r>
          </w:p>
        </w:tc>
        <w:tc>
          <w:tcPr>
            <w:tcW w:w="340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532" w:type="dxa"/>
          </w:tcPr>
          <w:p w:rsidR="003626EB" w:rsidRDefault="00B13F1F">
            <w:pPr>
              <w:pStyle w:val="TableParagraph"/>
              <w:spacing w:before="2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d)</w:t>
            </w:r>
            <w:r>
              <w:rPr>
                <w:spacing w:val="76"/>
                <w:w w:val="15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zmena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spoločníkov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účtovnej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jednotky,</w:t>
            </w:r>
          </w:p>
        </w:tc>
        <w:tc>
          <w:tcPr>
            <w:tcW w:w="340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532" w:type="dxa"/>
          </w:tcPr>
          <w:p w:rsidR="003626EB" w:rsidRDefault="00B13F1F">
            <w:pPr>
              <w:pStyle w:val="TableParagraph"/>
              <w:spacing w:before="2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e)</w:t>
            </w:r>
            <w:r>
              <w:rPr>
                <w:spacing w:val="71"/>
                <w:w w:val="15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prijatie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rozhodnutia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predaji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ÚJ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alebo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jej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časti,</w:t>
            </w:r>
          </w:p>
        </w:tc>
        <w:tc>
          <w:tcPr>
            <w:tcW w:w="340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35"/>
        </w:trPr>
        <w:tc>
          <w:tcPr>
            <w:tcW w:w="5532" w:type="dxa"/>
          </w:tcPr>
          <w:p w:rsidR="003626EB" w:rsidRDefault="00B13F1F">
            <w:pPr>
              <w:pStyle w:val="TableParagraph"/>
              <w:spacing w:line="224" w:lineRule="exact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f)</w:t>
            </w:r>
            <w:r>
              <w:rPr>
                <w:spacing w:val="51"/>
                <w:sz w:val="20"/>
              </w:rPr>
              <w:t xml:space="preserve">  </w:t>
            </w:r>
            <w:r>
              <w:rPr>
                <w:w w:val="80"/>
                <w:sz w:val="20"/>
              </w:rPr>
              <w:t>zmeny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významných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položiek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dlhodobého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finančného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majetku,</w:t>
            </w:r>
          </w:p>
        </w:tc>
        <w:tc>
          <w:tcPr>
            <w:tcW w:w="340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532" w:type="dxa"/>
          </w:tcPr>
          <w:p w:rsidR="003626EB" w:rsidRDefault="00B13F1F">
            <w:pPr>
              <w:pStyle w:val="TableParagraph"/>
              <w:spacing w:before="2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g)</w:t>
            </w:r>
            <w:r>
              <w:rPr>
                <w:spacing w:val="74"/>
                <w:w w:val="15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začatie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alebo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ukončení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činnosti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časti</w:t>
            </w:r>
            <w:r>
              <w:rPr>
                <w:sz w:val="20"/>
              </w:rPr>
              <w:t xml:space="preserve"> </w:t>
            </w:r>
            <w:r>
              <w:rPr>
                <w:spacing w:val="-5"/>
                <w:w w:val="80"/>
                <w:sz w:val="20"/>
              </w:rPr>
              <w:t>ÚJ</w:t>
            </w:r>
          </w:p>
        </w:tc>
        <w:tc>
          <w:tcPr>
            <w:tcW w:w="340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532" w:type="dxa"/>
          </w:tcPr>
          <w:p w:rsidR="003626EB" w:rsidRDefault="00B13F1F">
            <w:pPr>
              <w:pStyle w:val="TableParagraph"/>
              <w:spacing w:before="2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h)</w:t>
            </w:r>
            <w:r>
              <w:rPr>
                <w:spacing w:val="71"/>
                <w:w w:val="15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vydanie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dlhopisov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cenných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papierov</w:t>
            </w:r>
          </w:p>
        </w:tc>
        <w:tc>
          <w:tcPr>
            <w:tcW w:w="340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460"/>
        </w:trPr>
        <w:tc>
          <w:tcPr>
            <w:tcW w:w="5532" w:type="dxa"/>
          </w:tcPr>
          <w:p w:rsidR="003626EB" w:rsidRDefault="00B13F1F">
            <w:pPr>
              <w:pStyle w:val="TableParagraph"/>
              <w:spacing w:line="230" w:lineRule="exact"/>
              <w:ind w:left="753" w:hanging="289"/>
              <w:rPr>
                <w:sz w:val="20"/>
              </w:rPr>
            </w:pPr>
            <w:r>
              <w:rPr>
                <w:w w:val="85"/>
                <w:sz w:val="20"/>
              </w:rPr>
              <w:t>i)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zlúčenie,</w:t>
            </w:r>
            <w:r>
              <w:rPr>
                <w:spacing w:val="-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splynutie,</w:t>
            </w:r>
            <w:r>
              <w:rPr>
                <w:spacing w:val="-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rozdelenie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zmena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právnej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formy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 xml:space="preserve">účtovnej </w:t>
            </w:r>
            <w:r>
              <w:rPr>
                <w:spacing w:val="-2"/>
                <w:w w:val="90"/>
                <w:sz w:val="20"/>
              </w:rPr>
              <w:t>jednotky,</w:t>
            </w:r>
          </w:p>
        </w:tc>
        <w:tc>
          <w:tcPr>
            <w:tcW w:w="340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1"/>
        </w:trPr>
        <w:tc>
          <w:tcPr>
            <w:tcW w:w="5532" w:type="dxa"/>
          </w:tcPr>
          <w:p w:rsidR="003626EB" w:rsidRDefault="00B13F1F">
            <w:pPr>
              <w:pStyle w:val="TableParagraph"/>
              <w:spacing w:before="3"/>
              <w:ind w:left="465"/>
              <w:rPr>
                <w:sz w:val="20"/>
              </w:rPr>
            </w:pPr>
            <w:r>
              <w:rPr>
                <w:spacing w:val="-2"/>
                <w:w w:val="85"/>
                <w:sz w:val="20"/>
              </w:rPr>
              <w:t>j)</w:t>
            </w:r>
            <w:r>
              <w:rPr>
                <w:spacing w:val="27"/>
                <w:sz w:val="20"/>
              </w:rPr>
              <w:t xml:space="preserve">  </w:t>
            </w:r>
            <w:r>
              <w:rPr>
                <w:spacing w:val="-2"/>
                <w:w w:val="85"/>
                <w:sz w:val="20"/>
              </w:rPr>
              <w:t>mimoriadne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udalosti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-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živelná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pohroma</w:t>
            </w:r>
          </w:p>
        </w:tc>
        <w:tc>
          <w:tcPr>
            <w:tcW w:w="340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532" w:type="dxa"/>
          </w:tcPr>
          <w:p w:rsidR="003626EB" w:rsidRDefault="00B13F1F">
            <w:pPr>
              <w:pStyle w:val="TableParagraph"/>
              <w:spacing w:before="2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k)</w:t>
            </w:r>
            <w:r>
              <w:rPr>
                <w:spacing w:val="29"/>
                <w:sz w:val="20"/>
              </w:rPr>
              <w:t xml:space="preserve">  </w:t>
            </w:r>
            <w:r>
              <w:rPr>
                <w:w w:val="80"/>
                <w:sz w:val="20"/>
              </w:rPr>
              <w:t>získanie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alebo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odobratie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licencií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povolení.</w:t>
            </w:r>
          </w:p>
        </w:tc>
        <w:tc>
          <w:tcPr>
            <w:tcW w:w="340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</w:pPr>
    </w:p>
    <w:p w:rsidR="003626EB" w:rsidRDefault="003626EB">
      <w:pPr>
        <w:pStyle w:val="Zkladntext"/>
      </w:pPr>
    </w:p>
    <w:p w:rsidR="003626EB" w:rsidRDefault="0056130E">
      <w:pPr>
        <w:pStyle w:val="Zkladntext"/>
        <w:spacing w:before="15"/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881380</wp:posOffset>
                </wp:positionH>
                <wp:positionV relativeFrom="paragraph">
                  <wp:posOffset>171450</wp:posOffset>
                </wp:positionV>
                <wp:extent cx="5799455" cy="174625"/>
                <wp:effectExtent l="0" t="0" r="0" b="0"/>
                <wp:wrapTopAndBottom/>
                <wp:docPr id="8" name="docshape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9455" cy="174625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3F1F" w:rsidRDefault="00B13F1F">
                            <w:pPr>
                              <w:tabs>
                                <w:tab w:val="left" w:pos="2861"/>
                              </w:tabs>
                              <w:spacing w:line="272" w:lineRule="exact"/>
                              <w:ind w:left="1863"/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w w:val="90"/>
                                <w:sz w:val="24"/>
                              </w:rPr>
                              <w:t>VII.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Ostatné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w w:val="90"/>
                                <w:sz w:val="24"/>
                              </w:rPr>
                              <w:t>informácie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4" o:spid="_x0000_s1032" type="#_x0000_t202" style="position:absolute;margin-left:69.4pt;margin-top:13.5pt;width:456.65pt;height:13.75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" fillcolor="#e6e6e6" stroked="f">
                <v:textbox inset="0,0,0,0">
                  <w:txbxContent>
                    <w:p w:rsidR="00B13F1F" w:rsidRDefault="00B13F1F">
                      <w:pPr>
                        <w:tabs>
                          <w:tab w:val="left" w:pos="2861"/>
                        </w:tabs>
                        <w:spacing w:line="272" w:lineRule="exact"/>
                        <w:ind w:left="1863"/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w w:val="90"/>
                          <w:sz w:val="24"/>
                        </w:rPr>
                        <w:t>VII.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Ostatné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w w:val="90"/>
                          <w:sz w:val="24"/>
                        </w:rPr>
                        <w:t>informácie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3626EB" w:rsidRDefault="003626EB">
      <w:pPr>
        <w:pStyle w:val="Zkladntext"/>
        <w:spacing w:before="34"/>
      </w:pPr>
    </w:p>
    <w:p w:rsidR="003626EB" w:rsidRDefault="00B13F1F">
      <w:pPr>
        <w:pStyle w:val="Odsekzoznamu"/>
        <w:numPr>
          <w:ilvl w:val="0"/>
          <w:numId w:val="1"/>
        </w:numPr>
        <w:tabs>
          <w:tab w:val="left" w:pos="611"/>
        </w:tabs>
        <w:spacing w:line="242" w:lineRule="auto"/>
        <w:ind w:right="253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pacing w:val="-2"/>
          <w:w w:val="85"/>
          <w:sz w:val="20"/>
        </w:rPr>
        <w:t>Informácia o</w:t>
      </w:r>
      <w:r>
        <w:rPr>
          <w:rFonts w:ascii="Microsoft Sans Serif" w:hAnsi="Microsoft Sans Serif"/>
          <w:spacing w:val="-4"/>
          <w:w w:val="85"/>
          <w:sz w:val="20"/>
        </w:rPr>
        <w:t xml:space="preserve"> </w:t>
      </w:r>
      <w:r>
        <w:rPr>
          <w:rFonts w:ascii="Microsoft Sans Serif" w:hAnsi="Microsoft Sans Serif"/>
          <w:spacing w:val="-2"/>
          <w:w w:val="85"/>
          <w:sz w:val="20"/>
        </w:rPr>
        <w:t>udelení</w:t>
      </w:r>
      <w:r>
        <w:rPr>
          <w:rFonts w:ascii="Microsoft Sans Serif" w:hAnsi="Microsoft Sans Serif"/>
          <w:spacing w:val="-1"/>
          <w:sz w:val="20"/>
        </w:rPr>
        <w:t xml:space="preserve"> </w:t>
      </w:r>
      <w:r>
        <w:rPr>
          <w:rFonts w:ascii="Microsoft Sans Serif" w:hAnsi="Microsoft Sans Serif"/>
          <w:spacing w:val="-2"/>
          <w:w w:val="85"/>
          <w:sz w:val="20"/>
        </w:rPr>
        <w:t>výlučného práva alebo osobitného práva,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spacing w:val="-2"/>
          <w:w w:val="85"/>
          <w:sz w:val="20"/>
        </w:rPr>
        <w:t>ktorým</w:t>
      </w:r>
      <w:r>
        <w:rPr>
          <w:rFonts w:ascii="Microsoft Sans Serif" w:hAnsi="Microsoft Sans Serif"/>
          <w:spacing w:val="-3"/>
          <w:sz w:val="20"/>
        </w:rPr>
        <w:t xml:space="preserve"> </w:t>
      </w:r>
      <w:r>
        <w:rPr>
          <w:rFonts w:ascii="Microsoft Sans Serif" w:hAnsi="Microsoft Sans Serif"/>
          <w:spacing w:val="-2"/>
          <w:w w:val="85"/>
          <w:sz w:val="20"/>
        </w:rPr>
        <w:t xml:space="preserve">sa udelilo právo poskytovať služby vo verejnom </w:t>
      </w:r>
      <w:r>
        <w:rPr>
          <w:rFonts w:ascii="Microsoft Sans Serif" w:hAnsi="Microsoft Sans Serif"/>
          <w:w w:val="85"/>
          <w:sz w:val="20"/>
        </w:rPr>
        <w:t>záujme, pričom sa uvádza náhrada za túto činnosť v</w:t>
      </w:r>
      <w:r>
        <w:rPr>
          <w:rFonts w:ascii="Microsoft Sans Serif" w:hAnsi="Microsoft Sans Serif"/>
          <w:spacing w:val="-6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akejkoľvek forme, a ak sa</w:t>
      </w:r>
      <w:r>
        <w:rPr>
          <w:rFonts w:ascii="Microsoft Sans Serif" w:hAnsi="Microsoft Sans Serif"/>
          <w:spacing w:val="-6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 xml:space="preserve">zároveň vykonávajú aj iné činnosti, </w:t>
      </w:r>
      <w:r>
        <w:rPr>
          <w:rFonts w:ascii="Microsoft Sans Serif" w:hAnsi="Microsoft Sans Serif"/>
          <w:w w:val="90"/>
          <w:sz w:val="20"/>
        </w:rPr>
        <w:t>uvádzajú</w:t>
      </w:r>
      <w:r>
        <w:rPr>
          <w:rFonts w:ascii="Microsoft Sans Serif" w:hAnsi="Microsoft Sans Serif"/>
          <w:spacing w:val="-8"/>
          <w:w w:val="90"/>
          <w:sz w:val="20"/>
        </w:rPr>
        <w:t xml:space="preserve"> </w:t>
      </w:r>
      <w:r>
        <w:rPr>
          <w:rFonts w:ascii="Microsoft Sans Serif" w:hAnsi="Microsoft Sans Serif"/>
          <w:w w:val="90"/>
          <w:sz w:val="20"/>
        </w:rPr>
        <w:t>sa</w:t>
      </w:r>
      <w:r>
        <w:rPr>
          <w:rFonts w:ascii="Microsoft Sans Serif" w:hAnsi="Microsoft Sans Serif"/>
          <w:spacing w:val="-8"/>
          <w:w w:val="90"/>
          <w:sz w:val="20"/>
        </w:rPr>
        <w:t xml:space="preserve"> </w:t>
      </w:r>
      <w:r>
        <w:rPr>
          <w:rFonts w:ascii="Microsoft Sans Serif" w:hAnsi="Microsoft Sans Serif"/>
          <w:w w:val="90"/>
          <w:sz w:val="20"/>
        </w:rPr>
        <w:t>aj</w:t>
      </w:r>
      <w:r>
        <w:rPr>
          <w:rFonts w:ascii="Microsoft Sans Serif" w:hAnsi="Microsoft Sans Serif"/>
          <w:spacing w:val="-8"/>
          <w:w w:val="90"/>
          <w:sz w:val="20"/>
        </w:rPr>
        <w:t xml:space="preserve"> </w:t>
      </w:r>
      <w:r>
        <w:rPr>
          <w:rFonts w:ascii="Microsoft Sans Serif" w:hAnsi="Microsoft Sans Serif"/>
          <w:w w:val="90"/>
          <w:sz w:val="20"/>
        </w:rPr>
        <w:t>informácie</w:t>
      </w:r>
      <w:r>
        <w:rPr>
          <w:rFonts w:ascii="Microsoft Sans Serif" w:hAnsi="Microsoft Sans Serif"/>
          <w:spacing w:val="-8"/>
          <w:w w:val="90"/>
          <w:sz w:val="20"/>
        </w:rPr>
        <w:t xml:space="preserve"> </w:t>
      </w:r>
      <w:r>
        <w:rPr>
          <w:rFonts w:ascii="Microsoft Sans Serif" w:hAnsi="Microsoft Sans Serif"/>
          <w:w w:val="90"/>
          <w:sz w:val="20"/>
        </w:rPr>
        <w:t>o</w:t>
      </w:r>
    </w:p>
    <w:p w:rsidR="003626EB" w:rsidRDefault="00B13F1F">
      <w:pPr>
        <w:pStyle w:val="Odsekzoznamu"/>
        <w:numPr>
          <w:ilvl w:val="1"/>
          <w:numId w:val="1"/>
        </w:numPr>
        <w:tabs>
          <w:tab w:val="left" w:pos="898"/>
        </w:tabs>
        <w:ind w:left="898" w:hanging="287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80"/>
          <w:sz w:val="20"/>
        </w:rPr>
        <w:t>všetkých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formách</w:t>
      </w:r>
      <w:r>
        <w:rPr>
          <w:rFonts w:ascii="Microsoft Sans Serif" w:hAnsi="Microsoft Sans Serif"/>
          <w:spacing w:val="-6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prijatej</w:t>
      </w:r>
      <w:r>
        <w:rPr>
          <w:rFonts w:ascii="Microsoft Sans Serif" w:hAnsi="Microsoft Sans Serif"/>
          <w:spacing w:val="-3"/>
          <w:sz w:val="20"/>
        </w:rPr>
        <w:t xml:space="preserve"> </w:t>
      </w:r>
      <w:r>
        <w:rPr>
          <w:rFonts w:ascii="Microsoft Sans Serif" w:hAnsi="Microsoft Sans Serif"/>
          <w:spacing w:val="-2"/>
          <w:w w:val="80"/>
          <w:sz w:val="20"/>
        </w:rPr>
        <w:t>náhrady,</w:t>
      </w:r>
    </w:p>
    <w:p w:rsidR="003626EB" w:rsidRDefault="00B13F1F">
      <w:pPr>
        <w:pStyle w:val="Odsekzoznamu"/>
        <w:numPr>
          <w:ilvl w:val="1"/>
          <w:numId w:val="1"/>
        </w:numPr>
        <w:tabs>
          <w:tab w:val="left" w:pos="898"/>
        </w:tabs>
        <w:spacing w:before="1"/>
        <w:ind w:left="898" w:hanging="287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80"/>
          <w:sz w:val="20"/>
        </w:rPr>
        <w:t>účtovných</w:t>
      </w:r>
      <w:r>
        <w:rPr>
          <w:rFonts w:ascii="Microsoft Sans Serif" w:hAnsi="Microsoft Sans Serif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zásadách</w:t>
      </w:r>
      <w:r>
        <w:rPr>
          <w:rFonts w:ascii="Microsoft Sans Serif" w:hAnsi="Microsoft Sans Serif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použitých</w:t>
      </w:r>
      <w:r>
        <w:rPr>
          <w:rFonts w:ascii="Microsoft Sans Serif" w:hAnsi="Microsoft Sans Serif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pri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prideľovaní</w:t>
      </w:r>
      <w:r>
        <w:rPr>
          <w:rFonts w:ascii="Microsoft Sans Serif" w:hAnsi="Microsoft Sans Serif"/>
          <w:spacing w:val="-1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nákladov</w:t>
      </w:r>
      <w:r>
        <w:rPr>
          <w:rFonts w:ascii="Microsoft Sans Serif" w:hAnsi="Microsoft Sans Serif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a</w:t>
      </w:r>
      <w:r>
        <w:rPr>
          <w:rFonts w:ascii="Microsoft Sans Serif" w:hAnsi="Microsoft Sans Serif"/>
          <w:spacing w:val="-4"/>
          <w:sz w:val="20"/>
        </w:rPr>
        <w:t xml:space="preserve"> </w:t>
      </w:r>
      <w:r>
        <w:rPr>
          <w:rFonts w:ascii="Microsoft Sans Serif" w:hAnsi="Microsoft Sans Serif"/>
          <w:spacing w:val="-2"/>
          <w:w w:val="80"/>
          <w:sz w:val="20"/>
        </w:rPr>
        <w:t>výnosov,</w:t>
      </w:r>
    </w:p>
    <w:p w:rsidR="003626EB" w:rsidRDefault="00B13F1F">
      <w:pPr>
        <w:pStyle w:val="Odsekzoznamu"/>
        <w:numPr>
          <w:ilvl w:val="1"/>
          <w:numId w:val="1"/>
        </w:numPr>
        <w:tabs>
          <w:tab w:val="left" w:pos="898"/>
        </w:tabs>
        <w:ind w:left="898" w:hanging="287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80"/>
          <w:sz w:val="20"/>
        </w:rPr>
        <w:t>všetkých</w:t>
      </w:r>
      <w:r>
        <w:rPr>
          <w:rFonts w:ascii="Microsoft Sans Serif" w:hAnsi="Microsoft Sans Serif"/>
          <w:spacing w:val="-1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druhoch</w:t>
      </w:r>
      <w:r>
        <w:rPr>
          <w:rFonts w:ascii="Microsoft Sans Serif" w:hAnsi="Microsoft Sans Serif"/>
          <w:spacing w:val="-1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činností</w:t>
      </w:r>
      <w:r>
        <w:rPr>
          <w:rFonts w:ascii="Microsoft Sans Serif" w:hAnsi="Microsoft Sans Serif"/>
          <w:spacing w:val="3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účtovnej</w:t>
      </w:r>
      <w:r>
        <w:rPr>
          <w:rFonts w:ascii="Microsoft Sans Serif" w:hAnsi="Microsoft Sans Serif"/>
          <w:spacing w:val="-3"/>
          <w:sz w:val="20"/>
        </w:rPr>
        <w:t xml:space="preserve"> </w:t>
      </w:r>
      <w:r>
        <w:rPr>
          <w:rFonts w:ascii="Microsoft Sans Serif" w:hAnsi="Microsoft Sans Serif"/>
          <w:spacing w:val="-2"/>
          <w:w w:val="80"/>
          <w:sz w:val="20"/>
        </w:rPr>
        <w:t>jednotky.</w:t>
      </w:r>
    </w:p>
    <w:p w:rsidR="003626EB" w:rsidRDefault="00B13F1F">
      <w:pPr>
        <w:pStyle w:val="Odsekzoznamu"/>
        <w:numPr>
          <w:ilvl w:val="0"/>
          <w:numId w:val="1"/>
        </w:numPr>
        <w:tabs>
          <w:tab w:val="left" w:pos="611"/>
        </w:tabs>
        <w:spacing w:before="224"/>
        <w:ind w:hanging="355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80"/>
          <w:sz w:val="20"/>
        </w:rPr>
        <w:t>Informácie</w:t>
      </w:r>
      <w:r>
        <w:rPr>
          <w:rFonts w:ascii="Microsoft Sans Serif" w:hAnsi="Microsoft Sans Serif"/>
          <w:spacing w:val="43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účtovnej</w:t>
      </w:r>
      <w:r>
        <w:rPr>
          <w:rFonts w:ascii="Microsoft Sans Serif" w:hAnsi="Microsoft Sans Serif"/>
          <w:spacing w:val="-5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jednotky,</w:t>
      </w:r>
      <w:r>
        <w:rPr>
          <w:rFonts w:ascii="Microsoft Sans Serif" w:hAnsi="Microsoft Sans Serif"/>
          <w:spacing w:val="2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na</w:t>
      </w:r>
      <w:r>
        <w:rPr>
          <w:rFonts w:ascii="Microsoft Sans Serif" w:hAnsi="Microsoft Sans Serif"/>
          <w:spacing w:val="-7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ktorú</w:t>
      </w:r>
      <w:r>
        <w:rPr>
          <w:rFonts w:ascii="Microsoft Sans Serif" w:hAnsi="Microsoft Sans Serif"/>
          <w:spacing w:val="-7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sa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vzťahuje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§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23d</w:t>
      </w:r>
      <w:r>
        <w:rPr>
          <w:rFonts w:ascii="Microsoft Sans Serif" w:hAnsi="Microsoft Sans Serif"/>
          <w:spacing w:val="-7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ods.</w:t>
      </w:r>
      <w:r>
        <w:rPr>
          <w:rFonts w:ascii="Microsoft Sans Serif" w:hAnsi="Microsoft Sans Serif"/>
          <w:spacing w:val="-4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6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spacing w:val="-2"/>
          <w:w w:val="80"/>
          <w:sz w:val="20"/>
        </w:rPr>
        <w:t>zákona</w:t>
      </w:r>
    </w:p>
    <w:p w:rsidR="003626EB" w:rsidRDefault="00B13F1F">
      <w:pPr>
        <w:pStyle w:val="Odsekzoznamu"/>
        <w:numPr>
          <w:ilvl w:val="0"/>
          <w:numId w:val="1"/>
        </w:numPr>
        <w:tabs>
          <w:tab w:val="left" w:pos="611"/>
        </w:tabs>
        <w:ind w:hanging="355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80"/>
          <w:sz w:val="20"/>
        </w:rPr>
        <w:t>Informácie</w:t>
      </w:r>
      <w:r>
        <w:rPr>
          <w:rFonts w:ascii="Microsoft Sans Serif" w:hAnsi="Microsoft Sans Serif"/>
          <w:spacing w:val="43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účtovnej</w:t>
      </w:r>
      <w:r>
        <w:rPr>
          <w:rFonts w:ascii="Microsoft Sans Serif" w:hAnsi="Microsoft Sans Serif"/>
          <w:spacing w:val="-5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jednotky,</w:t>
      </w:r>
      <w:r>
        <w:rPr>
          <w:rFonts w:ascii="Microsoft Sans Serif" w:hAnsi="Microsoft Sans Serif"/>
          <w:spacing w:val="1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na</w:t>
      </w:r>
      <w:r>
        <w:rPr>
          <w:rFonts w:ascii="Microsoft Sans Serif" w:hAnsi="Microsoft Sans Serif"/>
          <w:spacing w:val="-6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ktorú</w:t>
      </w:r>
      <w:r>
        <w:rPr>
          <w:rFonts w:ascii="Microsoft Sans Serif" w:hAnsi="Microsoft Sans Serif"/>
          <w:spacing w:val="-7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sa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vzťahuje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§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23d</w:t>
      </w:r>
      <w:r>
        <w:rPr>
          <w:rFonts w:ascii="Microsoft Sans Serif" w:hAnsi="Microsoft Sans Serif"/>
          <w:spacing w:val="-7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ods.</w:t>
      </w:r>
      <w:r>
        <w:rPr>
          <w:rFonts w:ascii="Microsoft Sans Serif" w:hAnsi="Microsoft Sans Serif"/>
          <w:spacing w:val="-4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6</w:t>
      </w:r>
      <w:r>
        <w:rPr>
          <w:rFonts w:ascii="Microsoft Sans Serif" w:hAnsi="Microsoft Sans Serif"/>
          <w:sz w:val="20"/>
        </w:rPr>
        <w:t xml:space="preserve"> </w:t>
      </w:r>
      <w:r>
        <w:rPr>
          <w:rFonts w:ascii="Microsoft Sans Serif" w:hAnsi="Microsoft Sans Serif"/>
          <w:spacing w:val="-2"/>
          <w:w w:val="80"/>
          <w:sz w:val="20"/>
        </w:rPr>
        <w:t>zákona</w:t>
      </w:r>
    </w:p>
    <w:p w:rsidR="003626EB" w:rsidRDefault="003626EB">
      <w:pPr>
        <w:rPr>
          <w:sz w:val="20"/>
        </w:rPr>
      </w:pPr>
    </w:p>
    <w:p w:rsidR="003626EB" w:rsidRDefault="003626EB">
      <w:pPr>
        <w:rPr>
          <w:sz w:val="20"/>
        </w:rPr>
      </w:pPr>
    </w:p>
    <w:p w:rsidR="003626EB" w:rsidRDefault="003626EB">
      <w:pPr>
        <w:spacing w:before="12"/>
        <w:rPr>
          <w:sz w:val="20"/>
        </w:rPr>
      </w:pPr>
    </w:p>
    <w:p w:rsidR="003626EB" w:rsidRDefault="00B13F1F">
      <w:pPr>
        <w:pStyle w:val="Zkladntext"/>
        <w:spacing w:line="228" w:lineRule="exact"/>
        <w:ind w:left="256"/>
      </w:pPr>
      <w:r>
        <w:rPr>
          <w:w w:val="85"/>
        </w:rPr>
        <w:t>Použité</w:t>
      </w:r>
      <w:r>
        <w:rPr>
          <w:spacing w:val="9"/>
        </w:rPr>
        <w:t xml:space="preserve"> </w:t>
      </w:r>
      <w:r>
        <w:rPr>
          <w:spacing w:val="-2"/>
          <w:w w:val="90"/>
        </w:rPr>
        <w:t>skratky:</w:t>
      </w:r>
    </w:p>
    <w:p w:rsidR="003626EB" w:rsidRDefault="00B13F1F">
      <w:pPr>
        <w:pStyle w:val="Zkladntext"/>
        <w:spacing w:line="228" w:lineRule="exact"/>
        <w:ind w:left="256"/>
      </w:pPr>
      <w:r>
        <w:rPr>
          <w:w w:val="80"/>
        </w:rPr>
        <w:t>ÚJ</w:t>
      </w:r>
      <w:r>
        <w:rPr>
          <w:spacing w:val="-5"/>
        </w:rPr>
        <w:t xml:space="preserve"> </w:t>
      </w:r>
      <w:r>
        <w:rPr>
          <w:w w:val="80"/>
        </w:rPr>
        <w:t>-</w:t>
      </w:r>
      <w:r>
        <w:rPr>
          <w:spacing w:val="-5"/>
        </w:rPr>
        <w:t xml:space="preserve"> </w:t>
      </w:r>
      <w:r>
        <w:rPr>
          <w:w w:val="80"/>
        </w:rPr>
        <w:t>účtovná</w:t>
      </w:r>
      <w:r>
        <w:rPr>
          <w:spacing w:val="-9"/>
        </w:rPr>
        <w:t xml:space="preserve"> </w:t>
      </w:r>
      <w:r>
        <w:rPr>
          <w:spacing w:val="-2"/>
          <w:w w:val="80"/>
        </w:rPr>
        <w:t>jednotka</w:t>
      </w:r>
    </w:p>
    <w:p w:rsidR="003626EB" w:rsidRDefault="00B13F1F">
      <w:pPr>
        <w:pStyle w:val="Zkladntext"/>
        <w:ind w:left="256"/>
      </w:pPr>
      <w:r>
        <w:rPr>
          <w:w w:val="80"/>
        </w:rPr>
        <w:t>BO</w:t>
      </w:r>
      <w:r>
        <w:rPr>
          <w:spacing w:val="-2"/>
        </w:rPr>
        <w:t xml:space="preserve"> </w:t>
      </w:r>
      <w:r>
        <w:rPr>
          <w:w w:val="80"/>
        </w:rPr>
        <w:t>-</w:t>
      </w:r>
      <w:r>
        <w:rPr>
          <w:spacing w:val="-4"/>
        </w:rPr>
        <w:t xml:space="preserve"> </w:t>
      </w:r>
      <w:r>
        <w:rPr>
          <w:w w:val="80"/>
        </w:rPr>
        <w:t>bežné</w:t>
      </w:r>
      <w:r>
        <w:rPr>
          <w:spacing w:val="-8"/>
        </w:rPr>
        <w:t xml:space="preserve"> </w:t>
      </w:r>
      <w:r>
        <w:rPr>
          <w:w w:val="80"/>
        </w:rPr>
        <w:t>účtovné</w:t>
      </w:r>
      <w:r>
        <w:rPr>
          <w:spacing w:val="-9"/>
        </w:rPr>
        <w:t xml:space="preserve"> </w:t>
      </w:r>
      <w:r>
        <w:rPr>
          <w:spacing w:val="-2"/>
          <w:w w:val="80"/>
        </w:rPr>
        <w:t>obdobie</w:t>
      </w:r>
    </w:p>
    <w:p w:rsidR="003626EB" w:rsidRDefault="00B13F1F">
      <w:pPr>
        <w:pStyle w:val="Zkladntext"/>
        <w:spacing w:before="1"/>
        <w:ind w:left="256" w:right="5294"/>
      </w:pPr>
      <w:r>
        <w:rPr>
          <w:w w:val="80"/>
        </w:rPr>
        <w:t xml:space="preserve">PO - bezprostredne predchádzajúce účtovné obdobie </w:t>
      </w:r>
      <w:r>
        <w:rPr>
          <w:w w:val="90"/>
        </w:rPr>
        <w:t>ÚO -</w:t>
      </w:r>
      <w:r>
        <w:rPr>
          <w:spacing w:val="-2"/>
          <w:w w:val="90"/>
        </w:rPr>
        <w:t xml:space="preserve"> </w:t>
      </w:r>
      <w:r>
        <w:rPr>
          <w:w w:val="90"/>
        </w:rPr>
        <w:t>účtovné</w:t>
      </w:r>
      <w:r>
        <w:rPr>
          <w:spacing w:val="-1"/>
          <w:w w:val="90"/>
        </w:rPr>
        <w:t xml:space="preserve"> </w:t>
      </w:r>
      <w:r>
        <w:rPr>
          <w:w w:val="90"/>
        </w:rPr>
        <w:t>obdobie</w:t>
      </w:r>
    </w:p>
    <w:p w:rsidR="003626EB" w:rsidRDefault="00B13F1F">
      <w:pPr>
        <w:pStyle w:val="Zkladntext"/>
        <w:spacing w:before="1"/>
        <w:ind w:left="256"/>
      </w:pPr>
      <w:r>
        <w:rPr>
          <w:w w:val="80"/>
        </w:rPr>
        <w:t>X</w:t>
      </w:r>
      <w:r>
        <w:rPr>
          <w:spacing w:val="-4"/>
        </w:rPr>
        <w:t xml:space="preserve"> </w:t>
      </w:r>
      <w:r>
        <w:rPr>
          <w:w w:val="80"/>
        </w:rPr>
        <w:t>-</w:t>
      </w:r>
      <w:r>
        <w:rPr>
          <w:spacing w:val="-6"/>
        </w:rPr>
        <w:t xml:space="preserve"> </w:t>
      </w:r>
      <w:r>
        <w:rPr>
          <w:w w:val="80"/>
        </w:rPr>
        <w:t>položka</w:t>
      </w:r>
      <w:r>
        <w:rPr>
          <w:spacing w:val="-10"/>
        </w:rPr>
        <w:t xml:space="preserve"> </w:t>
      </w:r>
      <w:r>
        <w:rPr>
          <w:w w:val="80"/>
        </w:rPr>
        <w:t>sa</w:t>
      </w:r>
      <w:r>
        <w:rPr>
          <w:spacing w:val="-4"/>
        </w:rPr>
        <w:t xml:space="preserve"> </w:t>
      </w:r>
      <w:r>
        <w:rPr>
          <w:w w:val="80"/>
        </w:rPr>
        <w:t>vzťahuje</w:t>
      </w:r>
      <w:r>
        <w:rPr>
          <w:spacing w:val="-11"/>
        </w:rPr>
        <w:t xml:space="preserve"> </w:t>
      </w:r>
      <w:r>
        <w:rPr>
          <w:w w:val="80"/>
        </w:rPr>
        <w:t>na</w:t>
      </w:r>
      <w:r>
        <w:rPr>
          <w:spacing w:val="-4"/>
        </w:rPr>
        <w:t xml:space="preserve"> </w:t>
      </w:r>
      <w:r>
        <w:rPr>
          <w:w w:val="80"/>
        </w:rPr>
        <w:t>účtovnú</w:t>
      </w:r>
      <w:r>
        <w:rPr>
          <w:spacing w:val="-5"/>
        </w:rPr>
        <w:t xml:space="preserve"> </w:t>
      </w:r>
      <w:r>
        <w:rPr>
          <w:spacing w:val="-2"/>
          <w:w w:val="80"/>
        </w:rPr>
        <w:t>jednotku</w:t>
      </w:r>
    </w:p>
    <w:p w:rsidR="003626EB" w:rsidRDefault="00B13F1F">
      <w:pPr>
        <w:pStyle w:val="Zkladntext"/>
        <w:spacing w:before="226"/>
        <w:ind w:left="256"/>
      </w:pPr>
      <w:r>
        <w:rPr>
          <w:w w:val="80"/>
        </w:rPr>
        <w:t>Uvádzané</w:t>
      </w:r>
      <w:r>
        <w:rPr>
          <w:spacing w:val="-3"/>
        </w:rPr>
        <w:t xml:space="preserve"> </w:t>
      </w:r>
      <w:r>
        <w:rPr>
          <w:w w:val="80"/>
        </w:rPr>
        <w:t>číselné</w:t>
      </w:r>
      <w:r>
        <w:rPr>
          <w:spacing w:val="-9"/>
        </w:rPr>
        <w:t xml:space="preserve"> </w:t>
      </w:r>
      <w:r>
        <w:rPr>
          <w:w w:val="80"/>
        </w:rPr>
        <w:t>údaje</w:t>
      </w:r>
      <w:r>
        <w:rPr>
          <w:spacing w:val="-8"/>
        </w:rPr>
        <w:t xml:space="preserve"> </w:t>
      </w:r>
      <w:r>
        <w:rPr>
          <w:w w:val="80"/>
        </w:rPr>
        <w:t>sú</w:t>
      </w:r>
      <w:r>
        <w:rPr>
          <w:spacing w:val="-3"/>
        </w:rPr>
        <w:t xml:space="preserve"> </w:t>
      </w:r>
      <w:r>
        <w:rPr>
          <w:w w:val="80"/>
        </w:rPr>
        <w:t>v</w:t>
      </w:r>
      <w:r>
        <w:rPr>
          <w:spacing w:val="-5"/>
        </w:rPr>
        <w:t xml:space="preserve"> </w:t>
      </w:r>
      <w:r>
        <w:rPr>
          <w:w w:val="80"/>
        </w:rPr>
        <w:t>celých</w:t>
      </w:r>
      <w:r>
        <w:rPr>
          <w:spacing w:val="-2"/>
        </w:rPr>
        <w:t xml:space="preserve"> </w:t>
      </w:r>
      <w:r>
        <w:rPr>
          <w:spacing w:val="-2"/>
          <w:w w:val="80"/>
        </w:rPr>
        <w:t>eurách</w:t>
      </w:r>
    </w:p>
    <w:p w:rsidR="003626EB" w:rsidRDefault="00B13F1F">
      <w:pPr>
        <w:pStyle w:val="Zkladntext"/>
        <w:spacing w:before="2" w:line="237" w:lineRule="auto"/>
        <w:ind w:left="256" w:right="191"/>
      </w:pPr>
      <w:r>
        <w:rPr>
          <w:spacing w:val="-2"/>
          <w:w w:val="85"/>
        </w:rPr>
        <w:t>Poznámky sa zostavujú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tak, aby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informácie v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nich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uvedené boli užitočné,</w:t>
      </w:r>
      <w:r>
        <w:rPr>
          <w:spacing w:val="-5"/>
        </w:rPr>
        <w:t xml:space="preserve"> </w:t>
      </w:r>
      <w:r>
        <w:rPr>
          <w:spacing w:val="-2"/>
          <w:w w:val="85"/>
        </w:rPr>
        <w:t>významné,</w:t>
      </w:r>
      <w:r>
        <w:t xml:space="preserve"> </w:t>
      </w:r>
      <w:r>
        <w:rPr>
          <w:spacing w:val="-2"/>
          <w:w w:val="85"/>
        </w:rPr>
        <w:t>zrozumiteľné,</w:t>
      </w:r>
      <w:r>
        <w:rPr>
          <w:spacing w:val="-5"/>
        </w:rPr>
        <w:t xml:space="preserve"> </w:t>
      </w:r>
      <w:r>
        <w:rPr>
          <w:spacing w:val="-2"/>
          <w:w w:val="85"/>
        </w:rPr>
        <w:t>porovnateľné a spoľahlivé. Informácie v poznámkach sa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uvádzajú z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pohľadu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významnosti,</w:t>
      </w:r>
      <w:r>
        <w:rPr>
          <w:spacing w:val="-5"/>
        </w:rPr>
        <w:t xml:space="preserve"> </w:t>
      </w:r>
      <w:r>
        <w:rPr>
          <w:spacing w:val="-2"/>
          <w:w w:val="85"/>
        </w:rPr>
        <w:t>pričom</w:t>
      </w:r>
      <w:r>
        <w:rPr>
          <w:spacing w:val="-6"/>
        </w:rPr>
        <w:t xml:space="preserve"> </w:t>
      </w:r>
      <w:r>
        <w:rPr>
          <w:spacing w:val="-2"/>
          <w:w w:val="85"/>
        </w:rPr>
        <w:t>nie významné informácie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sa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 xml:space="preserve">môžu </w:t>
      </w:r>
      <w:r>
        <w:rPr>
          <w:w w:val="80"/>
        </w:rPr>
        <w:t>zoskupovať.</w:t>
      </w:r>
      <w:r>
        <w:t xml:space="preserve"> </w:t>
      </w:r>
      <w:r>
        <w:rPr>
          <w:w w:val="80"/>
        </w:rPr>
        <w:t>Informácie v poznámkach sa uvádzajú tak,</w:t>
      </w:r>
      <w:r>
        <w:t xml:space="preserve"> </w:t>
      </w:r>
      <w:r>
        <w:rPr>
          <w:w w:val="80"/>
        </w:rPr>
        <w:t xml:space="preserve">aby sa vyjadrila ekonomická realita a podstata príslušnej transakcie </w:t>
      </w:r>
      <w:r>
        <w:rPr>
          <w:w w:val="90"/>
        </w:rPr>
        <w:t>alebo dohody.</w:t>
      </w:r>
    </w:p>
    <w:p w:rsidR="003626EB" w:rsidRDefault="00B13F1F">
      <w:pPr>
        <w:pStyle w:val="Zkladntext"/>
        <w:spacing w:before="5"/>
        <w:ind w:left="256" w:right="191"/>
      </w:pPr>
      <w:r>
        <w:rPr>
          <w:w w:val="80"/>
        </w:rPr>
        <w:t>V poznámkach sa uvádzajú informácie,</w:t>
      </w:r>
      <w:r>
        <w:t xml:space="preserve"> </w:t>
      </w:r>
      <w:r>
        <w:rPr>
          <w:w w:val="80"/>
        </w:rPr>
        <w:t xml:space="preserve">o ktorých sa účtovná jednotka dozvedela do dňa zostavenia individuálnej účtovnej závierky a má pre tieto informácie obsahovú náplň ustanovenú týmto opatrením. Obsahová náplň poznámok pozostáva z </w:t>
      </w:r>
      <w:r>
        <w:rPr>
          <w:spacing w:val="-2"/>
          <w:w w:val="85"/>
        </w:rPr>
        <w:t>popisných informácií</w:t>
      </w:r>
      <w:r>
        <w:rPr>
          <w:spacing w:val="-5"/>
        </w:rPr>
        <w:t xml:space="preserve"> </w:t>
      </w:r>
      <w:r>
        <w:rPr>
          <w:spacing w:val="-2"/>
          <w:w w:val="85"/>
        </w:rPr>
        <w:t>a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číselných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údajov podľa obsahovej</w:t>
      </w:r>
      <w:r>
        <w:rPr>
          <w:spacing w:val="-6"/>
        </w:rPr>
        <w:t xml:space="preserve"> </w:t>
      </w:r>
      <w:r>
        <w:rPr>
          <w:spacing w:val="-2"/>
          <w:w w:val="85"/>
        </w:rPr>
        <w:t>náplne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.</w:t>
      </w:r>
      <w:r>
        <w:rPr>
          <w:b/>
          <w:spacing w:val="-2"/>
          <w:w w:val="85"/>
        </w:rPr>
        <w:t>Ak pre niektoré časti</w:t>
      </w:r>
      <w:r>
        <w:rPr>
          <w:b/>
          <w:spacing w:val="-5"/>
        </w:rPr>
        <w:t xml:space="preserve"> </w:t>
      </w:r>
      <w:r>
        <w:rPr>
          <w:b/>
          <w:spacing w:val="-2"/>
          <w:w w:val="85"/>
        </w:rPr>
        <w:t>poznámok</w:t>
      </w:r>
      <w:r>
        <w:rPr>
          <w:b/>
          <w:spacing w:val="-5"/>
          <w:w w:val="85"/>
        </w:rPr>
        <w:t xml:space="preserve"> </w:t>
      </w:r>
      <w:r>
        <w:rPr>
          <w:b/>
          <w:spacing w:val="-2"/>
          <w:w w:val="85"/>
        </w:rPr>
        <w:t>účtovná</w:t>
      </w:r>
      <w:r>
        <w:rPr>
          <w:b/>
          <w:spacing w:val="-5"/>
          <w:w w:val="85"/>
        </w:rPr>
        <w:t xml:space="preserve"> </w:t>
      </w:r>
      <w:r>
        <w:rPr>
          <w:b/>
          <w:spacing w:val="-2"/>
          <w:w w:val="85"/>
        </w:rPr>
        <w:t>jednotka nemá obsahovú</w:t>
      </w:r>
      <w:r>
        <w:rPr>
          <w:b/>
          <w:spacing w:val="-4"/>
          <w:w w:val="85"/>
        </w:rPr>
        <w:t xml:space="preserve"> </w:t>
      </w:r>
      <w:r>
        <w:rPr>
          <w:b/>
          <w:spacing w:val="-2"/>
          <w:w w:val="85"/>
        </w:rPr>
        <w:t>náplň,</w:t>
      </w:r>
      <w:r>
        <w:rPr>
          <w:b/>
          <w:spacing w:val="-5"/>
        </w:rPr>
        <w:t xml:space="preserve"> </w:t>
      </w:r>
      <w:r>
        <w:rPr>
          <w:b/>
          <w:spacing w:val="-2"/>
          <w:w w:val="85"/>
        </w:rPr>
        <w:t>príslušné</w:t>
      </w:r>
      <w:r>
        <w:rPr>
          <w:b/>
          <w:spacing w:val="-5"/>
          <w:w w:val="85"/>
        </w:rPr>
        <w:t xml:space="preserve"> </w:t>
      </w:r>
      <w:r>
        <w:rPr>
          <w:b/>
          <w:spacing w:val="-2"/>
          <w:w w:val="85"/>
        </w:rPr>
        <w:t>informácie</w:t>
      </w:r>
      <w:r>
        <w:rPr>
          <w:b/>
          <w:spacing w:val="-5"/>
          <w:w w:val="85"/>
        </w:rPr>
        <w:t xml:space="preserve"> </w:t>
      </w:r>
      <w:r>
        <w:rPr>
          <w:b/>
          <w:spacing w:val="-2"/>
          <w:w w:val="85"/>
        </w:rPr>
        <w:t>sa neuvádzajú.</w:t>
      </w:r>
      <w:r>
        <w:rPr>
          <w:b/>
        </w:rPr>
        <w:t xml:space="preserve"> </w:t>
      </w:r>
      <w:r>
        <w:rPr>
          <w:spacing w:val="-2"/>
          <w:w w:val="85"/>
        </w:rPr>
        <w:t>V</w:t>
      </w:r>
      <w:r>
        <w:rPr>
          <w:spacing w:val="-9"/>
          <w:w w:val="85"/>
        </w:rPr>
        <w:t xml:space="preserve"> </w:t>
      </w:r>
      <w:r>
        <w:rPr>
          <w:spacing w:val="-2"/>
          <w:w w:val="85"/>
        </w:rPr>
        <w:t>poznámkach sa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môžu uvádzať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 xml:space="preserve">informácie, ktoré sa </w:t>
      </w:r>
      <w:r>
        <w:rPr>
          <w:w w:val="85"/>
        </w:rPr>
        <w:t>účtovná</w:t>
      </w:r>
      <w:r>
        <w:rPr>
          <w:spacing w:val="-6"/>
          <w:w w:val="85"/>
        </w:rPr>
        <w:t xml:space="preserve"> </w:t>
      </w:r>
      <w:r>
        <w:rPr>
          <w:w w:val="85"/>
        </w:rPr>
        <w:t>jednotka</w:t>
      </w:r>
      <w:r>
        <w:rPr>
          <w:spacing w:val="-6"/>
          <w:w w:val="85"/>
        </w:rPr>
        <w:t xml:space="preserve"> </w:t>
      </w:r>
      <w:r>
        <w:rPr>
          <w:w w:val="85"/>
        </w:rPr>
        <w:t>rozhodla</w:t>
      </w:r>
      <w:r>
        <w:rPr>
          <w:spacing w:val="-5"/>
          <w:w w:val="85"/>
        </w:rPr>
        <w:t xml:space="preserve"> </w:t>
      </w:r>
      <w:r>
        <w:rPr>
          <w:w w:val="85"/>
        </w:rPr>
        <w:t>poskytnúť</w:t>
      </w:r>
      <w:r>
        <w:rPr>
          <w:spacing w:val="-6"/>
          <w:w w:val="85"/>
        </w:rPr>
        <w:t xml:space="preserve"> </w:t>
      </w:r>
      <w:r>
        <w:rPr>
          <w:w w:val="85"/>
        </w:rPr>
        <w:t>nad</w:t>
      </w:r>
      <w:r>
        <w:rPr>
          <w:spacing w:val="-5"/>
          <w:w w:val="85"/>
        </w:rPr>
        <w:t xml:space="preserve"> </w:t>
      </w:r>
      <w:r>
        <w:rPr>
          <w:w w:val="85"/>
        </w:rPr>
        <w:t>rámec</w:t>
      </w:r>
      <w:r>
        <w:rPr>
          <w:spacing w:val="-6"/>
          <w:w w:val="85"/>
        </w:rPr>
        <w:t xml:space="preserve"> </w:t>
      </w:r>
      <w:r>
        <w:rPr>
          <w:w w:val="85"/>
        </w:rPr>
        <w:t>ustanovenej</w:t>
      </w:r>
      <w:r>
        <w:rPr>
          <w:spacing w:val="-5"/>
          <w:w w:val="85"/>
        </w:rPr>
        <w:t xml:space="preserve"> </w:t>
      </w:r>
      <w:r>
        <w:rPr>
          <w:w w:val="85"/>
        </w:rPr>
        <w:t>obsahovej</w:t>
      </w:r>
      <w:r>
        <w:rPr>
          <w:spacing w:val="-6"/>
          <w:w w:val="85"/>
        </w:rPr>
        <w:t xml:space="preserve"> </w:t>
      </w:r>
      <w:r>
        <w:rPr>
          <w:w w:val="85"/>
        </w:rPr>
        <w:t>náplne</w:t>
      </w:r>
    </w:p>
    <w:p w:rsidR="003626EB" w:rsidRDefault="00B13F1F">
      <w:pPr>
        <w:spacing w:before="6" w:line="235" w:lineRule="auto"/>
        <w:ind w:left="256" w:right="191"/>
        <w:rPr>
          <w:rFonts w:ascii="Arial" w:hAnsi="Arial"/>
          <w:b/>
          <w:i/>
          <w:sz w:val="20"/>
        </w:rPr>
      </w:pPr>
      <w:r>
        <w:rPr>
          <w:rFonts w:ascii="Arial" w:hAnsi="Arial"/>
          <w:i/>
          <w:w w:val="80"/>
          <w:sz w:val="20"/>
        </w:rPr>
        <w:t xml:space="preserve">Informácie, ak je to </w:t>
      </w:r>
      <w:r>
        <w:rPr>
          <w:rFonts w:ascii="Arial" w:hAnsi="Arial"/>
          <w:b/>
          <w:i/>
          <w:w w:val="80"/>
          <w:sz w:val="20"/>
        </w:rPr>
        <w:t>možné sa uvádzajú v tabuľkovej forme,</w:t>
      </w:r>
      <w:r>
        <w:rPr>
          <w:rFonts w:ascii="Arial" w:hAnsi="Arial"/>
          <w:b/>
          <w:i/>
          <w:sz w:val="20"/>
        </w:rPr>
        <w:t xml:space="preserve"> </w:t>
      </w:r>
      <w:r>
        <w:rPr>
          <w:rFonts w:ascii="Arial" w:hAnsi="Arial"/>
          <w:b/>
          <w:i/>
          <w:w w:val="80"/>
          <w:sz w:val="20"/>
        </w:rPr>
        <w:t>pričom</w:t>
      </w:r>
      <w:r>
        <w:rPr>
          <w:rFonts w:ascii="Arial" w:hAnsi="Arial"/>
          <w:b/>
          <w:i/>
          <w:sz w:val="20"/>
        </w:rPr>
        <w:t xml:space="preserve"> </w:t>
      </w:r>
      <w:r>
        <w:rPr>
          <w:rFonts w:ascii="Arial" w:hAnsi="Arial"/>
          <w:b/>
          <w:i/>
          <w:w w:val="80"/>
          <w:sz w:val="20"/>
        </w:rPr>
        <w:t>sa uvádzajú údaje za bežné účtovné obdobie</w:t>
      </w:r>
      <w:r>
        <w:rPr>
          <w:rFonts w:ascii="Arial" w:hAnsi="Arial"/>
          <w:i/>
          <w:w w:val="80"/>
          <w:sz w:val="20"/>
        </w:rPr>
        <w:t>.</w:t>
      </w:r>
      <w:r>
        <w:rPr>
          <w:rFonts w:ascii="Arial" w:hAnsi="Arial"/>
          <w:i/>
          <w:sz w:val="20"/>
        </w:rPr>
        <w:t xml:space="preserve"> </w:t>
      </w:r>
      <w:r>
        <w:rPr>
          <w:rFonts w:ascii="Arial" w:hAnsi="Arial"/>
          <w:b/>
          <w:i/>
          <w:w w:val="80"/>
          <w:sz w:val="20"/>
        </w:rPr>
        <w:t xml:space="preserve">Ak </w:t>
      </w:r>
      <w:r>
        <w:rPr>
          <w:rFonts w:ascii="Arial" w:hAnsi="Arial"/>
          <w:b/>
          <w:i/>
          <w:spacing w:val="-2"/>
          <w:w w:val="85"/>
          <w:sz w:val="20"/>
        </w:rPr>
        <w:t>existuje údaj na porovnanie</w:t>
      </w:r>
      <w:r>
        <w:rPr>
          <w:rFonts w:ascii="Arial" w:hAnsi="Arial"/>
          <w:b/>
          <w:i/>
          <w:spacing w:val="-3"/>
          <w:w w:val="85"/>
          <w:sz w:val="20"/>
        </w:rPr>
        <w:t xml:space="preserve"> </w:t>
      </w:r>
      <w:r>
        <w:rPr>
          <w:rFonts w:ascii="Arial" w:hAnsi="Arial"/>
          <w:b/>
          <w:i/>
          <w:spacing w:val="-2"/>
          <w:w w:val="85"/>
          <w:sz w:val="20"/>
        </w:rPr>
        <w:t>uvádzajú sa údaje</w:t>
      </w:r>
      <w:r>
        <w:rPr>
          <w:rFonts w:ascii="Arial" w:hAnsi="Arial"/>
          <w:b/>
          <w:i/>
          <w:spacing w:val="-3"/>
          <w:w w:val="85"/>
          <w:sz w:val="20"/>
        </w:rPr>
        <w:t xml:space="preserve"> </w:t>
      </w:r>
      <w:r>
        <w:rPr>
          <w:rFonts w:ascii="Arial" w:hAnsi="Arial"/>
          <w:b/>
          <w:i/>
          <w:spacing w:val="-2"/>
          <w:w w:val="85"/>
          <w:sz w:val="20"/>
        </w:rPr>
        <w:t>aj z predchádzajúceho účtovného obdobia.</w:t>
      </w:r>
    </w:p>
    <w:sectPr w:rsidR="003626EB" w:rsidSect="003626EB">
      <w:pgSz w:w="11910" w:h="16840"/>
      <w:pgMar w:top="1500" w:right="1160" w:bottom="1160" w:left="1160" w:header="941" w:footer="96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442D" w:rsidRDefault="00DC442D" w:rsidP="003626EB">
      <w:r>
        <w:separator/>
      </w:r>
    </w:p>
  </w:endnote>
  <w:endnote w:type="continuationSeparator" w:id="0">
    <w:p w:rsidR="00DC442D" w:rsidRDefault="00DC442D" w:rsidP="003626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icrosoft Sans Serif">
    <w:altName w:val="Microsoft Sans Serif"/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3F1F" w:rsidRDefault="0056130E">
    <w:pPr>
      <w:pStyle w:val="Zkladntext"/>
      <w:spacing w:line="14" w:lineRule="auto"/>
      <w:rPr>
        <w:i w:val="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622208" behindDoc="1" locked="0" layoutInCell="1" allowOverlap="1">
              <wp:simplePos x="0" y="0"/>
              <wp:positionH relativeFrom="page">
                <wp:posOffset>3712210</wp:posOffset>
              </wp:positionH>
              <wp:positionV relativeFrom="page">
                <wp:posOffset>9937750</wp:posOffset>
              </wp:positionV>
              <wp:extent cx="147320" cy="172720"/>
              <wp:effectExtent l="0" t="0" r="0" b="0"/>
              <wp:wrapNone/>
              <wp:docPr id="1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72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3F1F" w:rsidRDefault="00AA4D1F">
                          <w:pPr>
                            <w:spacing w:before="24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w w:val="90"/>
                              <w:sz w:val="20"/>
                            </w:rPr>
                            <w:fldChar w:fldCharType="begin"/>
                          </w:r>
                          <w:r w:rsidR="00B13F1F">
                            <w:rPr>
                              <w:spacing w:val="-10"/>
                              <w:w w:val="9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w w:val="90"/>
                              <w:sz w:val="20"/>
                            </w:rPr>
                            <w:fldChar w:fldCharType="separate"/>
                          </w:r>
                          <w:r w:rsidR="00F16B0A">
                            <w:rPr>
                              <w:noProof/>
                              <w:spacing w:val="-10"/>
                              <w:w w:val="90"/>
                              <w:sz w:val="20"/>
                            </w:rPr>
                            <w:t>1</w:t>
                          </w:r>
                          <w:r>
                            <w:rPr>
                              <w:spacing w:val="-10"/>
                              <w:w w:val="9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7" o:spid="_x0000_s1036" type="#_x0000_t202" style="position:absolute;margin-left:292.3pt;margin-top:782.5pt;width:11.6pt;height:13.6pt;z-index:-1669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" filled="f" stroked="f">
              <v:textbox inset="0,0,0,0">
                <w:txbxContent>
                  <w:p w:rsidR="00B13F1F" w:rsidRDefault="00AA4D1F">
                    <w:pPr>
                      <w:spacing w:before="24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w w:val="90"/>
                        <w:sz w:val="20"/>
                      </w:rPr>
                      <w:fldChar w:fldCharType="begin"/>
                    </w:r>
                    <w:r w:rsidR="00B13F1F">
                      <w:rPr>
                        <w:spacing w:val="-10"/>
                        <w:w w:val="9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w w:val="90"/>
                        <w:sz w:val="20"/>
                      </w:rPr>
                      <w:fldChar w:fldCharType="separate"/>
                    </w:r>
                    <w:r w:rsidR="00F16B0A">
                      <w:rPr>
                        <w:noProof/>
                        <w:spacing w:val="-10"/>
                        <w:w w:val="90"/>
                        <w:sz w:val="20"/>
                      </w:rPr>
                      <w:t>1</w:t>
                    </w:r>
                    <w:r>
                      <w:rPr>
                        <w:spacing w:val="-10"/>
                        <w:w w:val="9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442D" w:rsidRDefault="00DC442D" w:rsidP="003626EB">
      <w:r>
        <w:separator/>
      </w:r>
    </w:p>
  </w:footnote>
  <w:footnote w:type="continuationSeparator" w:id="0">
    <w:p w:rsidR="00DC442D" w:rsidRDefault="00DC442D" w:rsidP="003626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3F1F" w:rsidRDefault="0056130E">
    <w:pPr>
      <w:pStyle w:val="Zkladntext"/>
      <w:spacing w:line="14" w:lineRule="auto"/>
      <w:rPr>
        <w:i w:val="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621696" behindDoc="1" locked="0" layoutInCell="1" allowOverlap="1">
              <wp:simplePos x="0" y="0"/>
              <wp:positionH relativeFrom="page">
                <wp:posOffset>5265420</wp:posOffset>
              </wp:positionH>
              <wp:positionV relativeFrom="page">
                <wp:posOffset>608965</wp:posOffset>
              </wp:positionV>
              <wp:extent cx="1351280" cy="186690"/>
              <wp:effectExtent l="0" t="0" r="0" b="0"/>
              <wp:wrapNone/>
              <wp:docPr id="7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51280" cy="186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40DC" w:rsidRDefault="00A718D3">
                          <w:pPr>
                            <w:spacing w:before="23"/>
                            <w:ind w:left="20"/>
                          </w:pPr>
                          <w:r>
                            <w:rPr>
                              <w:spacing w:val="-4"/>
                              <w:w w:val="85"/>
                            </w:rPr>
                            <w:t>DIČ:</w:t>
                          </w:r>
                          <w:r w:rsidR="003123A5">
                            <w:rPr>
                              <w:spacing w:val="-4"/>
                              <w:w w:val="85"/>
                            </w:rPr>
                            <w:t xml:space="preserve"> </w:t>
                          </w:r>
                          <w:r w:rsidR="00F16B0A" w:rsidRPr="00F16B0A">
                            <w:rPr>
                              <w:spacing w:val="-4"/>
                              <w:w w:val="85"/>
                            </w:rPr>
                            <w:t>2024043384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6" o:spid="_x0000_s1033" type="#_x0000_t202" style="position:absolute;margin-left:414.6pt;margin-top:47.95pt;width:106.4pt;height:14.7pt;z-index:-1669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" filled="f" stroked="f">
              <v:textbox inset="0,0,0,0">
                <w:txbxContent>
                  <w:p w:rsidR="00A440DC" w:rsidRDefault="00A718D3">
                    <w:pPr>
                      <w:spacing w:before="23"/>
                      <w:ind w:left="20"/>
                    </w:pPr>
                    <w:r>
                      <w:rPr>
                        <w:spacing w:val="-4"/>
                        <w:w w:val="85"/>
                      </w:rPr>
                      <w:t>DIČ:</w:t>
                    </w:r>
                    <w:r w:rsidR="003123A5">
                      <w:rPr>
                        <w:spacing w:val="-4"/>
                        <w:w w:val="85"/>
                      </w:rPr>
                      <w:t xml:space="preserve"> </w:t>
                    </w:r>
                    <w:r w:rsidR="00F16B0A" w:rsidRPr="00F16B0A">
                      <w:rPr>
                        <w:spacing w:val="-4"/>
                        <w:w w:val="85"/>
                      </w:rPr>
                      <w:t>2024043384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621184" behindDoc="1" locked="0" layoutInCell="1" allowOverlap="1">
              <wp:simplePos x="0" y="0"/>
              <wp:positionH relativeFrom="page">
                <wp:posOffset>3454400</wp:posOffset>
              </wp:positionH>
              <wp:positionV relativeFrom="page">
                <wp:posOffset>608965</wp:posOffset>
              </wp:positionV>
              <wp:extent cx="1466850" cy="186690"/>
              <wp:effectExtent l="0" t="0" r="0" b="0"/>
              <wp:wrapNone/>
              <wp:docPr id="6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6850" cy="186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1D4F" w:rsidRPr="005C1D4F" w:rsidRDefault="00E379F1" w:rsidP="005C1D4F">
                          <w:pPr>
                            <w:spacing w:before="23"/>
                            <w:ind w:left="20"/>
                            <w:rPr>
                              <w:spacing w:val="-4"/>
                              <w:w w:val="85"/>
                            </w:rPr>
                          </w:pPr>
                          <w:r>
                            <w:rPr>
                              <w:spacing w:val="-4"/>
                              <w:w w:val="85"/>
                            </w:rPr>
                            <w:t xml:space="preserve">IČO: </w:t>
                          </w:r>
                          <w:r w:rsidR="00F16B0A" w:rsidRPr="00F16B0A">
                            <w:rPr>
                              <w:spacing w:val="-4"/>
                              <w:w w:val="85"/>
                            </w:rPr>
                            <w:t>47600616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5" o:spid="_x0000_s1034" type="#_x0000_t202" style="position:absolute;margin-left:272pt;margin-top:47.95pt;width:115.5pt;height:14.7pt;z-index:-1669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" filled="f" stroked="f">
              <v:textbox inset="0,0,0,0">
                <w:txbxContent>
                  <w:p w:rsidR="005C1D4F" w:rsidRPr="005C1D4F" w:rsidRDefault="00E379F1" w:rsidP="005C1D4F">
                    <w:pPr>
                      <w:spacing w:before="23"/>
                      <w:ind w:left="20"/>
                      <w:rPr>
                        <w:spacing w:val="-4"/>
                        <w:w w:val="85"/>
                      </w:rPr>
                    </w:pPr>
                    <w:r>
                      <w:rPr>
                        <w:spacing w:val="-4"/>
                        <w:w w:val="85"/>
                      </w:rPr>
                      <w:t xml:space="preserve">IČO: </w:t>
                    </w:r>
                    <w:r w:rsidR="00F16B0A" w:rsidRPr="00F16B0A">
                      <w:rPr>
                        <w:spacing w:val="-4"/>
                        <w:w w:val="85"/>
                      </w:rPr>
                      <w:t>47600616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619136" behindDoc="1" locked="0" layoutInCell="1" allowOverlap="1">
              <wp:simplePos x="0" y="0"/>
              <wp:positionH relativeFrom="page">
                <wp:posOffset>911860</wp:posOffset>
              </wp:positionH>
              <wp:positionV relativeFrom="page">
                <wp:posOffset>597535</wp:posOffset>
              </wp:positionV>
              <wp:extent cx="1613535" cy="219710"/>
              <wp:effectExtent l="0" t="0" r="0" b="0"/>
              <wp:wrapNone/>
              <wp:docPr id="5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613535" cy="219710"/>
                      </a:xfrm>
                      <a:custGeom>
                        <a:avLst/>
                        <a:gdLst>
                          <a:gd name="T0" fmla="+- 0 3976 1436"/>
                          <a:gd name="T1" fmla="*/ T0 w 2541"/>
                          <a:gd name="T2" fmla="+- 0 941 941"/>
                          <a:gd name="T3" fmla="*/ 941 h 346"/>
                          <a:gd name="T4" fmla="+- 0 3966 1436"/>
                          <a:gd name="T5" fmla="*/ T4 w 2541"/>
                          <a:gd name="T6" fmla="+- 0 941 941"/>
                          <a:gd name="T7" fmla="*/ 941 h 346"/>
                          <a:gd name="T8" fmla="+- 0 3966 1436"/>
                          <a:gd name="T9" fmla="*/ T8 w 2541"/>
                          <a:gd name="T10" fmla="+- 0 951 941"/>
                          <a:gd name="T11" fmla="*/ 951 h 346"/>
                          <a:gd name="T12" fmla="+- 0 3966 1436"/>
                          <a:gd name="T13" fmla="*/ T12 w 2541"/>
                          <a:gd name="T14" fmla="+- 0 1277 941"/>
                          <a:gd name="T15" fmla="*/ 1277 h 346"/>
                          <a:gd name="T16" fmla="+- 0 1445 1436"/>
                          <a:gd name="T17" fmla="*/ T16 w 2541"/>
                          <a:gd name="T18" fmla="+- 0 1277 941"/>
                          <a:gd name="T19" fmla="*/ 1277 h 346"/>
                          <a:gd name="T20" fmla="+- 0 1445 1436"/>
                          <a:gd name="T21" fmla="*/ T20 w 2541"/>
                          <a:gd name="T22" fmla="+- 0 951 941"/>
                          <a:gd name="T23" fmla="*/ 951 h 346"/>
                          <a:gd name="T24" fmla="+- 0 3966 1436"/>
                          <a:gd name="T25" fmla="*/ T24 w 2541"/>
                          <a:gd name="T26" fmla="+- 0 951 941"/>
                          <a:gd name="T27" fmla="*/ 951 h 346"/>
                          <a:gd name="T28" fmla="+- 0 3966 1436"/>
                          <a:gd name="T29" fmla="*/ T28 w 2541"/>
                          <a:gd name="T30" fmla="+- 0 941 941"/>
                          <a:gd name="T31" fmla="*/ 941 h 346"/>
                          <a:gd name="T32" fmla="+- 0 1445 1436"/>
                          <a:gd name="T33" fmla="*/ T32 w 2541"/>
                          <a:gd name="T34" fmla="+- 0 941 941"/>
                          <a:gd name="T35" fmla="*/ 941 h 346"/>
                          <a:gd name="T36" fmla="+- 0 1436 1436"/>
                          <a:gd name="T37" fmla="*/ T36 w 2541"/>
                          <a:gd name="T38" fmla="+- 0 941 941"/>
                          <a:gd name="T39" fmla="*/ 941 h 346"/>
                          <a:gd name="T40" fmla="+- 0 1436 1436"/>
                          <a:gd name="T41" fmla="*/ T40 w 2541"/>
                          <a:gd name="T42" fmla="+- 0 951 941"/>
                          <a:gd name="T43" fmla="*/ 951 h 346"/>
                          <a:gd name="T44" fmla="+- 0 1436 1436"/>
                          <a:gd name="T45" fmla="*/ T44 w 2541"/>
                          <a:gd name="T46" fmla="+- 0 1277 941"/>
                          <a:gd name="T47" fmla="*/ 1277 h 346"/>
                          <a:gd name="T48" fmla="+- 0 1436 1436"/>
                          <a:gd name="T49" fmla="*/ T48 w 2541"/>
                          <a:gd name="T50" fmla="+- 0 1287 941"/>
                          <a:gd name="T51" fmla="*/ 1287 h 346"/>
                          <a:gd name="T52" fmla="+- 0 1445 1436"/>
                          <a:gd name="T53" fmla="*/ T52 w 2541"/>
                          <a:gd name="T54" fmla="+- 0 1287 941"/>
                          <a:gd name="T55" fmla="*/ 1287 h 346"/>
                          <a:gd name="T56" fmla="+- 0 3966 1436"/>
                          <a:gd name="T57" fmla="*/ T56 w 2541"/>
                          <a:gd name="T58" fmla="+- 0 1287 941"/>
                          <a:gd name="T59" fmla="*/ 1287 h 346"/>
                          <a:gd name="T60" fmla="+- 0 3976 1436"/>
                          <a:gd name="T61" fmla="*/ T60 w 2541"/>
                          <a:gd name="T62" fmla="+- 0 1287 941"/>
                          <a:gd name="T63" fmla="*/ 1287 h 346"/>
                          <a:gd name="T64" fmla="+- 0 3976 1436"/>
                          <a:gd name="T65" fmla="*/ T64 w 2541"/>
                          <a:gd name="T66" fmla="+- 0 1277 941"/>
                          <a:gd name="T67" fmla="*/ 1277 h 346"/>
                          <a:gd name="T68" fmla="+- 0 3976 1436"/>
                          <a:gd name="T69" fmla="*/ T68 w 2541"/>
                          <a:gd name="T70" fmla="+- 0 951 941"/>
                          <a:gd name="T71" fmla="*/ 951 h 346"/>
                          <a:gd name="T72" fmla="+- 0 3976 1436"/>
                          <a:gd name="T73" fmla="*/ T72 w 2541"/>
                          <a:gd name="T74" fmla="+- 0 941 941"/>
                          <a:gd name="T75" fmla="*/ 941 h 34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</a:cxnLst>
                        <a:rect l="0" t="0" r="r" b="b"/>
                        <a:pathLst>
                          <a:path w="2541" h="346">
                            <a:moveTo>
                              <a:pt x="2540" y="0"/>
                            </a:moveTo>
                            <a:lnTo>
                              <a:pt x="2530" y="0"/>
                            </a:lnTo>
                            <a:lnTo>
                              <a:pt x="2530" y="10"/>
                            </a:lnTo>
                            <a:lnTo>
                              <a:pt x="2530" y="336"/>
                            </a:lnTo>
                            <a:lnTo>
                              <a:pt x="9" y="336"/>
                            </a:lnTo>
                            <a:lnTo>
                              <a:pt x="9" y="10"/>
                            </a:lnTo>
                            <a:lnTo>
                              <a:pt x="2530" y="10"/>
                            </a:lnTo>
                            <a:lnTo>
                              <a:pt x="2530" y="0"/>
                            </a:lnTo>
                            <a:lnTo>
                              <a:pt x="9" y="0"/>
                            </a:lnTo>
                            <a:lnTo>
                              <a:pt x="0" y="0"/>
                            </a:lnTo>
                            <a:lnTo>
                              <a:pt x="0" y="10"/>
                            </a:lnTo>
                            <a:lnTo>
                              <a:pt x="0" y="336"/>
                            </a:lnTo>
                            <a:lnTo>
                              <a:pt x="0" y="346"/>
                            </a:lnTo>
                            <a:lnTo>
                              <a:pt x="9" y="346"/>
                            </a:lnTo>
                            <a:lnTo>
                              <a:pt x="2530" y="346"/>
                            </a:lnTo>
                            <a:lnTo>
                              <a:pt x="2540" y="346"/>
                            </a:lnTo>
                            <a:lnTo>
                              <a:pt x="2540" y="336"/>
                            </a:lnTo>
                            <a:lnTo>
                              <a:pt x="2540" y="10"/>
                            </a:lnTo>
                            <a:lnTo>
                              <a:pt x="254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58C9F30" id="docshape1" o:spid="_x0000_s1026" style="position:absolute;margin-left:71.8pt;margin-top:47.05pt;width:127.05pt;height:17.3pt;z-index:-1669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541,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" path="m2540,r-10,l2530,10r,326l9,336,9,10r2521,l2530,,9,,,,,10,,336r,10l9,346r2521,l2540,346r,-10l2540,10r,-10xe" fillcolor="black" stroked="f">
              <v:path arrowok="t" o:connecttype="custom" o:connectlocs="1612900,597535;1606550,597535;1606550,603885;1606550,810895;5715,810895;5715,603885;1606550,603885;1606550,597535;5715,597535;0,597535;0,603885;0,810895;0,817245;5715,817245;1606550,817245;1612900,817245;1612900,810895;1612900,603885;1612900,597535" o:connectangles="0,0,0,0,0,0,0,0,0,0,0,0,0,0,0,0,0,0,0"/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619648" behindDoc="1" locked="0" layoutInCell="1" allowOverlap="1">
              <wp:simplePos x="0" y="0"/>
              <wp:positionH relativeFrom="page">
                <wp:posOffset>3418205</wp:posOffset>
              </wp:positionH>
              <wp:positionV relativeFrom="page">
                <wp:posOffset>597535</wp:posOffset>
              </wp:positionV>
              <wp:extent cx="1536700" cy="219710"/>
              <wp:effectExtent l="0" t="0" r="0" b="0"/>
              <wp:wrapNone/>
              <wp:docPr id="4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536700" cy="219710"/>
                      </a:xfrm>
                      <a:custGeom>
                        <a:avLst/>
                        <a:gdLst>
                          <a:gd name="T0" fmla="+- 0 5392 5383"/>
                          <a:gd name="T1" fmla="*/ T0 w 2420"/>
                          <a:gd name="T2" fmla="+- 0 941 941"/>
                          <a:gd name="T3" fmla="*/ 941 h 346"/>
                          <a:gd name="T4" fmla="+- 0 5383 5383"/>
                          <a:gd name="T5" fmla="*/ T4 w 2420"/>
                          <a:gd name="T6" fmla="+- 0 941 941"/>
                          <a:gd name="T7" fmla="*/ 941 h 346"/>
                          <a:gd name="T8" fmla="+- 0 5383 5383"/>
                          <a:gd name="T9" fmla="*/ T8 w 2420"/>
                          <a:gd name="T10" fmla="+- 0 951 941"/>
                          <a:gd name="T11" fmla="*/ 951 h 346"/>
                          <a:gd name="T12" fmla="+- 0 5383 5383"/>
                          <a:gd name="T13" fmla="*/ T12 w 2420"/>
                          <a:gd name="T14" fmla="+- 0 1277 941"/>
                          <a:gd name="T15" fmla="*/ 1277 h 346"/>
                          <a:gd name="T16" fmla="+- 0 5383 5383"/>
                          <a:gd name="T17" fmla="*/ T16 w 2420"/>
                          <a:gd name="T18" fmla="+- 0 1287 941"/>
                          <a:gd name="T19" fmla="*/ 1287 h 346"/>
                          <a:gd name="T20" fmla="+- 0 5392 5383"/>
                          <a:gd name="T21" fmla="*/ T20 w 2420"/>
                          <a:gd name="T22" fmla="+- 0 1287 941"/>
                          <a:gd name="T23" fmla="*/ 1287 h 346"/>
                          <a:gd name="T24" fmla="+- 0 5392 5383"/>
                          <a:gd name="T25" fmla="*/ T24 w 2420"/>
                          <a:gd name="T26" fmla="+- 0 1277 941"/>
                          <a:gd name="T27" fmla="*/ 1277 h 346"/>
                          <a:gd name="T28" fmla="+- 0 5392 5383"/>
                          <a:gd name="T29" fmla="*/ T28 w 2420"/>
                          <a:gd name="T30" fmla="+- 0 951 941"/>
                          <a:gd name="T31" fmla="*/ 951 h 346"/>
                          <a:gd name="T32" fmla="+- 0 5392 5383"/>
                          <a:gd name="T33" fmla="*/ T32 w 2420"/>
                          <a:gd name="T34" fmla="+- 0 941 941"/>
                          <a:gd name="T35" fmla="*/ 941 h 346"/>
                          <a:gd name="T36" fmla="+- 0 7803 5383"/>
                          <a:gd name="T37" fmla="*/ T36 w 2420"/>
                          <a:gd name="T38" fmla="+- 0 941 941"/>
                          <a:gd name="T39" fmla="*/ 941 h 346"/>
                          <a:gd name="T40" fmla="+- 0 7793 5383"/>
                          <a:gd name="T41" fmla="*/ T40 w 2420"/>
                          <a:gd name="T42" fmla="+- 0 941 941"/>
                          <a:gd name="T43" fmla="*/ 941 h 346"/>
                          <a:gd name="T44" fmla="+- 0 7793 5383"/>
                          <a:gd name="T45" fmla="*/ T44 w 2420"/>
                          <a:gd name="T46" fmla="+- 0 941 941"/>
                          <a:gd name="T47" fmla="*/ 941 h 346"/>
                          <a:gd name="T48" fmla="+- 0 5392 5383"/>
                          <a:gd name="T49" fmla="*/ T48 w 2420"/>
                          <a:gd name="T50" fmla="+- 0 941 941"/>
                          <a:gd name="T51" fmla="*/ 941 h 346"/>
                          <a:gd name="T52" fmla="+- 0 5392 5383"/>
                          <a:gd name="T53" fmla="*/ T52 w 2420"/>
                          <a:gd name="T54" fmla="+- 0 951 941"/>
                          <a:gd name="T55" fmla="*/ 951 h 346"/>
                          <a:gd name="T56" fmla="+- 0 7793 5383"/>
                          <a:gd name="T57" fmla="*/ T56 w 2420"/>
                          <a:gd name="T58" fmla="+- 0 951 941"/>
                          <a:gd name="T59" fmla="*/ 951 h 346"/>
                          <a:gd name="T60" fmla="+- 0 7793 5383"/>
                          <a:gd name="T61" fmla="*/ T60 w 2420"/>
                          <a:gd name="T62" fmla="+- 0 1277 941"/>
                          <a:gd name="T63" fmla="*/ 1277 h 346"/>
                          <a:gd name="T64" fmla="+- 0 5392 5383"/>
                          <a:gd name="T65" fmla="*/ T64 w 2420"/>
                          <a:gd name="T66" fmla="+- 0 1277 941"/>
                          <a:gd name="T67" fmla="*/ 1277 h 346"/>
                          <a:gd name="T68" fmla="+- 0 5392 5383"/>
                          <a:gd name="T69" fmla="*/ T68 w 2420"/>
                          <a:gd name="T70" fmla="+- 0 1287 941"/>
                          <a:gd name="T71" fmla="*/ 1287 h 346"/>
                          <a:gd name="T72" fmla="+- 0 7793 5383"/>
                          <a:gd name="T73" fmla="*/ T72 w 2420"/>
                          <a:gd name="T74" fmla="+- 0 1287 941"/>
                          <a:gd name="T75" fmla="*/ 1287 h 346"/>
                          <a:gd name="T76" fmla="+- 0 7793 5383"/>
                          <a:gd name="T77" fmla="*/ T76 w 2420"/>
                          <a:gd name="T78" fmla="+- 0 1287 941"/>
                          <a:gd name="T79" fmla="*/ 1287 h 346"/>
                          <a:gd name="T80" fmla="+- 0 7803 5383"/>
                          <a:gd name="T81" fmla="*/ T80 w 2420"/>
                          <a:gd name="T82" fmla="+- 0 1287 941"/>
                          <a:gd name="T83" fmla="*/ 1287 h 346"/>
                          <a:gd name="T84" fmla="+- 0 7803 5383"/>
                          <a:gd name="T85" fmla="*/ T84 w 2420"/>
                          <a:gd name="T86" fmla="+- 0 1277 941"/>
                          <a:gd name="T87" fmla="*/ 1277 h 346"/>
                          <a:gd name="T88" fmla="+- 0 7803 5383"/>
                          <a:gd name="T89" fmla="*/ T88 w 2420"/>
                          <a:gd name="T90" fmla="+- 0 951 941"/>
                          <a:gd name="T91" fmla="*/ 951 h 346"/>
                          <a:gd name="T92" fmla="+- 0 7803 5383"/>
                          <a:gd name="T93" fmla="*/ T92 w 2420"/>
                          <a:gd name="T94" fmla="+- 0 941 941"/>
                          <a:gd name="T95" fmla="*/ 941 h 34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</a:cxnLst>
                        <a:rect l="0" t="0" r="r" b="b"/>
                        <a:pathLst>
                          <a:path w="2420" h="346">
                            <a:moveTo>
                              <a:pt x="9" y="0"/>
                            </a:moveTo>
                            <a:lnTo>
                              <a:pt x="0" y="0"/>
                            </a:lnTo>
                            <a:lnTo>
                              <a:pt x="0" y="10"/>
                            </a:lnTo>
                            <a:lnTo>
                              <a:pt x="0" y="336"/>
                            </a:lnTo>
                            <a:lnTo>
                              <a:pt x="0" y="346"/>
                            </a:lnTo>
                            <a:lnTo>
                              <a:pt x="9" y="346"/>
                            </a:lnTo>
                            <a:lnTo>
                              <a:pt x="9" y="336"/>
                            </a:lnTo>
                            <a:lnTo>
                              <a:pt x="9" y="10"/>
                            </a:lnTo>
                            <a:lnTo>
                              <a:pt x="9" y="0"/>
                            </a:lnTo>
                            <a:close/>
                            <a:moveTo>
                              <a:pt x="2420" y="0"/>
                            </a:moveTo>
                            <a:lnTo>
                              <a:pt x="2410" y="0"/>
                            </a:lnTo>
                            <a:lnTo>
                              <a:pt x="9" y="0"/>
                            </a:lnTo>
                            <a:lnTo>
                              <a:pt x="9" y="10"/>
                            </a:lnTo>
                            <a:lnTo>
                              <a:pt x="2410" y="10"/>
                            </a:lnTo>
                            <a:lnTo>
                              <a:pt x="2410" y="336"/>
                            </a:lnTo>
                            <a:lnTo>
                              <a:pt x="9" y="336"/>
                            </a:lnTo>
                            <a:lnTo>
                              <a:pt x="9" y="346"/>
                            </a:lnTo>
                            <a:lnTo>
                              <a:pt x="2410" y="346"/>
                            </a:lnTo>
                            <a:lnTo>
                              <a:pt x="2420" y="346"/>
                            </a:lnTo>
                            <a:lnTo>
                              <a:pt x="2420" y="336"/>
                            </a:lnTo>
                            <a:lnTo>
                              <a:pt x="2420" y="10"/>
                            </a:lnTo>
                            <a:lnTo>
                              <a:pt x="242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4B7DCA" id="docshape2" o:spid="_x0000_s1026" style="position:absolute;margin-left:269.15pt;margin-top:47.05pt;width:121pt;height:17.3pt;z-index:-1669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420,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" path="m9,l,,,10,,336r,10l9,346r,-10l9,10,9,xm2420,r-10,l9,r,10l2410,10r,326l9,336r,10l2410,346r10,l2420,336r,-326l2420,xe" fillcolor="black" stroked="f">
              <v:path arrowok="t" o:connecttype="custom" o:connectlocs="5715,597535;0,597535;0,603885;0,810895;0,817245;5715,817245;5715,810895;5715,603885;5715,597535;1536700,597535;1530350,597535;1530350,597535;5715,597535;5715,603885;1530350,603885;1530350,810895;5715,810895;5715,817245;1530350,817245;1530350,817245;1536700,817245;1536700,810895;1536700,603885;1536700,597535" o:connectangles="0,0,0,0,0,0,0,0,0,0,0,0,0,0,0,0,0,0,0,0,0,0,0,0"/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620160" behindDoc="1" locked="0" layoutInCell="1" allowOverlap="1">
              <wp:simplePos x="0" y="0"/>
              <wp:positionH relativeFrom="page">
                <wp:posOffset>5229225</wp:posOffset>
              </wp:positionH>
              <wp:positionV relativeFrom="page">
                <wp:posOffset>597535</wp:posOffset>
              </wp:positionV>
              <wp:extent cx="1436370" cy="219710"/>
              <wp:effectExtent l="0" t="0" r="0" b="0"/>
              <wp:wrapNone/>
              <wp:docPr id="3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436370" cy="219710"/>
                      </a:xfrm>
                      <a:custGeom>
                        <a:avLst/>
                        <a:gdLst>
                          <a:gd name="T0" fmla="+- 0 10497 8235"/>
                          <a:gd name="T1" fmla="*/ T0 w 2262"/>
                          <a:gd name="T2" fmla="+- 0 941 941"/>
                          <a:gd name="T3" fmla="*/ 941 h 346"/>
                          <a:gd name="T4" fmla="+- 0 10487 8235"/>
                          <a:gd name="T5" fmla="*/ T4 w 2262"/>
                          <a:gd name="T6" fmla="+- 0 941 941"/>
                          <a:gd name="T7" fmla="*/ 941 h 346"/>
                          <a:gd name="T8" fmla="+- 0 10487 8235"/>
                          <a:gd name="T9" fmla="*/ T8 w 2262"/>
                          <a:gd name="T10" fmla="+- 0 951 941"/>
                          <a:gd name="T11" fmla="*/ 951 h 346"/>
                          <a:gd name="T12" fmla="+- 0 10487 8235"/>
                          <a:gd name="T13" fmla="*/ T12 w 2262"/>
                          <a:gd name="T14" fmla="+- 0 1277 941"/>
                          <a:gd name="T15" fmla="*/ 1277 h 346"/>
                          <a:gd name="T16" fmla="+- 0 8245 8235"/>
                          <a:gd name="T17" fmla="*/ T16 w 2262"/>
                          <a:gd name="T18" fmla="+- 0 1277 941"/>
                          <a:gd name="T19" fmla="*/ 1277 h 346"/>
                          <a:gd name="T20" fmla="+- 0 8245 8235"/>
                          <a:gd name="T21" fmla="*/ T20 w 2262"/>
                          <a:gd name="T22" fmla="+- 0 951 941"/>
                          <a:gd name="T23" fmla="*/ 951 h 346"/>
                          <a:gd name="T24" fmla="+- 0 10487 8235"/>
                          <a:gd name="T25" fmla="*/ T24 w 2262"/>
                          <a:gd name="T26" fmla="+- 0 951 941"/>
                          <a:gd name="T27" fmla="*/ 951 h 346"/>
                          <a:gd name="T28" fmla="+- 0 10487 8235"/>
                          <a:gd name="T29" fmla="*/ T28 w 2262"/>
                          <a:gd name="T30" fmla="+- 0 941 941"/>
                          <a:gd name="T31" fmla="*/ 941 h 346"/>
                          <a:gd name="T32" fmla="+- 0 8245 8235"/>
                          <a:gd name="T33" fmla="*/ T32 w 2262"/>
                          <a:gd name="T34" fmla="+- 0 941 941"/>
                          <a:gd name="T35" fmla="*/ 941 h 346"/>
                          <a:gd name="T36" fmla="+- 0 8235 8235"/>
                          <a:gd name="T37" fmla="*/ T36 w 2262"/>
                          <a:gd name="T38" fmla="+- 0 941 941"/>
                          <a:gd name="T39" fmla="*/ 941 h 346"/>
                          <a:gd name="T40" fmla="+- 0 8235 8235"/>
                          <a:gd name="T41" fmla="*/ T40 w 2262"/>
                          <a:gd name="T42" fmla="+- 0 951 941"/>
                          <a:gd name="T43" fmla="*/ 951 h 346"/>
                          <a:gd name="T44" fmla="+- 0 8235 8235"/>
                          <a:gd name="T45" fmla="*/ T44 w 2262"/>
                          <a:gd name="T46" fmla="+- 0 1277 941"/>
                          <a:gd name="T47" fmla="*/ 1277 h 346"/>
                          <a:gd name="T48" fmla="+- 0 8235 8235"/>
                          <a:gd name="T49" fmla="*/ T48 w 2262"/>
                          <a:gd name="T50" fmla="+- 0 1287 941"/>
                          <a:gd name="T51" fmla="*/ 1287 h 346"/>
                          <a:gd name="T52" fmla="+- 0 8245 8235"/>
                          <a:gd name="T53" fmla="*/ T52 w 2262"/>
                          <a:gd name="T54" fmla="+- 0 1287 941"/>
                          <a:gd name="T55" fmla="*/ 1287 h 346"/>
                          <a:gd name="T56" fmla="+- 0 10487 8235"/>
                          <a:gd name="T57" fmla="*/ T56 w 2262"/>
                          <a:gd name="T58" fmla="+- 0 1287 941"/>
                          <a:gd name="T59" fmla="*/ 1287 h 346"/>
                          <a:gd name="T60" fmla="+- 0 10497 8235"/>
                          <a:gd name="T61" fmla="*/ T60 w 2262"/>
                          <a:gd name="T62" fmla="+- 0 1287 941"/>
                          <a:gd name="T63" fmla="*/ 1287 h 346"/>
                          <a:gd name="T64" fmla="+- 0 10497 8235"/>
                          <a:gd name="T65" fmla="*/ T64 w 2262"/>
                          <a:gd name="T66" fmla="+- 0 1277 941"/>
                          <a:gd name="T67" fmla="*/ 1277 h 346"/>
                          <a:gd name="T68" fmla="+- 0 10497 8235"/>
                          <a:gd name="T69" fmla="*/ T68 w 2262"/>
                          <a:gd name="T70" fmla="+- 0 951 941"/>
                          <a:gd name="T71" fmla="*/ 951 h 346"/>
                          <a:gd name="T72" fmla="+- 0 10497 8235"/>
                          <a:gd name="T73" fmla="*/ T72 w 2262"/>
                          <a:gd name="T74" fmla="+- 0 941 941"/>
                          <a:gd name="T75" fmla="*/ 941 h 34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</a:cxnLst>
                        <a:rect l="0" t="0" r="r" b="b"/>
                        <a:pathLst>
                          <a:path w="2262" h="346">
                            <a:moveTo>
                              <a:pt x="2262" y="0"/>
                            </a:moveTo>
                            <a:lnTo>
                              <a:pt x="2252" y="0"/>
                            </a:lnTo>
                            <a:lnTo>
                              <a:pt x="2252" y="10"/>
                            </a:lnTo>
                            <a:lnTo>
                              <a:pt x="2252" y="336"/>
                            </a:lnTo>
                            <a:lnTo>
                              <a:pt x="10" y="336"/>
                            </a:lnTo>
                            <a:lnTo>
                              <a:pt x="10" y="10"/>
                            </a:lnTo>
                            <a:lnTo>
                              <a:pt x="2252" y="10"/>
                            </a:lnTo>
                            <a:lnTo>
                              <a:pt x="2252" y="0"/>
                            </a:lnTo>
                            <a:lnTo>
                              <a:pt x="10" y="0"/>
                            </a:lnTo>
                            <a:lnTo>
                              <a:pt x="0" y="0"/>
                            </a:lnTo>
                            <a:lnTo>
                              <a:pt x="0" y="10"/>
                            </a:lnTo>
                            <a:lnTo>
                              <a:pt x="0" y="336"/>
                            </a:lnTo>
                            <a:lnTo>
                              <a:pt x="0" y="346"/>
                            </a:lnTo>
                            <a:lnTo>
                              <a:pt x="10" y="346"/>
                            </a:lnTo>
                            <a:lnTo>
                              <a:pt x="2252" y="346"/>
                            </a:lnTo>
                            <a:lnTo>
                              <a:pt x="2262" y="346"/>
                            </a:lnTo>
                            <a:lnTo>
                              <a:pt x="2262" y="336"/>
                            </a:lnTo>
                            <a:lnTo>
                              <a:pt x="2262" y="10"/>
                            </a:lnTo>
                            <a:lnTo>
                              <a:pt x="2262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3D32250" id="docshape3" o:spid="_x0000_s1026" style="position:absolute;margin-left:411.75pt;margin-top:47.05pt;width:113.1pt;height:17.3pt;z-index:-1669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262,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" path="m2262,r-10,l2252,10r,326l10,336,10,10r2242,l2252,,10,,,,,10,,336r,10l10,346r2242,l2262,346r,-10l2262,10r,-10xe" fillcolor="black" stroked="f">
              <v:path arrowok="t" o:connecttype="custom" o:connectlocs="1436370,597535;1430020,597535;1430020,603885;1430020,810895;6350,810895;6350,603885;1430020,603885;1430020,597535;6350,597535;0,597535;0,603885;0,810895;0,817245;6350,817245;1430020,817245;1436370,817245;1436370,810895;1436370,603885;1436370,597535" o:connectangles="0,0,0,0,0,0,0,0,0,0,0,0,0,0,0,0,0,0,0"/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620672" behindDoc="1" locked="0" layoutInCell="1" allowOverlap="1">
              <wp:simplePos x="0" y="0"/>
              <wp:positionH relativeFrom="page">
                <wp:posOffset>947420</wp:posOffset>
              </wp:positionH>
              <wp:positionV relativeFrom="page">
                <wp:posOffset>608965</wp:posOffset>
              </wp:positionV>
              <wp:extent cx="1367155" cy="186690"/>
              <wp:effectExtent l="0" t="0" r="0" b="0"/>
              <wp:wrapNone/>
              <wp:docPr id="2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67155" cy="186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3F1F" w:rsidRDefault="00B13F1F">
                          <w:pPr>
                            <w:spacing w:before="23"/>
                            <w:ind w:left="20"/>
                          </w:pPr>
                          <w:r>
                            <w:rPr>
                              <w:w w:val="80"/>
                            </w:rPr>
                            <w:t>poznámky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w w:val="80"/>
                            </w:rPr>
                            <w:t>Úč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w w:val="80"/>
                            </w:rPr>
                            <w:t>PODV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w w:val="80"/>
                            </w:rPr>
                            <w:t>3-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w w:val="80"/>
                            </w:rPr>
                            <w:t>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4" o:spid="_x0000_s1035" type="#_x0000_t202" style="position:absolute;margin-left:74.6pt;margin-top:47.95pt;width:107.65pt;height:14.7pt;z-index:-1669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" filled="f" stroked="f">
              <v:textbox inset="0,0,0,0">
                <w:txbxContent>
                  <w:p w:rsidR="00B13F1F" w:rsidRDefault="00B13F1F">
                    <w:pPr>
                      <w:spacing w:before="23"/>
                      <w:ind w:left="20"/>
                    </w:pPr>
                    <w:r>
                      <w:rPr>
                        <w:w w:val="80"/>
                      </w:rPr>
                      <w:t>poznámky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w w:val="80"/>
                      </w:rPr>
                      <w:t>Úč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w w:val="80"/>
                      </w:rPr>
                      <w:t>PODV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w w:val="80"/>
                      </w:rPr>
                      <w:t>3-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spacing w:val="-5"/>
                        <w:w w:val="80"/>
                      </w:rPr>
                      <w:t>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BA33C6"/>
    <w:multiLevelType w:val="hybridMultilevel"/>
    <w:tmpl w:val="CE041000"/>
    <w:lvl w:ilvl="0" w:tplc="40E2B282">
      <w:start w:val="4"/>
      <w:numFmt w:val="decimal"/>
      <w:lvlText w:val="(%1)"/>
      <w:lvlJc w:val="left"/>
      <w:pPr>
        <w:ind w:left="611" w:hanging="35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3"/>
        <w:w w:val="82"/>
        <w:sz w:val="20"/>
        <w:szCs w:val="20"/>
        <w:lang w:val="sk-SK" w:eastAsia="en-US" w:bidi="ar-SA"/>
      </w:rPr>
    </w:lvl>
    <w:lvl w:ilvl="1" w:tplc="9CBC5D2E">
      <w:start w:val="1"/>
      <w:numFmt w:val="lowerLetter"/>
      <w:lvlText w:val="%2)"/>
      <w:lvlJc w:val="left"/>
      <w:pPr>
        <w:ind w:left="900" w:hanging="289"/>
      </w:pPr>
      <w:rPr>
        <w:rFonts w:ascii="Arial" w:eastAsia="Arial" w:hAnsi="Arial" w:cs="Arial" w:hint="default"/>
        <w:b w:val="0"/>
        <w:bCs w:val="0"/>
        <w:i/>
        <w:iCs/>
        <w:spacing w:val="-1"/>
        <w:w w:val="82"/>
        <w:sz w:val="20"/>
        <w:szCs w:val="20"/>
        <w:lang w:val="sk-SK" w:eastAsia="en-US" w:bidi="ar-SA"/>
      </w:rPr>
    </w:lvl>
    <w:lvl w:ilvl="2" w:tplc="4824ECEA">
      <w:start w:val="1"/>
      <w:numFmt w:val="decimal"/>
      <w:lvlText w:val="%3."/>
      <w:lvlJc w:val="left"/>
      <w:pPr>
        <w:ind w:left="1332" w:hanging="356"/>
      </w:pPr>
      <w:rPr>
        <w:rFonts w:ascii="Arial" w:eastAsia="Arial" w:hAnsi="Arial" w:cs="Arial" w:hint="default"/>
        <w:b w:val="0"/>
        <w:bCs w:val="0"/>
        <w:i/>
        <w:iCs/>
        <w:spacing w:val="-1"/>
        <w:w w:val="82"/>
        <w:sz w:val="20"/>
        <w:szCs w:val="20"/>
        <w:lang w:val="sk-SK" w:eastAsia="en-US" w:bidi="ar-SA"/>
      </w:rPr>
    </w:lvl>
    <w:lvl w:ilvl="3" w:tplc="84EA9EE6">
      <w:numFmt w:val="bullet"/>
      <w:lvlText w:val="•"/>
      <w:lvlJc w:val="left"/>
      <w:pPr>
        <w:ind w:left="2370" w:hanging="356"/>
      </w:pPr>
      <w:rPr>
        <w:rFonts w:hint="default"/>
        <w:lang w:val="sk-SK" w:eastAsia="en-US" w:bidi="ar-SA"/>
      </w:rPr>
    </w:lvl>
    <w:lvl w:ilvl="4" w:tplc="5D0064BA">
      <w:numFmt w:val="bullet"/>
      <w:lvlText w:val="•"/>
      <w:lvlJc w:val="left"/>
      <w:pPr>
        <w:ind w:left="3401" w:hanging="356"/>
      </w:pPr>
      <w:rPr>
        <w:rFonts w:hint="default"/>
        <w:lang w:val="sk-SK" w:eastAsia="en-US" w:bidi="ar-SA"/>
      </w:rPr>
    </w:lvl>
    <w:lvl w:ilvl="5" w:tplc="A7A25F56">
      <w:numFmt w:val="bullet"/>
      <w:lvlText w:val="•"/>
      <w:lvlJc w:val="left"/>
      <w:pPr>
        <w:ind w:left="4431" w:hanging="356"/>
      </w:pPr>
      <w:rPr>
        <w:rFonts w:hint="default"/>
        <w:lang w:val="sk-SK" w:eastAsia="en-US" w:bidi="ar-SA"/>
      </w:rPr>
    </w:lvl>
    <w:lvl w:ilvl="6" w:tplc="B8F655F8">
      <w:numFmt w:val="bullet"/>
      <w:lvlText w:val="•"/>
      <w:lvlJc w:val="left"/>
      <w:pPr>
        <w:ind w:left="5462" w:hanging="356"/>
      </w:pPr>
      <w:rPr>
        <w:rFonts w:hint="default"/>
        <w:lang w:val="sk-SK" w:eastAsia="en-US" w:bidi="ar-SA"/>
      </w:rPr>
    </w:lvl>
    <w:lvl w:ilvl="7" w:tplc="692E7524">
      <w:numFmt w:val="bullet"/>
      <w:lvlText w:val="•"/>
      <w:lvlJc w:val="left"/>
      <w:pPr>
        <w:ind w:left="6492" w:hanging="356"/>
      </w:pPr>
      <w:rPr>
        <w:rFonts w:hint="default"/>
        <w:lang w:val="sk-SK" w:eastAsia="en-US" w:bidi="ar-SA"/>
      </w:rPr>
    </w:lvl>
    <w:lvl w:ilvl="8" w:tplc="73F4B3A8">
      <w:numFmt w:val="bullet"/>
      <w:lvlText w:val="•"/>
      <w:lvlJc w:val="left"/>
      <w:pPr>
        <w:ind w:left="7523" w:hanging="356"/>
      </w:pPr>
      <w:rPr>
        <w:rFonts w:hint="default"/>
        <w:lang w:val="sk-SK" w:eastAsia="en-US" w:bidi="ar-SA"/>
      </w:rPr>
    </w:lvl>
  </w:abstractNum>
  <w:abstractNum w:abstractNumId="1" w15:restartNumberingAfterBreak="0">
    <w:nsid w:val="209A7CBC"/>
    <w:multiLevelType w:val="hybridMultilevel"/>
    <w:tmpl w:val="B13280B8"/>
    <w:lvl w:ilvl="0" w:tplc="8FEA90B2">
      <w:start w:val="1"/>
      <w:numFmt w:val="decimal"/>
      <w:lvlText w:val="(%1)"/>
      <w:lvlJc w:val="left"/>
      <w:pPr>
        <w:ind w:left="611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sk-SK" w:eastAsia="en-US" w:bidi="ar-SA"/>
      </w:rPr>
    </w:lvl>
    <w:lvl w:ilvl="1" w:tplc="9A38CC14">
      <w:start w:val="1"/>
      <w:numFmt w:val="lowerLetter"/>
      <w:lvlText w:val="%2)"/>
      <w:lvlJc w:val="left"/>
      <w:pPr>
        <w:ind w:left="900" w:hanging="289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82"/>
        <w:sz w:val="22"/>
        <w:szCs w:val="22"/>
        <w:lang w:val="sk-SK" w:eastAsia="en-US" w:bidi="ar-SA"/>
      </w:rPr>
    </w:lvl>
    <w:lvl w:ilvl="2" w:tplc="986E4C70">
      <w:numFmt w:val="bullet"/>
      <w:lvlText w:val="•"/>
      <w:lvlJc w:val="left"/>
      <w:pPr>
        <w:ind w:left="1864" w:hanging="289"/>
      </w:pPr>
      <w:rPr>
        <w:rFonts w:hint="default"/>
        <w:lang w:val="sk-SK" w:eastAsia="en-US" w:bidi="ar-SA"/>
      </w:rPr>
    </w:lvl>
    <w:lvl w:ilvl="3" w:tplc="DDA242B2">
      <w:numFmt w:val="bullet"/>
      <w:lvlText w:val="•"/>
      <w:lvlJc w:val="left"/>
      <w:pPr>
        <w:ind w:left="2829" w:hanging="289"/>
      </w:pPr>
      <w:rPr>
        <w:rFonts w:hint="default"/>
        <w:lang w:val="sk-SK" w:eastAsia="en-US" w:bidi="ar-SA"/>
      </w:rPr>
    </w:lvl>
    <w:lvl w:ilvl="4" w:tplc="2E863EAA">
      <w:numFmt w:val="bullet"/>
      <w:lvlText w:val="•"/>
      <w:lvlJc w:val="left"/>
      <w:pPr>
        <w:ind w:left="3794" w:hanging="289"/>
      </w:pPr>
      <w:rPr>
        <w:rFonts w:hint="default"/>
        <w:lang w:val="sk-SK" w:eastAsia="en-US" w:bidi="ar-SA"/>
      </w:rPr>
    </w:lvl>
    <w:lvl w:ilvl="5" w:tplc="905CA360">
      <w:numFmt w:val="bullet"/>
      <w:lvlText w:val="•"/>
      <w:lvlJc w:val="left"/>
      <w:pPr>
        <w:ind w:left="4759" w:hanging="289"/>
      </w:pPr>
      <w:rPr>
        <w:rFonts w:hint="default"/>
        <w:lang w:val="sk-SK" w:eastAsia="en-US" w:bidi="ar-SA"/>
      </w:rPr>
    </w:lvl>
    <w:lvl w:ilvl="6" w:tplc="2048CC42">
      <w:numFmt w:val="bullet"/>
      <w:lvlText w:val="•"/>
      <w:lvlJc w:val="left"/>
      <w:pPr>
        <w:ind w:left="5724" w:hanging="289"/>
      </w:pPr>
      <w:rPr>
        <w:rFonts w:hint="default"/>
        <w:lang w:val="sk-SK" w:eastAsia="en-US" w:bidi="ar-SA"/>
      </w:rPr>
    </w:lvl>
    <w:lvl w:ilvl="7" w:tplc="8BC6D470">
      <w:numFmt w:val="bullet"/>
      <w:lvlText w:val="•"/>
      <w:lvlJc w:val="left"/>
      <w:pPr>
        <w:ind w:left="6689" w:hanging="289"/>
      </w:pPr>
      <w:rPr>
        <w:rFonts w:hint="default"/>
        <w:lang w:val="sk-SK" w:eastAsia="en-US" w:bidi="ar-SA"/>
      </w:rPr>
    </w:lvl>
    <w:lvl w:ilvl="8" w:tplc="685C2B44">
      <w:numFmt w:val="bullet"/>
      <w:lvlText w:val="•"/>
      <w:lvlJc w:val="left"/>
      <w:pPr>
        <w:ind w:left="7654" w:hanging="289"/>
      </w:pPr>
      <w:rPr>
        <w:rFonts w:hint="default"/>
        <w:lang w:val="sk-SK" w:eastAsia="en-US" w:bidi="ar-SA"/>
      </w:rPr>
    </w:lvl>
  </w:abstractNum>
  <w:abstractNum w:abstractNumId="2" w15:restartNumberingAfterBreak="0">
    <w:nsid w:val="67FC7C19"/>
    <w:multiLevelType w:val="hybridMultilevel"/>
    <w:tmpl w:val="5B7AC4F0"/>
    <w:lvl w:ilvl="0" w:tplc="E906187C">
      <w:start w:val="1"/>
      <w:numFmt w:val="decimal"/>
      <w:lvlText w:val="(%1)"/>
      <w:lvlJc w:val="left"/>
      <w:pPr>
        <w:ind w:left="611" w:hanging="35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3"/>
        <w:w w:val="82"/>
        <w:sz w:val="20"/>
        <w:szCs w:val="20"/>
        <w:lang w:val="sk-SK" w:eastAsia="en-US" w:bidi="ar-SA"/>
      </w:rPr>
    </w:lvl>
    <w:lvl w:ilvl="1" w:tplc="9CBC463C">
      <w:numFmt w:val="bullet"/>
      <w:lvlText w:val="•"/>
      <w:lvlJc w:val="left"/>
      <w:pPr>
        <w:ind w:left="1516" w:hanging="356"/>
      </w:pPr>
      <w:rPr>
        <w:rFonts w:hint="default"/>
        <w:lang w:val="sk-SK" w:eastAsia="en-US" w:bidi="ar-SA"/>
      </w:rPr>
    </w:lvl>
    <w:lvl w:ilvl="2" w:tplc="C61CC82A">
      <w:numFmt w:val="bullet"/>
      <w:lvlText w:val="•"/>
      <w:lvlJc w:val="left"/>
      <w:pPr>
        <w:ind w:left="2412" w:hanging="356"/>
      </w:pPr>
      <w:rPr>
        <w:rFonts w:hint="default"/>
        <w:lang w:val="sk-SK" w:eastAsia="en-US" w:bidi="ar-SA"/>
      </w:rPr>
    </w:lvl>
    <w:lvl w:ilvl="3" w:tplc="A138891E">
      <w:numFmt w:val="bullet"/>
      <w:lvlText w:val="•"/>
      <w:lvlJc w:val="left"/>
      <w:pPr>
        <w:ind w:left="3309" w:hanging="356"/>
      </w:pPr>
      <w:rPr>
        <w:rFonts w:hint="default"/>
        <w:lang w:val="sk-SK" w:eastAsia="en-US" w:bidi="ar-SA"/>
      </w:rPr>
    </w:lvl>
    <w:lvl w:ilvl="4" w:tplc="CD46969A">
      <w:numFmt w:val="bullet"/>
      <w:lvlText w:val="•"/>
      <w:lvlJc w:val="left"/>
      <w:pPr>
        <w:ind w:left="4205" w:hanging="356"/>
      </w:pPr>
      <w:rPr>
        <w:rFonts w:hint="default"/>
        <w:lang w:val="sk-SK" w:eastAsia="en-US" w:bidi="ar-SA"/>
      </w:rPr>
    </w:lvl>
    <w:lvl w:ilvl="5" w:tplc="08B0C68E">
      <w:numFmt w:val="bullet"/>
      <w:lvlText w:val="•"/>
      <w:lvlJc w:val="left"/>
      <w:pPr>
        <w:ind w:left="5102" w:hanging="356"/>
      </w:pPr>
      <w:rPr>
        <w:rFonts w:hint="default"/>
        <w:lang w:val="sk-SK" w:eastAsia="en-US" w:bidi="ar-SA"/>
      </w:rPr>
    </w:lvl>
    <w:lvl w:ilvl="6" w:tplc="AC9C5320">
      <w:numFmt w:val="bullet"/>
      <w:lvlText w:val="•"/>
      <w:lvlJc w:val="left"/>
      <w:pPr>
        <w:ind w:left="5998" w:hanging="356"/>
      </w:pPr>
      <w:rPr>
        <w:rFonts w:hint="default"/>
        <w:lang w:val="sk-SK" w:eastAsia="en-US" w:bidi="ar-SA"/>
      </w:rPr>
    </w:lvl>
    <w:lvl w:ilvl="7" w:tplc="5A247B6C">
      <w:numFmt w:val="bullet"/>
      <w:lvlText w:val="•"/>
      <w:lvlJc w:val="left"/>
      <w:pPr>
        <w:ind w:left="6894" w:hanging="356"/>
      </w:pPr>
      <w:rPr>
        <w:rFonts w:hint="default"/>
        <w:lang w:val="sk-SK" w:eastAsia="en-US" w:bidi="ar-SA"/>
      </w:rPr>
    </w:lvl>
    <w:lvl w:ilvl="8" w:tplc="598CC09C">
      <w:numFmt w:val="bullet"/>
      <w:lvlText w:val="•"/>
      <w:lvlJc w:val="left"/>
      <w:pPr>
        <w:ind w:left="7791" w:hanging="356"/>
      </w:pPr>
      <w:rPr>
        <w:rFonts w:hint="default"/>
        <w:lang w:val="sk-SK" w:eastAsia="en-US" w:bidi="ar-SA"/>
      </w:rPr>
    </w:lvl>
  </w:abstractNum>
  <w:abstractNum w:abstractNumId="3" w15:restartNumberingAfterBreak="0">
    <w:nsid w:val="6CA127B4"/>
    <w:multiLevelType w:val="hybridMultilevel"/>
    <w:tmpl w:val="AE9AEAD6"/>
    <w:lvl w:ilvl="0" w:tplc="AFF6E4A8">
      <w:start w:val="3"/>
      <w:numFmt w:val="decimal"/>
      <w:lvlText w:val="(%1)"/>
      <w:lvlJc w:val="left"/>
      <w:pPr>
        <w:ind w:left="611" w:hanging="356"/>
      </w:pPr>
      <w:rPr>
        <w:rFonts w:ascii="Arial" w:eastAsia="Arial" w:hAnsi="Arial" w:cs="Arial" w:hint="default"/>
        <w:b w:val="0"/>
        <w:bCs w:val="0"/>
        <w:i/>
        <w:iCs/>
        <w:spacing w:val="-3"/>
        <w:w w:val="82"/>
        <w:sz w:val="20"/>
        <w:szCs w:val="20"/>
        <w:lang w:val="sk-SK" w:eastAsia="en-US" w:bidi="ar-SA"/>
      </w:rPr>
    </w:lvl>
    <w:lvl w:ilvl="1" w:tplc="8244DA54">
      <w:start w:val="4"/>
      <w:numFmt w:val="lowerLetter"/>
      <w:lvlText w:val="%2)"/>
      <w:lvlJc w:val="left"/>
      <w:pPr>
        <w:ind w:left="900" w:hanging="289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82"/>
        <w:sz w:val="22"/>
        <w:szCs w:val="22"/>
        <w:lang w:val="sk-SK" w:eastAsia="en-US" w:bidi="ar-SA"/>
      </w:rPr>
    </w:lvl>
    <w:lvl w:ilvl="2" w:tplc="887473F8">
      <w:start w:val="1"/>
      <w:numFmt w:val="decimal"/>
      <w:lvlText w:val="%3."/>
      <w:lvlJc w:val="left"/>
      <w:pPr>
        <w:ind w:left="1322" w:hanging="356"/>
      </w:pPr>
      <w:rPr>
        <w:rFonts w:ascii="Arial" w:eastAsia="Arial" w:hAnsi="Arial" w:cs="Arial" w:hint="default"/>
        <w:b w:val="0"/>
        <w:bCs w:val="0"/>
        <w:i/>
        <w:iCs/>
        <w:spacing w:val="-1"/>
        <w:w w:val="82"/>
        <w:sz w:val="20"/>
        <w:szCs w:val="20"/>
        <w:lang w:val="sk-SK" w:eastAsia="en-US" w:bidi="ar-SA"/>
      </w:rPr>
    </w:lvl>
    <w:lvl w:ilvl="3" w:tplc="9292700E">
      <w:numFmt w:val="bullet"/>
      <w:lvlText w:val="•"/>
      <w:lvlJc w:val="left"/>
      <w:pPr>
        <w:ind w:left="2353" w:hanging="356"/>
      </w:pPr>
      <w:rPr>
        <w:rFonts w:hint="default"/>
        <w:lang w:val="sk-SK" w:eastAsia="en-US" w:bidi="ar-SA"/>
      </w:rPr>
    </w:lvl>
    <w:lvl w:ilvl="4" w:tplc="69485AC4">
      <w:numFmt w:val="bullet"/>
      <w:lvlText w:val="•"/>
      <w:lvlJc w:val="left"/>
      <w:pPr>
        <w:ind w:left="3386" w:hanging="356"/>
      </w:pPr>
      <w:rPr>
        <w:rFonts w:hint="default"/>
        <w:lang w:val="sk-SK" w:eastAsia="en-US" w:bidi="ar-SA"/>
      </w:rPr>
    </w:lvl>
    <w:lvl w:ilvl="5" w:tplc="82325D34">
      <w:numFmt w:val="bullet"/>
      <w:lvlText w:val="•"/>
      <w:lvlJc w:val="left"/>
      <w:pPr>
        <w:ind w:left="4419" w:hanging="356"/>
      </w:pPr>
      <w:rPr>
        <w:rFonts w:hint="default"/>
        <w:lang w:val="sk-SK" w:eastAsia="en-US" w:bidi="ar-SA"/>
      </w:rPr>
    </w:lvl>
    <w:lvl w:ilvl="6" w:tplc="FEE2D04E">
      <w:numFmt w:val="bullet"/>
      <w:lvlText w:val="•"/>
      <w:lvlJc w:val="left"/>
      <w:pPr>
        <w:ind w:left="5452" w:hanging="356"/>
      </w:pPr>
      <w:rPr>
        <w:rFonts w:hint="default"/>
        <w:lang w:val="sk-SK" w:eastAsia="en-US" w:bidi="ar-SA"/>
      </w:rPr>
    </w:lvl>
    <w:lvl w:ilvl="7" w:tplc="B7165FDE">
      <w:numFmt w:val="bullet"/>
      <w:lvlText w:val="•"/>
      <w:lvlJc w:val="left"/>
      <w:pPr>
        <w:ind w:left="6485" w:hanging="356"/>
      </w:pPr>
      <w:rPr>
        <w:rFonts w:hint="default"/>
        <w:lang w:val="sk-SK" w:eastAsia="en-US" w:bidi="ar-SA"/>
      </w:rPr>
    </w:lvl>
    <w:lvl w:ilvl="8" w:tplc="5FEA053E">
      <w:numFmt w:val="bullet"/>
      <w:lvlText w:val="•"/>
      <w:lvlJc w:val="left"/>
      <w:pPr>
        <w:ind w:left="7518" w:hanging="356"/>
      </w:pPr>
      <w:rPr>
        <w:rFonts w:hint="default"/>
        <w:lang w:val="sk-SK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6EB"/>
    <w:rsid w:val="000E53AD"/>
    <w:rsid w:val="00160C3F"/>
    <w:rsid w:val="001A2571"/>
    <w:rsid w:val="001B67A1"/>
    <w:rsid w:val="001F782D"/>
    <w:rsid w:val="00202DB2"/>
    <w:rsid w:val="00226216"/>
    <w:rsid w:val="002A47D9"/>
    <w:rsid w:val="003123A5"/>
    <w:rsid w:val="0034693E"/>
    <w:rsid w:val="00352023"/>
    <w:rsid w:val="003626EB"/>
    <w:rsid w:val="003D2392"/>
    <w:rsid w:val="003E3F19"/>
    <w:rsid w:val="00477F04"/>
    <w:rsid w:val="004C7AE5"/>
    <w:rsid w:val="004F0A11"/>
    <w:rsid w:val="0056130E"/>
    <w:rsid w:val="005B48B3"/>
    <w:rsid w:val="005C1D4F"/>
    <w:rsid w:val="005C5B11"/>
    <w:rsid w:val="005E2587"/>
    <w:rsid w:val="00602AC0"/>
    <w:rsid w:val="0064257C"/>
    <w:rsid w:val="00714E35"/>
    <w:rsid w:val="00793846"/>
    <w:rsid w:val="00872256"/>
    <w:rsid w:val="0087422C"/>
    <w:rsid w:val="008A1175"/>
    <w:rsid w:val="008B2F59"/>
    <w:rsid w:val="008B4036"/>
    <w:rsid w:val="008C0FB5"/>
    <w:rsid w:val="008D20E8"/>
    <w:rsid w:val="008E5895"/>
    <w:rsid w:val="008F7422"/>
    <w:rsid w:val="00901714"/>
    <w:rsid w:val="0098548A"/>
    <w:rsid w:val="009E260C"/>
    <w:rsid w:val="009F2802"/>
    <w:rsid w:val="00A30209"/>
    <w:rsid w:val="00A31394"/>
    <w:rsid w:val="00A440DC"/>
    <w:rsid w:val="00A718D3"/>
    <w:rsid w:val="00A73E45"/>
    <w:rsid w:val="00A8127F"/>
    <w:rsid w:val="00A8133C"/>
    <w:rsid w:val="00A830DA"/>
    <w:rsid w:val="00A95392"/>
    <w:rsid w:val="00AA4D1F"/>
    <w:rsid w:val="00B13F1F"/>
    <w:rsid w:val="00B35A49"/>
    <w:rsid w:val="00B85C2D"/>
    <w:rsid w:val="00B86535"/>
    <w:rsid w:val="00BA1BC0"/>
    <w:rsid w:val="00BA559E"/>
    <w:rsid w:val="00BB30DF"/>
    <w:rsid w:val="00C36139"/>
    <w:rsid w:val="00C96C3C"/>
    <w:rsid w:val="00CB56C6"/>
    <w:rsid w:val="00CC788C"/>
    <w:rsid w:val="00CD149C"/>
    <w:rsid w:val="00D17059"/>
    <w:rsid w:val="00D36E06"/>
    <w:rsid w:val="00DC442D"/>
    <w:rsid w:val="00E379F1"/>
    <w:rsid w:val="00EB479F"/>
    <w:rsid w:val="00ED738D"/>
    <w:rsid w:val="00EE5233"/>
    <w:rsid w:val="00F16B0A"/>
    <w:rsid w:val="00F61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A0867F9-3219-4BF9-A4FC-0C38E2A93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3626EB"/>
    <w:rPr>
      <w:rFonts w:ascii="Microsoft Sans Serif" w:eastAsia="Microsoft Sans Serif" w:hAnsi="Microsoft Sans Serif" w:cs="Microsoft Sans Serif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626E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3626EB"/>
    <w:rPr>
      <w:rFonts w:ascii="Arial" w:eastAsia="Arial" w:hAnsi="Arial" w:cs="Arial"/>
      <w:i/>
      <w:iCs/>
      <w:sz w:val="20"/>
      <w:szCs w:val="20"/>
    </w:rPr>
  </w:style>
  <w:style w:type="paragraph" w:customStyle="1" w:styleId="Nadpis11">
    <w:name w:val="Nadpis 11"/>
    <w:basedOn w:val="Normlny"/>
    <w:uiPriority w:val="1"/>
    <w:qFormat/>
    <w:rsid w:val="003626EB"/>
    <w:pPr>
      <w:spacing w:before="23"/>
      <w:ind w:left="20"/>
      <w:outlineLvl w:val="1"/>
    </w:pPr>
  </w:style>
  <w:style w:type="paragraph" w:customStyle="1" w:styleId="Nadpis21">
    <w:name w:val="Nadpis 21"/>
    <w:basedOn w:val="Normlny"/>
    <w:uiPriority w:val="1"/>
    <w:qFormat/>
    <w:rsid w:val="003626EB"/>
    <w:pPr>
      <w:ind w:left="256" w:hanging="353"/>
      <w:outlineLvl w:val="2"/>
    </w:pPr>
    <w:rPr>
      <w:rFonts w:ascii="Arial" w:eastAsia="Arial" w:hAnsi="Arial" w:cs="Arial"/>
      <w:b/>
      <w:bCs/>
      <w:sz w:val="20"/>
      <w:szCs w:val="20"/>
    </w:rPr>
  </w:style>
  <w:style w:type="paragraph" w:styleId="Odsekzoznamu">
    <w:name w:val="List Paragraph"/>
    <w:basedOn w:val="Normlny"/>
    <w:uiPriority w:val="1"/>
    <w:qFormat/>
    <w:rsid w:val="003626EB"/>
    <w:pPr>
      <w:ind w:left="611" w:hanging="356"/>
      <w:jc w:val="both"/>
    </w:pPr>
    <w:rPr>
      <w:rFonts w:ascii="Arial" w:eastAsia="Arial" w:hAnsi="Arial" w:cs="Arial"/>
    </w:rPr>
  </w:style>
  <w:style w:type="paragraph" w:customStyle="1" w:styleId="TableParagraph">
    <w:name w:val="Table Paragraph"/>
    <w:basedOn w:val="Normlny"/>
    <w:uiPriority w:val="1"/>
    <w:qFormat/>
    <w:rsid w:val="003626EB"/>
  </w:style>
  <w:style w:type="paragraph" w:styleId="Hlavika">
    <w:name w:val="header"/>
    <w:basedOn w:val="Normlny"/>
    <w:link w:val="HlavikaChar"/>
    <w:uiPriority w:val="99"/>
    <w:unhideWhenUsed/>
    <w:rsid w:val="00B13F1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13F1F"/>
    <w:rPr>
      <w:rFonts w:ascii="Microsoft Sans Serif" w:eastAsia="Microsoft Sans Serif" w:hAnsi="Microsoft Sans Serif" w:cs="Microsoft Sans Serif"/>
      <w:lang w:val="sk-SK"/>
    </w:rPr>
  </w:style>
  <w:style w:type="paragraph" w:styleId="Pta">
    <w:name w:val="footer"/>
    <w:basedOn w:val="Normlny"/>
    <w:link w:val="PtaChar"/>
    <w:uiPriority w:val="99"/>
    <w:unhideWhenUsed/>
    <w:rsid w:val="00B13F1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13F1F"/>
    <w:rPr>
      <w:rFonts w:ascii="Microsoft Sans Serif" w:eastAsia="Microsoft Sans Serif" w:hAnsi="Microsoft Sans Serif" w:cs="Microsoft Sans Serif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297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2333</Words>
  <Characters>13301</Characters>
  <Application>Microsoft Office Word</Application>
  <DocSecurity>0</DocSecurity>
  <Lines>110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EK</dc:creator>
  <cp:lastModifiedBy>user</cp:lastModifiedBy>
  <cp:revision>2</cp:revision>
  <dcterms:created xsi:type="dcterms:W3CDTF">2025-06-27T23:38:00Z</dcterms:created>
  <dcterms:modified xsi:type="dcterms:W3CDTF">2025-06-27T23:38:00Z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2024-06-28T00:00:00Z</vt:filetime>
  </property>
  <property fmtid="{D5CDD505-2E9C-101B-9397-08002B2CF9AE}" pid="5" name="Producer">
    <vt:lpwstr>www.ilovepdf.com</vt:lpwstr>
  </property>
</Properties>
</file>