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POZNÁMKY K ÚČTOVNEJ ZÁVIERKE</w:t>
        <w:br/>
      </w:r>
      <w:r>
        <w:rPr>
          <w:sz w:val="28"/>
        </w:rPr>
        <w:t>mikro účtovnej jednotky k 31. 12. 2025</w:t>
      </w:r>
    </w:p>
    <w:p>
      <w:r>
        <w:t>Úč MÚJ 3-01</w:t>
      </w:r>
    </w:p>
    <w:p>
      <w:pPr>
        <w:pStyle w:val="Heading1"/>
      </w:pPr>
      <w:r>
        <w:t>I. Všeobecné údaje</w:t>
      </w:r>
    </w:p>
    <w:p>
      <w:r>
        <w:t>Obchodné meno: Luxury Molette s. r. o.</w:t>
      </w:r>
    </w:p>
    <w:p>
      <w:r>
        <w:t>IČO: 53 541 430</w:t>
      </w:r>
    </w:p>
    <w:p>
      <w:r>
        <w:t>DIČ: 2121402844</w:t>
      </w:r>
    </w:p>
    <w:p>
      <w:r>
        <w:t>Sídlo: Kukučínova 533/30, 927 01 Šaľa</w:t>
      </w:r>
    </w:p>
    <w:p>
      <w:r>
        <w:t>SK NACE: 47.91.0 – Zásielkový predaj alebo predaj cez internet</w:t>
      </w:r>
    </w:p>
    <w:p>
      <w:r>
        <w:t>Účtovné obdobie: 1. 1. 2025 – 31. 12. 2025</w:t>
      </w:r>
    </w:p>
    <w:p>
      <w:r>
        <w:t>Účtovná jednotka vykonáva najmä maloobchodný predaj tovaru prostredníctvom internetu.</w:t>
      </w:r>
    </w:p>
    <w:p>
      <w:r>
        <w:t>Účtovná závierka bola zostavená ako riadna účtovná závierka za účtovné obdobie od 1. januára 2025 do 31. decembra 2025. Účtovná jednotka spĺňa podmienky na zatriedenie ako mikro účtovná jednotka.</w:t>
      </w:r>
    </w:p>
    <w:p>
      <w:r>
        <w:t>Účtovná závierka bola zostavená za predpokladu nepretržitého pokračovania účtovnej jednotky vo svojej činnosti.</w:t>
      </w:r>
    </w:p>
    <w:p>
      <w:r>
        <w:t>Dňa 28. júla 2025 došlo k zmene jediného spoločníka a zároveň k zmene konateľa spoločnosti. K 31. decembru 2025 mala spoločnosť jedného spoločníka a jedného konateľa.</w:t>
      </w:r>
    </w:p>
    <w:p>
      <w:r>
        <w:t>K 31. decembru 2025 spoločnosť nemala zamestnancov.</w:t>
      </w:r>
    </w:p>
    <w:p>
      <w:pPr>
        <w:pStyle w:val="Heading1"/>
      </w:pPr>
      <w:r>
        <w:t>II. Informácie o prijatých postupoch</w:t>
      </w:r>
    </w:p>
    <w:p>
      <w:r>
        <w:t>Účtovná jednotka účtuje v sústave podvojného účtovníctva v súlade so zákonom č. 431/2002 Z. z. o účtovníctve v znení neskorších predpisov a príslušnými postupmi účtovania pre podnikateľov.</w:t>
      </w:r>
    </w:p>
    <w:p>
      <w:r>
        <w:t>Účtovné metódy a všeobecné účtovné zásady boli počas účtovného obdobia uplatňované konzistentne.</w:t>
      </w:r>
    </w:p>
    <w:p>
      <w:r>
        <w:t>Majetok a záväzky sú oceňované v súlade so zákonom o účtovníctve. Zásoby sú vykázané v obstarávacích cenách. Peňažné prostriedky a záväzky sú vykázané v menovitej hodnote.</w:t>
      </w:r>
    </w:p>
    <w:p>
      <w:r>
        <w:t>Účtovná jednotka k 31. decembru 2025 nevykazuje dlhodobý nehmotný majetok, dlhodobý hmotný majetok ani dlhodobý finančný majetok.</w:t>
      </w:r>
    </w:p>
    <w:p>
      <w:pPr>
        <w:pStyle w:val="Heading1"/>
      </w:pPr>
      <w:r>
        <w:t>III. Informácie o majetku, záväzkoch a vlastnom imaní</w:t>
      </w:r>
    </w:p>
    <w:p>
      <w:r>
        <w:t>Celková hodnota majetku účtovnej jednotky k 31. decembru 2025 predstavuje 38 447 €.</w:t>
      </w:r>
    </w:p>
    <w:p>
      <w:r>
        <w:t>Obežný majetok tvorili zásoby vo výške 5 000 € a finančný majetok vo výške 33 447 €.</w:t>
      </w:r>
    </w:p>
    <w:p>
      <w:r>
        <w:t>Účtovná jednotka k 31. decembru 2025 nevykazuje krátkodobé ani dlhodobé pohľadávky.</w:t>
      </w:r>
    </w:p>
    <w:p>
      <w:r>
        <w:t>Vlastné imanie účtovnej jednotky predstavuje 35 102 €, z toho základné imanie 5 000 € a výsledok hospodárenia za účtovné obdobie po zdanení predstavuje zisk 30 102 €.</w:t>
      </w:r>
    </w:p>
    <w:p>
      <w:r>
        <w:t>Celkové záväzky účtovnej jednotky predstavujú 3 345 € a sú tvorené krátkodobými daňovými záväzkami.</w:t>
      </w:r>
    </w:p>
    <w:p>
      <w:r>
        <w:t>Účtovná jednotka k 31. decembru 2025 nevykazuje bankové úvery ani krátkodobé finančné výpomoci.</w:t>
      </w:r>
    </w:p>
    <w:p>
      <w:pPr>
        <w:pStyle w:val="Heading1"/>
      </w:pPr>
      <w:r>
        <w:t>IV. Informácie o výnosoch, nákladoch a výsledku hospodárenia</w:t>
      </w:r>
    </w:p>
    <w:p>
      <w:r>
        <w:t>Výnosy účtovnej jednotky z hospodárskej činnosti za účtovné obdobie predstavujú 70 699 €.</w:t>
      </w:r>
    </w:p>
    <w:p>
      <w:r>
        <w:t>Náklady na hospodársku činnosť predstavujú 37 042 €. Z toho náklady vynaložené na obstaranie predaného tovaru predstavujú 29 478 €, spotreba materiálu, energie a ostatných neskladovateľných dodávok 1 459 € a služby 6 105 €.</w:t>
      </w:r>
    </w:p>
    <w:p>
      <w:r>
        <w:t>Finančné náklady predstavujú 210 €.</w:t>
      </w:r>
    </w:p>
    <w:p>
      <w:r>
        <w:t>Výsledok hospodárenia pred zdanením predstavuje zisk 33 447 €. Daň z príjmov predstavuje 3 345 € a výsledok hospodárenia po zdanení predstavuje zisk 30 102 €.</w:t>
      </w:r>
    </w:p>
    <w:p>
      <w:pPr>
        <w:pStyle w:val="Heading1"/>
      </w:pPr>
      <w:r>
        <w:t>V. Transakcie so závislými osobami</w:t>
      </w:r>
    </w:p>
    <w:p>
      <w:r>
        <w:t>V priebehu účtovného obdobia uskutočnila účtovná jednotka transakciu so závislou osobou. Od blízkej osoby spoločníka a konateľa spoločnosti boli nadobudnuté skladové zásoby v obstarávacej cene 5 000 €. Hodnota transakcie za účtovné obdobie predstavovala 5 000 €.</w:t>
      </w:r>
    </w:p>
    <w:p>
      <w:r>
        <w:t>Nadobudnuté zásoby sú k 31. decembru 2025 vykázané v majetku účtovnej jednotky v hodnote 5 000 €.</w:t>
      </w:r>
    </w:p>
    <w:p>
      <w:pPr>
        <w:pStyle w:val="Heading1"/>
      </w:pPr>
      <w:r>
        <w:t>VI. Ostatné informácie</w:t>
      </w:r>
    </w:p>
    <w:p>
      <w:r>
        <w:t>Účtovná jednotka podľa dostupných informácií nevykazuje významné podmienené záväzky ani iné významné finančné povinnosti, ktoré nie sú vykázané v súvahe.</w:t>
      </w:r>
    </w:p>
    <w:p>
      <w:r>
        <w:t>Účtovná jednotka podľa dostupných informácií nevykazuje poskytnuté zabezpečenia, záruky ani majetok zaťažený záložným právom.</w:t>
      </w:r>
    </w:p>
    <w:p>
      <w:pPr>
        <w:pStyle w:val="Heading1"/>
      </w:pPr>
      <w:r>
        <w:t>VII. Udalosti po dni, ku ktorému sa zostavuje účtovná závierka</w:t>
      </w:r>
    </w:p>
    <w:p>
      <w:r>
        <w:t>V roku 2026 došlo k významnému personálnemu rozšíreniu činnosti spoločnosti. Spoločnosť v roku 2026 zamestnáva 11 zamestnancov. Táto skutočnosť nemá vplyv na ocenenie majetku a záväzkov vykázaných k 31. decembru 2025.</w:t>
      </w:r>
    </w:p>
    <w:p/>
    <w:p>
      <w:r>
        <w:t>V Šali, dňa: ____________________</w:t>
      </w:r>
    </w:p>
    <w:p>
      <w:r>
        <w:t>Za účtovnú jednotku: 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12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