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EC9" w:rsidRDefault="0072736A">
      <w:pPr>
        <w:spacing w:after="128" w:line="259" w:lineRule="auto"/>
        <w:ind w:left="0" w:right="1" w:firstLine="0"/>
        <w:jc w:val="center"/>
      </w:pPr>
      <w:r>
        <w:rPr>
          <w:b/>
          <w:sz w:val="36"/>
        </w:rPr>
        <w:t>Poznámky k 31.12.202</w:t>
      </w:r>
      <w:r w:rsidR="001E326F">
        <w:rPr>
          <w:b/>
          <w:sz w:val="36"/>
        </w:rPr>
        <w:t>5</w:t>
      </w:r>
    </w:p>
    <w:p w:rsidR="00200EC9" w:rsidRDefault="0072736A">
      <w:pPr>
        <w:spacing w:after="10"/>
        <w:ind w:left="267" w:right="256"/>
        <w:jc w:val="center"/>
      </w:pPr>
      <w:r>
        <w:rPr>
          <w:b/>
        </w:rPr>
        <w:t>Čl. I</w:t>
      </w:r>
    </w:p>
    <w:p w:rsidR="00200EC9" w:rsidRDefault="0072736A">
      <w:pPr>
        <w:spacing w:after="286" w:line="259" w:lineRule="auto"/>
        <w:ind w:left="-7" w:right="-8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40500" cy="3574966"/>
                <wp:effectExtent l="0" t="0" r="0" b="0"/>
                <wp:docPr id="44443" name="Group 44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0" cy="3574966"/>
                          <a:chOff x="0" y="0"/>
                          <a:chExt cx="6540500" cy="3574966"/>
                        </a:xfrm>
                      </wpg:grpSpPr>
                      <wps:wsp>
                        <wps:cNvPr id="55835" name="Shape 55835"/>
                        <wps:cNvSpPr/>
                        <wps:spPr>
                          <a:xfrm>
                            <a:off x="3175" y="519346"/>
                            <a:ext cx="303593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18097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36" name="Shape 55836"/>
                        <wps:cNvSpPr/>
                        <wps:spPr>
                          <a:xfrm>
                            <a:off x="3175" y="700956"/>
                            <a:ext cx="303593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18097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37" name="Shape 55837"/>
                        <wps:cNvSpPr/>
                        <wps:spPr>
                          <a:xfrm>
                            <a:off x="3175" y="882566"/>
                            <a:ext cx="303593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18097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38" name="Shape 55838"/>
                        <wps:cNvSpPr/>
                        <wps:spPr>
                          <a:xfrm>
                            <a:off x="3175" y="1064176"/>
                            <a:ext cx="303593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18097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39" name="Shape 55839"/>
                        <wps:cNvSpPr/>
                        <wps:spPr>
                          <a:xfrm>
                            <a:off x="3175" y="1245786"/>
                            <a:ext cx="3035935" cy="531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53149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531495"/>
                                </a:lnTo>
                                <a:lnTo>
                                  <a:pt x="0" y="5314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40" name="Shape 55840"/>
                        <wps:cNvSpPr/>
                        <wps:spPr>
                          <a:xfrm>
                            <a:off x="3175" y="1777916"/>
                            <a:ext cx="303593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35623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356235"/>
                                </a:lnTo>
                                <a:lnTo>
                                  <a:pt x="0" y="3562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41" name="Shape 55841"/>
                        <wps:cNvSpPr/>
                        <wps:spPr>
                          <a:xfrm>
                            <a:off x="3175" y="2134786"/>
                            <a:ext cx="303593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18097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42" name="Shape 55842"/>
                        <wps:cNvSpPr/>
                        <wps:spPr>
                          <a:xfrm>
                            <a:off x="3175" y="2316396"/>
                            <a:ext cx="303593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18097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43" name="Shape 55843"/>
                        <wps:cNvSpPr/>
                        <wps:spPr>
                          <a:xfrm>
                            <a:off x="3175" y="2498006"/>
                            <a:ext cx="303593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35623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356235"/>
                                </a:lnTo>
                                <a:lnTo>
                                  <a:pt x="0" y="3562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44" name="Shape 55844"/>
                        <wps:cNvSpPr/>
                        <wps:spPr>
                          <a:xfrm>
                            <a:off x="3175" y="2854876"/>
                            <a:ext cx="303593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35623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356235"/>
                                </a:lnTo>
                                <a:lnTo>
                                  <a:pt x="0" y="3562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45" name="Shape 55845"/>
                        <wps:cNvSpPr/>
                        <wps:spPr>
                          <a:xfrm>
                            <a:off x="3175" y="3211746"/>
                            <a:ext cx="303593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935" h="356235">
                                <a:moveTo>
                                  <a:pt x="0" y="0"/>
                                </a:moveTo>
                                <a:lnTo>
                                  <a:pt x="3035935" y="0"/>
                                </a:lnTo>
                                <a:lnTo>
                                  <a:pt x="3035935" y="356235"/>
                                </a:lnTo>
                                <a:lnTo>
                                  <a:pt x="0" y="3562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701925" y="0"/>
                            <a:ext cx="144519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Všeobecné údaje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445" y="175260"/>
                            <a:ext cx="15201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84785" y="175260"/>
                            <a:ext cx="334137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Identifikačné údaje účtovnej jednotky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522521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350" y="70413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350" y="88574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350" y="106735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6350" y="124896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350" y="178109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350" y="213796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350" y="231957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350" y="250118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6350" y="285805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6350" y="3214921"/>
                            <a:ext cx="652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00">
                                <a:moveTo>
                                  <a:pt x="0" y="0"/>
                                </a:moveTo>
                                <a:lnTo>
                                  <a:pt x="65278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3571791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175" y="519346"/>
                            <a:ext cx="0" cy="3055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55620">
                                <a:moveTo>
                                  <a:pt x="0" y="0"/>
                                </a:moveTo>
                                <a:lnTo>
                                  <a:pt x="0" y="305562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39745" y="525696"/>
                            <a:ext cx="0" cy="30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2920">
                                <a:moveTo>
                                  <a:pt x="0" y="0"/>
                                </a:moveTo>
                                <a:lnTo>
                                  <a:pt x="0" y="304292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6537325" y="519346"/>
                            <a:ext cx="0" cy="3055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55620">
                                <a:moveTo>
                                  <a:pt x="0" y="0"/>
                                </a:moveTo>
                                <a:lnTo>
                                  <a:pt x="0" y="305562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Rectangle 61"/>
                        <wps:cNvSpPr/>
                        <wps:spPr>
                          <a:xfrm>
                            <a:off x="73025" y="532130"/>
                            <a:ext cx="15708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73025" y="713740"/>
                            <a:ext cx="52862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Názov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70535" y="71374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08635" y="713740"/>
                            <a:ext cx="69645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účtovnej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033145" y="71374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071245" y="713740"/>
                            <a:ext cx="70780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109595" y="713740"/>
                            <a:ext cx="42605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Obec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430905" y="71374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469005" y="713740"/>
                            <a:ext cx="25863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Iňa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73025" y="895350"/>
                            <a:ext cx="42707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Sídlo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94335" y="8953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32435" y="895350"/>
                            <a:ext cx="69645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účtovnej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956945" y="8953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995045" y="895350"/>
                            <a:ext cx="70780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109595" y="895350"/>
                            <a:ext cx="25863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Iňa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303905" y="8953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342005" y="895350"/>
                            <a:ext cx="14026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447415" y="8953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485515" y="895350"/>
                            <a:ext cx="57422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27 935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917315" y="8953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955415" y="895350"/>
                            <a:ext cx="20269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3025" y="1076960"/>
                            <a:ext cx="34721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IČO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109595" y="1076960"/>
                            <a:ext cx="81076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00307076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73025" y="1258571"/>
                            <a:ext cx="55091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Dátum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8704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25145" y="1258571"/>
                            <a:ext cx="74165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zriadenia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08394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109595" y="1258571"/>
                            <a:ext cx="42605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Obec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43090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469005" y="1258571"/>
                            <a:ext cx="34822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bola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73189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769995" y="1258571"/>
                            <a:ext cx="70658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založená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30212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340225" y="1258571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41642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454525" y="1258571"/>
                            <a:ext cx="37153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roku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73392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772025" y="1258571"/>
                            <a:ext cx="40538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1990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07682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5114925" y="1258571"/>
                            <a:ext cx="74205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zákonom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567372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711825" y="1258571"/>
                            <a:ext cx="90542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č.369/1990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392545" y="1258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109595" y="1433830"/>
                            <a:ext cx="27525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Zb.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316605" y="14338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354705" y="1433830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430905" y="14338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469005" y="1433830"/>
                            <a:ext cx="74205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obecnom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027805" y="14338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065905" y="1433830"/>
                            <a:ext cx="70111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zriadení.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109595" y="16090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147695" y="16090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73025" y="1790700"/>
                            <a:ext cx="59591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Spôsob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521335" y="17907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59435" y="1790700"/>
                            <a:ext cx="74023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zriadenia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109595" y="1790700"/>
                            <a:ext cx="42605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Obec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430905" y="17907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469005" y="1790700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519805" y="17907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557905" y="1790700"/>
                            <a:ext cx="19093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701415" y="17907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3739515" y="1790700"/>
                            <a:ext cx="57301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zákona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171315" y="17907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209415" y="1790700"/>
                            <a:ext cx="90542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č.369/1990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891405" y="17907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929505" y="1790700"/>
                            <a:ext cx="27525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Zb.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73025" y="2147571"/>
                            <a:ext cx="52862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Názov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470535" y="214757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08635" y="2147571"/>
                            <a:ext cx="104386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zriaďovateľa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3025" y="2329180"/>
                            <a:ext cx="42707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Sídlo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94335" y="232918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432435" y="2329180"/>
                            <a:ext cx="104386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zriaďovateľa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73025" y="2510790"/>
                            <a:ext cx="1688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00025" y="2510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38125" y="2510790"/>
                            <a:ext cx="57402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Právny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669925" y="2510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708025" y="2510790"/>
                            <a:ext cx="50673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dôvod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089025" y="2510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127125" y="2510790"/>
                            <a:ext cx="19113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270635" y="2510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308735" y="2510790"/>
                            <a:ext cx="85333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zostavenie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951355" y="2510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989455" y="2510790"/>
                            <a:ext cx="69645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účtovnej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515235" y="2510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73025" y="2686050"/>
                            <a:ext cx="69604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závierky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97535" y="26860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Shape 147"/>
                        <wps:cNvSpPr/>
                        <wps:spPr>
                          <a:xfrm>
                            <a:off x="3114040" y="2533566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3114040" y="2533566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3114040" y="2533566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3255645" y="2510790"/>
                            <a:ext cx="20269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408045" y="2510790"/>
                            <a:ext cx="50531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riadna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Shape 152"/>
                        <wps:cNvSpPr/>
                        <wps:spPr>
                          <a:xfrm>
                            <a:off x="3114040" y="2708826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255645" y="26860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3293745" y="26860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331845" y="26860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369945" y="26860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408045" y="2686050"/>
                            <a:ext cx="97657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mimoriadna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144645" y="268605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73025" y="2867660"/>
                            <a:ext cx="15708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191135" y="286766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29235" y="2867660"/>
                            <a:ext cx="68591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Účtovná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746125" y="286766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784225" y="2867660"/>
                            <a:ext cx="69624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jednotka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308735" y="286766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346835" y="2867660"/>
                            <a:ext cx="14553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456055" y="286766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494155" y="2867660"/>
                            <a:ext cx="72786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súčasťou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041525" y="286766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73025" y="3042920"/>
                            <a:ext cx="138175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konsolidovaného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114425" y="304292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152525" y="3042920"/>
                            <a:ext cx="43761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celku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Shape 172"/>
                        <wps:cNvSpPr/>
                        <wps:spPr>
                          <a:xfrm>
                            <a:off x="3114040" y="2890436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255645" y="2867660"/>
                            <a:ext cx="20269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3408045" y="2867660"/>
                            <a:ext cx="29228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Shape 175"/>
                        <wps:cNvSpPr/>
                        <wps:spPr>
                          <a:xfrm>
                            <a:off x="3114040" y="3065696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114040" y="3065696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114040" y="3065696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3255645" y="304292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3293745" y="304292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331845" y="304292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369945" y="304292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408045" y="3042920"/>
                            <a:ext cx="24687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73025" y="3224530"/>
                            <a:ext cx="1688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00025" y="32245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38125" y="3224530"/>
                            <a:ext cx="68591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Účtovná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753745" y="32245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791845" y="3224530"/>
                            <a:ext cx="69624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jednotka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316355" y="32245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354455" y="3224530"/>
                            <a:ext cx="14553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464945" y="32245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503045" y="3224530"/>
                            <a:ext cx="72786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súčasťou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2050415" y="32245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088515" y="3224530"/>
                            <a:ext cx="84441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súhrnného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723515" y="322453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73025" y="3399790"/>
                            <a:ext cx="43761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celku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403225" y="3399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441325" y="3399790"/>
                            <a:ext cx="65084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verejnej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931545" y="3399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969645" y="3399790"/>
                            <a:ext cx="54037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správy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3114040" y="3247306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3114040" y="3247306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114040" y="3247306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3255645" y="3224530"/>
                            <a:ext cx="20269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3408045" y="3224530"/>
                            <a:ext cx="29228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Shape 205"/>
                        <wps:cNvSpPr/>
                        <wps:spPr>
                          <a:xfrm>
                            <a:off x="3114040" y="3422566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3255645" y="3399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3293745" y="3399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3331845" y="3399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3369945" y="339979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3408045" y="3399790"/>
                            <a:ext cx="24687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C5756" w:rsidRDefault="005C575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443" o:spid="_x0000_s1026" style="width:515pt;height:281.5pt;mso-position-horizontal-relative:char;mso-position-vertical-relative:line" coordsize="65405,35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">
                <v:shape id="Shape 55835" o:spid="_x0000_s1027" style="position:absolute;left:31;top:5193;width:30360;height:1810;visibility:visible;mso-wrap-style:square;v-text-anchor:top" coordsize="30359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" path="m,l3035935,r,180975l,180975,,e" fillcolor="#f2f2f2" stroked="f" strokeweight="0">
                  <v:stroke miterlimit="83231f" joinstyle="miter"/>
                  <v:path arrowok="t" textboxrect="0,0,3035935,180975"/>
                </v:shape>
                <v:shape id="Shape 55836" o:spid="_x0000_s1028" style="position:absolute;left:31;top:7009;width:30360;height:1810;visibility:visible;mso-wrap-style:square;v-text-anchor:top" coordsize="30359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" path="m,l3035935,r,180975l,180975,,e" fillcolor="#f2f2f2" stroked="f" strokeweight="0">
                  <v:stroke miterlimit="83231f" joinstyle="miter"/>
                  <v:path arrowok="t" textboxrect="0,0,3035935,180975"/>
                </v:shape>
                <v:shape id="Shape 55837" o:spid="_x0000_s1029" style="position:absolute;left:31;top:8825;width:30360;height:1810;visibility:visible;mso-wrap-style:square;v-text-anchor:top" coordsize="30359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" path="m,l3035935,r,180975l,180975,,e" fillcolor="#f2f2f2" stroked="f" strokeweight="0">
                  <v:stroke miterlimit="83231f" joinstyle="miter"/>
                  <v:path arrowok="t" textboxrect="0,0,3035935,180975"/>
                </v:shape>
                <v:shape id="Shape 55838" o:spid="_x0000_s1030" style="position:absolute;left:31;top:10641;width:30360;height:1810;visibility:visible;mso-wrap-style:square;v-text-anchor:top" coordsize="30359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" path="m,l3035935,r,180975l,180975,,e" fillcolor="#f2f2f2" stroked="f" strokeweight="0">
                  <v:stroke miterlimit="83231f" joinstyle="miter"/>
                  <v:path arrowok="t" textboxrect="0,0,3035935,180975"/>
                </v:shape>
                <v:shape id="Shape 55839" o:spid="_x0000_s1031" style="position:absolute;left:31;top:12457;width:30360;height:5315;visibility:visible;mso-wrap-style:square;v-text-anchor:top" coordsize="3035935,53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" path="m,l3035935,r,531495l,531495,,e" fillcolor="#f2f2f2" stroked="f" strokeweight="0">
                  <v:stroke miterlimit="83231f" joinstyle="miter"/>
                  <v:path arrowok="t" textboxrect="0,0,3035935,531495"/>
                </v:shape>
                <v:shape id="Shape 55840" o:spid="_x0000_s1032" style="position:absolute;left:31;top:17779;width:30360;height:3562;visibility:visible;mso-wrap-style:square;v-text-anchor:top" coordsize="303593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" path="m,l3035935,r,356235l,356235,,e" fillcolor="#f2f2f2" stroked="f" strokeweight="0">
                  <v:stroke miterlimit="83231f" joinstyle="miter"/>
                  <v:path arrowok="t" textboxrect="0,0,3035935,356235"/>
                </v:shape>
                <v:shape id="Shape 55841" o:spid="_x0000_s1033" style="position:absolute;left:31;top:21347;width:30360;height:1810;visibility:visible;mso-wrap-style:square;v-text-anchor:top" coordsize="30359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" path="m,l3035935,r,180975l,180975,,e" fillcolor="#f2f2f2" stroked="f" strokeweight="0">
                  <v:stroke miterlimit="83231f" joinstyle="miter"/>
                  <v:path arrowok="t" textboxrect="0,0,3035935,180975"/>
                </v:shape>
                <v:shape id="Shape 55842" o:spid="_x0000_s1034" style="position:absolute;left:31;top:23163;width:30360;height:1810;visibility:visible;mso-wrap-style:square;v-text-anchor:top" coordsize="30359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" path="m,l3035935,r,180975l,180975,,e" fillcolor="#f2f2f2" stroked="f" strokeweight="0">
                  <v:stroke miterlimit="83231f" joinstyle="miter"/>
                  <v:path arrowok="t" textboxrect="0,0,3035935,180975"/>
                </v:shape>
                <v:shape id="Shape 55843" o:spid="_x0000_s1035" style="position:absolute;left:31;top:24980;width:30360;height:3562;visibility:visible;mso-wrap-style:square;v-text-anchor:top" coordsize="303593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" path="m,l3035935,r,356235l,356235,,e" fillcolor="#f2f2f2" stroked="f" strokeweight="0">
                  <v:stroke miterlimit="83231f" joinstyle="miter"/>
                  <v:path arrowok="t" textboxrect="0,0,3035935,356235"/>
                </v:shape>
                <v:shape id="Shape 55844" o:spid="_x0000_s1036" style="position:absolute;left:31;top:28548;width:30360;height:3563;visibility:visible;mso-wrap-style:square;v-text-anchor:top" coordsize="303593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" path="m,l3035935,r,356235l,356235,,e" fillcolor="#f2f2f2" stroked="f" strokeweight="0">
                  <v:stroke miterlimit="83231f" joinstyle="miter"/>
                  <v:path arrowok="t" textboxrect="0,0,3035935,356235"/>
                </v:shape>
                <v:shape id="Shape 55845" o:spid="_x0000_s1037" style="position:absolute;left:31;top:32117;width:30360;height:3562;visibility:visible;mso-wrap-style:square;v-text-anchor:top" coordsize="303593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" path="m,l3035935,r,356235l,356235,,e" fillcolor="#f2f2f2" stroked="f" strokeweight="0">
                  <v:stroke miterlimit="83231f" joinstyle="miter"/>
                  <v:path arrowok="t" textboxrect="0,0,3035935,356235"/>
                </v:shape>
                <v:rect id="Rectangle 43" o:spid="_x0000_s1038" style="position:absolute;left:27019;width:1445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Všeobecné údaje</w:t>
                        </w:r>
                      </w:p>
                    </w:txbxContent>
                  </v:textbox>
                </v:rect>
                <v:rect id="Rectangle 44" o:spid="_x0000_s1039" style="position:absolute;left:44;top:1752;width:152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1.</w:t>
                        </w:r>
                      </w:p>
                    </w:txbxContent>
                  </v:textbox>
                </v:rect>
                <v:rect id="Rectangle 45" o:spid="_x0000_s1040" style="position:absolute;left:1847;top:1752;width:3341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Identifikačné údaje účtovnej jednotky </w:t>
                        </w:r>
                      </w:p>
                    </w:txbxContent>
                  </v:textbox>
                </v:rect>
                <v:shape id="Shape 46" o:spid="_x0000_s1041" style="position:absolute;top:5225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" path="m,l6540500,e" filled="f" strokeweight=".5pt">
                  <v:path arrowok="t" textboxrect="0,0,6540500,0"/>
                </v:shape>
                <v:shape id="Shape 47" o:spid="_x0000_s1042" style="position:absolute;left:63;top:7041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48" o:spid="_x0000_s1043" style="position:absolute;left:63;top:8857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" path="m,l6527800,e" filled="f" strokeweight=".5pt">
                  <v:path arrowok="t" textboxrect="0,0,6527800,0"/>
                </v:shape>
                <v:shape id="Shape 49" o:spid="_x0000_s1044" style="position:absolute;left:63;top:10673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50" o:spid="_x0000_s1045" style="position:absolute;left:63;top:12489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" path="m,l6527800,e" filled="f" strokeweight=".5pt">
                  <v:path arrowok="t" textboxrect="0,0,6527800,0"/>
                </v:shape>
                <v:shape id="Shape 51" o:spid="_x0000_s1046" style="position:absolute;left:63;top:17810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52" o:spid="_x0000_s1047" style="position:absolute;left:63;top:21379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53" o:spid="_x0000_s1048" style="position:absolute;left:63;top:23195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54" o:spid="_x0000_s1049" style="position:absolute;left:63;top:25011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55" o:spid="_x0000_s1050" style="position:absolute;left:63;top:28580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" path="m,l6527800,e" filled="f" strokeweight=".5pt">
                  <v:path arrowok="t" textboxrect="0,0,6527800,0"/>
                </v:shape>
                <v:shape id="Shape 56" o:spid="_x0000_s1051" style="position:absolute;left:63;top:32149;width:65278;height:0;visibility:visible;mso-wrap-style:square;v-text-anchor:top" coordsize="6527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" path="m,l6527800,e" filled="f" strokeweight=".5pt">
                  <v:path arrowok="t" textboxrect="0,0,6527800,0"/>
                </v:shape>
                <v:shape id="Shape 57" o:spid="_x0000_s1052" style="position:absolute;top:35717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" path="m,l6540500,e" filled="f" strokeweight=".5pt">
                  <v:path arrowok="t" textboxrect="0,0,6540500,0"/>
                </v:shape>
                <v:shape id="Shape 58" o:spid="_x0000_s1053" style="position:absolute;left:31;top:5193;width:0;height:30556;visibility:visible;mso-wrap-style:square;v-text-anchor:top" coordsize="0,305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" path="m,l,3055620e" filled="f" strokeweight=".5pt">
                  <v:path arrowok="t" textboxrect="0,0,0,3055620"/>
                </v:shape>
                <v:shape id="Shape 59" o:spid="_x0000_s1054" style="position:absolute;left:30397;top:5256;width:0;height:30430;visibility:visible;mso-wrap-style:square;v-text-anchor:top" coordsize="0,304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" path="m,l,3042920e" filled="f" strokeweight=".5pt">
                  <v:path arrowok="t" textboxrect="0,0,0,3042920"/>
                </v:shape>
                <v:shape id="Shape 60" o:spid="_x0000_s1055" style="position:absolute;left:65373;top:5193;width:0;height:30556;visibility:visible;mso-wrap-style:square;v-text-anchor:top" coordsize="0,305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" path="m,l,3055620e" filled="f" strokeweight=".5pt">
                  <v:path arrowok="t" textboxrect="0,0,0,3055620"/>
                </v:shape>
                <v:rect id="Rectangle 61" o:spid="_x0000_s1056" style="position:absolute;left:730;top:5321;width:157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a)</w:t>
                        </w:r>
                      </w:p>
                    </w:txbxContent>
                  </v:textbox>
                </v:rect>
                <v:rect id="Rectangle 62" o:spid="_x0000_s1057" style="position:absolute;left:730;top:7137;width:528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Názov</w:t>
                        </w:r>
                      </w:p>
                    </w:txbxContent>
                  </v:textbox>
                </v:rect>
                <v:rect id="Rectangle 63" o:spid="_x0000_s1058" style="position:absolute;left:4705;top:713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4" o:spid="_x0000_s1059" style="position:absolute;left:5086;top:7137;width:696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účtovnej</w:t>
                        </w:r>
                      </w:p>
                    </w:txbxContent>
                  </v:textbox>
                </v:rect>
                <v:rect id="Rectangle 65" o:spid="_x0000_s1060" style="position:absolute;left:10331;top:713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" o:spid="_x0000_s1061" style="position:absolute;left:10712;top:7137;width:707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jednotky</w:t>
                        </w:r>
                      </w:p>
                    </w:txbxContent>
                  </v:textbox>
                </v:rect>
                <v:rect id="Rectangle 67" o:spid="_x0000_s1062" style="position:absolute;left:31095;top:7137;width:426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Obec</w:t>
                        </w:r>
                      </w:p>
                    </w:txbxContent>
                  </v:textbox>
                </v:rect>
                <v:rect id="Rectangle 68" o:spid="_x0000_s1063" style="position:absolute;left:34309;top:7137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" o:spid="_x0000_s1064" style="position:absolute;left:34690;top:7137;width:258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Iňa</w:t>
                        </w:r>
                      </w:p>
                    </w:txbxContent>
                  </v:textbox>
                </v:rect>
                <v:rect id="Rectangle 70" o:spid="_x0000_s1065" style="position:absolute;left:730;top:8953;width:427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Sídlo</w:t>
                        </w:r>
                      </w:p>
                    </w:txbxContent>
                  </v:textbox>
                </v:rect>
                <v:rect id="Rectangle 71" o:spid="_x0000_s1066" style="position:absolute;left:3943;top:8953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2" o:spid="_x0000_s1067" style="position:absolute;left:4324;top:8953;width:696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účtovnej</w:t>
                        </w:r>
                      </w:p>
                    </w:txbxContent>
                  </v:textbox>
                </v:rect>
                <v:rect id="Rectangle 73" o:spid="_x0000_s1068" style="position:absolute;left:9569;top:8953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4" o:spid="_x0000_s1069" style="position:absolute;left:9950;top:8953;width:707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jednotky</w:t>
                        </w:r>
                      </w:p>
                    </w:txbxContent>
                  </v:textbox>
                </v:rect>
                <v:rect id="Rectangle 75" o:spid="_x0000_s1070" style="position:absolute;left:31095;top:8953;width:258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Iňa</w:t>
                        </w:r>
                      </w:p>
                    </w:txbxContent>
                  </v:textbox>
                </v:rect>
                <v:rect id="Rectangle 76" o:spid="_x0000_s1071" style="position:absolute;left:33039;top:8953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" o:spid="_x0000_s1072" style="position:absolute;left:33420;top:8953;width:140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č.</w:t>
                        </w:r>
                      </w:p>
                    </w:txbxContent>
                  </v:textbox>
                </v:rect>
                <v:rect id="Rectangle 78" o:spid="_x0000_s1073" style="position:absolute;left:34474;top:8953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9" o:spid="_x0000_s1074" style="position:absolute;left:34855;top:8953;width:574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27 935</w:t>
                        </w:r>
                      </w:p>
                    </w:txbxContent>
                  </v:textbox>
                </v:rect>
                <v:rect id="Rectangle 80" o:spid="_x0000_s1075" style="position:absolute;left:39173;top:8953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" o:spid="_x0000_s1076" style="position:absolute;left:39554;top:8953;width:202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35</w:t>
                        </w:r>
                      </w:p>
                    </w:txbxContent>
                  </v:textbox>
                </v:rect>
                <v:rect id="Rectangle 82" o:spid="_x0000_s1077" style="position:absolute;left:730;top:10769;width:347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IČO</w:t>
                        </w:r>
                      </w:p>
                    </w:txbxContent>
                  </v:textbox>
                </v:rect>
                <v:rect id="Rectangle 83" o:spid="_x0000_s1078" style="position:absolute;left:31095;top:10769;width:810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00307076</w:t>
                        </w:r>
                      </w:p>
                    </w:txbxContent>
                  </v:textbox>
                </v:rect>
                <v:rect id="Rectangle 84" o:spid="_x0000_s1079" style="position:absolute;left:730;top:12585;width:5509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Dátum</w:t>
                        </w:r>
                      </w:p>
                    </w:txbxContent>
                  </v:textbox>
                </v:rect>
                <v:rect id="Rectangle 85" o:spid="_x0000_s1080" style="position:absolute;left:4870;top:12585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" o:spid="_x0000_s1081" style="position:absolute;left:5251;top:12585;width:741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zriadenia</w:t>
                        </w:r>
                      </w:p>
                    </w:txbxContent>
                  </v:textbox>
                </v:rect>
                <v:rect id="Rectangle 87" o:spid="_x0000_s1082" style="position:absolute;left:10839;top:12585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8" o:spid="_x0000_s1083" style="position:absolute;left:31095;top:12585;width:426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Obec</w:t>
                        </w:r>
                      </w:p>
                    </w:txbxContent>
                  </v:textbox>
                </v:rect>
                <v:rect id="Rectangle 89" o:spid="_x0000_s1084" style="position:absolute;left:34309;top:12585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0" o:spid="_x0000_s1085" style="position:absolute;left:34690;top:12585;width:348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bola</w:t>
                        </w:r>
                      </w:p>
                    </w:txbxContent>
                  </v:textbox>
                </v:rect>
                <v:rect id="Rectangle 91" o:spid="_x0000_s1086" style="position:absolute;left:37318;top:12585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2" o:spid="_x0000_s1087" style="position:absolute;left:37699;top:12585;width:706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založená</w:t>
                        </w:r>
                      </w:p>
                    </w:txbxContent>
                  </v:textbox>
                </v:rect>
                <v:rect id="Rectangle 93" o:spid="_x0000_s1088" style="position:absolute;left:43021;top:12585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4" o:spid="_x0000_s1089" style="position:absolute;left:43402;top:12585;width:101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v</w:t>
                        </w:r>
                      </w:p>
                    </w:txbxContent>
                  </v:textbox>
                </v:rect>
                <v:rect id="Rectangle 95" o:spid="_x0000_s1090" style="position:absolute;left:44164;top:12585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6" o:spid="_x0000_s1091" style="position:absolute;left:44545;top:12585;width:371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roku</w:t>
                        </w:r>
                      </w:p>
                    </w:txbxContent>
                  </v:textbox>
                </v:rect>
                <v:rect id="Rectangle 97" o:spid="_x0000_s1092" style="position:absolute;left:47339;top:12585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8" o:spid="_x0000_s1093" style="position:absolute;left:47720;top:12585;width:405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1990</w:t>
                        </w:r>
                      </w:p>
                    </w:txbxContent>
                  </v:textbox>
                </v:rect>
                <v:rect id="Rectangle 99" o:spid="_x0000_s1094" style="position:absolute;left:50768;top:12585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" o:spid="_x0000_s1095" style="position:absolute;left:51149;top:12585;width:742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zákonom</w:t>
                        </w:r>
                      </w:p>
                    </w:txbxContent>
                  </v:textbox>
                </v:rect>
                <v:rect id="Rectangle 101" o:spid="_x0000_s1096" style="position:absolute;left:56737;top:12585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2" o:spid="_x0000_s1097" style="position:absolute;left:57118;top:12585;width:905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č.369/1990</w:t>
                        </w:r>
                      </w:p>
                    </w:txbxContent>
                  </v:textbox>
                </v:rect>
                <v:rect id="Rectangle 103" o:spid="_x0000_s1098" style="position:absolute;left:63925;top:12585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4" o:spid="_x0000_s1099" style="position:absolute;left:31095;top:14338;width:275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Zb.</w:t>
                        </w:r>
                      </w:p>
                    </w:txbxContent>
                  </v:textbox>
                </v:rect>
                <v:rect id="Rectangle 105" o:spid="_x0000_s1100" style="position:absolute;left:33166;top:1433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" o:spid="_x0000_s1101" style="position:absolute;left:33547;top:14338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</w:t>
                        </w:r>
                      </w:p>
                    </w:txbxContent>
                  </v:textbox>
                </v:rect>
                <v:rect id="Rectangle 107" o:spid="_x0000_s1102" style="position:absolute;left:34309;top:1433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" o:spid="_x0000_s1103" style="position:absolute;left:34690;top:14338;width:74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obecnom</w:t>
                        </w:r>
                      </w:p>
                    </w:txbxContent>
                  </v:textbox>
                </v:rect>
                <v:rect id="Rectangle 109" o:spid="_x0000_s1104" style="position:absolute;left:40278;top:1433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0" o:spid="_x0000_s1105" style="position:absolute;left:40659;top:14338;width:701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zriadení.</w:t>
                        </w:r>
                      </w:p>
                    </w:txbxContent>
                  </v:textbox>
                </v:rect>
                <v:rect id="Rectangle 111" o:spid="_x0000_s1106" style="position:absolute;left:31095;top:1609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" o:spid="_x0000_s1107" style="position:absolute;left:31476;top:1609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" o:spid="_x0000_s1108" style="position:absolute;left:730;top:17907;width:595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Spôsob</w:t>
                        </w:r>
                      </w:p>
                    </w:txbxContent>
                  </v:textbox>
                </v:rect>
                <v:rect id="Rectangle 114" o:spid="_x0000_s1109" style="position:absolute;left:5213;top:1790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5" o:spid="_x0000_s1110" style="position:absolute;left:5594;top:17907;width:740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zriadenia</w:t>
                        </w:r>
                      </w:p>
                    </w:txbxContent>
                  </v:textbox>
                </v:rect>
                <v:rect id="Rectangle 116" o:spid="_x0000_s1111" style="position:absolute;left:31095;top:17907;width:426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Obec</w:t>
                        </w:r>
                      </w:p>
                    </w:txbxContent>
                  </v:textbox>
                </v:rect>
                <v:rect id="Rectangle 117" o:spid="_x0000_s1112" style="position:absolute;left:34309;top:1790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" o:spid="_x0000_s1113" style="position:absolute;left:34690;top:17907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119" o:spid="_x0000_s1114" style="position:absolute;left:35198;top:1790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0" o:spid="_x0000_s1115" style="position:absolute;left:35579;top:17907;width:190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zo</w:t>
                        </w:r>
                      </w:p>
                    </w:txbxContent>
                  </v:textbox>
                </v:rect>
                <v:rect id="Rectangle 121" o:spid="_x0000_s1116" style="position:absolute;left:37014;top:1790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2" o:spid="_x0000_s1117" style="position:absolute;left:37395;top:17907;width:573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zákona</w:t>
                        </w:r>
                      </w:p>
                    </w:txbxContent>
                  </v:textbox>
                </v:rect>
                <v:rect id="Rectangle 123" o:spid="_x0000_s1118" style="position:absolute;left:41713;top:1790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4" o:spid="_x0000_s1119" style="position:absolute;left:42094;top:17907;width:90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č.369/1990</w:t>
                        </w:r>
                      </w:p>
                    </w:txbxContent>
                  </v:textbox>
                </v:rect>
                <v:rect id="Rectangle 125" o:spid="_x0000_s1120" style="position:absolute;left:48914;top:1790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6" o:spid="_x0000_s1121" style="position:absolute;left:49295;top:17907;width:275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Zb.</w:t>
                        </w:r>
                      </w:p>
                    </w:txbxContent>
                  </v:textbox>
                </v:rect>
                <v:rect id="Rectangle 127" o:spid="_x0000_s1122" style="position:absolute;left:730;top:21475;width:528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Názov</w:t>
                        </w:r>
                      </w:p>
                    </w:txbxContent>
                  </v:textbox>
                </v:rect>
                <v:rect id="Rectangle 128" o:spid="_x0000_s1123" style="position:absolute;left:4705;top:21475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9" o:spid="_x0000_s1124" style="position:absolute;left:5086;top:21475;width:1043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zriaďovateľa</w:t>
                        </w:r>
                      </w:p>
                    </w:txbxContent>
                  </v:textbox>
                </v:rect>
                <v:rect id="Rectangle 130" o:spid="_x0000_s1125" style="position:absolute;left:730;top:23291;width:427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Sídlo</w:t>
                        </w:r>
                      </w:p>
                    </w:txbxContent>
                  </v:textbox>
                </v:rect>
                <v:rect id="Rectangle 131" o:spid="_x0000_s1126" style="position:absolute;left:3943;top:23291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2" o:spid="_x0000_s1127" style="position:absolute;left:4324;top:23291;width:1043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zriaďovateľa</w:t>
                        </w:r>
                      </w:p>
                    </w:txbxContent>
                  </v:textbox>
                </v:rect>
                <v:rect id="Rectangle 133" o:spid="_x0000_s1128" style="position:absolute;left:730;top:25107;width:168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b)</w:t>
                        </w:r>
                      </w:p>
                    </w:txbxContent>
                  </v:textbox>
                </v:rect>
                <v:rect id="Rectangle 134" o:spid="_x0000_s1129" style="position:absolute;left:2000;top:25107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5" o:spid="_x0000_s1130" style="position:absolute;left:2381;top:25107;width:574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Právny</w:t>
                        </w:r>
                      </w:p>
                    </w:txbxContent>
                  </v:textbox>
                </v:rect>
                <v:rect id="Rectangle 136" o:spid="_x0000_s1131" style="position:absolute;left:6699;top:25107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7" o:spid="_x0000_s1132" style="position:absolute;left:7080;top:25107;width:506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dôvod</w:t>
                        </w:r>
                      </w:p>
                    </w:txbxContent>
                  </v:textbox>
                </v:rect>
                <v:rect id="Rectangle 138" o:spid="_x0000_s1133" style="position:absolute;left:10890;top:25107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9" o:spid="_x0000_s1134" style="position:absolute;left:11271;top:25107;width:191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na</w:t>
                        </w:r>
                      </w:p>
                    </w:txbxContent>
                  </v:textbox>
                </v:rect>
                <v:rect id="Rectangle 140" o:spid="_x0000_s1135" style="position:absolute;left:12706;top:2510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1" o:spid="_x0000_s1136" style="position:absolute;left:13087;top:25107;width:853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zostavenie</w:t>
                        </w:r>
                      </w:p>
                    </w:txbxContent>
                  </v:textbox>
                </v:rect>
                <v:rect id="Rectangle 142" o:spid="_x0000_s1137" style="position:absolute;left:19513;top:2510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3" o:spid="_x0000_s1138" style="position:absolute;left:19894;top:25107;width:696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účtovnej</w:t>
                        </w:r>
                      </w:p>
                    </w:txbxContent>
                  </v:textbox>
                </v:rect>
                <v:rect id="Rectangle 144" o:spid="_x0000_s1139" style="position:absolute;left:25152;top:2510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5" o:spid="_x0000_s1140" style="position:absolute;left:730;top:26860;width:696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závierky</w:t>
                        </w:r>
                      </w:p>
                    </w:txbxContent>
                  </v:textbox>
                </v:rect>
                <v:rect id="Rectangle 146" o:spid="_x0000_s1141" style="position:absolute;left:5975;top:268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47" o:spid="_x0000_s1142" style="position:absolute;left:31140;top:25335;width:1340;height:1340;visibility:visible;mso-wrap-style:square;v-text-anchor:top" coordsize="13398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" path="m,133985r133985,l133985,,,,,133985xe" filled="f" strokeweight=".1pt">
                  <v:stroke miterlimit="83231f" joinstyle="miter"/>
                  <v:path arrowok="t" textboxrect="0,0,133985,133985"/>
                </v:shape>
                <v:shape id="Shape 148" o:spid="_x0000_s1143" style="position:absolute;left:31140;top:25335;width:1333;height:1334;visibility:visible;mso-wrap-style:square;v-text-anchor:top" coordsize="1333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" path="m,l133350,133350e" filled="f" strokeweight=".1pt">
                  <v:stroke miterlimit="83231f" joinstyle="miter"/>
                  <v:path arrowok="t" textboxrect="0,0,133350,133350"/>
                </v:shape>
                <v:shape id="Shape 149" o:spid="_x0000_s1144" style="position:absolute;left:31140;top:25335;width:1333;height:1334;visibility:visible;mso-wrap-style:square;v-text-anchor:top" coordsize="1333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" path="m133350,l,133350e" filled="f" strokeweight=".1pt">
                  <v:stroke miterlimit="83231f" joinstyle="miter"/>
                  <v:path arrowok="t" textboxrect="0,0,133350,133350"/>
                </v:shape>
                <v:rect id="Rectangle 150" o:spid="_x0000_s1145" style="position:absolute;left:32556;top:25107;width:202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51" o:spid="_x0000_s1146" style="position:absolute;left:34080;top:25107;width:505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riadna</w:t>
                        </w:r>
                      </w:p>
                    </w:txbxContent>
                  </v:textbox>
                </v:rect>
                <v:shape id="Shape 152" o:spid="_x0000_s1147" style="position:absolute;left:31140;top:27088;width:1340;height:1340;visibility:visible;mso-wrap-style:square;v-text-anchor:top" coordsize="13398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" path="m,133985r133985,l133985,,,,,133985xe" filled="f" strokeweight=".1pt">
                  <v:stroke miterlimit="83231f" joinstyle="miter"/>
                  <v:path arrowok="t" textboxrect="0,0,133985,133985"/>
                </v:shape>
                <v:rect id="Rectangle 153" o:spid="_x0000_s1148" style="position:absolute;left:32556;top:268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4" o:spid="_x0000_s1149" style="position:absolute;left:32937;top:268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5" o:spid="_x0000_s1150" style="position:absolute;left:33318;top:268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6" o:spid="_x0000_s1151" style="position:absolute;left:33699;top:268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7" o:spid="_x0000_s1152" style="position:absolute;left:34080;top:26860;width:976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mimoriadna</w:t>
                        </w:r>
                      </w:p>
                    </w:txbxContent>
                  </v:textbox>
                </v:rect>
                <v:rect id="Rectangle 158" o:spid="_x0000_s1153" style="position:absolute;left:41446;top:26860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" o:spid="_x0000_s1154" style="position:absolute;left:730;top:28676;width:157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c)</w:t>
                        </w:r>
                      </w:p>
                    </w:txbxContent>
                  </v:textbox>
                </v:rect>
                <v:rect id="Rectangle 160" o:spid="_x0000_s1155" style="position:absolute;left:1911;top:28676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1" o:spid="_x0000_s1156" style="position:absolute;left:2292;top:28676;width:6859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Účtovná</w:t>
                        </w:r>
                      </w:p>
                    </w:txbxContent>
                  </v:textbox>
                </v:rect>
                <v:rect id="Rectangle 162" o:spid="_x0000_s1157" style="position:absolute;left:7461;top:28676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3" o:spid="_x0000_s1158" style="position:absolute;left:7842;top:28676;width:696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jednotka</w:t>
                        </w:r>
                      </w:p>
                    </w:txbxContent>
                  </v:textbox>
                </v:rect>
                <v:rect id="Rectangle 164" o:spid="_x0000_s1159" style="position:absolute;left:13087;top:28676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5" o:spid="_x0000_s1160" style="position:absolute;left:13468;top:28676;width:145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</w:t>
                        </w:r>
                      </w:p>
                    </w:txbxContent>
                  </v:textbox>
                </v:rect>
                <v:rect id="Rectangle 166" o:spid="_x0000_s1161" style="position:absolute;left:14560;top:28676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7" o:spid="_x0000_s1162" style="position:absolute;left:14941;top:28676;width:7279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súčasťou</w:t>
                        </w:r>
                      </w:p>
                    </w:txbxContent>
                  </v:textbox>
                </v:rect>
                <v:rect id="Rectangle 168" o:spid="_x0000_s1163" style="position:absolute;left:20415;top:28676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9" o:spid="_x0000_s1164" style="position:absolute;left:730;top:30429;width:1381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konsolidovaného</w:t>
                        </w:r>
                      </w:p>
                    </w:txbxContent>
                  </v:textbox>
                </v:rect>
                <v:rect id="Rectangle 170" o:spid="_x0000_s1165" style="position:absolute;left:11144;top:3042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1" o:spid="_x0000_s1166" style="position:absolute;left:11525;top:30429;width:437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celku</w:t>
                        </w:r>
                      </w:p>
                    </w:txbxContent>
                  </v:textbox>
                </v:rect>
                <v:shape id="Shape 172" o:spid="_x0000_s1167" style="position:absolute;left:31140;top:28904;width:1340;height:1340;visibility:visible;mso-wrap-style:square;v-text-anchor:top" coordsize="13398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" path="m,133985r133985,l133985,,,,,133985xe" filled="f" strokeweight=".1pt">
                  <v:stroke miterlimit="83231f" joinstyle="miter"/>
                  <v:path arrowok="t" textboxrect="0,0,133985,133985"/>
                </v:shape>
                <v:rect id="Rectangle 173" o:spid="_x0000_s1168" style="position:absolute;left:32556;top:28676;width:202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74" o:spid="_x0000_s1169" style="position:absolute;left:34080;top:28676;width:292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áno</w:t>
                        </w:r>
                      </w:p>
                    </w:txbxContent>
                  </v:textbox>
                </v:rect>
                <v:shape id="Shape 175" o:spid="_x0000_s1170" style="position:absolute;left:31140;top:30656;width:1340;height:1340;visibility:visible;mso-wrap-style:square;v-text-anchor:top" coordsize="13398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" path="m,133985r133985,l133985,,,,,133985xe" filled="f" strokeweight=".1pt">
                  <v:stroke miterlimit="83231f" joinstyle="miter"/>
                  <v:path arrowok="t" textboxrect="0,0,133985,133985"/>
                </v:shape>
                <v:shape id="Shape 176" o:spid="_x0000_s1171" style="position:absolute;left:31140;top:30656;width:1333;height:1334;visibility:visible;mso-wrap-style:square;v-text-anchor:top" coordsize="1333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" path="m,l133350,133350e" filled="f" strokeweight=".1pt">
                  <v:stroke miterlimit="83231f" joinstyle="miter"/>
                  <v:path arrowok="t" textboxrect="0,0,133350,133350"/>
                </v:shape>
                <v:shape id="Shape 177" o:spid="_x0000_s1172" style="position:absolute;left:31140;top:30656;width:1333;height:1334;visibility:visible;mso-wrap-style:square;v-text-anchor:top" coordsize="1333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" path="m133350,l,133350e" filled="f" strokeweight=".1pt">
                  <v:stroke miterlimit="83231f" joinstyle="miter"/>
                  <v:path arrowok="t" textboxrect="0,0,133350,133350"/>
                </v:shape>
                <v:rect id="Rectangle 178" o:spid="_x0000_s1173" style="position:absolute;left:32556;top:3042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9" o:spid="_x0000_s1174" style="position:absolute;left:32937;top:3042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0" o:spid="_x0000_s1175" style="position:absolute;left:33318;top:3042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1" o:spid="_x0000_s1176" style="position:absolute;left:33699;top:3042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2" o:spid="_x0000_s1177" style="position:absolute;left:34080;top:30429;width:246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nie</w:t>
                        </w:r>
                      </w:p>
                    </w:txbxContent>
                  </v:textbox>
                </v:rect>
                <v:rect id="Rectangle 183" o:spid="_x0000_s1178" style="position:absolute;left:730;top:32245;width:168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d)</w:t>
                        </w:r>
                      </w:p>
                    </w:txbxContent>
                  </v:textbox>
                </v:rect>
                <v:rect id="Rectangle 184" o:spid="_x0000_s1179" style="position:absolute;left:2000;top:322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5" o:spid="_x0000_s1180" style="position:absolute;left:2381;top:32245;width:685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Účtovná</w:t>
                        </w:r>
                      </w:p>
                    </w:txbxContent>
                  </v:textbox>
                </v:rect>
                <v:rect id="Rectangle 186" o:spid="_x0000_s1181" style="position:absolute;left:7537;top:322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7" o:spid="_x0000_s1182" style="position:absolute;left:7918;top:32245;width:696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jednotka</w:t>
                        </w:r>
                      </w:p>
                    </w:txbxContent>
                  </v:textbox>
                </v:rect>
                <v:rect id="Rectangle 188" o:spid="_x0000_s1183" style="position:absolute;left:13163;top:322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9" o:spid="_x0000_s1184" style="position:absolute;left:13544;top:32245;width:145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</w:t>
                        </w:r>
                      </w:p>
                    </w:txbxContent>
                  </v:textbox>
                </v:rect>
                <v:rect id="Rectangle 190" o:spid="_x0000_s1185" style="position:absolute;left:14649;top:322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1" o:spid="_x0000_s1186" style="position:absolute;left:15030;top:32245;width:727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súčasťou</w:t>
                        </w:r>
                      </w:p>
                    </w:txbxContent>
                  </v:textbox>
                </v:rect>
                <v:rect id="Rectangle 192" o:spid="_x0000_s1187" style="position:absolute;left:20504;top:322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3" o:spid="_x0000_s1188" style="position:absolute;left:20885;top:32245;width:844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súhrnného</w:t>
                        </w:r>
                      </w:p>
                    </w:txbxContent>
                  </v:textbox>
                </v:rect>
                <v:rect id="Rectangle 194" o:spid="_x0000_s1189" style="position:absolute;left:27235;top:322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5" o:spid="_x0000_s1190" style="position:absolute;left:730;top:33997;width:437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celku</w:t>
                        </w:r>
                      </w:p>
                    </w:txbxContent>
                  </v:textbox>
                </v:rect>
                <v:rect id="Rectangle 196" o:spid="_x0000_s1191" style="position:absolute;left:4032;top:33997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7" o:spid="_x0000_s1192" style="position:absolute;left:4413;top:33997;width:650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verejnej</w:t>
                        </w:r>
                      </w:p>
                    </w:txbxContent>
                  </v:textbox>
                </v:rect>
                <v:rect id="Rectangle 198" o:spid="_x0000_s1193" style="position:absolute;left:9315;top:3399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9" o:spid="_x0000_s1194" style="position:absolute;left:9696;top:33997;width:540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správy</w:t>
                        </w:r>
                      </w:p>
                    </w:txbxContent>
                  </v:textbox>
                </v:rect>
                <v:shape id="Shape 200" o:spid="_x0000_s1195" style="position:absolute;left:31140;top:32473;width:1340;height:1339;visibility:visible;mso-wrap-style:square;v-text-anchor:top" coordsize="13398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" path="m,133985r133985,l133985,,,,,133985xe" filled="f" strokeweight=".1pt">
                  <v:stroke miterlimit="83231f" joinstyle="miter"/>
                  <v:path arrowok="t" textboxrect="0,0,133985,133985"/>
                </v:shape>
                <v:shape id="Shape 201" o:spid="_x0000_s1196" style="position:absolute;left:31140;top:32473;width:1333;height:1333;visibility:visible;mso-wrap-style:square;v-text-anchor:top" coordsize="1333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" path="m,l133350,133350e" filled="f" strokeweight=".1pt">
                  <v:stroke miterlimit="83231f" joinstyle="miter"/>
                  <v:path arrowok="t" textboxrect="0,0,133350,133350"/>
                </v:shape>
                <v:shape id="Shape 202" o:spid="_x0000_s1197" style="position:absolute;left:31140;top:32473;width:1333;height:1333;visibility:visible;mso-wrap-style:square;v-text-anchor:top" coordsize="13335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" path="m133350,l,133350e" filled="f" strokeweight=".1pt">
                  <v:stroke miterlimit="83231f" joinstyle="miter"/>
                  <v:path arrowok="t" textboxrect="0,0,133350,133350"/>
                </v:shape>
                <v:rect id="Rectangle 203" o:spid="_x0000_s1198" style="position:absolute;left:32556;top:32245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04" o:spid="_x0000_s1199" style="position:absolute;left:34080;top:32245;width:292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áno</w:t>
                        </w:r>
                      </w:p>
                    </w:txbxContent>
                  </v:textbox>
                </v:rect>
                <v:shape id="Shape 205" o:spid="_x0000_s1200" style="position:absolute;left:31140;top:34225;width:1340;height:1340;visibility:visible;mso-wrap-style:square;v-text-anchor:top" coordsize="13398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" path="m,133985r133985,l133985,,,,,133985xe" filled="f" strokeweight=".1pt">
                  <v:stroke miterlimit="83231f" joinstyle="miter"/>
                  <v:path arrowok="t" textboxrect="0,0,133985,133985"/>
                </v:shape>
                <v:rect id="Rectangle 206" o:spid="_x0000_s1201" style="position:absolute;left:32556;top:3399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7" o:spid="_x0000_s1202" style="position:absolute;left:32937;top:3399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8" o:spid="_x0000_s1203" style="position:absolute;left:33318;top:3399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9" o:spid="_x0000_s1204" style="position:absolute;left:33699;top:33997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0" o:spid="_x0000_s1205" style="position:absolute;left:34080;top:33997;width:2469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:rsidR="005C5756" w:rsidRDefault="005C575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nie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00EC9" w:rsidRDefault="0072736A">
      <w:pPr>
        <w:numPr>
          <w:ilvl w:val="0"/>
          <w:numId w:val="1"/>
        </w:numPr>
        <w:ind w:right="0" w:hanging="284"/>
        <w:jc w:val="left"/>
      </w:pPr>
      <w:r>
        <w:rPr>
          <w:b/>
        </w:rPr>
        <w:t xml:space="preserve">Opis činnosti účtovnej jednotky </w:t>
      </w:r>
    </w:p>
    <w:tbl>
      <w:tblPr>
        <w:tblStyle w:val="TableGrid"/>
        <w:tblW w:w="10290" w:type="dxa"/>
        <w:tblInd w:w="-2" w:type="dxa"/>
        <w:tblCellMar>
          <w:top w:w="1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82"/>
        <w:gridCol w:w="5508"/>
      </w:tblGrid>
      <w:tr w:rsidR="00200EC9">
        <w:trPr>
          <w:trHeight w:val="1343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Hlavná činnosť účtovnej jednotky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Obec - podľa zákona č.369/1990 Zb. je základnou úlohou obce pri výkone samosprávy starostlivosť o všestranný rozvoj jej územia a o potreby jej obyvateľov</w:t>
            </w:r>
          </w:p>
        </w:tc>
      </w:tr>
    </w:tbl>
    <w:p w:rsidR="00200EC9" w:rsidRDefault="0072736A">
      <w:pPr>
        <w:numPr>
          <w:ilvl w:val="0"/>
          <w:numId w:val="1"/>
        </w:numPr>
        <w:ind w:right="0" w:hanging="284"/>
        <w:jc w:val="left"/>
      </w:pPr>
      <w:r>
        <w:rPr>
          <w:b/>
        </w:rPr>
        <w:t xml:space="preserve">Informácie o štatutárnych zástupcoch a o organizačnej štruktúre účtovnej jednotky </w:t>
      </w:r>
    </w:p>
    <w:tbl>
      <w:tblPr>
        <w:tblStyle w:val="TableGrid"/>
        <w:tblW w:w="10290" w:type="dxa"/>
        <w:tblInd w:w="-2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82"/>
        <w:gridCol w:w="2732"/>
        <w:gridCol w:w="2776"/>
      </w:tblGrid>
      <w:tr w:rsidR="00200EC9">
        <w:trPr>
          <w:trHeight w:val="56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 xml:space="preserve">Štatutárny zástupca (meno a priezvisko) Funkcia </w:t>
            </w:r>
          </w:p>
        </w:tc>
        <w:tc>
          <w:tcPr>
            <w:tcW w:w="5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Mgr.</w:t>
            </w:r>
            <w:r w:rsidR="00B939EB">
              <w:t xml:space="preserve"> </w:t>
            </w:r>
            <w:r>
              <w:t>Adrián Juhás,</w:t>
            </w:r>
            <w:r w:rsidR="00B939EB">
              <w:t xml:space="preserve"> </w:t>
            </w:r>
            <w:r>
              <w:t xml:space="preserve">MBA </w:t>
            </w:r>
          </w:p>
          <w:p w:rsidR="00B939EB" w:rsidRDefault="00B939EB">
            <w:pPr>
              <w:spacing w:after="0" w:line="259" w:lineRule="auto"/>
              <w:ind w:left="0" w:right="0" w:firstLine="0"/>
              <w:jc w:val="left"/>
            </w:pPr>
            <w:r>
              <w:t>Starosta obce</w:t>
            </w:r>
          </w:p>
        </w:tc>
      </w:tr>
      <w:tr w:rsidR="00200EC9">
        <w:trPr>
          <w:trHeight w:val="563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</w:rPr>
              <w:t>Bežné účtovné obdobie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Predchádzajúce účtovné obdobie</w:t>
            </w:r>
          </w:p>
        </w:tc>
      </w:tr>
      <w:tr w:rsidR="00200EC9">
        <w:trPr>
          <w:trHeight w:val="1114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38" w:lineRule="auto"/>
              <w:ind w:left="0" w:right="0" w:firstLine="0"/>
              <w:jc w:val="left"/>
            </w:pPr>
            <w:r>
              <w:t xml:space="preserve">Priemerný prepočítaný počet zamestnancov počas účtovného obdobia 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 xml:space="preserve">z toho:  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- počet vedúcich zamestnancov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4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4</w:t>
            </w:r>
          </w:p>
        </w:tc>
      </w:tr>
      <w:tr w:rsidR="00200EC9">
        <w:trPr>
          <w:trHeight w:val="836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1E326F">
            <w:pPr>
              <w:spacing w:after="0" w:line="259" w:lineRule="auto"/>
              <w:ind w:left="0" w:right="0" w:firstLine="0"/>
              <w:jc w:val="left"/>
            </w:pPr>
            <w:r>
              <w:t>3</w:t>
            </w:r>
          </w:p>
          <w:p w:rsidR="00913D41" w:rsidRDefault="00913D41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913D41">
            <w:pPr>
              <w:spacing w:after="0" w:line="259" w:lineRule="auto"/>
              <w:ind w:left="0" w:right="0" w:firstLine="0"/>
              <w:jc w:val="left"/>
            </w:pPr>
            <w:r>
              <w:t>2</w:t>
            </w:r>
          </w:p>
        </w:tc>
      </w:tr>
    </w:tbl>
    <w:p w:rsidR="00200EC9" w:rsidRDefault="0072736A">
      <w:pPr>
        <w:spacing w:after="10"/>
        <w:ind w:left="267" w:right="260"/>
        <w:jc w:val="center"/>
      </w:pPr>
      <w:r>
        <w:rPr>
          <w:b/>
        </w:rPr>
        <w:t>Čl. II</w:t>
      </w:r>
    </w:p>
    <w:p w:rsidR="00200EC9" w:rsidRDefault="0072736A">
      <w:pPr>
        <w:spacing w:after="262"/>
        <w:ind w:left="267" w:right="261"/>
        <w:jc w:val="center"/>
      </w:pPr>
      <w:r>
        <w:rPr>
          <w:b/>
        </w:rPr>
        <w:t xml:space="preserve">Informácie o účtovných zásadách a účtovných metódach </w:t>
      </w:r>
    </w:p>
    <w:p w:rsidR="00200EC9" w:rsidRDefault="0072736A">
      <w:pPr>
        <w:numPr>
          <w:ilvl w:val="0"/>
          <w:numId w:val="2"/>
        </w:numPr>
        <w:spacing w:after="404"/>
        <w:ind w:right="0" w:hanging="284"/>
        <w:jc w:val="left"/>
      </w:pPr>
      <w:r>
        <w:rPr>
          <w:b/>
        </w:rPr>
        <w:t xml:space="preserve">Účtovná závierka je zostavená za splnenia predpokladu nepretržitého pokračovania účtovnej jednotky vo svojej činnosti                </w:t>
      </w:r>
      <w:r>
        <w:rPr>
          <w:b/>
          <w:sz w:val="22"/>
        </w:rPr>
        <w:t xml:space="preserve">                                               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3985" cy="133985"/>
                <wp:effectExtent l="0" t="0" r="0" b="0"/>
                <wp:docPr id="46953" name="Group 46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85" cy="133985"/>
                          <a:chOff x="0" y="0"/>
                          <a:chExt cx="133985" cy="133985"/>
                        </a:xfrm>
                      </wpg:grpSpPr>
                      <wps:wsp>
                        <wps:cNvPr id="431" name="Shape 431"/>
                        <wps:cNvSpPr/>
                        <wps:spPr>
                          <a:xfrm>
                            <a:off x="0" y="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0" y="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0" y="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953" style="width:10.55pt;height:10.55pt;mso-position-horizontal-relative:char;mso-position-vertical-relative:line" coordsize="1339,1339">
                <v:shape id="Shape 431" style="position:absolute;width:1339;height:1339;left:0;top: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432" style="position:absolute;width:1333;height:1333;left:0;top:0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433" style="position:absolute;width:1333;height:1333;left:0;top:0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3985" cy="133985"/>
                <wp:effectExtent l="0" t="0" r="0" b="0"/>
                <wp:docPr id="46954" name="Group 46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85" cy="133985"/>
                          <a:chOff x="0" y="0"/>
                          <a:chExt cx="133985" cy="133985"/>
                        </a:xfrm>
                      </wpg:grpSpPr>
                      <wps:wsp>
                        <wps:cNvPr id="435" name="Shape 435"/>
                        <wps:cNvSpPr/>
                        <wps:spPr>
                          <a:xfrm>
                            <a:off x="0" y="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954" style="width:10.55pt;height:10.55pt;mso-position-horizontal-relative:char;mso-position-vertical-relative:line" coordsize="1339,1339">
                <v:shape id="Shape 435" style="position:absolute;width:1339;height:1339;left:0;top: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nie</w:t>
      </w:r>
    </w:p>
    <w:p w:rsidR="00200EC9" w:rsidRDefault="0072736A">
      <w:pPr>
        <w:numPr>
          <w:ilvl w:val="0"/>
          <w:numId w:val="2"/>
        </w:numPr>
        <w:ind w:right="0" w:hanging="284"/>
        <w:jc w:val="left"/>
      </w:pPr>
      <w:r>
        <w:rPr>
          <w:b/>
        </w:rPr>
        <w:t xml:space="preserve">Zmeny účtovných metód a účtovných zásad </w:t>
      </w:r>
    </w:p>
    <w:p w:rsidR="00200EC9" w:rsidRDefault="0072736A">
      <w:pPr>
        <w:spacing w:after="0" w:line="259" w:lineRule="auto"/>
        <w:ind w:left="0" w:firstLine="0"/>
        <w:jc w:val="right"/>
      </w:pPr>
      <w:r>
        <w:lastRenderedPageBreak/>
        <w:t>Účtovná jednotka zmenila účtovné metódy, účtovné zásady oproti predchádzajúcemu účtovnému</w:t>
      </w:r>
    </w:p>
    <w:p w:rsidR="00200EC9" w:rsidRDefault="0072736A">
      <w:pPr>
        <w:spacing w:after="228" w:line="259" w:lineRule="auto"/>
        <w:ind w:left="313" w:right="0"/>
        <w:jc w:val="left"/>
      </w:pPr>
      <w:r>
        <w:t xml:space="preserve">obdobiu                                                                                                         </w:t>
      </w:r>
      <w:r>
        <w:rPr>
          <w:b/>
          <w:sz w:val="22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3985" cy="133985"/>
                <wp:effectExtent l="0" t="0" r="0" b="0"/>
                <wp:docPr id="46955" name="Group 469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85" cy="133985"/>
                          <a:chOff x="0" y="0"/>
                          <a:chExt cx="133985" cy="133985"/>
                        </a:xfrm>
                      </wpg:grpSpPr>
                      <wps:wsp>
                        <wps:cNvPr id="567" name="Shape 567"/>
                        <wps:cNvSpPr/>
                        <wps:spPr>
                          <a:xfrm>
                            <a:off x="0" y="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955" style="width:10.55pt;height:10.55pt;mso-position-horizontal-relative:char;mso-position-vertical-relative:line" coordsize="1339,1339">
                <v:shape id="Shape 567" style="position:absolute;width:1339;height:1339;left:0;top: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3985" cy="133985"/>
                <wp:effectExtent l="0" t="0" r="0" b="0"/>
                <wp:docPr id="46956" name="Group 46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85" cy="133985"/>
                          <a:chOff x="0" y="0"/>
                          <a:chExt cx="133985" cy="133985"/>
                        </a:xfrm>
                      </wpg:grpSpPr>
                      <wps:wsp>
                        <wps:cNvPr id="569" name="Shape 569"/>
                        <wps:cNvSpPr/>
                        <wps:spPr>
                          <a:xfrm>
                            <a:off x="0" y="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0" y="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956" style="width:10.55pt;height:10.55pt;mso-position-horizontal-relative:char;mso-position-vertical-relative:line" coordsize="1339,1339">
                <v:shape id="Shape 569" style="position:absolute;width:1339;height:1339;left:0;top: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570" style="position:absolute;width:1333;height:1333;left:0;top:0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571" style="position:absolute;width:1333;height:1333;left:0;top:0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22"/>
        </w:rPr>
        <w:t xml:space="preserve">  nie</w:t>
      </w:r>
    </w:p>
    <w:p w:rsidR="00200EC9" w:rsidRDefault="0072736A">
      <w:pPr>
        <w:numPr>
          <w:ilvl w:val="0"/>
          <w:numId w:val="2"/>
        </w:numPr>
        <w:ind w:right="0" w:hanging="284"/>
        <w:jc w:val="left"/>
      </w:pPr>
      <w:r>
        <w:rPr>
          <w:b/>
        </w:rPr>
        <w:t xml:space="preserve">Spôsob ocenenia jednotlivých položiek majetku a záväzkov </w:t>
      </w:r>
    </w:p>
    <w:tbl>
      <w:tblPr>
        <w:tblStyle w:val="TableGrid"/>
        <w:tblW w:w="10290" w:type="dxa"/>
        <w:tblInd w:w="-2" w:type="dxa"/>
        <w:tblCellMar>
          <w:top w:w="15" w:type="dxa"/>
          <w:left w:w="110" w:type="dxa"/>
          <w:right w:w="108" w:type="dxa"/>
        </w:tblCellMar>
        <w:tblLook w:val="04A0" w:firstRow="1" w:lastRow="0" w:firstColumn="1" w:lastColumn="0" w:noHBand="0" w:noVBand="1"/>
      </w:tblPr>
      <w:tblGrid>
        <w:gridCol w:w="6380"/>
        <w:gridCol w:w="3910"/>
      </w:tblGrid>
      <w:tr w:rsidR="00200EC9">
        <w:trPr>
          <w:trHeight w:val="285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>Položky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Spôsob oceňovania</w:t>
            </w:r>
          </w:p>
        </w:tc>
      </w:tr>
      <w:tr w:rsidR="00200EC9">
        <w:trPr>
          <w:trHeight w:val="288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 xml:space="preserve">a) dlhodobý nehmotný majetok nakupovaný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obstarávacou cenou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b) dlhodobý nehmotný majetok vytvorený vlastnou činnosťou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 xml:space="preserve">vlastnými nákladmi 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 xml:space="preserve">c) dlhodobý hmotný majetok nakupovaný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obstarávacou cenou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d) dlhodobý hmotný majetok vytvorený vlastnou činnosťou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vlastnými nákladmi</w:t>
            </w:r>
          </w:p>
        </w:tc>
      </w:tr>
      <w:tr w:rsidR="00200EC9">
        <w:trPr>
          <w:trHeight w:val="562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84" w:right="0" w:hanging="282"/>
              <w:jc w:val="left"/>
            </w:pPr>
            <w:r>
              <w:t>e) dlhodobý nehmotný majetok a dlhodobý hmotný majetok získaný bezodplatne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reálnou hodnotou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f) dlhodobý finančný majetok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obstarávacou cenou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g) zásoby nakupované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obstarávacou cenou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h) zásoby vytvorené vlastnou činnosťou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vlastnými nákladmi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i) zásoby získané bezodplatne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reálnou hodnotou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 xml:space="preserve">j) pohľadávky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menovitou hodnotou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 xml:space="preserve">k) krátkodobý finančný majetok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menovitou hodnotou</w:t>
            </w:r>
          </w:p>
        </w:tc>
      </w:tr>
      <w:tr w:rsidR="00200EC9">
        <w:trPr>
          <w:trHeight w:val="1390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l) časové rozlíšenie na strane aktív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200EC9">
        <w:trPr>
          <w:trHeight w:val="1114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84" w:right="656" w:hanging="282"/>
              <w:jc w:val="left"/>
            </w:pPr>
            <w:r>
              <w:t>m)záväzky, vrátane dlhopisov, pôžičiek a úverov rezervy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734" w:firstLine="0"/>
              <w:jc w:val="left"/>
            </w:pPr>
            <w:r>
              <w:t xml:space="preserve">menovitou hodnotou oceňujú sa v očakávanej výške záväzku alebo </w:t>
            </w:r>
            <w:proofErr w:type="spellStart"/>
            <w:r>
              <w:t>poistnomatematickými</w:t>
            </w:r>
            <w:proofErr w:type="spellEnd"/>
            <w:r>
              <w:t xml:space="preserve"> metódami</w:t>
            </w:r>
          </w:p>
        </w:tc>
      </w:tr>
      <w:tr w:rsidR="00200EC9">
        <w:trPr>
          <w:trHeight w:val="1390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n) časové rozlíšenie na strane pasív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34" w:right="0" w:firstLine="0"/>
              <w:jc w:val="left"/>
            </w:pPr>
            <w: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 xml:space="preserve">o) deriváty pri nadobudnutí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34" w:right="0" w:firstLine="0"/>
              <w:jc w:val="left"/>
            </w:pPr>
            <w:r>
              <w:t>reálnou hodnotou</w:t>
            </w:r>
          </w:p>
        </w:tc>
      </w:tr>
      <w:tr w:rsidR="00200EC9">
        <w:trPr>
          <w:trHeight w:val="28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2" w:right="0" w:firstLine="0"/>
              <w:jc w:val="left"/>
            </w:pPr>
            <w:r>
              <w:t>p) majetok a záväzky zabezpečené derivátmi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34" w:right="0" w:firstLine="0"/>
              <w:jc w:val="left"/>
            </w:pPr>
            <w:r>
              <w:t>reálnou hodnotou</w:t>
            </w:r>
          </w:p>
        </w:tc>
      </w:tr>
    </w:tbl>
    <w:p w:rsidR="00200EC9" w:rsidRDefault="0072736A">
      <w:pPr>
        <w:numPr>
          <w:ilvl w:val="0"/>
          <w:numId w:val="2"/>
        </w:numPr>
        <w:spacing w:after="265"/>
        <w:ind w:right="0" w:hanging="284"/>
        <w:jc w:val="left"/>
      </w:pPr>
      <w:r>
        <w:rPr>
          <w:b/>
        </w:rPr>
        <w:t>Spôsob zostavenia odpisového plánu pre dlhodobý majetok, doba odpisovania, sadzby odpisov a odpisové metódy pri stanovení účtovných odpisov</w:t>
      </w:r>
    </w:p>
    <w:p w:rsidR="00200EC9" w:rsidRDefault="0072736A">
      <w:pPr>
        <w:ind w:left="-5" w:right="0"/>
      </w:pPr>
      <w:r>
        <w:t>Odpisy dlhodobého nehmotného majetku a dlhodobého hmotného majetku sú stanovené tak, že</w:t>
      </w:r>
      <w:r>
        <w:rPr>
          <w:i/>
        </w:rPr>
        <w:t xml:space="preserve"> </w:t>
      </w:r>
      <w:r>
        <w:t>sa vychádza z predpokladanej doby jeho užívania a predpokladaného priebehu jeho opotrebenia. Odpisovať sa začína</w:t>
      </w:r>
      <w:r>
        <w:rPr>
          <w:b/>
        </w:rPr>
        <w:t xml:space="preserve"> </w:t>
      </w:r>
      <w:r>
        <w:t>prvým dňom  mesiaca, v ktorom bol dlhodobý majetok uvedený do používania.</w:t>
      </w:r>
    </w:p>
    <w:p w:rsidR="00200EC9" w:rsidRDefault="0072736A">
      <w:pPr>
        <w:spacing w:after="266"/>
        <w:ind w:left="-5" w:right="0"/>
      </w:pPr>
      <w:r>
        <w:t>Účtovné odpisy sa zaokrúhľujú na celé eurá nahor. Ak sa v priebehu používania majetku zistí, že doba odpisovania nezodpovedá opotrebeniu majetku, upravia sa odpisy majetku a doba odpisovania od 1.1. nasledujúceho roka.</w:t>
      </w:r>
    </w:p>
    <w:p w:rsidR="00200EC9" w:rsidRDefault="0072736A">
      <w:pPr>
        <w:ind w:left="-5" w:right="0"/>
      </w:pPr>
      <w:r>
        <w:t>Alebo napr. Predpokladaná doba užívania a odpisové sadzby sú stanovené vnútorným predpisom:</w:t>
      </w:r>
    </w:p>
    <w:tbl>
      <w:tblPr>
        <w:tblStyle w:val="TableGrid"/>
        <w:tblW w:w="10236" w:type="dxa"/>
        <w:tblInd w:w="-2" w:type="dxa"/>
        <w:tblCellMar>
          <w:top w:w="1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3072"/>
        <w:gridCol w:w="4202"/>
      </w:tblGrid>
      <w:tr w:rsidR="00200EC9">
        <w:trPr>
          <w:trHeight w:val="472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0"/>
              </w:rPr>
              <w:t>Odpisová skupina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65" w:right="13" w:firstLine="0"/>
              <w:jc w:val="center"/>
            </w:pPr>
            <w:r>
              <w:rPr>
                <w:b/>
                <w:sz w:val="20"/>
              </w:rPr>
              <w:t xml:space="preserve">Predpokladaná doba používania v rokoch 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943" w:right="942" w:firstLine="0"/>
              <w:jc w:val="center"/>
            </w:pPr>
            <w:r>
              <w:rPr>
                <w:b/>
                <w:sz w:val="20"/>
              </w:rPr>
              <w:t>Ročná odpisová sadzba v %</w:t>
            </w:r>
          </w:p>
        </w:tc>
      </w:tr>
      <w:tr w:rsidR="00200EC9">
        <w:trPr>
          <w:trHeight w:val="288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0"/>
              </w:rPr>
              <w:t>25</w:t>
            </w:r>
          </w:p>
        </w:tc>
      </w:tr>
      <w:tr w:rsidR="00200EC9">
        <w:trPr>
          <w:trHeight w:val="28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t>6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>16,6</w:t>
            </w:r>
          </w:p>
        </w:tc>
      </w:tr>
      <w:tr w:rsidR="00200EC9">
        <w:trPr>
          <w:trHeight w:val="28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t>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t>12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>8,33</w:t>
            </w:r>
          </w:p>
        </w:tc>
      </w:tr>
      <w:tr w:rsidR="00200EC9">
        <w:trPr>
          <w:trHeight w:val="28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t>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t>20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0"/>
              </w:rPr>
              <w:t>5</w:t>
            </w:r>
          </w:p>
        </w:tc>
      </w:tr>
      <w:tr w:rsidR="00200EC9">
        <w:trPr>
          <w:trHeight w:val="28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t>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t>30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>3,33</w:t>
            </w:r>
          </w:p>
        </w:tc>
      </w:tr>
      <w:tr w:rsidR="00200EC9">
        <w:trPr>
          <w:trHeight w:val="28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t>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t>40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>2,5</w:t>
            </w:r>
          </w:p>
        </w:tc>
      </w:tr>
    </w:tbl>
    <w:p w:rsidR="00200EC9" w:rsidRDefault="0072736A">
      <w:pPr>
        <w:spacing w:after="266"/>
        <w:ind w:left="-5" w:right="0"/>
      </w:pPr>
      <w:r>
        <w:t xml:space="preserve">Drobný nehmotný majetok od 0 Eur do 33 Eur, ktorý podľa vnútorného predpisu účtovnej jednotky nie je dlhodobým nehmotným majetkom sa účtuje pri obstaraní do nákladov na účet 518 - Ostatné služby. Drobný hmotný majetok od 33 Eur do 1700 Eur, ktorý podľa vnútorného predpisu účtovnej jednotky nie je dlhodobým hmotným majetkom sa účtuje ako zásoby. </w:t>
      </w:r>
    </w:p>
    <w:p w:rsidR="00200EC9" w:rsidRDefault="0072736A">
      <w:pPr>
        <w:numPr>
          <w:ilvl w:val="0"/>
          <w:numId w:val="3"/>
        </w:numPr>
        <w:ind w:right="0" w:hanging="284"/>
        <w:jc w:val="left"/>
      </w:pPr>
      <w:r>
        <w:rPr>
          <w:b/>
        </w:rPr>
        <w:t>Zásady pre zohľadnenie zníženia hodnoty majetku.</w:t>
      </w:r>
    </w:p>
    <w:p w:rsidR="00200EC9" w:rsidRDefault="0072736A">
      <w:pPr>
        <w:ind w:left="-5" w:right="2578"/>
      </w:pPr>
      <w:r>
        <w:t xml:space="preserve">Prechodné zníženie hodnoty majetku sa vyjadruje </w:t>
      </w:r>
      <w:r>
        <w:rPr>
          <w:u w:val="single" w:color="000000"/>
        </w:rPr>
        <w:t>opravnou položkou</w:t>
      </w:r>
      <w:r>
        <w:t>. Účtovná jednotka podľa vnútorného predpisu tvorila opravné položky k:</w:t>
      </w:r>
    </w:p>
    <w:p w:rsidR="00200EC9" w:rsidRDefault="0072736A">
      <w:pPr>
        <w:numPr>
          <w:ilvl w:val="1"/>
          <w:numId w:val="3"/>
        </w:numPr>
        <w:ind w:right="0"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4919981</wp:posOffset>
                </wp:positionH>
                <wp:positionV relativeFrom="paragraph">
                  <wp:posOffset>16032</wp:posOffset>
                </wp:positionV>
                <wp:extent cx="149225" cy="1010285"/>
                <wp:effectExtent l="0" t="0" r="0" b="0"/>
                <wp:wrapSquare wrapText="bothSides"/>
                <wp:docPr id="45795" name="Group 45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225" cy="1010285"/>
                          <a:chOff x="0" y="0"/>
                          <a:chExt cx="149225" cy="1010285"/>
                        </a:xfrm>
                      </wpg:grpSpPr>
                      <wps:wsp>
                        <wps:cNvPr id="1279" name="Shape 1279"/>
                        <wps:cNvSpPr/>
                        <wps:spPr>
                          <a:xfrm>
                            <a:off x="3810" y="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0" y="17526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15240" y="35052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15240" y="52578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15240" y="70104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15240" y="87630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795" style="width:11.75pt;height:79.55pt;position:absolute;mso-position-horizontal-relative:text;mso-position-horizontal:absolute;margin-left:387.4pt;mso-position-vertical-relative:text;margin-top:1.26239pt;" coordsize="1492,10102">
                <v:shape id="Shape 1279" style="position:absolute;width:1339;height:1339;left:38;top: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293" style="position:absolute;width:1339;height:1339;left:0;top:1752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305" style="position:absolute;width:1339;height:1339;left:152;top:3505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321" style="position:absolute;width:1339;height:1339;left:152;top:5257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367" style="position:absolute;width:1339;height:1339;left:152;top:701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413" style="position:absolute;width:1339;height:1339;left:152;top:8763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5772785</wp:posOffset>
                </wp:positionH>
                <wp:positionV relativeFrom="paragraph">
                  <wp:posOffset>16032</wp:posOffset>
                </wp:positionV>
                <wp:extent cx="149225" cy="1010285"/>
                <wp:effectExtent l="0" t="0" r="0" b="0"/>
                <wp:wrapSquare wrapText="bothSides"/>
                <wp:docPr id="45797" name="Group 45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225" cy="1010285"/>
                          <a:chOff x="0" y="0"/>
                          <a:chExt cx="149225" cy="1010285"/>
                        </a:xfrm>
                      </wpg:grpSpPr>
                      <wps:wsp>
                        <wps:cNvPr id="1281" name="Shape 1281"/>
                        <wps:cNvSpPr/>
                        <wps:spPr>
                          <a:xfrm>
                            <a:off x="3810" y="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810" y="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3810" y="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0" y="17526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0" y="17526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0" y="17526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15240" y="35052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15240" y="35052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15240" y="35052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15240" y="52578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15240" y="52578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15240" y="52578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15240" y="70104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15240" y="70104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15240" y="70104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15240" y="876300"/>
                            <a:ext cx="1339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985" h="133985">
                                <a:moveTo>
                                  <a:pt x="0" y="133985"/>
                                </a:moveTo>
                                <a:lnTo>
                                  <a:pt x="133985" y="133985"/>
                                </a:lnTo>
                                <a:lnTo>
                                  <a:pt x="133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15240" y="87630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0" y="0"/>
                                </a:moveTo>
                                <a:lnTo>
                                  <a:pt x="13335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15240" y="876300"/>
                            <a:ext cx="1333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33350">
                                <a:moveTo>
                                  <a:pt x="133350" y="0"/>
                                </a:moveTo>
                                <a:lnTo>
                                  <a:pt x="0" y="13335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797" style="width:11.75pt;height:79.55pt;position:absolute;mso-position-horizontal-relative:text;mso-position-horizontal:absolute;margin-left:454.55pt;mso-position-vertical-relative:text;margin-top:1.26239pt;" coordsize="1492,10102">
                <v:shape id="Shape 1281" style="position:absolute;width:1339;height:1339;left:38;top: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282" style="position:absolute;width:1333;height:1333;left:38;top:0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1283" style="position:absolute;width:1333;height:1333;left:38;top:0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  <v:shape id="Shape 1295" style="position:absolute;width:1339;height:1339;left:0;top:1752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296" style="position:absolute;width:1333;height:1333;left:0;top:1752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1297" style="position:absolute;width:1333;height:1333;left:0;top:1752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  <v:shape id="Shape 1307" style="position:absolute;width:1339;height:1339;left:152;top:3505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308" style="position:absolute;width:1333;height:1333;left:152;top:3505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1309" style="position:absolute;width:1333;height:1333;left:152;top:3505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  <v:shape id="Shape 1323" style="position:absolute;width:1339;height:1339;left:152;top:5257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324" style="position:absolute;width:1333;height:1333;left:152;top:5257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1325" style="position:absolute;width:1333;height:1333;left:152;top:5257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  <v:shape id="Shape 1369" style="position:absolute;width:1339;height:1339;left:152;top:7010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370" style="position:absolute;width:1333;height:1333;left:152;top:7010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1371" style="position:absolute;width:1333;height:1333;left:152;top:7010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  <v:shape id="Shape 1415" style="position:absolute;width:1339;height:1339;left:152;top:8763;" coordsize="133985,133985" path="m0,133985l133985,133985l133985,0l0,0x">
                  <v:stroke weight="0.1pt" endcap="flat" joinstyle="miter" miterlimit="10" on="true" color="#000000"/>
                  <v:fill on="false" color="#000000" opacity="0"/>
                </v:shape>
                <v:shape id="Shape 1416" style="position:absolute;width:1333;height:1333;left:152;top:8763;" coordsize="133350,133350" path="m0,0l133350,133350">
                  <v:stroke weight="0.1pt" endcap="flat" joinstyle="miter" miterlimit="10" on="true" color="#000000"/>
                  <v:fill on="false" color="#000000" opacity="0"/>
                </v:shape>
                <v:shape id="Shape 1417" style="position:absolute;width:1333;height:1333;left:152;top:8763;" coordsize="133350,133350" path="m133350,0l0,133350">
                  <v:stroke weight="0.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>odpisovanému dlhodobému majetku</w:t>
      </w:r>
      <w:r>
        <w:rPr>
          <w:b/>
          <w:sz w:val="22"/>
        </w:rPr>
        <w:t xml:space="preserve">                                                                   áno              nie</w:t>
      </w:r>
    </w:p>
    <w:p w:rsidR="00200EC9" w:rsidRDefault="0072736A">
      <w:pPr>
        <w:numPr>
          <w:ilvl w:val="1"/>
          <w:numId w:val="3"/>
        </w:numPr>
        <w:ind w:right="0" w:hanging="360"/>
      </w:pPr>
      <w:r>
        <w:t>neodpisovanému dlhodobému majetku</w:t>
      </w:r>
      <w:r>
        <w:rPr>
          <w:b/>
          <w:sz w:val="22"/>
        </w:rPr>
        <w:t xml:space="preserve">                      </w:t>
      </w:r>
      <w:r>
        <w:rPr>
          <w:b/>
          <w:sz w:val="22"/>
        </w:rPr>
        <w:tab/>
        <w:t xml:space="preserve">             </w:t>
      </w:r>
      <w:r w:rsidR="000D5C81">
        <w:rPr>
          <w:b/>
          <w:sz w:val="22"/>
        </w:rPr>
        <w:t xml:space="preserve">              </w:t>
      </w:r>
      <w:r>
        <w:rPr>
          <w:b/>
          <w:sz w:val="22"/>
        </w:rPr>
        <w:t xml:space="preserve"> áno              nie</w:t>
      </w:r>
    </w:p>
    <w:p w:rsidR="00200EC9" w:rsidRDefault="0072736A">
      <w:pPr>
        <w:numPr>
          <w:ilvl w:val="1"/>
          <w:numId w:val="3"/>
        </w:numPr>
        <w:ind w:right="0" w:hanging="360"/>
      </w:pPr>
      <w:r>
        <w:t>nedokončeným investíciám</w:t>
      </w:r>
      <w:r>
        <w:rPr>
          <w:b/>
        </w:rPr>
        <w:t xml:space="preserve">  </w:t>
      </w:r>
      <w:r>
        <w:rPr>
          <w:b/>
        </w:rPr>
        <w:tab/>
        <w:t xml:space="preserve">                                   </w:t>
      </w:r>
      <w:r w:rsidR="000D5C81">
        <w:rPr>
          <w:b/>
        </w:rPr>
        <w:tab/>
      </w:r>
      <w:r w:rsidR="000D5C81">
        <w:rPr>
          <w:b/>
        </w:rPr>
        <w:tab/>
        <w:t xml:space="preserve">            </w:t>
      </w:r>
      <w:r>
        <w:rPr>
          <w:b/>
          <w:sz w:val="22"/>
        </w:rPr>
        <w:t xml:space="preserve">  áno              nie</w:t>
      </w:r>
    </w:p>
    <w:p w:rsidR="00200EC9" w:rsidRDefault="0072736A">
      <w:pPr>
        <w:numPr>
          <w:ilvl w:val="1"/>
          <w:numId w:val="3"/>
        </w:numPr>
        <w:ind w:right="0" w:hanging="360"/>
      </w:pPr>
      <w:r>
        <w:t xml:space="preserve">dlhodobému finančnému majetku   </w:t>
      </w:r>
      <w:r>
        <w:tab/>
      </w:r>
      <w:r>
        <w:rPr>
          <w:b/>
        </w:rPr>
        <w:t xml:space="preserve">                                   </w:t>
      </w:r>
      <w:r>
        <w:rPr>
          <w:b/>
          <w:sz w:val="22"/>
        </w:rPr>
        <w:t xml:space="preserve">  </w:t>
      </w:r>
      <w:r w:rsidR="000D5C81">
        <w:rPr>
          <w:b/>
          <w:sz w:val="22"/>
        </w:rPr>
        <w:t xml:space="preserve">             </w:t>
      </w:r>
      <w:r>
        <w:rPr>
          <w:b/>
          <w:sz w:val="22"/>
        </w:rPr>
        <w:t>áno              nie</w:t>
      </w:r>
    </w:p>
    <w:p w:rsidR="00200EC9" w:rsidRDefault="0072736A">
      <w:pPr>
        <w:numPr>
          <w:ilvl w:val="1"/>
          <w:numId w:val="3"/>
        </w:numPr>
        <w:spacing w:after="0" w:line="259" w:lineRule="auto"/>
        <w:ind w:right="0" w:hanging="360"/>
      </w:pPr>
      <w:r>
        <w:t xml:space="preserve">zásobám                                     </w:t>
      </w:r>
      <w:r>
        <w:tab/>
      </w:r>
      <w:r>
        <w:rPr>
          <w:b/>
        </w:rPr>
        <w:t xml:space="preserve">                                   </w:t>
      </w:r>
      <w:r>
        <w:rPr>
          <w:b/>
          <w:sz w:val="22"/>
        </w:rPr>
        <w:t xml:space="preserve"> </w:t>
      </w:r>
      <w:r w:rsidR="000D5C81">
        <w:rPr>
          <w:b/>
          <w:sz w:val="22"/>
        </w:rPr>
        <w:t xml:space="preserve">             </w:t>
      </w:r>
      <w:r>
        <w:rPr>
          <w:b/>
          <w:sz w:val="22"/>
        </w:rPr>
        <w:t xml:space="preserve"> áno              nie</w:t>
      </w:r>
    </w:p>
    <w:p w:rsidR="00200EC9" w:rsidRDefault="0072736A">
      <w:pPr>
        <w:numPr>
          <w:ilvl w:val="1"/>
          <w:numId w:val="3"/>
        </w:numPr>
        <w:spacing w:after="259" w:line="259" w:lineRule="auto"/>
        <w:ind w:right="0" w:hanging="360"/>
      </w:pPr>
      <w:r>
        <w:t xml:space="preserve">pohľadávkam                                     </w:t>
      </w:r>
      <w:r>
        <w:tab/>
      </w:r>
      <w:r>
        <w:rPr>
          <w:b/>
        </w:rPr>
        <w:t xml:space="preserve">                                  </w:t>
      </w:r>
      <w:r w:rsidR="000D5C81">
        <w:rPr>
          <w:b/>
        </w:rPr>
        <w:t xml:space="preserve">            </w:t>
      </w:r>
      <w:r>
        <w:rPr>
          <w:b/>
        </w:rPr>
        <w:t xml:space="preserve"> </w:t>
      </w:r>
      <w:r>
        <w:rPr>
          <w:b/>
          <w:sz w:val="22"/>
        </w:rPr>
        <w:t xml:space="preserve">  áno              nie</w:t>
      </w:r>
    </w:p>
    <w:p w:rsidR="00200EC9" w:rsidRDefault="0072736A">
      <w:pPr>
        <w:numPr>
          <w:ilvl w:val="0"/>
          <w:numId w:val="3"/>
        </w:numPr>
        <w:ind w:right="0" w:hanging="284"/>
        <w:jc w:val="left"/>
      </w:pPr>
      <w:r>
        <w:rPr>
          <w:b/>
        </w:rPr>
        <w:t>Zásady pre vykazovanie transferov.</w:t>
      </w:r>
    </w:p>
    <w:p w:rsidR="00200EC9" w:rsidRDefault="0072736A">
      <w:pPr>
        <w:spacing w:after="266"/>
        <w:ind w:left="-5" w:right="0"/>
      </w:pPr>
      <w:r>
        <w:t xml:space="preserve">O nároku na dotácie zo štátneho rozpočtu sa účtuje, ak je takmer isté, že sa splnia všetky podmienky súvisiace s dotáciou a súčasne, že sa dotácia poskytne. </w:t>
      </w:r>
    </w:p>
    <w:p w:rsidR="00200EC9" w:rsidRDefault="0072736A">
      <w:pPr>
        <w:ind w:left="-5" w:right="0"/>
        <w:jc w:val="left"/>
      </w:pPr>
      <w:r>
        <w:rPr>
          <w:b/>
        </w:rPr>
        <w:t>Bežný transfer</w:t>
      </w:r>
      <w:r>
        <w:t xml:space="preserve"> </w:t>
      </w:r>
    </w:p>
    <w:p w:rsidR="00200EC9" w:rsidRDefault="0072736A">
      <w:pPr>
        <w:numPr>
          <w:ilvl w:val="0"/>
          <w:numId w:val="4"/>
        </w:numPr>
        <w:ind w:right="0" w:hanging="360"/>
      </w:pPr>
      <w:r>
        <w:t xml:space="preserve">prijatý od </w:t>
      </w:r>
      <w:r>
        <w:rPr>
          <w:u w:val="single" w:color="000000"/>
        </w:rPr>
        <w:t>cudzích subjektov</w:t>
      </w:r>
      <w:r>
        <w:t xml:space="preserve"> - sa  zúčtuje do výnosov  vo vecnej a časovej súvislosti s nákladmi</w:t>
      </w:r>
    </w:p>
    <w:p w:rsidR="00200EC9" w:rsidRDefault="0072736A">
      <w:pPr>
        <w:numPr>
          <w:ilvl w:val="0"/>
          <w:numId w:val="4"/>
        </w:numPr>
        <w:ind w:right="0" w:hanging="360"/>
      </w:pPr>
      <w:r>
        <w:t xml:space="preserve">prijatý od </w:t>
      </w:r>
      <w:r>
        <w:rPr>
          <w:u w:val="single" w:color="000000"/>
        </w:rPr>
        <w:t>zriaďovateľa</w:t>
      </w:r>
      <w:r>
        <w:t xml:space="preserve"> - sa  zúčtuje do výnosov  vo vecnej a časovej súvislosti s výdavkami</w:t>
      </w:r>
    </w:p>
    <w:p w:rsidR="00200EC9" w:rsidRDefault="0072736A">
      <w:pPr>
        <w:numPr>
          <w:ilvl w:val="0"/>
          <w:numId w:val="4"/>
        </w:numPr>
        <w:ind w:right="0" w:hanging="360"/>
      </w:pPr>
      <w:r>
        <w:t xml:space="preserve">poskytnutý </w:t>
      </w:r>
      <w:r>
        <w:rPr>
          <w:u w:val="single" w:color="000000"/>
        </w:rPr>
        <w:t>cudzím subjektom</w:t>
      </w:r>
      <w:r>
        <w:t xml:space="preserve"> - sa  zúčtuje do nákladov po splnení podmienok</w:t>
      </w:r>
    </w:p>
    <w:p w:rsidR="00200EC9" w:rsidRDefault="0072736A">
      <w:pPr>
        <w:numPr>
          <w:ilvl w:val="0"/>
          <w:numId w:val="4"/>
        </w:numPr>
        <w:spacing w:after="264"/>
        <w:ind w:right="0" w:hanging="360"/>
      </w:pPr>
      <w:r>
        <w:t xml:space="preserve">poskytnutý </w:t>
      </w:r>
      <w:r>
        <w:rPr>
          <w:u w:val="single" w:color="000000"/>
        </w:rPr>
        <w:t>vlastným subjektom</w:t>
      </w:r>
      <w:r>
        <w:t xml:space="preserve"> - sa  zúčtuje do nákladov pri poskytnutí  transferu</w:t>
      </w:r>
    </w:p>
    <w:p w:rsidR="00200EC9" w:rsidRDefault="0072736A">
      <w:pPr>
        <w:ind w:left="-5" w:right="0"/>
        <w:jc w:val="left"/>
      </w:pPr>
      <w:r>
        <w:rPr>
          <w:b/>
        </w:rPr>
        <w:t>Kapitálový transfer</w:t>
      </w:r>
      <w:r>
        <w:t xml:space="preserve"> </w:t>
      </w:r>
    </w:p>
    <w:p w:rsidR="00200EC9" w:rsidRDefault="0072736A">
      <w:pPr>
        <w:numPr>
          <w:ilvl w:val="0"/>
          <w:numId w:val="4"/>
        </w:numPr>
        <w:ind w:right="0" w:hanging="360"/>
      </w:pPr>
      <w:r>
        <w:t xml:space="preserve">prijatý od </w:t>
      </w:r>
      <w:r>
        <w:rPr>
          <w:u w:val="single" w:color="000000"/>
        </w:rPr>
        <w:t>cudzích subjektov</w:t>
      </w:r>
      <w:r>
        <w:t xml:space="preserve"> - sa  zúčtuje do výnosov  vo vecnej a časovej súvislosti s nákladmi (napr. s odpismi, s opravnou položkou, so zostatkovou hodnotou vyradeného dlhodobého majetku). </w:t>
      </w:r>
    </w:p>
    <w:p w:rsidR="00200EC9" w:rsidRDefault="0072736A">
      <w:pPr>
        <w:numPr>
          <w:ilvl w:val="0"/>
          <w:numId w:val="4"/>
        </w:numPr>
        <w:ind w:right="0" w:hanging="360"/>
      </w:pPr>
      <w:r>
        <w:t xml:space="preserve">prijatý od </w:t>
      </w:r>
      <w:r>
        <w:rPr>
          <w:u w:val="single" w:color="000000"/>
        </w:rPr>
        <w:t>zriaďovateľa</w:t>
      </w:r>
      <w:r>
        <w:t xml:space="preserve"> - sa  zúčtuje do výnosov  vo vecnej a časovej súvislosti s nákladmi (napr. s odpismi, s opravnou položkou, so zostatkovou hodnotou vyradeného dlhodobého majetku). </w:t>
      </w:r>
    </w:p>
    <w:p w:rsidR="00200EC9" w:rsidRDefault="0072736A">
      <w:pPr>
        <w:numPr>
          <w:ilvl w:val="0"/>
          <w:numId w:val="4"/>
        </w:numPr>
        <w:ind w:right="0" w:hanging="360"/>
      </w:pPr>
      <w:r>
        <w:t xml:space="preserve">poskytnutý </w:t>
      </w:r>
      <w:r>
        <w:rPr>
          <w:u w:val="single" w:color="000000"/>
        </w:rPr>
        <w:t>cudzím subjektom</w:t>
      </w:r>
      <w:r>
        <w:t xml:space="preserve"> - sa  zúčtuje do nákladov po splnení podmienok. </w:t>
      </w:r>
    </w:p>
    <w:p w:rsidR="00200EC9" w:rsidRDefault="0072736A">
      <w:pPr>
        <w:numPr>
          <w:ilvl w:val="0"/>
          <w:numId w:val="4"/>
        </w:numPr>
        <w:spacing w:after="265"/>
        <w:ind w:right="0" w:hanging="360"/>
      </w:pPr>
      <w:r>
        <w:t xml:space="preserve">poskytnutý </w:t>
      </w:r>
      <w:r>
        <w:rPr>
          <w:u w:val="single" w:color="000000"/>
        </w:rPr>
        <w:t>vlastným subjektom</w:t>
      </w:r>
      <w:r>
        <w:t xml:space="preserve"> - sa  zúčtuje do nákladov vo vecnej a časovej súvislosti s nákladmi účtovanými v organizáciách v zriaďovateľskej pôsobnosti obce/mesta. </w:t>
      </w:r>
    </w:p>
    <w:p w:rsidR="00200EC9" w:rsidRDefault="0072736A">
      <w:pPr>
        <w:ind w:left="-5" w:right="0"/>
        <w:jc w:val="left"/>
      </w:pPr>
      <w:r>
        <w:rPr>
          <w:b/>
        </w:rPr>
        <w:t>7. Spôsob prepočtu údajov v cudzích menách na menu euro.</w:t>
      </w:r>
    </w:p>
    <w:p w:rsidR="00200EC9" w:rsidRDefault="0072736A">
      <w:pPr>
        <w:ind w:left="-5" w:right="0"/>
      </w:pPr>
      <w:r>
        <w:t>Majetok a záväzky vyjadrené v cudzej mene sa ku dňu uskutočnenia účtovného prípadu prepočítavajú na menu euro referenčným výmenným kurzom určeným a vyhláseným Európskou centrálnou bankou alebo</w:t>
      </w:r>
    </w:p>
    <w:p w:rsidR="00200EC9" w:rsidRDefault="0072736A">
      <w:pPr>
        <w:ind w:left="-5" w:right="0"/>
      </w:pPr>
      <w:r>
        <w:t xml:space="preserve">Národnou bankou Slovenska v deň predchádzajúci dňu uskutočnenia účtovného prípadu. </w:t>
      </w:r>
    </w:p>
    <w:p w:rsidR="00200EC9" w:rsidRDefault="0072736A">
      <w:pPr>
        <w:ind w:left="-5" w:right="0"/>
      </w:pPr>
      <w:r>
        <w:t>Na ocenenie prírastku cudzej meny nakúpenej za euro sa použije kurz, za ktorý bola táto cudzia mena nakúpená.</w:t>
      </w:r>
    </w:p>
    <w:p w:rsidR="00200EC9" w:rsidRDefault="0072736A">
      <w:pPr>
        <w:ind w:left="-5" w:right="0"/>
      </w:pPr>
      <w:r>
        <w:lastRenderedPageBreak/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:rsidR="00200EC9" w:rsidRDefault="0072736A">
      <w:pPr>
        <w:ind w:left="-5" w:right="0"/>
      </w:pPr>
      <w: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</w:t>
      </w:r>
    </w:p>
    <w:p w:rsidR="00200EC9" w:rsidRDefault="0072736A">
      <w:pPr>
        <w:ind w:left="-5" w:right="0"/>
      </w:pPr>
      <w:r>
        <w:t xml:space="preserve"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 </w:t>
      </w:r>
    </w:p>
    <w:p w:rsidR="00200EC9" w:rsidRDefault="0072736A">
      <w:pPr>
        <w:spacing w:after="266"/>
        <w:ind w:left="-5" w:right="0"/>
      </w:pPr>
      <w:r>
        <w:t xml:space="preserve">Prijaté a poskytnuté preddavky v cudzej mene na účet zriadený v eurách a z účtu zriadeného v eurách sa prepočítavajú na menu euro kurzom, za ktorý boli tieto hodnoty nakúpené alebo predané. Ku dňu, ku ktorému sa zostavuje účtovná závierka, sa už neprepočítavajú. </w:t>
      </w:r>
    </w:p>
    <w:p w:rsidR="00200EC9" w:rsidRDefault="0072736A">
      <w:pPr>
        <w:spacing w:after="10"/>
        <w:ind w:left="267" w:right="258"/>
        <w:jc w:val="center"/>
      </w:pPr>
      <w:r>
        <w:rPr>
          <w:b/>
        </w:rPr>
        <w:t>Čl. III</w:t>
      </w:r>
    </w:p>
    <w:p w:rsidR="00200EC9" w:rsidRDefault="0072736A">
      <w:pPr>
        <w:spacing w:after="262"/>
        <w:ind w:left="267" w:right="261"/>
        <w:jc w:val="center"/>
      </w:pPr>
      <w:r>
        <w:rPr>
          <w:b/>
        </w:rPr>
        <w:t>Informácie o údajoch na strane aktív súvahy</w:t>
      </w:r>
    </w:p>
    <w:p w:rsidR="00200EC9" w:rsidRDefault="0072736A">
      <w:pPr>
        <w:ind w:left="-5" w:right="0"/>
        <w:jc w:val="left"/>
      </w:pPr>
      <w:r>
        <w:rPr>
          <w:b/>
        </w:rPr>
        <w:t>A Neobežný majetok</w:t>
      </w:r>
    </w:p>
    <w:p w:rsidR="00200EC9" w:rsidRDefault="0072736A">
      <w:pPr>
        <w:spacing w:after="269"/>
        <w:ind w:left="-5" w:right="0"/>
        <w:jc w:val="left"/>
      </w:pPr>
      <w:r>
        <w:rPr>
          <w:b/>
        </w:rPr>
        <w:t xml:space="preserve">1. Dlhodobý nehmotný majetok a dlhodobý hmotný majetok </w:t>
      </w:r>
    </w:p>
    <w:p w:rsidR="00200EC9" w:rsidRDefault="0072736A">
      <w:pPr>
        <w:numPr>
          <w:ilvl w:val="0"/>
          <w:numId w:val="5"/>
        </w:numPr>
        <w:ind w:right="0" w:hanging="284"/>
      </w:pPr>
      <w:r>
        <w:rPr>
          <w:b/>
        </w:rPr>
        <w:t xml:space="preserve">spôsob a výška poistenia </w:t>
      </w:r>
      <w:r>
        <w:t xml:space="preserve">dlhodobého nehmotného majetku a dlhodobého hmotného majetku </w:t>
      </w:r>
    </w:p>
    <w:tbl>
      <w:tblPr>
        <w:tblStyle w:val="TableGrid"/>
        <w:tblW w:w="10236" w:type="dxa"/>
        <w:tblInd w:w="-2" w:type="dxa"/>
        <w:tblCellMar>
          <w:top w:w="13" w:type="dxa"/>
          <w:left w:w="110" w:type="dxa"/>
          <w:right w:w="104" w:type="dxa"/>
        </w:tblCellMar>
        <w:tblLook w:val="04A0" w:firstRow="1" w:lastRow="0" w:firstColumn="1" w:lastColumn="0" w:noHBand="0" w:noVBand="1"/>
      </w:tblPr>
      <w:tblGrid>
        <w:gridCol w:w="3544"/>
        <w:gridCol w:w="3544"/>
        <w:gridCol w:w="3148"/>
      </w:tblGrid>
      <w:tr w:rsidR="00200EC9">
        <w:trPr>
          <w:trHeight w:val="4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Druh poisteného majetku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54" w:right="458" w:firstLine="0"/>
              <w:jc w:val="center"/>
            </w:pPr>
            <w:r>
              <w:rPr>
                <w:b/>
                <w:sz w:val="20"/>
              </w:rPr>
              <w:t xml:space="preserve">Spôsob poistenia, hodnota poisteného majetku 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0"/>
              </w:rPr>
              <w:t>Výška poistenia</w:t>
            </w:r>
          </w:p>
        </w:tc>
      </w:tr>
      <w:tr w:rsidR="00200EC9">
        <w:trPr>
          <w:trHeight w:val="2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Dlhodobý majetok obce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Poistenie strojov</w:t>
            </w:r>
            <w:r w:rsidR="00AF16FE" w:rsidRPr="000D5C81">
              <w:rPr>
                <w:sz w:val="20"/>
                <w:szCs w:val="20"/>
              </w:rPr>
              <w:t xml:space="preserve"> a elektroniky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E11224" w:rsidRDefault="005C5756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E11224">
              <w:rPr>
                <w:sz w:val="20"/>
                <w:szCs w:val="20"/>
              </w:rPr>
              <w:t>162,50</w:t>
            </w:r>
            <w:r w:rsidR="0072736A" w:rsidRPr="00E11224">
              <w:rPr>
                <w:sz w:val="20"/>
                <w:szCs w:val="20"/>
              </w:rPr>
              <w:t xml:space="preserve"> €</w:t>
            </w:r>
          </w:p>
        </w:tc>
      </w:tr>
      <w:tr w:rsidR="00200EC9">
        <w:trPr>
          <w:trHeight w:val="2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Dlhodobý majetok obce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Združené poistenie majetku</w:t>
            </w:r>
            <w:r w:rsidR="00E11224">
              <w:rPr>
                <w:sz w:val="20"/>
                <w:szCs w:val="20"/>
              </w:rPr>
              <w:t>, živelné poistenie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E11224" w:rsidRDefault="00E11224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E11224">
              <w:rPr>
                <w:sz w:val="20"/>
                <w:szCs w:val="20"/>
              </w:rPr>
              <w:t xml:space="preserve">379,50 </w:t>
            </w:r>
            <w:r w:rsidR="0072736A" w:rsidRPr="00E11224">
              <w:rPr>
                <w:sz w:val="20"/>
                <w:szCs w:val="20"/>
              </w:rPr>
              <w:t>€</w:t>
            </w:r>
          </w:p>
        </w:tc>
      </w:tr>
      <w:tr w:rsidR="00200EC9">
        <w:trPr>
          <w:trHeight w:val="2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Motorové vozidlá obce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PZP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E11224" w:rsidRDefault="005C5756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E11224">
              <w:rPr>
                <w:sz w:val="20"/>
                <w:szCs w:val="20"/>
              </w:rPr>
              <w:t>122,22</w:t>
            </w:r>
            <w:r w:rsidR="0072736A" w:rsidRPr="00E11224">
              <w:rPr>
                <w:sz w:val="20"/>
                <w:szCs w:val="20"/>
              </w:rPr>
              <w:t xml:space="preserve"> €</w:t>
            </w:r>
          </w:p>
        </w:tc>
      </w:tr>
      <w:tr w:rsidR="00200EC9">
        <w:trPr>
          <w:trHeight w:val="28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E1122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m</w:t>
            </w:r>
            <w:r w:rsidR="0072736A" w:rsidRPr="000D5C81">
              <w:rPr>
                <w:sz w:val="20"/>
                <w:szCs w:val="20"/>
              </w:rPr>
              <w:t>ajetok obce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E1122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Poistenie pre prípad odcudzenia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E11224" w:rsidRDefault="00E11224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E11224">
              <w:rPr>
                <w:sz w:val="20"/>
                <w:szCs w:val="20"/>
              </w:rPr>
              <w:t>60</w:t>
            </w:r>
            <w:r w:rsidR="0072736A" w:rsidRPr="00E11224">
              <w:rPr>
                <w:sz w:val="20"/>
                <w:szCs w:val="20"/>
              </w:rPr>
              <w:t xml:space="preserve"> €</w:t>
            </w:r>
          </w:p>
        </w:tc>
      </w:tr>
      <w:tr w:rsidR="00200EC9">
        <w:trPr>
          <w:trHeight w:val="28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Dlhodobý majetok obce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D5C81" w:rsidRDefault="00E1122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Združené poistenie hnuteľných vecí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E11224" w:rsidRDefault="00E11224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E11224">
              <w:rPr>
                <w:sz w:val="20"/>
                <w:szCs w:val="20"/>
              </w:rPr>
              <w:t>154</w:t>
            </w:r>
            <w:r>
              <w:rPr>
                <w:sz w:val="20"/>
                <w:szCs w:val="20"/>
              </w:rPr>
              <w:t xml:space="preserve"> </w:t>
            </w:r>
            <w:r w:rsidRPr="00E11224">
              <w:rPr>
                <w:sz w:val="20"/>
                <w:szCs w:val="20"/>
              </w:rPr>
              <w:t>€</w:t>
            </w:r>
          </w:p>
        </w:tc>
      </w:tr>
      <w:tr w:rsidR="00AF16FE">
        <w:trPr>
          <w:trHeight w:val="56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224" w:rsidRPr="000D5C81" w:rsidRDefault="00AF16FE" w:rsidP="00AF16FE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Dlhodobý majetok obc</w:t>
            </w:r>
            <w:r w:rsidR="00E11224">
              <w:rPr>
                <w:sz w:val="20"/>
                <w:szCs w:val="20"/>
              </w:rPr>
              <w:t>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224" w:rsidRPr="000D5C81" w:rsidRDefault="00AF16FE" w:rsidP="00AF16FE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Po</w:t>
            </w:r>
            <w:r w:rsidR="00E11224">
              <w:rPr>
                <w:sz w:val="20"/>
                <w:szCs w:val="20"/>
              </w:rPr>
              <w:t>i</w:t>
            </w:r>
            <w:r w:rsidRPr="000D5C81">
              <w:rPr>
                <w:sz w:val="20"/>
                <w:szCs w:val="20"/>
              </w:rPr>
              <w:t>stenie skla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224" w:rsidRPr="00E11224" w:rsidRDefault="00E11224" w:rsidP="00E11224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 </w:t>
            </w:r>
            <w:r w:rsidRPr="00E11224">
              <w:rPr>
                <w:sz w:val="20"/>
                <w:szCs w:val="20"/>
              </w:rPr>
              <w:t>€</w:t>
            </w:r>
          </w:p>
        </w:tc>
      </w:tr>
      <w:tr w:rsidR="00AF16FE">
        <w:trPr>
          <w:trHeight w:val="56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6FE" w:rsidRPr="000D5C81" w:rsidRDefault="00AF16FE" w:rsidP="00AF16FE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Dlhodobý majetok obce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6FE" w:rsidRPr="000D5C81" w:rsidRDefault="00AF16FE" w:rsidP="00AF16FE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D5C81">
              <w:rPr>
                <w:sz w:val="20"/>
                <w:szCs w:val="20"/>
              </w:rPr>
              <w:t>Poistenie zodpovednosti za škodu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6FE" w:rsidRPr="00E11224" w:rsidRDefault="00AF16FE" w:rsidP="00AF16FE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E11224">
              <w:rPr>
                <w:sz w:val="20"/>
                <w:szCs w:val="20"/>
              </w:rPr>
              <w:t>190 €</w:t>
            </w:r>
          </w:p>
        </w:tc>
      </w:tr>
    </w:tbl>
    <w:p w:rsidR="00200EC9" w:rsidRDefault="0072736A">
      <w:pPr>
        <w:numPr>
          <w:ilvl w:val="0"/>
          <w:numId w:val="5"/>
        </w:numPr>
        <w:ind w:right="0" w:hanging="284"/>
      </w:pPr>
      <w:r>
        <w:rPr>
          <w:b/>
        </w:rPr>
        <w:t xml:space="preserve">zriadenie záložného práva </w:t>
      </w:r>
      <w:r>
        <w:t>na dlhodobý nehmotný majetok a dlhodobý hmotný majetok alebo obmedzenie práva nakladať s dlhodobým majetkom</w:t>
      </w:r>
    </w:p>
    <w:tbl>
      <w:tblPr>
        <w:tblStyle w:val="TableGrid"/>
        <w:tblW w:w="10236" w:type="dxa"/>
        <w:tblInd w:w="-2" w:type="dxa"/>
        <w:tblCellMar>
          <w:top w:w="14" w:type="dxa"/>
          <w:left w:w="110" w:type="dxa"/>
          <w:right w:w="104" w:type="dxa"/>
        </w:tblCellMar>
        <w:tblLook w:val="04A0" w:firstRow="1" w:lastRow="0" w:firstColumn="1" w:lastColumn="0" w:noHBand="0" w:noVBand="1"/>
      </w:tblPr>
      <w:tblGrid>
        <w:gridCol w:w="2552"/>
        <w:gridCol w:w="2552"/>
        <w:gridCol w:w="1842"/>
        <w:gridCol w:w="3290"/>
      </w:tblGrid>
      <w:tr w:rsidR="00200EC9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0"/>
              </w:rPr>
              <w:t>Predmet záložného práva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>Účel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Suma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0"/>
              </w:rPr>
              <w:t>Záložné právo v prospech</w:t>
            </w:r>
          </w:p>
        </w:tc>
      </w:tr>
      <w:tr w:rsidR="00200EC9">
        <w:trPr>
          <w:trHeight w:val="24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Nájomné byty 12 </w:t>
            </w:r>
            <w:proofErr w:type="spellStart"/>
            <w:r>
              <w:rPr>
                <w:b/>
                <w:sz w:val="20"/>
              </w:rPr>
              <w:t>b.j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Nájomné byty-úver ŠFRB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350469,09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3" w:firstLine="0"/>
              <w:jc w:val="right"/>
            </w:pPr>
            <w:r>
              <w:rPr>
                <w:sz w:val="20"/>
              </w:rPr>
              <w:t>ŠFRB</w:t>
            </w:r>
          </w:p>
        </w:tc>
      </w:tr>
      <w:tr w:rsidR="00200EC9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5"/>
        </w:numPr>
        <w:ind w:right="0" w:hanging="284"/>
      </w:pPr>
      <w:r>
        <w:rPr>
          <w:b/>
        </w:rPr>
        <w:t xml:space="preserve">opis a hodnota dlhodobého majetku vo vlastníctve účtovnej jednotky alebo v správe účtovnej jednotky </w:t>
      </w:r>
    </w:p>
    <w:tbl>
      <w:tblPr>
        <w:tblStyle w:val="TableGrid"/>
        <w:tblW w:w="10236" w:type="dxa"/>
        <w:tblInd w:w="-2" w:type="dxa"/>
        <w:tblCellMar>
          <w:top w:w="13" w:type="dxa"/>
          <w:left w:w="110" w:type="dxa"/>
          <w:right w:w="104" w:type="dxa"/>
        </w:tblCellMar>
        <w:tblLook w:val="04A0" w:firstRow="1" w:lastRow="0" w:firstColumn="1" w:lastColumn="0" w:noHBand="0" w:noVBand="1"/>
      </w:tblPr>
      <w:tblGrid>
        <w:gridCol w:w="5220"/>
        <w:gridCol w:w="5016"/>
      </w:tblGrid>
      <w:tr w:rsidR="00200EC9">
        <w:trPr>
          <w:trHeight w:val="472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92" w:right="494" w:firstLine="0"/>
              <w:jc w:val="center"/>
            </w:pPr>
            <w:r>
              <w:rPr>
                <w:b/>
                <w:sz w:val="20"/>
              </w:rPr>
              <w:t xml:space="preserve">Majetok, </w:t>
            </w:r>
            <w:r>
              <w:rPr>
                <w:sz w:val="20"/>
              </w:rPr>
              <w:t>ku ktorému</w:t>
            </w:r>
            <w:r>
              <w:rPr>
                <w:b/>
                <w:sz w:val="20"/>
              </w:rPr>
              <w:t xml:space="preserve"> má</w:t>
            </w:r>
            <w:r>
              <w:rPr>
                <w:sz w:val="20"/>
              </w:rPr>
              <w:t xml:space="preserve"> účtovná jednotka vlastnícke právo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0"/>
              </w:rPr>
              <w:t xml:space="preserve">Suma </w:t>
            </w:r>
          </w:p>
        </w:tc>
      </w:tr>
      <w:tr w:rsidR="00200EC9">
        <w:trPr>
          <w:trHeight w:val="244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Pozemky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133</w:t>
            </w:r>
            <w:r w:rsidR="0003040D">
              <w:rPr>
                <w:sz w:val="20"/>
              </w:rPr>
              <w:t xml:space="preserve"> </w:t>
            </w:r>
            <w:r>
              <w:rPr>
                <w:sz w:val="20"/>
              </w:rPr>
              <w:t>749,18</w:t>
            </w:r>
          </w:p>
        </w:tc>
      </w:tr>
      <w:tr w:rsidR="00200EC9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Budovy, stavby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</w:t>
            </w:r>
            <w:r w:rsidR="0003040D">
              <w:rPr>
                <w:sz w:val="20"/>
              </w:rPr>
              <w:t xml:space="preserve"> </w:t>
            </w:r>
            <w:r>
              <w:rPr>
                <w:sz w:val="20"/>
              </w:rPr>
              <w:t>143</w:t>
            </w:r>
            <w:r w:rsidR="0003040D">
              <w:rPr>
                <w:sz w:val="20"/>
              </w:rPr>
              <w:t xml:space="preserve"> </w:t>
            </w:r>
            <w:r>
              <w:rPr>
                <w:sz w:val="20"/>
              </w:rPr>
              <w:t>319,54</w:t>
            </w:r>
          </w:p>
        </w:tc>
      </w:tr>
      <w:tr w:rsidR="00200EC9">
        <w:trPr>
          <w:trHeight w:val="242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Stroje, prístroje, zariadenia, inventár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03040D">
            <w:pPr>
              <w:spacing w:after="0" w:line="259" w:lineRule="auto"/>
              <w:ind w:left="0" w:right="0" w:firstLine="0"/>
              <w:jc w:val="right"/>
            </w:pPr>
            <w:r>
              <w:t>121 552,54</w:t>
            </w:r>
          </w:p>
        </w:tc>
      </w:tr>
      <w:tr w:rsidR="00200EC9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Dopravné prostriedky 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t>945</w:t>
            </w:r>
          </w:p>
        </w:tc>
      </w:tr>
    </w:tbl>
    <w:p w:rsidR="00200EC9" w:rsidRDefault="0072736A">
      <w:pPr>
        <w:ind w:left="-5" w:right="0"/>
        <w:jc w:val="left"/>
      </w:pPr>
      <w:r>
        <w:rPr>
          <w:b/>
        </w:rPr>
        <w:t xml:space="preserve">2. Dlhodobý finančný majetok </w:t>
      </w:r>
    </w:p>
    <w:p w:rsidR="00200EC9" w:rsidRDefault="0072736A">
      <w:pPr>
        <w:numPr>
          <w:ilvl w:val="0"/>
          <w:numId w:val="6"/>
        </w:numPr>
        <w:ind w:right="0" w:hanging="284"/>
        <w:jc w:val="left"/>
      </w:pPr>
      <w:r>
        <w:rPr>
          <w:b/>
        </w:rPr>
        <w:t>prehľad o pohybe dlhodobého finančného majetku</w:t>
      </w:r>
      <w:r>
        <w:t xml:space="preserve"> - tabuľka č.1</w:t>
      </w:r>
    </w:p>
    <w:p w:rsidR="00200EC9" w:rsidRDefault="0072736A">
      <w:pPr>
        <w:numPr>
          <w:ilvl w:val="0"/>
          <w:numId w:val="6"/>
        </w:numPr>
        <w:ind w:right="0" w:hanging="284"/>
        <w:jc w:val="left"/>
      </w:pPr>
      <w:r>
        <w:lastRenderedPageBreak/>
        <w:t>opis dôvodov zvýšenia, zníženia a zrušenia opravných položiek k dlhodobému finančnému</w:t>
      </w:r>
      <w:r>
        <w:rPr>
          <w:b/>
          <w:sz w:val="18"/>
        </w:rPr>
        <w:t xml:space="preserve">  majetku </w:t>
      </w:r>
    </w:p>
    <w:tbl>
      <w:tblPr>
        <w:tblStyle w:val="TableGrid"/>
        <w:tblW w:w="10236" w:type="dxa"/>
        <w:tblInd w:w="-2" w:type="dxa"/>
        <w:tblCellMar>
          <w:top w:w="1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86"/>
        <w:gridCol w:w="2084"/>
        <w:gridCol w:w="4966"/>
      </w:tblGrid>
      <w:tr w:rsidR="00200EC9">
        <w:trPr>
          <w:trHeight w:val="242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0"/>
              </w:rPr>
              <w:t xml:space="preserve">Druh DFM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 xml:space="preserve">Suma OP 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20"/>
              </w:rPr>
              <w:t>Dôvod zvýšenie, zníženia a zrušenia OP</w:t>
            </w:r>
          </w:p>
        </w:tc>
      </w:tr>
      <w:tr w:rsidR="00200EC9">
        <w:trPr>
          <w:trHeight w:val="242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2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0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2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7"/>
        </w:numPr>
        <w:ind w:right="0" w:hanging="284"/>
        <w:jc w:val="left"/>
      </w:pPr>
      <w:r>
        <w:rPr>
          <w:b/>
        </w:rPr>
        <w:t xml:space="preserve">Majetkové podiely účtovnej jednotky v iných spoločnostiach </w:t>
      </w:r>
    </w:p>
    <w:p w:rsidR="00200EC9" w:rsidRDefault="0072736A">
      <w:pPr>
        <w:ind w:left="-5" w:right="0"/>
      </w:pPr>
      <w:r>
        <w:t xml:space="preserve">Informácia o spoločnostiach, v ktorých má účtovná jednotka majetkový podiel (riadky 025 až 026 súvahy): </w:t>
      </w:r>
    </w:p>
    <w:tbl>
      <w:tblPr>
        <w:tblStyle w:val="TableGrid"/>
        <w:tblW w:w="10236" w:type="dxa"/>
        <w:tblInd w:w="-2" w:type="dxa"/>
        <w:tblCellMar>
          <w:top w:w="13" w:type="dxa"/>
          <w:left w:w="74" w:type="dxa"/>
          <w:right w:w="69" w:type="dxa"/>
        </w:tblCellMar>
        <w:tblLook w:val="04A0" w:firstRow="1" w:lastRow="0" w:firstColumn="1" w:lastColumn="0" w:noHBand="0" w:noVBand="1"/>
      </w:tblPr>
      <w:tblGrid>
        <w:gridCol w:w="1842"/>
        <w:gridCol w:w="708"/>
        <w:gridCol w:w="1134"/>
        <w:gridCol w:w="994"/>
        <w:gridCol w:w="993"/>
        <w:gridCol w:w="1134"/>
        <w:gridCol w:w="1134"/>
        <w:gridCol w:w="1134"/>
        <w:gridCol w:w="1163"/>
      </w:tblGrid>
      <w:tr w:rsidR="00200EC9">
        <w:trPr>
          <w:trHeight w:val="145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18"/>
              </w:rPr>
              <w:t>Názov spoločnosti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Právna forma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38" w:lineRule="auto"/>
              <w:ind w:left="0" w:right="0" w:firstLine="7"/>
              <w:jc w:val="center"/>
            </w:pPr>
            <w:r>
              <w:rPr>
                <w:sz w:val="18"/>
              </w:rPr>
              <w:t>Základné imanie (ZI) spoločnosti</w:t>
            </w:r>
          </w:p>
          <w:p w:rsidR="00200EC9" w:rsidRDefault="0072736A">
            <w:pPr>
              <w:spacing w:after="0" w:line="259" w:lineRule="auto"/>
              <w:ind w:left="100" w:right="0" w:hanging="56"/>
              <w:jc w:val="left"/>
            </w:pPr>
            <w:r>
              <w:rPr>
                <w:sz w:val="18"/>
              </w:rPr>
              <w:t xml:space="preserve">v peňažných jednotkách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2" w:line="237" w:lineRule="auto"/>
              <w:ind w:left="0" w:right="0" w:firstLine="0"/>
              <w:jc w:val="center"/>
            </w:pPr>
            <w:r>
              <w:rPr>
                <w:sz w:val="18"/>
              </w:rPr>
              <w:t>Podiel ÚJ na</w:t>
            </w:r>
          </w:p>
          <w:p w:rsidR="00200EC9" w:rsidRDefault="0072736A">
            <w:pPr>
              <w:spacing w:after="2" w:line="237" w:lineRule="auto"/>
              <w:ind w:left="0" w:right="0" w:firstLine="0"/>
              <w:jc w:val="center"/>
            </w:pPr>
            <w:r>
              <w:rPr>
                <w:sz w:val="18"/>
              </w:rPr>
              <w:t>základnom imaní (ZI)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spoločnosti v 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8"/>
              </w:rPr>
              <w:t xml:space="preserve">Podiel </w:t>
            </w:r>
          </w:p>
          <w:p w:rsidR="00200EC9" w:rsidRDefault="0072736A">
            <w:pPr>
              <w:spacing w:after="0" w:line="239" w:lineRule="auto"/>
              <w:ind w:left="0" w:right="0" w:firstLine="0"/>
              <w:jc w:val="center"/>
            </w:pPr>
            <w:r>
              <w:rPr>
                <w:sz w:val="18"/>
              </w:rPr>
              <w:t>ÚJ na hlasovacích</w:t>
            </w:r>
          </w:p>
          <w:p w:rsidR="00200EC9" w:rsidRDefault="0072736A">
            <w:pPr>
              <w:spacing w:after="0" w:line="259" w:lineRule="auto"/>
              <w:ind w:left="93" w:right="95" w:firstLine="0"/>
              <w:jc w:val="center"/>
            </w:pPr>
            <w:r>
              <w:rPr>
                <w:sz w:val="18"/>
              </w:rPr>
              <w:t>právach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18"/>
              </w:rPr>
              <w:t>Hodnota vlastného imania</w:t>
            </w:r>
          </w:p>
          <w:p w:rsidR="00200EC9" w:rsidRDefault="0072736A">
            <w:pPr>
              <w:spacing w:after="0" w:line="239" w:lineRule="auto"/>
              <w:ind w:left="188" w:right="0" w:hanging="102"/>
              <w:jc w:val="left"/>
            </w:pPr>
            <w:r>
              <w:rPr>
                <w:sz w:val="18"/>
              </w:rPr>
              <w:t xml:space="preserve">spoločnosti v eurách 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k 31.12.</w:t>
            </w:r>
          </w:p>
          <w:p w:rsidR="00200EC9" w:rsidRDefault="0072736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8"/>
              </w:rPr>
              <w:t>202</w:t>
            </w:r>
            <w:r w:rsidR="001E326F">
              <w:rPr>
                <w:sz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18"/>
              </w:rPr>
              <w:t>Hodnota vlastného imania</w:t>
            </w:r>
          </w:p>
          <w:p w:rsidR="00200EC9" w:rsidRDefault="0072736A">
            <w:pPr>
              <w:spacing w:after="0" w:line="239" w:lineRule="auto"/>
              <w:ind w:left="41" w:right="0" w:firstLine="0"/>
              <w:jc w:val="center"/>
            </w:pPr>
            <w:r>
              <w:rPr>
                <w:sz w:val="18"/>
              </w:rPr>
              <w:t xml:space="preserve">spoločnosti v eurách 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k 31.12.</w:t>
            </w:r>
          </w:p>
          <w:p w:rsidR="00200EC9" w:rsidRDefault="0072736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8"/>
              </w:rPr>
              <w:t>202</w:t>
            </w:r>
            <w:r w:rsidR="001E326F">
              <w:rPr>
                <w:sz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2" w:line="237" w:lineRule="auto"/>
              <w:ind w:left="0" w:right="0" w:firstLine="0"/>
              <w:jc w:val="center"/>
            </w:pPr>
            <w:r>
              <w:rPr>
                <w:sz w:val="18"/>
              </w:rPr>
              <w:t>Účtovná hodnota</w:t>
            </w:r>
          </w:p>
          <w:p w:rsidR="00200EC9" w:rsidRDefault="0072736A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vykázaná</w:t>
            </w:r>
          </w:p>
          <w:p w:rsidR="00200EC9" w:rsidRDefault="0072736A">
            <w:pPr>
              <w:spacing w:after="0" w:line="239" w:lineRule="auto"/>
              <w:ind w:left="11" w:right="12" w:firstLine="0"/>
              <w:jc w:val="center"/>
            </w:pPr>
            <w:r>
              <w:rPr>
                <w:sz w:val="18"/>
              </w:rPr>
              <w:t>v súvahe ÚJ k 31.12.</w:t>
            </w:r>
          </w:p>
          <w:p w:rsidR="00200EC9" w:rsidRDefault="0072736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8"/>
              </w:rPr>
              <w:t>202</w:t>
            </w:r>
            <w:r w:rsidR="001E326F">
              <w:rPr>
                <w:sz w:val="18"/>
              </w:rPr>
              <w:t>5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2" w:line="237" w:lineRule="auto"/>
              <w:ind w:left="0" w:right="0" w:firstLine="0"/>
              <w:jc w:val="center"/>
            </w:pPr>
            <w:r>
              <w:rPr>
                <w:sz w:val="18"/>
              </w:rPr>
              <w:t>Účtovná hodnota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vykázaná</w:t>
            </w:r>
          </w:p>
          <w:p w:rsidR="00200EC9" w:rsidRDefault="0072736A">
            <w:pPr>
              <w:spacing w:after="0" w:line="239" w:lineRule="auto"/>
              <w:ind w:left="25" w:right="26" w:firstLine="0"/>
              <w:jc w:val="center"/>
            </w:pPr>
            <w:r>
              <w:rPr>
                <w:sz w:val="18"/>
              </w:rPr>
              <w:t>v súvahe ÚJ k 31.12.</w:t>
            </w:r>
          </w:p>
          <w:p w:rsidR="00200EC9" w:rsidRDefault="0072736A">
            <w:pPr>
              <w:spacing w:after="0" w:line="259" w:lineRule="auto"/>
              <w:ind w:left="190" w:right="0" w:firstLine="0"/>
              <w:jc w:val="left"/>
            </w:pPr>
            <w:r>
              <w:rPr>
                <w:sz w:val="18"/>
              </w:rPr>
              <w:t>202</w:t>
            </w:r>
            <w:r w:rsidR="001E326F">
              <w:rPr>
                <w:sz w:val="18"/>
              </w:rPr>
              <w:t>4</w:t>
            </w:r>
          </w:p>
        </w:tc>
      </w:tr>
      <w:tr w:rsidR="00200EC9">
        <w:trPr>
          <w:trHeight w:val="24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7"/>
        </w:numPr>
        <w:ind w:right="0" w:hanging="284"/>
        <w:jc w:val="left"/>
      </w:pPr>
      <w:r>
        <w:rPr>
          <w:b/>
        </w:rPr>
        <w:t xml:space="preserve">Dlhové cenné papiere a realizovateľné cenné papiere, dlhodobé pôžičky a ostatný dlhodobý finančný majetok </w:t>
      </w:r>
    </w:p>
    <w:p w:rsidR="00200EC9" w:rsidRDefault="0072736A">
      <w:pPr>
        <w:numPr>
          <w:ilvl w:val="0"/>
          <w:numId w:val="8"/>
        </w:numPr>
        <w:ind w:right="0" w:hanging="284"/>
      </w:pPr>
      <w:r>
        <w:t xml:space="preserve">dlhové cenné papiere držané do splatnosti a realizovateľné cenné papiere (riadky 027 až 028 súvahy):  </w:t>
      </w:r>
    </w:p>
    <w:tbl>
      <w:tblPr>
        <w:tblStyle w:val="TableGrid"/>
        <w:tblW w:w="10236" w:type="dxa"/>
        <w:tblInd w:w="-2" w:type="dxa"/>
        <w:tblCellMar>
          <w:top w:w="14" w:type="dxa"/>
          <w:left w:w="72" w:type="dxa"/>
          <w:right w:w="106" w:type="dxa"/>
        </w:tblCellMar>
        <w:tblLook w:val="04A0" w:firstRow="1" w:lastRow="0" w:firstColumn="1" w:lastColumn="0" w:noHBand="0" w:noVBand="1"/>
      </w:tblPr>
      <w:tblGrid>
        <w:gridCol w:w="2339"/>
        <w:gridCol w:w="901"/>
        <w:gridCol w:w="1080"/>
        <w:gridCol w:w="1260"/>
        <w:gridCol w:w="1080"/>
        <w:gridCol w:w="1800"/>
        <w:gridCol w:w="1776"/>
      </w:tblGrid>
      <w:tr w:rsidR="00200EC9">
        <w:trPr>
          <w:trHeight w:val="933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0"/>
              </w:rPr>
              <w:t>Názov emitenta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7"/>
              <w:jc w:val="center"/>
            </w:pPr>
            <w:r>
              <w:rPr>
                <w:sz w:val="20"/>
              </w:rPr>
              <w:t>Druh cenného papiera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4"/>
              <w:jc w:val="center"/>
            </w:pPr>
            <w:r>
              <w:rPr>
                <w:sz w:val="20"/>
              </w:rPr>
              <w:t>Mena cenného papiera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16" w:right="0" w:firstLine="0"/>
              <w:jc w:val="left"/>
            </w:pPr>
            <w:r>
              <w:rPr>
                <w:sz w:val="20"/>
              </w:rPr>
              <w:t>Výnos v 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0"/>
              </w:rPr>
              <w:t>Dátum</w:t>
            </w:r>
          </w:p>
          <w:p w:rsidR="00200EC9" w:rsidRDefault="0072736A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0"/>
              </w:rPr>
              <w:t>splatnosti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>Účtovná hodnota vykázaná v súvahe</w:t>
            </w:r>
          </w:p>
          <w:p w:rsidR="00200EC9" w:rsidRDefault="0072736A">
            <w:pPr>
              <w:spacing w:after="0" w:line="259" w:lineRule="auto"/>
              <w:ind w:left="280" w:right="0" w:hanging="168"/>
              <w:jc w:val="left"/>
            </w:pPr>
            <w:r>
              <w:rPr>
                <w:sz w:val="20"/>
              </w:rPr>
              <w:t>účtovnej jednotky k 31.12. 202</w:t>
            </w:r>
            <w:r w:rsidR="001E326F">
              <w:rPr>
                <w:sz w:val="20"/>
              </w:rPr>
              <w:t>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>Účtovná hodnota vykázaná v súvahe</w:t>
            </w:r>
          </w:p>
          <w:p w:rsidR="00200EC9" w:rsidRDefault="0072736A">
            <w:pPr>
              <w:spacing w:after="0" w:line="259" w:lineRule="auto"/>
              <w:ind w:left="268" w:right="0" w:hanging="168"/>
              <w:jc w:val="left"/>
            </w:pPr>
            <w:r>
              <w:rPr>
                <w:sz w:val="20"/>
              </w:rPr>
              <w:t>účtovnej jednotky k 31.12. 202</w:t>
            </w:r>
            <w:r w:rsidR="001E326F">
              <w:rPr>
                <w:sz w:val="20"/>
              </w:rPr>
              <w:t>4</w:t>
            </w:r>
          </w:p>
        </w:tc>
      </w:tr>
      <w:tr w:rsidR="00200EC9">
        <w:trPr>
          <w:trHeight w:val="47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Západoslovenská vodárenská spoločnosť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>Kmeňov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é akcie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Eur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0,02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31.12.202</w:t>
            </w:r>
            <w:r w:rsidR="0003040D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34388,9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34388,90</w:t>
            </w:r>
          </w:p>
        </w:tc>
      </w:tr>
      <w:tr w:rsidR="00200EC9">
        <w:trPr>
          <w:trHeight w:val="28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8"/>
        </w:numPr>
        <w:ind w:right="0" w:hanging="284"/>
      </w:pPr>
      <w:r>
        <w:t>dlhodobé pôžičky (riadky 029 až 030 súvahy)</w:t>
      </w:r>
      <w:r>
        <w:rPr>
          <w:b/>
          <w:sz w:val="18"/>
        </w:rPr>
        <w:t xml:space="preserve">:  </w:t>
      </w:r>
    </w:p>
    <w:tbl>
      <w:tblPr>
        <w:tblStyle w:val="TableGrid"/>
        <w:tblW w:w="10236" w:type="dxa"/>
        <w:tblInd w:w="-2" w:type="dxa"/>
        <w:tblCellMar>
          <w:top w:w="14" w:type="dxa"/>
          <w:left w:w="90" w:type="dxa"/>
          <w:right w:w="87" w:type="dxa"/>
        </w:tblCellMar>
        <w:tblLook w:val="04A0" w:firstRow="1" w:lastRow="0" w:firstColumn="1" w:lastColumn="0" w:noHBand="0" w:noVBand="1"/>
      </w:tblPr>
      <w:tblGrid>
        <w:gridCol w:w="2340"/>
        <w:gridCol w:w="900"/>
        <w:gridCol w:w="1080"/>
        <w:gridCol w:w="1260"/>
        <w:gridCol w:w="1620"/>
        <w:gridCol w:w="1620"/>
        <w:gridCol w:w="1416"/>
      </w:tblGrid>
      <w:tr w:rsidR="00200EC9">
        <w:trPr>
          <w:trHeight w:val="116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>Názov dlžníka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204" w:right="0" w:hanging="102"/>
              <w:jc w:val="left"/>
            </w:pPr>
            <w:r>
              <w:rPr>
                <w:sz w:val="20"/>
              </w:rPr>
              <w:t>Výnos v 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>Mena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Dátum</w:t>
            </w:r>
          </w:p>
          <w:p w:rsidR="00200EC9" w:rsidRDefault="0072736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>splatnosti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>Účtovná hodnota vykázaná</w:t>
            </w:r>
          </w:p>
          <w:p w:rsidR="00200EC9" w:rsidRDefault="0072736A">
            <w:pPr>
              <w:spacing w:after="0" w:line="259" w:lineRule="auto"/>
              <w:ind w:left="172" w:right="0" w:hanging="172"/>
              <w:jc w:val="left"/>
            </w:pPr>
            <w:r>
              <w:rPr>
                <w:sz w:val="20"/>
              </w:rPr>
              <w:t>v súvahe účtovnej jednotky k 31.12. 202</w:t>
            </w:r>
            <w:r w:rsidR="001E326F">
              <w:rPr>
                <w:sz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>Účtovná hodnota vykázaná</w:t>
            </w:r>
          </w:p>
          <w:p w:rsidR="00200EC9" w:rsidRDefault="0072736A">
            <w:pPr>
              <w:spacing w:after="0" w:line="259" w:lineRule="auto"/>
              <w:ind w:left="172" w:right="0" w:hanging="172"/>
              <w:jc w:val="left"/>
            </w:pPr>
            <w:r>
              <w:rPr>
                <w:sz w:val="20"/>
              </w:rPr>
              <w:t>v súvahe účtovnej jednotky k 31.12. 202</w:t>
            </w:r>
            <w:r w:rsidR="001E326F">
              <w:rPr>
                <w:sz w:val="20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Popis zabezpečenia pôžičky</w:t>
            </w:r>
          </w:p>
        </w:tc>
      </w:tr>
      <w:tr w:rsidR="00200EC9">
        <w:trPr>
          <w:trHeight w:val="2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8"/>
        </w:numPr>
        <w:ind w:right="0" w:hanging="284"/>
      </w:pPr>
      <w:r>
        <w:t>významné položky ostatného dlhodobého finančného majetku (riadok 031 súvahy):</w:t>
      </w:r>
      <w:r>
        <w:rPr>
          <w:b/>
        </w:rPr>
        <w:t xml:space="preserve">  </w:t>
      </w:r>
    </w:p>
    <w:tbl>
      <w:tblPr>
        <w:tblStyle w:val="TableGrid"/>
        <w:tblW w:w="10236" w:type="dxa"/>
        <w:tblInd w:w="-2" w:type="dxa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8"/>
        <w:gridCol w:w="3118"/>
        <w:gridCol w:w="3290"/>
      </w:tblGrid>
      <w:tr w:rsidR="00200EC9">
        <w:trPr>
          <w:trHeight w:val="2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>Významné položky ostatného DFM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0"/>
              </w:rPr>
              <w:t>Hodnota k 31.12.202</w:t>
            </w:r>
            <w:r w:rsidR="001E326F">
              <w:rPr>
                <w:sz w:val="20"/>
              </w:rPr>
              <w:t>5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0"/>
              </w:rPr>
              <w:t>Hodnota 31.12.202</w:t>
            </w:r>
            <w:r w:rsidR="00913D41">
              <w:rPr>
                <w:sz w:val="20"/>
              </w:rPr>
              <w:t>4</w:t>
            </w:r>
          </w:p>
        </w:tc>
      </w:tr>
      <w:tr w:rsidR="00200EC9">
        <w:trPr>
          <w:trHeight w:val="24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ind w:left="-5" w:right="0"/>
        <w:jc w:val="left"/>
      </w:pPr>
      <w:r>
        <w:rPr>
          <w:b/>
        </w:rPr>
        <w:t xml:space="preserve">B  Obežný majetok </w:t>
      </w:r>
    </w:p>
    <w:p w:rsidR="00200EC9" w:rsidRDefault="0072736A">
      <w:pPr>
        <w:numPr>
          <w:ilvl w:val="0"/>
          <w:numId w:val="9"/>
        </w:numPr>
        <w:spacing w:after="269"/>
        <w:ind w:right="0" w:hanging="284"/>
        <w:jc w:val="left"/>
      </w:pPr>
      <w:r>
        <w:rPr>
          <w:b/>
        </w:rPr>
        <w:t>Zásoby</w:t>
      </w:r>
    </w:p>
    <w:p w:rsidR="00200EC9" w:rsidRDefault="0072736A">
      <w:pPr>
        <w:numPr>
          <w:ilvl w:val="0"/>
          <w:numId w:val="9"/>
        </w:numPr>
        <w:ind w:right="0" w:hanging="284"/>
        <w:jc w:val="left"/>
      </w:pPr>
      <w:r>
        <w:rPr>
          <w:b/>
        </w:rPr>
        <w:t>Pohľadávky</w:t>
      </w:r>
    </w:p>
    <w:p w:rsidR="00200EC9" w:rsidRDefault="0072736A">
      <w:pPr>
        <w:numPr>
          <w:ilvl w:val="0"/>
          <w:numId w:val="10"/>
        </w:numPr>
        <w:ind w:right="0" w:hanging="284"/>
      </w:pPr>
      <w:r>
        <w:rPr>
          <w:b/>
        </w:rPr>
        <w:t>opis významných pohľadávok</w:t>
      </w:r>
      <w:r>
        <w:t xml:space="preserve"> podľa jednotlivých položiek súvahy </w:t>
      </w:r>
    </w:p>
    <w:tbl>
      <w:tblPr>
        <w:tblStyle w:val="TableGrid"/>
        <w:tblW w:w="9954" w:type="dxa"/>
        <w:tblInd w:w="-2" w:type="dxa"/>
        <w:tblCellMar>
          <w:top w:w="13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2694"/>
        <w:gridCol w:w="850"/>
        <w:gridCol w:w="1560"/>
        <w:gridCol w:w="1560"/>
        <w:gridCol w:w="3290"/>
      </w:tblGrid>
      <w:tr w:rsidR="00200EC9">
        <w:trPr>
          <w:trHeight w:val="37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>Pohľadávky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>Riadok súvahy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>Hodnota pohľadávok brutto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>Hodnota pohľadávok netto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0"/>
              </w:rPr>
              <w:t>Opis</w:t>
            </w:r>
          </w:p>
        </w:tc>
      </w:tr>
      <w:tr w:rsidR="0003040D">
        <w:trPr>
          <w:trHeight w:val="28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Pr="00A312E5" w:rsidRDefault="0003040D" w:rsidP="0003040D">
            <w:pPr>
              <w:spacing w:after="0" w:line="259" w:lineRule="auto"/>
              <w:ind w:left="0" w:right="0" w:firstLine="0"/>
              <w:jc w:val="left"/>
            </w:pPr>
            <w:r w:rsidRPr="00A312E5">
              <w:t>Z nedaňových príjmov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Pr="00A312E5" w:rsidRDefault="0003040D" w:rsidP="0003040D">
            <w:pPr>
              <w:spacing w:after="0" w:line="259" w:lineRule="auto"/>
              <w:ind w:left="0" w:right="0" w:firstLine="0"/>
              <w:jc w:val="right"/>
            </w:pPr>
            <w:r w:rsidRPr="00A312E5">
              <w:t>068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Pr="00A312E5" w:rsidRDefault="0003040D" w:rsidP="0003040D">
            <w:pPr>
              <w:spacing w:after="0" w:line="259" w:lineRule="auto"/>
              <w:ind w:left="0" w:right="2" w:firstLine="0"/>
              <w:jc w:val="right"/>
              <w:rPr>
                <w:color w:val="auto"/>
              </w:rPr>
            </w:pPr>
            <w:r>
              <w:rPr>
                <w:color w:val="auto"/>
                <w:sz w:val="20"/>
              </w:rPr>
              <w:t>1 435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Pr="00A312E5" w:rsidRDefault="0003040D" w:rsidP="0003040D">
            <w:pPr>
              <w:spacing w:after="0" w:line="259" w:lineRule="auto"/>
              <w:ind w:left="0" w:right="2" w:firstLine="0"/>
              <w:jc w:val="right"/>
              <w:rPr>
                <w:color w:val="auto"/>
              </w:rPr>
            </w:pPr>
            <w:r>
              <w:rPr>
                <w:color w:val="auto"/>
                <w:sz w:val="20"/>
              </w:rPr>
              <w:t>1 435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TKO</w:t>
            </w:r>
          </w:p>
        </w:tc>
      </w:tr>
      <w:tr w:rsidR="0003040D">
        <w:trPr>
          <w:trHeight w:val="28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0" w:line="259" w:lineRule="auto"/>
              <w:ind w:left="0" w:right="0" w:firstLine="0"/>
              <w:jc w:val="left"/>
            </w:pPr>
            <w:r>
              <w:t>Z daňových príjmov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0" w:line="259" w:lineRule="auto"/>
              <w:ind w:left="0" w:right="0" w:firstLine="0"/>
              <w:jc w:val="right"/>
            </w:pPr>
            <w:r>
              <w:t>069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Pr="00A312E5" w:rsidRDefault="0003040D" w:rsidP="0003040D">
            <w:pPr>
              <w:spacing w:after="0" w:line="259" w:lineRule="auto"/>
              <w:ind w:left="0" w:right="2" w:firstLine="0"/>
              <w:jc w:val="right"/>
              <w:rPr>
                <w:color w:val="auto"/>
              </w:rPr>
            </w:pPr>
            <w:r>
              <w:rPr>
                <w:color w:val="auto"/>
                <w:sz w:val="20"/>
              </w:rPr>
              <w:t>5 464,60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Pr="00A312E5" w:rsidRDefault="0003040D" w:rsidP="0003040D">
            <w:pPr>
              <w:spacing w:after="0" w:line="259" w:lineRule="auto"/>
              <w:ind w:left="0" w:right="2" w:firstLine="0"/>
              <w:jc w:val="right"/>
              <w:rPr>
                <w:color w:val="auto"/>
              </w:rPr>
            </w:pPr>
            <w:r>
              <w:rPr>
                <w:color w:val="auto"/>
                <w:sz w:val="20"/>
              </w:rPr>
              <w:t>5 464,60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DZN, Daň za psa</w:t>
            </w:r>
          </w:p>
        </w:tc>
      </w:tr>
      <w:tr w:rsidR="0003040D">
        <w:trPr>
          <w:trHeight w:val="28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3040D">
        <w:trPr>
          <w:trHeight w:val="28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3040D">
        <w:trPr>
          <w:trHeight w:val="28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40D" w:rsidRDefault="0003040D" w:rsidP="0003040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10"/>
        </w:numPr>
        <w:ind w:right="0" w:hanging="284"/>
      </w:pPr>
      <w:r>
        <w:t xml:space="preserve">pohľadávky podľa </w:t>
      </w:r>
      <w:r>
        <w:rPr>
          <w:b/>
        </w:rPr>
        <w:t>doby splatnosti</w:t>
      </w:r>
      <w:r>
        <w:t xml:space="preserve"> (riadky 048 a 060 súvahy) - tabuľka č.4</w:t>
      </w:r>
    </w:p>
    <w:p w:rsidR="00200EC9" w:rsidRDefault="0072736A">
      <w:pPr>
        <w:ind w:left="-5" w:right="0"/>
      </w:pPr>
      <w:r>
        <w:t>Textová časť k tabuľke č.4 Ide o pohľadávky z daňových a nedaňových príjmov obce za neuhradený poplatok za komunálny odpad, za daňové príjmy obce a to daň z nehnuteľnosti a daň za psa.</w:t>
      </w:r>
    </w:p>
    <w:p w:rsidR="00200EC9" w:rsidRDefault="0072736A">
      <w:pPr>
        <w:spacing w:after="0" w:line="259" w:lineRule="auto"/>
        <w:ind w:left="284" w:right="0" w:firstLine="0"/>
        <w:jc w:val="left"/>
      </w:pPr>
      <w:r>
        <w:t xml:space="preserve">  </w:t>
      </w:r>
    </w:p>
    <w:tbl>
      <w:tblPr>
        <w:tblStyle w:val="TableGrid"/>
        <w:tblW w:w="10094" w:type="dxa"/>
        <w:tblInd w:w="-2" w:type="dxa"/>
        <w:tblCellMar>
          <w:top w:w="13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4396"/>
        <w:gridCol w:w="1416"/>
        <w:gridCol w:w="1418"/>
        <w:gridCol w:w="2864"/>
      </w:tblGrid>
      <w:tr w:rsidR="00200EC9">
        <w:trPr>
          <w:trHeight w:val="702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0"/>
              </w:rPr>
              <w:t xml:space="preserve">Pohľadávky    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08" w:right="110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10" w:right="110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1E326F">
              <w:rPr>
                <w:b/>
                <w:sz w:val="20"/>
              </w:rPr>
              <w:t>4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93" w:right="131" w:hanging="67"/>
              <w:jc w:val="center"/>
            </w:pPr>
            <w:r>
              <w:rPr>
                <w:b/>
                <w:sz w:val="20"/>
              </w:rPr>
              <w:t xml:space="preserve">Z toho pohľadávky po lehote splatnosti suma, popis </w:t>
            </w:r>
          </w:p>
        </w:tc>
      </w:tr>
      <w:tr w:rsidR="00200EC9">
        <w:trPr>
          <w:trHeight w:val="244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Krátkodobé pohľadávky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03040D">
            <w:pPr>
              <w:spacing w:after="160" w:line="259" w:lineRule="auto"/>
              <w:ind w:left="0" w:right="0" w:firstLine="0"/>
              <w:jc w:val="left"/>
            </w:pPr>
            <w:r>
              <w:t>7 200,57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1E326F">
            <w:pPr>
              <w:spacing w:after="160" w:line="259" w:lineRule="auto"/>
              <w:ind w:left="0" w:right="0" w:firstLine="0"/>
              <w:jc w:val="left"/>
            </w:pPr>
            <w:r>
              <w:t>8</w:t>
            </w:r>
            <w:r w:rsidR="0003040D">
              <w:t xml:space="preserve"> </w:t>
            </w:r>
            <w:r>
              <w:t>142,30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tabs>
                <w:tab w:val="center" w:pos="2161"/>
              </w:tabs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2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tabs>
                <w:tab w:val="center" w:pos="1778"/>
              </w:tabs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tabs>
                <w:tab w:val="center" w:pos="1754"/>
              </w:tabs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ind w:left="-5" w:right="0"/>
        <w:jc w:val="left"/>
      </w:pPr>
      <w:r>
        <w:rPr>
          <w:b/>
        </w:rPr>
        <w:t xml:space="preserve">3. Finančný majetok </w:t>
      </w:r>
    </w:p>
    <w:p w:rsidR="00200EC9" w:rsidRDefault="0072736A">
      <w:pPr>
        <w:ind w:left="-5" w:right="0"/>
        <w:jc w:val="left"/>
      </w:pPr>
      <w:r>
        <w:t xml:space="preserve">a) opis významných zložiek </w:t>
      </w:r>
      <w:r>
        <w:rPr>
          <w:b/>
        </w:rPr>
        <w:t>krátkodobého finančného majetku</w:t>
      </w:r>
      <w:r>
        <w:t xml:space="preserve"> </w:t>
      </w:r>
    </w:p>
    <w:tbl>
      <w:tblPr>
        <w:tblStyle w:val="TableGrid"/>
        <w:tblW w:w="10378" w:type="dxa"/>
        <w:tblInd w:w="-2" w:type="dxa"/>
        <w:tblCellMar>
          <w:top w:w="13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2694"/>
        <w:gridCol w:w="2722"/>
      </w:tblGrid>
      <w:tr w:rsidR="00200EC9">
        <w:trPr>
          <w:trHeight w:val="23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3" w:right="0" w:firstLine="0"/>
              <w:jc w:val="center"/>
            </w:pPr>
            <w:r>
              <w:rPr>
                <w:b/>
                <w:sz w:val="20"/>
              </w:rPr>
              <w:t>Krátkodobý  finančný majetok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7" w:right="0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7" w:right="0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913D41">
              <w:rPr>
                <w:b/>
                <w:sz w:val="20"/>
              </w:rPr>
              <w:t>4</w:t>
            </w:r>
          </w:p>
        </w:tc>
      </w:tr>
      <w:tr w:rsidR="00913D41">
        <w:trPr>
          <w:trHeight w:val="24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Pokladnica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03040D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928,33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A312E5" w:rsidP="00913D41">
            <w:pPr>
              <w:spacing w:after="0" w:line="259" w:lineRule="auto"/>
              <w:ind w:left="0" w:right="0" w:firstLine="0"/>
              <w:jc w:val="left"/>
            </w:pPr>
            <w:r>
              <w:t>1</w:t>
            </w:r>
            <w:r w:rsidR="0003040D">
              <w:t xml:space="preserve"> </w:t>
            </w:r>
            <w:r>
              <w:t>208,03</w:t>
            </w:r>
          </w:p>
        </w:tc>
      </w:tr>
      <w:tr w:rsidR="00913D41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Ceniny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03040D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525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A312E5" w:rsidP="00913D41">
            <w:pPr>
              <w:spacing w:after="0" w:line="259" w:lineRule="auto"/>
              <w:ind w:left="0" w:right="0" w:firstLine="0"/>
              <w:jc w:val="left"/>
            </w:pPr>
            <w:r>
              <w:t>364</w:t>
            </w:r>
          </w:p>
        </w:tc>
      </w:tr>
      <w:tr w:rsidR="00913D41">
        <w:trPr>
          <w:trHeight w:val="24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Bankové účty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03040D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69 383,15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A312E5" w:rsidP="00913D41">
            <w:pPr>
              <w:spacing w:after="0" w:line="259" w:lineRule="auto"/>
              <w:ind w:left="0" w:right="0" w:firstLine="0"/>
              <w:jc w:val="left"/>
            </w:pPr>
            <w:r>
              <w:t>67</w:t>
            </w:r>
            <w:r w:rsidR="0003040D">
              <w:t xml:space="preserve"> </w:t>
            </w:r>
            <w:r>
              <w:t>493,93</w:t>
            </w:r>
          </w:p>
        </w:tc>
      </w:tr>
    </w:tbl>
    <w:p w:rsidR="00200EC9" w:rsidRDefault="0072736A">
      <w:pPr>
        <w:ind w:left="-5" w:right="0"/>
        <w:jc w:val="left"/>
      </w:pPr>
      <w:r>
        <w:rPr>
          <w:b/>
        </w:rPr>
        <w:t xml:space="preserve">4. Časové rozlíšenie </w:t>
      </w:r>
    </w:p>
    <w:p w:rsidR="00200EC9" w:rsidRDefault="0072736A">
      <w:pPr>
        <w:ind w:left="-5" w:right="0"/>
        <w:jc w:val="left"/>
      </w:pPr>
      <w:r>
        <w:t xml:space="preserve">Významné položky časového rozlíšenia </w:t>
      </w:r>
      <w:r>
        <w:rPr>
          <w:b/>
        </w:rPr>
        <w:t>nákladov budúcich období</w:t>
      </w:r>
      <w:r>
        <w:t xml:space="preserve"> a </w:t>
      </w:r>
      <w:r>
        <w:rPr>
          <w:b/>
        </w:rPr>
        <w:t xml:space="preserve">príjmov budúcich období </w:t>
      </w:r>
    </w:p>
    <w:tbl>
      <w:tblPr>
        <w:tblStyle w:val="TableGrid"/>
        <w:tblW w:w="10236" w:type="dxa"/>
        <w:tblInd w:w="-2" w:type="dxa"/>
        <w:tblCellMar>
          <w:top w:w="13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2156"/>
      </w:tblGrid>
      <w:tr w:rsidR="00200EC9">
        <w:trPr>
          <w:trHeight w:val="239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3" w:right="0" w:firstLine="0"/>
              <w:jc w:val="center"/>
            </w:pPr>
            <w:r>
              <w:rPr>
                <w:b/>
                <w:sz w:val="20"/>
              </w:rPr>
              <w:t>Opis jednotlivých významných položiek časového rozlíšenia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9" w:right="0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76" w:right="0" w:firstLine="0"/>
              <w:jc w:val="left"/>
            </w:pPr>
            <w:r>
              <w:rPr>
                <w:b/>
                <w:sz w:val="20"/>
              </w:rPr>
              <w:t>Zostatok k 31.12.202</w:t>
            </w:r>
            <w:r w:rsidR="00913D41">
              <w:rPr>
                <w:b/>
                <w:sz w:val="20"/>
              </w:rPr>
              <w:t>4</w:t>
            </w:r>
          </w:p>
        </w:tc>
      </w:tr>
      <w:tr w:rsidR="00913D41">
        <w:trPr>
          <w:trHeight w:val="24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Náklady budúcich období  spolu z toho: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0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0</w:t>
            </w:r>
          </w:p>
        </w:tc>
      </w:tr>
      <w:tr w:rsidR="00913D41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tabs>
                <w:tab w:val="center" w:pos="100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poistné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0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0</w:t>
            </w:r>
          </w:p>
        </w:tc>
      </w:tr>
      <w:tr w:rsidR="00913D41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913D41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Príjmy budúcich období 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03040D" w:rsidP="00913D4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138,35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41" w:rsidRDefault="00A312E5" w:rsidP="00913D41">
            <w:pPr>
              <w:spacing w:after="0" w:line="259" w:lineRule="auto"/>
              <w:ind w:left="0" w:right="0" w:firstLine="0"/>
              <w:jc w:val="left"/>
            </w:pPr>
            <w:r>
              <w:t>970,50</w:t>
            </w:r>
          </w:p>
        </w:tc>
      </w:tr>
    </w:tbl>
    <w:p w:rsidR="00DE0769" w:rsidRDefault="00DE0769">
      <w:pPr>
        <w:spacing w:after="10"/>
        <w:ind w:left="267" w:right="260"/>
        <w:jc w:val="center"/>
        <w:rPr>
          <w:b/>
        </w:rPr>
      </w:pPr>
    </w:p>
    <w:p w:rsidR="00DE0769" w:rsidRDefault="00DE0769">
      <w:pPr>
        <w:spacing w:after="10"/>
        <w:ind w:left="267" w:right="260"/>
        <w:jc w:val="center"/>
        <w:rPr>
          <w:b/>
        </w:rPr>
      </w:pPr>
    </w:p>
    <w:p w:rsidR="00200EC9" w:rsidRDefault="0072736A">
      <w:pPr>
        <w:spacing w:after="10"/>
        <w:ind w:left="267" w:right="260"/>
        <w:jc w:val="center"/>
      </w:pPr>
      <w:r>
        <w:rPr>
          <w:b/>
        </w:rPr>
        <w:t>Čl. IV</w:t>
      </w:r>
    </w:p>
    <w:p w:rsidR="00200EC9" w:rsidRDefault="0072736A">
      <w:pPr>
        <w:spacing w:after="262"/>
        <w:ind w:left="2820" w:right="0"/>
        <w:jc w:val="left"/>
      </w:pPr>
      <w:r>
        <w:rPr>
          <w:b/>
        </w:rPr>
        <w:t>Informácie o údajoch na strane pasív súvahy</w:t>
      </w:r>
    </w:p>
    <w:p w:rsidR="00200EC9" w:rsidRDefault="0072736A">
      <w:pPr>
        <w:numPr>
          <w:ilvl w:val="0"/>
          <w:numId w:val="11"/>
        </w:numPr>
        <w:ind w:right="0" w:hanging="292"/>
        <w:jc w:val="left"/>
      </w:pPr>
      <w:r>
        <w:rPr>
          <w:b/>
        </w:rPr>
        <w:t xml:space="preserve">Vlastné imanie </w:t>
      </w:r>
      <w:r>
        <w:t>- tabuľka č.5</w:t>
      </w:r>
    </w:p>
    <w:tbl>
      <w:tblPr>
        <w:tblStyle w:val="TableGrid"/>
        <w:tblW w:w="10344" w:type="dxa"/>
        <w:tblInd w:w="-2" w:type="dxa"/>
        <w:tblCellMar>
          <w:top w:w="13" w:type="dxa"/>
          <w:left w:w="110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125"/>
        <w:gridCol w:w="1172"/>
        <w:gridCol w:w="968"/>
        <w:gridCol w:w="849"/>
        <w:gridCol w:w="837"/>
        <w:gridCol w:w="1288"/>
        <w:gridCol w:w="3105"/>
      </w:tblGrid>
      <w:tr w:rsidR="00200EC9" w:rsidTr="00CD3A16">
        <w:trPr>
          <w:trHeight w:val="74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302" w:right="295" w:firstLine="0"/>
              <w:jc w:val="center"/>
            </w:pPr>
            <w:r>
              <w:rPr>
                <w:b/>
                <w:sz w:val="16"/>
              </w:rPr>
              <w:lastRenderedPageBreak/>
              <w:t>Názov položky Účet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38" w:lineRule="auto"/>
              <w:ind w:left="406" w:right="32" w:hanging="238"/>
              <w:jc w:val="left"/>
            </w:pPr>
            <w:r>
              <w:rPr>
                <w:b/>
                <w:sz w:val="16"/>
              </w:rPr>
              <w:t xml:space="preserve">Zostatok k </w:t>
            </w:r>
          </w:p>
          <w:p w:rsidR="00200EC9" w:rsidRDefault="0072736A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6"/>
              </w:rPr>
              <w:t>31.12.202</w:t>
            </w:r>
            <w:r w:rsidR="001E326F">
              <w:rPr>
                <w:b/>
                <w:sz w:val="16"/>
              </w:rPr>
              <w:t>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  <w:sz w:val="16"/>
              </w:rPr>
              <w:t>Prírastky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  <w:sz w:val="16"/>
              </w:rPr>
              <w:t>Úbytky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6"/>
              </w:rPr>
              <w:t>Presuny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38" w:lineRule="auto"/>
              <w:ind w:left="384" w:right="6" w:hanging="238"/>
              <w:jc w:val="left"/>
            </w:pPr>
            <w:r>
              <w:rPr>
                <w:b/>
                <w:sz w:val="16"/>
              </w:rPr>
              <w:t xml:space="preserve">Zostatok k </w:t>
            </w:r>
          </w:p>
          <w:p w:rsidR="00200EC9" w:rsidRDefault="0072736A">
            <w:pPr>
              <w:spacing w:after="0" w:line="259" w:lineRule="auto"/>
              <w:ind w:left="11" w:right="0" w:firstLine="0"/>
              <w:jc w:val="center"/>
            </w:pPr>
            <w:r>
              <w:rPr>
                <w:b/>
                <w:sz w:val="16"/>
              </w:rPr>
              <w:t>31.12.202</w:t>
            </w:r>
            <w:r w:rsidR="00A312E5">
              <w:rPr>
                <w:b/>
                <w:sz w:val="16"/>
              </w:rPr>
              <w:t>4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>Opis jednotlivých položiek a opis zmien jednotlivých položiek vlastného imania, najmä zmeny oceňovacích rozdielov, opravy významných chýb minulých rokov</w:t>
            </w:r>
          </w:p>
        </w:tc>
      </w:tr>
      <w:tr w:rsidR="00200EC9" w:rsidTr="00CD3A16">
        <w:trPr>
          <w:trHeight w:val="70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428 - </w:t>
            </w:r>
            <w:proofErr w:type="spellStart"/>
            <w:r>
              <w:rPr>
                <w:sz w:val="20"/>
              </w:rPr>
              <w:t>Nevysporiadaný</w:t>
            </w:r>
            <w:proofErr w:type="spellEnd"/>
            <w:r>
              <w:rPr>
                <w:sz w:val="20"/>
              </w:rPr>
              <w:t xml:space="preserve"> výsledok hospodárenia minulých rokov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EC9" w:rsidRPr="0003040D" w:rsidRDefault="0003040D">
            <w:pPr>
              <w:spacing w:after="0" w:line="259" w:lineRule="auto"/>
              <w:ind w:left="46" w:right="0" w:firstLine="0"/>
              <w:jc w:val="left"/>
              <w:rPr>
                <w:sz w:val="20"/>
                <w:szCs w:val="20"/>
              </w:rPr>
            </w:pPr>
            <w:r w:rsidRPr="0003040D">
              <w:rPr>
                <w:sz w:val="20"/>
                <w:szCs w:val="20"/>
              </w:rPr>
              <w:t>225 429,54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EC9" w:rsidRPr="0003040D" w:rsidRDefault="0072736A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03040D">
              <w:rPr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3040D" w:rsidRDefault="00200EC9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3040D" w:rsidRDefault="00200EC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EC9" w:rsidRPr="0003040D" w:rsidRDefault="00A312E5">
            <w:pPr>
              <w:spacing w:after="0" w:line="259" w:lineRule="auto"/>
              <w:ind w:left="22" w:right="0" w:firstLine="0"/>
              <w:jc w:val="left"/>
              <w:rPr>
                <w:sz w:val="20"/>
                <w:szCs w:val="20"/>
              </w:rPr>
            </w:pPr>
            <w:r w:rsidRPr="0003040D">
              <w:rPr>
                <w:sz w:val="20"/>
                <w:szCs w:val="20"/>
              </w:rPr>
              <w:t>198</w:t>
            </w:r>
            <w:r w:rsidR="00CD3A16">
              <w:rPr>
                <w:sz w:val="20"/>
                <w:szCs w:val="20"/>
              </w:rPr>
              <w:t xml:space="preserve"> </w:t>
            </w:r>
            <w:r w:rsidRPr="0003040D">
              <w:rPr>
                <w:sz w:val="20"/>
                <w:szCs w:val="20"/>
              </w:rPr>
              <w:t>781,93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Výsledok hospodárenia</w:t>
            </w:r>
          </w:p>
        </w:tc>
      </w:tr>
      <w:tr w:rsidR="00200EC9" w:rsidTr="00CD3A16">
        <w:trPr>
          <w:trHeight w:val="47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Výsledok hospodárenia (431)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0EC9" w:rsidRPr="0003040D" w:rsidRDefault="0003040D" w:rsidP="0003040D">
            <w:pPr>
              <w:spacing w:after="0" w:line="259" w:lineRule="auto"/>
              <w:ind w:right="0"/>
              <w:rPr>
                <w:sz w:val="20"/>
                <w:szCs w:val="20"/>
              </w:rPr>
            </w:pPr>
            <w:r w:rsidRPr="0003040D">
              <w:rPr>
                <w:sz w:val="20"/>
                <w:szCs w:val="20"/>
              </w:rPr>
              <w:t>-8 787,98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3040D" w:rsidRDefault="00200EC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3040D" w:rsidRDefault="00200EC9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3040D" w:rsidRDefault="00200EC9">
            <w:pPr>
              <w:spacing w:after="0" w:line="259" w:lineRule="auto"/>
              <w:ind w:left="11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03040D" w:rsidRDefault="00DE0769">
            <w:pPr>
              <w:spacing w:after="0" w:line="259" w:lineRule="auto"/>
              <w:ind w:left="11" w:right="0" w:firstLine="0"/>
              <w:jc w:val="center"/>
              <w:rPr>
                <w:sz w:val="20"/>
                <w:szCs w:val="20"/>
              </w:rPr>
            </w:pPr>
            <w:r w:rsidRPr="0003040D">
              <w:rPr>
                <w:sz w:val="20"/>
                <w:szCs w:val="20"/>
              </w:rPr>
              <w:t>+</w:t>
            </w:r>
            <w:r w:rsidR="00A312E5" w:rsidRPr="0003040D">
              <w:rPr>
                <w:sz w:val="20"/>
                <w:szCs w:val="20"/>
              </w:rPr>
              <w:t>35</w:t>
            </w:r>
            <w:r w:rsidR="00CD3A16">
              <w:rPr>
                <w:sz w:val="20"/>
                <w:szCs w:val="20"/>
              </w:rPr>
              <w:t xml:space="preserve"> </w:t>
            </w:r>
            <w:r w:rsidR="00A312E5" w:rsidRPr="0003040D">
              <w:rPr>
                <w:sz w:val="20"/>
                <w:szCs w:val="20"/>
              </w:rPr>
              <w:t>435,59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200EC9" w:rsidTr="00CD3A16">
        <w:trPr>
          <w:trHeight w:val="24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11"/>
        </w:numPr>
        <w:ind w:right="0" w:hanging="292"/>
        <w:jc w:val="left"/>
      </w:pPr>
      <w:r>
        <w:rPr>
          <w:b/>
        </w:rPr>
        <w:t>Záväzky</w:t>
      </w:r>
    </w:p>
    <w:p w:rsidR="00200EC9" w:rsidRDefault="0072736A">
      <w:pPr>
        <w:numPr>
          <w:ilvl w:val="0"/>
          <w:numId w:val="12"/>
        </w:numPr>
        <w:ind w:right="0" w:hanging="284"/>
        <w:jc w:val="left"/>
      </w:pPr>
      <w:r>
        <w:rPr>
          <w:b/>
        </w:rPr>
        <w:t xml:space="preserve">Rezervy </w:t>
      </w:r>
      <w:r>
        <w:t xml:space="preserve">- tabuľka č.6-7 </w:t>
      </w:r>
    </w:p>
    <w:p w:rsidR="00200EC9" w:rsidRDefault="0072736A">
      <w:pPr>
        <w:ind w:left="-5" w:right="0"/>
      </w:pPr>
      <w:r>
        <w:t>Predpokladaný rok použitia rezerv a opis významných položiek rezerv</w:t>
      </w:r>
    </w:p>
    <w:tbl>
      <w:tblPr>
        <w:tblStyle w:val="TableGrid"/>
        <w:tblW w:w="10236" w:type="dxa"/>
        <w:tblInd w:w="-2" w:type="dxa"/>
        <w:tblCellMar>
          <w:top w:w="15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7230"/>
        <w:gridCol w:w="3006"/>
      </w:tblGrid>
      <w:tr w:rsidR="00200EC9">
        <w:trPr>
          <w:trHeight w:val="24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 xml:space="preserve">Názov položky / Suma         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0"/>
              </w:rPr>
              <w:t xml:space="preserve">Predpokladaný rok použitia </w:t>
            </w:r>
          </w:p>
        </w:tc>
      </w:tr>
      <w:tr w:rsidR="00200EC9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Obec vykazuje rezervu na dovolenky v sume </w:t>
            </w:r>
            <w:r w:rsidR="00CD3A16">
              <w:rPr>
                <w:sz w:val="20"/>
              </w:rPr>
              <w:t>8 058,32</w:t>
            </w:r>
            <w:r>
              <w:rPr>
                <w:sz w:val="20"/>
              </w:rPr>
              <w:t xml:space="preserve"> €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2030</w:t>
            </w:r>
          </w:p>
        </w:tc>
      </w:tr>
      <w:tr w:rsidR="00200EC9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Rezerva na overenie účtovnej závierky audítorom v sume </w:t>
            </w:r>
            <w:r w:rsidR="00700CFF">
              <w:rPr>
                <w:sz w:val="20"/>
              </w:rPr>
              <w:t>90</w:t>
            </w:r>
            <w:r>
              <w:rPr>
                <w:sz w:val="20"/>
              </w:rPr>
              <w:t>0,00 €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202</w:t>
            </w:r>
            <w:r w:rsidR="00CD3A16">
              <w:rPr>
                <w:sz w:val="20"/>
              </w:rPr>
              <w:t>6</w:t>
            </w:r>
          </w:p>
        </w:tc>
      </w:tr>
      <w:tr w:rsidR="00200EC9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12"/>
        </w:numPr>
        <w:ind w:right="0" w:hanging="284"/>
        <w:jc w:val="left"/>
      </w:pPr>
      <w:r>
        <w:rPr>
          <w:b/>
        </w:rPr>
        <w:t xml:space="preserve">Záväzky podľa doby splatnosti </w:t>
      </w:r>
    </w:p>
    <w:p w:rsidR="00200EC9" w:rsidRDefault="0072736A">
      <w:pPr>
        <w:numPr>
          <w:ilvl w:val="0"/>
          <w:numId w:val="13"/>
        </w:numPr>
        <w:ind w:right="0" w:hanging="344"/>
      </w:pPr>
      <w:r>
        <w:t xml:space="preserve">záväzky podľa </w:t>
      </w:r>
      <w:r>
        <w:rPr>
          <w:b/>
        </w:rPr>
        <w:t>doby splatnosti</w:t>
      </w:r>
      <w:r>
        <w:t xml:space="preserve"> (riadky 140 a 151 súvahy) - tabuľka č.8</w:t>
      </w:r>
    </w:p>
    <w:tbl>
      <w:tblPr>
        <w:tblStyle w:val="TableGrid"/>
        <w:tblW w:w="10236" w:type="dxa"/>
        <w:tblInd w:w="-2" w:type="dxa"/>
        <w:tblCellMar>
          <w:top w:w="13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7230"/>
        <w:gridCol w:w="1560"/>
        <w:gridCol w:w="1446"/>
      </w:tblGrid>
      <w:tr w:rsidR="00700CFF">
        <w:trPr>
          <w:trHeight w:val="47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Záväzky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00CFF" w:rsidRDefault="00700CFF" w:rsidP="00700CFF">
            <w:pPr>
              <w:spacing w:after="0" w:line="259" w:lineRule="auto"/>
              <w:ind w:left="122" w:right="124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00CFF" w:rsidRDefault="00700CFF" w:rsidP="00700CFF">
            <w:pPr>
              <w:spacing w:after="0" w:line="259" w:lineRule="auto"/>
              <w:ind w:left="122" w:right="124" w:firstLine="0"/>
              <w:jc w:val="center"/>
            </w:pPr>
            <w:r>
              <w:rPr>
                <w:b/>
                <w:sz w:val="20"/>
              </w:rPr>
              <w:t>Zostatok k 31.12.2024</w:t>
            </w:r>
          </w:p>
        </w:tc>
      </w:tr>
      <w:tr w:rsidR="00700CFF">
        <w:trPr>
          <w:trHeight w:val="24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Dlhodobé záväzky z toho: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0F6948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  <w:sz w:val="20"/>
              </w:rPr>
              <w:t>32</w:t>
            </w:r>
            <w:r w:rsidR="00A70A4E">
              <w:rPr>
                <w:b/>
                <w:sz w:val="20"/>
              </w:rPr>
              <w:t>2 584,80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336</w:t>
            </w:r>
            <w:r w:rsidR="00A70A4E">
              <w:t xml:space="preserve"> </w:t>
            </w:r>
            <w:r>
              <w:t>367,31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187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zo sociálneho fondu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178,09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122,97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2322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z poskytnutého úveru zo ŠFRB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309 139,01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322976,64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2559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z investičného dodávateľského úveru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0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26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z neinvestičného dodávateľského úveru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0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33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z finančnej zábezpeky na nájomné v bytovkách zo ŠFRB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13 267,70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13</w:t>
            </w:r>
            <w:r w:rsidR="00A70A4E">
              <w:t xml:space="preserve"> </w:t>
            </w:r>
            <w:r>
              <w:t>267,70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Krátkodobé záväzky z toho: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8 160,03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7407,14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1799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voči dodávateľom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0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1862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voči zamestnancom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3 701,40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3035,90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177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 xml:space="preserve">záväzky voči poisťovniam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2 316,52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1998,22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193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voči daňovému úradu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318,20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347,39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2005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záväzky voči štátnemu rozpočtu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0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2929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 xml:space="preserve">záväzky z finančnej zábezpeky na verejné obstarávanie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0</w:t>
            </w:r>
          </w:p>
        </w:tc>
      </w:tr>
      <w:tr w:rsidR="00700CFF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tabs>
                <w:tab w:val="center" w:pos="135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ostatné záväzky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A70A4E" w:rsidP="00700CFF">
            <w:pPr>
              <w:spacing w:after="0" w:line="259" w:lineRule="auto"/>
              <w:ind w:left="0" w:right="0" w:firstLine="0"/>
              <w:jc w:val="right"/>
            </w:pPr>
            <w:r>
              <w:t>1 823,91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0" w:line="259" w:lineRule="auto"/>
              <w:ind w:left="0" w:right="0" w:firstLine="0"/>
              <w:jc w:val="right"/>
            </w:pPr>
            <w:r>
              <w:t>2025,63</w:t>
            </w:r>
          </w:p>
        </w:tc>
      </w:tr>
      <w:tr w:rsidR="00700CFF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CFF" w:rsidRDefault="00700CFF" w:rsidP="00700CF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numPr>
          <w:ilvl w:val="0"/>
          <w:numId w:val="13"/>
        </w:numPr>
        <w:ind w:right="0" w:hanging="344"/>
      </w:pPr>
      <w:r>
        <w:t xml:space="preserve">záväzky podľa </w:t>
      </w:r>
      <w:r>
        <w:rPr>
          <w:b/>
        </w:rPr>
        <w:t>zostatkovej doby splatnosti</w:t>
      </w:r>
      <w:r>
        <w:t xml:space="preserve"> (riadky 140 a 151 súvahy) - tabuľka č.8</w:t>
      </w:r>
    </w:p>
    <w:tbl>
      <w:tblPr>
        <w:tblStyle w:val="TableGrid"/>
        <w:tblW w:w="10378" w:type="dxa"/>
        <w:tblInd w:w="-2" w:type="dxa"/>
        <w:tblCellMar>
          <w:top w:w="13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7230"/>
        <w:gridCol w:w="1560"/>
        <w:gridCol w:w="1588"/>
      </w:tblGrid>
      <w:tr w:rsidR="00200EC9">
        <w:trPr>
          <w:trHeight w:val="47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Záväzky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80" w:right="182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94" w:right="196" w:firstLine="0"/>
              <w:jc w:val="center"/>
            </w:pPr>
            <w:r>
              <w:rPr>
                <w:b/>
                <w:sz w:val="20"/>
              </w:rPr>
              <w:t>Zostatok k 31.12.202</w:t>
            </w:r>
            <w:r w:rsidR="00A70E5C">
              <w:rPr>
                <w:b/>
                <w:sz w:val="20"/>
              </w:rPr>
              <w:t>4</w:t>
            </w:r>
          </w:p>
        </w:tc>
      </w:tr>
      <w:tr w:rsidR="00200EC9">
        <w:trPr>
          <w:trHeight w:val="24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Záväzky z toho: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A70A4E" w:rsidRDefault="00A70A4E">
            <w:pPr>
              <w:spacing w:after="0" w:line="259" w:lineRule="auto"/>
              <w:ind w:left="0" w:right="2" w:firstLine="0"/>
              <w:jc w:val="right"/>
              <w:rPr>
                <w:sz w:val="20"/>
                <w:szCs w:val="20"/>
              </w:rPr>
            </w:pPr>
            <w:r w:rsidRPr="00A70A4E">
              <w:rPr>
                <w:sz w:val="20"/>
                <w:szCs w:val="20"/>
              </w:rPr>
              <w:t>330 744,83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A70E5C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343</w:t>
            </w:r>
            <w:r w:rsidR="00A70A4E">
              <w:rPr>
                <w:sz w:val="20"/>
              </w:rPr>
              <w:t xml:space="preserve"> </w:t>
            </w:r>
            <w:r>
              <w:rPr>
                <w:sz w:val="20"/>
              </w:rPr>
              <w:t>774,45</w:t>
            </w:r>
          </w:p>
        </w:tc>
      </w:tr>
      <w:tr w:rsidR="00200EC9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72" w:right="0" w:firstLine="0"/>
              <w:jc w:val="left"/>
            </w:pPr>
            <w:r>
              <w:rPr>
                <w:sz w:val="20"/>
              </w:rPr>
              <w:t>a) so zostatkovou dobou splatnosti  do 1 roka  z toho: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A70A4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>8 160,03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A70E5C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7407,14</w:t>
            </w:r>
          </w:p>
        </w:tc>
      </w:tr>
      <w:tr w:rsidR="00200EC9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72" w:right="0" w:firstLine="0"/>
              <w:jc w:val="left"/>
            </w:pPr>
            <w:r>
              <w:rPr>
                <w:sz w:val="20"/>
              </w:rPr>
              <w:t>b) so zostatkovou dobou splatnosti  od 1 roka do 5 rokov z toho: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A70E5C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200EC9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tabs>
                <w:tab w:val="center" w:pos="1547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Bežný bankový úver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200EC9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c) so zostatkovou dobou splatnosti  nad 5 rokov z toho: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A70A4E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>322 584,80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336367,31</w:t>
            </w:r>
          </w:p>
        </w:tc>
      </w:tr>
    </w:tbl>
    <w:p w:rsidR="00200EC9" w:rsidRDefault="0072736A">
      <w:pPr>
        <w:numPr>
          <w:ilvl w:val="0"/>
          <w:numId w:val="13"/>
        </w:numPr>
        <w:ind w:right="0" w:hanging="344"/>
      </w:pPr>
      <w:r>
        <w:rPr>
          <w:b/>
        </w:rPr>
        <w:t xml:space="preserve">popis významných položiek záväzkov </w:t>
      </w:r>
    </w:p>
    <w:tbl>
      <w:tblPr>
        <w:tblStyle w:val="TableGrid"/>
        <w:tblW w:w="10096" w:type="dxa"/>
        <w:tblInd w:w="-2" w:type="dxa"/>
        <w:tblCellMar>
          <w:top w:w="16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3120"/>
        <w:gridCol w:w="1700"/>
        <w:gridCol w:w="1984"/>
        <w:gridCol w:w="3292"/>
      </w:tblGrid>
      <w:tr w:rsidR="00200EC9">
        <w:trPr>
          <w:trHeight w:val="47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lastRenderedPageBreak/>
              <w:t>Záväzok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Hodnota záväzku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120" w:right="122" w:firstLine="0"/>
              <w:jc w:val="center"/>
            </w:pPr>
            <w:r>
              <w:rPr>
                <w:b/>
                <w:sz w:val="20"/>
              </w:rPr>
              <w:t>Hodnota záväzku k 31.12.202</w:t>
            </w:r>
            <w:r w:rsidR="00771C4F">
              <w:rPr>
                <w:b/>
                <w:sz w:val="20"/>
              </w:rPr>
              <w:t>4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>Opis</w:t>
            </w:r>
          </w:p>
        </w:tc>
      </w:tr>
      <w:tr w:rsidR="00200EC9">
        <w:trPr>
          <w:trHeight w:val="706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Úver zo ŠFRB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B24074">
            <w:pPr>
              <w:spacing w:after="0" w:line="259" w:lineRule="auto"/>
              <w:ind w:left="0" w:right="0" w:firstLine="0"/>
              <w:jc w:val="right"/>
            </w:pPr>
            <w:r>
              <w:t>309 409,01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71C4F">
            <w:pPr>
              <w:spacing w:after="0" w:line="259" w:lineRule="auto"/>
              <w:ind w:left="0" w:right="0" w:firstLine="0"/>
              <w:jc w:val="right"/>
            </w:pPr>
            <w:r>
              <w:t>323 246,64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2" w:line="238" w:lineRule="auto"/>
              <w:ind w:left="0" w:right="194" w:firstLine="0"/>
              <w:jc w:val="left"/>
            </w:pPr>
            <w:r>
              <w:rPr>
                <w:sz w:val="20"/>
              </w:rPr>
              <w:t xml:space="preserve">Úver bol prijatý na výstavbu 12-bj  v sume . 441540,00 € so splatnosťou </w:t>
            </w:r>
          </w:p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do roku 2046</w:t>
            </w:r>
          </w:p>
        </w:tc>
      </w:tr>
    </w:tbl>
    <w:p w:rsidR="00200EC9" w:rsidRDefault="0072736A">
      <w:pPr>
        <w:ind w:left="-5" w:right="0"/>
        <w:jc w:val="left"/>
      </w:pPr>
      <w:r>
        <w:rPr>
          <w:b/>
        </w:rPr>
        <w:t xml:space="preserve">3. Časové rozlíšenie </w:t>
      </w:r>
    </w:p>
    <w:p w:rsidR="00200EC9" w:rsidRDefault="0072736A">
      <w:pPr>
        <w:ind w:left="269" w:right="0" w:hanging="284"/>
      </w:pPr>
      <w:r>
        <w:t xml:space="preserve">a) opis významných položiek časového rozlíšenia výdavkov budúcich období a výnosov budúcich období </w:t>
      </w:r>
    </w:p>
    <w:tbl>
      <w:tblPr>
        <w:tblStyle w:val="TableGrid"/>
        <w:tblW w:w="10378" w:type="dxa"/>
        <w:tblInd w:w="-2" w:type="dxa"/>
        <w:tblCellMar>
          <w:top w:w="13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5530"/>
        <w:gridCol w:w="2408"/>
        <w:gridCol w:w="2440"/>
      </w:tblGrid>
      <w:tr w:rsidR="00200EC9">
        <w:trPr>
          <w:trHeight w:val="240"/>
        </w:trPr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2" w:right="0" w:firstLine="0"/>
              <w:jc w:val="center"/>
            </w:pPr>
            <w:r>
              <w:rPr>
                <w:b/>
                <w:sz w:val="20"/>
              </w:rPr>
              <w:t>Opis významnej položky časového rozlíšenia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7" w:right="0" w:firstLine="0"/>
              <w:jc w:val="center"/>
            </w:pPr>
            <w:r>
              <w:rPr>
                <w:b/>
                <w:sz w:val="20"/>
              </w:rPr>
              <w:t>Zostatok 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49" w:right="0" w:firstLine="0"/>
              <w:jc w:val="center"/>
            </w:pPr>
            <w:r>
              <w:rPr>
                <w:b/>
                <w:sz w:val="20"/>
              </w:rPr>
              <w:t>Zostatok  k 31.12.202</w:t>
            </w:r>
            <w:r w:rsidR="00771C4F">
              <w:rPr>
                <w:b/>
                <w:sz w:val="20"/>
              </w:rPr>
              <w:t>4</w:t>
            </w:r>
          </w:p>
        </w:tc>
      </w:tr>
      <w:tr w:rsidR="00200EC9">
        <w:trPr>
          <w:trHeight w:val="244"/>
        </w:trPr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Výdavky budúcich období spolu z toho: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 w:rsidTr="001C7E58">
        <w:trPr>
          <w:trHeight w:val="353"/>
        </w:trPr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Výnosy budúcich období spolu z toho: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B24074" w:rsidRDefault="00B2407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24074">
              <w:rPr>
                <w:sz w:val="20"/>
                <w:szCs w:val="20"/>
              </w:rPr>
              <w:t>372 575,07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B24074" w:rsidRDefault="00771C4F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24074">
              <w:rPr>
                <w:sz w:val="20"/>
                <w:szCs w:val="20"/>
              </w:rPr>
              <w:t>361136,43</w:t>
            </w:r>
          </w:p>
        </w:tc>
      </w:tr>
    </w:tbl>
    <w:p w:rsidR="00200EC9" w:rsidRDefault="0072736A">
      <w:pPr>
        <w:spacing w:after="10"/>
        <w:ind w:left="267" w:right="256"/>
        <w:jc w:val="center"/>
      </w:pPr>
      <w:r>
        <w:rPr>
          <w:b/>
        </w:rPr>
        <w:t>Čl. V</w:t>
      </w:r>
    </w:p>
    <w:p w:rsidR="00200EC9" w:rsidRDefault="0072736A">
      <w:pPr>
        <w:spacing w:after="262"/>
        <w:ind w:left="267" w:right="261"/>
        <w:jc w:val="center"/>
      </w:pPr>
      <w:r>
        <w:rPr>
          <w:b/>
        </w:rPr>
        <w:t xml:space="preserve">Informácie o výnosoch a nákladoch </w:t>
      </w:r>
    </w:p>
    <w:p w:rsidR="00200EC9" w:rsidRDefault="0072736A">
      <w:pPr>
        <w:ind w:left="-5" w:right="0"/>
        <w:jc w:val="left"/>
      </w:pPr>
      <w:r>
        <w:rPr>
          <w:b/>
        </w:rPr>
        <w:t>1. Výnosy - opis a výška významných položiek výnosov</w:t>
      </w:r>
    </w:p>
    <w:tbl>
      <w:tblPr>
        <w:tblStyle w:val="TableGrid"/>
        <w:tblW w:w="10378" w:type="dxa"/>
        <w:tblInd w:w="-2" w:type="dxa"/>
        <w:tblCellMar>
          <w:top w:w="13" w:type="dxa"/>
          <w:left w:w="72" w:type="dxa"/>
          <w:right w:w="66" w:type="dxa"/>
        </w:tblCellMar>
        <w:tblLook w:val="04A0" w:firstRow="1" w:lastRow="0" w:firstColumn="1" w:lastColumn="0" w:noHBand="0" w:noVBand="1"/>
      </w:tblPr>
      <w:tblGrid>
        <w:gridCol w:w="6096"/>
        <w:gridCol w:w="2268"/>
        <w:gridCol w:w="2014"/>
      </w:tblGrid>
      <w:tr w:rsidR="00771C4F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 xml:space="preserve">Opis /číslo účtu a názov/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Suma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Suma k 31.12.202</w:t>
            </w:r>
            <w:r w:rsidR="001C7E58">
              <w:rPr>
                <w:b/>
                <w:sz w:val="20"/>
              </w:rPr>
              <w:t>4</w:t>
            </w:r>
          </w:p>
        </w:tc>
      </w:tr>
      <w:tr w:rsidR="00771C4F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a) tržby za vlastné výkony  a tovar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11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602 - Tržby z predaja služieb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65,50</w:t>
            </w:r>
          </w:p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34</w:t>
            </w:r>
          </w:p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3660" w:hanging="176"/>
              <w:jc w:val="left"/>
            </w:pPr>
            <w:r>
              <w:rPr>
                <w:sz w:val="20"/>
              </w:rPr>
              <w:t>604 - Tržby za tovar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2122" w:hanging="176"/>
              <w:jc w:val="left"/>
            </w:pPr>
            <w:r>
              <w:rPr>
                <w:sz w:val="20"/>
              </w:rPr>
              <w:t>607 - Výnosy z nehnuteľnosti na predaj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b) zmena stavu vnútroorganizačných zásob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c) aktivácia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1694" w:hanging="176"/>
              <w:jc w:val="left"/>
            </w:pPr>
            <w:r>
              <w:rPr>
                <w:sz w:val="20"/>
              </w:rPr>
              <w:t>622 - Aktivácia vnútroorganizačných služieb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624 - Aktivácia DHM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28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d) daňové a colné výnosy a výnosy z poplatkov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11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632 - Daňové výnosy samosprávy :</w:t>
            </w:r>
          </w:p>
          <w:p w:rsidR="00771C4F" w:rsidRDefault="00771C4F" w:rsidP="00771C4F">
            <w:pPr>
              <w:numPr>
                <w:ilvl w:val="0"/>
                <w:numId w:val="17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podielové dane</w:t>
            </w:r>
          </w:p>
          <w:p w:rsidR="00771C4F" w:rsidRDefault="00771C4F" w:rsidP="00771C4F">
            <w:pPr>
              <w:numPr>
                <w:ilvl w:val="0"/>
                <w:numId w:val="17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 xml:space="preserve">daň z nehnuteľností </w:t>
            </w:r>
          </w:p>
          <w:p w:rsidR="00771C4F" w:rsidRDefault="00771C4F" w:rsidP="00771C4F">
            <w:pPr>
              <w:numPr>
                <w:ilvl w:val="0"/>
                <w:numId w:val="17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daň za psa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t>109 533,83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t>107 146,56</w:t>
            </w:r>
          </w:p>
        </w:tc>
      </w:tr>
      <w:tr w:rsidR="00771C4F">
        <w:trPr>
          <w:trHeight w:val="93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633 - Výnosy z poplatkov :</w:t>
            </w:r>
          </w:p>
          <w:p w:rsidR="00771C4F" w:rsidRDefault="00771C4F" w:rsidP="00771C4F">
            <w:pPr>
              <w:numPr>
                <w:ilvl w:val="0"/>
                <w:numId w:val="18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 xml:space="preserve">správne poplatky </w:t>
            </w:r>
          </w:p>
          <w:p w:rsidR="00771C4F" w:rsidRDefault="00771C4F" w:rsidP="00771C4F">
            <w:pPr>
              <w:numPr>
                <w:ilvl w:val="0"/>
                <w:numId w:val="18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KO a DSO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11 668,92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8 417,39</w:t>
            </w:r>
          </w:p>
        </w:tc>
      </w:tr>
      <w:tr w:rsidR="00771C4F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e) finančné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70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661 - Tržby z predaja CP z toho:</w:t>
            </w:r>
          </w:p>
          <w:p w:rsidR="00771C4F" w:rsidRDefault="00771C4F" w:rsidP="00771C4F">
            <w:pPr>
              <w:tabs>
                <w:tab w:val="center" w:pos="1189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 xml:space="preserve">predaj akcií 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662 - Úroky 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t>22,35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185,47</w:t>
            </w:r>
          </w:p>
        </w:tc>
      </w:tr>
      <w:tr w:rsidR="00771C4F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2848" w:hanging="176"/>
              <w:jc w:val="left"/>
            </w:pPr>
            <w:r>
              <w:rPr>
                <w:sz w:val="20"/>
              </w:rPr>
              <w:lastRenderedPageBreak/>
              <w:t>668 - Ostatné finančné výnosy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f) mimoriadne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24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672 - Náhrady škôd z toho: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186" w:right="335" w:hanging="186"/>
              <w:jc w:val="left"/>
            </w:pPr>
            <w:r>
              <w:rPr>
                <w:b/>
                <w:sz w:val="20"/>
              </w:rPr>
              <w:t xml:space="preserve">g) výnosy z transferov a rozpočtových príjmov v obciach, VÚC   a v RO a PO zriadených obcou alebo VÚC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93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691 - Výnosy z bežných transferov z rozpočtu obce, VÚC z toho:</w:t>
            </w:r>
          </w:p>
          <w:p w:rsidR="00771C4F" w:rsidRDefault="00771C4F" w:rsidP="00771C4F">
            <w:pPr>
              <w:numPr>
                <w:ilvl w:val="0"/>
                <w:numId w:val="19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bežný transfer na školský klub</w:t>
            </w:r>
          </w:p>
          <w:p w:rsidR="00771C4F" w:rsidRDefault="00771C4F" w:rsidP="00771C4F">
            <w:pPr>
              <w:numPr>
                <w:ilvl w:val="0"/>
                <w:numId w:val="19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 xml:space="preserve">bežný transfer na školskú jedáleň 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9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318" w:right="276" w:hanging="318"/>
              <w:jc w:val="left"/>
            </w:pPr>
            <w:r>
              <w:rPr>
                <w:sz w:val="20"/>
              </w:rPr>
              <w:t xml:space="preserve">692 - Výnosy z kapitálových transferov z rozpočtu obce, VÚC z toho: </w:t>
            </w:r>
            <w:r>
              <w:rPr>
                <w:color w:val="FF0000"/>
                <w:sz w:val="22"/>
              </w:rPr>
              <w:t>-</w:t>
            </w:r>
            <w:r>
              <w:rPr>
                <w:color w:val="FF0000"/>
                <w:sz w:val="22"/>
              </w:rPr>
              <w:tab/>
            </w:r>
            <w:r>
              <w:rPr>
                <w:sz w:val="20"/>
              </w:rPr>
              <w:t xml:space="preserve">zúčtovanie kapitálového transferu zriaďovateľa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70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693 - Výnosy samosprávy z bežných transferov zo ŠR z toho:</w:t>
            </w:r>
          </w:p>
          <w:p w:rsidR="00771C4F" w:rsidRDefault="00771C4F" w:rsidP="00771C4F">
            <w:pPr>
              <w:tabs>
                <w:tab w:val="center" w:pos="140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 xml:space="preserve">bežný transfer na 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4 546,62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3 286,82</w:t>
            </w: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582" w:hanging="176"/>
              <w:jc w:val="left"/>
            </w:pPr>
            <w:r>
              <w:rPr>
                <w:sz w:val="20"/>
              </w:rPr>
              <w:t>694 - Výnosy samosprávy z kapitálových transferov zo ŠR z toho: -</w:t>
            </w:r>
            <w:r>
              <w:rPr>
                <w:sz w:val="20"/>
              </w:rPr>
              <w:tab/>
              <w:t>zúčtovanie kapitálového transferu zo ŠR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10 692,72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15 692,72</w:t>
            </w: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695 - Výnosy samosprávy z bežných transferov od EÚ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548" w:hanging="176"/>
              <w:jc w:val="left"/>
            </w:pPr>
            <w:r>
              <w:rPr>
                <w:sz w:val="20"/>
              </w:rPr>
              <w:t>696 - Výnosy samosprávy z kapitálových transferov od EÚ z toho: -</w:t>
            </w:r>
            <w:r>
              <w:rPr>
                <w:sz w:val="20"/>
              </w:rPr>
              <w:tab/>
              <w:t>zúčtovanie kapitálového transferu od EÚ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5140,20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5140,20</w:t>
            </w:r>
          </w:p>
        </w:tc>
      </w:tr>
      <w:tr w:rsidR="00771C4F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>697 - Výnosy samosprávy z bežných transferov od ostatných subjektov mimo verejnej správy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93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2" w:line="238" w:lineRule="auto"/>
              <w:ind w:left="0" w:right="0" w:firstLine="0"/>
              <w:jc w:val="left"/>
            </w:pPr>
            <w:r>
              <w:rPr>
                <w:sz w:val="20"/>
              </w:rPr>
              <w:t>698 - Výnosy samosprávy z kapitálových transferov od ostatných subjektov mimo verejnej správy z toho:</w:t>
            </w:r>
          </w:p>
          <w:p w:rsidR="00771C4F" w:rsidRDefault="00771C4F" w:rsidP="00771C4F">
            <w:pPr>
              <w:spacing w:after="0" w:line="259" w:lineRule="auto"/>
              <w:ind w:left="318" w:right="0" w:hanging="142"/>
            </w:pPr>
            <w:r>
              <w:rPr>
                <w:sz w:val="20"/>
              </w:rPr>
              <w:t>- zúčtovanie kapitálového transferu od ostatných subjektov mimo verejnej správy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2 696,26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6</w:t>
            </w:r>
            <w:r w:rsidR="00B24074">
              <w:rPr>
                <w:sz w:val="20"/>
              </w:rPr>
              <w:t xml:space="preserve"> </w:t>
            </w:r>
            <w:r>
              <w:rPr>
                <w:sz w:val="20"/>
              </w:rPr>
              <w:t>466,52</w:t>
            </w:r>
          </w:p>
        </w:tc>
      </w:tr>
      <w:tr w:rsidR="00771C4F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538" w:hanging="176"/>
              <w:jc w:val="left"/>
            </w:pPr>
            <w:r>
              <w:rPr>
                <w:sz w:val="20"/>
              </w:rPr>
              <w:t>699 - Výnosy samosprávy  z odvodu rozpočtových príjmov z toho: -</w:t>
            </w:r>
            <w:r>
              <w:rPr>
                <w:sz w:val="20"/>
              </w:rPr>
              <w:tab/>
              <w:t>zinkasované príjmy 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h) ostatné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641 - Tržby z predaja DNM a DHM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500</w:t>
            </w:r>
          </w:p>
        </w:tc>
      </w:tr>
      <w:tr w:rsidR="00771C4F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642 - Tržby z predaja materiálu z toho: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644 - Zmluvné pokuty, penále a úroky z omeškania z toho: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645 - Ostatné pokuty, penále a úroky z omeškania z toho: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646 - Výnosy z odpísaných pohľadávok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176" w:right="3588" w:hanging="176"/>
              <w:jc w:val="left"/>
            </w:pPr>
            <w:r>
              <w:rPr>
                <w:sz w:val="20"/>
              </w:rPr>
              <w:t>648 - Ostatné výnosy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B24074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20 770,74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56</w:t>
            </w:r>
            <w:r w:rsidR="00B24074">
              <w:rPr>
                <w:sz w:val="20"/>
              </w:rPr>
              <w:t xml:space="preserve"> </w:t>
            </w:r>
            <w:r>
              <w:rPr>
                <w:sz w:val="20"/>
              </w:rPr>
              <w:t>338,84</w:t>
            </w:r>
          </w:p>
        </w:tc>
      </w:tr>
      <w:tr w:rsidR="00771C4F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i) zúčtovanie rezerv, opravných položiek, časového rozlíšenia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1C4F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653 - Zúčtovanie ostatných rezerv z prevádzkovej činnosti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  <w:tr w:rsidR="00771C4F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40" w:lineRule="auto"/>
              <w:ind w:left="0" w:right="104" w:firstLine="0"/>
              <w:jc w:val="left"/>
            </w:pPr>
            <w:r>
              <w:rPr>
                <w:sz w:val="20"/>
              </w:rPr>
              <w:t>658 - Zúčtovanie ostatných opravných položiek z prevádzkovej činnosti z toho:</w:t>
            </w:r>
          </w:p>
          <w:p w:rsidR="00771C4F" w:rsidRDefault="00771C4F" w:rsidP="00771C4F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4F" w:rsidRDefault="00771C4F" w:rsidP="00771C4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0</w:t>
            </w:r>
          </w:p>
        </w:tc>
      </w:tr>
    </w:tbl>
    <w:p w:rsidR="00200EC9" w:rsidRDefault="0072736A">
      <w:pPr>
        <w:ind w:left="294" w:right="0"/>
      </w:pPr>
      <w:r>
        <w:t>Celková výška výnosov k 31.12.202</w:t>
      </w:r>
      <w:r w:rsidR="001E326F">
        <w:t>5</w:t>
      </w:r>
      <w:r>
        <w:t xml:space="preserve"> bola vykázaná vo výške </w:t>
      </w:r>
      <w:r w:rsidR="00B24074">
        <w:t>173 916,72</w:t>
      </w:r>
      <w:r>
        <w:t xml:space="preserve"> €, čo predstavuje </w:t>
      </w:r>
      <w:r w:rsidR="00B24074">
        <w:t xml:space="preserve">pokles </w:t>
      </w:r>
      <w:r>
        <w:t>výnosov oproti roku 202</w:t>
      </w:r>
      <w:r w:rsidR="001E326F">
        <w:t>4</w:t>
      </w:r>
      <w:r>
        <w:t>, keď bola celková výška výnosov vykázaná vo výške</w:t>
      </w:r>
      <w:r w:rsidR="00B24074">
        <w:t xml:space="preserve"> 208937,01 </w:t>
      </w:r>
      <w:r>
        <w:t xml:space="preserve"> €.</w:t>
      </w:r>
    </w:p>
    <w:p w:rsidR="00200EC9" w:rsidRDefault="0072736A">
      <w:pPr>
        <w:ind w:left="294" w:right="0"/>
      </w:pPr>
      <w:r>
        <w:t xml:space="preserve">Najväčší podiel na výnosoch tvorili výnosy: </w:t>
      </w:r>
    </w:p>
    <w:p w:rsidR="00200EC9" w:rsidRDefault="0072736A">
      <w:pPr>
        <w:numPr>
          <w:ilvl w:val="0"/>
          <w:numId w:val="14"/>
        </w:numPr>
        <w:ind w:right="0" w:hanging="250"/>
      </w:pPr>
      <w:r>
        <w:lastRenderedPageBreak/>
        <w:t xml:space="preserve">podielové dane vo výške  </w:t>
      </w:r>
      <w:r w:rsidR="00B640F0">
        <w:t>6</w:t>
      </w:r>
      <w:r w:rsidR="00256B63">
        <w:t>3 587,17</w:t>
      </w:r>
      <w:r w:rsidR="00B640F0">
        <w:t xml:space="preserve"> </w:t>
      </w:r>
      <w:r>
        <w:t xml:space="preserve">€ </w:t>
      </w:r>
    </w:p>
    <w:p w:rsidR="00200EC9" w:rsidRDefault="0072736A">
      <w:pPr>
        <w:numPr>
          <w:ilvl w:val="0"/>
          <w:numId w:val="14"/>
        </w:numPr>
        <w:ind w:right="0" w:hanging="250"/>
      </w:pPr>
      <w:r>
        <w:t xml:space="preserve">daň z nehnuteľnosti </w:t>
      </w:r>
      <w:r w:rsidR="00AA7F75">
        <w:t xml:space="preserve">a </w:t>
      </w:r>
      <w:r w:rsidR="00AA7F75" w:rsidRPr="00AA7F75">
        <w:t>poplatok za komunálny odpad a drobný stavebný odpad vo výške</w:t>
      </w:r>
      <w:r w:rsidR="00AA7F75">
        <w:t xml:space="preserve"> </w:t>
      </w:r>
      <w:r w:rsidR="00256B63">
        <w:t>48 758,12</w:t>
      </w:r>
      <w:r>
        <w:t xml:space="preserve"> €</w:t>
      </w:r>
    </w:p>
    <w:p w:rsidR="00200EC9" w:rsidRDefault="0072736A">
      <w:pPr>
        <w:numPr>
          <w:ilvl w:val="0"/>
          <w:numId w:val="14"/>
        </w:numPr>
        <w:ind w:right="0" w:hanging="250"/>
      </w:pPr>
      <w:r>
        <w:t xml:space="preserve">výnosy z bežných transferov zo ŠR, subjektov verejnej správy vo výške </w:t>
      </w:r>
      <w:r w:rsidR="00B24074">
        <w:t>4 546,62</w:t>
      </w:r>
      <w:r>
        <w:t xml:space="preserve"> € (účet 693)</w:t>
      </w:r>
    </w:p>
    <w:p w:rsidR="00200EC9" w:rsidRDefault="0072736A">
      <w:pPr>
        <w:numPr>
          <w:ilvl w:val="0"/>
          <w:numId w:val="14"/>
        </w:numPr>
        <w:ind w:right="0" w:hanging="250"/>
      </w:pPr>
      <w:r>
        <w:t xml:space="preserve">výnosy z kapitálových transferov zo ŠR, subjektov verejnej správy o výške </w:t>
      </w:r>
      <w:r w:rsidR="00B24074">
        <w:t>10 692,72</w:t>
      </w:r>
      <w:r>
        <w:t xml:space="preserve"> € (účet 694)</w:t>
      </w:r>
    </w:p>
    <w:p w:rsidR="00200EC9" w:rsidRDefault="0072736A">
      <w:pPr>
        <w:numPr>
          <w:ilvl w:val="0"/>
          <w:numId w:val="15"/>
        </w:numPr>
        <w:ind w:right="0" w:hanging="284"/>
        <w:jc w:val="left"/>
      </w:pPr>
      <w:r>
        <w:rPr>
          <w:b/>
        </w:rPr>
        <w:t>Náklady - opis a výška významných položiek nákladov</w:t>
      </w:r>
    </w:p>
    <w:tbl>
      <w:tblPr>
        <w:tblStyle w:val="TableGrid"/>
        <w:tblW w:w="9916" w:type="dxa"/>
        <w:tblInd w:w="-2" w:type="dxa"/>
        <w:tblCellMar>
          <w:top w:w="13" w:type="dxa"/>
          <w:left w:w="72" w:type="dxa"/>
          <w:right w:w="68" w:type="dxa"/>
        </w:tblCellMar>
        <w:tblLook w:val="04A0" w:firstRow="1" w:lastRow="0" w:firstColumn="1" w:lastColumn="0" w:noHBand="0" w:noVBand="1"/>
      </w:tblPr>
      <w:tblGrid>
        <w:gridCol w:w="6096"/>
        <w:gridCol w:w="1981"/>
        <w:gridCol w:w="1839"/>
      </w:tblGrid>
      <w:tr w:rsidR="00B640F0" w:rsidTr="00256B63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0"/>
              </w:rPr>
              <w:t xml:space="preserve">Opis /číslo účtu a názov/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Suma k 31.12.202</w:t>
            </w:r>
            <w:r w:rsidR="001E326F">
              <w:rPr>
                <w:b/>
                <w:sz w:val="20"/>
              </w:rPr>
              <w:t>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Suma k 31.12.2024</w:t>
            </w:r>
          </w:p>
        </w:tc>
      </w:tr>
      <w:tr w:rsidR="00B640F0" w:rsidTr="00256B63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a) spotrebované nákupy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4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501 - Spotreba materiálu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9 527,79</w:t>
            </w:r>
          </w:p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5</w:t>
            </w:r>
            <w:r w:rsidR="00256B63" w:rsidRP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808,563</w:t>
            </w:r>
          </w:p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116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502 - Spotreba energie 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7 901,54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9</w:t>
            </w:r>
            <w:r w:rsid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900,04</w:t>
            </w:r>
          </w:p>
        </w:tc>
      </w:tr>
      <w:tr w:rsidR="00B640F0" w:rsidTr="00256B63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507 - Predaná nehnuteľnosť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b) služby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511 - Opravy a udržiavanie 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3 778,02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512 – Cestovné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2730" w:hanging="176"/>
              <w:jc w:val="left"/>
            </w:pPr>
            <w:r>
              <w:rPr>
                <w:sz w:val="20"/>
              </w:rPr>
              <w:t>513 - Náklady na reprezentáciu 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593,01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310,26</w:t>
            </w:r>
          </w:p>
        </w:tc>
      </w:tr>
      <w:tr w:rsidR="00B640F0" w:rsidTr="00256B63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3640" w:hanging="176"/>
              <w:jc w:val="left"/>
            </w:pPr>
            <w:r>
              <w:rPr>
                <w:sz w:val="20"/>
              </w:rPr>
              <w:t>518 - Ostatné služby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18 483,76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18</w:t>
            </w:r>
            <w:r w:rsid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288,69</w:t>
            </w:r>
          </w:p>
        </w:tc>
      </w:tr>
      <w:tr w:rsidR="00B640F0" w:rsidTr="00256B63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c) osobné náklady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84 304,64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75 898,01</w:t>
            </w:r>
          </w:p>
        </w:tc>
      </w:tr>
      <w:tr w:rsidR="00B640F0" w:rsidTr="00256B63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521 - Mzdové náklady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60 999,41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56030,62</w:t>
            </w:r>
          </w:p>
        </w:tc>
      </w:tr>
      <w:tr w:rsidR="00B640F0" w:rsidTr="00256B63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524 - Zákonné sociálne náklady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21 066,50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18213,26</w:t>
            </w:r>
          </w:p>
        </w:tc>
      </w:tr>
      <w:tr w:rsidR="00B640F0" w:rsidTr="00256B63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525 - Ostatné sociálne náklady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240</w:t>
            </w:r>
          </w:p>
        </w:tc>
      </w:tr>
      <w:tr w:rsidR="00B640F0" w:rsidTr="00256B63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527 - Zákonné sociálne náklady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1 998,73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1414,13</w:t>
            </w:r>
          </w:p>
        </w:tc>
      </w:tr>
      <w:tr w:rsidR="00B640F0" w:rsidTr="00256B63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d) dane a poplatky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24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532 - Daň z nehnuteľností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2896" w:hanging="176"/>
              <w:jc w:val="left"/>
            </w:pPr>
            <w:r>
              <w:rPr>
                <w:sz w:val="20"/>
              </w:rPr>
              <w:t>538 - Ostatné dane a poplatky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e) odpisy, rezervy a opravné položky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70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7" w:line="238" w:lineRule="auto"/>
              <w:ind w:left="176" w:right="3024" w:hanging="176"/>
              <w:jc w:val="left"/>
            </w:pPr>
            <w:r>
              <w:rPr>
                <w:sz w:val="20"/>
              </w:rPr>
              <w:t>551 - Odpisy  DNM a DHM z toho: -</w:t>
            </w:r>
            <w:r>
              <w:rPr>
                <w:sz w:val="20"/>
              </w:rPr>
              <w:tab/>
              <w:t>odpisy z vlastných zdrojov</w:t>
            </w:r>
          </w:p>
          <w:p w:rsidR="00B640F0" w:rsidRDefault="00B640F0" w:rsidP="00B640F0">
            <w:pPr>
              <w:tabs>
                <w:tab w:val="center" w:pos="1722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 xml:space="preserve">odpisy z cudzích zdrojov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37 912,09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42</w:t>
            </w:r>
            <w:r w:rsid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355,42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2880" w:hanging="176"/>
              <w:jc w:val="left"/>
            </w:pPr>
            <w:r>
              <w:rPr>
                <w:sz w:val="20"/>
              </w:rPr>
              <w:t>553 - Tvorba ostatných rezerv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8 958,32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8</w:t>
            </w:r>
            <w:r w:rsid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779,58</w:t>
            </w:r>
          </w:p>
        </w:tc>
      </w:tr>
      <w:tr w:rsidR="00B640F0" w:rsidTr="00256B63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558 - Tvorba ostatných opravných položiek z toho:</w:t>
            </w:r>
          </w:p>
          <w:p w:rsidR="00B640F0" w:rsidRDefault="00B640F0" w:rsidP="00B640F0">
            <w:pPr>
              <w:numPr>
                <w:ilvl w:val="0"/>
                <w:numId w:val="22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k daňovým pohľadávkam</w:t>
            </w:r>
          </w:p>
          <w:p w:rsidR="00B640F0" w:rsidRDefault="00B640F0" w:rsidP="00B640F0">
            <w:pPr>
              <w:numPr>
                <w:ilvl w:val="0"/>
                <w:numId w:val="22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k nedaňovým pohľadávkam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f) finančné náklady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3096" w:hanging="176"/>
              <w:jc w:val="left"/>
            </w:pPr>
            <w:r>
              <w:rPr>
                <w:sz w:val="20"/>
              </w:rPr>
              <w:t>561 - Predané CP a podiely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562 - Úroky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477,47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337,51</w:t>
            </w:r>
          </w:p>
        </w:tc>
      </w:tr>
      <w:tr w:rsidR="00B640F0" w:rsidTr="00256B63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2792" w:hanging="176"/>
              <w:jc w:val="left"/>
            </w:pPr>
            <w:r>
              <w:rPr>
                <w:sz w:val="20"/>
              </w:rPr>
              <w:t>568 - Ostatné finančné náklady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5 141,66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5</w:t>
            </w:r>
            <w:r w:rsid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485,27</w:t>
            </w:r>
          </w:p>
        </w:tc>
      </w:tr>
      <w:tr w:rsidR="00B640F0" w:rsidTr="00256B63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lastRenderedPageBreak/>
              <w:t>g) mimoriadne náklady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47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572 - Škody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h) náklady na transfery a náklady z odvodov príjmov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93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>584 - Náklady na transfery z rozpočtu obce, VÚC do RO, PO zriadených obcou alebo VÚC z toho:</w:t>
            </w:r>
          </w:p>
          <w:p w:rsidR="00B640F0" w:rsidRDefault="00B640F0" w:rsidP="00B640F0">
            <w:pPr>
              <w:numPr>
                <w:ilvl w:val="0"/>
                <w:numId w:val="23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bežný transfer xxx</w:t>
            </w:r>
          </w:p>
          <w:p w:rsidR="00B640F0" w:rsidRDefault="00B640F0" w:rsidP="00B640F0">
            <w:pPr>
              <w:numPr>
                <w:ilvl w:val="0"/>
                <w:numId w:val="23"/>
              </w:numPr>
              <w:spacing w:after="0" w:line="259" w:lineRule="auto"/>
              <w:ind w:right="0" w:hanging="544"/>
              <w:jc w:val="left"/>
            </w:pPr>
            <w:r>
              <w:rPr>
                <w:sz w:val="20"/>
              </w:rPr>
              <w:t>zúčtovanie kapitálového transferu u zriaďovateľa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70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>585 - Náklady na transfery z rozpočtu obce, VÚC ostatným subjektov verejnej správy z toho:</w:t>
            </w:r>
          </w:p>
          <w:p w:rsidR="00B640F0" w:rsidRDefault="00B640F0" w:rsidP="00B640F0">
            <w:pPr>
              <w:tabs>
                <w:tab w:val="center" w:pos="146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bežný transfer xxx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70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2" w:line="238" w:lineRule="auto"/>
              <w:ind w:left="0" w:right="0" w:firstLine="0"/>
              <w:jc w:val="left"/>
            </w:pPr>
            <w:r>
              <w:rPr>
                <w:sz w:val="20"/>
              </w:rPr>
              <w:t>586 - Náklady na transfery z rozpočtu obce, VÚC subjektov mimo verejnej správy z toho:</w:t>
            </w:r>
          </w:p>
          <w:p w:rsidR="00B640F0" w:rsidRDefault="00B640F0" w:rsidP="00B640F0">
            <w:pPr>
              <w:tabs>
                <w:tab w:val="center" w:pos="146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bežný transfer xxx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587 - Náklady na ostatné transfery z toho:</w:t>
            </w:r>
          </w:p>
          <w:p w:rsidR="00B640F0" w:rsidRDefault="00B640F0" w:rsidP="00B640F0">
            <w:pPr>
              <w:tabs>
                <w:tab w:val="center" w:pos="1464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bežný transfer xxx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b/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2674" w:hanging="176"/>
              <w:jc w:val="left"/>
            </w:pPr>
            <w:r>
              <w:rPr>
                <w:sz w:val="20"/>
              </w:rPr>
              <w:t>588 - Náklady z odvodu príjmov z toho: -</w:t>
            </w:r>
            <w:r>
              <w:rPr>
                <w:sz w:val="20"/>
              </w:rPr>
              <w:tab/>
              <w:t>predpis odvodu príjmov RO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1846" w:hanging="176"/>
              <w:jc w:val="left"/>
            </w:pPr>
            <w:r>
              <w:rPr>
                <w:sz w:val="20"/>
              </w:rPr>
              <w:t>589 - Náklady z budúceho odvodu príjmov z toho: -</w:t>
            </w:r>
            <w:r>
              <w:rPr>
                <w:sz w:val="20"/>
              </w:rPr>
              <w:tab/>
              <w:t>predpis budúceho odvodu príjmov RO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i) ostatné náklady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0F0" w:rsidTr="00256B63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541 - ZC predaného DNM a DHM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355,20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3464" w:hanging="176"/>
              <w:jc w:val="left"/>
            </w:pPr>
            <w:r>
              <w:rPr>
                <w:sz w:val="20"/>
              </w:rPr>
              <w:t>542 - Predaný materiál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544 - Zmluvné pokuty, penále a úroky z omeškania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176" w:right="1286" w:hanging="176"/>
              <w:jc w:val="left"/>
            </w:pPr>
            <w:r>
              <w:rPr>
                <w:sz w:val="20"/>
              </w:rPr>
              <w:t>545 - Ostatné pokuty, penále a úroky z omeškania z toho: 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546 - Odpis pohľadávky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548 - Ostatné náklady na prevádzkovú činnosť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256B63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5 626,40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5</w:t>
            </w:r>
            <w:r w:rsidR="00256B63">
              <w:rPr>
                <w:sz w:val="20"/>
                <w:szCs w:val="20"/>
              </w:rPr>
              <w:t xml:space="preserve"> </w:t>
            </w:r>
            <w:r w:rsidRPr="00256B63">
              <w:rPr>
                <w:sz w:val="20"/>
                <w:szCs w:val="20"/>
              </w:rPr>
              <w:t>982,88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549 - Manká a škody z toho:</w:t>
            </w:r>
          </w:p>
          <w:p w:rsidR="00B640F0" w:rsidRDefault="00B640F0" w:rsidP="00B640F0">
            <w:pPr>
              <w:spacing w:after="0" w:line="259" w:lineRule="auto"/>
              <w:ind w:left="176" w:right="0" w:firstLine="0"/>
              <w:jc w:val="left"/>
            </w:pPr>
            <w:r>
              <w:rPr>
                <w:sz w:val="20"/>
              </w:rPr>
              <w:t>-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  <w:tr w:rsidR="00B640F0" w:rsidTr="00256B63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j) dane z príjmov</w:t>
            </w:r>
          </w:p>
          <w:p w:rsidR="00B640F0" w:rsidRDefault="00B640F0" w:rsidP="00B640F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591 - Splatná daň z príjmov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F0" w:rsidRPr="00256B63" w:rsidRDefault="00B640F0" w:rsidP="00B640F0">
            <w:pPr>
              <w:spacing w:after="0" w:line="259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256B63">
              <w:rPr>
                <w:sz w:val="20"/>
                <w:szCs w:val="20"/>
              </w:rPr>
              <w:t>0</w:t>
            </w:r>
          </w:p>
        </w:tc>
      </w:tr>
    </w:tbl>
    <w:p w:rsidR="00200EC9" w:rsidRDefault="0072736A">
      <w:pPr>
        <w:ind w:left="294" w:right="0"/>
      </w:pPr>
      <w:r>
        <w:t>Celková výška nákladov k 31.12.202</w:t>
      </w:r>
      <w:r w:rsidR="001E326F">
        <w:t>5</w:t>
      </w:r>
      <w:r>
        <w:t xml:space="preserve"> bola vykázaná vo výške </w:t>
      </w:r>
      <w:r w:rsidR="00256B63">
        <w:t>182 704,70</w:t>
      </w:r>
      <w:r>
        <w:t xml:space="preserve"> €, čo predstavuje nárast nákladov oproti roku 202</w:t>
      </w:r>
      <w:r w:rsidR="001E326F">
        <w:t>4</w:t>
      </w:r>
      <w:r>
        <w:t xml:space="preserve">, keď bola celková výška nákladov vykázaná vo výške </w:t>
      </w:r>
      <w:r w:rsidR="00256B63">
        <w:t xml:space="preserve">173 501,42 </w:t>
      </w:r>
      <w:r>
        <w:t xml:space="preserve">€. </w:t>
      </w:r>
    </w:p>
    <w:p w:rsidR="00200EC9" w:rsidRDefault="0072736A">
      <w:pPr>
        <w:ind w:left="294" w:right="0"/>
      </w:pPr>
      <w:r>
        <w:t xml:space="preserve">Najväčší podiel na nákladoch tvorili náklady: </w:t>
      </w:r>
    </w:p>
    <w:p w:rsidR="00694408" w:rsidRDefault="0072736A">
      <w:pPr>
        <w:numPr>
          <w:ilvl w:val="1"/>
          <w:numId w:val="15"/>
        </w:numPr>
        <w:ind w:right="0" w:hanging="250"/>
      </w:pPr>
      <w:r>
        <w:t>spotreba materiálu</w:t>
      </w:r>
      <w:r w:rsidR="00256B63">
        <w:t xml:space="preserve"> vo výške  9 527,79</w:t>
      </w:r>
    </w:p>
    <w:p w:rsidR="00200EC9" w:rsidRDefault="0072736A">
      <w:pPr>
        <w:numPr>
          <w:ilvl w:val="1"/>
          <w:numId w:val="15"/>
        </w:numPr>
        <w:ind w:right="0" w:hanging="250"/>
      </w:pPr>
      <w:r>
        <w:t>nárast cien energií i ostatných tovaro</w:t>
      </w:r>
      <w:r w:rsidR="00694408">
        <w:t>v</w:t>
      </w:r>
      <w:r>
        <w:t xml:space="preserve"> a</w:t>
      </w:r>
      <w:r w:rsidR="00256B63">
        <w:t> </w:t>
      </w:r>
      <w:r>
        <w:t>služieb</w:t>
      </w:r>
      <w:r w:rsidR="00256B63">
        <w:t xml:space="preserve"> </w:t>
      </w:r>
    </w:p>
    <w:p w:rsidR="00200EC9" w:rsidRDefault="0072736A">
      <w:pPr>
        <w:numPr>
          <w:ilvl w:val="1"/>
          <w:numId w:val="15"/>
        </w:numPr>
        <w:ind w:right="0" w:hanging="250"/>
      </w:pPr>
      <w:r>
        <w:t xml:space="preserve">mzdové náklady vo výške  </w:t>
      </w:r>
      <w:r w:rsidR="00256B63">
        <w:t>60 999,41</w:t>
      </w:r>
      <w:r>
        <w:t xml:space="preserve"> €</w:t>
      </w:r>
    </w:p>
    <w:p w:rsidR="00200EC9" w:rsidRDefault="0072736A">
      <w:pPr>
        <w:numPr>
          <w:ilvl w:val="1"/>
          <w:numId w:val="15"/>
        </w:numPr>
        <w:ind w:right="0" w:hanging="250"/>
      </w:pPr>
      <w:r>
        <w:t xml:space="preserve">sociálne náklady vo výške </w:t>
      </w:r>
      <w:r w:rsidR="005833A5">
        <w:t>21 066,50</w:t>
      </w:r>
      <w:r>
        <w:t xml:space="preserve"> €</w:t>
      </w:r>
    </w:p>
    <w:p w:rsidR="00200EC9" w:rsidRDefault="0072736A">
      <w:pPr>
        <w:numPr>
          <w:ilvl w:val="1"/>
          <w:numId w:val="15"/>
        </w:numPr>
        <w:ind w:right="0" w:hanging="250"/>
      </w:pPr>
      <w:r>
        <w:t xml:space="preserve">služby vo výške </w:t>
      </w:r>
      <w:r w:rsidR="005833A5">
        <w:t xml:space="preserve">22 854,79 </w:t>
      </w:r>
      <w:r>
        <w:t xml:space="preserve">€  </w:t>
      </w:r>
    </w:p>
    <w:p w:rsidR="00200EC9" w:rsidRDefault="0072736A">
      <w:pPr>
        <w:numPr>
          <w:ilvl w:val="1"/>
          <w:numId w:val="15"/>
        </w:numPr>
        <w:ind w:right="0" w:hanging="250"/>
      </w:pPr>
      <w:r>
        <w:t xml:space="preserve">odpisy vo výške </w:t>
      </w:r>
      <w:r w:rsidR="005833A5">
        <w:t>37 912,09</w:t>
      </w:r>
      <w:r>
        <w:t xml:space="preserve"> €</w:t>
      </w:r>
    </w:p>
    <w:p w:rsidR="00200EC9" w:rsidRDefault="0072736A">
      <w:pPr>
        <w:numPr>
          <w:ilvl w:val="1"/>
          <w:numId w:val="15"/>
        </w:numPr>
        <w:ind w:right="0" w:hanging="250"/>
      </w:pPr>
      <w:r>
        <w:t xml:space="preserve">tvorba rezerv vo výške </w:t>
      </w:r>
      <w:r w:rsidR="005833A5">
        <w:t>8 958,32</w:t>
      </w:r>
      <w:r>
        <w:t xml:space="preserve"> €</w:t>
      </w:r>
    </w:p>
    <w:p w:rsidR="00200EC9" w:rsidRDefault="0072736A">
      <w:pPr>
        <w:numPr>
          <w:ilvl w:val="1"/>
          <w:numId w:val="15"/>
        </w:numPr>
        <w:spacing w:after="264"/>
        <w:ind w:right="0" w:hanging="250"/>
      </w:pPr>
      <w:r>
        <w:t xml:space="preserve">finančné náklady vo výške </w:t>
      </w:r>
      <w:r w:rsidR="005833A5">
        <w:t>5 619,13</w:t>
      </w:r>
      <w:r>
        <w:t xml:space="preserve"> €</w:t>
      </w:r>
    </w:p>
    <w:p w:rsidR="00200EC9" w:rsidRDefault="0072736A">
      <w:pPr>
        <w:numPr>
          <w:ilvl w:val="0"/>
          <w:numId w:val="15"/>
        </w:numPr>
        <w:ind w:right="0" w:hanging="284"/>
        <w:jc w:val="left"/>
      </w:pPr>
      <w:r>
        <w:rPr>
          <w:b/>
        </w:rPr>
        <w:t>Náklady voči audítorovi alebo audítorskej spoločnosti - platí len pre subjekty verejného záujmu</w:t>
      </w:r>
    </w:p>
    <w:tbl>
      <w:tblPr>
        <w:tblStyle w:val="TableGrid"/>
        <w:tblW w:w="9976" w:type="dxa"/>
        <w:tblInd w:w="-2" w:type="dxa"/>
        <w:tblCellMar>
          <w:top w:w="5" w:type="dxa"/>
          <w:left w:w="72" w:type="dxa"/>
          <w:right w:w="68" w:type="dxa"/>
        </w:tblCellMar>
        <w:tblLook w:val="04A0" w:firstRow="1" w:lastRow="0" w:firstColumn="1" w:lastColumn="0" w:noHBand="0" w:noVBand="1"/>
      </w:tblPr>
      <w:tblGrid>
        <w:gridCol w:w="6096"/>
        <w:gridCol w:w="3880"/>
      </w:tblGrid>
      <w:tr w:rsidR="00200EC9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Osobitné náklady podľa § 18 ods.6 zákona o účtovníctve v </w:t>
            </w:r>
            <w:proofErr w:type="spellStart"/>
            <w:r>
              <w:rPr>
                <w:b/>
                <w:sz w:val="20"/>
              </w:rPr>
              <w:t>z.n.p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0EC9" w:rsidRDefault="0072736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Suma k 31.12.202</w:t>
            </w:r>
            <w:r w:rsidR="001E326F">
              <w:rPr>
                <w:b/>
                <w:sz w:val="20"/>
              </w:rPr>
              <w:t>5</w:t>
            </w:r>
          </w:p>
        </w:tc>
      </w:tr>
      <w:tr w:rsidR="00200EC9">
        <w:trPr>
          <w:trHeight w:val="47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7273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lastRenderedPageBreak/>
              <w:t>Náklady voči audítorovi alebo audítorskej spoločnosti v členení na náklady za: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5833A5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 xml:space="preserve">871,87 </w:t>
            </w:r>
            <w:r w:rsidR="0072736A">
              <w:rPr>
                <w:sz w:val="20"/>
              </w:rPr>
              <w:t>€</w:t>
            </w:r>
          </w:p>
        </w:tc>
      </w:tr>
      <w:tr w:rsidR="00200EC9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1C7E58" w:rsidRDefault="0072736A">
            <w:pPr>
              <w:spacing w:after="0" w:line="259" w:lineRule="auto"/>
              <w:ind w:left="72" w:right="0" w:firstLine="0"/>
              <w:jc w:val="left"/>
              <w:rPr>
                <w:color w:val="auto"/>
              </w:rPr>
            </w:pPr>
            <w:r w:rsidRPr="001C7E58">
              <w:rPr>
                <w:rFonts w:ascii="Microsoft Sans Serif" w:eastAsia="Microsoft Sans Serif" w:hAnsi="Microsoft Sans Serif" w:cs="Microsoft Sans Serif"/>
                <w:color w:val="auto"/>
                <w:sz w:val="20"/>
              </w:rPr>
              <w:t>a) overenie účtovnej závierky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5833A5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</w:rPr>
              <w:t>871,87 €</w:t>
            </w:r>
          </w:p>
        </w:tc>
      </w:tr>
      <w:tr w:rsidR="00200EC9">
        <w:trPr>
          <w:trHeight w:val="46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1C7E58" w:rsidRDefault="0072736A">
            <w:pPr>
              <w:spacing w:after="0" w:line="259" w:lineRule="auto"/>
              <w:ind w:left="356" w:right="0" w:hanging="284"/>
              <w:jc w:val="left"/>
              <w:rPr>
                <w:color w:val="auto"/>
              </w:rPr>
            </w:pPr>
            <w:r w:rsidRPr="001C7E58">
              <w:rPr>
                <w:rFonts w:ascii="Microsoft Sans Serif" w:eastAsia="Microsoft Sans Serif" w:hAnsi="Microsoft Sans Serif" w:cs="Microsoft Sans Serif"/>
                <w:color w:val="auto"/>
                <w:sz w:val="20"/>
              </w:rPr>
              <w:t xml:space="preserve">b) </w:t>
            </w:r>
            <w:proofErr w:type="spellStart"/>
            <w:r w:rsidRPr="001C7E58">
              <w:rPr>
                <w:rFonts w:ascii="Microsoft Sans Serif" w:eastAsia="Microsoft Sans Serif" w:hAnsi="Microsoft Sans Serif" w:cs="Microsoft Sans Serif"/>
                <w:color w:val="auto"/>
                <w:sz w:val="20"/>
              </w:rPr>
              <w:t>uisťovacie</w:t>
            </w:r>
            <w:proofErr w:type="spellEnd"/>
            <w:r w:rsidRPr="001C7E58">
              <w:rPr>
                <w:rFonts w:ascii="Microsoft Sans Serif" w:eastAsia="Microsoft Sans Serif" w:hAnsi="Microsoft Sans Serif" w:cs="Microsoft Sans Serif"/>
                <w:color w:val="auto"/>
                <w:sz w:val="20"/>
              </w:rPr>
              <w:t xml:space="preserve"> audítorské služby s výnimkou overenia účtovnej závierky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1C7E58" w:rsidRDefault="0072736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1C7E58">
              <w:rPr>
                <w:rFonts w:ascii="Microsoft Sans Serif" w:eastAsia="Microsoft Sans Serif" w:hAnsi="Microsoft Sans Serif" w:cs="Microsoft Sans Serif"/>
                <w:color w:val="auto"/>
                <w:sz w:val="20"/>
              </w:rPr>
              <w:t>c) daňové poradenstvo,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00EC9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Pr="001C7E58" w:rsidRDefault="0072736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1C7E58">
              <w:rPr>
                <w:rFonts w:ascii="Microsoft Sans Serif" w:eastAsia="Microsoft Sans Serif" w:hAnsi="Microsoft Sans Serif" w:cs="Microsoft Sans Serif"/>
                <w:color w:val="auto"/>
                <w:sz w:val="20"/>
              </w:rPr>
              <w:t>d) ostatné neaudítorské služby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EC9" w:rsidRDefault="00200EC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00EC9" w:rsidRDefault="0072736A">
      <w:pPr>
        <w:spacing w:after="10"/>
        <w:ind w:left="267" w:right="260"/>
        <w:jc w:val="center"/>
      </w:pPr>
      <w:r>
        <w:rPr>
          <w:b/>
        </w:rPr>
        <w:t>Čl. VI</w:t>
      </w:r>
    </w:p>
    <w:p w:rsidR="00200EC9" w:rsidRDefault="0072736A">
      <w:pPr>
        <w:spacing w:after="262"/>
        <w:ind w:left="267" w:right="260"/>
        <w:jc w:val="center"/>
        <w:rPr>
          <w:b/>
        </w:rPr>
      </w:pPr>
      <w:r>
        <w:rPr>
          <w:b/>
        </w:rPr>
        <w:t>Informácie o údajoch na podsúvahových účtoch</w:t>
      </w:r>
    </w:p>
    <w:p w:rsidR="007E4B39" w:rsidRDefault="007E4B39">
      <w:pPr>
        <w:spacing w:after="262"/>
        <w:ind w:left="267" w:right="260"/>
        <w:jc w:val="center"/>
      </w:pPr>
      <w:r>
        <w:t>V roku 202</w:t>
      </w:r>
      <w:r w:rsidR="005833A5">
        <w:t>4</w:t>
      </w:r>
      <w:r>
        <w:t xml:space="preserve"> sme zinkasovali sumu 36 247,30€ za výrub stromov. Evidujeme ich na podsúvahovom účte 751 024. </w:t>
      </w:r>
      <w:r w:rsidR="000D5C81">
        <w:t>V roku 2024</w:t>
      </w:r>
      <w:r>
        <w:t xml:space="preserve"> sme z tohto účtu čerpali na nákup techniky na údržbu zelene v sume 7</w:t>
      </w:r>
      <w:r w:rsidR="000D5C81">
        <w:t xml:space="preserve"> </w:t>
      </w:r>
      <w:r>
        <w:t>361,88€.</w:t>
      </w:r>
      <w:r w:rsidR="000D5C81">
        <w:t xml:space="preserve"> V roku 2025 sme z tohto účtu čerpali na nákup techniky na údržbu zelene v sume 3 625,35€.</w:t>
      </w:r>
      <w:r>
        <w:t xml:space="preserve"> K 31.12.202</w:t>
      </w:r>
      <w:r w:rsidR="001E326F">
        <w:t>5</w:t>
      </w:r>
      <w:r>
        <w:t xml:space="preserve"> je na podsúvahovom účte 751 024 zostatok </w:t>
      </w:r>
      <w:r w:rsidR="005833A5">
        <w:t xml:space="preserve">25 260,07 </w:t>
      </w:r>
      <w:r>
        <w:t>€.</w:t>
      </w:r>
    </w:p>
    <w:p w:rsidR="00200EC9" w:rsidRDefault="0072736A">
      <w:pPr>
        <w:spacing w:after="10"/>
        <w:ind w:left="267" w:right="258"/>
        <w:jc w:val="center"/>
      </w:pPr>
      <w:r>
        <w:rPr>
          <w:b/>
        </w:rPr>
        <w:t>Čl. VII</w:t>
      </w:r>
    </w:p>
    <w:p w:rsidR="00200EC9" w:rsidRDefault="0072736A">
      <w:pPr>
        <w:spacing w:after="262"/>
        <w:ind w:left="267" w:right="261"/>
        <w:jc w:val="center"/>
      </w:pPr>
      <w:r>
        <w:rPr>
          <w:b/>
        </w:rPr>
        <w:t>Informácie o iných aktívach a iných pasívach</w:t>
      </w:r>
    </w:p>
    <w:p w:rsidR="00200EC9" w:rsidRDefault="0072736A">
      <w:pPr>
        <w:spacing w:after="10"/>
        <w:ind w:left="267" w:right="258"/>
        <w:jc w:val="center"/>
      </w:pPr>
      <w:r>
        <w:rPr>
          <w:b/>
        </w:rPr>
        <w:t>Čl. VIII</w:t>
      </w:r>
    </w:p>
    <w:p w:rsidR="00200EC9" w:rsidRDefault="0072736A">
      <w:pPr>
        <w:spacing w:after="10"/>
        <w:ind w:left="1402" w:right="1334"/>
        <w:jc w:val="center"/>
      </w:pPr>
      <w:r>
        <w:rPr>
          <w:b/>
        </w:rPr>
        <w:t>Informácie o spriaznených osobách a o ekonomických vzťahoch účtovnej jednotky a spriaznených osôb</w:t>
      </w:r>
    </w:p>
    <w:p w:rsidR="00200EC9" w:rsidRDefault="0072736A">
      <w:pPr>
        <w:spacing w:after="0" w:line="259" w:lineRule="auto"/>
        <w:ind w:left="60" w:right="0" w:firstLine="0"/>
        <w:jc w:val="center"/>
      </w:pPr>
      <w:r>
        <w:rPr>
          <w:b/>
        </w:rPr>
        <w:t xml:space="preserve"> </w:t>
      </w:r>
    </w:p>
    <w:p w:rsidR="00200EC9" w:rsidRDefault="0072736A">
      <w:pPr>
        <w:ind w:left="269" w:right="1295" w:hanging="284"/>
        <w:jc w:val="left"/>
      </w:pPr>
      <w:r>
        <w:rPr>
          <w:b/>
        </w:rPr>
        <w:t xml:space="preserve">1. Informácie o spriaznených osobách a o ekonomických vzťahoch účtovnej jednotky a spriaznených osôb </w:t>
      </w:r>
    </w:p>
    <w:p w:rsidR="00200EC9" w:rsidRDefault="0072736A">
      <w:pPr>
        <w:ind w:left="730" w:right="0"/>
      </w:pPr>
      <w:r>
        <w:t>Obec Iňa nemá spriaznené osoby</w:t>
      </w:r>
    </w:p>
    <w:p w:rsidR="00200EC9" w:rsidRDefault="0072736A">
      <w:pPr>
        <w:spacing w:after="10"/>
        <w:ind w:left="267" w:right="260"/>
        <w:jc w:val="center"/>
      </w:pPr>
      <w:r>
        <w:rPr>
          <w:b/>
        </w:rPr>
        <w:t>Čl. IX</w:t>
      </w:r>
    </w:p>
    <w:p w:rsidR="00200EC9" w:rsidRDefault="0072736A">
      <w:pPr>
        <w:spacing w:after="262"/>
        <w:ind w:left="267" w:right="262"/>
        <w:jc w:val="center"/>
      </w:pPr>
      <w:r>
        <w:rPr>
          <w:b/>
        </w:rPr>
        <w:t xml:space="preserve">Informácie o rozpočte a hodnotenie plnenia rozpočtu </w:t>
      </w:r>
    </w:p>
    <w:p w:rsidR="00200EC9" w:rsidRDefault="0072736A">
      <w:pPr>
        <w:ind w:left="-5" w:right="2286"/>
        <w:jc w:val="left"/>
      </w:pPr>
      <w:r>
        <w:rPr>
          <w:b/>
        </w:rPr>
        <w:t xml:space="preserve">Informácie o rozpočte a hodnotenie plnenia rozpočtu - </w:t>
      </w:r>
      <w:r>
        <w:t>tabuľka č.12-14 Textová časť k tabuľke č.12-14:</w:t>
      </w:r>
    </w:p>
    <w:p w:rsidR="001E326F" w:rsidRPr="000E0F01" w:rsidRDefault="001E326F" w:rsidP="001E326F">
      <w:r w:rsidRPr="000E0F01">
        <w:t xml:space="preserve">Hospodárenie obce sa riadilo podľa schváleného rozpočtu na rok 2025. </w:t>
      </w:r>
    </w:p>
    <w:p w:rsidR="001E326F" w:rsidRPr="000E0F01" w:rsidRDefault="001E326F" w:rsidP="001E326F">
      <w:pPr>
        <w:pStyle w:val="LO-normal"/>
        <w:widowControl w:val="0"/>
        <w:spacing w:line="240" w:lineRule="auto"/>
        <w:ind w:left="9"/>
        <w:rPr>
          <w:rFonts w:ascii="Times New Roman" w:hAnsi="Times New Roman" w:cs="Times New Roman"/>
          <w:sz w:val="24"/>
          <w:szCs w:val="24"/>
        </w:rPr>
      </w:pPr>
      <w:r w:rsidRPr="000E0F01">
        <w:rPr>
          <w:rFonts w:ascii="Times New Roman" w:hAnsi="Times New Roman" w:cs="Times New Roman"/>
          <w:sz w:val="24"/>
          <w:szCs w:val="24"/>
        </w:rPr>
        <w:t xml:space="preserve">Rozpočet obce bol schválený obecným zastupiteľstvom dňa 09.12.2024 uznesením </w:t>
      </w:r>
      <w:r w:rsidRPr="000E0F01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č. V/10-2024</w:t>
      </w:r>
    </w:p>
    <w:p w:rsidR="001E326F" w:rsidRPr="000E0F01" w:rsidRDefault="001E326F" w:rsidP="005833A5">
      <w:pPr>
        <w:ind w:left="0" w:right="282" w:firstLine="0"/>
      </w:pPr>
      <w:r w:rsidRPr="000E0F01">
        <w:t xml:space="preserve">Zmeny rozpočtu: </w:t>
      </w:r>
    </w:p>
    <w:p w:rsidR="001E326F" w:rsidRPr="000E0F01" w:rsidRDefault="001E326F" w:rsidP="001E326F">
      <w:pPr>
        <w:pStyle w:val="LO-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0F01">
        <w:rPr>
          <w:rFonts w:ascii="Times New Roman" w:hAnsi="Times New Roman" w:cs="Times New Roman"/>
          <w:sz w:val="24"/>
          <w:szCs w:val="24"/>
        </w:rPr>
        <w:t xml:space="preserve">-prvá  zmena  schválená dňa 10.09.2025 uznesením č. </w:t>
      </w:r>
      <w:r w:rsidRPr="000E0F01">
        <w:rPr>
          <w:rFonts w:ascii="Times New Roman" w:eastAsia="Times" w:hAnsi="Times New Roman" w:cs="Times New Roman"/>
          <w:color w:val="000000"/>
          <w:sz w:val="24"/>
          <w:szCs w:val="24"/>
        </w:rPr>
        <w:t>IV/13-2025</w:t>
      </w:r>
    </w:p>
    <w:p w:rsidR="001E326F" w:rsidRPr="000E0F01" w:rsidRDefault="001E326F" w:rsidP="001E326F">
      <w:pPr>
        <w:tabs>
          <w:tab w:val="center" w:pos="400"/>
          <w:tab w:val="center" w:pos="3732"/>
        </w:tabs>
        <w:ind w:left="0" w:firstLine="0"/>
      </w:pPr>
      <w:r w:rsidRPr="000E0F01">
        <w:t xml:space="preserve">-druhá zmena schválená dňa </w:t>
      </w:r>
      <w:r>
        <w:t>17.11.</w:t>
      </w:r>
      <w:r w:rsidRPr="000E0F01">
        <w:t>202</w:t>
      </w:r>
      <w:r>
        <w:t>5</w:t>
      </w:r>
      <w:r w:rsidRPr="000E0F01">
        <w:t xml:space="preserve"> uznesením č. </w:t>
      </w:r>
      <w:r w:rsidRPr="000E0F01">
        <w:rPr>
          <w:rFonts w:eastAsia="Times"/>
        </w:rPr>
        <w:t>VI/14-2025</w:t>
      </w:r>
    </w:p>
    <w:p w:rsidR="001C7E58" w:rsidRDefault="001C7E58" w:rsidP="001C7E58">
      <w:pPr>
        <w:tabs>
          <w:tab w:val="center" w:pos="400"/>
          <w:tab w:val="center" w:pos="3732"/>
        </w:tabs>
        <w:spacing w:after="0"/>
        <w:ind w:left="0" w:right="0" w:firstLine="0"/>
        <w:jc w:val="left"/>
      </w:pPr>
    </w:p>
    <w:p w:rsidR="007E4B39" w:rsidRDefault="0072736A" w:rsidP="00E11224">
      <w:pPr>
        <w:spacing w:after="266"/>
        <w:ind w:left="-5" w:right="0"/>
      </w:pPr>
      <w:r>
        <w:rPr>
          <w:b/>
        </w:rPr>
        <w:t>Výška dlhu</w:t>
      </w:r>
      <w:r>
        <w:t xml:space="preserve"> obce podľa § 17 ods. 7 -8 zákona č.583/2004 </w:t>
      </w:r>
      <w:proofErr w:type="spellStart"/>
      <w:r>
        <w:t>Z.z</w:t>
      </w:r>
      <w:proofErr w:type="spellEnd"/>
      <w:r>
        <w:t xml:space="preserve">. o rozpočtových pravidlách územnej samosprávy a o zmene a doplnení niektorých zákonov v </w:t>
      </w:r>
      <w:proofErr w:type="spellStart"/>
      <w:r>
        <w:t>z.n.p</w:t>
      </w:r>
      <w:proofErr w:type="spellEnd"/>
      <w:r>
        <w:t>. za bežné účtovné obdobie a bezprostredne predchádzajúce účtovné obdobie je uvedená v tabuľke č.15.</w:t>
      </w:r>
    </w:p>
    <w:p w:rsidR="00200EC9" w:rsidRDefault="0072736A">
      <w:pPr>
        <w:spacing w:after="10"/>
        <w:ind w:left="267" w:right="256"/>
        <w:jc w:val="center"/>
      </w:pPr>
      <w:r>
        <w:rPr>
          <w:b/>
        </w:rPr>
        <w:t>Čl. X</w:t>
      </w:r>
    </w:p>
    <w:p w:rsidR="00200EC9" w:rsidRDefault="0072736A">
      <w:pPr>
        <w:spacing w:after="266"/>
        <w:ind w:left="267" w:right="203"/>
        <w:jc w:val="center"/>
      </w:pPr>
      <w:r>
        <w:rPr>
          <w:b/>
        </w:rPr>
        <w:t>Informácie o skutočnostiach, ktoré nastali po dni, ku ktorému sa zostavuje účtovná závierka do dňa zostavenia účtovnej závierky</w:t>
      </w:r>
    </w:p>
    <w:p w:rsidR="00200EC9" w:rsidRDefault="00200EC9">
      <w:pPr>
        <w:ind w:left="-5" w:right="0"/>
      </w:pPr>
      <w:bookmarkStart w:id="0" w:name="_GoBack"/>
      <w:bookmarkEnd w:id="0"/>
    </w:p>
    <w:sectPr w:rsidR="00200E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73" w:right="562" w:bottom="997" w:left="1136" w:header="720" w:footer="6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555D" w:rsidRDefault="0025555D">
      <w:pPr>
        <w:spacing w:after="0" w:line="240" w:lineRule="auto"/>
      </w:pPr>
      <w:r>
        <w:separator/>
      </w:r>
    </w:p>
  </w:endnote>
  <w:endnote w:type="continuationSeparator" w:id="0">
    <w:p w:rsidR="0025555D" w:rsidRDefault="0025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756" w:rsidRDefault="005C5756">
    <w:pPr>
      <w:spacing w:after="0" w:line="259" w:lineRule="auto"/>
      <w:ind w:left="0" w:right="2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756" w:rsidRDefault="005C5756">
    <w:pPr>
      <w:spacing w:after="0" w:line="259" w:lineRule="auto"/>
      <w:ind w:left="0" w:right="2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756" w:rsidRDefault="005C5756">
    <w:pPr>
      <w:spacing w:after="0" w:line="259" w:lineRule="auto"/>
      <w:ind w:left="0" w:right="2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555D" w:rsidRDefault="0025555D">
      <w:pPr>
        <w:spacing w:after="0" w:line="240" w:lineRule="auto"/>
      </w:pPr>
      <w:r>
        <w:separator/>
      </w:r>
    </w:p>
  </w:footnote>
  <w:footnote w:type="continuationSeparator" w:id="0">
    <w:p w:rsidR="0025555D" w:rsidRDefault="00255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756" w:rsidRDefault="005C5756">
    <w:pPr>
      <w:spacing w:after="0" w:line="259" w:lineRule="auto"/>
      <w:ind w:left="114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816620</wp:posOffset>
              </wp:positionV>
              <wp:extent cx="6480175" cy="6350"/>
              <wp:effectExtent l="0" t="0" r="0" b="0"/>
              <wp:wrapSquare wrapText="bothSides"/>
              <wp:docPr id="53665" name="Group 53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175" cy="6350"/>
                        <a:chOff x="0" y="0"/>
                        <a:chExt cx="6480175" cy="6350"/>
                      </a:xfrm>
                    </wpg:grpSpPr>
                    <wps:wsp>
                      <wps:cNvPr id="53666" name="Shape 53666"/>
                      <wps:cNvSpPr/>
                      <wps:spPr>
                        <a:xfrm>
                          <a:off x="0" y="0"/>
                          <a:ext cx="6480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175">
                              <a:moveTo>
                                <a:pt x="64801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3665" style="width:510.25pt;height:0.5pt;position:absolute;mso-position-horizontal-relative:page;mso-position-horizontal:absolute;margin-left:56.7pt;mso-position-vertical-relative:page;margin-top:64.3008pt;" coordsize="64801,63">
              <v:shape id="Shape 53666" style="position:absolute;width:64801;height:0;left:0;top:0;" coordsize="6480175,0" path="m6480175,0l0,0">
                <v:stroke weight="0.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i/>
      </w:rPr>
      <w:t>Obec Iňa</w:t>
    </w:r>
  </w:p>
  <w:p w:rsidR="005C5756" w:rsidRDefault="005C5756">
    <w:pPr>
      <w:spacing w:after="0" w:line="259" w:lineRule="auto"/>
      <w:ind w:left="0" w:right="0" w:firstLine="0"/>
      <w:jc w:val="center"/>
    </w:pPr>
    <w:r>
      <w:t>Poznámky individuálnej účtovnej závierky zostavenej k 31. decembru 2022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756" w:rsidRDefault="005C5756">
    <w:pPr>
      <w:spacing w:after="0" w:line="259" w:lineRule="auto"/>
      <w:ind w:left="114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816620</wp:posOffset>
              </wp:positionV>
              <wp:extent cx="6480175" cy="6350"/>
              <wp:effectExtent l="0" t="0" r="0" b="0"/>
              <wp:wrapSquare wrapText="bothSides"/>
              <wp:docPr id="53632" name="Group 536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175" cy="6350"/>
                        <a:chOff x="0" y="0"/>
                        <a:chExt cx="6480175" cy="6350"/>
                      </a:xfrm>
                    </wpg:grpSpPr>
                    <wps:wsp>
                      <wps:cNvPr id="53633" name="Shape 53633"/>
                      <wps:cNvSpPr/>
                      <wps:spPr>
                        <a:xfrm>
                          <a:off x="0" y="0"/>
                          <a:ext cx="6480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175">
                              <a:moveTo>
                                <a:pt x="64801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3632" style="width:510.25pt;height:0.5pt;position:absolute;mso-position-horizontal-relative:page;mso-position-horizontal:absolute;margin-left:56.7pt;mso-position-vertical-relative:page;margin-top:64.3008pt;" coordsize="64801,63">
              <v:shape id="Shape 53633" style="position:absolute;width:64801;height:0;left:0;top:0;" coordsize="6480175,0" path="m6480175,0l0,0">
                <v:stroke weight="0.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i/>
      </w:rPr>
      <w:t>Obec Iňa</w:t>
    </w:r>
  </w:p>
  <w:p w:rsidR="005C5756" w:rsidRDefault="005C5756">
    <w:pPr>
      <w:spacing w:after="0" w:line="259" w:lineRule="auto"/>
      <w:ind w:left="0" w:right="0" w:firstLine="0"/>
      <w:jc w:val="center"/>
    </w:pPr>
    <w:r>
      <w:t>Poznámky individuálnej účtovnej závierky zostavenej k 31. decembru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756" w:rsidRDefault="005C5756">
    <w:pPr>
      <w:spacing w:after="0" w:line="259" w:lineRule="auto"/>
      <w:ind w:left="114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816620</wp:posOffset>
              </wp:positionV>
              <wp:extent cx="6480175" cy="6350"/>
              <wp:effectExtent l="0" t="0" r="0" b="0"/>
              <wp:wrapSquare wrapText="bothSides"/>
              <wp:docPr id="53599" name="Group 535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175" cy="6350"/>
                        <a:chOff x="0" y="0"/>
                        <a:chExt cx="6480175" cy="6350"/>
                      </a:xfrm>
                    </wpg:grpSpPr>
                    <wps:wsp>
                      <wps:cNvPr id="53600" name="Shape 53600"/>
                      <wps:cNvSpPr/>
                      <wps:spPr>
                        <a:xfrm>
                          <a:off x="0" y="0"/>
                          <a:ext cx="6480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175">
                              <a:moveTo>
                                <a:pt x="64801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3599" style="width:510.25pt;height:0.5pt;position:absolute;mso-position-horizontal-relative:page;mso-position-horizontal:absolute;margin-left:56.7pt;mso-position-vertical-relative:page;margin-top:64.3008pt;" coordsize="64801,63">
              <v:shape id="Shape 53600" style="position:absolute;width:64801;height:0;left:0;top:0;" coordsize="6480175,0" path="m6480175,0l0,0">
                <v:stroke weight="0.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i/>
      </w:rPr>
      <w:t>Obec Iňa</w:t>
    </w:r>
  </w:p>
  <w:p w:rsidR="005C5756" w:rsidRDefault="005C5756">
    <w:pPr>
      <w:spacing w:after="0" w:line="259" w:lineRule="auto"/>
      <w:ind w:left="0" w:right="0" w:firstLine="0"/>
      <w:jc w:val="center"/>
    </w:pPr>
    <w:r>
      <w:t>Poznámky individuálnej účtovnej závierky zostavenej k 31. decembru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F39"/>
    <w:multiLevelType w:val="hybridMultilevel"/>
    <w:tmpl w:val="ACFAA2BA"/>
    <w:lvl w:ilvl="0" w:tplc="5ABC4162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184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E4E7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B0E4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8E7E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94DE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DA79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3628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004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1E1AF3"/>
    <w:multiLevelType w:val="hybridMultilevel"/>
    <w:tmpl w:val="0E0671C4"/>
    <w:lvl w:ilvl="0" w:tplc="EA4CFFD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18598C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4842B4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724B48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4CFA10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AC7666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1E01F0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26A802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86E1EA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CD2FFA"/>
    <w:multiLevelType w:val="hybridMultilevel"/>
    <w:tmpl w:val="740EC51A"/>
    <w:lvl w:ilvl="0" w:tplc="2B780626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72D1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7EC6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1A39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E2D6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6405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FA90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CB1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CDD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9C0BED"/>
    <w:multiLevelType w:val="hybridMultilevel"/>
    <w:tmpl w:val="510A8434"/>
    <w:lvl w:ilvl="0" w:tplc="60981AAC">
      <w:start w:val="5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08F60">
      <w:start w:val="1"/>
      <w:numFmt w:val="bullet"/>
      <w:lvlText w:val="-"/>
      <w:lvlJc w:val="left"/>
      <w:pPr>
        <w:ind w:left="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92A7C8">
      <w:start w:val="1"/>
      <w:numFmt w:val="bullet"/>
      <w:lvlText w:val="▪"/>
      <w:lvlJc w:val="left"/>
      <w:pPr>
        <w:ind w:left="1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76BE32">
      <w:start w:val="1"/>
      <w:numFmt w:val="bullet"/>
      <w:lvlText w:val="•"/>
      <w:lvlJc w:val="left"/>
      <w:pPr>
        <w:ind w:left="2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28FB4A">
      <w:start w:val="1"/>
      <w:numFmt w:val="bullet"/>
      <w:lvlText w:val="o"/>
      <w:lvlJc w:val="left"/>
      <w:pPr>
        <w:ind w:left="2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0C346C">
      <w:start w:val="1"/>
      <w:numFmt w:val="bullet"/>
      <w:lvlText w:val="▪"/>
      <w:lvlJc w:val="left"/>
      <w:pPr>
        <w:ind w:left="3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C00B18">
      <w:start w:val="1"/>
      <w:numFmt w:val="bullet"/>
      <w:lvlText w:val="•"/>
      <w:lvlJc w:val="left"/>
      <w:pPr>
        <w:ind w:left="4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203EC8">
      <w:start w:val="1"/>
      <w:numFmt w:val="bullet"/>
      <w:lvlText w:val="o"/>
      <w:lvlJc w:val="left"/>
      <w:pPr>
        <w:ind w:left="4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8C237C">
      <w:start w:val="1"/>
      <w:numFmt w:val="bullet"/>
      <w:lvlText w:val="▪"/>
      <w:lvlJc w:val="left"/>
      <w:pPr>
        <w:ind w:left="57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FE4DC4"/>
    <w:multiLevelType w:val="hybridMultilevel"/>
    <w:tmpl w:val="4F2CDDF4"/>
    <w:lvl w:ilvl="0" w:tplc="786AFB8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BAFB1C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FE33EE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82F878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3600C6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623568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204578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E48654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F68B68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9478D3"/>
    <w:multiLevelType w:val="hybridMultilevel"/>
    <w:tmpl w:val="0FF0ABF8"/>
    <w:lvl w:ilvl="0" w:tplc="F7E4A4D6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8B266">
      <w:start w:val="1"/>
      <w:numFmt w:val="bullet"/>
      <w:lvlText w:val="o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4437F6">
      <w:start w:val="1"/>
      <w:numFmt w:val="bullet"/>
      <w:lvlText w:val="▪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927B62">
      <w:start w:val="1"/>
      <w:numFmt w:val="bullet"/>
      <w:lvlText w:val="•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8A5D3C">
      <w:start w:val="1"/>
      <w:numFmt w:val="bullet"/>
      <w:lvlText w:val="o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6C84E4">
      <w:start w:val="1"/>
      <w:numFmt w:val="bullet"/>
      <w:lvlText w:val="▪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F6F84E">
      <w:start w:val="1"/>
      <w:numFmt w:val="bullet"/>
      <w:lvlText w:val="•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B84908">
      <w:start w:val="1"/>
      <w:numFmt w:val="bullet"/>
      <w:lvlText w:val="o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FCA282">
      <w:start w:val="1"/>
      <w:numFmt w:val="bullet"/>
      <w:lvlText w:val="▪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8C3CEA"/>
    <w:multiLevelType w:val="hybridMultilevel"/>
    <w:tmpl w:val="4DF2B7A6"/>
    <w:lvl w:ilvl="0" w:tplc="D3C6CC3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DA6EF2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681D94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702170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2AD5EC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088D3C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BA3768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A4980E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8E5730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774455"/>
    <w:multiLevelType w:val="hybridMultilevel"/>
    <w:tmpl w:val="64300390"/>
    <w:lvl w:ilvl="0" w:tplc="F600E67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98CF26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CA27E0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9AAE04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849D9A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E67684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6AC760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5E228A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B094F4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9F5367"/>
    <w:multiLevelType w:val="hybridMultilevel"/>
    <w:tmpl w:val="A77E2572"/>
    <w:lvl w:ilvl="0" w:tplc="027224BA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7C1E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254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B493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E5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C51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C0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B2C7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FADD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B072AC9"/>
    <w:multiLevelType w:val="hybridMultilevel"/>
    <w:tmpl w:val="56D82416"/>
    <w:lvl w:ilvl="0" w:tplc="ED742CF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0CF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0491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BE12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22AE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845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90BD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80C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5C27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5544EC"/>
    <w:multiLevelType w:val="hybridMultilevel"/>
    <w:tmpl w:val="AA18F428"/>
    <w:lvl w:ilvl="0" w:tplc="4586B2AE">
      <w:start w:val="2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B6B2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961A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9ACA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4A7B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4684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968D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8C59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C2DE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B24BFD"/>
    <w:multiLevelType w:val="hybridMultilevel"/>
    <w:tmpl w:val="D94A7808"/>
    <w:lvl w:ilvl="0" w:tplc="5BFC483C">
      <w:start w:val="1"/>
      <w:numFmt w:val="lowerLetter"/>
      <w:lvlText w:val="%1)"/>
      <w:lvlJc w:val="left"/>
      <w:pPr>
        <w:ind w:left="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B83C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CC5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EB8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818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06CD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C00C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CCB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F6AA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FE47B5"/>
    <w:multiLevelType w:val="hybridMultilevel"/>
    <w:tmpl w:val="3C0ADEF8"/>
    <w:lvl w:ilvl="0" w:tplc="61E8729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5AF376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2A4BA0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EA4748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B2E3FC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162526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CC2D76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7EBB4C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08D252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2B743C"/>
    <w:multiLevelType w:val="hybridMultilevel"/>
    <w:tmpl w:val="F8B01886"/>
    <w:lvl w:ilvl="0" w:tplc="48E2869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08EC5A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BC36EE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0E738C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DA251A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347A16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BE452A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026794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F0FE7A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4A6A53"/>
    <w:multiLevelType w:val="hybridMultilevel"/>
    <w:tmpl w:val="5E381A42"/>
    <w:lvl w:ilvl="0" w:tplc="D5303F86">
      <w:start w:val="3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803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4A5C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AC85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D0CB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2880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BA8A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EA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BA21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0B157B"/>
    <w:multiLevelType w:val="hybridMultilevel"/>
    <w:tmpl w:val="96CC8854"/>
    <w:lvl w:ilvl="0" w:tplc="893411AE">
      <w:start w:val="1"/>
      <w:numFmt w:val="bullet"/>
      <w:lvlText w:val="-"/>
      <w:lvlJc w:val="left"/>
      <w:pPr>
        <w:ind w:left="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8A9FD8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46EFEE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EE6414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E2CA0A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4A556C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7C4936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EED0AC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28A23C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9B10270"/>
    <w:multiLevelType w:val="hybridMultilevel"/>
    <w:tmpl w:val="4C001D5E"/>
    <w:lvl w:ilvl="0" w:tplc="26EC7EB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423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D847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02C4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CE4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7416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E28B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E16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E91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0F55B2"/>
    <w:multiLevelType w:val="hybridMultilevel"/>
    <w:tmpl w:val="97C87D1A"/>
    <w:lvl w:ilvl="0" w:tplc="CBE82F58">
      <w:start w:val="1"/>
      <w:numFmt w:val="bullet"/>
      <w:lvlText w:val="-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54F168">
      <w:start w:val="1"/>
      <w:numFmt w:val="bullet"/>
      <w:lvlText w:val="o"/>
      <w:lvlJc w:val="left"/>
      <w:pPr>
        <w:ind w:left="1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E0BD0E">
      <w:start w:val="1"/>
      <w:numFmt w:val="bullet"/>
      <w:lvlText w:val="▪"/>
      <w:lvlJc w:val="left"/>
      <w:pPr>
        <w:ind w:left="2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202E9C">
      <w:start w:val="1"/>
      <w:numFmt w:val="bullet"/>
      <w:lvlText w:val="•"/>
      <w:lvlJc w:val="left"/>
      <w:pPr>
        <w:ind w:left="2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EE6870">
      <w:start w:val="1"/>
      <w:numFmt w:val="bullet"/>
      <w:lvlText w:val="o"/>
      <w:lvlJc w:val="left"/>
      <w:pPr>
        <w:ind w:left="3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48B2A8">
      <w:start w:val="1"/>
      <w:numFmt w:val="bullet"/>
      <w:lvlText w:val="▪"/>
      <w:lvlJc w:val="left"/>
      <w:pPr>
        <w:ind w:left="4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F4CAF4">
      <w:start w:val="1"/>
      <w:numFmt w:val="bullet"/>
      <w:lvlText w:val="•"/>
      <w:lvlJc w:val="left"/>
      <w:pPr>
        <w:ind w:left="4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4CFB02">
      <w:start w:val="1"/>
      <w:numFmt w:val="bullet"/>
      <w:lvlText w:val="o"/>
      <w:lvlJc w:val="left"/>
      <w:pPr>
        <w:ind w:left="5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88C202">
      <w:start w:val="1"/>
      <w:numFmt w:val="bullet"/>
      <w:lvlText w:val="▪"/>
      <w:lvlJc w:val="left"/>
      <w:pPr>
        <w:ind w:left="6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496AA2"/>
    <w:multiLevelType w:val="hybridMultilevel"/>
    <w:tmpl w:val="1EEEF9A8"/>
    <w:lvl w:ilvl="0" w:tplc="3168A9C6">
      <w:start w:val="1"/>
      <w:numFmt w:val="upperLetter"/>
      <w:lvlText w:val="%1"/>
      <w:lvlJc w:val="left"/>
      <w:pPr>
        <w:ind w:left="2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666E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5E76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A5B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D06B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A5B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04F0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68B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A2DC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E395A4C"/>
    <w:multiLevelType w:val="hybridMultilevel"/>
    <w:tmpl w:val="E0941598"/>
    <w:lvl w:ilvl="0" w:tplc="EDD6EBE4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E49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1E4A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8A56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1E68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68E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C11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827E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D4A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24C2C5B"/>
    <w:multiLevelType w:val="hybridMultilevel"/>
    <w:tmpl w:val="9C1C5E72"/>
    <w:lvl w:ilvl="0" w:tplc="D256E68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C09F5C">
      <w:start w:val="1"/>
      <w:numFmt w:val="bullet"/>
      <w:lvlText w:val="o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0465BA">
      <w:start w:val="1"/>
      <w:numFmt w:val="bullet"/>
      <w:lvlText w:val="▪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DC3A24">
      <w:start w:val="1"/>
      <w:numFmt w:val="bullet"/>
      <w:lvlText w:val="•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6C29BC">
      <w:start w:val="1"/>
      <w:numFmt w:val="bullet"/>
      <w:lvlText w:val="o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D8EF58">
      <w:start w:val="1"/>
      <w:numFmt w:val="bullet"/>
      <w:lvlText w:val="▪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742700">
      <w:start w:val="1"/>
      <w:numFmt w:val="bullet"/>
      <w:lvlText w:val="•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98FCDA">
      <w:start w:val="1"/>
      <w:numFmt w:val="bullet"/>
      <w:lvlText w:val="o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DAD466">
      <w:start w:val="1"/>
      <w:numFmt w:val="bullet"/>
      <w:lvlText w:val="▪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2A3385F"/>
    <w:multiLevelType w:val="hybridMultilevel"/>
    <w:tmpl w:val="A7F88110"/>
    <w:lvl w:ilvl="0" w:tplc="DB2E17F8">
      <w:start w:val="2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480EC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EACA32">
      <w:start w:val="1"/>
      <w:numFmt w:val="bullet"/>
      <w:lvlText w:val="▪"/>
      <w:lvlJc w:val="left"/>
      <w:pPr>
        <w:ind w:left="1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7C487A">
      <w:start w:val="1"/>
      <w:numFmt w:val="bullet"/>
      <w:lvlText w:val="•"/>
      <w:lvlJc w:val="left"/>
      <w:pPr>
        <w:ind w:left="2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A61E58">
      <w:start w:val="1"/>
      <w:numFmt w:val="bullet"/>
      <w:lvlText w:val="o"/>
      <w:lvlJc w:val="left"/>
      <w:pPr>
        <w:ind w:left="2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7EB3BC">
      <w:start w:val="1"/>
      <w:numFmt w:val="bullet"/>
      <w:lvlText w:val="▪"/>
      <w:lvlJc w:val="left"/>
      <w:pPr>
        <w:ind w:left="3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1A048A">
      <w:start w:val="1"/>
      <w:numFmt w:val="bullet"/>
      <w:lvlText w:val="•"/>
      <w:lvlJc w:val="left"/>
      <w:pPr>
        <w:ind w:left="4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E8563E">
      <w:start w:val="1"/>
      <w:numFmt w:val="bullet"/>
      <w:lvlText w:val="o"/>
      <w:lvlJc w:val="left"/>
      <w:pPr>
        <w:ind w:left="4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8AA79C">
      <w:start w:val="1"/>
      <w:numFmt w:val="bullet"/>
      <w:lvlText w:val="▪"/>
      <w:lvlJc w:val="left"/>
      <w:pPr>
        <w:ind w:left="5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7195A26"/>
    <w:multiLevelType w:val="hybridMultilevel"/>
    <w:tmpl w:val="493E548C"/>
    <w:lvl w:ilvl="0" w:tplc="D4C6341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9A6F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C4B0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9C70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6CB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C25D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00C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D860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3B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22"/>
  </w:num>
  <w:num w:numId="3">
    <w:abstractNumId w:val="3"/>
  </w:num>
  <w:num w:numId="4">
    <w:abstractNumId w:val="17"/>
  </w:num>
  <w:num w:numId="5">
    <w:abstractNumId w:val="2"/>
  </w:num>
  <w:num w:numId="6">
    <w:abstractNumId w:val="19"/>
  </w:num>
  <w:num w:numId="7">
    <w:abstractNumId w:val="14"/>
  </w:num>
  <w:num w:numId="8">
    <w:abstractNumId w:val="8"/>
  </w:num>
  <w:num w:numId="9">
    <w:abstractNumId w:val="9"/>
  </w:num>
  <w:num w:numId="10">
    <w:abstractNumId w:val="0"/>
  </w:num>
  <w:num w:numId="11">
    <w:abstractNumId w:val="18"/>
  </w:num>
  <w:num w:numId="12">
    <w:abstractNumId w:val="16"/>
  </w:num>
  <w:num w:numId="13">
    <w:abstractNumId w:val="11"/>
  </w:num>
  <w:num w:numId="14">
    <w:abstractNumId w:val="5"/>
  </w:num>
  <w:num w:numId="15">
    <w:abstractNumId w:val="21"/>
  </w:num>
  <w:num w:numId="16">
    <w:abstractNumId w:val="13"/>
  </w:num>
  <w:num w:numId="17">
    <w:abstractNumId w:val="1"/>
  </w:num>
  <w:num w:numId="18">
    <w:abstractNumId w:val="12"/>
  </w:num>
  <w:num w:numId="19">
    <w:abstractNumId w:val="4"/>
  </w:num>
  <w:num w:numId="20">
    <w:abstractNumId w:val="15"/>
  </w:num>
  <w:num w:numId="21">
    <w:abstractNumId w:val="6"/>
  </w:num>
  <w:num w:numId="22">
    <w:abstractNumId w:val="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EC9"/>
    <w:rsid w:val="0003040D"/>
    <w:rsid w:val="000D5C81"/>
    <w:rsid w:val="000F6948"/>
    <w:rsid w:val="001C7E58"/>
    <w:rsid w:val="001E326F"/>
    <w:rsid w:val="001E5F0C"/>
    <w:rsid w:val="00200EC9"/>
    <w:rsid w:val="0025555D"/>
    <w:rsid w:val="00256B63"/>
    <w:rsid w:val="002A6277"/>
    <w:rsid w:val="003B30C1"/>
    <w:rsid w:val="00434A7F"/>
    <w:rsid w:val="005833A5"/>
    <w:rsid w:val="005C5756"/>
    <w:rsid w:val="00694408"/>
    <w:rsid w:val="00700CFF"/>
    <w:rsid w:val="00712948"/>
    <w:rsid w:val="0072736A"/>
    <w:rsid w:val="00771C4F"/>
    <w:rsid w:val="00792588"/>
    <w:rsid w:val="007A5B6D"/>
    <w:rsid w:val="007E4B39"/>
    <w:rsid w:val="008B2001"/>
    <w:rsid w:val="008B3BDF"/>
    <w:rsid w:val="00913D41"/>
    <w:rsid w:val="00A312E5"/>
    <w:rsid w:val="00A70A4E"/>
    <w:rsid w:val="00A70E5C"/>
    <w:rsid w:val="00AA7F75"/>
    <w:rsid w:val="00AF16FE"/>
    <w:rsid w:val="00B24074"/>
    <w:rsid w:val="00B640F0"/>
    <w:rsid w:val="00B939EB"/>
    <w:rsid w:val="00CD3A16"/>
    <w:rsid w:val="00DC36A0"/>
    <w:rsid w:val="00DE0769"/>
    <w:rsid w:val="00E1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42160"/>
  <w15:docId w15:val="{5DF2E328-8CD2-4743-91AA-C039BD2C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3" w:line="249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qFormat/>
    <w:rsid w:val="001E326F"/>
    <w:pPr>
      <w:suppressAutoHyphens/>
      <w:autoSpaceDN w:val="0"/>
      <w:spacing w:after="0" w:line="276" w:lineRule="auto"/>
    </w:pPr>
    <w:rPr>
      <w:rFonts w:ascii="Arial" w:eastAsia="Arial" w:hAnsi="Arial" w:cs="Arial"/>
      <w:lang w:eastAsia="zh-CN" w:bidi="hi-IN"/>
    </w:rPr>
  </w:style>
  <w:style w:type="paragraph" w:styleId="Odsekzoznamu">
    <w:name w:val="List Paragraph"/>
    <w:basedOn w:val="Normlny"/>
    <w:uiPriority w:val="34"/>
    <w:qFormat/>
    <w:rsid w:val="00030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3412</Words>
  <Characters>19449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22816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BAHÍK Ivana</cp:lastModifiedBy>
  <cp:revision>9</cp:revision>
  <dcterms:created xsi:type="dcterms:W3CDTF">2024-04-30T20:31:00Z</dcterms:created>
  <dcterms:modified xsi:type="dcterms:W3CDTF">2026-09-16T09:43:00Z</dcterms:modified>
</cp:coreProperties>
</file>