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01214" w14:textId="77777777" w:rsidR="001A083E" w:rsidRDefault="001A083E">
      <w:pPr>
        <w:tabs>
          <w:tab w:val="left" w:pos="1605"/>
        </w:tabs>
        <w:ind w:left="1077" w:hanging="680"/>
        <w:jc w:val="both"/>
        <w:rPr>
          <w:b/>
          <w:color w:val="4F6228"/>
          <w:sz w:val="24"/>
          <w:highlight w:val="green"/>
        </w:rPr>
      </w:pPr>
      <w:r>
        <w:rPr>
          <w:b/>
          <w:color w:val="EAF1DD"/>
          <w:sz w:val="24"/>
        </w:rPr>
        <w:t xml:space="preserve">       </w:t>
      </w:r>
    </w:p>
    <w:p w14:paraId="1B4255FF" w14:textId="1484B290" w:rsidR="001A083E" w:rsidRPr="00E74A65" w:rsidRDefault="00C85BF7">
      <w:pPr>
        <w:jc w:val="center"/>
        <w:rPr>
          <w:b/>
          <w:sz w:val="24"/>
        </w:rPr>
      </w:pPr>
      <w:r w:rsidRPr="00E74A65">
        <w:rPr>
          <w:b/>
          <w:sz w:val="28"/>
          <w:szCs w:val="28"/>
        </w:rPr>
        <w:t xml:space="preserve">Poznámky účtovnej závierky k 31. </w:t>
      </w:r>
      <w:r w:rsidR="008C04F5">
        <w:rPr>
          <w:b/>
          <w:sz w:val="28"/>
          <w:szCs w:val="28"/>
        </w:rPr>
        <w:t>marcu</w:t>
      </w:r>
      <w:r w:rsidR="000E7704">
        <w:rPr>
          <w:b/>
          <w:sz w:val="28"/>
          <w:szCs w:val="28"/>
        </w:rPr>
        <w:t xml:space="preserve"> 202</w:t>
      </w:r>
      <w:r w:rsidR="00276CAA">
        <w:rPr>
          <w:b/>
          <w:sz w:val="28"/>
          <w:szCs w:val="28"/>
        </w:rPr>
        <w:t>6</w:t>
      </w:r>
    </w:p>
    <w:p w14:paraId="5AE9CB1C" w14:textId="77777777" w:rsidR="00004DA7" w:rsidRDefault="00004DA7" w:rsidP="00004DA7">
      <w:pPr>
        <w:ind w:left="1077" w:hanging="680"/>
        <w:jc w:val="center"/>
        <w:rPr>
          <w:b/>
          <w:sz w:val="24"/>
        </w:rPr>
      </w:pPr>
      <w:r>
        <w:rPr>
          <w:b/>
          <w:sz w:val="24"/>
        </w:rPr>
        <w:t xml:space="preserve">zostavenej </w:t>
      </w:r>
      <w:r w:rsidRPr="006A3E96">
        <w:rPr>
          <w:b/>
          <w:sz w:val="24"/>
        </w:rPr>
        <w:t>malou účtovnou jednotkou</w:t>
      </w:r>
      <w:r>
        <w:rPr>
          <w:b/>
          <w:sz w:val="24"/>
        </w:rPr>
        <w:t xml:space="preserve"> (ďalej ÚJ)</w:t>
      </w:r>
    </w:p>
    <w:p w14:paraId="5621E935" w14:textId="77777777" w:rsidR="00004DA7" w:rsidRDefault="00004DA7" w:rsidP="00004DA7">
      <w:pPr>
        <w:ind w:left="1077" w:hanging="680"/>
        <w:jc w:val="center"/>
        <w:rPr>
          <w:sz w:val="24"/>
        </w:rPr>
      </w:pPr>
      <w:r>
        <w:rPr>
          <w:sz w:val="24"/>
        </w:rPr>
        <w:t>(v rozsahu prílohy č. 1 k opatrenia MF SR č. MF/23378/2014-74)</w:t>
      </w:r>
    </w:p>
    <w:p w14:paraId="6DFC6FA4" w14:textId="77777777" w:rsidR="001A083E" w:rsidRDefault="001A083E">
      <w:pPr>
        <w:ind w:left="1077" w:hanging="680"/>
        <w:jc w:val="both"/>
        <w:rPr>
          <w:b/>
          <w:sz w:val="24"/>
        </w:rPr>
      </w:pPr>
    </w:p>
    <w:p w14:paraId="0853DB2C" w14:textId="77777777" w:rsidR="001A083E" w:rsidRDefault="001A083E">
      <w:pPr>
        <w:jc w:val="center"/>
        <w:rPr>
          <w:b/>
          <w:sz w:val="24"/>
        </w:rPr>
      </w:pPr>
      <w:r>
        <w:rPr>
          <w:b/>
          <w:sz w:val="24"/>
        </w:rPr>
        <w:t xml:space="preserve">Čl. </w:t>
      </w:r>
      <w:r w:rsidR="004C5C64">
        <w:rPr>
          <w:b/>
          <w:sz w:val="24"/>
        </w:rPr>
        <w:t>I</w:t>
      </w:r>
      <w:r>
        <w:rPr>
          <w:b/>
          <w:sz w:val="24"/>
        </w:rPr>
        <w:t xml:space="preserve"> </w:t>
      </w:r>
    </w:p>
    <w:p w14:paraId="140BCC60" w14:textId="77777777" w:rsidR="001A083E" w:rsidRDefault="001A083E" w:rsidP="00DD685D">
      <w:pPr>
        <w:jc w:val="right"/>
        <w:rPr>
          <w:b/>
          <w:sz w:val="24"/>
        </w:rPr>
      </w:pPr>
    </w:p>
    <w:p w14:paraId="23AC4ADB" w14:textId="77777777" w:rsidR="001A083E" w:rsidRPr="00595B6B" w:rsidRDefault="001A083E">
      <w:pPr>
        <w:jc w:val="center"/>
        <w:rPr>
          <w:b/>
          <w:sz w:val="24"/>
        </w:rPr>
      </w:pPr>
      <w:r w:rsidRPr="00595B6B">
        <w:rPr>
          <w:b/>
          <w:sz w:val="24"/>
        </w:rPr>
        <w:t>Všeobecné informácie</w:t>
      </w:r>
    </w:p>
    <w:p w14:paraId="23C06E14" w14:textId="77777777" w:rsidR="001A083E" w:rsidRPr="00595B6B" w:rsidRDefault="001A083E">
      <w:pPr>
        <w:jc w:val="center"/>
        <w:rPr>
          <w:b/>
          <w:szCs w:val="22"/>
        </w:rPr>
      </w:pPr>
    </w:p>
    <w:p w14:paraId="284BC9C9" w14:textId="77777777" w:rsidR="001A083E" w:rsidRPr="00595B6B" w:rsidRDefault="001A083E" w:rsidP="0039665A">
      <w:pPr>
        <w:pStyle w:val="Zkladntext"/>
        <w:rPr>
          <w:rFonts w:ascii="Arial Narrow" w:hAnsi="Arial Narrow"/>
          <w:sz w:val="22"/>
          <w:szCs w:val="22"/>
        </w:rPr>
      </w:pPr>
      <w:r w:rsidRPr="00595B6B">
        <w:rPr>
          <w:rFonts w:ascii="Arial Narrow" w:hAnsi="Arial Narrow"/>
          <w:sz w:val="22"/>
          <w:szCs w:val="22"/>
        </w:rPr>
        <w:t xml:space="preserve">(1) Identifikácia </w:t>
      </w:r>
      <w:r w:rsidR="00DE28B0">
        <w:rPr>
          <w:rFonts w:ascii="Arial Narrow" w:hAnsi="Arial Narrow"/>
          <w:sz w:val="22"/>
          <w:szCs w:val="22"/>
        </w:rPr>
        <w:t>spoločnosti</w:t>
      </w:r>
    </w:p>
    <w:p w14:paraId="7E88F9A9" w14:textId="77777777" w:rsidR="001A083E" w:rsidRPr="00595B6B" w:rsidRDefault="001A083E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595B6B">
        <w:rPr>
          <w:rFonts w:ascii="Arial Narrow" w:hAnsi="Arial Narrow"/>
          <w:sz w:val="22"/>
          <w:szCs w:val="22"/>
        </w:rPr>
        <w:t xml:space="preserve">     </w:t>
      </w:r>
      <w:r w:rsidRPr="00595B6B">
        <w:rPr>
          <w:rFonts w:ascii="Arial Narrow" w:hAnsi="Arial Narrow"/>
          <w:b w:val="0"/>
          <w:sz w:val="22"/>
          <w:szCs w:val="22"/>
        </w:rPr>
        <w:t>Obchodné meno:</w:t>
      </w:r>
      <w:r w:rsidR="00937DF4">
        <w:rPr>
          <w:rFonts w:ascii="Arial Narrow" w:hAnsi="Arial Narrow"/>
          <w:b w:val="0"/>
          <w:sz w:val="22"/>
          <w:szCs w:val="22"/>
        </w:rPr>
        <w:t xml:space="preserve"> </w:t>
      </w:r>
      <w:r w:rsidR="00CA5BB3">
        <w:rPr>
          <w:rFonts w:ascii="Arial Narrow" w:hAnsi="Arial Narrow"/>
          <w:b w:val="0"/>
          <w:sz w:val="22"/>
          <w:szCs w:val="22"/>
        </w:rPr>
        <w:tab/>
      </w:r>
      <w:r w:rsidR="008C04F5">
        <w:rPr>
          <w:rFonts w:ascii="Arial Narrow" w:hAnsi="Arial Narrow"/>
          <w:b w:val="0"/>
          <w:sz w:val="22"/>
          <w:szCs w:val="22"/>
        </w:rPr>
        <w:t>YMS, a.s.</w:t>
      </w:r>
      <w:r w:rsidR="00DE28B0">
        <w:rPr>
          <w:rFonts w:ascii="Arial Narrow" w:hAnsi="Arial Narrow"/>
          <w:b w:val="0"/>
          <w:sz w:val="22"/>
          <w:szCs w:val="22"/>
        </w:rPr>
        <w:t xml:space="preserve"> (ďalej len Spoločnosť)</w:t>
      </w:r>
    </w:p>
    <w:p w14:paraId="67DEB9D5" w14:textId="77777777" w:rsidR="001A083E" w:rsidRPr="00595B6B" w:rsidRDefault="001A083E" w:rsidP="0039665A">
      <w:pPr>
        <w:jc w:val="both"/>
        <w:rPr>
          <w:szCs w:val="22"/>
        </w:rPr>
      </w:pPr>
      <w:r w:rsidRPr="00595B6B">
        <w:rPr>
          <w:szCs w:val="22"/>
        </w:rPr>
        <w:t xml:space="preserve">     Sídlo:</w:t>
      </w:r>
      <w:r w:rsidR="009B0B54" w:rsidRPr="00595B6B">
        <w:rPr>
          <w:szCs w:val="22"/>
        </w:rPr>
        <w:t xml:space="preserve"> </w:t>
      </w:r>
      <w:r w:rsidR="00CA5BB3">
        <w:rPr>
          <w:szCs w:val="22"/>
        </w:rPr>
        <w:tab/>
      </w:r>
      <w:r w:rsidR="00CA5BB3">
        <w:rPr>
          <w:szCs w:val="22"/>
        </w:rPr>
        <w:tab/>
      </w:r>
      <w:proofErr w:type="spellStart"/>
      <w:r w:rsidR="008C04F5">
        <w:rPr>
          <w:szCs w:val="22"/>
        </w:rPr>
        <w:t>Hornopotočná</w:t>
      </w:r>
      <w:proofErr w:type="spellEnd"/>
      <w:r w:rsidR="008C04F5">
        <w:rPr>
          <w:szCs w:val="22"/>
        </w:rPr>
        <w:t xml:space="preserve"> 1, 91701 Trnava</w:t>
      </w:r>
    </w:p>
    <w:p w14:paraId="668C20E1" w14:textId="77777777" w:rsidR="00B102FB" w:rsidRPr="00595B6B" w:rsidRDefault="00B102FB" w:rsidP="0039665A">
      <w:pPr>
        <w:jc w:val="both"/>
        <w:rPr>
          <w:szCs w:val="22"/>
        </w:rPr>
      </w:pPr>
      <w:r w:rsidRPr="00595B6B">
        <w:rPr>
          <w:szCs w:val="22"/>
        </w:rPr>
        <w:t xml:space="preserve">     Založená: </w:t>
      </w:r>
      <w:r w:rsidR="00CA5BB3">
        <w:rPr>
          <w:szCs w:val="22"/>
        </w:rPr>
        <w:tab/>
      </w:r>
      <w:r w:rsidR="00CA5BB3">
        <w:rPr>
          <w:szCs w:val="22"/>
        </w:rPr>
        <w:tab/>
      </w:r>
      <w:r w:rsidR="008C04F5">
        <w:rPr>
          <w:szCs w:val="22"/>
        </w:rPr>
        <w:t>05.09.1997</w:t>
      </w:r>
      <w:r w:rsidRPr="00595B6B">
        <w:rPr>
          <w:szCs w:val="22"/>
        </w:rPr>
        <w:t xml:space="preserve"> zakladateľskou </w:t>
      </w:r>
      <w:r w:rsidR="008C04F5">
        <w:rPr>
          <w:szCs w:val="22"/>
        </w:rPr>
        <w:t>zmluvou</w:t>
      </w:r>
    </w:p>
    <w:p w14:paraId="28D64549" w14:textId="2763198D" w:rsidR="00B102FB" w:rsidRPr="00595B6B" w:rsidRDefault="00B102FB" w:rsidP="0039665A">
      <w:pPr>
        <w:jc w:val="both"/>
        <w:rPr>
          <w:szCs w:val="22"/>
        </w:rPr>
      </w:pPr>
      <w:r w:rsidRPr="00595B6B">
        <w:rPr>
          <w:szCs w:val="22"/>
        </w:rPr>
        <w:t xml:space="preserve">     Zapísaná: </w:t>
      </w:r>
      <w:r w:rsidR="00CA5BB3">
        <w:rPr>
          <w:szCs w:val="22"/>
        </w:rPr>
        <w:tab/>
      </w:r>
      <w:r w:rsidR="00CA5BB3">
        <w:rPr>
          <w:szCs w:val="22"/>
        </w:rPr>
        <w:tab/>
      </w:r>
      <w:r w:rsidRPr="00595B6B">
        <w:rPr>
          <w:szCs w:val="22"/>
        </w:rPr>
        <w:t>v Obchodnom registri Ok</w:t>
      </w:r>
      <w:r w:rsidR="00937DF4">
        <w:rPr>
          <w:szCs w:val="22"/>
        </w:rPr>
        <w:t>r</w:t>
      </w:r>
      <w:r w:rsidRPr="00595B6B">
        <w:rPr>
          <w:szCs w:val="22"/>
        </w:rPr>
        <w:t>esného súdu v Trnave, odd.</w:t>
      </w:r>
      <w:r w:rsidR="000E7704">
        <w:rPr>
          <w:szCs w:val="22"/>
        </w:rPr>
        <w:t xml:space="preserve"> Sa</w:t>
      </w:r>
      <w:r w:rsidRPr="00595B6B">
        <w:rPr>
          <w:szCs w:val="22"/>
        </w:rPr>
        <w:t>,</w:t>
      </w:r>
      <w:r w:rsidR="00DA0B91">
        <w:rPr>
          <w:szCs w:val="22"/>
        </w:rPr>
        <w:t xml:space="preserve"> </w:t>
      </w:r>
      <w:r w:rsidRPr="00595B6B">
        <w:rPr>
          <w:szCs w:val="22"/>
        </w:rPr>
        <w:t>vl.Č.</w:t>
      </w:r>
      <w:r w:rsidR="008C04F5">
        <w:rPr>
          <w:szCs w:val="22"/>
        </w:rPr>
        <w:t>10037</w:t>
      </w:r>
      <w:r w:rsidRPr="00595B6B">
        <w:rPr>
          <w:szCs w:val="22"/>
        </w:rPr>
        <w:t>/T</w:t>
      </w:r>
      <w:r w:rsidR="008C04F5">
        <w:rPr>
          <w:szCs w:val="22"/>
        </w:rPr>
        <w:t xml:space="preserve"> dňa 28.10.1997</w:t>
      </w:r>
    </w:p>
    <w:p w14:paraId="3F2CCA6D" w14:textId="77777777" w:rsidR="001A083E" w:rsidRPr="00595B6B" w:rsidRDefault="001A083E" w:rsidP="0039665A">
      <w:pPr>
        <w:jc w:val="both"/>
        <w:rPr>
          <w:szCs w:val="22"/>
        </w:rPr>
      </w:pPr>
      <w:r w:rsidRPr="00595B6B">
        <w:rPr>
          <w:szCs w:val="22"/>
        </w:rPr>
        <w:t xml:space="preserve">     </w:t>
      </w:r>
    </w:p>
    <w:p w14:paraId="345E8753" w14:textId="77777777" w:rsidR="001A083E" w:rsidRPr="00595B6B" w:rsidRDefault="001A083E" w:rsidP="0039665A">
      <w:pPr>
        <w:ind w:left="397" w:hanging="397"/>
        <w:jc w:val="both"/>
        <w:rPr>
          <w:b/>
          <w:szCs w:val="22"/>
        </w:rPr>
      </w:pPr>
      <w:r w:rsidRPr="00595B6B">
        <w:rPr>
          <w:b/>
          <w:szCs w:val="22"/>
        </w:rPr>
        <w:t xml:space="preserve">  </w:t>
      </w:r>
      <w:r w:rsidRPr="00595B6B">
        <w:rPr>
          <w:szCs w:val="22"/>
        </w:rPr>
        <w:t xml:space="preserve">   Z činností zapísaných v Obchodnom registri vykonávala </w:t>
      </w:r>
      <w:r w:rsidR="00225AD1">
        <w:rPr>
          <w:szCs w:val="22"/>
        </w:rPr>
        <w:t xml:space="preserve">účtovná jednotka (ďalej </w:t>
      </w:r>
      <w:r w:rsidR="00FF6201">
        <w:rPr>
          <w:szCs w:val="22"/>
        </w:rPr>
        <w:t>len U</w:t>
      </w:r>
      <w:r w:rsidRPr="00595B6B">
        <w:rPr>
          <w:szCs w:val="22"/>
        </w:rPr>
        <w:t>J</w:t>
      </w:r>
      <w:r w:rsidR="00FF6201">
        <w:rPr>
          <w:szCs w:val="22"/>
        </w:rPr>
        <w:t>)</w:t>
      </w:r>
      <w:r w:rsidRPr="00595B6B">
        <w:rPr>
          <w:szCs w:val="22"/>
        </w:rPr>
        <w:t xml:space="preserve"> v bežnom účtovnom období predovšetkým</w:t>
      </w:r>
      <w:r w:rsidR="00AE13DF" w:rsidRPr="00595B6B">
        <w:rPr>
          <w:szCs w:val="22"/>
        </w:rPr>
        <w:t xml:space="preserve"> </w:t>
      </w:r>
      <w:r w:rsidRPr="00595B6B">
        <w:rPr>
          <w:szCs w:val="22"/>
        </w:rPr>
        <w:t>nasledovné činnosti:</w:t>
      </w:r>
    </w:p>
    <w:p w14:paraId="297A38D2" w14:textId="77777777" w:rsidR="008C04F5" w:rsidRDefault="008C04F5" w:rsidP="0039665A">
      <w:pPr>
        <w:numPr>
          <w:ilvl w:val="0"/>
          <w:numId w:val="25"/>
        </w:numPr>
        <w:ind w:left="737" w:firstLine="397"/>
        <w:jc w:val="both"/>
        <w:rPr>
          <w:szCs w:val="22"/>
        </w:rPr>
      </w:pPr>
      <w:r w:rsidRPr="008C04F5">
        <w:rPr>
          <w:szCs w:val="22"/>
        </w:rPr>
        <w:t>počítačové služby</w:t>
      </w:r>
    </w:p>
    <w:p w14:paraId="50E29692" w14:textId="77777777" w:rsidR="008C04F5" w:rsidRDefault="008C04F5" w:rsidP="0039665A">
      <w:pPr>
        <w:numPr>
          <w:ilvl w:val="0"/>
          <w:numId w:val="25"/>
        </w:numPr>
        <w:ind w:left="737" w:firstLine="397"/>
        <w:jc w:val="both"/>
        <w:rPr>
          <w:szCs w:val="22"/>
        </w:rPr>
      </w:pPr>
      <w:r w:rsidRPr="008C04F5">
        <w:rPr>
          <w:szCs w:val="22"/>
        </w:rPr>
        <w:t>automatizované spracovanie dát</w:t>
      </w:r>
    </w:p>
    <w:p w14:paraId="1FB7476B" w14:textId="77777777" w:rsidR="008C04F5" w:rsidRDefault="008C04F5" w:rsidP="0039665A">
      <w:pPr>
        <w:numPr>
          <w:ilvl w:val="0"/>
          <w:numId w:val="25"/>
        </w:numPr>
        <w:ind w:left="737" w:firstLine="397"/>
        <w:jc w:val="both"/>
        <w:rPr>
          <w:szCs w:val="22"/>
        </w:rPr>
      </w:pPr>
      <w:r w:rsidRPr="008C04F5">
        <w:rPr>
          <w:szCs w:val="22"/>
        </w:rPr>
        <w:t>poskytovanie software</w:t>
      </w:r>
    </w:p>
    <w:p w14:paraId="553B8852" w14:textId="77777777" w:rsidR="008C04F5" w:rsidRDefault="008C04F5" w:rsidP="0039665A">
      <w:pPr>
        <w:numPr>
          <w:ilvl w:val="0"/>
          <w:numId w:val="25"/>
        </w:numPr>
        <w:ind w:left="737" w:firstLine="397"/>
        <w:jc w:val="both"/>
        <w:rPr>
          <w:szCs w:val="22"/>
        </w:rPr>
      </w:pPr>
      <w:r w:rsidRPr="008C04F5">
        <w:rPr>
          <w:szCs w:val="22"/>
        </w:rPr>
        <w:t>kúpa tovaru za účelom jeho ďalšieho predaja</w:t>
      </w:r>
    </w:p>
    <w:p w14:paraId="67E99152" w14:textId="77777777" w:rsidR="008C04F5" w:rsidRDefault="00B102FB" w:rsidP="0039665A">
      <w:pPr>
        <w:numPr>
          <w:ilvl w:val="0"/>
          <w:numId w:val="25"/>
        </w:numPr>
        <w:ind w:left="737" w:firstLine="397"/>
        <w:jc w:val="both"/>
        <w:rPr>
          <w:szCs w:val="22"/>
        </w:rPr>
      </w:pPr>
      <w:r w:rsidRPr="008C04F5">
        <w:rPr>
          <w:szCs w:val="22"/>
        </w:rPr>
        <w:t>prenájom hnuteľných vecí</w:t>
      </w:r>
    </w:p>
    <w:p w14:paraId="0678E756" w14:textId="77777777" w:rsidR="008C04F5" w:rsidRDefault="008C04F5" w:rsidP="0039665A">
      <w:pPr>
        <w:numPr>
          <w:ilvl w:val="0"/>
          <w:numId w:val="25"/>
        </w:numPr>
        <w:ind w:left="737" w:firstLine="397"/>
        <w:jc w:val="both"/>
        <w:rPr>
          <w:szCs w:val="22"/>
        </w:rPr>
      </w:pPr>
      <w:r w:rsidRPr="008C04F5">
        <w:rPr>
          <w:szCs w:val="22"/>
        </w:rPr>
        <w:t>sprostredkovateľská činnosť</w:t>
      </w:r>
    </w:p>
    <w:p w14:paraId="674F7AF9" w14:textId="77777777" w:rsidR="008C04F5" w:rsidRDefault="008C04F5" w:rsidP="008C04F5">
      <w:pPr>
        <w:numPr>
          <w:ilvl w:val="0"/>
          <w:numId w:val="25"/>
        </w:numPr>
        <w:ind w:left="1418" w:hanging="284"/>
        <w:jc w:val="both"/>
        <w:rPr>
          <w:szCs w:val="22"/>
        </w:rPr>
      </w:pPr>
      <w:r w:rsidRPr="008C04F5">
        <w:rPr>
          <w:szCs w:val="22"/>
        </w:rPr>
        <w:t>obchodné, ekonomické, poradenské, konzultačné a </w:t>
      </w:r>
      <w:proofErr w:type="spellStart"/>
      <w:r w:rsidRPr="008C04F5">
        <w:rPr>
          <w:szCs w:val="22"/>
        </w:rPr>
        <w:t>školace</w:t>
      </w:r>
      <w:proofErr w:type="spellEnd"/>
      <w:r w:rsidRPr="008C04F5">
        <w:rPr>
          <w:szCs w:val="22"/>
        </w:rPr>
        <w:t xml:space="preserve"> činnosti v oblasti informačných </w:t>
      </w:r>
      <w:proofErr w:type="spellStart"/>
      <w:r w:rsidRPr="008C04F5">
        <w:rPr>
          <w:szCs w:val="22"/>
        </w:rPr>
        <w:t>technologií</w:t>
      </w:r>
      <w:proofErr w:type="spellEnd"/>
    </w:p>
    <w:p w14:paraId="6F2D8D27" w14:textId="77777777" w:rsidR="008C04F5" w:rsidRDefault="008C04F5" w:rsidP="0039665A">
      <w:pPr>
        <w:numPr>
          <w:ilvl w:val="0"/>
          <w:numId w:val="25"/>
        </w:numPr>
        <w:ind w:left="737" w:firstLine="397"/>
        <w:jc w:val="both"/>
        <w:rPr>
          <w:szCs w:val="22"/>
        </w:rPr>
      </w:pPr>
      <w:r w:rsidRPr="008C04F5">
        <w:rPr>
          <w:szCs w:val="22"/>
        </w:rPr>
        <w:t>služby súvisiace s počítačovým spracovaním údajov</w:t>
      </w:r>
    </w:p>
    <w:p w14:paraId="418D042F" w14:textId="77777777" w:rsidR="008C04F5" w:rsidRDefault="008C04F5" w:rsidP="0039665A">
      <w:pPr>
        <w:numPr>
          <w:ilvl w:val="0"/>
          <w:numId w:val="25"/>
        </w:numPr>
        <w:ind w:left="737" w:firstLine="397"/>
        <w:jc w:val="both"/>
        <w:rPr>
          <w:szCs w:val="22"/>
        </w:rPr>
      </w:pPr>
      <w:proofErr w:type="spellStart"/>
      <w:r w:rsidRPr="008C04F5">
        <w:rPr>
          <w:szCs w:val="22"/>
        </w:rPr>
        <w:t>administatívne</w:t>
      </w:r>
      <w:proofErr w:type="spellEnd"/>
      <w:r w:rsidRPr="008C04F5">
        <w:rPr>
          <w:szCs w:val="22"/>
        </w:rPr>
        <w:t xml:space="preserve"> služby</w:t>
      </w:r>
    </w:p>
    <w:p w14:paraId="59E65205" w14:textId="77777777" w:rsidR="008C04F5" w:rsidRDefault="008C04F5" w:rsidP="008C04F5">
      <w:pPr>
        <w:numPr>
          <w:ilvl w:val="0"/>
          <w:numId w:val="25"/>
        </w:numPr>
        <w:ind w:left="1418" w:hanging="284"/>
        <w:jc w:val="both"/>
        <w:rPr>
          <w:szCs w:val="22"/>
        </w:rPr>
      </w:pPr>
      <w:r w:rsidRPr="008C04F5">
        <w:rPr>
          <w:szCs w:val="22"/>
        </w:rPr>
        <w:t>výskum a vývoj v oblasti prírodných a technických vied, v oblasti spoločenských a humanitných vied</w:t>
      </w:r>
    </w:p>
    <w:p w14:paraId="73E56693" w14:textId="77777777" w:rsidR="008C04F5" w:rsidRPr="008C04F5" w:rsidRDefault="008C04F5" w:rsidP="0039665A">
      <w:pPr>
        <w:numPr>
          <w:ilvl w:val="0"/>
          <w:numId w:val="25"/>
        </w:numPr>
        <w:ind w:left="737" w:firstLine="397"/>
        <w:jc w:val="both"/>
        <w:rPr>
          <w:szCs w:val="22"/>
        </w:rPr>
      </w:pPr>
      <w:r w:rsidRPr="008C04F5">
        <w:rPr>
          <w:szCs w:val="22"/>
        </w:rPr>
        <w:t>vykonávanie mimoškolskej vzdelávacej činnosti</w:t>
      </w:r>
    </w:p>
    <w:p w14:paraId="429D10A9" w14:textId="77777777" w:rsidR="008C04F5" w:rsidRPr="00595B6B" w:rsidRDefault="008C04F5" w:rsidP="0039665A">
      <w:pPr>
        <w:ind w:left="737" w:firstLine="397"/>
        <w:jc w:val="both"/>
        <w:rPr>
          <w:szCs w:val="22"/>
        </w:rPr>
      </w:pPr>
    </w:p>
    <w:p w14:paraId="1E94F598" w14:textId="77777777" w:rsidR="001A083E" w:rsidRPr="00595B6B" w:rsidRDefault="001A083E" w:rsidP="0039665A">
      <w:pPr>
        <w:ind w:left="737" w:firstLine="397"/>
        <w:jc w:val="both"/>
        <w:rPr>
          <w:szCs w:val="22"/>
        </w:rPr>
      </w:pPr>
    </w:p>
    <w:p w14:paraId="539E85A9" w14:textId="31BBDE80" w:rsidR="001A083E" w:rsidRPr="00595B6B" w:rsidRDefault="001A083E" w:rsidP="0039665A">
      <w:pPr>
        <w:jc w:val="both"/>
        <w:rPr>
          <w:szCs w:val="22"/>
        </w:rPr>
      </w:pPr>
      <w:r w:rsidRPr="00595B6B">
        <w:rPr>
          <w:b/>
          <w:szCs w:val="22"/>
        </w:rPr>
        <w:t>(2)</w:t>
      </w:r>
      <w:r w:rsidRPr="00595B6B">
        <w:rPr>
          <w:szCs w:val="22"/>
        </w:rPr>
        <w:t xml:space="preserve">  Účtovná závierka</w:t>
      </w:r>
      <w:r w:rsidR="00FF7A4E">
        <w:rPr>
          <w:szCs w:val="22"/>
        </w:rPr>
        <w:t xml:space="preserve"> </w:t>
      </w:r>
      <w:r w:rsidR="00FF6201">
        <w:rPr>
          <w:szCs w:val="22"/>
        </w:rPr>
        <w:t xml:space="preserve">(ďalej len UZ) </w:t>
      </w:r>
      <w:r w:rsidR="00FF7A4E">
        <w:rPr>
          <w:szCs w:val="22"/>
        </w:rPr>
        <w:t>Spoločnosti</w:t>
      </w:r>
      <w:r w:rsidR="000058B9">
        <w:rPr>
          <w:szCs w:val="22"/>
        </w:rPr>
        <w:t xml:space="preserve"> </w:t>
      </w:r>
      <w:r w:rsidRPr="00595B6B">
        <w:rPr>
          <w:szCs w:val="22"/>
        </w:rPr>
        <w:t>za predchádzajúce účtovné obdobie bola sch</w:t>
      </w:r>
      <w:r w:rsidR="00937DF4">
        <w:rPr>
          <w:szCs w:val="22"/>
        </w:rPr>
        <w:t xml:space="preserve">válená valným zhromaždením </w:t>
      </w:r>
      <w:r w:rsidR="00937DF4" w:rsidRPr="008A4E78">
        <w:rPr>
          <w:szCs w:val="22"/>
        </w:rPr>
        <w:t>dňa</w:t>
      </w:r>
      <w:r w:rsidRPr="00391A29">
        <w:rPr>
          <w:szCs w:val="22"/>
        </w:rPr>
        <w:t xml:space="preserve"> </w:t>
      </w:r>
      <w:r w:rsidR="00276CAA">
        <w:rPr>
          <w:szCs w:val="22"/>
        </w:rPr>
        <w:t>27</w:t>
      </w:r>
      <w:r w:rsidR="00680170">
        <w:rPr>
          <w:szCs w:val="22"/>
        </w:rPr>
        <w:t>.</w:t>
      </w:r>
      <w:r w:rsidR="00276CAA">
        <w:rPr>
          <w:szCs w:val="22"/>
        </w:rPr>
        <w:t>10</w:t>
      </w:r>
      <w:r w:rsidR="00680170">
        <w:rPr>
          <w:szCs w:val="22"/>
        </w:rPr>
        <w:t>.202</w:t>
      </w:r>
      <w:r w:rsidR="00276CAA">
        <w:rPr>
          <w:szCs w:val="22"/>
        </w:rPr>
        <w:t>5</w:t>
      </w:r>
      <w:r w:rsidR="00680170">
        <w:rPr>
          <w:szCs w:val="22"/>
        </w:rPr>
        <w:t>.</w:t>
      </w:r>
    </w:p>
    <w:p w14:paraId="037A7C24" w14:textId="77777777" w:rsidR="001A083E" w:rsidRPr="00595B6B" w:rsidRDefault="001A083E" w:rsidP="0039665A">
      <w:pPr>
        <w:jc w:val="both"/>
        <w:rPr>
          <w:szCs w:val="22"/>
        </w:rPr>
      </w:pPr>
    </w:p>
    <w:p w14:paraId="0CF91918" w14:textId="1241F753" w:rsidR="001A083E" w:rsidRPr="00595B6B" w:rsidRDefault="001A083E" w:rsidP="0039665A">
      <w:pPr>
        <w:jc w:val="both"/>
        <w:rPr>
          <w:szCs w:val="22"/>
        </w:rPr>
      </w:pPr>
      <w:r w:rsidRPr="00595B6B">
        <w:rPr>
          <w:b/>
          <w:szCs w:val="22"/>
        </w:rPr>
        <w:t>(3)</w:t>
      </w:r>
      <w:r w:rsidRPr="00595B6B">
        <w:rPr>
          <w:szCs w:val="22"/>
        </w:rPr>
        <w:t xml:space="preserve">  </w:t>
      </w:r>
      <w:r w:rsidR="007D257D" w:rsidRPr="00E74A65">
        <w:rPr>
          <w:szCs w:val="20"/>
        </w:rPr>
        <w:t xml:space="preserve">Účtovná závierka </w:t>
      </w:r>
      <w:r w:rsidR="00FF7A4E">
        <w:rPr>
          <w:szCs w:val="20"/>
        </w:rPr>
        <w:t>Spoločnosti</w:t>
      </w:r>
      <w:r w:rsidR="007D257D" w:rsidRPr="00E74A65">
        <w:rPr>
          <w:szCs w:val="20"/>
        </w:rPr>
        <w:t xml:space="preserve"> k 31. </w:t>
      </w:r>
      <w:r w:rsidR="00004DA7">
        <w:rPr>
          <w:szCs w:val="20"/>
        </w:rPr>
        <w:t>03.</w:t>
      </w:r>
      <w:r w:rsidR="007D257D" w:rsidRPr="00E74A65">
        <w:rPr>
          <w:szCs w:val="20"/>
        </w:rPr>
        <w:t xml:space="preserve"> 20</w:t>
      </w:r>
      <w:r w:rsidR="009C3D3B">
        <w:rPr>
          <w:szCs w:val="20"/>
        </w:rPr>
        <w:t>2</w:t>
      </w:r>
      <w:r w:rsidR="00276CAA">
        <w:rPr>
          <w:szCs w:val="20"/>
        </w:rPr>
        <w:t>6</w:t>
      </w:r>
      <w:r w:rsidR="007D257D" w:rsidRPr="00E74A65">
        <w:rPr>
          <w:szCs w:val="20"/>
        </w:rPr>
        <w:t xml:space="preserve"> je zostavená ako riadna účtovná závierka podľa § 17 ods. 6 zákona NR SR č. 431/2002 Z. z. o účtovníctve za účtovné obdobie od 1.</w:t>
      </w:r>
      <w:r w:rsidR="00004DA7">
        <w:rPr>
          <w:szCs w:val="20"/>
        </w:rPr>
        <w:t>apríla</w:t>
      </w:r>
      <w:r w:rsidR="007D257D" w:rsidRPr="00E74A65">
        <w:rPr>
          <w:szCs w:val="20"/>
        </w:rPr>
        <w:t xml:space="preserve"> 20</w:t>
      </w:r>
      <w:r w:rsidR="003F2CE7">
        <w:rPr>
          <w:szCs w:val="20"/>
        </w:rPr>
        <w:t>2</w:t>
      </w:r>
      <w:r w:rsidR="00867A47">
        <w:rPr>
          <w:szCs w:val="20"/>
        </w:rPr>
        <w:t>5</w:t>
      </w:r>
      <w:r w:rsidR="007D257D" w:rsidRPr="00E74A65">
        <w:rPr>
          <w:szCs w:val="20"/>
        </w:rPr>
        <w:t xml:space="preserve"> do 31. </w:t>
      </w:r>
      <w:r w:rsidR="00004DA7">
        <w:rPr>
          <w:szCs w:val="20"/>
        </w:rPr>
        <w:t>marca</w:t>
      </w:r>
      <w:r w:rsidR="007D257D" w:rsidRPr="00E74A65">
        <w:rPr>
          <w:szCs w:val="20"/>
        </w:rPr>
        <w:t xml:space="preserve"> 20</w:t>
      </w:r>
      <w:r w:rsidR="009C3D3B">
        <w:rPr>
          <w:szCs w:val="20"/>
        </w:rPr>
        <w:t>2</w:t>
      </w:r>
      <w:r w:rsidR="00867A47">
        <w:rPr>
          <w:szCs w:val="20"/>
        </w:rPr>
        <w:t>6</w:t>
      </w:r>
      <w:r w:rsidR="00004DA7">
        <w:rPr>
          <w:szCs w:val="20"/>
        </w:rPr>
        <w:t xml:space="preserve"> (ďalej len bežný hospodársky rok, resp. bežn</w:t>
      </w:r>
      <w:r w:rsidR="00CA78D1">
        <w:rPr>
          <w:szCs w:val="20"/>
        </w:rPr>
        <w:t>é obdobie</w:t>
      </w:r>
      <w:r w:rsidR="00004DA7">
        <w:rPr>
          <w:szCs w:val="20"/>
        </w:rPr>
        <w:t>)</w:t>
      </w:r>
      <w:r w:rsidR="007D257D" w:rsidRPr="00E74A65">
        <w:rPr>
          <w:szCs w:val="20"/>
        </w:rPr>
        <w:t>.</w:t>
      </w:r>
    </w:p>
    <w:p w14:paraId="4B44610B" w14:textId="77777777" w:rsidR="001A083E" w:rsidRPr="00595B6B" w:rsidRDefault="001A083E" w:rsidP="0039665A">
      <w:pPr>
        <w:pStyle w:val="Nadpis1"/>
        <w:jc w:val="both"/>
        <w:rPr>
          <w:rFonts w:ascii="Arial Narrow" w:hAnsi="Arial Narrow"/>
          <w:sz w:val="24"/>
          <w:szCs w:val="24"/>
        </w:rPr>
      </w:pPr>
      <w:r w:rsidRPr="00595B6B">
        <w:rPr>
          <w:rFonts w:ascii="Arial Narrow" w:hAnsi="Arial Narrow"/>
          <w:sz w:val="24"/>
          <w:szCs w:val="24"/>
        </w:rPr>
        <w:t>(</w:t>
      </w:r>
      <w:r w:rsidR="00F006A7" w:rsidRPr="00595B6B">
        <w:rPr>
          <w:rFonts w:ascii="Arial Narrow" w:hAnsi="Arial Narrow"/>
          <w:sz w:val="24"/>
          <w:szCs w:val="24"/>
        </w:rPr>
        <w:t>4</w:t>
      </w:r>
      <w:r w:rsidRPr="00595B6B">
        <w:rPr>
          <w:rFonts w:ascii="Arial Narrow" w:hAnsi="Arial Narrow"/>
          <w:sz w:val="24"/>
          <w:szCs w:val="24"/>
        </w:rPr>
        <w:t xml:space="preserve">) Údaje o skupine </w:t>
      </w:r>
    </w:p>
    <w:p w14:paraId="194BCD19" w14:textId="58421B70" w:rsidR="001A083E" w:rsidRPr="00595B6B" w:rsidRDefault="00FF7A4E" w:rsidP="0039665A">
      <w:pPr>
        <w:jc w:val="both"/>
      </w:pPr>
      <w:r>
        <w:t>Spoločnosť</w:t>
      </w:r>
      <w:r w:rsidR="00DB2164">
        <w:t xml:space="preserve"> je od 03/2023 dcérskou spoločnosťou spoločnosti </w:t>
      </w:r>
      <w:proofErr w:type="spellStart"/>
      <w:r w:rsidR="00DB2164">
        <w:t>Energis</w:t>
      </w:r>
      <w:proofErr w:type="spellEnd"/>
      <w:r w:rsidR="00DB2164">
        <w:t xml:space="preserve"> Systems, </w:t>
      </w:r>
      <w:proofErr w:type="spellStart"/>
      <w:r w:rsidR="00DB2164">
        <w:t>a.s</w:t>
      </w:r>
      <w:proofErr w:type="spellEnd"/>
      <w:r w:rsidR="00DB2164">
        <w:t xml:space="preserve">. so sídlom </w:t>
      </w:r>
      <w:proofErr w:type="spellStart"/>
      <w:r w:rsidR="00DB2164">
        <w:t>Rusovská</w:t>
      </w:r>
      <w:proofErr w:type="spellEnd"/>
      <w:r w:rsidR="00DB2164">
        <w:t xml:space="preserve"> cesta 3674/15, 851 01 Bratislava. Materskej spoločnosti nevyplýva zo zákona o účtovníctve </w:t>
      </w:r>
      <w:r w:rsidR="001A083E" w:rsidRPr="00595B6B">
        <w:t xml:space="preserve">povinnosť zostavovať </w:t>
      </w:r>
      <w:r w:rsidR="00FF6201">
        <w:t xml:space="preserve">konsolidovanú </w:t>
      </w:r>
      <w:r w:rsidR="001A083E" w:rsidRPr="00595B6B">
        <w:t>UZ</w:t>
      </w:r>
      <w:r w:rsidR="00DB2164">
        <w:t xml:space="preserve"> a ani ju nezostavuje</w:t>
      </w:r>
      <w:r w:rsidR="007D257D">
        <w:t>.</w:t>
      </w:r>
    </w:p>
    <w:p w14:paraId="0C07F35B" w14:textId="77777777" w:rsidR="001A083E" w:rsidRPr="00595B6B" w:rsidRDefault="001A083E">
      <w:pPr>
        <w:rPr>
          <w:b/>
          <w:szCs w:val="22"/>
        </w:rPr>
      </w:pPr>
    </w:p>
    <w:p w14:paraId="280F912C" w14:textId="77777777" w:rsidR="001A083E" w:rsidRPr="00595B6B" w:rsidRDefault="001A083E">
      <w:pPr>
        <w:rPr>
          <w:b/>
          <w:szCs w:val="22"/>
        </w:rPr>
      </w:pPr>
      <w:r w:rsidRPr="00595B6B">
        <w:rPr>
          <w:b/>
          <w:szCs w:val="22"/>
        </w:rPr>
        <w:t>(</w:t>
      </w:r>
      <w:r w:rsidR="00F006A7" w:rsidRPr="00595B6B">
        <w:rPr>
          <w:b/>
          <w:szCs w:val="22"/>
        </w:rPr>
        <w:t>5</w:t>
      </w:r>
      <w:r w:rsidRPr="00595B6B">
        <w:rPr>
          <w:b/>
          <w:szCs w:val="22"/>
        </w:rPr>
        <w:t>) Informácie o počte zamestnancov</w:t>
      </w:r>
    </w:p>
    <w:p w14:paraId="784117C7" w14:textId="77777777" w:rsidR="001A083E" w:rsidRDefault="001A083E">
      <w:pPr>
        <w:rPr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6"/>
        <w:gridCol w:w="2584"/>
        <w:gridCol w:w="2807"/>
      </w:tblGrid>
      <w:tr w:rsidR="001A083E" w14:paraId="1DB92939" w14:textId="77777777" w:rsidTr="00DD1264">
        <w:trPr>
          <w:jc w:val="center"/>
        </w:trPr>
        <w:tc>
          <w:tcPr>
            <w:tcW w:w="360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43A227A" w14:textId="77777777" w:rsidR="001A083E" w:rsidRDefault="001A083E">
            <w:pPr>
              <w:pStyle w:val="TopHeader"/>
            </w:pPr>
            <w:bookmarkStart w:id="0" w:name="_Hlk135419006"/>
            <w:r>
              <w:t>Názov položky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549A5D1" w14:textId="77777777" w:rsidR="001A083E" w:rsidRDefault="001A083E">
            <w:pPr>
              <w:pStyle w:val="TopHeader"/>
            </w:pPr>
            <w:r w:rsidRPr="00BE5AE3">
              <w:t>Bežné účtovné obdobie</w:t>
            </w:r>
          </w:p>
        </w:tc>
        <w:tc>
          <w:tcPr>
            <w:tcW w:w="280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256B3ABD" w14:textId="77777777" w:rsidR="001A083E" w:rsidRDefault="001A083E">
            <w:pPr>
              <w:pStyle w:val="TopHeader"/>
            </w:pPr>
            <w:r>
              <w:t>Bezprostredne predchádzajúce účtovné obdobie</w:t>
            </w:r>
          </w:p>
        </w:tc>
      </w:tr>
      <w:tr w:rsidR="00624B27" w14:paraId="2246E868" w14:textId="77777777" w:rsidTr="00DD1264">
        <w:trPr>
          <w:jc w:val="center"/>
        </w:trPr>
        <w:tc>
          <w:tcPr>
            <w:tcW w:w="360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36F2AE6" w14:textId="48A49696" w:rsidR="00624B27" w:rsidRPr="00DA0B91" w:rsidRDefault="00624B27" w:rsidP="00624B27">
            <w:pPr>
              <w:rPr>
                <w:rFonts w:cs="Arial"/>
                <w:szCs w:val="22"/>
              </w:rPr>
            </w:pPr>
            <w:r w:rsidRPr="00DA0B91">
              <w:rPr>
                <w:rFonts w:cs="Arial"/>
                <w:szCs w:val="22"/>
              </w:rPr>
              <w:t>Priemerný prepočítaný počet zamestnancov</w:t>
            </w:r>
            <w:r>
              <w:rPr>
                <w:rFonts w:cs="Arial"/>
                <w:szCs w:val="22"/>
              </w:rPr>
              <w:t>: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ACDA66D" w14:textId="2FDF0FA4" w:rsidR="00624B27" w:rsidRPr="00424FEF" w:rsidRDefault="003E3672" w:rsidP="00624B27">
            <w:pPr>
              <w:spacing w:line="360" w:lineRule="auto"/>
              <w:jc w:val="center"/>
              <w:rPr>
                <w:rFonts w:cs="Arial"/>
                <w:color w:val="000000" w:themeColor="text1"/>
                <w:szCs w:val="22"/>
              </w:rPr>
            </w:pPr>
            <w:r>
              <w:rPr>
                <w:rFonts w:cs="Arial"/>
                <w:color w:val="000000" w:themeColor="text1"/>
                <w:szCs w:val="22"/>
              </w:rPr>
              <w:t>32,</w:t>
            </w:r>
            <w:r w:rsidR="00FE6A4E">
              <w:rPr>
                <w:rFonts w:cs="Arial"/>
                <w:color w:val="000000" w:themeColor="text1"/>
                <w:szCs w:val="22"/>
              </w:rPr>
              <w:t>9</w:t>
            </w:r>
          </w:p>
        </w:tc>
        <w:tc>
          <w:tcPr>
            <w:tcW w:w="2807" w:type="dxa"/>
            <w:tcBorders>
              <w:top w:val="single" w:sz="12" w:space="0" w:color="auto"/>
              <w:left w:val="single" w:sz="12" w:space="0" w:color="auto"/>
            </w:tcBorders>
          </w:tcPr>
          <w:p w14:paraId="7E767A83" w14:textId="652DC4FF" w:rsidR="00624B27" w:rsidRPr="00424FEF" w:rsidRDefault="006E41F6" w:rsidP="00624B27">
            <w:pPr>
              <w:spacing w:line="360" w:lineRule="auto"/>
              <w:jc w:val="center"/>
              <w:rPr>
                <w:rFonts w:cs="Arial"/>
                <w:color w:val="000000" w:themeColor="text1"/>
                <w:szCs w:val="22"/>
              </w:rPr>
            </w:pPr>
            <w:r>
              <w:rPr>
                <w:rFonts w:cs="Arial"/>
                <w:color w:val="000000" w:themeColor="text1"/>
                <w:szCs w:val="22"/>
              </w:rPr>
              <w:t>22,9</w:t>
            </w:r>
          </w:p>
        </w:tc>
      </w:tr>
      <w:tr w:rsidR="00624B27" w14:paraId="2304748C" w14:textId="77777777" w:rsidTr="00DD1264">
        <w:trPr>
          <w:trHeight w:val="285"/>
          <w:jc w:val="center"/>
        </w:trPr>
        <w:tc>
          <w:tcPr>
            <w:tcW w:w="360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4E9827" w14:textId="77777777" w:rsidR="00624B27" w:rsidRPr="00DA0B91" w:rsidRDefault="00624B27" w:rsidP="00624B27">
            <w:pPr>
              <w:rPr>
                <w:rFonts w:cs="Arial"/>
                <w:szCs w:val="22"/>
              </w:rPr>
            </w:pPr>
            <w:r w:rsidRPr="00DA0B91">
              <w:rPr>
                <w:rFonts w:cs="Arial"/>
                <w:szCs w:val="22"/>
              </w:rPr>
              <w:lastRenderedPageBreak/>
              <w:t>Počet zamestnancov ku dňu, ku ktorému sa zostavuje účtovná závierka:</w:t>
            </w:r>
          </w:p>
        </w:tc>
        <w:tc>
          <w:tcPr>
            <w:tcW w:w="25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32FD6C1" w14:textId="24C1C323" w:rsidR="00903DD4" w:rsidRPr="00FF3ACC" w:rsidRDefault="003E3672" w:rsidP="00903DD4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41</w:t>
            </w:r>
          </w:p>
        </w:tc>
        <w:tc>
          <w:tcPr>
            <w:tcW w:w="2807" w:type="dxa"/>
            <w:tcBorders>
              <w:left w:val="single" w:sz="12" w:space="0" w:color="auto"/>
              <w:bottom w:val="single" w:sz="12" w:space="0" w:color="auto"/>
            </w:tcBorders>
          </w:tcPr>
          <w:p w14:paraId="5D4E61A2" w14:textId="4E5D7098" w:rsidR="00624B27" w:rsidRPr="00FF3ACC" w:rsidRDefault="00903DD4" w:rsidP="00624B2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  <w:r w:rsidR="006E41F6">
              <w:rPr>
                <w:rFonts w:cs="Arial"/>
                <w:szCs w:val="22"/>
              </w:rPr>
              <w:t>6</w:t>
            </w:r>
          </w:p>
        </w:tc>
      </w:tr>
      <w:bookmarkEnd w:id="0"/>
    </w:tbl>
    <w:p w14:paraId="7CF7F087" w14:textId="77777777" w:rsidR="00AE13DF" w:rsidRDefault="00AE13DF">
      <w:pPr>
        <w:pStyle w:val="Nadpis1"/>
        <w:jc w:val="center"/>
        <w:rPr>
          <w:rFonts w:ascii="Arial Narrow" w:hAnsi="Arial Narrow"/>
          <w:sz w:val="24"/>
          <w:szCs w:val="24"/>
        </w:rPr>
      </w:pPr>
    </w:p>
    <w:p w14:paraId="4ED36ACC" w14:textId="77777777" w:rsidR="001A083E" w:rsidRDefault="001A083E">
      <w:pPr>
        <w:pStyle w:val="Nadpis1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Čl. II</w:t>
      </w:r>
    </w:p>
    <w:p w14:paraId="1FB4E269" w14:textId="77777777" w:rsidR="001A083E" w:rsidRDefault="001A083E">
      <w:pPr>
        <w:rPr>
          <w:sz w:val="24"/>
        </w:rPr>
      </w:pPr>
    </w:p>
    <w:p w14:paraId="795EA8DD" w14:textId="77777777" w:rsidR="001A083E" w:rsidRDefault="001A083E">
      <w:pPr>
        <w:jc w:val="center"/>
        <w:rPr>
          <w:b/>
          <w:sz w:val="24"/>
        </w:rPr>
      </w:pPr>
      <w:r>
        <w:rPr>
          <w:b/>
          <w:sz w:val="24"/>
        </w:rPr>
        <w:t>Informácie o orgánoch spoločnosti</w:t>
      </w:r>
    </w:p>
    <w:p w14:paraId="3F811481" w14:textId="77777777" w:rsidR="001A083E" w:rsidRDefault="001A083E">
      <w:pPr>
        <w:jc w:val="both"/>
        <w:rPr>
          <w:sz w:val="20"/>
          <w:szCs w:val="20"/>
        </w:rPr>
      </w:pPr>
    </w:p>
    <w:p w14:paraId="55FC7A32" w14:textId="77777777" w:rsidR="001A083E" w:rsidRPr="00E74A65" w:rsidRDefault="007D257D" w:rsidP="0039665A">
      <w:pPr>
        <w:jc w:val="both"/>
        <w:rPr>
          <w:i/>
          <w:color w:val="FF0000"/>
          <w:szCs w:val="22"/>
        </w:rPr>
      </w:pPr>
      <w:r w:rsidRPr="00E74A65">
        <w:rPr>
          <w:szCs w:val="20"/>
        </w:rPr>
        <w:t>Členom štatutárneho orgánu, ani členom dozorných orgánov neboli v</w:t>
      </w:r>
      <w:r w:rsidR="00004DA7">
        <w:rPr>
          <w:szCs w:val="20"/>
        </w:rPr>
        <w:t> bežnom hospodárskom roku</w:t>
      </w:r>
      <w:r w:rsidRPr="00E74A65">
        <w:rPr>
          <w:szCs w:val="20"/>
        </w:rPr>
        <w:t xml:space="preserve"> poskytnuté žiadne pôžičky, záruky alebo iné formy zabezpečenia, ani finančné prostriedky alebo iné plnenia na súkromné účely členov, ktoré sa vyúčtovávajú (v </w:t>
      </w:r>
      <w:r w:rsidR="00004DA7">
        <w:rPr>
          <w:szCs w:val="20"/>
        </w:rPr>
        <w:t>predchádzajúcom účtovnom období</w:t>
      </w:r>
      <w:r w:rsidRPr="00E74A65">
        <w:rPr>
          <w:szCs w:val="20"/>
        </w:rPr>
        <w:t>: žiadne).</w:t>
      </w:r>
    </w:p>
    <w:p w14:paraId="51E8A821" w14:textId="77777777" w:rsidR="001A083E" w:rsidRDefault="001A083E">
      <w:pPr>
        <w:rPr>
          <w:i/>
          <w:color w:val="FF0000"/>
          <w:szCs w:val="22"/>
        </w:rPr>
      </w:pPr>
    </w:p>
    <w:p w14:paraId="6586DD44" w14:textId="77777777" w:rsidR="001A083E" w:rsidRDefault="001A083E">
      <w:pPr>
        <w:rPr>
          <w:i/>
          <w:color w:val="FF0000"/>
          <w:szCs w:val="22"/>
        </w:rPr>
      </w:pPr>
    </w:p>
    <w:p w14:paraId="01E36D66" w14:textId="77777777" w:rsidR="001A083E" w:rsidRDefault="00E74A65">
      <w:pPr>
        <w:pStyle w:val="Nadpis1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  <w:r w:rsidR="001A083E">
        <w:rPr>
          <w:rFonts w:ascii="Arial Narrow" w:hAnsi="Arial Narrow"/>
          <w:sz w:val="24"/>
          <w:szCs w:val="24"/>
        </w:rPr>
        <w:lastRenderedPageBreak/>
        <w:t>Čl. III</w:t>
      </w:r>
    </w:p>
    <w:p w14:paraId="0CE8808E" w14:textId="77777777" w:rsidR="001A083E" w:rsidRDefault="001A083E">
      <w:pPr>
        <w:rPr>
          <w:sz w:val="24"/>
        </w:rPr>
      </w:pPr>
    </w:p>
    <w:p w14:paraId="4E98784B" w14:textId="77777777" w:rsidR="001A083E" w:rsidRDefault="001A083E">
      <w:pPr>
        <w:jc w:val="center"/>
        <w:rPr>
          <w:b/>
          <w:sz w:val="24"/>
        </w:rPr>
      </w:pPr>
      <w:r>
        <w:rPr>
          <w:b/>
          <w:sz w:val="24"/>
        </w:rPr>
        <w:t>Informácie o prijatých postupoch</w:t>
      </w:r>
    </w:p>
    <w:p w14:paraId="4A4BA243" w14:textId="77777777" w:rsidR="001A083E" w:rsidRDefault="001A083E">
      <w:pPr>
        <w:pStyle w:val="Pta"/>
        <w:tabs>
          <w:tab w:val="clear" w:pos="4536"/>
          <w:tab w:val="clear" w:pos="9072"/>
        </w:tabs>
        <w:spacing w:line="360" w:lineRule="auto"/>
        <w:rPr>
          <w:rFonts w:ascii="Arial Narrow" w:hAnsi="Arial Narrow"/>
          <w:sz w:val="22"/>
          <w:szCs w:val="22"/>
        </w:rPr>
      </w:pPr>
    </w:p>
    <w:p w14:paraId="5BF179CE" w14:textId="171EF5FA" w:rsidR="0038718B" w:rsidRPr="0038718B" w:rsidRDefault="001A083E" w:rsidP="0038718B">
      <w:pPr>
        <w:ind w:left="426" w:hanging="426"/>
        <w:jc w:val="both"/>
        <w:rPr>
          <w:szCs w:val="22"/>
        </w:rPr>
      </w:pPr>
      <w:r>
        <w:rPr>
          <w:b/>
          <w:szCs w:val="22"/>
        </w:rPr>
        <w:t>(1)</w:t>
      </w:r>
      <w:r>
        <w:rPr>
          <w:szCs w:val="22"/>
        </w:rPr>
        <w:t xml:space="preserve">  </w:t>
      </w:r>
      <w:r w:rsidR="0038718B" w:rsidRPr="0038718B">
        <w:rPr>
          <w:szCs w:val="22"/>
        </w:rPr>
        <w:t>Vedenie spoločnosti posúdil</w:t>
      </w:r>
      <w:r w:rsidR="0038718B">
        <w:rPr>
          <w:szCs w:val="22"/>
        </w:rPr>
        <w:t>o</w:t>
      </w:r>
      <w:r w:rsidR="0038718B" w:rsidRPr="0038718B">
        <w:rPr>
          <w:szCs w:val="22"/>
        </w:rPr>
        <w:t xml:space="preserve"> vplyv v súvislosti s pandémiou súvisiacou s vírusom COVID-19 </w:t>
      </w:r>
      <w:r w:rsidR="00326D4F">
        <w:rPr>
          <w:szCs w:val="22"/>
        </w:rPr>
        <w:t xml:space="preserve">a s vojnou na Ukrajine </w:t>
      </w:r>
      <w:r w:rsidR="0038718B" w:rsidRPr="0038718B">
        <w:rPr>
          <w:szCs w:val="22"/>
        </w:rPr>
        <w:t>na účtovnú závierku zostavenú k 31.03.202</w:t>
      </w:r>
      <w:r w:rsidR="00D64E7B">
        <w:rPr>
          <w:szCs w:val="22"/>
        </w:rPr>
        <w:t>6</w:t>
      </w:r>
      <w:r w:rsidR="0038718B" w:rsidRPr="0038718B">
        <w:rPr>
          <w:szCs w:val="22"/>
        </w:rPr>
        <w:t xml:space="preserve"> a na schopnosť  Spoločnosti nepretržite pokračovať vo svojej činnosti ako zdravý podnikateľský subjekt.</w:t>
      </w:r>
    </w:p>
    <w:p w14:paraId="529CCAC4" w14:textId="2430EB49" w:rsidR="00FF1A97" w:rsidRDefault="0038718B" w:rsidP="00561C1E">
      <w:pPr>
        <w:ind w:left="426"/>
        <w:jc w:val="both"/>
        <w:rPr>
          <w:b/>
          <w:szCs w:val="22"/>
        </w:rPr>
      </w:pPr>
      <w:r w:rsidRPr="0038718B">
        <w:rPr>
          <w:szCs w:val="22"/>
        </w:rPr>
        <w:t xml:space="preserve">Vedenie Spoločnosti je presvedčené, že dopady súvisiace s vírusom COVID19 </w:t>
      </w:r>
      <w:r w:rsidR="00326D4F">
        <w:rPr>
          <w:szCs w:val="22"/>
        </w:rPr>
        <w:t xml:space="preserve">a vojnou na Ukrajine </w:t>
      </w:r>
      <w:r w:rsidRPr="0038718B">
        <w:rPr>
          <w:szCs w:val="22"/>
        </w:rPr>
        <w:t xml:space="preserve">nemajú významný vplyv na </w:t>
      </w:r>
      <w:r w:rsidR="00913548">
        <w:rPr>
          <w:szCs w:val="22"/>
        </w:rPr>
        <w:t>Spoločnosť</w:t>
      </w:r>
      <w:r w:rsidR="00561C1E">
        <w:rPr>
          <w:szCs w:val="22"/>
        </w:rPr>
        <w:t>.</w:t>
      </w:r>
      <w:r w:rsidRPr="0038718B">
        <w:rPr>
          <w:szCs w:val="22"/>
        </w:rPr>
        <w:t xml:space="preserve"> Spoločnos</w:t>
      </w:r>
      <w:r w:rsidR="00561C1E">
        <w:rPr>
          <w:szCs w:val="22"/>
        </w:rPr>
        <w:t>ť</w:t>
      </w:r>
      <w:r w:rsidRPr="0038718B">
        <w:rPr>
          <w:szCs w:val="22"/>
        </w:rPr>
        <w:t xml:space="preserve"> </w:t>
      </w:r>
      <w:r w:rsidR="00561C1E">
        <w:rPr>
          <w:szCs w:val="22"/>
        </w:rPr>
        <w:t xml:space="preserve">bude </w:t>
      </w:r>
      <w:r w:rsidRPr="0038718B">
        <w:rPr>
          <w:szCs w:val="22"/>
        </w:rPr>
        <w:t>nepretržite pokračovať vo svojej činnosti ako zdravý podnikateľský subjekt nasledujúcich 12 mesiacov</w:t>
      </w:r>
      <w:r w:rsidR="00FF1A97" w:rsidRPr="00E74A65">
        <w:rPr>
          <w:szCs w:val="22"/>
        </w:rPr>
        <w:t xml:space="preserve"> (</w:t>
      </w:r>
      <w:proofErr w:type="spellStart"/>
      <w:r w:rsidR="00FF1A97" w:rsidRPr="00E74A65">
        <w:rPr>
          <w:szCs w:val="22"/>
        </w:rPr>
        <w:t>going</w:t>
      </w:r>
      <w:proofErr w:type="spellEnd"/>
      <w:r w:rsidR="00FF1A97" w:rsidRPr="00E74A65">
        <w:rPr>
          <w:szCs w:val="22"/>
        </w:rPr>
        <w:t xml:space="preserve"> </w:t>
      </w:r>
      <w:proofErr w:type="spellStart"/>
      <w:r w:rsidR="00FF1A97" w:rsidRPr="00E74A65">
        <w:rPr>
          <w:szCs w:val="22"/>
        </w:rPr>
        <w:t>concern</w:t>
      </w:r>
      <w:proofErr w:type="spellEnd"/>
      <w:r w:rsidR="00FF1A97" w:rsidRPr="00E74A65">
        <w:rPr>
          <w:szCs w:val="22"/>
        </w:rPr>
        <w:t>).</w:t>
      </w:r>
    </w:p>
    <w:p w14:paraId="641BA6A7" w14:textId="77777777" w:rsidR="001A083E" w:rsidRPr="00E74A65" w:rsidRDefault="001A083E" w:rsidP="0039665A">
      <w:pPr>
        <w:ind w:left="426" w:hanging="426"/>
        <w:jc w:val="both"/>
        <w:rPr>
          <w:b/>
          <w:szCs w:val="22"/>
        </w:rPr>
      </w:pPr>
    </w:p>
    <w:p w14:paraId="13D552A0" w14:textId="77777777" w:rsidR="001A083E" w:rsidRDefault="001A083E" w:rsidP="0039665A">
      <w:pPr>
        <w:ind w:left="397" w:hanging="397"/>
        <w:jc w:val="both"/>
        <w:rPr>
          <w:szCs w:val="22"/>
        </w:rPr>
      </w:pPr>
      <w:r>
        <w:rPr>
          <w:b/>
          <w:szCs w:val="22"/>
        </w:rPr>
        <w:t>(2)</w:t>
      </w:r>
      <w:r>
        <w:rPr>
          <w:szCs w:val="22"/>
        </w:rPr>
        <w:t xml:space="preserve">  </w:t>
      </w:r>
      <w:r w:rsidR="00FF1A97" w:rsidRPr="00E74A65">
        <w:rPr>
          <w:szCs w:val="22"/>
        </w:rPr>
        <w:t>Účtovné metódy a všeobecné účtovné zásady boli účtovnou jednotkou konzistentne aplikované</w:t>
      </w:r>
      <w:r w:rsidR="00FF1A97" w:rsidRPr="000435EB">
        <w:rPr>
          <w:szCs w:val="22"/>
        </w:rPr>
        <w:t xml:space="preserve">. </w:t>
      </w:r>
    </w:p>
    <w:p w14:paraId="79CF848F" w14:textId="77777777" w:rsidR="00A2250B" w:rsidRDefault="00A2250B" w:rsidP="0039665A">
      <w:pPr>
        <w:ind w:left="397" w:hanging="397"/>
        <w:jc w:val="both"/>
        <w:rPr>
          <w:szCs w:val="22"/>
        </w:rPr>
      </w:pPr>
    </w:p>
    <w:p w14:paraId="291D6A3F" w14:textId="77777777" w:rsidR="001A083E" w:rsidRDefault="001A083E" w:rsidP="0039665A">
      <w:pPr>
        <w:jc w:val="both"/>
        <w:rPr>
          <w:b/>
          <w:szCs w:val="22"/>
        </w:rPr>
      </w:pPr>
      <w:r>
        <w:rPr>
          <w:b/>
          <w:szCs w:val="22"/>
        </w:rPr>
        <w:t>(3) Informácie o transakciách neuvádzaných v súvahe</w:t>
      </w:r>
    </w:p>
    <w:p w14:paraId="6881B5F2" w14:textId="77777777" w:rsidR="001A083E" w:rsidRDefault="001A083E" w:rsidP="0039665A">
      <w:pPr>
        <w:jc w:val="both"/>
        <w:rPr>
          <w:szCs w:val="22"/>
        </w:rPr>
      </w:pPr>
      <w:r>
        <w:rPr>
          <w:b/>
          <w:szCs w:val="22"/>
        </w:rPr>
        <w:t xml:space="preserve">      </w:t>
      </w:r>
      <w:r w:rsidR="00793DB5">
        <w:rPr>
          <w:szCs w:val="22"/>
        </w:rPr>
        <w:t>Spoločnosť</w:t>
      </w:r>
      <w:r w:rsidR="00FF1A97">
        <w:rPr>
          <w:szCs w:val="22"/>
        </w:rPr>
        <w:t xml:space="preserve"> </w:t>
      </w:r>
      <w:r w:rsidR="00F006A7">
        <w:rPr>
          <w:szCs w:val="22"/>
        </w:rPr>
        <w:t>nemá náplň pre tento bod.</w:t>
      </w:r>
    </w:p>
    <w:p w14:paraId="532DF48E" w14:textId="77777777" w:rsidR="001A083E" w:rsidRDefault="001A083E" w:rsidP="0039665A">
      <w:pPr>
        <w:ind w:left="1134"/>
        <w:jc w:val="both"/>
        <w:rPr>
          <w:szCs w:val="22"/>
        </w:rPr>
      </w:pPr>
    </w:p>
    <w:p w14:paraId="250BDE27" w14:textId="77777777" w:rsidR="001A083E" w:rsidRDefault="001A083E" w:rsidP="0039665A">
      <w:pPr>
        <w:ind w:left="397" w:hanging="397"/>
        <w:jc w:val="both"/>
        <w:rPr>
          <w:szCs w:val="22"/>
        </w:rPr>
      </w:pPr>
      <w:r>
        <w:rPr>
          <w:b/>
          <w:szCs w:val="22"/>
        </w:rPr>
        <w:t>(4)</w:t>
      </w:r>
      <w:r>
        <w:rPr>
          <w:szCs w:val="22"/>
        </w:rPr>
        <w:t xml:space="preserve"> </w:t>
      </w:r>
      <w:r w:rsidR="0023241F" w:rsidRPr="00E74A65">
        <w:rPr>
          <w:b/>
          <w:szCs w:val="22"/>
        </w:rPr>
        <w:t>Informácie o ocenení majetku a záväzkov vrátane určenia rozhodujúcich účtovných odhadov a predpokladov</w:t>
      </w:r>
      <w:r w:rsidR="0023241F" w:rsidDel="0023241F">
        <w:rPr>
          <w:b/>
          <w:szCs w:val="22"/>
        </w:rPr>
        <w:t xml:space="preserve"> </w:t>
      </w:r>
    </w:p>
    <w:p w14:paraId="53564D97" w14:textId="77777777" w:rsidR="001A083E" w:rsidRDefault="001A083E" w:rsidP="0039665A">
      <w:pPr>
        <w:ind w:left="397" w:hanging="397"/>
        <w:jc w:val="both"/>
        <w:rPr>
          <w:szCs w:val="22"/>
        </w:rPr>
      </w:pPr>
    </w:p>
    <w:p w14:paraId="30EB8860" w14:textId="77777777" w:rsidR="0023241F" w:rsidRPr="00E74A65" w:rsidRDefault="0023241F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 xml:space="preserve">Zostavenie účtovnej závierky si vyžaduje, aby vedenie </w:t>
      </w:r>
      <w:r w:rsidR="00793DB5">
        <w:rPr>
          <w:rFonts w:ascii="Arial Narrow" w:hAnsi="Arial Narrow"/>
          <w:b w:val="0"/>
          <w:sz w:val="22"/>
          <w:szCs w:val="22"/>
        </w:rPr>
        <w:t>Spoločnosti</w:t>
      </w:r>
      <w:r w:rsidRPr="00E74A65">
        <w:rPr>
          <w:rFonts w:ascii="Arial Narrow" w:hAnsi="Arial Narrow"/>
          <w:b w:val="0"/>
          <w:sz w:val="22"/>
          <w:szCs w:val="22"/>
        </w:rPr>
        <w:t xml:space="preserve"> urobilo úsudky, odhady a predpoklady, ktoré ovplyvňujú aplikáciu účtovných metód a účtovných zásad a hodnotu vykazovaného majetku, záväzkov, výnosov a nákladov. Odhady a súvisiace predpoklady sú založené na minulých skúsenostiach a iných rozličných faktoroch, považovaných za primerané okolnostiam, na základe ktorých sa formuje východisko pre posúdenie účtovných hodnôt majetku a záväzkov, ktoré nie sú zrejmé z iných zdrojov. Skutočné výsledky sa preto môžu líšiť od odhadov.</w:t>
      </w:r>
    </w:p>
    <w:p w14:paraId="56DBA1A4" w14:textId="77777777" w:rsidR="0023241F" w:rsidRPr="00E74A65" w:rsidRDefault="0023241F" w:rsidP="0039665A">
      <w:pPr>
        <w:pStyle w:val="Zkladntext"/>
        <w:ind w:left="450"/>
        <w:rPr>
          <w:rFonts w:ascii="Arial Narrow" w:hAnsi="Arial Narrow"/>
          <w:sz w:val="22"/>
          <w:szCs w:val="22"/>
        </w:rPr>
      </w:pPr>
    </w:p>
    <w:p w14:paraId="42D4F774" w14:textId="77777777" w:rsidR="0023241F" w:rsidRPr="00E74A65" w:rsidRDefault="0023241F" w:rsidP="0039665A">
      <w:pPr>
        <w:jc w:val="both"/>
        <w:rPr>
          <w:szCs w:val="22"/>
        </w:rPr>
      </w:pPr>
      <w:r w:rsidRPr="00E74A65">
        <w:rPr>
          <w:szCs w:val="22"/>
        </w:rPr>
        <w:t>Odhady a súvisiace predpoklady sú neustále prehodnocované. Korekcie účtovných odhadov nie sú vykázané retrospektívne, ale sú vykázané  v období, v ktorom je odhad korigovaný, ak korekcia ovplyvňuje iba toto obdobie, alebo v období korekcie a v budúcich obdobiach, ak korekcia ovplyvňuje toto aj budúce obdobia.</w:t>
      </w:r>
    </w:p>
    <w:p w14:paraId="7F260609" w14:textId="77777777" w:rsidR="0023241F" w:rsidRDefault="0023241F" w:rsidP="0039665A">
      <w:pPr>
        <w:jc w:val="both"/>
        <w:rPr>
          <w:szCs w:val="22"/>
        </w:rPr>
      </w:pPr>
    </w:p>
    <w:p w14:paraId="70C292DC" w14:textId="77777777" w:rsidR="0023241F" w:rsidRPr="00E74A65" w:rsidRDefault="0023241F" w:rsidP="0039665A">
      <w:pPr>
        <w:pStyle w:val="Pismenka"/>
        <w:widowControl/>
        <w:numPr>
          <w:ilvl w:val="0"/>
          <w:numId w:val="22"/>
        </w:numPr>
        <w:tabs>
          <w:tab w:val="clear" w:pos="426"/>
          <w:tab w:val="clear" w:pos="720"/>
        </w:tabs>
        <w:autoSpaceDN/>
        <w:adjustRightInd/>
        <w:spacing w:line="240" w:lineRule="auto"/>
        <w:ind w:left="284" w:hanging="284"/>
        <w:rPr>
          <w:rFonts w:ascii="Arial Narrow" w:hAnsi="Arial Narrow"/>
          <w:bCs w:val="0"/>
          <w:sz w:val="20"/>
          <w:szCs w:val="20"/>
          <w:lang w:eastAsia="en-US"/>
        </w:rPr>
      </w:pPr>
      <w:r w:rsidRPr="00E74A65">
        <w:rPr>
          <w:rFonts w:ascii="Arial Narrow" w:hAnsi="Arial Narrow"/>
          <w:bCs w:val="0"/>
          <w:sz w:val="22"/>
          <w:szCs w:val="20"/>
          <w:lang w:eastAsia="en-US"/>
        </w:rPr>
        <w:t>Dlhodobý nehmotný a dlhodobý hmotný majetok</w:t>
      </w:r>
    </w:p>
    <w:p w14:paraId="7388EB0B" w14:textId="162A51BA" w:rsidR="0023241F" w:rsidRPr="00E74A65" w:rsidRDefault="0023241F" w:rsidP="000A5EEA">
      <w:pPr>
        <w:pStyle w:val="Zkladntext"/>
        <w:tabs>
          <w:tab w:val="left" w:pos="0"/>
        </w:tabs>
        <w:rPr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 xml:space="preserve">Dlhodobý majetok  obstarávaný formou nákupu sa oceňuje obstarávacou cenou, ktorá zahŕňa cenu obstarania a náklady súvisiace s obstaraním (clo, prepravu, montáž, poistné a pod.). Dlhodobý majetok bol obstarávaný </w:t>
      </w:r>
      <w:r w:rsidR="000A5EEA">
        <w:rPr>
          <w:rFonts w:ascii="Arial Narrow" w:hAnsi="Arial Narrow"/>
          <w:b w:val="0"/>
          <w:sz w:val="22"/>
          <w:szCs w:val="22"/>
        </w:rPr>
        <w:t>z vlastných zdrojov.</w:t>
      </w:r>
      <w:r w:rsidR="0033099E">
        <w:rPr>
          <w:rFonts w:ascii="Arial Narrow" w:hAnsi="Arial Narrow"/>
          <w:b w:val="0"/>
          <w:sz w:val="22"/>
          <w:szCs w:val="22"/>
        </w:rPr>
        <w:t xml:space="preserve"> Dlhodobý majetok vytvorený vlastnou činnosťou sa oceňuje vlastnými nákladmi, ktoré zahŕňajú priame náklady vynaložené na výrobu alebo inú činnosť a nepriame náklady, ktoré sa vzťahujú na výrobu alebo inú činnosť.</w:t>
      </w:r>
    </w:p>
    <w:p w14:paraId="66ADFF34" w14:textId="77777777" w:rsidR="0023241F" w:rsidRPr="00E74A65" w:rsidRDefault="0023241F" w:rsidP="0039665A">
      <w:pPr>
        <w:keepLines/>
        <w:autoSpaceDE w:val="0"/>
        <w:jc w:val="both"/>
        <w:rPr>
          <w:szCs w:val="22"/>
        </w:rPr>
      </w:pPr>
      <w:r w:rsidRPr="00E74A65">
        <w:rPr>
          <w:szCs w:val="22"/>
        </w:rPr>
        <w:t xml:space="preserve">O účtovných odpisoch Spoločnosť účtuje mesačne. Dlhodobý majetok sa začína odpisovať v mesiaci zaradenia do používania. </w:t>
      </w:r>
      <w:r w:rsidRPr="00E74A65">
        <w:rPr>
          <w:color w:val="000000"/>
          <w:szCs w:val="22"/>
        </w:rPr>
        <w:t xml:space="preserve">Dlhodobý majetok sa odpisuje najviac do vstupnej ceny alebo do zvýšenej vstupnej ceny. </w:t>
      </w:r>
    </w:p>
    <w:p w14:paraId="3C24519F" w14:textId="77777777" w:rsidR="0023241F" w:rsidRPr="00E74A65" w:rsidRDefault="0023241F" w:rsidP="0039665A">
      <w:pPr>
        <w:keepLines/>
        <w:autoSpaceDE w:val="0"/>
        <w:ind w:firstLine="340"/>
        <w:jc w:val="both"/>
        <w:rPr>
          <w:color w:val="000000"/>
          <w:szCs w:val="22"/>
        </w:rPr>
      </w:pPr>
    </w:p>
    <w:p w14:paraId="585C1189" w14:textId="77777777" w:rsidR="0023241F" w:rsidRPr="00E74A65" w:rsidRDefault="0023241F" w:rsidP="0039665A">
      <w:pPr>
        <w:pStyle w:val="Zkladntext"/>
        <w:tabs>
          <w:tab w:val="left" w:pos="0"/>
        </w:tabs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 xml:space="preserve">Dlhodobý hmotný majetku je zaradený do odpisových skupín na základe predpokladanej doby používania   a predpokladaného priebehu jeho opotrebenia. </w:t>
      </w:r>
    </w:p>
    <w:p w14:paraId="5F198744" w14:textId="77777777" w:rsidR="0023241F" w:rsidRPr="00E74A65" w:rsidRDefault="0023241F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</w:p>
    <w:p w14:paraId="71671504" w14:textId="77777777" w:rsidR="0023241F" w:rsidRPr="00E74A65" w:rsidRDefault="0023241F" w:rsidP="0039665A">
      <w:pPr>
        <w:keepLines/>
        <w:autoSpaceDE w:val="0"/>
        <w:jc w:val="both"/>
        <w:rPr>
          <w:color w:val="000000"/>
          <w:szCs w:val="22"/>
        </w:rPr>
      </w:pPr>
      <w:r w:rsidRPr="00E74A65">
        <w:rPr>
          <w:color w:val="000000"/>
          <w:szCs w:val="22"/>
        </w:rPr>
        <w:t>Dlhodobý nehmotný majetok účtovná jednotka odpisuje rovnomerne, podľa osobitného posúdenia</w:t>
      </w:r>
      <w:r w:rsidR="00B806CA">
        <w:rPr>
          <w:color w:val="000000"/>
          <w:szCs w:val="22"/>
        </w:rPr>
        <w:t xml:space="preserve">. </w:t>
      </w:r>
      <w:r w:rsidR="002B04B8">
        <w:rPr>
          <w:color w:val="000000"/>
          <w:szCs w:val="22"/>
        </w:rPr>
        <w:t xml:space="preserve">SW môže účtovná jednotka odpisovať nerovnomerne </w:t>
      </w:r>
      <w:r w:rsidR="0045361B">
        <w:rPr>
          <w:color w:val="000000"/>
          <w:szCs w:val="22"/>
        </w:rPr>
        <w:t>na základe osobitného posúdenia.</w:t>
      </w:r>
    </w:p>
    <w:p w14:paraId="1A9E2813" w14:textId="77777777" w:rsidR="0023241F" w:rsidRPr="00E74A65" w:rsidRDefault="0023241F" w:rsidP="0039665A">
      <w:pPr>
        <w:jc w:val="both"/>
        <w:rPr>
          <w:szCs w:val="22"/>
        </w:rPr>
      </w:pPr>
    </w:p>
    <w:p w14:paraId="407430DA" w14:textId="77777777" w:rsidR="0023241F" w:rsidRPr="00E74A65" w:rsidRDefault="0023241F" w:rsidP="0039665A">
      <w:pPr>
        <w:pStyle w:val="Zkladntext"/>
        <w:tabs>
          <w:tab w:val="left" w:pos="284"/>
        </w:tabs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>Dlhodobý hmotný majetok, ktorého obstarávacia cena sa rovná alebo je nižšia ako 1 700 EUR a dlhodobý nehmotný majetok, ktorého obstarávacia cena sa rovná alebo je nižšia ako 2 400 EUR, účtuje Spoločnosť priamo do nákladov</w:t>
      </w:r>
      <w:r w:rsidR="0045361B">
        <w:rPr>
          <w:rFonts w:ascii="Arial Narrow" w:hAnsi="Arial Narrow"/>
          <w:b w:val="0"/>
          <w:sz w:val="22"/>
          <w:szCs w:val="22"/>
        </w:rPr>
        <w:t xml:space="preserve">, s výnimkou </w:t>
      </w:r>
      <w:r w:rsidR="00C87654">
        <w:rPr>
          <w:rFonts w:ascii="Arial Narrow" w:hAnsi="Arial Narrow"/>
          <w:b w:val="0"/>
          <w:sz w:val="22"/>
          <w:szCs w:val="22"/>
        </w:rPr>
        <w:t>výpočtovej techniky, ktorú odpisuje dva roky.</w:t>
      </w:r>
      <w:r w:rsidRPr="00E74A65">
        <w:rPr>
          <w:rFonts w:ascii="Arial Narrow" w:hAnsi="Arial Narrow"/>
          <w:b w:val="0"/>
          <w:sz w:val="22"/>
          <w:szCs w:val="22"/>
        </w:rPr>
        <w:t xml:space="preserve"> Predpokladaná doba používania, metóda odpisovania a odpisová sadzba je uvedená v nasledujúcej tabuľke:</w:t>
      </w:r>
    </w:p>
    <w:p w14:paraId="4482EDC4" w14:textId="77777777" w:rsidR="0023241F" w:rsidRPr="00E74A65" w:rsidRDefault="0023241F" w:rsidP="0023241F">
      <w:pPr>
        <w:pStyle w:val="Zkladntext"/>
        <w:rPr>
          <w:rFonts w:ascii="Arial Narrow" w:hAnsi="Arial Narrow"/>
          <w:b w:val="0"/>
          <w:sz w:val="22"/>
          <w:szCs w:val="22"/>
        </w:rPr>
      </w:pPr>
    </w:p>
    <w:p w14:paraId="6DE8587C" w14:textId="77777777" w:rsidR="00A2250B" w:rsidRPr="00E74A65" w:rsidRDefault="00A2250B" w:rsidP="0023241F">
      <w:pPr>
        <w:pStyle w:val="Zkladntext"/>
        <w:rPr>
          <w:rFonts w:ascii="Arial Narrow" w:hAnsi="Arial Narrow"/>
          <w:b w:val="0"/>
          <w:sz w:val="22"/>
          <w:szCs w:val="22"/>
        </w:rPr>
      </w:pPr>
    </w:p>
    <w:p w14:paraId="0597768D" w14:textId="77777777" w:rsidR="0023241F" w:rsidRPr="00E74A65" w:rsidRDefault="0023241F" w:rsidP="0023241F">
      <w:pPr>
        <w:pStyle w:val="Zkladntext"/>
        <w:rPr>
          <w:rFonts w:ascii="Arial Narrow" w:hAnsi="Arial Narrow"/>
          <w:b w:val="0"/>
          <w:sz w:val="22"/>
          <w:szCs w:val="22"/>
        </w:rPr>
      </w:pPr>
    </w:p>
    <w:p w14:paraId="1EABA91C" w14:textId="77777777" w:rsidR="0023241F" w:rsidRPr="00E74A65" w:rsidRDefault="0023241F" w:rsidP="0023241F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 xml:space="preserve">                                                                 Predpokladaná doba</w:t>
      </w:r>
      <w:r w:rsidRPr="00E74A65">
        <w:rPr>
          <w:rFonts w:ascii="Arial Narrow" w:hAnsi="Arial Narrow"/>
          <w:b w:val="0"/>
          <w:sz w:val="22"/>
          <w:szCs w:val="22"/>
        </w:rPr>
        <w:tab/>
      </w:r>
      <w:r w:rsidRPr="00E74A65">
        <w:rPr>
          <w:rFonts w:ascii="Arial Narrow" w:hAnsi="Arial Narrow"/>
          <w:b w:val="0"/>
          <w:sz w:val="22"/>
          <w:szCs w:val="22"/>
        </w:rPr>
        <w:tab/>
        <w:t xml:space="preserve"> metóda</w:t>
      </w:r>
      <w:r w:rsidRPr="00E74A65">
        <w:rPr>
          <w:rFonts w:ascii="Arial Narrow" w:hAnsi="Arial Narrow"/>
          <w:b w:val="0"/>
          <w:sz w:val="22"/>
          <w:szCs w:val="22"/>
        </w:rPr>
        <w:tab/>
      </w:r>
      <w:r w:rsidRPr="00E74A65">
        <w:rPr>
          <w:rFonts w:ascii="Arial Narrow" w:hAnsi="Arial Narrow"/>
          <w:b w:val="0"/>
          <w:sz w:val="22"/>
          <w:szCs w:val="22"/>
        </w:rPr>
        <w:tab/>
        <w:t>Ročná  odpisová</w:t>
      </w:r>
    </w:p>
    <w:p w14:paraId="3A835F41" w14:textId="77777777" w:rsidR="0023241F" w:rsidRPr="00E74A65" w:rsidRDefault="0023241F" w:rsidP="0023241F">
      <w:pPr>
        <w:pStyle w:val="Zkladntext"/>
        <w:pBdr>
          <w:bottom w:val="single" w:sz="6" w:space="1" w:color="auto"/>
        </w:pBdr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 xml:space="preserve">                                                                 používania v rokoch</w:t>
      </w:r>
      <w:r w:rsidRPr="00E74A65">
        <w:rPr>
          <w:rFonts w:ascii="Arial Narrow" w:hAnsi="Arial Narrow"/>
          <w:b w:val="0"/>
          <w:sz w:val="22"/>
          <w:szCs w:val="22"/>
        </w:rPr>
        <w:tab/>
      </w:r>
      <w:r w:rsidRPr="00E74A65">
        <w:rPr>
          <w:rFonts w:ascii="Arial Narrow" w:hAnsi="Arial Narrow"/>
          <w:b w:val="0"/>
          <w:sz w:val="22"/>
          <w:szCs w:val="22"/>
        </w:rPr>
        <w:tab/>
        <w:t>odpisovania</w:t>
      </w:r>
      <w:r w:rsidRPr="00E74A65">
        <w:rPr>
          <w:rFonts w:ascii="Arial Narrow" w:hAnsi="Arial Narrow"/>
          <w:b w:val="0"/>
          <w:sz w:val="22"/>
          <w:szCs w:val="22"/>
        </w:rPr>
        <w:tab/>
        <w:t xml:space="preserve">    sadzba v %</w:t>
      </w:r>
    </w:p>
    <w:p w14:paraId="5CEA1069" w14:textId="77777777" w:rsidR="0023241F" w:rsidRPr="00E74A65" w:rsidRDefault="0023241F" w:rsidP="0023241F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 xml:space="preserve">Stroje prístroje a zariadenia </w:t>
      </w:r>
      <w:r w:rsidRPr="00E74A65">
        <w:rPr>
          <w:rFonts w:ascii="Arial Narrow" w:hAnsi="Arial Narrow"/>
          <w:b w:val="0"/>
          <w:sz w:val="22"/>
          <w:szCs w:val="22"/>
        </w:rPr>
        <w:tab/>
      </w:r>
      <w:r w:rsidRPr="00E74A65">
        <w:rPr>
          <w:rFonts w:ascii="Arial Narrow" w:hAnsi="Arial Narrow"/>
          <w:b w:val="0"/>
          <w:sz w:val="22"/>
          <w:szCs w:val="22"/>
        </w:rPr>
        <w:tab/>
      </w:r>
      <w:r w:rsidR="00B37481">
        <w:rPr>
          <w:rFonts w:ascii="Arial Narrow" w:hAnsi="Arial Narrow"/>
          <w:b w:val="0"/>
          <w:sz w:val="22"/>
          <w:szCs w:val="22"/>
        </w:rPr>
        <w:t xml:space="preserve">   </w:t>
      </w:r>
      <w:r w:rsidRPr="00E74A65">
        <w:rPr>
          <w:rFonts w:ascii="Arial Narrow" w:hAnsi="Arial Narrow"/>
          <w:b w:val="0"/>
          <w:sz w:val="22"/>
          <w:szCs w:val="22"/>
        </w:rPr>
        <w:t>4 až 6</w:t>
      </w:r>
      <w:r w:rsidRPr="00E74A65">
        <w:rPr>
          <w:rFonts w:ascii="Arial Narrow" w:hAnsi="Arial Narrow"/>
          <w:b w:val="0"/>
          <w:sz w:val="22"/>
          <w:szCs w:val="22"/>
        </w:rPr>
        <w:tab/>
      </w:r>
      <w:r w:rsidRPr="00E74A65">
        <w:rPr>
          <w:rFonts w:ascii="Arial Narrow" w:hAnsi="Arial Narrow"/>
          <w:b w:val="0"/>
          <w:sz w:val="22"/>
          <w:szCs w:val="22"/>
        </w:rPr>
        <w:tab/>
      </w:r>
      <w:r w:rsidRPr="00E74A65">
        <w:rPr>
          <w:rFonts w:ascii="Arial Narrow" w:hAnsi="Arial Narrow"/>
          <w:b w:val="0"/>
          <w:sz w:val="22"/>
          <w:szCs w:val="22"/>
        </w:rPr>
        <w:tab/>
        <w:t>lineárna</w:t>
      </w:r>
      <w:r w:rsidRPr="00E74A65">
        <w:rPr>
          <w:rFonts w:ascii="Arial Narrow" w:hAnsi="Arial Narrow"/>
          <w:b w:val="0"/>
          <w:sz w:val="22"/>
          <w:szCs w:val="22"/>
        </w:rPr>
        <w:tab/>
      </w:r>
      <w:r w:rsidRPr="00E74A65">
        <w:rPr>
          <w:rFonts w:ascii="Arial Narrow" w:hAnsi="Arial Narrow"/>
          <w:b w:val="0"/>
          <w:sz w:val="22"/>
          <w:szCs w:val="22"/>
        </w:rPr>
        <w:tab/>
        <w:t xml:space="preserve">       25 – 16,67</w:t>
      </w:r>
    </w:p>
    <w:p w14:paraId="1A847725" w14:textId="77777777" w:rsidR="0023241F" w:rsidRPr="00E74A65" w:rsidRDefault="0023241F" w:rsidP="0023241F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lastRenderedPageBreak/>
        <w:t xml:space="preserve">Dopravné prostriedky  </w:t>
      </w:r>
      <w:r w:rsidRPr="00E74A65">
        <w:rPr>
          <w:rFonts w:ascii="Arial Narrow" w:hAnsi="Arial Narrow"/>
          <w:b w:val="0"/>
          <w:sz w:val="22"/>
          <w:szCs w:val="22"/>
        </w:rPr>
        <w:tab/>
      </w:r>
      <w:r w:rsidRPr="00E74A65">
        <w:rPr>
          <w:rFonts w:ascii="Arial Narrow" w:hAnsi="Arial Narrow"/>
          <w:b w:val="0"/>
          <w:sz w:val="22"/>
          <w:szCs w:val="22"/>
        </w:rPr>
        <w:tab/>
      </w:r>
      <w:r w:rsidRPr="00E74A65">
        <w:rPr>
          <w:rFonts w:ascii="Arial Narrow" w:hAnsi="Arial Narrow"/>
          <w:b w:val="0"/>
          <w:sz w:val="22"/>
          <w:szCs w:val="22"/>
        </w:rPr>
        <w:tab/>
      </w:r>
      <w:r w:rsidR="00B37481">
        <w:rPr>
          <w:rFonts w:ascii="Arial Narrow" w:hAnsi="Arial Narrow"/>
          <w:b w:val="0"/>
          <w:sz w:val="22"/>
          <w:szCs w:val="22"/>
        </w:rPr>
        <w:t xml:space="preserve">     </w:t>
      </w:r>
      <w:r w:rsidRPr="00E74A65">
        <w:rPr>
          <w:rFonts w:ascii="Arial Narrow" w:hAnsi="Arial Narrow"/>
          <w:b w:val="0"/>
          <w:sz w:val="22"/>
          <w:szCs w:val="22"/>
        </w:rPr>
        <w:t xml:space="preserve"> 4       </w:t>
      </w:r>
      <w:r w:rsidRPr="00E74A65">
        <w:rPr>
          <w:rFonts w:ascii="Arial Narrow" w:hAnsi="Arial Narrow"/>
          <w:b w:val="0"/>
          <w:sz w:val="22"/>
          <w:szCs w:val="22"/>
        </w:rPr>
        <w:tab/>
      </w:r>
      <w:r w:rsidRPr="00E74A65">
        <w:rPr>
          <w:rFonts w:ascii="Arial Narrow" w:hAnsi="Arial Narrow"/>
          <w:b w:val="0"/>
          <w:sz w:val="22"/>
          <w:szCs w:val="22"/>
        </w:rPr>
        <w:tab/>
        <w:t>lineárna</w:t>
      </w:r>
      <w:r w:rsidRPr="00E74A65">
        <w:rPr>
          <w:rFonts w:ascii="Arial Narrow" w:hAnsi="Arial Narrow"/>
          <w:b w:val="0"/>
          <w:sz w:val="22"/>
          <w:szCs w:val="22"/>
        </w:rPr>
        <w:tab/>
      </w:r>
      <w:r w:rsidRPr="00E74A65">
        <w:rPr>
          <w:rFonts w:ascii="Arial Narrow" w:hAnsi="Arial Narrow"/>
          <w:b w:val="0"/>
          <w:sz w:val="22"/>
          <w:szCs w:val="22"/>
        </w:rPr>
        <w:tab/>
      </w:r>
      <w:r w:rsidRPr="00E74A65">
        <w:rPr>
          <w:rFonts w:ascii="Arial Narrow" w:hAnsi="Arial Narrow"/>
          <w:b w:val="0"/>
          <w:sz w:val="22"/>
          <w:szCs w:val="22"/>
        </w:rPr>
        <w:tab/>
        <w:t>25</w:t>
      </w:r>
    </w:p>
    <w:p w14:paraId="66DB889A" w14:textId="77777777" w:rsidR="0023241F" w:rsidRPr="00E74A65" w:rsidRDefault="0023241F" w:rsidP="0023241F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>Výpočtová tec</w:t>
      </w:r>
      <w:r w:rsidR="00B37481">
        <w:rPr>
          <w:rFonts w:ascii="Arial Narrow" w:hAnsi="Arial Narrow"/>
          <w:b w:val="0"/>
          <w:sz w:val="22"/>
          <w:szCs w:val="22"/>
        </w:rPr>
        <w:t>h</w:t>
      </w:r>
      <w:r w:rsidRPr="00E74A65">
        <w:rPr>
          <w:rFonts w:ascii="Arial Narrow" w:hAnsi="Arial Narrow"/>
          <w:b w:val="0"/>
          <w:sz w:val="22"/>
          <w:szCs w:val="22"/>
        </w:rPr>
        <w:t xml:space="preserve">nika                                       </w:t>
      </w:r>
      <w:r w:rsidR="00B37481">
        <w:rPr>
          <w:rFonts w:ascii="Arial Narrow" w:hAnsi="Arial Narrow"/>
          <w:b w:val="0"/>
          <w:sz w:val="22"/>
          <w:szCs w:val="22"/>
        </w:rPr>
        <w:t xml:space="preserve">   </w:t>
      </w:r>
      <w:r w:rsidRPr="00E74A65">
        <w:rPr>
          <w:rFonts w:ascii="Arial Narrow" w:hAnsi="Arial Narrow"/>
          <w:b w:val="0"/>
          <w:sz w:val="22"/>
          <w:szCs w:val="22"/>
        </w:rPr>
        <w:t xml:space="preserve">    4                                   </w:t>
      </w:r>
      <w:r w:rsidRPr="00E74A65">
        <w:rPr>
          <w:rFonts w:ascii="Arial Narrow" w:hAnsi="Arial Narrow"/>
          <w:b w:val="0"/>
          <w:sz w:val="22"/>
          <w:szCs w:val="22"/>
        </w:rPr>
        <w:tab/>
        <w:t>lineárna</w:t>
      </w:r>
      <w:r w:rsidRPr="00E74A65">
        <w:rPr>
          <w:rFonts w:ascii="Arial Narrow" w:hAnsi="Arial Narrow"/>
          <w:b w:val="0"/>
          <w:sz w:val="22"/>
          <w:szCs w:val="22"/>
        </w:rPr>
        <w:tab/>
      </w:r>
      <w:r w:rsidRPr="00E74A65">
        <w:rPr>
          <w:rFonts w:ascii="Arial Narrow" w:hAnsi="Arial Narrow"/>
          <w:b w:val="0"/>
          <w:sz w:val="22"/>
          <w:szCs w:val="22"/>
        </w:rPr>
        <w:tab/>
      </w:r>
      <w:r w:rsidRPr="00E74A65">
        <w:rPr>
          <w:rFonts w:ascii="Arial Narrow" w:hAnsi="Arial Narrow"/>
          <w:b w:val="0"/>
          <w:sz w:val="22"/>
          <w:szCs w:val="22"/>
        </w:rPr>
        <w:tab/>
        <w:t>25</w:t>
      </w:r>
    </w:p>
    <w:p w14:paraId="0F1464B3" w14:textId="02155AFA" w:rsidR="0023241F" w:rsidRPr="00E74A65" w:rsidRDefault="000D709C" w:rsidP="000D709C">
      <w:pPr>
        <w:pStyle w:val="Zkladntext"/>
        <w:ind w:left="2160" w:hanging="2160"/>
        <w:rPr>
          <w:rFonts w:ascii="Arial Narrow" w:hAnsi="Arial Narrow"/>
          <w:b w:val="0"/>
          <w:sz w:val="22"/>
          <w:szCs w:val="22"/>
        </w:rPr>
      </w:pPr>
      <w:r>
        <w:rPr>
          <w:rFonts w:ascii="Arial Narrow" w:hAnsi="Arial Narrow"/>
          <w:b w:val="0"/>
          <w:sz w:val="22"/>
          <w:szCs w:val="22"/>
        </w:rPr>
        <w:t>SW</w:t>
      </w:r>
      <w:r>
        <w:rPr>
          <w:rFonts w:ascii="Arial Narrow" w:hAnsi="Arial Narrow"/>
          <w:b w:val="0"/>
          <w:sz w:val="22"/>
          <w:szCs w:val="22"/>
        </w:rPr>
        <w:tab/>
      </w:r>
      <w:r>
        <w:rPr>
          <w:rFonts w:ascii="Arial Narrow" w:hAnsi="Arial Narrow"/>
          <w:b w:val="0"/>
          <w:sz w:val="22"/>
          <w:szCs w:val="22"/>
        </w:rPr>
        <w:tab/>
      </w:r>
      <w:r w:rsidR="000561D9">
        <w:rPr>
          <w:rFonts w:ascii="Arial Narrow" w:hAnsi="Arial Narrow"/>
          <w:b w:val="0"/>
          <w:sz w:val="22"/>
          <w:szCs w:val="22"/>
        </w:rPr>
        <w:tab/>
        <w:t xml:space="preserve">      2</w:t>
      </w:r>
      <w:r w:rsidR="004739DE">
        <w:rPr>
          <w:rFonts w:ascii="Arial Narrow" w:hAnsi="Arial Narrow"/>
          <w:b w:val="0"/>
          <w:sz w:val="22"/>
          <w:szCs w:val="22"/>
        </w:rPr>
        <w:t>-5 rokov</w:t>
      </w:r>
      <w:r w:rsidR="004739DE">
        <w:rPr>
          <w:rFonts w:ascii="Arial Narrow" w:hAnsi="Arial Narrow"/>
          <w:b w:val="0"/>
          <w:sz w:val="22"/>
          <w:szCs w:val="22"/>
        </w:rPr>
        <w:tab/>
      </w:r>
      <w:r w:rsidR="000561D9">
        <w:rPr>
          <w:rFonts w:ascii="Arial Narrow" w:hAnsi="Arial Narrow"/>
          <w:b w:val="0"/>
          <w:sz w:val="22"/>
          <w:szCs w:val="22"/>
        </w:rPr>
        <w:tab/>
        <w:t>podľa posúdenia</w:t>
      </w:r>
      <w:r w:rsidR="000561D9">
        <w:rPr>
          <w:rFonts w:ascii="Arial Narrow" w:hAnsi="Arial Narrow"/>
          <w:b w:val="0"/>
          <w:sz w:val="22"/>
          <w:szCs w:val="22"/>
        </w:rPr>
        <w:tab/>
      </w:r>
      <w:r>
        <w:rPr>
          <w:rFonts w:ascii="Arial Narrow" w:hAnsi="Arial Narrow"/>
          <w:b w:val="0"/>
          <w:sz w:val="22"/>
          <w:szCs w:val="22"/>
        </w:rPr>
        <w:tab/>
      </w:r>
      <w:r>
        <w:rPr>
          <w:rFonts w:ascii="Arial Narrow" w:hAnsi="Arial Narrow"/>
          <w:b w:val="0"/>
          <w:sz w:val="22"/>
          <w:szCs w:val="22"/>
        </w:rPr>
        <w:tab/>
      </w:r>
      <w:r>
        <w:rPr>
          <w:rFonts w:ascii="Arial Narrow" w:hAnsi="Arial Narrow"/>
          <w:b w:val="0"/>
          <w:sz w:val="22"/>
          <w:szCs w:val="22"/>
        </w:rPr>
        <w:tab/>
      </w:r>
      <w:r>
        <w:rPr>
          <w:rFonts w:ascii="Arial Narrow" w:hAnsi="Arial Narrow"/>
          <w:b w:val="0"/>
          <w:sz w:val="22"/>
          <w:szCs w:val="22"/>
        </w:rPr>
        <w:tab/>
      </w:r>
      <w:r>
        <w:rPr>
          <w:rFonts w:ascii="Arial Narrow" w:hAnsi="Arial Narrow"/>
          <w:b w:val="0"/>
          <w:sz w:val="22"/>
          <w:szCs w:val="22"/>
        </w:rPr>
        <w:tab/>
      </w:r>
      <w:r>
        <w:rPr>
          <w:rFonts w:ascii="Arial Narrow" w:hAnsi="Arial Narrow"/>
          <w:b w:val="0"/>
          <w:sz w:val="22"/>
          <w:szCs w:val="22"/>
        </w:rPr>
        <w:tab/>
      </w:r>
      <w:r w:rsidR="000561D9">
        <w:rPr>
          <w:rFonts w:ascii="Arial Narrow" w:hAnsi="Arial Narrow"/>
          <w:b w:val="0"/>
          <w:sz w:val="22"/>
          <w:szCs w:val="22"/>
        </w:rPr>
        <w:tab/>
      </w:r>
      <w:r>
        <w:rPr>
          <w:rFonts w:ascii="Arial Narrow" w:hAnsi="Arial Narrow"/>
          <w:b w:val="0"/>
          <w:sz w:val="22"/>
          <w:szCs w:val="22"/>
        </w:rPr>
        <w:tab/>
      </w:r>
      <w:r>
        <w:rPr>
          <w:rFonts w:ascii="Arial Narrow" w:hAnsi="Arial Narrow"/>
          <w:b w:val="0"/>
          <w:sz w:val="22"/>
          <w:szCs w:val="22"/>
        </w:rPr>
        <w:tab/>
      </w:r>
      <w:r w:rsidR="000561D9">
        <w:rPr>
          <w:rFonts w:ascii="Arial Narrow" w:hAnsi="Arial Narrow"/>
          <w:b w:val="0"/>
          <w:sz w:val="22"/>
          <w:szCs w:val="22"/>
        </w:rPr>
        <w:t>50-70%</w:t>
      </w:r>
      <w:r>
        <w:rPr>
          <w:rFonts w:ascii="Arial Narrow" w:hAnsi="Arial Narrow"/>
          <w:b w:val="0"/>
          <w:sz w:val="22"/>
          <w:szCs w:val="22"/>
        </w:rPr>
        <w:t xml:space="preserve"> v prvom roku</w:t>
      </w:r>
    </w:p>
    <w:p w14:paraId="1C67D7F5" w14:textId="77777777" w:rsidR="0023241F" w:rsidRPr="00E74A65" w:rsidRDefault="0023241F" w:rsidP="0039665A">
      <w:pPr>
        <w:pStyle w:val="Zkladntext"/>
        <w:rPr>
          <w:rFonts w:ascii="Arial Narrow" w:hAnsi="Arial Narrow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 xml:space="preserve"> Pozemky sa neodpisujú</w:t>
      </w:r>
    </w:p>
    <w:p w14:paraId="56D49CEE" w14:textId="77777777" w:rsidR="0023241F" w:rsidRPr="00E74A65" w:rsidRDefault="0023241F" w:rsidP="0039665A">
      <w:pPr>
        <w:pStyle w:val="Zkladntext"/>
        <w:rPr>
          <w:rFonts w:ascii="Arial Narrow" w:hAnsi="Arial Narrow"/>
          <w:sz w:val="22"/>
          <w:szCs w:val="22"/>
        </w:rPr>
      </w:pPr>
    </w:p>
    <w:p w14:paraId="359548E1" w14:textId="77777777" w:rsidR="0023241F" w:rsidRPr="00E74A65" w:rsidRDefault="0023241F" w:rsidP="0039665A">
      <w:pPr>
        <w:pStyle w:val="Pismenka"/>
        <w:widowControl/>
        <w:numPr>
          <w:ilvl w:val="0"/>
          <w:numId w:val="22"/>
        </w:numPr>
        <w:tabs>
          <w:tab w:val="clear" w:pos="426"/>
          <w:tab w:val="clear" w:pos="720"/>
        </w:tabs>
        <w:autoSpaceDN/>
        <w:adjustRightInd/>
        <w:spacing w:line="240" w:lineRule="auto"/>
        <w:ind w:left="284" w:hanging="284"/>
        <w:rPr>
          <w:rFonts w:ascii="Arial Narrow" w:hAnsi="Arial Narrow"/>
          <w:sz w:val="22"/>
          <w:szCs w:val="22"/>
        </w:rPr>
      </w:pPr>
      <w:r w:rsidRPr="00E74A65">
        <w:rPr>
          <w:rFonts w:ascii="Arial Narrow" w:hAnsi="Arial Narrow"/>
          <w:bCs w:val="0"/>
          <w:sz w:val="22"/>
          <w:szCs w:val="20"/>
          <w:lang w:eastAsia="en-US"/>
        </w:rPr>
        <w:t>Cenné papiere a podiely</w:t>
      </w:r>
    </w:p>
    <w:p w14:paraId="3B19A13A" w14:textId="77777777" w:rsidR="0023241F" w:rsidRPr="00E74A65" w:rsidRDefault="0023241F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>Cenné papiere a podiely na základnom imaní obchodných spoločností sa oceňujú obstarávacou cenou, súčasťou kt</w:t>
      </w:r>
      <w:r w:rsidR="00F65AC2">
        <w:rPr>
          <w:rFonts w:ascii="Arial Narrow" w:hAnsi="Arial Narrow"/>
          <w:b w:val="0"/>
          <w:sz w:val="22"/>
          <w:szCs w:val="22"/>
        </w:rPr>
        <w:t>orej sú aj náklady obstarania.</w:t>
      </w:r>
    </w:p>
    <w:p w14:paraId="614AFE77" w14:textId="77777777" w:rsidR="0023241F" w:rsidRPr="00E74A65" w:rsidRDefault="0023241F" w:rsidP="0039665A">
      <w:pPr>
        <w:pStyle w:val="Zkladntext"/>
        <w:rPr>
          <w:rFonts w:ascii="Arial Narrow" w:hAnsi="Arial Narrow"/>
          <w:sz w:val="22"/>
          <w:szCs w:val="22"/>
        </w:rPr>
      </w:pPr>
    </w:p>
    <w:p w14:paraId="1511179D" w14:textId="77777777" w:rsidR="0023241F" w:rsidRPr="00E74A65" w:rsidRDefault="0023241F" w:rsidP="0039665A">
      <w:pPr>
        <w:pStyle w:val="Pismenka"/>
        <w:widowControl/>
        <w:numPr>
          <w:ilvl w:val="0"/>
          <w:numId w:val="22"/>
        </w:numPr>
        <w:tabs>
          <w:tab w:val="clear" w:pos="426"/>
          <w:tab w:val="clear" w:pos="720"/>
        </w:tabs>
        <w:autoSpaceDN/>
        <w:adjustRightInd/>
        <w:spacing w:line="240" w:lineRule="auto"/>
        <w:ind w:left="284" w:hanging="284"/>
        <w:rPr>
          <w:rFonts w:ascii="Arial Narrow" w:hAnsi="Arial Narrow"/>
          <w:sz w:val="22"/>
          <w:szCs w:val="22"/>
        </w:rPr>
      </w:pPr>
      <w:r w:rsidRPr="00E74A65">
        <w:rPr>
          <w:rFonts w:ascii="Arial Narrow" w:hAnsi="Arial Narrow"/>
          <w:bCs w:val="0"/>
          <w:sz w:val="22"/>
          <w:szCs w:val="20"/>
          <w:lang w:eastAsia="en-US"/>
        </w:rPr>
        <w:t xml:space="preserve">Zásoby </w:t>
      </w:r>
    </w:p>
    <w:p w14:paraId="4BC3A997" w14:textId="77777777" w:rsidR="0023241F" w:rsidRPr="00E74A65" w:rsidRDefault="0023241F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>Účtovná jednotka  pri nákupe materiálu určeného priamo na spotrebu (</w:t>
      </w:r>
      <w:r w:rsidR="006F5862">
        <w:rPr>
          <w:rFonts w:ascii="Arial Narrow" w:hAnsi="Arial Narrow"/>
          <w:b w:val="0"/>
          <w:sz w:val="22"/>
          <w:szCs w:val="22"/>
        </w:rPr>
        <w:t xml:space="preserve">napr. </w:t>
      </w:r>
      <w:r w:rsidRPr="00E74A65">
        <w:rPr>
          <w:rFonts w:ascii="Arial Narrow" w:hAnsi="Arial Narrow"/>
          <w:b w:val="0"/>
          <w:sz w:val="22"/>
          <w:szCs w:val="22"/>
        </w:rPr>
        <w:t>kancelársky), tento sa účtuje v zmysle vnútropodnikovej smernice priamo do spotreby.</w:t>
      </w:r>
    </w:p>
    <w:p w14:paraId="2C4DF19B" w14:textId="77777777" w:rsidR="0023241F" w:rsidRPr="00E74A65" w:rsidRDefault="0023241F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>O drobnom majetku s dobou použiteľnosti dlhšou ako 1 rok vedie účtovná jednotka evidenciu podľa umiestnenia  a zodpovedného pracovníka formou prehľadu v  súbore na účely inventarizácie.</w:t>
      </w:r>
    </w:p>
    <w:p w14:paraId="453A826D" w14:textId="77777777" w:rsidR="0023241F" w:rsidRPr="0031154F" w:rsidRDefault="0023241F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31154F">
        <w:rPr>
          <w:rFonts w:ascii="Arial Narrow" w:hAnsi="Arial Narrow"/>
          <w:b w:val="0"/>
          <w:sz w:val="22"/>
          <w:szCs w:val="22"/>
        </w:rPr>
        <w:t xml:space="preserve">Spoločnosť </w:t>
      </w:r>
      <w:r w:rsidR="0009750C" w:rsidRPr="0031154F">
        <w:rPr>
          <w:rFonts w:ascii="Arial Narrow" w:hAnsi="Arial Narrow"/>
          <w:b w:val="0"/>
          <w:sz w:val="22"/>
          <w:szCs w:val="22"/>
        </w:rPr>
        <w:t>tvorila zásoby vlastnou činnosťou (nedokončená výroba).</w:t>
      </w:r>
      <w:r w:rsidRPr="0031154F">
        <w:rPr>
          <w:rFonts w:ascii="Arial Narrow" w:hAnsi="Arial Narrow"/>
          <w:b w:val="0"/>
          <w:sz w:val="22"/>
          <w:szCs w:val="22"/>
        </w:rPr>
        <w:t xml:space="preserve"> Vlastné náklady sú priame náklady (priamy materiál, mzdy, ostatné priame náklady) a časť nepriamych nákladov bezprostredne súvisiacich s vytvorením zásob vlastnou činnosťou (výrobná réžia).</w:t>
      </w:r>
    </w:p>
    <w:p w14:paraId="70AA757F" w14:textId="77777777" w:rsidR="0023241F" w:rsidRPr="00E74A65" w:rsidRDefault="0023241F" w:rsidP="0039665A">
      <w:pPr>
        <w:pStyle w:val="Zkladntext"/>
        <w:rPr>
          <w:rFonts w:ascii="Arial Narrow" w:hAnsi="Arial Narrow"/>
          <w:sz w:val="22"/>
          <w:szCs w:val="22"/>
        </w:rPr>
      </w:pPr>
    </w:p>
    <w:p w14:paraId="566A8A89" w14:textId="77777777" w:rsidR="0023241F" w:rsidRPr="00E74A65" w:rsidRDefault="0023241F" w:rsidP="0039665A">
      <w:pPr>
        <w:pStyle w:val="Pismenka"/>
        <w:widowControl/>
        <w:numPr>
          <w:ilvl w:val="0"/>
          <w:numId w:val="22"/>
        </w:numPr>
        <w:tabs>
          <w:tab w:val="clear" w:pos="426"/>
          <w:tab w:val="clear" w:pos="720"/>
        </w:tabs>
        <w:autoSpaceDN/>
        <w:adjustRightInd/>
        <w:spacing w:line="240" w:lineRule="auto"/>
        <w:ind w:left="284" w:hanging="284"/>
        <w:rPr>
          <w:rFonts w:ascii="Arial Narrow" w:hAnsi="Arial Narrow"/>
          <w:sz w:val="22"/>
          <w:szCs w:val="22"/>
        </w:rPr>
      </w:pPr>
      <w:r w:rsidRPr="00E74A65">
        <w:rPr>
          <w:rFonts w:ascii="Arial Narrow" w:hAnsi="Arial Narrow"/>
          <w:bCs w:val="0"/>
          <w:sz w:val="22"/>
          <w:szCs w:val="20"/>
          <w:lang w:eastAsia="en-US"/>
        </w:rPr>
        <w:t>Zákazková výroba</w:t>
      </w:r>
    </w:p>
    <w:p w14:paraId="50519E48" w14:textId="77777777" w:rsidR="0023241F" w:rsidRPr="00E74A65" w:rsidRDefault="0023241F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>Spoločnosť</w:t>
      </w:r>
      <w:r w:rsidR="00FF7A4E">
        <w:rPr>
          <w:rFonts w:ascii="Arial Narrow" w:hAnsi="Arial Narrow"/>
          <w:b w:val="0"/>
          <w:sz w:val="22"/>
          <w:szCs w:val="22"/>
        </w:rPr>
        <w:t xml:space="preserve"> v bežnom </w:t>
      </w:r>
      <w:r w:rsidR="00CA78D1">
        <w:rPr>
          <w:rFonts w:ascii="Arial Narrow" w:hAnsi="Arial Narrow"/>
          <w:b w:val="0"/>
          <w:sz w:val="22"/>
          <w:szCs w:val="22"/>
        </w:rPr>
        <w:t>období</w:t>
      </w:r>
      <w:r w:rsidR="00FF7A4E">
        <w:rPr>
          <w:rFonts w:ascii="Arial Narrow" w:hAnsi="Arial Narrow"/>
          <w:b w:val="0"/>
          <w:sz w:val="22"/>
          <w:szCs w:val="22"/>
        </w:rPr>
        <w:t xml:space="preserve"> </w:t>
      </w:r>
      <w:r w:rsidRPr="00E74A65">
        <w:rPr>
          <w:rFonts w:ascii="Arial Narrow" w:hAnsi="Arial Narrow"/>
          <w:b w:val="0"/>
          <w:sz w:val="22"/>
          <w:szCs w:val="22"/>
        </w:rPr>
        <w:t>neúčtovala</w:t>
      </w:r>
      <w:r w:rsidR="00FF7A4E">
        <w:rPr>
          <w:rFonts w:ascii="Arial Narrow" w:hAnsi="Arial Narrow"/>
          <w:b w:val="0"/>
          <w:sz w:val="22"/>
          <w:szCs w:val="22"/>
        </w:rPr>
        <w:t xml:space="preserve"> </w:t>
      </w:r>
      <w:r w:rsidRPr="00E74A65">
        <w:rPr>
          <w:rFonts w:ascii="Arial Narrow" w:hAnsi="Arial Narrow"/>
          <w:b w:val="0"/>
          <w:sz w:val="22"/>
          <w:szCs w:val="22"/>
        </w:rPr>
        <w:t>o zákazkovej výrobe.</w:t>
      </w:r>
    </w:p>
    <w:p w14:paraId="66321B4D" w14:textId="77777777" w:rsidR="0023241F" w:rsidRPr="00E74A65" w:rsidRDefault="0023241F" w:rsidP="0039665A">
      <w:pPr>
        <w:pStyle w:val="Pismenka"/>
        <w:tabs>
          <w:tab w:val="clear" w:pos="426"/>
        </w:tabs>
        <w:ind w:left="0" w:firstLine="0"/>
        <w:rPr>
          <w:rFonts w:ascii="Arial Narrow" w:hAnsi="Arial Narrow"/>
          <w:b w:val="0"/>
          <w:bCs w:val="0"/>
          <w:sz w:val="22"/>
          <w:szCs w:val="22"/>
        </w:rPr>
      </w:pPr>
    </w:p>
    <w:p w14:paraId="2B4E4F70" w14:textId="77777777" w:rsidR="0023241F" w:rsidRPr="00E74A65" w:rsidRDefault="0023241F" w:rsidP="0039665A">
      <w:pPr>
        <w:pStyle w:val="Pismenka"/>
        <w:widowControl/>
        <w:numPr>
          <w:ilvl w:val="0"/>
          <w:numId w:val="22"/>
        </w:numPr>
        <w:tabs>
          <w:tab w:val="clear" w:pos="426"/>
          <w:tab w:val="clear" w:pos="720"/>
        </w:tabs>
        <w:autoSpaceDN/>
        <w:adjustRightInd/>
        <w:spacing w:line="240" w:lineRule="auto"/>
        <w:ind w:left="284" w:hanging="284"/>
        <w:rPr>
          <w:rFonts w:ascii="Arial Narrow" w:hAnsi="Arial Narrow"/>
          <w:sz w:val="22"/>
          <w:szCs w:val="22"/>
        </w:rPr>
      </w:pPr>
      <w:r w:rsidRPr="00E74A65">
        <w:rPr>
          <w:rFonts w:ascii="Arial Narrow" w:hAnsi="Arial Narrow"/>
          <w:bCs w:val="0"/>
          <w:sz w:val="22"/>
          <w:szCs w:val="20"/>
          <w:lang w:eastAsia="en-US"/>
        </w:rPr>
        <w:t>Pohľadávky</w:t>
      </w:r>
    </w:p>
    <w:p w14:paraId="764A35D4" w14:textId="77777777" w:rsidR="0023241F" w:rsidRDefault="0023241F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>Pohľadávky pri ich vzniku sa oceňujú ich menovitou hodnotou; postúpené pohľadávky  sa oceňujú obstarávacou cenou. Toto ocenenie sa znižuje o pochybné pohľadávky.</w:t>
      </w:r>
    </w:p>
    <w:p w14:paraId="1800046C" w14:textId="77777777" w:rsidR="0023241F" w:rsidRPr="00E74A65" w:rsidRDefault="0023241F" w:rsidP="0039665A">
      <w:pPr>
        <w:pStyle w:val="Zkladntext"/>
        <w:rPr>
          <w:rFonts w:ascii="Arial Narrow" w:hAnsi="Arial Narrow"/>
          <w:sz w:val="22"/>
          <w:szCs w:val="22"/>
        </w:rPr>
      </w:pPr>
    </w:p>
    <w:p w14:paraId="53B66732" w14:textId="77777777" w:rsidR="0023241F" w:rsidRPr="00E74A65" w:rsidRDefault="0023241F" w:rsidP="0039665A">
      <w:pPr>
        <w:pStyle w:val="Pismenka"/>
        <w:widowControl/>
        <w:numPr>
          <w:ilvl w:val="0"/>
          <w:numId w:val="22"/>
        </w:numPr>
        <w:tabs>
          <w:tab w:val="clear" w:pos="426"/>
          <w:tab w:val="clear" w:pos="720"/>
        </w:tabs>
        <w:autoSpaceDN/>
        <w:adjustRightInd/>
        <w:spacing w:line="240" w:lineRule="auto"/>
        <w:ind w:left="284" w:hanging="284"/>
        <w:rPr>
          <w:rFonts w:ascii="Arial Narrow" w:hAnsi="Arial Narrow"/>
          <w:b w:val="0"/>
          <w:bCs w:val="0"/>
          <w:sz w:val="22"/>
          <w:szCs w:val="22"/>
        </w:rPr>
      </w:pPr>
      <w:r w:rsidRPr="00E74A65">
        <w:rPr>
          <w:rFonts w:ascii="Arial Narrow" w:hAnsi="Arial Narrow"/>
          <w:bCs w:val="0"/>
          <w:sz w:val="22"/>
          <w:szCs w:val="20"/>
          <w:lang w:eastAsia="en-US"/>
        </w:rPr>
        <w:t>Peňažné prostriedky a ceniny</w:t>
      </w:r>
    </w:p>
    <w:p w14:paraId="17A1B957" w14:textId="77777777" w:rsidR="0023241F" w:rsidRPr="00E74A65" w:rsidRDefault="0023241F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 xml:space="preserve">Peňažné prostriedky a ceniny sa oceňujú ich menovitou hodnotou. </w:t>
      </w:r>
    </w:p>
    <w:p w14:paraId="324FFFB8" w14:textId="77777777" w:rsidR="0023241F" w:rsidRPr="00E74A65" w:rsidRDefault="0023241F" w:rsidP="0039665A">
      <w:pPr>
        <w:pStyle w:val="Zkladntext"/>
        <w:rPr>
          <w:rFonts w:ascii="Arial Narrow" w:hAnsi="Arial Narrow"/>
          <w:sz w:val="22"/>
          <w:szCs w:val="22"/>
        </w:rPr>
      </w:pPr>
    </w:p>
    <w:p w14:paraId="421209C3" w14:textId="77777777" w:rsidR="0023241F" w:rsidRPr="00E74A65" w:rsidRDefault="0023241F" w:rsidP="0039665A">
      <w:pPr>
        <w:pStyle w:val="Pismenka"/>
        <w:widowControl/>
        <w:numPr>
          <w:ilvl w:val="0"/>
          <w:numId w:val="22"/>
        </w:numPr>
        <w:tabs>
          <w:tab w:val="clear" w:pos="426"/>
          <w:tab w:val="clear" w:pos="720"/>
        </w:tabs>
        <w:autoSpaceDN/>
        <w:adjustRightInd/>
        <w:spacing w:line="240" w:lineRule="auto"/>
        <w:ind w:left="284" w:hanging="284"/>
        <w:rPr>
          <w:rFonts w:ascii="Arial Narrow" w:hAnsi="Arial Narrow"/>
          <w:sz w:val="22"/>
          <w:szCs w:val="22"/>
        </w:rPr>
      </w:pPr>
      <w:r w:rsidRPr="00E74A65">
        <w:rPr>
          <w:rFonts w:ascii="Arial Narrow" w:hAnsi="Arial Narrow"/>
          <w:bCs w:val="0"/>
          <w:sz w:val="22"/>
          <w:szCs w:val="20"/>
          <w:lang w:eastAsia="en-US"/>
        </w:rPr>
        <w:t>Náklady budúcich období a príjmy budúcich období</w:t>
      </w:r>
    </w:p>
    <w:p w14:paraId="490D6876" w14:textId="77777777" w:rsidR="0023241F" w:rsidRPr="00E74A65" w:rsidRDefault="0023241F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>Náklady budúcich období a príjmy budúcich období sa vykazujú vo výške, ktorá je potrebná na dodržanie zásady vecnej a časovej súvislosti s účtovným obdobím.</w:t>
      </w:r>
    </w:p>
    <w:p w14:paraId="226D62EA" w14:textId="77777777" w:rsidR="0023241F" w:rsidRPr="00E74A65" w:rsidRDefault="0023241F" w:rsidP="0039665A">
      <w:pPr>
        <w:pStyle w:val="Zkladntext"/>
        <w:rPr>
          <w:rFonts w:ascii="Arial Narrow" w:hAnsi="Arial Narrow"/>
          <w:sz w:val="22"/>
          <w:szCs w:val="22"/>
        </w:rPr>
      </w:pPr>
    </w:p>
    <w:p w14:paraId="59788200" w14:textId="77777777" w:rsidR="0023241F" w:rsidRPr="00E74A65" w:rsidRDefault="0023241F" w:rsidP="0039665A">
      <w:pPr>
        <w:pStyle w:val="Pismenka"/>
        <w:widowControl/>
        <w:numPr>
          <w:ilvl w:val="0"/>
          <w:numId w:val="22"/>
        </w:numPr>
        <w:tabs>
          <w:tab w:val="clear" w:pos="426"/>
          <w:tab w:val="clear" w:pos="720"/>
        </w:tabs>
        <w:autoSpaceDN/>
        <w:adjustRightInd/>
        <w:spacing w:line="240" w:lineRule="auto"/>
        <w:ind w:left="284" w:hanging="284"/>
        <w:rPr>
          <w:rFonts w:ascii="Arial Narrow" w:hAnsi="Arial Narrow"/>
          <w:sz w:val="22"/>
          <w:szCs w:val="22"/>
        </w:rPr>
      </w:pPr>
      <w:r w:rsidRPr="00E74A65">
        <w:rPr>
          <w:rFonts w:ascii="Arial Narrow" w:hAnsi="Arial Narrow"/>
          <w:bCs w:val="0"/>
          <w:sz w:val="22"/>
          <w:szCs w:val="20"/>
          <w:lang w:eastAsia="en-US"/>
        </w:rPr>
        <w:t>Rezervy</w:t>
      </w:r>
    </w:p>
    <w:p w14:paraId="7F200F6A" w14:textId="77777777" w:rsidR="0023241F" w:rsidRPr="00E74A65" w:rsidRDefault="0023241F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>Rezervy sú záväzky s neurčitým časovým vymedzením alebo výškou; tvoria sa na krytie známych rizík alebo strát z podnikania. Oceňujú sa v očakávanej výške záväzku.</w:t>
      </w:r>
    </w:p>
    <w:p w14:paraId="0BFC5869" w14:textId="77777777" w:rsidR="0023241F" w:rsidRPr="00E74A65" w:rsidRDefault="0023241F" w:rsidP="0039665A">
      <w:pPr>
        <w:pStyle w:val="Pismenka"/>
        <w:tabs>
          <w:tab w:val="clear" w:pos="426"/>
          <w:tab w:val="clear" w:pos="720"/>
          <w:tab w:val="left" w:pos="1146"/>
        </w:tabs>
        <w:rPr>
          <w:rFonts w:ascii="Arial Narrow" w:hAnsi="Arial Narrow"/>
          <w:sz w:val="22"/>
          <w:szCs w:val="22"/>
        </w:rPr>
      </w:pPr>
    </w:p>
    <w:p w14:paraId="6AD87435" w14:textId="77777777" w:rsidR="0023241F" w:rsidRPr="00E74A65" w:rsidRDefault="0023241F" w:rsidP="0039665A">
      <w:pPr>
        <w:pStyle w:val="Pismenka"/>
        <w:widowControl/>
        <w:numPr>
          <w:ilvl w:val="0"/>
          <w:numId w:val="22"/>
        </w:numPr>
        <w:tabs>
          <w:tab w:val="clear" w:pos="426"/>
          <w:tab w:val="clear" w:pos="720"/>
        </w:tabs>
        <w:autoSpaceDN/>
        <w:adjustRightInd/>
        <w:spacing w:line="240" w:lineRule="auto"/>
        <w:ind w:left="284" w:hanging="284"/>
        <w:rPr>
          <w:rFonts w:ascii="Arial Narrow" w:hAnsi="Arial Narrow"/>
          <w:sz w:val="22"/>
          <w:szCs w:val="22"/>
        </w:rPr>
      </w:pPr>
      <w:r w:rsidRPr="00E74A65">
        <w:rPr>
          <w:rFonts w:ascii="Arial Narrow" w:hAnsi="Arial Narrow"/>
          <w:bCs w:val="0"/>
          <w:sz w:val="22"/>
          <w:szCs w:val="20"/>
          <w:lang w:eastAsia="en-US"/>
        </w:rPr>
        <w:t>Záväzky</w:t>
      </w:r>
    </w:p>
    <w:p w14:paraId="0CEEFAB6" w14:textId="77777777" w:rsidR="0023241F" w:rsidRDefault="0023241F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4714C97F" w14:textId="77777777" w:rsidR="00FF7A4E" w:rsidRPr="00E74A65" w:rsidRDefault="00FF7A4E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</w:p>
    <w:p w14:paraId="0382DB84" w14:textId="77777777" w:rsidR="0023241F" w:rsidRPr="00E74A65" w:rsidRDefault="00A2250B" w:rsidP="0039665A">
      <w:pPr>
        <w:pStyle w:val="Pismenka"/>
        <w:widowControl/>
        <w:numPr>
          <w:ilvl w:val="0"/>
          <w:numId w:val="22"/>
        </w:numPr>
        <w:tabs>
          <w:tab w:val="clear" w:pos="426"/>
          <w:tab w:val="clear" w:pos="720"/>
        </w:tabs>
        <w:autoSpaceDN/>
        <w:adjustRightInd/>
        <w:spacing w:line="240" w:lineRule="auto"/>
        <w:ind w:left="284" w:hanging="28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Cs w:val="0"/>
          <w:sz w:val="22"/>
          <w:szCs w:val="20"/>
          <w:lang w:eastAsia="en-US"/>
        </w:rPr>
        <w:br w:type="page"/>
      </w:r>
      <w:r w:rsidR="0023241F" w:rsidRPr="00E74A65">
        <w:rPr>
          <w:rFonts w:ascii="Arial Narrow" w:hAnsi="Arial Narrow"/>
          <w:bCs w:val="0"/>
          <w:sz w:val="22"/>
          <w:szCs w:val="20"/>
          <w:lang w:eastAsia="en-US"/>
        </w:rPr>
        <w:lastRenderedPageBreak/>
        <w:t>Odložené dane</w:t>
      </w:r>
    </w:p>
    <w:p w14:paraId="4E2C0A47" w14:textId="77777777" w:rsidR="0023241F" w:rsidRPr="00E74A65" w:rsidRDefault="0023241F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 xml:space="preserve">Odložené dane (odložená daňová pohľadávka a odložený daňový záväzok) sa vzťahujú na: </w:t>
      </w:r>
    </w:p>
    <w:p w14:paraId="0A932FE5" w14:textId="77777777" w:rsidR="0023241F" w:rsidRPr="00E74A65" w:rsidRDefault="0023241F" w:rsidP="0039665A">
      <w:pPr>
        <w:pStyle w:val="Zkladntext"/>
        <w:numPr>
          <w:ilvl w:val="0"/>
          <w:numId w:val="23"/>
        </w:numPr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>dočasné rozdiely medzi účtovnou hodnotou majetku a účtovnou hodnotou záväzkov vykázanou v súvahe a ich daňovou základňou,</w:t>
      </w:r>
    </w:p>
    <w:p w14:paraId="4BA11F76" w14:textId="77777777" w:rsidR="0023241F" w:rsidRPr="00E74A65" w:rsidRDefault="0023241F" w:rsidP="0039665A">
      <w:pPr>
        <w:pStyle w:val="Zkladntext"/>
        <w:numPr>
          <w:ilvl w:val="0"/>
          <w:numId w:val="23"/>
        </w:numPr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>možnosti umorovať daňovú stratu v budúcnosti, pod ktorou sa rozumie možnosť odpočítať daňovú stratu od základu dane v budúcnosti,</w:t>
      </w:r>
    </w:p>
    <w:p w14:paraId="7F40BF57" w14:textId="77777777" w:rsidR="0023241F" w:rsidRDefault="0023241F" w:rsidP="0039665A">
      <w:pPr>
        <w:pStyle w:val="Zkladntext"/>
        <w:numPr>
          <w:ilvl w:val="0"/>
          <w:numId w:val="23"/>
        </w:numPr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>možnosti previesť nevyužité daňové odpočty a iné daňové nároky do budúcich období.</w:t>
      </w:r>
    </w:p>
    <w:p w14:paraId="71F965C3" w14:textId="77777777" w:rsidR="0023241F" w:rsidRDefault="00FF7A4E" w:rsidP="0039665A">
      <w:pPr>
        <w:jc w:val="both"/>
        <w:rPr>
          <w:szCs w:val="22"/>
        </w:rPr>
      </w:pPr>
      <w:r>
        <w:rPr>
          <w:szCs w:val="22"/>
        </w:rPr>
        <w:t>Spoločnosť</w:t>
      </w:r>
      <w:r w:rsidR="0023241F" w:rsidRPr="00E74A65">
        <w:rPr>
          <w:szCs w:val="22"/>
        </w:rPr>
        <w:t xml:space="preserve"> vykazuje v súvahe samostatne odloženú daňovú pohľadávku a odložený daňový záväzok.</w:t>
      </w:r>
    </w:p>
    <w:p w14:paraId="07C1DF1B" w14:textId="77777777" w:rsidR="00E74A65" w:rsidRPr="00E74A65" w:rsidRDefault="00E74A65" w:rsidP="0039665A">
      <w:pPr>
        <w:jc w:val="both"/>
        <w:rPr>
          <w:szCs w:val="22"/>
        </w:rPr>
      </w:pPr>
    </w:p>
    <w:p w14:paraId="3398CCA0" w14:textId="77777777" w:rsidR="0023241F" w:rsidRPr="00E74A65" w:rsidRDefault="0023241F" w:rsidP="0039665A">
      <w:pPr>
        <w:pStyle w:val="Pismenka"/>
        <w:widowControl/>
        <w:numPr>
          <w:ilvl w:val="0"/>
          <w:numId w:val="22"/>
        </w:numPr>
        <w:tabs>
          <w:tab w:val="clear" w:pos="426"/>
          <w:tab w:val="clear" w:pos="720"/>
        </w:tabs>
        <w:autoSpaceDN/>
        <w:adjustRightInd/>
        <w:spacing w:line="240" w:lineRule="auto"/>
        <w:ind w:left="284" w:hanging="284"/>
        <w:rPr>
          <w:rFonts w:ascii="Arial Narrow" w:hAnsi="Arial Narrow"/>
          <w:sz w:val="22"/>
          <w:szCs w:val="22"/>
        </w:rPr>
      </w:pPr>
      <w:r w:rsidRPr="00E74A65">
        <w:rPr>
          <w:rFonts w:ascii="Arial Narrow" w:hAnsi="Arial Narrow"/>
          <w:bCs w:val="0"/>
          <w:sz w:val="22"/>
          <w:szCs w:val="20"/>
          <w:lang w:eastAsia="en-US"/>
        </w:rPr>
        <w:t>Výdavky budúcich období a výnosy budúcich období</w:t>
      </w:r>
    </w:p>
    <w:p w14:paraId="07EEEA59" w14:textId="77777777" w:rsidR="0023241F" w:rsidRPr="00E74A65" w:rsidRDefault="0023241F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>Výdavky budúcich období a výnosy budúcich období sa vykazujú vo výške, ktorá je potrebná na dodržanie zásady vecnej a časovej súvislosti s účtovným obdobím.</w:t>
      </w:r>
    </w:p>
    <w:p w14:paraId="73A11219" w14:textId="77777777" w:rsidR="0023241F" w:rsidRPr="00E74A65" w:rsidRDefault="0023241F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</w:p>
    <w:p w14:paraId="05404B03" w14:textId="77777777" w:rsidR="0023241F" w:rsidRPr="00E74A65" w:rsidRDefault="00793DB5" w:rsidP="0039665A">
      <w:pPr>
        <w:pStyle w:val="Pismenka"/>
        <w:widowControl/>
        <w:numPr>
          <w:ilvl w:val="0"/>
          <w:numId w:val="22"/>
        </w:numPr>
        <w:tabs>
          <w:tab w:val="clear" w:pos="426"/>
          <w:tab w:val="clear" w:pos="720"/>
        </w:tabs>
        <w:autoSpaceDN/>
        <w:adjustRightInd/>
        <w:spacing w:line="240" w:lineRule="auto"/>
        <w:ind w:left="284" w:hanging="28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Cs w:val="0"/>
          <w:sz w:val="22"/>
          <w:szCs w:val="20"/>
          <w:lang w:eastAsia="en-US"/>
        </w:rPr>
        <w:t>Prenájom (lízing)</w:t>
      </w:r>
    </w:p>
    <w:p w14:paraId="0E8A645F" w14:textId="77777777" w:rsidR="00793DB5" w:rsidRPr="00E74A65" w:rsidRDefault="00793DB5" w:rsidP="0039665A">
      <w:pPr>
        <w:pStyle w:val="Zkladntext"/>
        <w:rPr>
          <w:rFonts w:ascii="Arial Narrow" w:hAnsi="Arial Narrow"/>
          <w:b w:val="0"/>
          <w:i/>
          <w:sz w:val="22"/>
          <w:szCs w:val="22"/>
          <w:u w:val="single"/>
        </w:rPr>
      </w:pPr>
      <w:r w:rsidRPr="00E74A65">
        <w:rPr>
          <w:rFonts w:ascii="Arial Narrow" w:hAnsi="Arial Narrow"/>
          <w:b w:val="0"/>
          <w:i/>
          <w:sz w:val="22"/>
          <w:szCs w:val="22"/>
          <w:u w:val="single"/>
        </w:rPr>
        <w:t>Finančný prenájom</w:t>
      </w:r>
    </w:p>
    <w:p w14:paraId="6E393F6A" w14:textId="77777777" w:rsidR="00793DB5" w:rsidRPr="00E74A65" w:rsidRDefault="00793DB5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</w:p>
    <w:p w14:paraId="2542BA79" w14:textId="77777777" w:rsidR="00793DB5" w:rsidRPr="00E74A65" w:rsidRDefault="00793DB5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>O majetku obstaranom formou finančného prenájmu účtuje ako o svojom majetku v súlade s platnými postupmi účtovania nájomca. Táto skutočnosť nemá vplyv na vlastnícke právo prenajímateľa k predmetu finančného nájmu.</w:t>
      </w:r>
    </w:p>
    <w:p w14:paraId="0BF87C44" w14:textId="77777777" w:rsidR="00793DB5" w:rsidRPr="00E74A65" w:rsidRDefault="00793DB5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</w:p>
    <w:p w14:paraId="56C3FB0B" w14:textId="77777777" w:rsidR="00793DB5" w:rsidRPr="00E74A65" w:rsidRDefault="00793DB5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i/>
          <w:sz w:val="22"/>
          <w:szCs w:val="22"/>
          <w:u w:val="single"/>
        </w:rPr>
        <w:t>Operatívny prenájom</w:t>
      </w:r>
    </w:p>
    <w:p w14:paraId="3782B3A2" w14:textId="77777777" w:rsidR="00793DB5" w:rsidRPr="00E74A65" w:rsidRDefault="00793DB5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</w:p>
    <w:p w14:paraId="2C321124" w14:textId="77777777" w:rsidR="00793DB5" w:rsidRPr="00E74A65" w:rsidRDefault="00793DB5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>Majetok prenajatý na základe operatívneho prenájmu vykazuje ako svoj majetok jeho vlastník, nie nájomca. Prenájom majetku formou operatívneho prenájmu sa účtuje do nákladov priebežne počas doby trvania lízingovej zmluvy.</w:t>
      </w:r>
    </w:p>
    <w:p w14:paraId="17C849E7" w14:textId="77777777" w:rsidR="0023241F" w:rsidRDefault="0023241F" w:rsidP="0039665A">
      <w:pPr>
        <w:pStyle w:val="Zkladntext"/>
        <w:rPr>
          <w:rFonts w:ascii="Arial Narrow" w:hAnsi="Arial Narrow"/>
          <w:sz w:val="22"/>
          <w:szCs w:val="22"/>
        </w:rPr>
      </w:pPr>
    </w:p>
    <w:p w14:paraId="79C7E2C1" w14:textId="77777777" w:rsidR="001B1F16" w:rsidRPr="001B1F16" w:rsidRDefault="001B1F16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  <w:r>
        <w:rPr>
          <w:rFonts w:ascii="Arial Narrow" w:hAnsi="Arial Narrow"/>
          <w:b w:val="0"/>
          <w:sz w:val="22"/>
          <w:szCs w:val="22"/>
        </w:rPr>
        <w:t>V účtovnom období spoločnosť nemala finančný ani operatívny prenájom.</w:t>
      </w:r>
    </w:p>
    <w:p w14:paraId="0452FD07" w14:textId="77777777" w:rsidR="001B1F16" w:rsidRPr="00E74A65" w:rsidRDefault="001B1F16" w:rsidP="0039665A">
      <w:pPr>
        <w:pStyle w:val="Zkladntext"/>
        <w:rPr>
          <w:rFonts w:ascii="Arial Narrow" w:hAnsi="Arial Narrow"/>
          <w:sz w:val="22"/>
          <w:szCs w:val="22"/>
        </w:rPr>
      </w:pPr>
    </w:p>
    <w:p w14:paraId="7EC1B335" w14:textId="77777777" w:rsidR="0023241F" w:rsidRPr="00E74A65" w:rsidRDefault="0023241F" w:rsidP="0039665A">
      <w:pPr>
        <w:pStyle w:val="Pismenka"/>
        <w:widowControl/>
        <w:numPr>
          <w:ilvl w:val="0"/>
          <w:numId w:val="22"/>
        </w:numPr>
        <w:tabs>
          <w:tab w:val="clear" w:pos="426"/>
          <w:tab w:val="clear" w:pos="720"/>
        </w:tabs>
        <w:autoSpaceDN/>
        <w:adjustRightInd/>
        <w:spacing w:line="240" w:lineRule="auto"/>
        <w:ind w:left="284" w:hanging="284"/>
        <w:rPr>
          <w:rFonts w:ascii="Arial Narrow" w:hAnsi="Arial Narrow"/>
          <w:sz w:val="22"/>
          <w:szCs w:val="22"/>
        </w:rPr>
      </w:pPr>
      <w:r w:rsidRPr="00E74A65">
        <w:rPr>
          <w:rFonts w:ascii="Arial Narrow" w:hAnsi="Arial Narrow"/>
          <w:bCs w:val="0"/>
          <w:sz w:val="22"/>
          <w:szCs w:val="20"/>
          <w:lang w:eastAsia="en-US"/>
        </w:rPr>
        <w:t>Deriváty</w:t>
      </w:r>
    </w:p>
    <w:p w14:paraId="6804E4E6" w14:textId="15784AEE" w:rsidR="0023241F" w:rsidRPr="00E74A65" w:rsidRDefault="0023241F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>Spoločnosť v</w:t>
      </w:r>
      <w:r w:rsidR="00793DB5">
        <w:rPr>
          <w:rFonts w:ascii="Arial Narrow" w:hAnsi="Arial Narrow"/>
          <w:b w:val="0"/>
          <w:sz w:val="22"/>
          <w:szCs w:val="22"/>
        </w:rPr>
        <w:t xml:space="preserve"> bežnom </w:t>
      </w:r>
      <w:r w:rsidR="00793DB5" w:rsidRPr="00E74A65">
        <w:rPr>
          <w:rFonts w:ascii="Arial Narrow" w:hAnsi="Arial Narrow"/>
          <w:b w:val="0"/>
          <w:sz w:val="22"/>
          <w:szCs w:val="22"/>
        </w:rPr>
        <w:t xml:space="preserve">období </w:t>
      </w:r>
      <w:r w:rsidRPr="00E74A65">
        <w:rPr>
          <w:rFonts w:ascii="Arial Narrow" w:hAnsi="Arial Narrow"/>
          <w:b w:val="0"/>
          <w:sz w:val="22"/>
          <w:szCs w:val="22"/>
        </w:rPr>
        <w:t xml:space="preserve">neobstarávala žiadne deriváty. </w:t>
      </w:r>
    </w:p>
    <w:p w14:paraId="1ECE3415" w14:textId="77777777" w:rsidR="0023241F" w:rsidRPr="00E74A65" w:rsidRDefault="0023241F" w:rsidP="0039665A">
      <w:pPr>
        <w:pStyle w:val="Zkladntext"/>
        <w:rPr>
          <w:rFonts w:ascii="Arial Narrow" w:hAnsi="Arial Narrow"/>
          <w:sz w:val="22"/>
          <w:szCs w:val="22"/>
        </w:rPr>
      </w:pPr>
    </w:p>
    <w:p w14:paraId="67B0CC03" w14:textId="77777777" w:rsidR="0023241F" w:rsidRPr="00E74A65" w:rsidRDefault="0023241F" w:rsidP="0039665A">
      <w:pPr>
        <w:pStyle w:val="Pismenka"/>
        <w:widowControl/>
        <w:numPr>
          <w:ilvl w:val="0"/>
          <w:numId w:val="22"/>
        </w:numPr>
        <w:tabs>
          <w:tab w:val="clear" w:pos="426"/>
          <w:tab w:val="clear" w:pos="720"/>
        </w:tabs>
        <w:autoSpaceDN/>
        <w:adjustRightInd/>
        <w:spacing w:line="240" w:lineRule="auto"/>
        <w:ind w:left="284" w:hanging="284"/>
        <w:rPr>
          <w:rFonts w:ascii="Arial Narrow" w:hAnsi="Arial Narrow"/>
          <w:sz w:val="22"/>
          <w:szCs w:val="22"/>
        </w:rPr>
      </w:pPr>
      <w:r w:rsidRPr="00E74A65">
        <w:rPr>
          <w:rFonts w:ascii="Arial Narrow" w:hAnsi="Arial Narrow"/>
          <w:bCs w:val="0"/>
          <w:sz w:val="22"/>
          <w:szCs w:val="20"/>
          <w:lang w:eastAsia="en-US"/>
        </w:rPr>
        <w:t>Majetok a záväzky zabezpečené derivátmi</w:t>
      </w:r>
    </w:p>
    <w:p w14:paraId="048F8CC0" w14:textId="77777777" w:rsidR="0023241F" w:rsidRPr="00E74A65" w:rsidRDefault="0023241F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 xml:space="preserve">Spoločnosť nemá žiadny majetok a záväzky zabezpečené derivátmi. </w:t>
      </w:r>
    </w:p>
    <w:p w14:paraId="12174651" w14:textId="77777777" w:rsidR="0023241F" w:rsidRPr="00E74A65" w:rsidRDefault="0023241F" w:rsidP="0039665A">
      <w:pPr>
        <w:pStyle w:val="Zkladntext"/>
        <w:rPr>
          <w:rFonts w:ascii="Arial Narrow" w:hAnsi="Arial Narrow"/>
          <w:sz w:val="22"/>
          <w:szCs w:val="22"/>
        </w:rPr>
      </w:pPr>
    </w:p>
    <w:p w14:paraId="21F15D7B" w14:textId="77777777" w:rsidR="0023241F" w:rsidRPr="00E74A65" w:rsidRDefault="0023241F" w:rsidP="0039665A">
      <w:pPr>
        <w:pStyle w:val="Pismenka"/>
        <w:widowControl/>
        <w:numPr>
          <w:ilvl w:val="0"/>
          <w:numId w:val="22"/>
        </w:numPr>
        <w:tabs>
          <w:tab w:val="clear" w:pos="426"/>
          <w:tab w:val="clear" w:pos="720"/>
        </w:tabs>
        <w:autoSpaceDN/>
        <w:adjustRightInd/>
        <w:spacing w:line="240" w:lineRule="auto"/>
        <w:ind w:left="284" w:hanging="284"/>
        <w:rPr>
          <w:rFonts w:ascii="Arial Narrow" w:hAnsi="Arial Narrow"/>
          <w:sz w:val="22"/>
          <w:szCs w:val="22"/>
        </w:rPr>
      </w:pPr>
      <w:r w:rsidRPr="00E74A65">
        <w:rPr>
          <w:rFonts w:ascii="Arial Narrow" w:hAnsi="Arial Narrow"/>
          <w:bCs w:val="0"/>
          <w:sz w:val="22"/>
          <w:szCs w:val="20"/>
          <w:lang w:eastAsia="en-US"/>
        </w:rPr>
        <w:t>Cudzia mena</w:t>
      </w:r>
      <w:r w:rsidRPr="00E74A65">
        <w:rPr>
          <w:rFonts w:ascii="Arial Narrow" w:hAnsi="Arial Narrow"/>
          <w:sz w:val="22"/>
          <w:szCs w:val="22"/>
        </w:rPr>
        <w:t xml:space="preserve"> </w:t>
      </w:r>
    </w:p>
    <w:p w14:paraId="439BF92C" w14:textId="77777777" w:rsidR="0023241F" w:rsidRPr="00E74A65" w:rsidRDefault="0023241F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14:paraId="51B2DD62" w14:textId="77777777" w:rsidR="0023241F" w:rsidRPr="00E74A65" w:rsidRDefault="0023241F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</w:p>
    <w:p w14:paraId="55E3CE9E" w14:textId="77777777" w:rsidR="0023241F" w:rsidRPr="00E74A65" w:rsidRDefault="0023241F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14:paraId="1F7A7152" w14:textId="77777777" w:rsidR="0023241F" w:rsidRPr="00E74A65" w:rsidRDefault="0023241F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</w:p>
    <w:p w14:paraId="375A1C2C" w14:textId="77777777" w:rsidR="0023241F" w:rsidRPr="00E74A65" w:rsidRDefault="0023241F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 xml:space="preserve">Prijaté a poskytnuté preddavky v 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na menu euro už neprepočítavajú. </w:t>
      </w:r>
    </w:p>
    <w:p w14:paraId="16F7A578" w14:textId="77777777" w:rsidR="0023241F" w:rsidRPr="00E74A65" w:rsidRDefault="0023241F" w:rsidP="0039665A">
      <w:pPr>
        <w:pStyle w:val="Pismenka"/>
        <w:ind w:firstLine="0"/>
        <w:rPr>
          <w:rFonts w:ascii="Arial Narrow" w:hAnsi="Arial Narrow"/>
          <w:b w:val="0"/>
          <w:bCs w:val="0"/>
          <w:sz w:val="22"/>
          <w:szCs w:val="22"/>
        </w:rPr>
      </w:pPr>
    </w:p>
    <w:p w14:paraId="3593AC22" w14:textId="77777777" w:rsidR="0023241F" w:rsidRPr="00E74A65" w:rsidRDefault="0023241F" w:rsidP="0039665A">
      <w:pPr>
        <w:pStyle w:val="Pismenka"/>
        <w:tabs>
          <w:tab w:val="clear" w:pos="426"/>
          <w:tab w:val="left" w:pos="0"/>
        </w:tabs>
        <w:ind w:left="0" w:firstLine="0"/>
        <w:rPr>
          <w:rFonts w:ascii="Arial Narrow" w:hAnsi="Arial Narrow"/>
          <w:sz w:val="22"/>
          <w:szCs w:val="22"/>
        </w:rPr>
      </w:pPr>
      <w:r w:rsidRPr="00E74A65">
        <w:rPr>
          <w:rFonts w:ascii="Arial Narrow" w:hAnsi="Arial Narrow"/>
          <w:b w:val="0"/>
          <w:bCs w:val="0"/>
          <w:sz w:val="22"/>
          <w:szCs w:val="22"/>
        </w:rPr>
        <w:t>Pri kúpe a predaji cudzej meny za Euro menu sa používa kurz komerčnej banky, za ktorý boli tieto hodnoty nakúpené alebo predané.</w:t>
      </w:r>
    </w:p>
    <w:p w14:paraId="7D3F6F63" w14:textId="77777777" w:rsidR="0023241F" w:rsidRPr="00E74A65" w:rsidRDefault="0023241F" w:rsidP="0039665A">
      <w:pPr>
        <w:pStyle w:val="Zkladntext"/>
        <w:rPr>
          <w:rFonts w:ascii="Arial Narrow" w:hAnsi="Arial Narrow"/>
          <w:sz w:val="22"/>
          <w:szCs w:val="22"/>
        </w:rPr>
      </w:pPr>
    </w:p>
    <w:p w14:paraId="05A11D68" w14:textId="77777777" w:rsidR="0023241F" w:rsidRPr="00E74A65" w:rsidRDefault="0023241F" w:rsidP="0039665A">
      <w:pPr>
        <w:pStyle w:val="Pismenka"/>
        <w:widowControl/>
        <w:numPr>
          <w:ilvl w:val="0"/>
          <w:numId w:val="22"/>
        </w:numPr>
        <w:tabs>
          <w:tab w:val="clear" w:pos="426"/>
          <w:tab w:val="clear" w:pos="720"/>
        </w:tabs>
        <w:autoSpaceDN/>
        <w:adjustRightInd/>
        <w:spacing w:line="240" w:lineRule="auto"/>
        <w:ind w:left="284" w:hanging="284"/>
        <w:rPr>
          <w:rFonts w:ascii="Arial Narrow" w:hAnsi="Arial Narrow"/>
          <w:bCs w:val="0"/>
          <w:sz w:val="22"/>
          <w:szCs w:val="20"/>
          <w:lang w:eastAsia="en-US"/>
        </w:rPr>
      </w:pPr>
      <w:r w:rsidRPr="00E74A65">
        <w:rPr>
          <w:rFonts w:ascii="Arial Narrow" w:hAnsi="Arial Narrow"/>
          <w:bCs w:val="0"/>
          <w:sz w:val="22"/>
          <w:szCs w:val="20"/>
          <w:lang w:eastAsia="en-US"/>
        </w:rPr>
        <w:t>Výnosy</w:t>
      </w:r>
    </w:p>
    <w:p w14:paraId="10F1DCC0" w14:textId="77777777" w:rsidR="00C85BF7" w:rsidRDefault="0023241F" w:rsidP="0039665A">
      <w:pPr>
        <w:pStyle w:val="Bezriadkovania"/>
        <w:jc w:val="both"/>
        <w:rPr>
          <w:lang w:eastAsia="cs-CZ"/>
        </w:rPr>
      </w:pPr>
      <w:r w:rsidRPr="00E74A65">
        <w:rPr>
          <w:lang w:eastAsia="cs-CZ"/>
        </w:rPr>
        <w:t>Tržby za vlastné výkony a tovar neobsahujú daň z pridanej hodnoty. Sú tiež znížené o zľavy a zrážky (rabaty, bonusy, skontá, dobropisy a pod.).</w:t>
      </w:r>
    </w:p>
    <w:p w14:paraId="29AE6D8B" w14:textId="77777777" w:rsidR="00E74A65" w:rsidRDefault="00E74A65" w:rsidP="0039665A">
      <w:pPr>
        <w:pStyle w:val="Bezriadkovania"/>
        <w:jc w:val="both"/>
      </w:pPr>
    </w:p>
    <w:p w14:paraId="23AD4564" w14:textId="77777777" w:rsidR="00C85BF7" w:rsidRPr="00E74A65" w:rsidRDefault="00E74A65" w:rsidP="00C85BF7">
      <w:pPr>
        <w:rPr>
          <w:b/>
          <w:szCs w:val="22"/>
        </w:rPr>
      </w:pPr>
      <w:r>
        <w:rPr>
          <w:b/>
          <w:szCs w:val="22"/>
        </w:rPr>
        <w:br w:type="page"/>
      </w:r>
      <w:r w:rsidR="00C85BF7" w:rsidRPr="00E74A65">
        <w:rPr>
          <w:b/>
          <w:szCs w:val="22"/>
        </w:rPr>
        <w:lastRenderedPageBreak/>
        <w:t xml:space="preserve">(5) Informácie o oprave významných chýb minulých </w:t>
      </w:r>
      <w:r w:rsidR="00FF6201">
        <w:rPr>
          <w:b/>
          <w:szCs w:val="22"/>
        </w:rPr>
        <w:t>účtovných období</w:t>
      </w:r>
    </w:p>
    <w:p w14:paraId="494BC347" w14:textId="77777777" w:rsidR="00C85BF7" w:rsidRPr="00E74A65" w:rsidRDefault="00C85BF7" w:rsidP="00C85BF7">
      <w:pPr>
        <w:rPr>
          <w:b/>
          <w:szCs w:val="22"/>
        </w:rPr>
      </w:pPr>
    </w:p>
    <w:p w14:paraId="7A8F4C3D" w14:textId="77777777" w:rsidR="00C85BF7" w:rsidRPr="00E74A65" w:rsidRDefault="00C85BF7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74A65">
        <w:rPr>
          <w:rFonts w:ascii="Arial Narrow" w:hAnsi="Arial Narrow"/>
          <w:b w:val="0"/>
          <w:sz w:val="22"/>
          <w:szCs w:val="22"/>
        </w:rPr>
        <w:t xml:space="preserve">Ak Spoločnosť zistí v bežnom účtovnom období významnú chybu týkajúcu sa minulých účtovných období, opraví túto chybu na účtoch 428 - Nerozdelený zisk minulých rokov a 429 - Neuhradená strata minulých rokov, t. j. bez vplyvu na výsledok hospodárenia v bežnom účtovnom období. Opravy nevýznamných chýb minulých účtovných období sa účtujú v bežnom účtovnom období na príslušný nákladový alebo výnosový účet. </w:t>
      </w:r>
    </w:p>
    <w:p w14:paraId="666CAB02" w14:textId="77777777" w:rsidR="00C85BF7" w:rsidRPr="00E74A65" w:rsidRDefault="00C85BF7" w:rsidP="0039665A">
      <w:pPr>
        <w:pStyle w:val="Zkladntext"/>
        <w:rPr>
          <w:rFonts w:ascii="Arial Narrow" w:hAnsi="Arial Narrow"/>
          <w:b w:val="0"/>
          <w:sz w:val="22"/>
          <w:szCs w:val="22"/>
        </w:rPr>
      </w:pPr>
    </w:p>
    <w:p w14:paraId="71E94676" w14:textId="77777777" w:rsidR="00C85BF7" w:rsidRPr="00E74A65" w:rsidRDefault="00C85BF7" w:rsidP="0039665A">
      <w:pPr>
        <w:jc w:val="both"/>
        <w:rPr>
          <w:szCs w:val="22"/>
        </w:rPr>
      </w:pPr>
      <w:r w:rsidRPr="00E74A65">
        <w:rPr>
          <w:szCs w:val="22"/>
        </w:rPr>
        <w:t>V</w:t>
      </w:r>
      <w:r>
        <w:rPr>
          <w:szCs w:val="22"/>
        </w:rPr>
        <w:t> bežnom období</w:t>
      </w:r>
      <w:r w:rsidRPr="00E74A65">
        <w:rPr>
          <w:szCs w:val="22"/>
        </w:rPr>
        <w:t xml:space="preserve"> Spoločnosť neúčtovala o oprave významných chýb minulých období.</w:t>
      </w:r>
    </w:p>
    <w:p w14:paraId="1D411BCC" w14:textId="77777777" w:rsidR="007954E6" w:rsidRDefault="007954E6" w:rsidP="00E74A65">
      <w:pPr>
        <w:pStyle w:val="Bezriadkovania"/>
        <w:rPr>
          <w:sz w:val="24"/>
        </w:rPr>
      </w:pPr>
    </w:p>
    <w:p w14:paraId="65D42F8F" w14:textId="77777777" w:rsidR="001A083E" w:rsidRDefault="00B60306" w:rsidP="00B60306">
      <w:pPr>
        <w:pStyle w:val="Nadpis1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1A083E">
        <w:rPr>
          <w:rFonts w:ascii="Arial Narrow" w:hAnsi="Arial Narrow"/>
          <w:sz w:val="24"/>
          <w:szCs w:val="24"/>
        </w:rPr>
        <w:t>Čl. IV</w:t>
      </w:r>
    </w:p>
    <w:p w14:paraId="1831619C" w14:textId="77777777" w:rsidR="001A083E" w:rsidRDefault="001A083E">
      <w:pPr>
        <w:pStyle w:val="Nadpis1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Informácie, ktoré vysvetľujú a doplňujú súvahu a výkaz ziskov a strát</w:t>
      </w:r>
    </w:p>
    <w:p w14:paraId="397A5D49" w14:textId="77777777" w:rsidR="001A083E" w:rsidRDefault="001A083E"/>
    <w:p w14:paraId="26599B87" w14:textId="77777777" w:rsidR="00A82F0D" w:rsidRDefault="00A82F0D" w:rsidP="00A82F0D">
      <w:r w:rsidRPr="00A82F0D">
        <w:rPr>
          <w:b/>
          <w:szCs w:val="22"/>
        </w:rPr>
        <w:t>(1</w:t>
      </w:r>
      <w:r>
        <w:rPr>
          <w:b/>
          <w:szCs w:val="22"/>
        </w:rPr>
        <w:t xml:space="preserve">) </w:t>
      </w:r>
      <w:r w:rsidRPr="00DD685D">
        <w:rPr>
          <w:b/>
          <w:szCs w:val="22"/>
        </w:rPr>
        <w:t>Informácie o záväzkoch</w:t>
      </w:r>
    </w:p>
    <w:p w14:paraId="56B053FF" w14:textId="77777777" w:rsidR="00A82F0D" w:rsidRDefault="00A82F0D" w:rsidP="00E74A65">
      <w:pPr>
        <w:rPr>
          <w:b/>
        </w:rPr>
      </w:pPr>
    </w:p>
    <w:p w14:paraId="45934231" w14:textId="77777777" w:rsidR="00A82F0D" w:rsidRDefault="0029515C" w:rsidP="00E74A65">
      <w:pPr>
        <w:rPr>
          <w:b/>
        </w:rPr>
      </w:pPr>
      <w:r>
        <w:rPr>
          <w:b/>
        </w:rPr>
        <w:t>Informácie o záväzkoch so zostatkovou dobou splatnosti dlhšou ako päť rokov</w:t>
      </w:r>
    </w:p>
    <w:p w14:paraId="3D5F2280" w14:textId="0FB3B59D" w:rsidR="0029515C" w:rsidRPr="00DD685D" w:rsidRDefault="0029515C" w:rsidP="00DD685D">
      <w:pPr>
        <w:jc w:val="both"/>
        <w:rPr>
          <w:szCs w:val="22"/>
        </w:rPr>
      </w:pPr>
      <w:r>
        <w:rPr>
          <w:szCs w:val="22"/>
        </w:rPr>
        <w:t>Spoločnosť</w:t>
      </w:r>
      <w:r w:rsidR="00CA78D1">
        <w:rPr>
          <w:szCs w:val="22"/>
        </w:rPr>
        <w:t xml:space="preserve"> nevykazuje záväzky so zostatkovou dobou spl</w:t>
      </w:r>
      <w:r w:rsidR="00A00C81">
        <w:rPr>
          <w:szCs w:val="22"/>
        </w:rPr>
        <w:t>a</w:t>
      </w:r>
      <w:r w:rsidR="00CA78D1">
        <w:rPr>
          <w:szCs w:val="22"/>
        </w:rPr>
        <w:t xml:space="preserve">tnosti dlhšou ako päť </w:t>
      </w:r>
      <w:r w:rsidR="00A00C81">
        <w:rPr>
          <w:szCs w:val="22"/>
        </w:rPr>
        <w:t xml:space="preserve">rokov </w:t>
      </w:r>
      <w:r>
        <w:rPr>
          <w:szCs w:val="22"/>
        </w:rPr>
        <w:t>(k 31.</w:t>
      </w:r>
      <w:r w:rsidR="00CA78D1">
        <w:rPr>
          <w:szCs w:val="22"/>
        </w:rPr>
        <w:t>03</w:t>
      </w:r>
      <w:r>
        <w:rPr>
          <w:szCs w:val="22"/>
        </w:rPr>
        <w:t>.</w:t>
      </w:r>
      <w:r w:rsidR="0033099E">
        <w:rPr>
          <w:szCs w:val="22"/>
        </w:rPr>
        <w:t>20</w:t>
      </w:r>
      <w:r w:rsidR="001F4344">
        <w:rPr>
          <w:szCs w:val="22"/>
        </w:rPr>
        <w:t>2</w:t>
      </w:r>
      <w:r w:rsidR="00E23A1D">
        <w:rPr>
          <w:szCs w:val="22"/>
        </w:rPr>
        <w:t>5</w:t>
      </w:r>
      <w:r w:rsidR="00FF6201">
        <w:rPr>
          <w:szCs w:val="22"/>
        </w:rPr>
        <w:t>;</w:t>
      </w:r>
      <w:r>
        <w:rPr>
          <w:szCs w:val="22"/>
        </w:rPr>
        <w:t xml:space="preserve"> </w:t>
      </w:r>
      <w:r w:rsidR="00CA78D1">
        <w:rPr>
          <w:szCs w:val="22"/>
        </w:rPr>
        <w:t>žiadne</w:t>
      </w:r>
      <w:r w:rsidR="00F61D8B">
        <w:rPr>
          <w:szCs w:val="22"/>
        </w:rPr>
        <w:t>).</w:t>
      </w:r>
    </w:p>
    <w:p w14:paraId="05BB5408" w14:textId="77777777" w:rsidR="00A82F0D" w:rsidRPr="00DD685D" w:rsidRDefault="00A82F0D" w:rsidP="00DD685D">
      <w:pPr>
        <w:jc w:val="both"/>
        <w:rPr>
          <w:szCs w:val="22"/>
        </w:rPr>
      </w:pPr>
    </w:p>
    <w:p w14:paraId="7E936DFA" w14:textId="77777777" w:rsidR="003B7B3D" w:rsidRDefault="001A083E" w:rsidP="00E74A65">
      <w:pPr>
        <w:rPr>
          <w:szCs w:val="22"/>
        </w:rPr>
      </w:pPr>
      <w:r w:rsidRPr="00E74A65">
        <w:rPr>
          <w:b/>
        </w:rPr>
        <w:t>Informácie o zabezpečených záväzkoch UJ</w:t>
      </w:r>
    </w:p>
    <w:p w14:paraId="78EEFD10" w14:textId="592A2A62" w:rsidR="001A083E" w:rsidRDefault="00C10D67" w:rsidP="0039665A">
      <w:pPr>
        <w:jc w:val="both"/>
        <w:rPr>
          <w:szCs w:val="22"/>
        </w:rPr>
      </w:pPr>
      <w:r w:rsidRPr="0081618D">
        <w:rPr>
          <w:szCs w:val="22"/>
        </w:rPr>
        <w:t>Spoločnosť má uzavretú</w:t>
      </w:r>
      <w:r w:rsidR="003B7B3D" w:rsidRPr="0081618D">
        <w:rPr>
          <w:szCs w:val="22"/>
        </w:rPr>
        <w:t xml:space="preserve"> </w:t>
      </w:r>
      <w:r w:rsidR="005E7C4A" w:rsidRPr="0081618D">
        <w:rPr>
          <w:szCs w:val="22"/>
        </w:rPr>
        <w:t xml:space="preserve">rámcovú </w:t>
      </w:r>
      <w:r w:rsidR="003B7B3D" w:rsidRPr="0081618D">
        <w:rPr>
          <w:szCs w:val="22"/>
        </w:rPr>
        <w:t>úverov</w:t>
      </w:r>
      <w:r w:rsidRPr="0081618D">
        <w:rPr>
          <w:szCs w:val="22"/>
        </w:rPr>
        <w:t>ú</w:t>
      </w:r>
      <w:r w:rsidR="003B7B3D" w:rsidRPr="0081618D">
        <w:rPr>
          <w:szCs w:val="22"/>
        </w:rPr>
        <w:t xml:space="preserve"> zmluv</w:t>
      </w:r>
      <w:r w:rsidRPr="0081618D">
        <w:rPr>
          <w:szCs w:val="22"/>
        </w:rPr>
        <w:t>u</w:t>
      </w:r>
      <w:r w:rsidR="003B7B3D" w:rsidRPr="0081618D">
        <w:rPr>
          <w:szCs w:val="22"/>
        </w:rPr>
        <w:t xml:space="preserve"> v</w:t>
      </w:r>
      <w:r w:rsidR="00A00C81" w:rsidRPr="0081618D">
        <w:rPr>
          <w:szCs w:val="22"/>
        </w:rPr>
        <w:t> SLSP, a.s.</w:t>
      </w:r>
      <w:r w:rsidRPr="0081618D">
        <w:rPr>
          <w:szCs w:val="22"/>
        </w:rPr>
        <w:t xml:space="preserve"> Úver bol poskytnutý</w:t>
      </w:r>
      <w:r w:rsidR="003B7B3D" w:rsidRPr="0081618D">
        <w:rPr>
          <w:szCs w:val="22"/>
        </w:rPr>
        <w:t xml:space="preserve"> na financovanie </w:t>
      </w:r>
      <w:r w:rsidR="00A00C81" w:rsidRPr="0081618D">
        <w:rPr>
          <w:szCs w:val="22"/>
        </w:rPr>
        <w:t>bežných pr</w:t>
      </w:r>
      <w:r w:rsidR="00272FC4" w:rsidRPr="0081618D">
        <w:rPr>
          <w:szCs w:val="22"/>
        </w:rPr>
        <w:t>e</w:t>
      </w:r>
      <w:r w:rsidR="00A00C81" w:rsidRPr="0081618D">
        <w:rPr>
          <w:szCs w:val="22"/>
        </w:rPr>
        <w:t>vádzkových potrieb ako kontokorentný úver.</w:t>
      </w:r>
      <w:r w:rsidR="00A27F67" w:rsidRPr="0081618D">
        <w:rPr>
          <w:szCs w:val="22"/>
        </w:rPr>
        <w:t xml:space="preserve"> </w:t>
      </w:r>
      <w:r w:rsidR="002D2171" w:rsidRPr="0081618D">
        <w:rPr>
          <w:szCs w:val="22"/>
        </w:rPr>
        <w:t>Ku d</w:t>
      </w:r>
      <w:r w:rsidR="00272FC4" w:rsidRPr="0081618D">
        <w:rPr>
          <w:szCs w:val="22"/>
        </w:rPr>
        <w:t>ňu závierky nebol čerpaný.</w:t>
      </w:r>
      <w:r w:rsidR="00591B1C" w:rsidRPr="0081618D">
        <w:rPr>
          <w:szCs w:val="22"/>
        </w:rPr>
        <w:t xml:space="preserve"> KTK úver je zabezpečený záložným právom k pohľadávkam </w:t>
      </w:r>
      <w:r w:rsidR="00717EAF" w:rsidRPr="0081618D">
        <w:rPr>
          <w:szCs w:val="22"/>
        </w:rPr>
        <w:t>v prospech banky</w:t>
      </w:r>
      <w:r w:rsidR="00CB1883" w:rsidRPr="0081618D">
        <w:rPr>
          <w:szCs w:val="22"/>
        </w:rPr>
        <w:t xml:space="preserve"> a</w:t>
      </w:r>
      <w:r w:rsidR="00396FA5" w:rsidRPr="0081618D">
        <w:rPr>
          <w:szCs w:val="22"/>
        </w:rPr>
        <w:t xml:space="preserve"> </w:t>
      </w:r>
      <w:r w:rsidR="00591B1C" w:rsidRPr="0081618D">
        <w:rPr>
          <w:szCs w:val="22"/>
        </w:rPr>
        <w:t>zmenkou spoločnosti.</w:t>
      </w:r>
      <w:r w:rsidR="00CB1883" w:rsidRPr="0081618D">
        <w:rPr>
          <w:szCs w:val="22"/>
        </w:rPr>
        <w:t xml:space="preserve"> </w:t>
      </w:r>
    </w:p>
    <w:p w14:paraId="036F48BA" w14:textId="77777777" w:rsidR="00086FDE" w:rsidRDefault="00086FDE" w:rsidP="001F7151">
      <w:pPr>
        <w:rPr>
          <w:b/>
        </w:rPr>
      </w:pPr>
    </w:p>
    <w:p w14:paraId="5F45A910" w14:textId="77777777" w:rsidR="00086FDE" w:rsidRDefault="00086FDE">
      <w:pPr>
        <w:rPr>
          <w:szCs w:val="22"/>
        </w:rPr>
      </w:pPr>
    </w:p>
    <w:p w14:paraId="0E73AC13" w14:textId="77777777" w:rsidR="001A083E" w:rsidRDefault="00F006A7" w:rsidP="00086FDE">
      <w:pPr>
        <w:ind w:left="3600" w:firstLine="720"/>
        <w:rPr>
          <w:b/>
          <w:szCs w:val="22"/>
        </w:rPr>
      </w:pPr>
      <w:r>
        <w:rPr>
          <w:b/>
          <w:szCs w:val="22"/>
        </w:rPr>
        <w:t>Čl. V</w:t>
      </w:r>
    </w:p>
    <w:p w14:paraId="069CFF8A" w14:textId="77777777" w:rsidR="001A083E" w:rsidRDefault="001A083E">
      <w:pPr>
        <w:jc w:val="center"/>
        <w:rPr>
          <w:b/>
          <w:szCs w:val="22"/>
        </w:rPr>
      </w:pPr>
      <w:r>
        <w:rPr>
          <w:b/>
          <w:szCs w:val="22"/>
        </w:rPr>
        <w:t>Informácie o iných aktívach a iných pasívach</w:t>
      </w:r>
    </w:p>
    <w:p w14:paraId="5004122B" w14:textId="77777777" w:rsidR="001A083E" w:rsidRDefault="001A083E">
      <w:pPr>
        <w:jc w:val="center"/>
        <w:rPr>
          <w:b/>
          <w:szCs w:val="22"/>
        </w:rPr>
      </w:pPr>
    </w:p>
    <w:p w14:paraId="4739EEF0" w14:textId="77777777" w:rsidR="000E43F7" w:rsidRDefault="001A083E" w:rsidP="00086FDE">
      <w:pPr>
        <w:rPr>
          <w:b/>
          <w:szCs w:val="22"/>
        </w:rPr>
      </w:pPr>
      <w:r>
        <w:rPr>
          <w:b/>
          <w:szCs w:val="22"/>
        </w:rPr>
        <w:t>(1) Informácie o podmienenom m</w:t>
      </w:r>
      <w:r w:rsidR="00086FDE">
        <w:rPr>
          <w:b/>
          <w:szCs w:val="22"/>
        </w:rPr>
        <w:t>ajetku</w:t>
      </w:r>
    </w:p>
    <w:p w14:paraId="14903592" w14:textId="77777777" w:rsidR="00086FDE" w:rsidRDefault="000E43F7" w:rsidP="00086FDE">
      <w:pPr>
        <w:rPr>
          <w:b/>
          <w:szCs w:val="22"/>
        </w:rPr>
      </w:pPr>
      <w:r>
        <w:rPr>
          <w:szCs w:val="22"/>
        </w:rPr>
        <w:t>Nemá náp</w:t>
      </w:r>
      <w:r w:rsidR="00303E73">
        <w:rPr>
          <w:szCs w:val="22"/>
        </w:rPr>
        <w:t>l</w:t>
      </w:r>
      <w:r>
        <w:rPr>
          <w:szCs w:val="22"/>
        </w:rPr>
        <w:t>ň.</w:t>
      </w:r>
    </w:p>
    <w:p w14:paraId="7B63E758" w14:textId="77777777" w:rsidR="001A083E" w:rsidRDefault="001A083E">
      <w:pPr>
        <w:pStyle w:val="Nzov"/>
        <w:keepNext w:val="0"/>
        <w:widowControl w:val="0"/>
        <w:spacing w:before="0" w:beforeAutospacing="0" w:after="0"/>
        <w:jc w:val="left"/>
      </w:pPr>
    </w:p>
    <w:p w14:paraId="42AF1BD8" w14:textId="77777777" w:rsidR="001A083E" w:rsidRDefault="000E43F7">
      <w:pPr>
        <w:pStyle w:val="Nzov"/>
        <w:keepNext w:val="0"/>
        <w:widowControl w:val="0"/>
        <w:spacing w:before="0" w:beforeAutospacing="0" w:after="0"/>
        <w:jc w:val="left"/>
      </w:pPr>
      <w:r>
        <w:t>(2</w:t>
      </w:r>
      <w:r w:rsidR="001A083E">
        <w:t>) Informácie o podmienených záväzkoch</w:t>
      </w:r>
    </w:p>
    <w:p w14:paraId="52CC177E" w14:textId="77777777" w:rsidR="00303E73" w:rsidRDefault="00303E73" w:rsidP="00386BB5">
      <w:pPr>
        <w:jc w:val="both"/>
        <w:rPr>
          <w:szCs w:val="22"/>
        </w:rPr>
      </w:pPr>
    </w:p>
    <w:p w14:paraId="6E8BB473" w14:textId="0F41757A" w:rsidR="00D11616" w:rsidRDefault="00D11616" w:rsidP="00386BB5">
      <w:pPr>
        <w:jc w:val="both"/>
        <w:rPr>
          <w:szCs w:val="22"/>
        </w:rPr>
      </w:pPr>
      <w:r>
        <w:rPr>
          <w:szCs w:val="22"/>
        </w:rPr>
        <w:t xml:space="preserve">Spoločnosť má </w:t>
      </w:r>
      <w:r w:rsidR="002662F6">
        <w:rPr>
          <w:szCs w:val="22"/>
        </w:rPr>
        <w:t xml:space="preserve">poskytnuté bankové záruky </w:t>
      </w:r>
      <w:r>
        <w:rPr>
          <w:szCs w:val="22"/>
        </w:rPr>
        <w:t>v</w:t>
      </w:r>
      <w:r w:rsidR="00895B91">
        <w:rPr>
          <w:szCs w:val="22"/>
        </w:rPr>
        <w:t> </w:t>
      </w:r>
      <w:r>
        <w:rPr>
          <w:szCs w:val="22"/>
        </w:rPr>
        <w:t>SLSP</w:t>
      </w:r>
      <w:r w:rsidR="00895B91">
        <w:rPr>
          <w:szCs w:val="22"/>
        </w:rPr>
        <w:t>.</w:t>
      </w:r>
    </w:p>
    <w:p w14:paraId="28F2467E" w14:textId="77777777" w:rsidR="00D11616" w:rsidRDefault="00D11616" w:rsidP="00386BB5">
      <w:pPr>
        <w:jc w:val="both"/>
        <w:rPr>
          <w:szCs w:val="22"/>
        </w:rPr>
      </w:pPr>
    </w:p>
    <w:p w14:paraId="7AAE176F" w14:textId="26A86AE3" w:rsidR="00C337AC" w:rsidRPr="00E74A65" w:rsidRDefault="00C337AC" w:rsidP="00386BB5">
      <w:pPr>
        <w:jc w:val="both"/>
        <w:rPr>
          <w:b/>
          <w:szCs w:val="22"/>
        </w:rPr>
      </w:pPr>
      <w:r w:rsidRPr="00E74A65">
        <w:rPr>
          <w:szCs w:val="22"/>
        </w:rPr>
        <w:t xml:space="preserve">Daňové prostredie, v ktorom UJ na Slovensku pôsobí, závisí od bežnej daňovej legislatívy a praxe s relatívne nízkym počtom precedensov. Pretože daňové úrady neposkytujú oficiálny výklad daňových zákonov, existuje riziko, že daňové úrady môžu požadovať úpravy základu dane (napr. v prípade transferovaného oceňovania). Daňové priznania ostávajú otvorené a môžu byť predmetom kontroly počas obdobia piatich rokov. Skutočnosť, že určité obdobie alebo daňové priznanie vzťahujúce sa na toto obdobie bolo kontrolované, nemá vplyv na vylúčenie tohto obdobia z prípadnej ďalšej kontroly počas obdobia piatich rokov. V dôsledku toho sú daňové priznania UJ za </w:t>
      </w:r>
      <w:r w:rsidRPr="005F73ED">
        <w:rPr>
          <w:szCs w:val="22"/>
        </w:rPr>
        <w:t>r</w:t>
      </w:r>
      <w:r w:rsidR="00BC3A59" w:rsidRPr="005F73ED">
        <w:rPr>
          <w:szCs w:val="22"/>
        </w:rPr>
        <w:t>oky 20</w:t>
      </w:r>
      <w:r w:rsidR="00E23A1D">
        <w:rPr>
          <w:szCs w:val="22"/>
        </w:rPr>
        <w:t>20</w:t>
      </w:r>
      <w:r w:rsidRPr="005F73ED">
        <w:rPr>
          <w:szCs w:val="22"/>
        </w:rPr>
        <w:t xml:space="preserve"> až 20</w:t>
      </w:r>
      <w:r w:rsidR="00917490">
        <w:rPr>
          <w:szCs w:val="22"/>
        </w:rPr>
        <w:t>2</w:t>
      </w:r>
      <w:r w:rsidR="00E23A1D">
        <w:rPr>
          <w:szCs w:val="22"/>
        </w:rPr>
        <w:t>5</w:t>
      </w:r>
      <w:r w:rsidRPr="005F73ED">
        <w:rPr>
          <w:szCs w:val="22"/>
        </w:rPr>
        <w:t xml:space="preserve"> </w:t>
      </w:r>
      <w:r w:rsidRPr="00E74A65">
        <w:rPr>
          <w:szCs w:val="22"/>
        </w:rPr>
        <w:t>otvorené a môžu sa stať predmetom kontroly.</w:t>
      </w:r>
    </w:p>
    <w:p w14:paraId="03C5F54A" w14:textId="77777777" w:rsidR="00595B6B" w:rsidRDefault="00595B6B">
      <w:pPr>
        <w:rPr>
          <w:b/>
          <w:szCs w:val="22"/>
        </w:rPr>
      </w:pPr>
    </w:p>
    <w:p w14:paraId="5C5FC404" w14:textId="77777777" w:rsidR="001A083E" w:rsidRDefault="00386BB5">
      <w:pPr>
        <w:rPr>
          <w:b/>
          <w:szCs w:val="22"/>
        </w:rPr>
      </w:pPr>
      <w:r>
        <w:rPr>
          <w:b/>
          <w:szCs w:val="22"/>
        </w:rPr>
        <w:br w:type="page"/>
      </w:r>
      <w:r w:rsidR="001A083E">
        <w:rPr>
          <w:b/>
          <w:szCs w:val="22"/>
        </w:rPr>
        <w:lastRenderedPageBreak/>
        <w:t>(3) Vybrané informácie o niektorých údajoch sledovaných na podsúvahových účtoch (významné položky)</w:t>
      </w:r>
    </w:p>
    <w:p w14:paraId="60EFA6C4" w14:textId="77777777" w:rsidR="001A083E" w:rsidRDefault="001A083E">
      <w:pPr>
        <w:rPr>
          <w:b/>
          <w:szCs w:val="22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245"/>
        <w:gridCol w:w="2346"/>
        <w:gridCol w:w="2406"/>
      </w:tblGrid>
      <w:tr w:rsidR="001A083E" w14:paraId="18C52C59" w14:textId="77777777" w:rsidTr="00E74A65">
        <w:trPr>
          <w:trHeight w:val="558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DD9AD2" w14:textId="77777777" w:rsidR="001A083E" w:rsidRPr="00E74A65" w:rsidRDefault="001A083E">
            <w:pPr>
              <w:jc w:val="center"/>
              <w:rPr>
                <w:b/>
                <w:bCs/>
                <w:sz w:val="20"/>
                <w:szCs w:val="20"/>
              </w:rPr>
            </w:pPr>
            <w:r w:rsidRPr="00E74A65">
              <w:rPr>
                <w:b/>
                <w:bCs/>
                <w:sz w:val="20"/>
                <w:szCs w:val="20"/>
              </w:rPr>
              <w:t>Názov položky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896087" w14:textId="77777777" w:rsidR="001A083E" w:rsidRPr="00E74A65" w:rsidRDefault="001A083E">
            <w:pPr>
              <w:jc w:val="center"/>
              <w:rPr>
                <w:b/>
                <w:bCs/>
                <w:sz w:val="20"/>
                <w:szCs w:val="20"/>
              </w:rPr>
            </w:pPr>
            <w:r w:rsidRPr="00E74A65">
              <w:rPr>
                <w:b/>
                <w:bCs/>
                <w:sz w:val="20"/>
                <w:szCs w:val="20"/>
              </w:rPr>
              <w:t>Bežné účtovné obdobie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48E6A5" w14:textId="77777777" w:rsidR="001A083E" w:rsidRPr="00E74A65" w:rsidRDefault="001A083E">
            <w:pPr>
              <w:jc w:val="center"/>
              <w:rPr>
                <w:b/>
                <w:bCs/>
                <w:sz w:val="20"/>
                <w:szCs w:val="20"/>
              </w:rPr>
            </w:pPr>
            <w:r w:rsidRPr="00E74A65">
              <w:rPr>
                <w:b/>
                <w:bCs/>
                <w:sz w:val="20"/>
                <w:szCs w:val="20"/>
              </w:rPr>
              <w:t>Bezprostredne predchádzajúce účtovné obdobie</w:t>
            </w:r>
          </w:p>
        </w:tc>
      </w:tr>
      <w:tr w:rsidR="001A083E" w14:paraId="2D72FA02" w14:textId="77777777" w:rsidTr="00E74A65">
        <w:trPr>
          <w:trHeight w:val="207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F431517" w14:textId="77777777" w:rsidR="001A083E" w:rsidRPr="00E74A65" w:rsidRDefault="001A083E">
            <w:pPr>
              <w:rPr>
                <w:sz w:val="20"/>
                <w:szCs w:val="22"/>
              </w:rPr>
            </w:pPr>
            <w:r w:rsidRPr="00E74A65">
              <w:rPr>
                <w:sz w:val="20"/>
                <w:szCs w:val="22"/>
              </w:rPr>
              <w:t>Prenajatý majetok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8D0D7D" w14:textId="77777777" w:rsidR="001A083E" w:rsidRPr="00E74A65" w:rsidRDefault="001A083E">
            <w:pPr>
              <w:rPr>
                <w:sz w:val="20"/>
                <w:szCs w:val="22"/>
              </w:rPr>
            </w:pPr>
            <w:r w:rsidRPr="00E74A65">
              <w:rPr>
                <w:sz w:val="20"/>
                <w:szCs w:val="22"/>
              </w:rPr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4B5118" w14:textId="77777777" w:rsidR="001A083E" w:rsidRPr="00E74A65" w:rsidRDefault="001A083E">
            <w:pPr>
              <w:rPr>
                <w:sz w:val="20"/>
                <w:szCs w:val="22"/>
              </w:rPr>
            </w:pPr>
            <w:r w:rsidRPr="00E74A65">
              <w:rPr>
                <w:sz w:val="20"/>
                <w:szCs w:val="22"/>
              </w:rPr>
              <w:t> </w:t>
            </w:r>
          </w:p>
        </w:tc>
      </w:tr>
      <w:tr w:rsidR="001A083E" w14:paraId="383854C6" w14:textId="77777777" w:rsidTr="00E74A65">
        <w:trPr>
          <w:trHeight w:val="231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EDF4F8" w14:textId="77777777" w:rsidR="001A083E" w:rsidRPr="00E74A65" w:rsidRDefault="001A083E">
            <w:pPr>
              <w:rPr>
                <w:sz w:val="20"/>
                <w:szCs w:val="22"/>
              </w:rPr>
            </w:pPr>
            <w:r w:rsidRPr="00E74A65">
              <w:rPr>
                <w:sz w:val="20"/>
                <w:szCs w:val="22"/>
              </w:rPr>
              <w:t xml:space="preserve">Majetok v nájme 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DBAA8D" w14:textId="77777777" w:rsidR="001A083E" w:rsidRPr="00E74A65" w:rsidRDefault="001A083E">
            <w:pPr>
              <w:rPr>
                <w:sz w:val="20"/>
                <w:szCs w:val="22"/>
              </w:rPr>
            </w:pPr>
            <w:r w:rsidRPr="00E74A65">
              <w:rPr>
                <w:sz w:val="20"/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2AE8F7" w14:textId="77777777" w:rsidR="001A083E" w:rsidRPr="00E74A65" w:rsidRDefault="001A083E">
            <w:pPr>
              <w:rPr>
                <w:sz w:val="20"/>
                <w:szCs w:val="22"/>
              </w:rPr>
            </w:pPr>
            <w:r w:rsidRPr="00E74A65">
              <w:rPr>
                <w:sz w:val="20"/>
                <w:szCs w:val="22"/>
              </w:rPr>
              <w:t> </w:t>
            </w:r>
          </w:p>
        </w:tc>
      </w:tr>
      <w:tr w:rsidR="001A083E" w14:paraId="1BA70B91" w14:textId="77777777" w:rsidTr="004C5C64">
        <w:trPr>
          <w:trHeight w:val="199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19124F" w14:textId="77777777" w:rsidR="001A083E" w:rsidRPr="00E74A65" w:rsidRDefault="001A083E">
            <w:pPr>
              <w:rPr>
                <w:sz w:val="20"/>
                <w:szCs w:val="22"/>
              </w:rPr>
            </w:pPr>
            <w:r w:rsidRPr="00E74A65">
              <w:rPr>
                <w:sz w:val="20"/>
                <w:szCs w:val="22"/>
              </w:rPr>
              <w:t>Majetok prijatý do úschovy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E04D7F" w14:textId="77777777" w:rsidR="001A083E" w:rsidRPr="00E74A65" w:rsidRDefault="001A083E">
            <w:pPr>
              <w:rPr>
                <w:sz w:val="20"/>
                <w:szCs w:val="22"/>
              </w:rPr>
            </w:pPr>
            <w:r w:rsidRPr="00E74A65">
              <w:rPr>
                <w:sz w:val="20"/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09D116" w14:textId="77777777" w:rsidR="001A083E" w:rsidRPr="00E74A65" w:rsidRDefault="001A083E">
            <w:pPr>
              <w:rPr>
                <w:sz w:val="20"/>
                <w:szCs w:val="22"/>
              </w:rPr>
            </w:pPr>
            <w:r w:rsidRPr="00E74A65">
              <w:rPr>
                <w:sz w:val="20"/>
                <w:szCs w:val="22"/>
              </w:rPr>
              <w:t> </w:t>
            </w:r>
          </w:p>
        </w:tc>
      </w:tr>
      <w:tr w:rsidR="001A083E" w14:paraId="267CC6CD" w14:textId="77777777" w:rsidTr="00E74A65">
        <w:trPr>
          <w:trHeight w:val="197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72737398" w14:textId="77777777" w:rsidR="001A083E" w:rsidRPr="00E74A65" w:rsidRDefault="001A083E">
            <w:pPr>
              <w:rPr>
                <w:sz w:val="20"/>
                <w:szCs w:val="22"/>
              </w:rPr>
            </w:pPr>
            <w:r w:rsidRPr="00E74A65">
              <w:rPr>
                <w:sz w:val="20"/>
                <w:szCs w:val="22"/>
              </w:rPr>
              <w:t>Pohľadávky z opcií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2677B8" w14:textId="77777777" w:rsidR="001A083E" w:rsidRPr="00E74A65" w:rsidRDefault="001A083E">
            <w:pPr>
              <w:rPr>
                <w:sz w:val="20"/>
                <w:szCs w:val="22"/>
              </w:rPr>
            </w:pPr>
            <w:r w:rsidRPr="00E74A65">
              <w:rPr>
                <w:sz w:val="20"/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CB9E18" w14:textId="77777777" w:rsidR="001A083E" w:rsidRPr="00E74A65" w:rsidRDefault="001A083E">
            <w:pPr>
              <w:rPr>
                <w:sz w:val="20"/>
                <w:szCs w:val="22"/>
              </w:rPr>
            </w:pPr>
            <w:r w:rsidRPr="00E74A65">
              <w:rPr>
                <w:sz w:val="20"/>
                <w:szCs w:val="22"/>
              </w:rPr>
              <w:t> </w:t>
            </w:r>
          </w:p>
        </w:tc>
      </w:tr>
      <w:tr w:rsidR="001A083E" w14:paraId="65DB41FE" w14:textId="77777777" w:rsidTr="00E74A65">
        <w:trPr>
          <w:trHeight w:val="201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BE37646" w14:textId="77777777" w:rsidR="001A083E" w:rsidRPr="00E74A65" w:rsidRDefault="001A083E">
            <w:pPr>
              <w:rPr>
                <w:sz w:val="20"/>
                <w:szCs w:val="22"/>
              </w:rPr>
            </w:pPr>
            <w:r w:rsidRPr="00E74A65">
              <w:rPr>
                <w:sz w:val="20"/>
                <w:szCs w:val="22"/>
              </w:rPr>
              <w:t xml:space="preserve">Záväzky z opcií 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3D2011" w14:textId="77777777" w:rsidR="001A083E" w:rsidRPr="00E74A65" w:rsidRDefault="001A083E">
            <w:pPr>
              <w:rPr>
                <w:sz w:val="20"/>
                <w:szCs w:val="22"/>
              </w:rPr>
            </w:pPr>
            <w:r w:rsidRPr="00E74A65">
              <w:rPr>
                <w:sz w:val="20"/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03EE56" w14:textId="77777777" w:rsidR="001A083E" w:rsidRPr="00E74A65" w:rsidRDefault="001A083E">
            <w:pPr>
              <w:rPr>
                <w:sz w:val="20"/>
                <w:szCs w:val="22"/>
              </w:rPr>
            </w:pPr>
            <w:r w:rsidRPr="00E74A65">
              <w:rPr>
                <w:sz w:val="20"/>
                <w:szCs w:val="22"/>
              </w:rPr>
              <w:t> </w:t>
            </w:r>
          </w:p>
        </w:tc>
      </w:tr>
      <w:tr w:rsidR="001A083E" w14:paraId="7F3A0733" w14:textId="77777777" w:rsidTr="00E74A65">
        <w:trPr>
          <w:trHeight w:val="233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77F92F4" w14:textId="77777777" w:rsidR="001A083E" w:rsidRPr="00E74A65" w:rsidRDefault="001A083E">
            <w:pPr>
              <w:rPr>
                <w:sz w:val="20"/>
                <w:szCs w:val="22"/>
              </w:rPr>
            </w:pPr>
            <w:r w:rsidRPr="00E74A65">
              <w:rPr>
                <w:sz w:val="20"/>
                <w:szCs w:val="22"/>
              </w:rPr>
              <w:t>Odpísané pohľadávky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3560C6" w14:textId="77777777" w:rsidR="001A083E" w:rsidRPr="00E74A65" w:rsidRDefault="001A083E" w:rsidP="001D1E77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CE665E" w14:textId="77777777" w:rsidR="001A083E" w:rsidRPr="00E74A65" w:rsidRDefault="001A083E" w:rsidP="001D1E77">
            <w:pPr>
              <w:jc w:val="center"/>
              <w:rPr>
                <w:sz w:val="20"/>
                <w:szCs w:val="22"/>
              </w:rPr>
            </w:pPr>
          </w:p>
        </w:tc>
      </w:tr>
      <w:tr w:rsidR="001A083E" w14:paraId="6E26D9E0" w14:textId="77777777" w:rsidTr="004C5C64">
        <w:trPr>
          <w:trHeight w:val="8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3334D2" w14:textId="77777777" w:rsidR="001A083E" w:rsidRPr="00E74A65" w:rsidRDefault="001A083E">
            <w:pPr>
              <w:rPr>
                <w:sz w:val="20"/>
                <w:szCs w:val="22"/>
              </w:rPr>
            </w:pPr>
            <w:r w:rsidRPr="00E74A65">
              <w:rPr>
                <w:sz w:val="20"/>
                <w:szCs w:val="22"/>
              </w:rPr>
              <w:t>Iné položky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7E61E2" w14:textId="77777777" w:rsidR="001A083E" w:rsidRPr="00E74A65" w:rsidRDefault="001A083E">
            <w:pPr>
              <w:rPr>
                <w:sz w:val="20"/>
                <w:szCs w:val="22"/>
              </w:rPr>
            </w:pPr>
            <w:r w:rsidRPr="00E74A65">
              <w:rPr>
                <w:sz w:val="20"/>
                <w:szCs w:val="22"/>
              </w:rPr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7E1635" w14:textId="77777777" w:rsidR="001A083E" w:rsidRPr="00E74A65" w:rsidRDefault="001A083E">
            <w:pPr>
              <w:rPr>
                <w:sz w:val="20"/>
                <w:szCs w:val="22"/>
              </w:rPr>
            </w:pPr>
            <w:r w:rsidRPr="00E74A65">
              <w:rPr>
                <w:sz w:val="20"/>
                <w:szCs w:val="22"/>
              </w:rPr>
              <w:t> </w:t>
            </w:r>
          </w:p>
        </w:tc>
      </w:tr>
    </w:tbl>
    <w:p w14:paraId="6381526B" w14:textId="77777777" w:rsidR="00386BB5" w:rsidRDefault="00386BB5">
      <w:pPr>
        <w:jc w:val="center"/>
        <w:rPr>
          <w:b/>
          <w:szCs w:val="22"/>
        </w:rPr>
      </w:pPr>
    </w:p>
    <w:p w14:paraId="7343D060" w14:textId="77777777" w:rsidR="00386BB5" w:rsidRDefault="00386BB5">
      <w:pPr>
        <w:jc w:val="center"/>
        <w:rPr>
          <w:b/>
          <w:szCs w:val="22"/>
        </w:rPr>
      </w:pPr>
    </w:p>
    <w:p w14:paraId="0B9DD63C" w14:textId="77777777" w:rsidR="001A083E" w:rsidRDefault="001A083E">
      <w:pPr>
        <w:jc w:val="center"/>
        <w:rPr>
          <w:b/>
          <w:szCs w:val="22"/>
        </w:rPr>
      </w:pPr>
      <w:r>
        <w:rPr>
          <w:b/>
          <w:szCs w:val="22"/>
        </w:rPr>
        <w:t>Čl. VI</w:t>
      </w:r>
    </w:p>
    <w:p w14:paraId="413069E1" w14:textId="77777777" w:rsidR="001A083E" w:rsidRDefault="001A083E">
      <w:pPr>
        <w:jc w:val="center"/>
        <w:rPr>
          <w:b/>
          <w:szCs w:val="22"/>
        </w:rPr>
      </w:pPr>
    </w:p>
    <w:p w14:paraId="795AAB69" w14:textId="77777777" w:rsidR="001A083E" w:rsidRDefault="001A083E">
      <w:pPr>
        <w:jc w:val="center"/>
        <w:rPr>
          <w:b/>
          <w:szCs w:val="22"/>
        </w:rPr>
      </w:pPr>
      <w:r>
        <w:rPr>
          <w:b/>
          <w:szCs w:val="22"/>
        </w:rPr>
        <w:t>Udalosti, ktoré nastali po dni, ku ktorému sa zostavuje UZ</w:t>
      </w:r>
    </w:p>
    <w:p w14:paraId="266ED0B5" w14:textId="77777777" w:rsidR="001A083E" w:rsidRDefault="001A083E">
      <w:pPr>
        <w:jc w:val="center"/>
        <w:rPr>
          <w:b/>
          <w:szCs w:val="22"/>
        </w:rPr>
      </w:pPr>
    </w:p>
    <w:p w14:paraId="04498972" w14:textId="77777777" w:rsidR="001A083E" w:rsidRDefault="001A083E">
      <w:pPr>
        <w:jc w:val="center"/>
        <w:rPr>
          <w:b/>
        </w:rPr>
      </w:pPr>
    </w:p>
    <w:p w14:paraId="1C7B8C43" w14:textId="7ED208DC" w:rsidR="00B92A86" w:rsidRDefault="00B92A86" w:rsidP="00990E53">
      <w:pPr>
        <w:jc w:val="both"/>
        <w:rPr>
          <w:szCs w:val="22"/>
        </w:rPr>
      </w:pPr>
    </w:p>
    <w:p w14:paraId="5148A607" w14:textId="5D59D04F" w:rsidR="009B3E9F" w:rsidRDefault="0038718B" w:rsidP="0038718B">
      <w:pPr>
        <w:jc w:val="both"/>
        <w:rPr>
          <w:szCs w:val="22"/>
        </w:rPr>
      </w:pPr>
      <w:r w:rsidRPr="0038718B">
        <w:rPr>
          <w:szCs w:val="22"/>
        </w:rPr>
        <w:t xml:space="preserve">Začiatkom roku 2020 sa z Ázie do Európy rozšíril vírus COVID-19. Jednotlivé štáty vrátane Slovenskej republiky začali prijímať rôzne opatrenia v súvislosti s ochorením COVID-19, ktoré mali vplyv aj na ekonomiku Slovenskej republiky a následne aj na podnikateľské a obchodné aktivity a tiež na finančnú situáciu Spoločnosti </w:t>
      </w:r>
      <w:r w:rsidR="00532CE3">
        <w:rPr>
          <w:szCs w:val="22"/>
        </w:rPr>
        <w:t>od</w:t>
      </w:r>
      <w:r w:rsidRPr="0038718B">
        <w:rPr>
          <w:szCs w:val="22"/>
        </w:rPr>
        <w:t xml:space="preserve"> roku </w:t>
      </w:r>
      <w:r w:rsidRPr="00BA51A1">
        <w:rPr>
          <w:szCs w:val="22"/>
        </w:rPr>
        <w:t>2020</w:t>
      </w:r>
      <w:r w:rsidR="00532CE3">
        <w:rPr>
          <w:szCs w:val="22"/>
        </w:rPr>
        <w:t>.</w:t>
      </w:r>
    </w:p>
    <w:p w14:paraId="16BC8310" w14:textId="77777777" w:rsidR="0038718B" w:rsidRPr="0038718B" w:rsidRDefault="0038718B" w:rsidP="0038718B">
      <w:pPr>
        <w:jc w:val="both"/>
        <w:rPr>
          <w:szCs w:val="22"/>
        </w:rPr>
      </w:pPr>
    </w:p>
    <w:p w14:paraId="3C9D1F24" w14:textId="5D574BAE" w:rsidR="0038718B" w:rsidRDefault="00F0353A" w:rsidP="009B3E9F">
      <w:pPr>
        <w:jc w:val="both"/>
        <w:rPr>
          <w:szCs w:val="22"/>
        </w:rPr>
      </w:pPr>
      <w:r w:rsidRPr="00F0353A">
        <w:rPr>
          <w:szCs w:val="22"/>
        </w:rPr>
        <w:t xml:space="preserve">Vedenie </w:t>
      </w:r>
      <w:r w:rsidR="00913548">
        <w:rPr>
          <w:szCs w:val="22"/>
        </w:rPr>
        <w:t>S</w:t>
      </w:r>
      <w:r w:rsidRPr="00F0353A">
        <w:rPr>
          <w:szCs w:val="22"/>
        </w:rPr>
        <w:t>poločnosti neočakáva pre rok 202</w:t>
      </w:r>
      <w:r w:rsidR="005656B2">
        <w:rPr>
          <w:szCs w:val="22"/>
        </w:rPr>
        <w:t>6</w:t>
      </w:r>
      <w:r w:rsidR="004E40FA">
        <w:rPr>
          <w:szCs w:val="22"/>
        </w:rPr>
        <w:t>/202</w:t>
      </w:r>
      <w:r w:rsidR="005656B2">
        <w:rPr>
          <w:szCs w:val="22"/>
        </w:rPr>
        <w:t>7</w:t>
      </w:r>
      <w:r w:rsidRPr="00F0353A">
        <w:rPr>
          <w:szCs w:val="22"/>
        </w:rPr>
        <w:t xml:space="preserve"> významné dopady z dôvodu </w:t>
      </w:r>
      <w:proofErr w:type="spellStart"/>
      <w:r w:rsidRPr="00F0353A">
        <w:rPr>
          <w:szCs w:val="22"/>
        </w:rPr>
        <w:t>pandemickej</w:t>
      </w:r>
      <w:proofErr w:type="spellEnd"/>
      <w:r w:rsidRPr="00F0353A">
        <w:rPr>
          <w:szCs w:val="22"/>
        </w:rPr>
        <w:t xml:space="preserve"> situácie. </w:t>
      </w:r>
    </w:p>
    <w:p w14:paraId="548C07B3" w14:textId="5C74D626" w:rsidR="00B92A86" w:rsidRPr="00B92A86" w:rsidRDefault="0038718B" w:rsidP="009B3E9F">
      <w:pPr>
        <w:jc w:val="both"/>
      </w:pPr>
      <w:r w:rsidRPr="0038718B">
        <w:rPr>
          <w:szCs w:val="22"/>
        </w:rPr>
        <w:t xml:space="preserve">Vedenie </w:t>
      </w:r>
      <w:r w:rsidR="00913548">
        <w:rPr>
          <w:szCs w:val="22"/>
        </w:rPr>
        <w:t>S</w:t>
      </w:r>
      <w:r w:rsidRPr="0038718B">
        <w:rPr>
          <w:szCs w:val="22"/>
        </w:rPr>
        <w:t xml:space="preserve">poločnosti aj po dni zostavenia a zverejnenia tejto účtovnej závierky bude neustále sledovať prijímané opatrenia zo strany kompetentných inštitúcií a tiež ostatných tretích strán, vyhodnocovať vzniknutú situáciu a možné dopady na </w:t>
      </w:r>
      <w:r w:rsidR="00913548">
        <w:rPr>
          <w:szCs w:val="22"/>
        </w:rPr>
        <w:t>S</w:t>
      </w:r>
      <w:r w:rsidRPr="0038718B">
        <w:rPr>
          <w:szCs w:val="22"/>
        </w:rPr>
        <w:t>poločnosť a v prípade potreby bude podnikať a prijímať všetky opatrenia na odvrátenie, resp. zmiernenie prípadných negatívnych dopadov, ktoré by jej mohli z uvedeného titulu vzniknúť.</w:t>
      </w:r>
    </w:p>
    <w:p w14:paraId="5AAAD4E2" w14:textId="61D04569" w:rsidR="00B92A86" w:rsidRDefault="00B92A86" w:rsidP="00990E53">
      <w:pPr>
        <w:jc w:val="both"/>
        <w:rPr>
          <w:szCs w:val="22"/>
        </w:rPr>
      </w:pPr>
    </w:p>
    <w:p w14:paraId="5B1881B2" w14:textId="6FEAE4A9" w:rsidR="003E690D" w:rsidRPr="00CB7337" w:rsidRDefault="003E690D" w:rsidP="00990E53">
      <w:pPr>
        <w:jc w:val="both"/>
        <w:rPr>
          <w:szCs w:val="22"/>
        </w:rPr>
      </w:pPr>
      <w:r w:rsidRPr="00CB7337">
        <w:rPr>
          <w:szCs w:val="22"/>
        </w:rPr>
        <w:t>V súvislosti s vojnovým konfliktom, ktorý vypukol 24.02.2022 na Ukrajine</w:t>
      </w:r>
      <w:r w:rsidR="009B3E9F">
        <w:rPr>
          <w:szCs w:val="22"/>
        </w:rPr>
        <w:t xml:space="preserve"> a ktorý trvá aj v roku 202</w:t>
      </w:r>
      <w:r w:rsidR="005656B2">
        <w:rPr>
          <w:szCs w:val="22"/>
        </w:rPr>
        <w:t>6</w:t>
      </w:r>
      <w:r w:rsidR="00185906">
        <w:rPr>
          <w:szCs w:val="22"/>
        </w:rPr>
        <w:t>,</w:t>
      </w:r>
      <w:r w:rsidRPr="00CB7337">
        <w:rPr>
          <w:szCs w:val="22"/>
        </w:rPr>
        <w:t xml:space="preserve"> vedenie </w:t>
      </w:r>
      <w:r w:rsidR="00913548">
        <w:rPr>
          <w:szCs w:val="22"/>
        </w:rPr>
        <w:t>S</w:t>
      </w:r>
      <w:r w:rsidRPr="001127E8">
        <w:rPr>
          <w:szCs w:val="22"/>
        </w:rPr>
        <w:t xml:space="preserve">poločnosti zvážilo možné dopady a následky na </w:t>
      </w:r>
      <w:r w:rsidR="00913548">
        <w:rPr>
          <w:szCs w:val="22"/>
        </w:rPr>
        <w:t>S</w:t>
      </w:r>
      <w:r w:rsidRPr="00CB7337">
        <w:rPr>
          <w:szCs w:val="22"/>
        </w:rPr>
        <w:t>poločnosť a dospelo k názoru, že v súčasnosti nemajú významné nepriaznivé dopady na spoločnosť (okrem rastúcich cien vstupov, najmä PHM, energií, materiálov a tovarov a služieb).</w:t>
      </w:r>
    </w:p>
    <w:p w14:paraId="7D3BA095" w14:textId="0B76C91D" w:rsidR="00185906" w:rsidRPr="00185906" w:rsidRDefault="00185906" w:rsidP="00185906">
      <w:pPr>
        <w:jc w:val="both"/>
        <w:rPr>
          <w:szCs w:val="22"/>
        </w:rPr>
      </w:pPr>
      <w:r w:rsidRPr="00185906">
        <w:rPr>
          <w:szCs w:val="22"/>
        </w:rPr>
        <w:t xml:space="preserve">Vedenie </w:t>
      </w:r>
      <w:r w:rsidR="00913548">
        <w:rPr>
          <w:szCs w:val="22"/>
        </w:rPr>
        <w:t>S</w:t>
      </w:r>
      <w:r w:rsidRPr="00185906">
        <w:rPr>
          <w:szCs w:val="22"/>
        </w:rPr>
        <w:t xml:space="preserve">poločnosti monitoruje situáciu v súvislosti s vojnovým konfliktom na Ukrajine a možné dopady a následky na </w:t>
      </w:r>
      <w:r w:rsidR="00913548">
        <w:rPr>
          <w:szCs w:val="22"/>
        </w:rPr>
        <w:t>S</w:t>
      </w:r>
      <w:r w:rsidRPr="00185906">
        <w:rPr>
          <w:szCs w:val="22"/>
        </w:rPr>
        <w:t xml:space="preserve">poločnosť. Spoločnosť neobchoduje priamo s tretími stranami, ktoré sídlia v Ruskej federácii alebo na Ukrajine, ani s osobami na zozname sankcionovaných osôb, avšak má odberateľov/dodávateľov, ktorí majú investície v týchto štátoch resp. obchodujú s týmito krajinami. Na základe informácií, ktoré má vedenie </w:t>
      </w:r>
      <w:r w:rsidR="00913548">
        <w:rPr>
          <w:szCs w:val="22"/>
        </w:rPr>
        <w:t>S</w:t>
      </w:r>
      <w:r w:rsidRPr="00185906">
        <w:rPr>
          <w:szCs w:val="22"/>
        </w:rPr>
        <w:t xml:space="preserve">poločnosti v súčasnosti k dispozícii, vedenie nepredpokladá významný výpadok dodávok (materiálu, tovarov a služieb) ani výpadok tržieb </w:t>
      </w:r>
      <w:r w:rsidR="00913548">
        <w:rPr>
          <w:szCs w:val="22"/>
        </w:rPr>
        <w:t>v roku 202</w:t>
      </w:r>
      <w:r w:rsidR="005656B2">
        <w:rPr>
          <w:szCs w:val="22"/>
        </w:rPr>
        <w:t>6</w:t>
      </w:r>
      <w:r w:rsidR="00913548">
        <w:rPr>
          <w:szCs w:val="22"/>
        </w:rPr>
        <w:t xml:space="preserve"> </w:t>
      </w:r>
      <w:r w:rsidRPr="00185906">
        <w:rPr>
          <w:szCs w:val="22"/>
        </w:rPr>
        <w:t>a nepredpokladá významné ohrozenie predpokladu nepretržitého pokračovania v činnosti v blízkej budúcnosti (</w:t>
      </w:r>
      <w:proofErr w:type="spellStart"/>
      <w:r w:rsidRPr="00185906">
        <w:rPr>
          <w:szCs w:val="22"/>
        </w:rPr>
        <w:t>t.j</w:t>
      </w:r>
      <w:proofErr w:type="spellEnd"/>
      <w:r w:rsidRPr="00185906">
        <w:rPr>
          <w:szCs w:val="22"/>
        </w:rPr>
        <w:t>. počas nasledujúcich 12 mesiacov od dátumu zostavenia UZ).</w:t>
      </w:r>
    </w:p>
    <w:p w14:paraId="738C7634" w14:textId="77CC4876" w:rsidR="00185906" w:rsidRPr="00185906" w:rsidRDefault="00185906" w:rsidP="00185906">
      <w:pPr>
        <w:jc w:val="both"/>
        <w:rPr>
          <w:szCs w:val="22"/>
        </w:rPr>
      </w:pPr>
      <w:r w:rsidRPr="00185906">
        <w:rPr>
          <w:szCs w:val="22"/>
        </w:rPr>
        <w:t xml:space="preserve">Vedenie </w:t>
      </w:r>
      <w:r w:rsidR="00913548">
        <w:rPr>
          <w:szCs w:val="22"/>
        </w:rPr>
        <w:t>S</w:t>
      </w:r>
      <w:r w:rsidRPr="00185906">
        <w:rPr>
          <w:szCs w:val="22"/>
        </w:rPr>
        <w:t>poločnosti aj po dni zostavenia a zverejnenia tejto účtovnej závierky bude neustále sledovať a vyhodnocovať vzniknutú situáciu a možné dopady na spoločnosť a v prípade potreby bude podnikať a prijímať všetky opatrenia na odvrátenia, resp. zmiernenie prípadných negatívnych dopadov, ktoré by jej mohli z uvedeného titulu vzniknúť.</w:t>
      </w:r>
    </w:p>
    <w:p w14:paraId="6E9F8F51" w14:textId="77777777" w:rsidR="00185906" w:rsidRPr="00185906" w:rsidRDefault="00185906" w:rsidP="00185906">
      <w:pPr>
        <w:jc w:val="both"/>
        <w:rPr>
          <w:szCs w:val="22"/>
        </w:rPr>
      </w:pPr>
    </w:p>
    <w:p w14:paraId="5FD496F0" w14:textId="202B6339" w:rsidR="00185906" w:rsidRPr="00990E53" w:rsidRDefault="00185906" w:rsidP="00185906">
      <w:pPr>
        <w:jc w:val="both"/>
        <w:rPr>
          <w:szCs w:val="22"/>
        </w:rPr>
      </w:pPr>
      <w:r w:rsidRPr="00185906">
        <w:rPr>
          <w:szCs w:val="22"/>
        </w:rPr>
        <w:t xml:space="preserve">Okrem vyššie uvedeného po 31. </w:t>
      </w:r>
      <w:r>
        <w:rPr>
          <w:szCs w:val="22"/>
        </w:rPr>
        <w:t>marci</w:t>
      </w:r>
      <w:r w:rsidRPr="00185906">
        <w:rPr>
          <w:szCs w:val="22"/>
        </w:rPr>
        <w:t xml:space="preserve"> 202</w:t>
      </w:r>
      <w:r w:rsidR="005656B2">
        <w:rPr>
          <w:szCs w:val="22"/>
        </w:rPr>
        <w:t>6</w:t>
      </w:r>
      <w:r w:rsidRPr="00185906">
        <w:rPr>
          <w:szCs w:val="22"/>
        </w:rPr>
        <w:t xml:space="preserve"> nenastali udalosti, ktoré majú významný vplyv na verné zobrazenie skutočností, ktoré sú predmetom účtovníctva.</w:t>
      </w:r>
    </w:p>
    <w:sectPr w:rsidR="00185906" w:rsidRPr="00990E53">
      <w:headerReference w:type="default" r:id="rId8"/>
      <w:footerReference w:type="default" r:id="rId9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39075" w14:textId="77777777" w:rsidR="00A34D64" w:rsidRDefault="00A34D64">
      <w:r>
        <w:separator/>
      </w:r>
    </w:p>
  </w:endnote>
  <w:endnote w:type="continuationSeparator" w:id="0">
    <w:p w14:paraId="42C47B17" w14:textId="77777777" w:rsidR="00A34D64" w:rsidRDefault="00A34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F1425" w14:textId="66F6909E" w:rsidR="001A083E" w:rsidRDefault="001A083E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C3702">
      <w:rPr>
        <w:noProof/>
      </w:rPr>
      <w:t>7</w:t>
    </w:r>
    <w:r>
      <w:fldChar w:fldCharType="end"/>
    </w:r>
  </w:p>
  <w:p w14:paraId="0E348A7D" w14:textId="77777777" w:rsidR="001A083E" w:rsidRDefault="001A083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C1A98" w14:textId="77777777" w:rsidR="00A34D64" w:rsidRDefault="00A34D64">
      <w:r>
        <w:separator/>
      </w:r>
    </w:p>
  </w:footnote>
  <w:footnote w:type="continuationSeparator" w:id="0">
    <w:p w14:paraId="04E679AD" w14:textId="77777777" w:rsidR="00A34D64" w:rsidRDefault="00A34D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12E18" w14:textId="77777777" w:rsidR="001A083E" w:rsidRPr="00CA78D1" w:rsidRDefault="001A083E">
    <w:pPr>
      <w:pStyle w:val="Hlavika"/>
      <w:tabs>
        <w:tab w:val="clear" w:pos="4536"/>
        <w:tab w:val="clear" w:pos="9072"/>
        <w:tab w:val="left" w:pos="5940"/>
      </w:tabs>
      <w:rPr>
        <w:rFonts w:ascii="Arial Narrow" w:hAnsi="Arial Narrow"/>
        <w:sz w:val="22"/>
        <w:szCs w:val="22"/>
      </w:rPr>
    </w:pPr>
    <w:r>
      <w:rPr>
        <w:sz w:val="22"/>
        <w:szCs w:val="22"/>
        <w:bdr w:val="single" w:sz="4" w:space="0" w:color="auto"/>
      </w:rPr>
      <w:t xml:space="preserve">Poznámky </w:t>
    </w:r>
    <w:proofErr w:type="spellStart"/>
    <w:r>
      <w:rPr>
        <w:sz w:val="22"/>
        <w:szCs w:val="22"/>
        <w:bdr w:val="single" w:sz="4" w:space="0" w:color="auto"/>
      </w:rPr>
      <w:t>Úč</w:t>
    </w:r>
    <w:proofErr w:type="spellEnd"/>
    <w:r>
      <w:rPr>
        <w:sz w:val="22"/>
        <w:szCs w:val="22"/>
        <w:bdr w:val="single" w:sz="4" w:space="0" w:color="auto"/>
      </w:rPr>
      <w:t xml:space="preserve"> PODV 3- 01</w:t>
    </w:r>
    <w:r>
      <w:rPr>
        <w:sz w:val="22"/>
        <w:szCs w:val="22"/>
      </w:rPr>
      <w:tab/>
    </w:r>
    <w:r w:rsidRPr="00CA78D1">
      <w:rPr>
        <w:rFonts w:ascii="Arial Narrow" w:hAnsi="Arial Narrow"/>
        <w:sz w:val="22"/>
        <w:szCs w:val="22"/>
      </w:rPr>
      <w:t xml:space="preserve">         IČO </w:t>
    </w:r>
    <w:r w:rsidR="008C04F5" w:rsidRPr="00CA78D1">
      <w:rPr>
        <w:rFonts w:ascii="Arial Narrow" w:hAnsi="Arial Narrow"/>
        <w:sz w:val="22"/>
        <w:szCs w:val="22"/>
      </w:rPr>
      <w:t>36224278</w:t>
    </w:r>
  </w:p>
  <w:p w14:paraId="23C21561" w14:textId="77777777" w:rsidR="001A083E" w:rsidRPr="00CA78D1" w:rsidRDefault="001A083E">
    <w:pPr>
      <w:pStyle w:val="Hlavika"/>
      <w:tabs>
        <w:tab w:val="clear" w:pos="4536"/>
        <w:tab w:val="clear" w:pos="9072"/>
        <w:tab w:val="left" w:pos="5940"/>
      </w:tabs>
      <w:rPr>
        <w:rFonts w:ascii="Arial Narrow" w:hAnsi="Arial Narrow"/>
        <w:sz w:val="22"/>
        <w:szCs w:val="22"/>
      </w:rPr>
    </w:pPr>
    <w:r w:rsidRPr="00CA78D1">
      <w:rPr>
        <w:rFonts w:ascii="Arial Narrow" w:hAnsi="Arial Narrow"/>
        <w:sz w:val="22"/>
        <w:szCs w:val="22"/>
      </w:rPr>
      <w:t xml:space="preserve">                                                                                                                   </w:t>
    </w:r>
    <w:r w:rsidR="00CA78D1">
      <w:rPr>
        <w:rFonts w:ascii="Arial Narrow" w:hAnsi="Arial Narrow"/>
        <w:sz w:val="22"/>
        <w:szCs w:val="22"/>
      </w:rPr>
      <w:tab/>
      <w:t xml:space="preserve">         </w:t>
    </w:r>
    <w:r w:rsidRPr="00CA78D1">
      <w:rPr>
        <w:rFonts w:ascii="Arial Narrow" w:hAnsi="Arial Narrow"/>
        <w:sz w:val="22"/>
        <w:szCs w:val="22"/>
      </w:rPr>
      <w:t xml:space="preserve">DIČ </w:t>
    </w:r>
    <w:r w:rsidR="008C04F5" w:rsidRPr="00CA78D1">
      <w:rPr>
        <w:rFonts w:ascii="Arial Narrow" w:hAnsi="Arial Narrow"/>
        <w:sz w:val="22"/>
        <w:szCs w:val="22"/>
      </w:rPr>
      <w:t>2020163090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21E4816E"/>
    <w:name w:val="RTF_Num 3"/>
    <w:lvl w:ilvl="0">
      <w:start w:val="1"/>
      <w:numFmt w:val="lowerLetter"/>
      <w:lvlText w:val=" %1)"/>
      <w:lvlJc w:val="left"/>
      <w:pPr>
        <w:ind w:left="360" w:hanging="360"/>
      </w:pPr>
      <w:rPr>
        <w:rFonts w:ascii="Arial Narrow" w:hAnsi="Arial Narrow" w:cs="Times New Roman" w:hint="default"/>
        <w:b/>
        <w:i w:val="0"/>
        <w:sz w:val="22"/>
      </w:rPr>
    </w:lvl>
  </w:abstractNum>
  <w:abstractNum w:abstractNumId="1" w15:restartNumberingAfterBreak="0">
    <w:nsid w:val="05D97490"/>
    <w:multiLevelType w:val="hybridMultilevel"/>
    <w:tmpl w:val="B7941D1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3" w15:restartNumberingAfterBreak="0">
    <w:nsid w:val="0D2B51F4"/>
    <w:multiLevelType w:val="hybridMultilevel"/>
    <w:tmpl w:val="7BEA3BA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25CD6"/>
    <w:multiLevelType w:val="hybridMultilevel"/>
    <w:tmpl w:val="6E2055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F70FC"/>
    <w:multiLevelType w:val="hybridMultilevel"/>
    <w:tmpl w:val="43BE3380"/>
    <w:lvl w:ilvl="0" w:tplc="1E3666CE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6" w15:restartNumberingAfterBreak="0">
    <w:nsid w:val="25607EF2"/>
    <w:multiLevelType w:val="hybridMultilevel"/>
    <w:tmpl w:val="F4EEE4F8"/>
    <w:lvl w:ilvl="0" w:tplc="6B529E0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29107309"/>
    <w:multiLevelType w:val="hybridMultilevel"/>
    <w:tmpl w:val="9C9442DE"/>
    <w:lvl w:ilvl="0" w:tplc="45123264">
      <w:start w:val="5"/>
      <w:numFmt w:val="lowerRoman"/>
      <w:lvlText w:val="%1)"/>
      <w:lvlJc w:val="left"/>
      <w:pPr>
        <w:tabs>
          <w:tab w:val="num" w:pos="1457"/>
        </w:tabs>
        <w:ind w:left="145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17"/>
        </w:tabs>
        <w:ind w:left="181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37"/>
        </w:tabs>
        <w:ind w:left="253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57"/>
        </w:tabs>
        <w:ind w:left="325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77"/>
        </w:tabs>
        <w:ind w:left="397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97"/>
        </w:tabs>
        <w:ind w:left="469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17"/>
        </w:tabs>
        <w:ind w:left="541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37"/>
        </w:tabs>
        <w:ind w:left="613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57"/>
        </w:tabs>
        <w:ind w:left="6857" w:hanging="180"/>
      </w:pPr>
    </w:lvl>
  </w:abstractNum>
  <w:abstractNum w:abstractNumId="8" w15:restartNumberingAfterBreak="0">
    <w:nsid w:val="2C502FF4"/>
    <w:multiLevelType w:val="hybridMultilevel"/>
    <w:tmpl w:val="14C084BC"/>
    <w:lvl w:ilvl="0" w:tplc="B1022C5C">
      <w:start w:val="1"/>
      <w:numFmt w:val="bullet"/>
      <w:lvlText w:val="-"/>
      <w:lvlJc w:val="left"/>
      <w:pPr>
        <w:ind w:left="1854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349E4CA0"/>
    <w:multiLevelType w:val="hybridMultilevel"/>
    <w:tmpl w:val="2ED284BE"/>
    <w:lvl w:ilvl="0" w:tplc="E0524C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1F0735"/>
    <w:multiLevelType w:val="multilevel"/>
    <w:tmpl w:val="3CECA0B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DAF1E18"/>
    <w:multiLevelType w:val="hybridMultilevel"/>
    <w:tmpl w:val="8D42951A"/>
    <w:lvl w:ilvl="0" w:tplc="1DCA1E52">
      <w:start w:val="18"/>
      <w:numFmt w:val="lowerLetter"/>
      <w:lvlText w:val="%1)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817"/>
        </w:tabs>
        <w:ind w:left="1817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37"/>
        </w:tabs>
        <w:ind w:left="2537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57"/>
        </w:tabs>
        <w:ind w:left="3257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77"/>
        </w:tabs>
        <w:ind w:left="3977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97"/>
        </w:tabs>
        <w:ind w:left="4697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17"/>
        </w:tabs>
        <w:ind w:left="5417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37"/>
        </w:tabs>
        <w:ind w:left="6137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57"/>
        </w:tabs>
        <w:ind w:left="6857" w:hanging="180"/>
      </w:pPr>
    </w:lvl>
  </w:abstractNum>
  <w:abstractNum w:abstractNumId="12" w15:restartNumberingAfterBreak="0">
    <w:nsid w:val="3F025FD0"/>
    <w:multiLevelType w:val="hybridMultilevel"/>
    <w:tmpl w:val="C7D23CCE"/>
    <w:lvl w:ilvl="0" w:tplc="04050017">
      <w:start w:val="2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137582"/>
    <w:multiLevelType w:val="hybridMultilevel"/>
    <w:tmpl w:val="2A46146A"/>
    <w:lvl w:ilvl="0" w:tplc="EE3AA540">
      <w:start w:val="1"/>
      <w:numFmt w:val="bullet"/>
      <w:lvlText w:val=""/>
      <w:lvlJc w:val="left"/>
      <w:pPr>
        <w:ind w:left="757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4" w15:restartNumberingAfterBreak="0">
    <w:nsid w:val="40205C62"/>
    <w:multiLevelType w:val="hybridMultilevel"/>
    <w:tmpl w:val="A950E8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373F41"/>
    <w:multiLevelType w:val="multilevel"/>
    <w:tmpl w:val="3CECA0B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CB648B"/>
    <w:multiLevelType w:val="hybridMultilevel"/>
    <w:tmpl w:val="A4909B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146596"/>
    <w:multiLevelType w:val="hybridMultilevel"/>
    <w:tmpl w:val="8C52BED4"/>
    <w:lvl w:ilvl="0" w:tplc="04050017">
      <w:start w:val="2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187F42"/>
    <w:multiLevelType w:val="hybridMultilevel"/>
    <w:tmpl w:val="58C87A4A"/>
    <w:lvl w:ilvl="0" w:tplc="AEBCEC4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9" w15:restartNumberingAfterBreak="0">
    <w:nsid w:val="555F7556"/>
    <w:multiLevelType w:val="multilevel"/>
    <w:tmpl w:val="1AFCB794"/>
    <w:lvl w:ilvl="0">
      <w:start w:val="3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>
      <w:start w:val="1"/>
      <w:numFmt w:val="decimal"/>
      <w:lvlText w:val="(%5)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4860" w:hanging="72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331A29"/>
    <w:multiLevelType w:val="hybridMultilevel"/>
    <w:tmpl w:val="AC3E42EE"/>
    <w:lvl w:ilvl="0" w:tplc="048CE80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052FCC"/>
    <w:multiLevelType w:val="hybridMultilevel"/>
    <w:tmpl w:val="D51E672A"/>
    <w:lvl w:ilvl="0" w:tplc="C826CDDA">
      <w:start w:val="9"/>
      <w:numFmt w:val="lowerLetter"/>
      <w:lvlText w:val="%1)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17"/>
        </w:tabs>
        <w:ind w:left="181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37"/>
        </w:tabs>
        <w:ind w:left="253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57"/>
        </w:tabs>
        <w:ind w:left="325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77"/>
        </w:tabs>
        <w:ind w:left="397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97"/>
        </w:tabs>
        <w:ind w:left="469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17"/>
        </w:tabs>
        <w:ind w:left="541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37"/>
        </w:tabs>
        <w:ind w:left="613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57"/>
        </w:tabs>
        <w:ind w:left="6857" w:hanging="180"/>
      </w:pPr>
    </w:lvl>
  </w:abstractNum>
  <w:abstractNum w:abstractNumId="22" w15:restartNumberingAfterBreak="0">
    <w:nsid w:val="75010368"/>
    <w:multiLevelType w:val="hybridMultilevel"/>
    <w:tmpl w:val="3886BF9A"/>
    <w:lvl w:ilvl="0" w:tplc="05B67AB6">
      <w:start w:val="18"/>
      <w:numFmt w:val="upperLetter"/>
      <w:lvlText w:val="%1."/>
      <w:lvlJc w:val="left"/>
      <w:pPr>
        <w:tabs>
          <w:tab w:val="num" w:pos="757"/>
        </w:tabs>
        <w:ind w:left="757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23" w15:restartNumberingAfterBreak="0">
    <w:nsid w:val="75405E18"/>
    <w:multiLevelType w:val="multilevel"/>
    <w:tmpl w:val="3CECA0B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4875625">
    <w:abstractNumId w:val="24"/>
  </w:num>
  <w:num w:numId="2" w16cid:durableId="1204950819">
    <w:abstractNumId w:val="10"/>
  </w:num>
  <w:num w:numId="3" w16cid:durableId="988098351">
    <w:abstractNumId w:val="6"/>
  </w:num>
  <w:num w:numId="4" w16cid:durableId="510418127">
    <w:abstractNumId w:val="11"/>
  </w:num>
  <w:num w:numId="5" w16cid:durableId="1436559009">
    <w:abstractNumId w:val="21"/>
  </w:num>
  <w:num w:numId="6" w16cid:durableId="568074807">
    <w:abstractNumId w:val="22"/>
  </w:num>
  <w:num w:numId="7" w16cid:durableId="901646010">
    <w:abstractNumId w:val="7"/>
  </w:num>
  <w:num w:numId="8" w16cid:durableId="2000569931">
    <w:abstractNumId w:val="17"/>
  </w:num>
  <w:num w:numId="9" w16cid:durableId="1413164789">
    <w:abstractNumId w:val="12"/>
  </w:num>
  <w:num w:numId="10" w16cid:durableId="162942474">
    <w:abstractNumId w:val="1"/>
  </w:num>
  <w:num w:numId="11" w16cid:durableId="1972711764">
    <w:abstractNumId w:val="23"/>
  </w:num>
  <w:num w:numId="12" w16cid:durableId="1319993106">
    <w:abstractNumId w:val="5"/>
  </w:num>
  <w:num w:numId="13" w16cid:durableId="525288534">
    <w:abstractNumId w:val="15"/>
  </w:num>
  <w:num w:numId="14" w16cid:durableId="553543978">
    <w:abstractNumId w:val="19"/>
  </w:num>
  <w:num w:numId="15" w16cid:durableId="1612471109">
    <w:abstractNumId w:val="4"/>
  </w:num>
  <w:num w:numId="16" w16cid:durableId="496922053">
    <w:abstractNumId w:val="3"/>
  </w:num>
  <w:num w:numId="17" w16cid:durableId="266472520">
    <w:abstractNumId w:val="9"/>
  </w:num>
  <w:num w:numId="18" w16cid:durableId="1186673462">
    <w:abstractNumId w:val="13"/>
  </w:num>
  <w:num w:numId="19" w16cid:durableId="1800107432">
    <w:abstractNumId w:val="16"/>
  </w:num>
  <w:num w:numId="20" w16cid:durableId="5327292">
    <w:abstractNumId w:val="14"/>
  </w:num>
  <w:num w:numId="21" w16cid:durableId="339046351">
    <w:abstractNumId w:val="18"/>
  </w:num>
  <w:num w:numId="22" w16cid:durableId="1040976096">
    <w:abstractNumId w:val="0"/>
  </w:num>
  <w:num w:numId="23" w16cid:durableId="145053878">
    <w:abstractNumId w:val="2"/>
  </w:num>
  <w:num w:numId="24" w16cid:durableId="1524126111">
    <w:abstractNumId w:val="20"/>
  </w:num>
  <w:num w:numId="25" w16cid:durableId="9529817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EA9"/>
    <w:rsid w:val="00004DA7"/>
    <w:rsid w:val="000058B9"/>
    <w:rsid w:val="00007FA3"/>
    <w:rsid w:val="00011ECB"/>
    <w:rsid w:val="00021542"/>
    <w:rsid w:val="000322F5"/>
    <w:rsid w:val="00040DF1"/>
    <w:rsid w:val="000435EB"/>
    <w:rsid w:val="00047DCF"/>
    <w:rsid w:val="000561D9"/>
    <w:rsid w:val="00077B9F"/>
    <w:rsid w:val="00082F85"/>
    <w:rsid w:val="00085487"/>
    <w:rsid w:val="00086FDE"/>
    <w:rsid w:val="00095CBC"/>
    <w:rsid w:val="00096C6C"/>
    <w:rsid w:val="0009750C"/>
    <w:rsid w:val="000A10A0"/>
    <w:rsid w:val="000A5EEA"/>
    <w:rsid w:val="000A6BBD"/>
    <w:rsid w:val="000B6E56"/>
    <w:rsid w:val="000D6EBF"/>
    <w:rsid w:val="000D709C"/>
    <w:rsid w:val="000E43F7"/>
    <w:rsid w:val="000E669E"/>
    <w:rsid w:val="000E7704"/>
    <w:rsid w:val="000F6628"/>
    <w:rsid w:val="001073D8"/>
    <w:rsid w:val="001127E8"/>
    <w:rsid w:val="001251D5"/>
    <w:rsid w:val="0012704C"/>
    <w:rsid w:val="001309E9"/>
    <w:rsid w:val="001351D3"/>
    <w:rsid w:val="00137778"/>
    <w:rsid w:val="001408D2"/>
    <w:rsid w:val="001653EB"/>
    <w:rsid w:val="00167F05"/>
    <w:rsid w:val="001801C9"/>
    <w:rsid w:val="00185906"/>
    <w:rsid w:val="00195807"/>
    <w:rsid w:val="001A083E"/>
    <w:rsid w:val="001B0190"/>
    <w:rsid w:val="001B1F16"/>
    <w:rsid w:val="001C73A9"/>
    <w:rsid w:val="001D1E77"/>
    <w:rsid w:val="001F4344"/>
    <w:rsid w:val="001F7151"/>
    <w:rsid w:val="001F76F8"/>
    <w:rsid w:val="00210E12"/>
    <w:rsid w:val="002126B2"/>
    <w:rsid w:val="00214C02"/>
    <w:rsid w:val="00225AD1"/>
    <w:rsid w:val="00230556"/>
    <w:rsid w:val="0023241F"/>
    <w:rsid w:val="00232FC0"/>
    <w:rsid w:val="00233CEA"/>
    <w:rsid w:val="0023516C"/>
    <w:rsid w:val="002471A4"/>
    <w:rsid w:val="00252439"/>
    <w:rsid w:val="00261353"/>
    <w:rsid w:val="002662F6"/>
    <w:rsid w:val="00272FC4"/>
    <w:rsid w:val="002740F5"/>
    <w:rsid w:val="00276CAA"/>
    <w:rsid w:val="00281E89"/>
    <w:rsid w:val="0029515C"/>
    <w:rsid w:val="002B04B8"/>
    <w:rsid w:val="002C39BB"/>
    <w:rsid w:val="002D2171"/>
    <w:rsid w:val="002D5D66"/>
    <w:rsid w:val="002F118A"/>
    <w:rsid w:val="00303E73"/>
    <w:rsid w:val="003104CA"/>
    <w:rsid w:val="0031154F"/>
    <w:rsid w:val="003147D3"/>
    <w:rsid w:val="00326D4F"/>
    <w:rsid w:val="0033099E"/>
    <w:rsid w:val="00331EA9"/>
    <w:rsid w:val="0037064D"/>
    <w:rsid w:val="00376BE5"/>
    <w:rsid w:val="00386BB5"/>
    <w:rsid w:val="0038718B"/>
    <w:rsid w:val="00391A29"/>
    <w:rsid w:val="0039665A"/>
    <w:rsid w:val="00396FA5"/>
    <w:rsid w:val="003B7B3D"/>
    <w:rsid w:val="003C62E3"/>
    <w:rsid w:val="003E3672"/>
    <w:rsid w:val="003E690D"/>
    <w:rsid w:val="003F1C4D"/>
    <w:rsid w:val="003F2CE7"/>
    <w:rsid w:val="0040241F"/>
    <w:rsid w:val="0042468D"/>
    <w:rsid w:val="00424FEF"/>
    <w:rsid w:val="00433CEB"/>
    <w:rsid w:val="00435C9D"/>
    <w:rsid w:val="0045361B"/>
    <w:rsid w:val="00472DEE"/>
    <w:rsid w:val="004739DE"/>
    <w:rsid w:val="00487D83"/>
    <w:rsid w:val="00492973"/>
    <w:rsid w:val="004B6474"/>
    <w:rsid w:val="004B79A7"/>
    <w:rsid w:val="004C3702"/>
    <w:rsid w:val="004C5C64"/>
    <w:rsid w:val="004D1163"/>
    <w:rsid w:val="004E3EB2"/>
    <w:rsid w:val="004E40FA"/>
    <w:rsid w:val="005037D8"/>
    <w:rsid w:val="005058BC"/>
    <w:rsid w:val="005112BD"/>
    <w:rsid w:val="00514D72"/>
    <w:rsid w:val="00515EC5"/>
    <w:rsid w:val="00522A26"/>
    <w:rsid w:val="0052325D"/>
    <w:rsid w:val="00532CE3"/>
    <w:rsid w:val="00535061"/>
    <w:rsid w:val="00535D77"/>
    <w:rsid w:val="00543EE7"/>
    <w:rsid w:val="00561C1E"/>
    <w:rsid w:val="0056427E"/>
    <w:rsid w:val="005656B2"/>
    <w:rsid w:val="0058690E"/>
    <w:rsid w:val="00591B1C"/>
    <w:rsid w:val="00592FE6"/>
    <w:rsid w:val="0059498A"/>
    <w:rsid w:val="00595B6B"/>
    <w:rsid w:val="005B0A2B"/>
    <w:rsid w:val="005D7BE6"/>
    <w:rsid w:val="005E7C4A"/>
    <w:rsid w:val="005F73ED"/>
    <w:rsid w:val="005F78C2"/>
    <w:rsid w:val="005F7AAE"/>
    <w:rsid w:val="0060633F"/>
    <w:rsid w:val="006112D6"/>
    <w:rsid w:val="00624B27"/>
    <w:rsid w:val="006344BF"/>
    <w:rsid w:val="00642786"/>
    <w:rsid w:val="00645925"/>
    <w:rsid w:val="00655A3D"/>
    <w:rsid w:val="00680170"/>
    <w:rsid w:val="00682C6D"/>
    <w:rsid w:val="006956DB"/>
    <w:rsid w:val="006A15A7"/>
    <w:rsid w:val="006B5FB5"/>
    <w:rsid w:val="006C388E"/>
    <w:rsid w:val="006E41F6"/>
    <w:rsid w:val="006E591D"/>
    <w:rsid w:val="006F437C"/>
    <w:rsid w:val="006F5862"/>
    <w:rsid w:val="00700F80"/>
    <w:rsid w:val="007035FA"/>
    <w:rsid w:val="007077E3"/>
    <w:rsid w:val="00717EAF"/>
    <w:rsid w:val="007222E6"/>
    <w:rsid w:val="00724D66"/>
    <w:rsid w:val="0072573A"/>
    <w:rsid w:val="00725C33"/>
    <w:rsid w:val="00725EB0"/>
    <w:rsid w:val="007534B7"/>
    <w:rsid w:val="007743F6"/>
    <w:rsid w:val="00793DB5"/>
    <w:rsid w:val="00794AA0"/>
    <w:rsid w:val="007954E6"/>
    <w:rsid w:val="007A11B2"/>
    <w:rsid w:val="007B070D"/>
    <w:rsid w:val="007C4DDA"/>
    <w:rsid w:val="007D257D"/>
    <w:rsid w:val="008029E6"/>
    <w:rsid w:val="00814BBF"/>
    <w:rsid w:val="0081618D"/>
    <w:rsid w:val="0081647E"/>
    <w:rsid w:val="00823FB8"/>
    <w:rsid w:val="00824A4A"/>
    <w:rsid w:val="00831232"/>
    <w:rsid w:val="00832255"/>
    <w:rsid w:val="008364C3"/>
    <w:rsid w:val="00837EBE"/>
    <w:rsid w:val="00846743"/>
    <w:rsid w:val="008634DF"/>
    <w:rsid w:val="00867A47"/>
    <w:rsid w:val="00883454"/>
    <w:rsid w:val="00895B91"/>
    <w:rsid w:val="008A03C2"/>
    <w:rsid w:val="008A0B1F"/>
    <w:rsid w:val="008A4E78"/>
    <w:rsid w:val="008C04F5"/>
    <w:rsid w:val="008C6366"/>
    <w:rsid w:val="008C7BA6"/>
    <w:rsid w:val="008D5997"/>
    <w:rsid w:val="008D6343"/>
    <w:rsid w:val="008F3556"/>
    <w:rsid w:val="00903689"/>
    <w:rsid w:val="00903DD4"/>
    <w:rsid w:val="00907A6A"/>
    <w:rsid w:val="00912627"/>
    <w:rsid w:val="00913548"/>
    <w:rsid w:val="00917490"/>
    <w:rsid w:val="00922C47"/>
    <w:rsid w:val="00932A41"/>
    <w:rsid w:val="00937DF4"/>
    <w:rsid w:val="00961C76"/>
    <w:rsid w:val="00962BC4"/>
    <w:rsid w:val="009725A8"/>
    <w:rsid w:val="00990E53"/>
    <w:rsid w:val="009A224C"/>
    <w:rsid w:val="009B0B54"/>
    <w:rsid w:val="009B3E9F"/>
    <w:rsid w:val="009C1285"/>
    <w:rsid w:val="009C3D3B"/>
    <w:rsid w:val="009D58DD"/>
    <w:rsid w:val="00A00C81"/>
    <w:rsid w:val="00A01763"/>
    <w:rsid w:val="00A050B4"/>
    <w:rsid w:val="00A07184"/>
    <w:rsid w:val="00A217A2"/>
    <w:rsid w:val="00A2250B"/>
    <w:rsid w:val="00A25E66"/>
    <w:rsid w:val="00A27F67"/>
    <w:rsid w:val="00A34D64"/>
    <w:rsid w:val="00A375C8"/>
    <w:rsid w:val="00A403A6"/>
    <w:rsid w:val="00A406EB"/>
    <w:rsid w:val="00A475BD"/>
    <w:rsid w:val="00A55C4C"/>
    <w:rsid w:val="00A82F0D"/>
    <w:rsid w:val="00A91A0F"/>
    <w:rsid w:val="00AA1B07"/>
    <w:rsid w:val="00AB4F94"/>
    <w:rsid w:val="00AB5C06"/>
    <w:rsid w:val="00AC4EC4"/>
    <w:rsid w:val="00AE13DF"/>
    <w:rsid w:val="00AE1EE8"/>
    <w:rsid w:val="00AF1174"/>
    <w:rsid w:val="00AF26C3"/>
    <w:rsid w:val="00AF40C3"/>
    <w:rsid w:val="00B102FB"/>
    <w:rsid w:val="00B25D10"/>
    <w:rsid w:val="00B33FAD"/>
    <w:rsid w:val="00B37481"/>
    <w:rsid w:val="00B60306"/>
    <w:rsid w:val="00B61C53"/>
    <w:rsid w:val="00B806CA"/>
    <w:rsid w:val="00B92A86"/>
    <w:rsid w:val="00BA1A70"/>
    <w:rsid w:val="00BA51A1"/>
    <w:rsid w:val="00BB2BB3"/>
    <w:rsid w:val="00BC3A59"/>
    <w:rsid w:val="00BD1773"/>
    <w:rsid w:val="00BD1F92"/>
    <w:rsid w:val="00BD24C5"/>
    <w:rsid w:val="00BD4E8A"/>
    <w:rsid w:val="00BD563E"/>
    <w:rsid w:val="00BE5AE3"/>
    <w:rsid w:val="00C10D67"/>
    <w:rsid w:val="00C15B97"/>
    <w:rsid w:val="00C17343"/>
    <w:rsid w:val="00C337AC"/>
    <w:rsid w:val="00C33F41"/>
    <w:rsid w:val="00C33FF7"/>
    <w:rsid w:val="00C34BA7"/>
    <w:rsid w:val="00C35018"/>
    <w:rsid w:val="00C84086"/>
    <w:rsid w:val="00C85BF7"/>
    <w:rsid w:val="00C87654"/>
    <w:rsid w:val="00C91E03"/>
    <w:rsid w:val="00CA1398"/>
    <w:rsid w:val="00CA3204"/>
    <w:rsid w:val="00CA5BB3"/>
    <w:rsid w:val="00CA7662"/>
    <w:rsid w:val="00CA78D1"/>
    <w:rsid w:val="00CB1883"/>
    <w:rsid w:val="00CB60A5"/>
    <w:rsid w:val="00CB7337"/>
    <w:rsid w:val="00CE3220"/>
    <w:rsid w:val="00CE6409"/>
    <w:rsid w:val="00CE700C"/>
    <w:rsid w:val="00D0032C"/>
    <w:rsid w:val="00D11616"/>
    <w:rsid w:val="00D20B9A"/>
    <w:rsid w:val="00D340EA"/>
    <w:rsid w:val="00D4426D"/>
    <w:rsid w:val="00D47051"/>
    <w:rsid w:val="00D56825"/>
    <w:rsid w:val="00D64E7B"/>
    <w:rsid w:val="00D660A2"/>
    <w:rsid w:val="00D81D8D"/>
    <w:rsid w:val="00D915AE"/>
    <w:rsid w:val="00D9274F"/>
    <w:rsid w:val="00DA0B91"/>
    <w:rsid w:val="00DB0B33"/>
    <w:rsid w:val="00DB2164"/>
    <w:rsid w:val="00DD1264"/>
    <w:rsid w:val="00DD685D"/>
    <w:rsid w:val="00DE28B0"/>
    <w:rsid w:val="00DE35A2"/>
    <w:rsid w:val="00E12053"/>
    <w:rsid w:val="00E2083B"/>
    <w:rsid w:val="00E23A1D"/>
    <w:rsid w:val="00E605CA"/>
    <w:rsid w:val="00E619AC"/>
    <w:rsid w:val="00E654C7"/>
    <w:rsid w:val="00E74A65"/>
    <w:rsid w:val="00E77405"/>
    <w:rsid w:val="00E831E5"/>
    <w:rsid w:val="00E92F8E"/>
    <w:rsid w:val="00E9360E"/>
    <w:rsid w:val="00E93AD5"/>
    <w:rsid w:val="00EA4C69"/>
    <w:rsid w:val="00EA7929"/>
    <w:rsid w:val="00EC54AC"/>
    <w:rsid w:val="00ED535A"/>
    <w:rsid w:val="00F006A7"/>
    <w:rsid w:val="00F0353A"/>
    <w:rsid w:val="00F17104"/>
    <w:rsid w:val="00F20EDB"/>
    <w:rsid w:val="00F42926"/>
    <w:rsid w:val="00F450F2"/>
    <w:rsid w:val="00F61D8B"/>
    <w:rsid w:val="00F65AC2"/>
    <w:rsid w:val="00F75D4C"/>
    <w:rsid w:val="00FB5047"/>
    <w:rsid w:val="00FC06DA"/>
    <w:rsid w:val="00FE32F5"/>
    <w:rsid w:val="00FE6A4E"/>
    <w:rsid w:val="00FF1A97"/>
    <w:rsid w:val="00FF3ACC"/>
    <w:rsid w:val="00FF6201"/>
    <w:rsid w:val="00FF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34B5D2"/>
  <w15:chartTrackingRefBased/>
  <w15:docId w15:val="{9CFD1707-6474-47A7-A500-ABAF97222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qFormat/>
    <w:pPr>
      <w:spacing w:before="240" w:after="60"/>
      <w:outlineLvl w:val="6"/>
    </w:pPr>
  </w:style>
  <w:style w:type="paragraph" w:styleId="Nadpis8">
    <w:name w:val="heading 8"/>
    <w:basedOn w:val="Normlny"/>
    <w:next w:val="Normlny"/>
    <w:qFormat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qFormat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ocked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ocked/>
    <w:rPr>
      <w:rFonts w:cs="Times New Roman"/>
      <w:b/>
      <w:bCs/>
      <w:sz w:val="28"/>
      <w:szCs w:val="28"/>
    </w:rPr>
  </w:style>
  <w:style w:type="character" w:customStyle="1" w:styleId="Nadpis5Char">
    <w:name w:val="Nadpis 5 Char"/>
    <w:locked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semiHidden/>
    <w:locked/>
    <w:rPr>
      <w:rFonts w:cs="Times New Roman"/>
      <w:b/>
      <w:bCs/>
    </w:rPr>
  </w:style>
  <w:style w:type="character" w:customStyle="1" w:styleId="Nadpis7Char">
    <w:name w:val="Nadpis 7 Char"/>
    <w:semiHidden/>
    <w:locked/>
    <w:rPr>
      <w:rFonts w:cs="Times New Roman"/>
      <w:sz w:val="24"/>
      <w:szCs w:val="24"/>
    </w:rPr>
  </w:style>
  <w:style w:type="character" w:customStyle="1" w:styleId="Nadpis8Char">
    <w:name w:val="Nadpis 8 Char"/>
    <w:semiHidden/>
    <w:locked/>
    <w:rPr>
      <w:rFonts w:cs="Times New Roman"/>
      <w:i/>
      <w:iCs/>
      <w:sz w:val="24"/>
      <w:szCs w:val="24"/>
    </w:rPr>
  </w:style>
  <w:style w:type="character" w:customStyle="1" w:styleId="Nadpis9Char">
    <w:name w:val="Nadpis 9 Char"/>
    <w:semiHidden/>
    <w:locked/>
    <w:rPr>
      <w:rFonts w:ascii="Cambria" w:hAnsi="Cambria" w:cs="Times New Roman"/>
    </w:rPr>
  </w:style>
  <w:style w:type="paragraph" w:styleId="Nzov">
    <w:name w:val="Title"/>
    <w:basedOn w:val="Normlny"/>
    <w:next w:val="Normlny"/>
    <w:qFormat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ocked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paragraph" w:styleId="Podtitul">
    <w:name w:val="Subtitle"/>
    <w:basedOn w:val="Normlny"/>
    <w:next w:val="Normlny"/>
    <w:qFormat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ocked/>
    <w:rPr>
      <w:rFonts w:ascii="Cambria" w:hAnsi="Cambria" w:cs="Times New Roman"/>
      <w:sz w:val="24"/>
      <w:szCs w:val="24"/>
    </w:rPr>
  </w:style>
  <w:style w:type="character" w:customStyle="1" w:styleId="Siln1">
    <w:name w:val="Silný1"/>
    <w:qFormat/>
    <w:rPr>
      <w:rFonts w:cs="Times New Roman"/>
      <w:b/>
      <w:bCs/>
    </w:rPr>
  </w:style>
  <w:style w:type="character" w:styleId="Zvraznenie">
    <w:name w:val="Emphasis"/>
    <w:qFormat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semiHidden/>
    <w:unhideWhenUsed/>
    <w:qFormat/>
    <w:pPr>
      <w:outlineLvl w:val="9"/>
    </w:pPr>
  </w:style>
  <w:style w:type="paragraph" w:customStyle="1" w:styleId="TopHeader">
    <w:name w:val="Top Header"/>
    <w:basedOn w:val="Normlny"/>
    <w:qFormat/>
    <w:pPr>
      <w:jc w:val="center"/>
    </w:pPr>
    <w:rPr>
      <w:b/>
      <w:bCs/>
      <w:szCs w:val="22"/>
    </w:rPr>
  </w:style>
  <w:style w:type="paragraph" w:styleId="Zkladntext">
    <w:name w:val="Body Text"/>
    <w:basedOn w:val="Normlny"/>
    <w:semiHidden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locked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semiHidden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semiHidden/>
    <w:locked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semiHidden/>
    <w:rPr>
      <w:rFonts w:cs="Times New Roman"/>
      <w:vertAlign w:val="superscript"/>
    </w:rPr>
  </w:style>
  <w:style w:type="paragraph" w:styleId="Zkladntext2">
    <w:name w:val="Body Text 2"/>
    <w:basedOn w:val="Normlny"/>
    <w:semiHidden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locked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semiHidden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locked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locked/>
    <w:rPr>
      <w:rFonts w:ascii="Times New Roman" w:hAnsi="Times New Roman" w:cs="Times New Roman"/>
      <w:lang w:val="sk-SK" w:eastAsia="cs-CZ"/>
    </w:rPr>
  </w:style>
  <w:style w:type="character" w:styleId="slostrany">
    <w:name w:val="page number"/>
    <w:semiHidden/>
    <w:rPr>
      <w:rFonts w:cs="Times New Roman"/>
    </w:rPr>
  </w:style>
  <w:style w:type="paragraph" w:styleId="Zarkazkladnhotextu3">
    <w:name w:val="Body Text Indent 3"/>
    <w:basedOn w:val="Normlny"/>
    <w:semiHidden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locked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semiHidden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semiHidden/>
    <w:locked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59"/>
    <w:rsid w:val="004D1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semiHidden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locked/>
    <w:rPr>
      <w:rFonts w:ascii="Times New Roman" w:hAnsi="Times New Roman" w:cs="Times New Roman"/>
      <w:lang w:val="sk-SK" w:eastAsia="cs-CZ"/>
    </w:rPr>
  </w:style>
  <w:style w:type="paragraph" w:customStyle="1" w:styleId="Pismenka">
    <w:name w:val="Pismenka"/>
    <w:basedOn w:val="Zkladntext"/>
    <w:uiPriority w:val="99"/>
    <w:rsid w:val="0023241F"/>
    <w:pPr>
      <w:widowControl w:val="0"/>
      <w:tabs>
        <w:tab w:val="left" w:pos="426"/>
        <w:tab w:val="left" w:pos="720"/>
      </w:tabs>
      <w:autoSpaceDN w:val="0"/>
      <w:adjustRightInd w:val="0"/>
      <w:spacing w:line="200" w:lineRule="atLeast"/>
      <w:ind w:left="426" w:hanging="426"/>
    </w:pPr>
    <w:rPr>
      <w:sz w:val="18"/>
      <w:szCs w:val="18"/>
      <w:lang w:eastAsia="x-none"/>
    </w:rPr>
  </w:style>
  <w:style w:type="paragraph" w:styleId="Bezriadkovania">
    <w:name w:val="No Spacing"/>
    <w:uiPriority w:val="1"/>
    <w:qFormat/>
    <w:rsid w:val="00793DB5"/>
    <w:rPr>
      <w:rFonts w:ascii="Arial Narrow" w:hAnsi="Arial Narrow" w:cs="Times New Roman"/>
      <w:sz w:val="22"/>
      <w:szCs w:val="24"/>
      <w:lang w:eastAsia="en-US"/>
    </w:rPr>
  </w:style>
  <w:style w:type="paragraph" w:styleId="Revzia">
    <w:name w:val="Revision"/>
    <w:hidden/>
    <w:uiPriority w:val="99"/>
    <w:semiHidden/>
    <w:rsid w:val="00814BBF"/>
    <w:rPr>
      <w:rFonts w:ascii="Arial Narrow" w:hAnsi="Arial Narrow" w:cs="Times New Roman"/>
      <w:sz w:val="22"/>
      <w:szCs w:val="24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D5682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5682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56825"/>
    <w:rPr>
      <w:rFonts w:ascii="Arial Narrow" w:hAnsi="Arial Narrow" w:cs="Times New Roman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682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6825"/>
    <w:rPr>
      <w:rFonts w:ascii="Arial Narrow" w:hAnsi="Arial Narrow" w:cs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3A641-F25F-4B0E-8EE1-B070A7D3C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2317</Words>
  <Characters>13213</Characters>
  <Application>Microsoft Office Word</Application>
  <DocSecurity>0</DocSecurity>
  <Lines>110</Lines>
  <Paragraphs>30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Príloha  k opatreniu č</vt:lpstr>
      <vt:lpstr>Príloha  k opatreniu č</vt:lpstr>
      <vt:lpstr>Príloha  k opatreniu č</vt:lpstr>
    </vt:vector>
  </TitlesOfParts>
  <Company>IBL Software Engineering</Company>
  <LinksUpToDate>false</LinksUpToDate>
  <CharactersWithSpaces>15500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subject/>
  <dc:creator>jm</dc:creator>
  <cp:keywords/>
  <cp:lastModifiedBy>DUBNA Lucia</cp:lastModifiedBy>
  <cp:revision>38</cp:revision>
  <cp:lastPrinted>2016-03-17T09:25:00Z</cp:lastPrinted>
  <dcterms:created xsi:type="dcterms:W3CDTF">2023-05-31T13:44:00Z</dcterms:created>
  <dcterms:modified xsi:type="dcterms:W3CDTF">2026-09-30T09:53:00Z</dcterms:modified>
</cp:coreProperties>
</file>