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7"/>
        <w:gridCol w:w="794"/>
        <w:gridCol w:w="794"/>
        <w:gridCol w:w="1740"/>
        <w:gridCol w:w="960"/>
        <w:gridCol w:w="1033"/>
        <w:gridCol w:w="960"/>
        <w:gridCol w:w="1720"/>
      </w:tblGrid>
      <w:tr w:rsidR="00157C50" w:rsidRPr="00157C50" w14:paraId="652E9037" w14:textId="77777777" w:rsidTr="00157C50">
        <w:trPr>
          <w:trHeight w:val="290"/>
        </w:trPr>
        <w:tc>
          <w:tcPr>
            <w:tcW w:w="4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6558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Poznámky </w:t>
            </w:r>
            <w:proofErr w:type="spellStart"/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Úč</w:t>
            </w:r>
            <w:proofErr w:type="spellEnd"/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MÚJ 3-01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8F47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5403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B9EE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69F57" w14:textId="77777777" w:rsidR="00157C50" w:rsidRPr="00157C50" w:rsidRDefault="00157C50" w:rsidP="00157C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8D74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</w:tr>
      <w:tr w:rsidR="00157C50" w:rsidRPr="00157C50" w14:paraId="54759FA5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8AE3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ÚJ:</w:t>
            </w: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F86F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BERKON, s.r.o.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AF97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F199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IČO: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47D6" w14:textId="77777777" w:rsidR="00157C50" w:rsidRPr="00157C50" w:rsidRDefault="00157C50" w:rsidP="00157C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46945113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9AA2" w14:textId="77777777" w:rsidR="00157C50" w:rsidRPr="00157C50" w:rsidRDefault="00157C50" w:rsidP="00157C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DIČ: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140A" w14:textId="77777777" w:rsidR="00157C50" w:rsidRPr="00157C50" w:rsidRDefault="00157C50" w:rsidP="00157C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2023664808</w:t>
            </w:r>
          </w:p>
        </w:tc>
      </w:tr>
      <w:tr w:rsidR="00157C50" w:rsidRPr="00157C50" w14:paraId="20E53A8C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58E1" w14:textId="77777777" w:rsidR="00157C50" w:rsidRPr="00157C50" w:rsidRDefault="00157C50" w:rsidP="00157C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84B5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ECD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F32E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72E4F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7D8B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061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EDA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32CE349F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D1B9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57C5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Čl.I</w:t>
            </w:r>
            <w:proofErr w:type="spellEnd"/>
            <w:r w:rsidRPr="00157C5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56E9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Všeobecné údaje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00508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DC5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A1C85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CEEB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2D47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4FAA5652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8B9C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9CF6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7989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E536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D5E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7F00F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153ED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9B4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2272C39D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60BA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Názov ÚJ: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B0B7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1A99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BERKON, s.r.o.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2950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FB1B6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702D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5F1D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248A6364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71CFA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Sídlo ÚJ: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6C7A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14D01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proofErr w:type="spellStart"/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Nám.Ľ.Štúra</w:t>
            </w:r>
            <w:proofErr w:type="spellEnd"/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969/16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DA2F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071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5BF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05AB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040429C3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A6E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DE61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0496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Moldava nad Bodvou, 045 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9DB2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A02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3CE6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747CE8A1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C80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722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7680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EC10B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8289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C9CCE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87F4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84C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6DBAA7CA" w14:textId="77777777" w:rsidTr="00157C50">
        <w:trPr>
          <w:trHeight w:val="290"/>
        </w:trPr>
        <w:tc>
          <w:tcPr>
            <w:tcW w:w="4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566BD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Dátum zápisu do OR: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6369" w14:textId="77777777" w:rsidR="00157C50" w:rsidRPr="00157C50" w:rsidRDefault="00157C50" w:rsidP="00157C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1.1.2013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8BA2" w14:textId="77777777" w:rsidR="00157C50" w:rsidRPr="00157C50" w:rsidRDefault="00157C50" w:rsidP="00157C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B38D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D8B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38E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4A252F94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D5FD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1875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40A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51B5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51D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36AB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BE8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346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18416D35" w14:textId="77777777" w:rsidTr="00157C50">
        <w:trPr>
          <w:trHeight w:val="290"/>
        </w:trPr>
        <w:tc>
          <w:tcPr>
            <w:tcW w:w="59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2AA5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Informácia o štruktúre spoločníkov: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3A24D" w14:textId="77777777" w:rsidR="00157C50" w:rsidRPr="00157C50" w:rsidRDefault="00157C50" w:rsidP="004205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100%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642D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Ing. Milan Béreš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E405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57C50" w:rsidRPr="00157C50" w14:paraId="643DD4DB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587B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327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BEAB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60A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04819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BCBA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F6A7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184B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703796F5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BDB6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B506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9315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2F5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13A74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2991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66B5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0F1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71B1188D" w14:textId="77777777" w:rsidTr="00157C50">
        <w:trPr>
          <w:trHeight w:val="290"/>
        </w:trPr>
        <w:tc>
          <w:tcPr>
            <w:tcW w:w="59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1849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Priemerný prepočítaný počet zamestnancov: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75EB" w14:textId="604DA8B3" w:rsidR="00157C50" w:rsidRPr="00157C50" w:rsidRDefault="004E3EA1" w:rsidP="00157C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AA91" w14:textId="77777777" w:rsidR="00157C50" w:rsidRPr="00157C50" w:rsidRDefault="00157C50" w:rsidP="00157C5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294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6A5BC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645F9798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D1C9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C988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6B7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17F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2C41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479D4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870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8059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0EB77E3B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8413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AF48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49F4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E59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A46D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C9E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A63E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4269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6C78B310" w14:textId="77777777" w:rsidTr="00157C50">
        <w:trPr>
          <w:trHeight w:val="290"/>
        </w:trPr>
        <w:tc>
          <w:tcPr>
            <w:tcW w:w="59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46DF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Čl. II Informácie o prijatých postupoch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9DA6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AB7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DCF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60A1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5B364E91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5DF4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3E46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B4D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379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DC19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5F74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E41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54FD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38FED059" w14:textId="77777777" w:rsidTr="00157C50">
        <w:trPr>
          <w:trHeight w:val="290"/>
        </w:trPr>
        <w:tc>
          <w:tcPr>
            <w:tcW w:w="59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F6A7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1. Nepretržité pokračovanie v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46AE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24CD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B10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413E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37C3BCDC" w14:textId="77777777" w:rsidTr="00157C50">
        <w:trPr>
          <w:trHeight w:val="290"/>
        </w:trPr>
        <w:tc>
          <w:tcPr>
            <w:tcW w:w="88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C4AB" w14:textId="0A687762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Spoločnosť nepretržite pokračovala vo svojej činnosti od 1.1.202</w:t>
            </w:r>
            <w:r w:rsidR="007D29BA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do 31.12.202</w:t>
            </w:r>
            <w:r w:rsidR="007D29BA">
              <w:rPr>
                <w:rFonts w:ascii="Calibri" w:eastAsia="Times New Roman" w:hAnsi="Calibri" w:cs="Calibri"/>
                <w:color w:val="000000"/>
                <w:lang w:eastAsia="sk-SK"/>
              </w:rPr>
              <w:t>5</w:t>
            </w:r>
            <w:bookmarkStart w:id="0" w:name="_GoBack"/>
            <w:bookmarkEnd w:id="0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A1E5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57C50" w:rsidRPr="00157C50" w14:paraId="068BCCC6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28A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60C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DC3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75AE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764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EC2B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0E0E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003C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239DB0C5" w14:textId="77777777" w:rsidTr="00157C50">
        <w:trPr>
          <w:trHeight w:val="290"/>
        </w:trPr>
        <w:tc>
          <w:tcPr>
            <w:tcW w:w="59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8CA4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2.Spôsob oceňovania majetku a záväzkov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38B5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5C6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F345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C657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71FBC140" w14:textId="77777777" w:rsidTr="00157C50">
        <w:trPr>
          <w:trHeight w:val="290"/>
        </w:trPr>
        <w:tc>
          <w:tcPr>
            <w:tcW w:w="10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38ED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Účtovná jednotka oceňovala majetok a záväzky ku dňu uskutočnenia účtovného prípadu </w:t>
            </w:r>
          </w:p>
        </w:tc>
      </w:tr>
      <w:tr w:rsidR="00157C50" w:rsidRPr="00157C50" w14:paraId="4D89ECB2" w14:textId="77777777" w:rsidTr="00157C50">
        <w:trPr>
          <w:trHeight w:val="290"/>
        </w:trPr>
        <w:tc>
          <w:tcPr>
            <w:tcW w:w="4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967B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obstarávacou cenou.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CB9F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4B8F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7AA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1A0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813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2F540765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55D6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BBF2C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B8F4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246F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8E3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B04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FEB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B72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4EF63FE7" w14:textId="77777777" w:rsidTr="00157C50">
        <w:trPr>
          <w:trHeight w:val="290"/>
        </w:trPr>
        <w:tc>
          <w:tcPr>
            <w:tcW w:w="59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C7852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3.Spôsob zostavenia odpisového plánu majetku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B856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66D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881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E4D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2E10EEBD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652C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242C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880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21D9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5655F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C6C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9A6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356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50B3C039" w14:textId="77777777" w:rsidTr="00157C50">
        <w:trPr>
          <w:trHeight w:val="290"/>
        </w:trPr>
        <w:tc>
          <w:tcPr>
            <w:tcW w:w="10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95B9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Spoločnosť si stanovila, že hmotný majetok, ktorého cena je  500 EUR a nižšie sa vedie na účte 501. </w:t>
            </w:r>
          </w:p>
        </w:tc>
      </w:tr>
      <w:tr w:rsidR="00157C50" w:rsidRPr="00157C50" w14:paraId="6F7E8D97" w14:textId="77777777" w:rsidTr="00157C50">
        <w:trPr>
          <w:trHeight w:val="290"/>
        </w:trPr>
        <w:tc>
          <w:tcPr>
            <w:tcW w:w="105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1CFB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A zároveň si účtovná jednotka stanovila, že účtovné odpisy majetku sa rovnajú daňovým odpisom.</w:t>
            </w:r>
          </w:p>
        </w:tc>
      </w:tr>
      <w:tr w:rsidR="00157C50" w:rsidRPr="00157C50" w14:paraId="6CBF9473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D3D6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ADD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80B9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353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4A1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FB7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D74C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4FC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68131337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EAD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4766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12A6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6436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59C4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06822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78F1B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E5D5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3B6D092A" w14:textId="77777777" w:rsidTr="00157C50">
        <w:trPr>
          <w:trHeight w:val="290"/>
        </w:trPr>
        <w:tc>
          <w:tcPr>
            <w:tcW w:w="88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01F8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proofErr w:type="spellStart"/>
            <w:r w:rsidRPr="00157C5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Čl.III</w:t>
            </w:r>
            <w:proofErr w:type="spellEnd"/>
            <w:r w:rsidRPr="00157C50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. Informácie, ktoré vysvetľujú a dopĺňajú súvahu a výkaz ziskov a strát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4A88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</w:p>
        </w:tc>
      </w:tr>
      <w:tr w:rsidR="00157C50" w:rsidRPr="00157C50" w14:paraId="299DF507" w14:textId="77777777" w:rsidTr="00157C50">
        <w:trPr>
          <w:trHeight w:val="290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6E37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2BA5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0F7D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113E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416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EA01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FD30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BF3B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20A0C437" w14:textId="77777777" w:rsidTr="00157C50">
        <w:trPr>
          <w:trHeight w:val="290"/>
        </w:trPr>
        <w:tc>
          <w:tcPr>
            <w:tcW w:w="42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E908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1. Informácie o záväzkoch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A96E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AC6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34FA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25D3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E2AD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57C50" w:rsidRPr="00157C50" w14:paraId="4A22492D" w14:textId="77777777" w:rsidTr="00157C50">
        <w:trPr>
          <w:trHeight w:val="290"/>
        </w:trPr>
        <w:tc>
          <w:tcPr>
            <w:tcW w:w="79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442C1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157C50">
              <w:rPr>
                <w:rFonts w:ascii="Calibri" w:eastAsia="Times New Roman" w:hAnsi="Calibri" w:cs="Calibri"/>
                <w:color w:val="000000"/>
                <w:lang w:eastAsia="sk-SK"/>
              </w:rPr>
              <w:t>Účtovná jednotka má všetky záväzky v lehote splatnosti do 360 dní.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C6FF" w14:textId="77777777" w:rsidR="00157C50" w:rsidRPr="00157C50" w:rsidRDefault="00157C50" w:rsidP="00157C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F928" w14:textId="77777777" w:rsidR="00157C50" w:rsidRPr="00157C50" w:rsidRDefault="00157C50" w:rsidP="00157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5B9218D" w14:textId="77777777" w:rsidR="00610542" w:rsidRDefault="00610542"/>
    <w:sectPr w:rsidR="00610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50"/>
    <w:rsid w:val="00157C50"/>
    <w:rsid w:val="004205E3"/>
    <w:rsid w:val="004E3EA1"/>
    <w:rsid w:val="00610542"/>
    <w:rsid w:val="007D29BA"/>
    <w:rsid w:val="00E0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C6323"/>
  <w15:chartTrackingRefBased/>
  <w15:docId w15:val="{3D714396-054B-4639-A7D7-271A9791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 9</dc:creator>
  <cp:keywords/>
  <dc:description/>
  <cp:lastModifiedBy>pc</cp:lastModifiedBy>
  <cp:revision>3</cp:revision>
  <dcterms:created xsi:type="dcterms:W3CDTF">2026-10-21T21:06:00Z</dcterms:created>
  <dcterms:modified xsi:type="dcterms:W3CDTF">2026-10-21T21:06:00Z</dcterms:modified>
</cp:coreProperties>
</file>