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1E90" w:rsidRDefault="00AA1E90">
      <w:pPr>
        <w:shd w:val="clear" w:color="auto" w:fill="FFFFFF"/>
        <w:sectPr w:rsidR="00AA1E90">
          <w:footerReference w:type="default" r:id="rId8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AA1E90" w:rsidRDefault="00AA1E90">
      <w:pPr>
        <w:shd w:val="clear" w:color="auto" w:fill="FFFFFF"/>
      </w:pPr>
    </w:p>
    <w:p w:rsidR="00AA1E90" w:rsidRDefault="00AA1E90">
      <w:pPr>
        <w:shd w:val="clear" w:color="auto" w:fill="FFFFFF"/>
      </w:pPr>
      <w:r>
        <w:br w:type="column"/>
      </w:r>
      <w:r>
        <w:rPr>
          <w:b/>
          <w:bCs/>
          <w:color w:val="000000"/>
          <w:spacing w:val="-4"/>
          <w:sz w:val="36"/>
          <w:szCs w:val="36"/>
          <w:u w:val="single"/>
          <w:lang w:val="sk-SK"/>
        </w:rPr>
        <w:lastRenderedPageBreak/>
        <w:t>Poznámky k účtovnej závierke</w:t>
      </w:r>
    </w:p>
    <w:p w:rsidR="00AA1E90" w:rsidRPr="00933BCB" w:rsidRDefault="00AA1E90">
      <w:pPr>
        <w:shd w:val="clear" w:color="auto" w:fill="FFFFFF"/>
        <w:rPr>
          <w:b/>
        </w:rPr>
        <w:sectPr w:rsidR="00AA1E90" w:rsidRPr="00933BCB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AA1E90" w:rsidRDefault="00AA1E90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3E67FB">
        <w:rPr>
          <w:color w:val="000000"/>
          <w:spacing w:val="-3"/>
          <w:lang w:val="sk-SK"/>
        </w:rPr>
        <w:t xml:space="preserve">  </w:t>
      </w:r>
      <w:r w:rsidR="003E67FB" w:rsidRPr="003E67FB">
        <w:rPr>
          <w:b/>
          <w:color w:val="000000"/>
          <w:spacing w:val="-3"/>
          <w:sz w:val="24"/>
          <w:szCs w:val="24"/>
          <w:lang w:val="sk-SK"/>
        </w:rPr>
        <w:t>31.12.2013</w:t>
      </w:r>
    </w:p>
    <w:p w:rsidR="00AA1E90" w:rsidRDefault="00AA1E90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tis. Sk.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AA1E90" w:rsidRDefault="00AA1E90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3E67FB" w:rsidRPr="003E67FB" w:rsidRDefault="00AA1E90">
      <w:pPr>
        <w:pStyle w:val="Oznaitext"/>
        <w:rPr>
          <w:b/>
        </w:rPr>
      </w:pPr>
      <w:r>
        <w:t xml:space="preserve">Bežné obdobie (BO) </w:t>
      </w:r>
      <w:r w:rsidR="003E67FB">
        <w:t xml:space="preserve"> od </w:t>
      </w:r>
      <w:r w:rsidR="003E67FB" w:rsidRPr="003E67FB">
        <w:rPr>
          <w:b/>
        </w:rPr>
        <w:t xml:space="preserve">1.1.2013 do 31.12.2013 </w:t>
      </w:r>
    </w:p>
    <w:p w:rsidR="00AA1E90" w:rsidRDefault="00AA1E90">
      <w:pPr>
        <w:pStyle w:val="Oznaitext"/>
      </w:pPr>
      <w:r>
        <w:t>Predchádzajúce obdobie (PO)</w:t>
      </w:r>
    </w:p>
    <w:p w:rsidR="003E67FB" w:rsidRDefault="003E67FB">
      <w:pPr>
        <w:pStyle w:val="Oznaitext"/>
        <w:rPr>
          <w:b/>
        </w:rPr>
      </w:pPr>
      <w:r w:rsidRPr="003E67FB">
        <w:rPr>
          <w:b/>
        </w:rPr>
        <w:t>1.</w:t>
      </w:r>
      <w:r>
        <w:rPr>
          <w:b/>
        </w:rPr>
        <w:t>1.2012 do 31.12.2012</w:t>
      </w:r>
    </w:p>
    <w:p w:rsidR="003E67FB" w:rsidRPr="003E67FB" w:rsidRDefault="003E67FB">
      <w:pPr>
        <w:pStyle w:val="Oznaitext"/>
        <w:rPr>
          <w:b/>
        </w:rPr>
      </w:pPr>
    </w:p>
    <w:p w:rsidR="00AA1E90" w:rsidRDefault="00AA1E90">
      <w:pPr>
        <w:pStyle w:val="Nadpis1"/>
      </w:pPr>
      <w:r>
        <w:t>A. Základné informácie o účtovnej jednotke</w:t>
      </w: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proofErr w:type="spellStart"/>
      <w:r>
        <w:rPr>
          <w:b/>
          <w:bCs/>
          <w:color w:val="000000"/>
          <w:spacing w:val="-1"/>
          <w:lang w:val="sk-SK"/>
        </w:rPr>
        <w:t>A.a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>
        <w:rPr>
          <w:color w:val="000000"/>
          <w:spacing w:val="-1"/>
          <w:lang w:val="sk-SK"/>
        </w:rPr>
        <w:t>Obchodné meno účtovnej jednotky</w:t>
      </w:r>
      <w:r w:rsidR="003E67FB">
        <w:rPr>
          <w:color w:val="000000"/>
          <w:spacing w:val="-5"/>
          <w:lang w:val="sk-SK"/>
        </w:rPr>
        <w:t xml:space="preserve"> </w:t>
      </w:r>
      <w:r w:rsidR="00AD30E1">
        <w:rPr>
          <w:b/>
          <w:color w:val="000000"/>
          <w:spacing w:val="-5"/>
          <w:sz w:val="22"/>
          <w:szCs w:val="22"/>
          <w:lang w:val="sk-SK"/>
        </w:rPr>
        <w:t>Ateliér GAM</w:t>
      </w:r>
      <w:r w:rsidR="003E67FB" w:rsidRPr="003E67FB">
        <w:rPr>
          <w:b/>
          <w:color w:val="000000"/>
          <w:spacing w:val="-5"/>
          <w:sz w:val="22"/>
          <w:szCs w:val="22"/>
          <w:lang w:val="sk-SK"/>
        </w:rPr>
        <w:t>, s.r.o.</w:t>
      </w:r>
      <w:r w:rsidRPr="003E67FB">
        <w:rPr>
          <w:b/>
          <w:color w:val="000000"/>
          <w:spacing w:val="-1"/>
          <w:sz w:val="22"/>
          <w:szCs w:val="22"/>
          <w:lang w:val="sk-SK"/>
        </w:rPr>
        <w:br/>
      </w:r>
      <w:r>
        <w:rPr>
          <w:color w:val="000000"/>
          <w:spacing w:val="-5"/>
          <w:lang w:val="sk-SK"/>
        </w:rPr>
        <w:t>Sídlo.........................</w:t>
      </w:r>
      <w:r w:rsidR="00AD30E1">
        <w:rPr>
          <w:b/>
          <w:color w:val="000000"/>
          <w:spacing w:val="-5"/>
          <w:lang w:val="sk-SK"/>
        </w:rPr>
        <w:t>Nám. A. Hlinku 1109/27</w:t>
      </w:r>
      <w:r w:rsidR="003E67FB">
        <w:rPr>
          <w:b/>
          <w:color w:val="000000"/>
          <w:spacing w:val="-5"/>
          <w:lang w:val="sk-SK"/>
        </w:rPr>
        <w:t>, 034 01 Ružomberok</w:t>
      </w:r>
    </w:p>
    <w:p w:rsidR="00AA1E90" w:rsidRDefault="00AA1E90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</w:t>
      </w:r>
      <w:r>
        <w:rPr>
          <w:color w:val="000000"/>
          <w:spacing w:val="-5"/>
          <w:lang w:val="sk-SK"/>
        </w:rPr>
        <w:t>....</w:t>
      </w:r>
      <w:r w:rsidR="00AD30E1">
        <w:rPr>
          <w:b/>
          <w:color w:val="000000"/>
          <w:spacing w:val="-5"/>
          <w:lang w:val="sk-SK"/>
        </w:rPr>
        <w:t>22</w:t>
      </w:r>
      <w:r w:rsidR="003E67FB" w:rsidRPr="003E67FB">
        <w:rPr>
          <w:b/>
          <w:color w:val="000000"/>
          <w:spacing w:val="-5"/>
          <w:lang w:val="sk-SK"/>
        </w:rPr>
        <w:t>.</w:t>
      </w:r>
      <w:r w:rsidR="00AD30E1">
        <w:rPr>
          <w:b/>
          <w:color w:val="000000"/>
          <w:spacing w:val="-5"/>
          <w:lang w:val="sk-SK"/>
        </w:rPr>
        <w:t>12.20</w:t>
      </w:r>
      <w:r w:rsidR="003E67FB" w:rsidRPr="003E67FB">
        <w:rPr>
          <w:b/>
          <w:color w:val="000000"/>
          <w:spacing w:val="-5"/>
          <w:lang w:val="sk-SK"/>
        </w:rPr>
        <w:t>0</w:t>
      </w:r>
      <w:r w:rsidR="00AD30E1">
        <w:rPr>
          <w:b/>
          <w:color w:val="000000"/>
          <w:spacing w:val="-5"/>
          <w:lang w:val="sk-SK"/>
        </w:rPr>
        <w:t>8</w:t>
      </w:r>
    </w:p>
    <w:p w:rsidR="00AA1E90" w:rsidRDefault="00AA1E90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AA1E90" w:rsidRDefault="00AA1E90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proofErr w:type="spellStart"/>
      <w:r>
        <w:rPr>
          <w:b/>
          <w:bCs/>
          <w:color w:val="000000"/>
          <w:spacing w:val="-1"/>
          <w:lang w:val="sk-SK"/>
        </w:rPr>
        <w:t>A.b</w:t>
      </w:r>
      <w:proofErr w:type="spellEnd"/>
      <w:r>
        <w:rPr>
          <w:b/>
          <w:bCs/>
          <w:color w:val="000000"/>
          <w:spacing w:val="-1"/>
          <w:lang w:val="sk-SK"/>
        </w:rPr>
        <w:t xml:space="preserve">) </w:t>
      </w:r>
      <w:r w:rsidRPr="00933BCB">
        <w:rPr>
          <w:bCs/>
          <w:color w:val="000000"/>
          <w:spacing w:val="-1"/>
          <w:lang w:val="sk-SK"/>
        </w:rPr>
        <w:t>Opis hospodárskej činnosti účtovnej jednotky:</w:t>
      </w:r>
    </w:p>
    <w:p w:rsidR="00AA1E90" w:rsidRDefault="00933BCB" w:rsidP="00933BCB">
      <w:pPr>
        <w:shd w:val="clear" w:color="auto" w:fill="FFFFFF"/>
        <w:ind w:left="23" w:firstLine="697"/>
      </w:pPr>
      <w:r w:rsidRPr="00933BCB">
        <w:rPr>
          <w:b/>
          <w:color w:val="000000"/>
          <w:spacing w:val="-1"/>
          <w:lang w:val="sk-SK"/>
        </w:rPr>
        <w:t xml:space="preserve">ubytovanie </w:t>
      </w:r>
      <w:r>
        <w:rPr>
          <w:b/>
          <w:color w:val="000000"/>
          <w:spacing w:val="-1"/>
          <w:lang w:val="sk-SK"/>
        </w:rPr>
        <w:t>vo vysokoškolských internátoch</w:t>
      </w:r>
    </w:p>
    <w:p w:rsidR="00AA1E90" w:rsidRDefault="00AA1E90">
      <w:pPr>
        <w:shd w:val="clear" w:color="auto" w:fill="FFFFFF"/>
        <w:ind w:left="9696"/>
      </w:pPr>
    </w:p>
    <w:p w:rsidR="00AA1E90" w:rsidRDefault="00AA1E90">
      <w:pPr>
        <w:shd w:val="clear" w:color="auto" w:fill="FFFFFF"/>
        <w:ind w:left="26"/>
      </w:pPr>
      <w:proofErr w:type="spellStart"/>
      <w:r>
        <w:rPr>
          <w:b/>
          <w:bCs/>
          <w:color w:val="000000"/>
          <w:spacing w:val="-2"/>
          <w:sz w:val="22"/>
          <w:szCs w:val="22"/>
          <w:lang w:val="sk-SK"/>
        </w:rPr>
        <w:t>A.c</w:t>
      </w:r>
      <w:proofErr w:type="spellEnd"/>
      <w:r>
        <w:rPr>
          <w:b/>
          <w:bCs/>
          <w:color w:val="000000"/>
          <w:spacing w:val="-2"/>
          <w:sz w:val="22"/>
          <w:szCs w:val="22"/>
          <w:lang w:val="sk-SK"/>
        </w:rPr>
        <w:t>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AA1E90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AA1E90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jc w:val="center"/>
            </w:pPr>
          </w:p>
          <w:p w:rsidR="00AA1E90" w:rsidRDefault="00AA1E90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PO</w:t>
            </w:r>
          </w:p>
        </w:tc>
      </w:tr>
      <w:tr w:rsidR="00AA1E90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D05FAE">
            <w:pPr>
              <w:shd w:val="clear" w:color="auto" w:fill="FFFFFF"/>
              <w:jc w:val="center"/>
            </w:pPr>
            <w:r>
              <w:t>5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D05FAE">
            <w:pPr>
              <w:shd w:val="clear" w:color="auto" w:fill="FFFFFF"/>
              <w:jc w:val="center"/>
            </w:pPr>
            <w:r>
              <w:t>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</w:tr>
      <w:tr w:rsidR="00AA1E90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 w:rsidR="00933BCB">
              <w:rPr>
                <w:color w:val="000000"/>
                <w:spacing w:val="-2"/>
                <w:sz w:val="16"/>
                <w:szCs w:val="16"/>
                <w:lang w:val="sk-SK"/>
              </w:rPr>
              <w:t>31.12.2013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........................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D05FAE">
            <w:pPr>
              <w:shd w:val="clear" w:color="auto" w:fill="FFFFFF"/>
              <w:jc w:val="center"/>
            </w:pPr>
            <w:r>
              <w:t>5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D05FAE">
            <w:pPr>
              <w:shd w:val="clear" w:color="auto" w:fill="FFFFFF"/>
              <w:jc w:val="center"/>
            </w:pPr>
            <w:r>
              <w:t>5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</w:pPr>
          </w:p>
        </w:tc>
      </w:tr>
    </w:tbl>
    <w:p w:rsidR="00933BCB" w:rsidRDefault="00AA1E90" w:rsidP="00933BCB">
      <w:pPr>
        <w:shd w:val="clear" w:color="auto" w:fill="FFFFFF"/>
        <w:spacing w:before="348"/>
        <w:ind w:left="2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A.d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Podniky, v ktorých je podnik neobmedzene ručiacim spoločníkom:</w:t>
      </w:r>
    </w:p>
    <w:p w:rsidR="00933BCB" w:rsidRPr="00933BCB" w:rsidRDefault="00933BCB" w:rsidP="00933BCB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 w:rsidRPr="00933BCB"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933BCB" w:rsidRDefault="00933BCB" w:rsidP="00933BCB">
      <w:pPr>
        <w:shd w:val="clear" w:color="auto" w:fill="FFFFFF"/>
        <w:spacing w:before="348"/>
        <w:ind w:left="24"/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 xml:space="preserve"> </w:t>
      </w:r>
      <w:proofErr w:type="spellStart"/>
      <w:r w:rsidR="00AA1E90">
        <w:rPr>
          <w:b/>
          <w:bCs/>
          <w:color w:val="000000"/>
          <w:spacing w:val="-3"/>
          <w:sz w:val="22"/>
          <w:szCs w:val="22"/>
          <w:lang w:val="sk-SK"/>
        </w:rPr>
        <w:t>A.e</w:t>
      </w:r>
      <w:proofErr w:type="spellEnd"/>
      <w:r w:rsidR="00AA1E90">
        <w:rPr>
          <w:b/>
          <w:bCs/>
          <w:color w:val="000000"/>
          <w:spacing w:val="-3"/>
          <w:sz w:val="22"/>
          <w:szCs w:val="22"/>
          <w:lang w:val="sk-SK"/>
        </w:rPr>
        <w:t>) Právny dôvod na zostavenie účtovnej závierky:</w:t>
      </w:r>
      <w:r w:rsidR="00AA1E90">
        <w:rPr>
          <w:b/>
          <w:bCs/>
          <w:color w:val="000000"/>
          <w:spacing w:val="-3"/>
          <w:sz w:val="22"/>
          <w:szCs w:val="22"/>
          <w:lang w:val="sk-SK"/>
        </w:rPr>
        <w:br/>
      </w:r>
    </w:p>
    <w:p w:rsidR="00AA1E90" w:rsidRDefault="00AA1E90" w:rsidP="00933BCB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</w:t>
      </w:r>
      <w:r w:rsidR="003E67FB"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>x</w:t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AA1E90" w:rsidRDefault="00AA1E90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AA1E90" w:rsidRDefault="00AA1E90">
      <w:pPr>
        <w:shd w:val="clear" w:color="auto" w:fill="FFFFFF"/>
        <w:ind w:left="960"/>
      </w:pPr>
    </w:p>
    <w:p w:rsidR="00AA1E90" w:rsidRDefault="00AA1E90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AA1E90" w:rsidRDefault="00AA1E90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AA1E90" w:rsidRDefault="00AA1E90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t>A.f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>) Dátum schválenia účtovnej závierky za predchádzajúce obdobie:</w:t>
      </w:r>
      <w:r w:rsidR="00933BCB"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 w:rsidR="00933BCB">
        <w:rPr>
          <w:b/>
          <w:bCs/>
          <w:color w:val="000000"/>
          <w:sz w:val="22"/>
          <w:szCs w:val="22"/>
          <w:lang w:val="sk-SK"/>
        </w:rPr>
        <w:t>23.6.2013</w:t>
      </w:r>
    </w:p>
    <w:p w:rsidR="00773618" w:rsidRDefault="00773618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E. Informácie a účtovných zásadách a účtovných metódach</w:t>
      </w:r>
    </w:p>
    <w:p w:rsidR="00AA1E90" w:rsidRDefault="00AA1E90">
      <w:pPr>
        <w:shd w:val="clear" w:color="auto" w:fill="FFFFFF"/>
        <w:spacing w:line="360" w:lineRule="auto"/>
        <w:ind w:left="1185"/>
        <w:rPr>
          <w:lang w:val="sk-SK"/>
        </w:rPr>
      </w:pPr>
    </w:p>
    <w:p w:rsidR="00AA1E90" w:rsidRDefault="00AA1E90">
      <w:pPr>
        <w:shd w:val="clear" w:color="auto" w:fill="FFFFFF"/>
        <w:spacing w:line="360" w:lineRule="auto"/>
        <w:ind w:left="1185"/>
        <w:rPr>
          <w:lang w:val="sk-SK"/>
        </w:rPr>
        <w:sectPr w:rsidR="00AA1E90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AA1E90" w:rsidRDefault="00AA1E90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E.a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Účtovná jednotka bude nepretržite pokračovať vo svojej činnosti: </w:t>
      </w:r>
    </w:p>
    <w:p w:rsidR="00AA1E90" w:rsidRDefault="00AA1E90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AA1E90" w:rsidRDefault="00AA1E90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</w:t>
      </w:r>
      <w:r w:rsidR="00DA1467"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>X</w:t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AA1E90" w:rsidRDefault="00AA1E90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AA1E90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AA1E90" w:rsidRDefault="00AA1E90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E.c</w:t>
      </w:r>
      <w:proofErr w:type="spellEnd"/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) Spôsob oceňovania jednotlivých zložiek majetku a záväzkov: </w:t>
      </w:r>
    </w:p>
    <w:p w:rsidR="00AA1E90" w:rsidRDefault="00AA1E90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Podnik </w:t>
      </w:r>
      <w:r w:rsidR="00773618">
        <w:rPr>
          <w:b/>
          <w:bCs/>
          <w:color w:val="000000"/>
          <w:spacing w:val="-1"/>
          <w:lang w:val="sk-SK"/>
        </w:rPr>
        <w:t>ne</w:t>
      </w:r>
      <w:r>
        <w:rPr>
          <w:b/>
          <w:bCs/>
          <w:color w:val="000000"/>
          <w:spacing w:val="-1"/>
          <w:lang w:val="sk-SK"/>
        </w:rPr>
        <w:t>nakupoval v danom roku dlhodobý nehmotný majetok</w:t>
      </w:r>
    </w:p>
    <w:p w:rsidR="00AA1E90" w:rsidRDefault="00AA1E90">
      <w:pPr>
        <w:shd w:val="clear" w:color="auto" w:fill="FFFFFF"/>
        <w:ind w:left="102" w:right="3294"/>
        <w:rPr>
          <w:lang w:val="sk-SK"/>
        </w:rPr>
      </w:pPr>
    </w:p>
    <w:p w:rsidR="00AA1E90" w:rsidRDefault="00AA1E90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AA1E90" w:rsidRDefault="00AA1E90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 xml:space="preserve">Podnik </w:t>
      </w:r>
      <w:r w:rsidR="003236BE">
        <w:rPr>
          <w:sz w:val="20"/>
        </w:rPr>
        <w:t>ne</w:t>
      </w:r>
      <w:r>
        <w:rPr>
          <w:sz w:val="20"/>
        </w:rPr>
        <w:t>tvoril vlastnou činnosťou dlhodobý nehmotný majetok</w:t>
      </w:r>
    </w:p>
    <w:p w:rsidR="00AA1E90" w:rsidRDefault="00AA1E90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 xml:space="preserve">Podnik v bežnom roku </w:t>
      </w:r>
      <w:r w:rsidR="003236BE">
        <w:rPr>
          <w:sz w:val="20"/>
        </w:rPr>
        <w:t>ne</w:t>
      </w:r>
      <w:r>
        <w:rPr>
          <w:sz w:val="20"/>
        </w:rPr>
        <w:t>nakupoval dlhodobý hmotný majetok</w:t>
      </w:r>
    </w:p>
    <w:p w:rsidR="00AA1E90" w:rsidRDefault="00AA1E90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AA1E90" w:rsidRDefault="00AA1E90">
      <w:pPr>
        <w:shd w:val="clear" w:color="auto" w:fill="FFFFFF"/>
        <w:tabs>
          <w:tab w:val="left" w:pos="305"/>
        </w:tabs>
        <w:ind w:left="65"/>
      </w:pPr>
    </w:p>
    <w:p w:rsidR="003236BE" w:rsidRDefault="00AA1E90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</w:t>
      </w:r>
      <w:r w:rsidR="003236BE">
        <w:rPr>
          <w:b/>
          <w:bCs/>
          <w:color w:val="000000"/>
          <w:spacing w:val="-1"/>
          <w:lang w:val="sk-SK"/>
        </w:rPr>
        <w:t xml:space="preserve"> nominálnou hodnotou</w:t>
      </w:r>
    </w:p>
    <w:p w:rsidR="00AA1E90" w:rsidRDefault="003236BE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</w:t>
      </w:r>
      <w:r w:rsidR="00AA1E90">
        <w:rPr>
          <w:b/>
          <w:bCs/>
          <w:color w:val="000000"/>
          <w:spacing w:val="-1"/>
          <w:lang w:val="sk-SK"/>
        </w:rPr>
        <w:t>ohľadávky, záväzky</w:t>
      </w:r>
      <w:r>
        <w:rPr>
          <w:b/>
          <w:bCs/>
          <w:color w:val="000000"/>
          <w:spacing w:val="-1"/>
          <w:lang w:val="sk-SK"/>
        </w:rPr>
        <w:t xml:space="preserve"> v cene obstarania</w:t>
      </w:r>
    </w:p>
    <w:p w:rsidR="00AA1E90" w:rsidRDefault="00AA1E90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AA1E90" w:rsidRDefault="00AA1E90">
      <w:pPr>
        <w:shd w:val="clear" w:color="auto" w:fill="FFFFFF"/>
        <w:ind w:left="96"/>
        <w:rPr>
          <w:color w:val="000000"/>
          <w:lang w:val="sk-SK"/>
        </w:rPr>
      </w:pPr>
    </w:p>
    <w:p w:rsidR="00E41B43" w:rsidRDefault="00E41B43" w:rsidP="009609F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</w:p>
    <w:p w:rsidR="00AA1E90" w:rsidRDefault="00AA1E90" w:rsidP="009609F4">
      <w:pPr>
        <w:shd w:val="clear" w:color="auto" w:fill="FFFFFF"/>
        <w:ind w:left="101"/>
        <w:rPr>
          <w:rFonts w:cs="Times New Roman"/>
          <w:sz w:val="2"/>
          <w:szCs w:val="2"/>
        </w:rPr>
      </w:pPr>
    </w:p>
    <w:p w:rsidR="00AA1E90" w:rsidRDefault="00AA1E90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4D1B94" w:rsidRDefault="004D1B94" w:rsidP="004D1B94">
      <w:pPr>
        <w:pStyle w:val="Zkladntext"/>
        <w:spacing w:before="0" w:line="240" w:lineRule="auto"/>
        <w:ind w:left="709" w:hanging="709"/>
        <w:rPr>
          <w:b w:val="0"/>
          <w:bCs w:val="0"/>
          <w:spacing w:val="-2"/>
          <w:sz w:val="28"/>
          <w:szCs w:val="28"/>
        </w:rPr>
      </w:pPr>
    </w:p>
    <w:p w:rsidR="00AA1E90" w:rsidRDefault="00AA1E90" w:rsidP="00E41B43">
      <w:pPr>
        <w:shd w:val="clear" w:color="auto" w:fill="FFFFFF"/>
        <w:jc w:val="center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4D1B94" w:rsidRDefault="004D1B94" w:rsidP="004D1B94">
      <w:pPr>
        <w:shd w:val="clear" w:color="auto" w:fill="FFFFFF"/>
        <w:spacing w:before="348"/>
        <w:ind w:left="24" w:firstLine="696"/>
        <w:rPr>
          <w:bCs/>
          <w:color w:val="000000"/>
          <w:spacing w:val="-1"/>
          <w:sz w:val="22"/>
          <w:szCs w:val="22"/>
          <w:lang w:val="sk-SK"/>
        </w:rPr>
      </w:pPr>
      <w:r>
        <w:rPr>
          <w:bCs/>
          <w:color w:val="000000"/>
          <w:spacing w:val="-1"/>
          <w:sz w:val="22"/>
          <w:szCs w:val="22"/>
          <w:lang w:val="sk-SK"/>
        </w:rPr>
        <w:t>Účtovná jednotka nemá náplň pre túto položku</w:t>
      </w:r>
    </w:p>
    <w:p w:rsidR="00AA1E90" w:rsidRDefault="00AA1E90">
      <w:pPr>
        <w:pStyle w:val="Nadpis3"/>
        <w:jc w:val="left"/>
        <w:rPr>
          <w:sz w:val="22"/>
        </w:rPr>
      </w:pPr>
    </w:p>
    <w:p w:rsidR="00AA1E90" w:rsidRDefault="00AA1E90" w:rsidP="004D1B94">
      <w:pPr>
        <w:pStyle w:val="Nadpis3"/>
        <w:jc w:val="left"/>
        <w:rPr>
          <w:b w:val="0"/>
          <w:bCs w:val="0"/>
          <w:spacing w:val="1"/>
          <w:sz w:val="22"/>
          <w:szCs w:val="22"/>
        </w:rPr>
      </w:pPr>
      <w:r>
        <w:rPr>
          <w:sz w:val="22"/>
        </w:rPr>
        <w:t>G. a.1, 2, 4, 6) Údaje o vlastnom imaní</w:t>
      </w:r>
    </w:p>
    <w:p w:rsidR="00AA1E90" w:rsidRDefault="00AA1E90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AA1E90" w:rsidRDefault="00AA1E90">
      <w:pPr>
        <w:shd w:val="clear" w:color="auto" w:fill="FFFFFF"/>
      </w:pPr>
    </w:p>
    <w:p w:rsidR="00AA1E90" w:rsidRDefault="00AA1E90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AA1E90" w:rsidRDefault="00AA1E90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AA1E90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AA1E90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AA1E90" w:rsidRDefault="00AA1E90">
            <w:pPr>
              <w:jc w:val="center"/>
            </w:pPr>
          </w:p>
          <w:p w:rsidR="00AA1E90" w:rsidRDefault="00AA1E90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pStyle w:val="Nadpis6"/>
            </w:pPr>
            <w:r>
              <w:t>PO</w:t>
            </w:r>
          </w:p>
        </w:tc>
      </w:tr>
      <w:tr w:rsidR="00AA1E90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</w:t>
            </w:r>
            <w:r w:rsidR="00A57DDC">
              <w:rPr>
                <w:color w:val="000000"/>
                <w:sz w:val="16"/>
                <w:szCs w:val="16"/>
                <w:lang w:val="sk-SK"/>
              </w:rPr>
              <w:t>eniu z minulého obdobia, z toho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7924A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9869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7924A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2498</w:t>
            </w:r>
          </w:p>
        </w:tc>
      </w:tr>
      <w:tr w:rsidR="00AA1E9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3D1CC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9869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3D1CC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2498</w:t>
            </w:r>
          </w:p>
        </w:tc>
      </w:tr>
      <w:tr w:rsidR="00AA1E9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DA25F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9869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DA25F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2498</w:t>
            </w:r>
          </w:p>
        </w:tc>
      </w:tr>
      <w:tr w:rsidR="00AA1E9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AA1E90" w:rsidRDefault="00AA1E90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AA1E90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AA1E90" w:rsidRDefault="00AA1E90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pStyle w:val="Nadpis4"/>
            </w:pPr>
            <w:r>
              <w:t xml:space="preserve">Stav k </w:t>
            </w:r>
          </w:p>
          <w:p w:rsidR="00AA1E90" w:rsidRDefault="00AA1E90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BA6C5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3686,25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DA25F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3630,28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DA25FF" w:rsidP="00DA25FF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3686,25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BA6C5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3630,28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BA6C54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2014</w:t>
            </w: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AA1E90" w:rsidRDefault="00AA1E90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AA1E90" w:rsidRDefault="00AA1E90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AA1E90" w:rsidRDefault="00AA1E90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proofErr w:type="spellStart"/>
      <w:r>
        <w:rPr>
          <w:i w:val="0"/>
          <w:iCs w:val="0"/>
          <w:sz w:val="22"/>
        </w:rPr>
        <w:t>G.c</w:t>
      </w:r>
      <w:proofErr w:type="spellEnd"/>
      <w:r>
        <w:rPr>
          <w:i w:val="0"/>
          <w:iCs w:val="0"/>
          <w:sz w:val="22"/>
        </w:rPr>
        <w:t>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AA1E90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5"/>
              <w:ind w:left="-47"/>
            </w:pPr>
            <w:r>
              <w:t>Suma</w:t>
            </w:r>
          </w:p>
        </w:tc>
      </w:tr>
      <w:tr w:rsidR="00AA1E90" w:rsidTr="00BA6C54">
        <w:trPr>
          <w:cantSplit/>
          <w:trHeight w:hRule="exact" w:val="457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jc w:val="center"/>
              <w:rPr>
                <w:b/>
                <w:bCs/>
              </w:rPr>
            </w:pPr>
          </w:p>
          <w:p w:rsidR="00AA1E90" w:rsidRDefault="00AA1E90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pStyle w:val="Nadpis6"/>
            </w:pPr>
            <w:r>
              <w:t>PO</w:t>
            </w:r>
          </w:p>
        </w:tc>
      </w:tr>
      <w:tr w:rsidR="00AA1E90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BA6C54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26621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BA6C54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26426</w:t>
            </w:r>
          </w:p>
        </w:tc>
      </w:tr>
      <w:tr w:rsidR="00AA1E90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AA1E90" w:rsidRDefault="00AA1E90" w:rsidP="00116AC8">
      <w:pPr>
        <w:pStyle w:val="Popis"/>
        <w:spacing w:before="0"/>
        <w:ind w:left="0"/>
        <w:rPr>
          <w:i w:val="0"/>
          <w:iCs w:val="0"/>
          <w:sz w:val="22"/>
        </w:rPr>
      </w:pPr>
    </w:p>
    <w:p w:rsidR="00AA1E90" w:rsidRDefault="00AA1E90">
      <w:pPr>
        <w:pStyle w:val="Popis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AA1E90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AA1E90" w:rsidRDefault="00AA1E90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AA1E90" w:rsidRDefault="00AA1E90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AA1E90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AA1E90" w:rsidRDefault="00AA1E90">
            <w:pPr>
              <w:jc w:val="center"/>
            </w:pPr>
          </w:p>
          <w:p w:rsidR="00AA1E90" w:rsidRDefault="00AA1E90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AA1E90">
            <w:pPr>
              <w:pStyle w:val="Nadpis4"/>
            </w:pPr>
            <w:r>
              <w:t>PO</w:t>
            </w:r>
          </w:p>
        </w:tc>
      </w:tr>
      <w:tr w:rsidR="00AA1E9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06266C" w:rsidP="0006266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218,94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06266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200,59</w:t>
            </w:r>
          </w:p>
        </w:tc>
      </w:tr>
      <w:tr w:rsidR="00AA1E9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06266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12,77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4F00C7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18,35</w:t>
            </w:r>
          </w:p>
        </w:tc>
      </w:tr>
      <w:tr w:rsidR="00AA1E9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AA1E9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06266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231,71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AA1E90" w:rsidRDefault="0006266C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218,94</w:t>
            </w:r>
          </w:p>
        </w:tc>
      </w:tr>
    </w:tbl>
    <w:p w:rsidR="00AA1E90" w:rsidRDefault="00AA1E9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AA1E90" w:rsidRDefault="00AA1E90" w:rsidP="00E911C6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B064A8" w:rsidRDefault="00B064A8" w:rsidP="00B064A8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B064A8" w:rsidRDefault="00B064A8" w:rsidP="00B064A8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B064A8" w:rsidRDefault="00B064A8" w:rsidP="00B064A8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 xml:space="preserve">) až </w:t>
      </w: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výnosov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403"/>
      </w:tblGrid>
      <w:tr w:rsidR="00B064A8" w:rsidTr="001B66C0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B064A8" w:rsidRDefault="00B064A8" w:rsidP="001B66C0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B064A8" w:rsidP="001B66C0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B064A8" w:rsidP="001B66C0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B064A8" w:rsidTr="001B66C0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B064A8" w:rsidRDefault="00FA6507" w:rsidP="001B66C0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z </w:t>
            </w:r>
            <w:proofErr w:type="spellStart"/>
            <w:r>
              <w:rPr>
                <w:sz w:val="16"/>
                <w:szCs w:val="16"/>
              </w:rPr>
              <w:t>predaja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služieb</w:t>
            </w:r>
            <w:proofErr w:type="spellEnd"/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FA6507" w:rsidP="00FA6507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126423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E45C9C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126686</w:t>
            </w:r>
          </w:p>
        </w:tc>
      </w:tr>
      <w:tr w:rsidR="00B064A8" w:rsidTr="001B66C0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B064A8" w:rsidTr="001B66C0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B064A8" w:rsidTr="001B66C0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B064A8" w:rsidTr="001B66C0">
        <w:tblPrEx>
          <w:tblCellMar>
            <w:top w:w="0" w:type="dxa"/>
            <w:bottom w:w="0" w:type="dxa"/>
          </w:tblCellMar>
        </w:tblPrEx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B064A8" w:rsidRDefault="00B064A8" w:rsidP="00B064A8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B064A8" w:rsidRDefault="00B064A8" w:rsidP="00B064A8">
      <w:pPr>
        <w:pStyle w:val="Nadpis8"/>
        <w:ind w:left="-45"/>
        <w:jc w:val="left"/>
        <w:rPr>
          <w:b w:val="0"/>
          <w:bCs w:val="0"/>
          <w:spacing w:val="-1"/>
          <w:sz w:val="22"/>
          <w:szCs w:val="22"/>
        </w:rPr>
      </w:pPr>
    </w:p>
    <w:p w:rsidR="00B064A8" w:rsidRDefault="00B064A8" w:rsidP="00B064A8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B064A8" w:rsidRPr="00C9761E" w:rsidRDefault="00B064A8" w:rsidP="00B064A8">
      <w:pPr>
        <w:shd w:val="clear" w:color="auto" w:fill="FFFFFF"/>
        <w:ind w:right="108"/>
        <w:jc w:val="center"/>
        <w:rPr>
          <w:b/>
        </w:rPr>
      </w:pPr>
      <w:r w:rsidRPr="00C9761E"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 w:rsidRPr="00C9761E"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 w:rsidRPr="00C9761E"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B064A8" w:rsidRPr="00C9761E" w:rsidRDefault="00B064A8" w:rsidP="00B064A8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B064A8" w:rsidRDefault="00B064A8" w:rsidP="00B064A8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B064A8" w:rsidRDefault="00B064A8" w:rsidP="00B064A8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I.a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 xml:space="preserve">) až </w:t>
      </w:r>
      <w:proofErr w:type="spellStart"/>
      <w:r>
        <w:rPr>
          <w:b/>
          <w:bCs/>
          <w:color w:val="000000"/>
          <w:spacing w:val="-3"/>
          <w:sz w:val="22"/>
          <w:szCs w:val="22"/>
          <w:lang w:val="sk-SK"/>
        </w:rPr>
        <w:t>I.e</w:t>
      </w:r>
      <w:proofErr w:type="spellEnd"/>
      <w:r>
        <w:rPr>
          <w:b/>
          <w:bCs/>
          <w:color w:val="000000"/>
          <w:spacing w:val="-3"/>
          <w:sz w:val="22"/>
          <w:szCs w:val="22"/>
          <w:lang w:val="sk-SK"/>
        </w:rPr>
        <w:t>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B064A8" w:rsidTr="001B66C0">
        <w:tblPrEx>
          <w:tblCellMar>
            <w:top w:w="0" w:type="dxa"/>
            <w:bottom w:w="0" w:type="dxa"/>
          </w:tblCellMar>
        </w:tblPrEx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B064A8" w:rsidRDefault="00B064A8" w:rsidP="001B66C0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B064A8" w:rsidP="001B66C0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B064A8" w:rsidP="001B66C0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B064A8" w:rsidTr="001B66C0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B064A8" w:rsidRDefault="00FA6507" w:rsidP="00FA6507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Ostatné</w:t>
            </w:r>
            <w:proofErr w:type="spellEnd"/>
            <w:r>
              <w:rPr>
                <w:sz w:val="16"/>
                <w:szCs w:val="16"/>
              </w:rPr>
              <w:t xml:space="preserve"> služby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FA6507" w:rsidP="00FA6507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116554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E45C9C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125293</w:t>
            </w:r>
          </w:p>
        </w:tc>
      </w:tr>
      <w:tr w:rsidR="00B064A8" w:rsidTr="001B66C0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B064A8" w:rsidTr="001B66C0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B064A8" w:rsidTr="001B66C0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B064A8" w:rsidTr="001B66C0">
        <w:tblPrEx>
          <w:tblCellMar>
            <w:top w:w="0" w:type="dxa"/>
            <w:bottom w:w="0" w:type="dxa"/>
          </w:tblCellMar>
        </w:tblPrEx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B064A8" w:rsidRDefault="00B064A8" w:rsidP="001B66C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B064A8" w:rsidRDefault="00B064A8" w:rsidP="00E911C6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4F00C7" w:rsidRDefault="004F00C7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AA1E90" w:rsidRDefault="00AA1E90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AA1E90" w:rsidRDefault="00F93A1C" w:rsidP="004C2B4D">
      <w:pPr>
        <w:shd w:val="clear" w:color="auto" w:fill="FFFFFF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</w:t>
      </w:r>
      <w:r w:rsidR="00AA1E90"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. Informácie k údajom o zmenách vlastného imania</w:t>
      </w:r>
    </w:p>
    <w:p w:rsidR="00AA1E90" w:rsidRDefault="00AA1E90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AA1E90" w:rsidRDefault="00AA1E90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AA1E90" w:rsidRDefault="00AA1E90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proofErr w:type="spellStart"/>
      <w:r>
        <w:rPr>
          <w:i w:val="0"/>
          <w:iCs w:val="0"/>
          <w:spacing w:val="0"/>
          <w:sz w:val="22"/>
        </w:rPr>
        <w:t>P.a-n</w:t>
      </w:r>
      <w:proofErr w:type="spellEnd"/>
      <w:r>
        <w:rPr>
          <w:i w:val="0"/>
          <w:iCs w:val="0"/>
          <w:spacing w:val="0"/>
          <w:sz w:val="22"/>
        </w:rPr>
        <w:t>) Zmeny zložiek vlastného imania</w:t>
      </w:r>
    </w:p>
    <w:p w:rsidR="00AA1E90" w:rsidRDefault="00AA1E90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AA1E90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F93A1C" w:rsidP="00F93A1C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F93A1C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6B4FE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6B4FEA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pacing w:val="-1"/>
                <w:sz w:val="16"/>
                <w:szCs w:val="16"/>
                <w:lang w:val="sk-SK"/>
              </w:rPr>
              <w:lastRenderedPageBreak/>
              <w:t>A.lI</w:t>
            </w:r>
            <w:proofErr w:type="spellEnd"/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A.lll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 xml:space="preserve">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8040E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60847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91EC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66302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91EC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66302</w:t>
            </w: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91EC7" w:rsidP="00A91EC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3155,97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91EC7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3155,97</w:t>
            </w:r>
          </w:p>
        </w:tc>
      </w:tr>
      <w:tr w:rsidR="00AA1E9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8040E5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23138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</w:tbl>
    <w:p w:rsidR="00AA1E90" w:rsidRDefault="00AA1E90">
      <w:pPr>
        <w:shd w:val="clear" w:color="auto" w:fill="FFFFFF"/>
        <w:spacing w:before="120" w:line="276" w:lineRule="exact"/>
        <w:rPr>
          <w:b/>
          <w:bCs/>
          <w:color w:val="000000"/>
          <w:spacing w:val="-2"/>
          <w:sz w:val="24"/>
          <w:szCs w:val="24"/>
          <w:lang w:val="sk-SK"/>
        </w:rPr>
      </w:pPr>
    </w:p>
    <w:p w:rsidR="00AA1E90" w:rsidRDefault="00AA1E90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AA1E90" w:rsidRDefault="00AA1E90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AA1E90" w:rsidRDefault="00AA1E90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AA1E90" w:rsidRDefault="00AA1E90" w:rsidP="00551CB6">
      <w:pPr>
        <w:shd w:val="clear" w:color="auto" w:fill="FFFFFF"/>
        <w:ind w:left="5540" w:firstLine="2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AA1E90" w:rsidRDefault="00AA1E90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</w:t>
      </w:r>
      <w:r w:rsidR="00551CB6">
        <w:rPr>
          <w:b/>
          <w:bCs/>
          <w:lang w:val="sk-SK"/>
        </w:rPr>
        <w:tab/>
      </w:r>
      <w:r w:rsidR="00551CB6">
        <w:rPr>
          <w:b/>
          <w:bCs/>
          <w:lang w:val="sk-SK"/>
        </w:rPr>
        <w:tab/>
      </w:r>
      <w:r>
        <w:rPr>
          <w:b/>
          <w:bCs/>
          <w:lang w:val="sk-SK"/>
        </w:rPr>
        <w:t>Podpis štatutárneho orgánu</w:t>
      </w:r>
    </w:p>
    <w:p w:rsidR="00AA1E90" w:rsidRDefault="00AA1E90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rPr>
          <w:lang w:val="sk-SK"/>
        </w:rPr>
      </w:pPr>
    </w:p>
    <w:p w:rsidR="00AA1E90" w:rsidRDefault="00AA1E90">
      <w:pPr>
        <w:shd w:val="clear" w:color="auto" w:fill="FFFFFF"/>
        <w:spacing w:before="221"/>
        <w:ind w:left="34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z w:val="28"/>
          <w:szCs w:val="28"/>
          <w:lang w:val="sk-SK"/>
        </w:rPr>
        <w:t>R. Prehľad peňažných tokov</w:t>
      </w:r>
    </w:p>
    <w:p w:rsidR="00AA1E90" w:rsidRDefault="00AA1E90">
      <w:pPr>
        <w:shd w:val="clear" w:color="auto" w:fill="FFFFFF"/>
        <w:spacing w:before="240" w:line="278" w:lineRule="exact"/>
        <w:ind w:left="1639" w:right="1038" w:hanging="17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1"/>
          <w:sz w:val="24"/>
          <w:szCs w:val="24"/>
          <w:lang w:val="sk-SK"/>
        </w:rPr>
        <w:t xml:space="preserve">Prehľad peňažných tokov s použitím 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34"/>
        <w:gridCol w:w="6758"/>
        <w:gridCol w:w="461"/>
        <w:gridCol w:w="1238"/>
        <w:gridCol w:w="1142"/>
      </w:tblGrid>
      <w:tr w:rsidR="00AA1E90">
        <w:trPr>
          <w:trHeight w:hRule="exact" w:val="662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1" w:right="48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</w:t>
            </w:r>
            <w:proofErr w:type="spellEnd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. bež. obdobie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39" w:right="173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lastRenderedPageBreak/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5" w:firstLine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uzatvorených zmlúv, ktorých predmetom je právo určené na predaj alebo na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15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 uzatvorených zmlúv, ktorých predmetom je právo určené na predaj alebo na ob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44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z úverov, ktoré účtovnej jednotke poskytla banka alebo pobočka zahraničnej banky, </w:t>
            </w:r>
            <w:r>
              <w:rPr>
                <w:color w:val="000000"/>
                <w:sz w:val="16"/>
                <w:szCs w:val="16"/>
                <w:lang w:val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5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splácanie úverov, ktoré účtovnej jednotke poskytla banka alebo pobočka zahra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36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95" w:firstLine="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64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Peňažné toky z prevádzkovej činnosti účtovnej jednotky s výnimkou tých, ktoré sa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3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4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3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vyplatené dividendy a iných podielov na zisku, s výnimkou tých, ktoré sa začle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34" w:hanging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7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kách, s výnimkou cenných papierov, ktoré sa považujú za peňažné ekvivalenty a cenných </w:t>
            </w:r>
            <w:r>
              <w:rPr>
                <w:color w:val="000000"/>
                <w:sz w:val="16"/>
                <w:szCs w:val="16"/>
                <w:lang w:val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9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425"/>
        </w:trPr>
        <w:tc>
          <w:tcPr>
            <w:tcW w:w="634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50" w:hanging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AA1E90" w:rsidRDefault="00AA1E90">
      <w:pPr>
        <w:rPr>
          <w:lang w:val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43"/>
        <w:gridCol w:w="6739"/>
        <w:gridCol w:w="461"/>
        <w:gridCol w:w="1238"/>
        <w:gridCol w:w="1142"/>
      </w:tblGrid>
      <w:tr w:rsidR="00AA1E90">
        <w:trPr>
          <w:trHeight w:hRule="exact" w:val="42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50" w:firstLine="14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98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7" w:firstLine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8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14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" w:firstLine="1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6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03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75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85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lastRenderedPageBreak/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44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7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4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9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31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74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26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79" w:hanging="12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20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6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54" w:hanging="10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832"/>
        </w:trPr>
        <w:tc>
          <w:tcPr>
            <w:tcW w:w="64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91" w:hanging="19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dobia, upravený o kurzové rozdiely vyčíslené ku dňu, ku ktorému sa zostavuje účtov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4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63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AA1E90" w:rsidRDefault="00AA1E90">
      <w:pPr>
        <w:spacing w:after="192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5"/>
        <w:gridCol w:w="2566"/>
        <w:gridCol w:w="2565"/>
        <w:gridCol w:w="2566"/>
      </w:tblGrid>
      <w:tr w:rsidR="00AA1E90">
        <w:trPr>
          <w:cantSplit/>
          <w:trHeight w:val="1950"/>
        </w:trPr>
        <w:tc>
          <w:tcPr>
            <w:tcW w:w="2565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AA1E90" w:rsidRDefault="00AA1E90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AA1E90" w:rsidRDefault="00AA1E90">
            <w:pPr>
              <w:shd w:val="clear" w:color="auto" w:fill="FFFFFF"/>
              <w:rPr>
                <w:b/>
              </w:rPr>
            </w:pPr>
          </w:p>
        </w:tc>
        <w:tc>
          <w:tcPr>
            <w:tcW w:w="2566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5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Podpisový záznam osoby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zod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-</w:t>
            </w:r>
          </w:p>
          <w:p w:rsidR="00AA1E90" w:rsidRDefault="00AA1E90">
            <w:pPr>
              <w:shd w:val="clear" w:color="auto" w:fill="FFFFFF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za zostavenie účtovnej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6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AA1E90" w:rsidRDefault="00AA1E90">
      <w:pPr>
        <w:shd w:val="clear" w:color="auto" w:fill="FFFFFF"/>
        <w:spacing w:after="120"/>
        <w:ind w:left="1633" w:right="1038" w:hanging="420"/>
        <w:rPr>
          <w:b/>
          <w:bCs/>
          <w:color w:val="000000"/>
          <w:spacing w:val="-1"/>
          <w:sz w:val="24"/>
          <w:szCs w:val="24"/>
          <w:lang w:val="sk-SK"/>
        </w:rPr>
      </w:pPr>
      <w:r>
        <w:rPr>
          <w:b/>
          <w:bCs/>
          <w:color w:val="000000"/>
          <w:spacing w:val="-2"/>
          <w:sz w:val="24"/>
          <w:szCs w:val="24"/>
          <w:lang w:val="sk-SK"/>
        </w:rPr>
        <w:t xml:space="preserve">Prehľad peňažných tokov s použitím nepriamej metódy vykazovania </w:t>
      </w:r>
      <w:r>
        <w:rPr>
          <w:b/>
          <w:bCs/>
          <w:color w:val="000000"/>
          <w:spacing w:val="-1"/>
          <w:sz w:val="24"/>
          <w:szCs w:val="24"/>
          <w:lang w:val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6"/>
        <w:gridCol w:w="6797"/>
        <w:gridCol w:w="422"/>
        <w:gridCol w:w="1277"/>
        <w:gridCol w:w="1133"/>
      </w:tblGrid>
      <w:tr w:rsidR="00AA1E90">
        <w:trPr>
          <w:trHeight w:hRule="exact" w:val="61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Ozn</w:t>
            </w:r>
            <w:proofErr w:type="spellEnd"/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Názov položky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č.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8" w:right="72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Skutoč</w:t>
            </w:r>
            <w:proofErr w:type="spellEnd"/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. bež. obdobie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34" w:right="168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Minulé </w:t>
            </w: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obdobie</w:t>
            </w:r>
          </w:p>
        </w:tc>
      </w:tr>
      <w:tr w:rsidR="00AA1E90">
        <w:trPr>
          <w:trHeight w:hRule="exact" w:val="250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pStyle w:val="Nadpis2"/>
            </w:pPr>
            <w:r>
              <w:t>Z/S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1"/>
                <w:sz w:val="16"/>
                <w:szCs w:val="16"/>
                <w:lang w:val="sk-SK"/>
              </w:rPr>
              <w:t>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37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5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operácie ovplyvňujúce výsledok hospodárenia z bežnej činnosti pred zdanením daňou z príjmov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749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Vplyv zmien pracovného kapitálu, ktorým sa pre účely tohto opatrenia rozumie rozdiel medzi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obežným majetkom a krátkodobými záväzkami s výnimkou položiek obežného majetku, ktoré sú súčasťou peňažných prostriedkov a peňažných ekvivalentov, na výsledok z bežnej činnosti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>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626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A*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26" w:firstLine="7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s výnimkou príjmov a výdavkov, ktoré sa uvá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dzajú osobitne v iných častiach prehľadu peňažných tokov (+/-) (súčet Z/S+A1+A2)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A.3.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investičných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lastRenderedPageBreak/>
              <w:t>A.4.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za zaplatené úroky, s výnimkou tých, ktoré sa začleňujú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98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51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499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pStyle w:val="Nadpis3"/>
            </w:pPr>
            <w:r>
              <w:t>A**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prevádzkovej činnosti (+/-) (súčet A1 až A6)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09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4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s výnimkou tých, ktoré sa začleňujú do investič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ných činností alebo finančných činností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prevádzkovú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40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A.9.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prevádzkovú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A.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prevádzkovej činnosti / A1 až A.9.)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val="5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Peňažné toky z investičných činností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9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14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B.1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nehmotného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9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dlhodobého hmotného majetku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obstaranie dlhodobých cenných papierov a podielov v iných účtovných jednot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kách, s výnimkou cenných papierov, ktoré sa považujú za peňažné ekvivalenty a cenných papierov určených na predaj alebo na obchodovanie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nehmotného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predaja dlhodobého hmotného majetku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9" w:firstLine="10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 predaja dlhodobých cenných papierov a podielov v iných účtovných jednotkách,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s výnimkou cenných papierov, ktoré sa považujú za peňažné ekvivalenty a cenných papierov </w:t>
            </w:r>
            <w:r>
              <w:rPr>
                <w:color w:val="000000"/>
                <w:sz w:val="16"/>
                <w:szCs w:val="16"/>
                <w:lang w:val="sk-SK"/>
              </w:rPr>
              <w:t>určených na predaj alebo na obchodovanie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01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inej účtovnej jednotke, ktorá </w:t>
            </w:r>
            <w:r>
              <w:rPr>
                <w:color w:val="000000"/>
                <w:sz w:val="16"/>
                <w:szCs w:val="16"/>
                <w:lang w:val="sk-SK"/>
              </w:rPr>
              <w:t>je súčasťou konsolidovaného 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1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zo splácania dlhodobých pôžičiek poskytované účtovnou jednotkou inej účtovnej jed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notke, ktorá je súčasťou konsolidovaného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66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10"/>
                <w:sz w:val="16"/>
                <w:szCs w:val="16"/>
                <w:lang w:val="sk-SK"/>
              </w:rPr>
              <w:t>B.9.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66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celku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57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B.10.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Príjmy zo splácania dlhodobých pôžičiek poskytované účtovnou jednotkou tretím osobám,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 výnimkou dlhodobých pôžičiek poskytovaných účtovnej jednotke, ktorá je súčasťou konsoli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dovaného celku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B.11.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76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nájmu súboru hnuteľného a nehnuteľného majetku používaného a odpisovaného nájomcom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28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Prijaté úroky, s výnimkou tých, ktoré sa začleňujú do prevádzkových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26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67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z dividend a iných podielov na zisku, s výnimkou tých, ktoré sa začleňujú do prevádz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kových činností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27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170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28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71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Príjmy súvisiace s derivátmi s výnimkou, ak sú určené na predaj alebo na obchodovanie alebo, ak sa tieto výdavky považujú za peňažné toky z finančnej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29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384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right="242" w:hanging="10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je ich možné začleniť do investičných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30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31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32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B.19.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príjmy vzťahujúce sa na investičnú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33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val="25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B.20.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Ostatné výdavky vzťahujúce sa na investičnú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34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442"/>
        </w:trPr>
        <w:tc>
          <w:tcPr>
            <w:tcW w:w="58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investičnej činnosti (súčet B 1 až B 20)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35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AA1E90" w:rsidRDefault="00AA1E90"/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76"/>
        <w:gridCol w:w="6797"/>
        <w:gridCol w:w="422"/>
        <w:gridCol w:w="1267"/>
        <w:gridCol w:w="1142"/>
      </w:tblGrid>
      <w:tr w:rsidR="00AA1E90">
        <w:trPr>
          <w:trHeight w:hRule="exact" w:val="230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C.1.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vo vlastnom imaní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C.2.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5" w:lineRule="exact"/>
              <w:ind w:right="2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Peňažné toky vznikajúce z dlhodobých záväzkov a krátkodobých záväzkov z finančnej čin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nosti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C.3.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214" w:lineRule="exact"/>
              <w:ind w:right="6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zaplatené úroky, s výnimkou tých, ktoré sa začleňujú do prevádzkových činností </w:t>
            </w:r>
            <w:r>
              <w:rPr>
                <w:color w:val="000000"/>
                <w:spacing w:val="-8"/>
                <w:sz w:val="16"/>
                <w:szCs w:val="16"/>
                <w:lang w:val="sk-SK"/>
              </w:rPr>
              <w:t>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C.4.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5" w:lineRule="exact"/>
              <w:ind w:right="149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na vyplatené dividendy a iné podiely na zisku, s výnimkou tých, ktoré sa začleňujú </w:t>
            </w:r>
            <w:r>
              <w:rPr>
                <w:color w:val="000000"/>
                <w:sz w:val="16"/>
                <w:szCs w:val="16"/>
                <w:lang w:val="sk-SK"/>
              </w:rPr>
              <w:t>do prevádzkových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2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C.5.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5" w:lineRule="exact"/>
              <w:ind w:right="1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Výdavky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38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C.6.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5" w:lineRule="exact"/>
              <w:ind w:right="278" w:firstLine="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Príjmy súvisiace s derivátmi, s výnimkou, ak sú určené na predaj alebo na obchodovanie, </w:t>
            </w:r>
            <w:r>
              <w:rPr>
                <w:color w:val="000000"/>
                <w:sz w:val="16"/>
                <w:szCs w:val="16"/>
                <w:lang w:val="sk-SK"/>
              </w:rPr>
              <w:t>alebo ak sa považujú za peňažné toky z investičnej činnosti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41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C.7.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na daň z príjmov účtovnej jednotky, ak ich možno začleniť do finančných činností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42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C.8.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Príjmy mimoriadneho charakteru vzťahujúce sa na finančnú činnosť (+)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43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val="264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-7"/>
                <w:sz w:val="16"/>
                <w:szCs w:val="16"/>
                <w:lang w:val="sk-SK"/>
              </w:rPr>
              <w:t>C.9.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Výdavky mimoriadneho charakteru vzťahujúce sa na finančnú činnosť (-)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44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AA1E90">
        <w:trPr>
          <w:trHeight w:hRule="exact" w:val="595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lastRenderedPageBreak/>
              <w:t>C.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peňažné toky z finančnej činnosti (súčet C 1 až C 9)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5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45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576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Čisté zvýšenie alebo čisté zníženie peňažných prostriedkov (+/-) (súčet A+B+C)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46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E.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85" w:lineRule="exact"/>
              <w:ind w:right="132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začiatku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bia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2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47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0" w:lineRule="exact"/>
              <w:ind w:right="166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48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778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G.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2" w:lineRule="exact"/>
              <w:ind w:right="300" w:firstLine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Kurzové rozdiely vyčíslené k peňažným prostriedkom a peňažným ekvivalentom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dňu, ku ktorému sa zostavuje účtovná 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7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49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  <w:tr w:rsidR="00AA1E90">
        <w:trPr>
          <w:trHeight w:hRule="exact" w:val="806"/>
        </w:trPr>
        <w:tc>
          <w:tcPr>
            <w:tcW w:w="576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H.</w:t>
            </w:r>
          </w:p>
        </w:tc>
        <w:tc>
          <w:tcPr>
            <w:tcW w:w="679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spacing w:line="190" w:lineRule="exact"/>
              <w:ind w:right="14" w:hanging="5"/>
              <w:rPr>
                <w:b/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Zostatok peňažných prostriedkov a peňažných ekvivalentov na konci účtovného obdo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bia, upravený o kurzové rozdiely vyčíslené ku dňu, ku ktorému sa zostavuje účtovná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závierka (+/-)</w:t>
            </w:r>
          </w:p>
        </w:tc>
        <w:tc>
          <w:tcPr>
            <w:tcW w:w="42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ind w:left="10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  <w:lang w:val="sk-SK"/>
              </w:rPr>
              <w:t>50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AA1E90" w:rsidRDefault="00AA1E90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horzAnchor="margin" w:tblpY="256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63"/>
        <w:gridCol w:w="2563"/>
        <w:gridCol w:w="2563"/>
        <w:gridCol w:w="2564"/>
      </w:tblGrid>
      <w:tr w:rsidR="00AA1E90">
        <w:trPr>
          <w:trHeight w:hRule="exact" w:val="1699"/>
        </w:trPr>
        <w:tc>
          <w:tcPr>
            <w:tcW w:w="2563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Zostavené dňa:</w:t>
            </w:r>
          </w:p>
          <w:p w:rsidR="00AA1E90" w:rsidRDefault="00AA1E90">
            <w:pPr>
              <w:shd w:val="clear" w:color="auto" w:fill="FFFFFF"/>
              <w:rPr>
                <w:b/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  <w:rPr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Schválené dňa:</w:t>
            </w:r>
          </w:p>
          <w:p w:rsidR="00AA1E90" w:rsidRDefault="00AA1E90">
            <w:pPr>
              <w:shd w:val="clear" w:color="auto" w:fill="FFFFFF"/>
              <w:rPr>
                <w:b/>
                <w:sz w:val="16"/>
                <w:szCs w:val="16"/>
              </w:rPr>
            </w:pPr>
          </w:p>
        </w:tc>
        <w:tc>
          <w:tcPr>
            <w:tcW w:w="2563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1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Podpisový záznam člena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štatutárneho orgánu účtov-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nej jednotky alebo fyzickej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osoby, ktorá je účtovnou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jednotkou:</w:t>
            </w:r>
          </w:p>
        </w:tc>
        <w:tc>
          <w:tcPr>
            <w:tcW w:w="2563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Podpisový záznam osoby </w:t>
            </w:r>
            <w:proofErr w:type="spellStart"/>
            <w:r>
              <w:rPr>
                <w:color w:val="000000"/>
                <w:sz w:val="16"/>
                <w:szCs w:val="16"/>
                <w:lang w:val="sk-SK"/>
              </w:rPr>
              <w:t>zod</w:t>
            </w:r>
            <w:proofErr w:type="spellEnd"/>
            <w:r>
              <w:rPr>
                <w:color w:val="000000"/>
                <w:sz w:val="16"/>
                <w:szCs w:val="16"/>
                <w:lang w:val="sk-SK"/>
              </w:rPr>
              <w:t>-</w:t>
            </w:r>
          </w:p>
          <w:p w:rsidR="00AA1E90" w:rsidRDefault="00AA1E90">
            <w:pPr>
              <w:shd w:val="clear" w:color="auto" w:fill="FFFFFF"/>
            </w:pPr>
            <w:proofErr w:type="spellStart"/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povednej</w:t>
            </w:r>
            <w:proofErr w:type="spellEnd"/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 za zostavenie účtovnej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závierky:</w:t>
            </w:r>
          </w:p>
        </w:tc>
        <w:tc>
          <w:tcPr>
            <w:tcW w:w="2564" w:type="dxa"/>
            <w:shd w:val="clear" w:color="auto" w:fill="FFFFFF"/>
          </w:tcPr>
          <w:p w:rsidR="00AA1E90" w:rsidRDefault="00AA1E90">
            <w:pPr>
              <w:shd w:val="clear" w:color="auto" w:fill="FFFFFF"/>
              <w:rPr>
                <w:color w:val="000000"/>
                <w:spacing w:val="-2"/>
                <w:sz w:val="16"/>
                <w:szCs w:val="16"/>
                <w:lang w:val="sk-SK"/>
              </w:rPr>
            </w:pP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Podpisový záznam osoby zodpovednej za</w:t>
            </w:r>
          </w:p>
          <w:p w:rsidR="00AA1E90" w:rsidRDefault="00AA1E90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vedenie účtovníctva:</w:t>
            </w:r>
          </w:p>
        </w:tc>
      </w:tr>
    </w:tbl>
    <w:p w:rsidR="00AA1E90" w:rsidRDefault="00AA1E90">
      <w:pPr>
        <w:spacing w:after="653" w:line="1" w:lineRule="exact"/>
        <w:rPr>
          <w:rFonts w:cs="Times New Roman"/>
          <w:sz w:val="2"/>
          <w:szCs w:val="2"/>
        </w:rPr>
      </w:pPr>
    </w:p>
    <w:p w:rsidR="00AA1E90" w:rsidRDefault="00AA1E90"/>
    <w:p w:rsidR="00AA1E90" w:rsidRDefault="00AA1E90">
      <w:pPr>
        <w:rPr>
          <w:lang w:val="sk-SK"/>
        </w:rPr>
      </w:pPr>
    </w:p>
    <w:sectPr w:rsidR="00AA1E90" w:rsidSect="001E633A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697D" w:rsidRDefault="0024697D">
      <w:r>
        <w:separator/>
      </w:r>
    </w:p>
  </w:endnote>
  <w:endnote w:type="continuationSeparator" w:id="0">
    <w:p w:rsidR="0024697D" w:rsidRDefault="002469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4BC8" w:rsidRDefault="00734BC8">
    <w:pPr>
      <w:pStyle w:val="Pta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PAGE </w:instrText>
    </w:r>
    <w:r>
      <w:rPr>
        <w:rStyle w:val="slostrany"/>
        <w:b/>
        <w:bCs/>
        <w:i/>
        <w:iCs/>
        <w:sz w:val="16"/>
      </w:rPr>
      <w:fldChar w:fldCharType="separate"/>
    </w:r>
    <w:r w:rsidR="00416465">
      <w:rPr>
        <w:rStyle w:val="slostrany"/>
        <w:b/>
        <w:bCs/>
        <w:i/>
        <w:iCs/>
        <w:noProof/>
        <w:sz w:val="16"/>
      </w:rPr>
      <w:t>4</w:t>
    </w:r>
    <w:r>
      <w:rPr>
        <w:rStyle w:val="slostrany"/>
        <w:b/>
        <w:bCs/>
        <w:i/>
        <w:iCs/>
        <w:sz w:val="16"/>
      </w:rPr>
      <w:fldChar w:fldCharType="end"/>
    </w:r>
    <w:r>
      <w:rPr>
        <w:rStyle w:val="slostrany"/>
        <w:b/>
        <w:bCs/>
        <w:i/>
        <w:iCs/>
        <w:sz w:val="16"/>
      </w:rPr>
      <w:t xml:space="preserve"> / </w:t>
    </w:r>
    <w:r>
      <w:rPr>
        <w:rStyle w:val="slostrany"/>
        <w:b/>
        <w:bCs/>
        <w:i/>
        <w:iCs/>
        <w:sz w:val="16"/>
      </w:rPr>
      <w:fldChar w:fldCharType="begin"/>
    </w:r>
    <w:r>
      <w:rPr>
        <w:rStyle w:val="slostrany"/>
        <w:b/>
        <w:bCs/>
        <w:i/>
        <w:iCs/>
        <w:sz w:val="16"/>
      </w:rPr>
      <w:instrText xml:space="preserve"> NUMPAGES </w:instrText>
    </w:r>
    <w:r>
      <w:rPr>
        <w:rStyle w:val="slostrany"/>
        <w:b/>
        <w:bCs/>
        <w:i/>
        <w:iCs/>
        <w:sz w:val="16"/>
      </w:rPr>
      <w:fldChar w:fldCharType="separate"/>
    </w:r>
    <w:r w:rsidR="00416465">
      <w:rPr>
        <w:rStyle w:val="slostrany"/>
        <w:b/>
        <w:bCs/>
        <w:i/>
        <w:iCs/>
        <w:noProof/>
        <w:sz w:val="16"/>
      </w:rPr>
      <w:t>8</w:t>
    </w:r>
    <w:r>
      <w:rPr>
        <w:rStyle w:val="slostran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697D" w:rsidRDefault="0024697D">
      <w:r>
        <w:separator/>
      </w:r>
    </w:p>
  </w:footnote>
  <w:footnote w:type="continuationSeparator" w:id="0">
    <w:p w:rsidR="0024697D" w:rsidRDefault="002469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5D2B6D"/>
    <w:multiLevelType w:val="hybridMultilevel"/>
    <w:tmpl w:val="2CC4C418"/>
    <w:lvl w:ilvl="0" w:tplc="934AFA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2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-1"/>
    <w:footnote w:id="0"/>
  </w:footnotePr>
  <w:endnotePr>
    <w:endnote w:id="-1"/>
    <w:endnote w:id="0"/>
  </w:endnotePr>
  <w:compat/>
  <w:rsids>
    <w:rsidRoot w:val="00422B34"/>
    <w:rsid w:val="0000715B"/>
    <w:rsid w:val="00015537"/>
    <w:rsid w:val="00035ACD"/>
    <w:rsid w:val="0006266C"/>
    <w:rsid w:val="000F787D"/>
    <w:rsid w:val="00116AC8"/>
    <w:rsid w:val="001A0F4A"/>
    <w:rsid w:val="001E633A"/>
    <w:rsid w:val="001F5370"/>
    <w:rsid w:val="00214DF8"/>
    <w:rsid w:val="0023706D"/>
    <w:rsid w:val="0024697D"/>
    <w:rsid w:val="00303921"/>
    <w:rsid w:val="0031503C"/>
    <w:rsid w:val="003236BE"/>
    <w:rsid w:val="003C3B4A"/>
    <w:rsid w:val="003D1CCC"/>
    <w:rsid w:val="003E67FB"/>
    <w:rsid w:val="00416465"/>
    <w:rsid w:val="004175AD"/>
    <w:rsid w:val="00422B34"/>
    <w:rsid w:val="004C2B4D"/>
    <w:rsid w:val="004D1B94"/>
    <w:rsid w:val="004D2213"/>
    <w:rsid w:val="004F00C7"/>
    <w:rsid w:val="00551CB6"/>
    <w:rsid w:val="006223E9"/>
    <w:rsid w:val="00653ECF"/>
    <w:rsid w:val="006B4FEA"/>
    <w:rsid w:val="00727BBC"/>
    <w:rsid w:val="00734BC8"/>
    <w:rsid w:val="00773618"/>
    <w:rsid w:val="007924A4"/>
    <w:rsid w:val="008040E5"/>
    <w:rsid w:val="00817EA2"/>
    <w:rsid w:val="00832F67"/>
    <w:rsid w:val="00876998"/>
    <w:rsid w:val="008D3EAE"/>
    <w:rsid w:val="00933BCB"/>
    <w:rsid w:val="009551CA"/>
    <w:rsid w:val="009609F4"/>
    <w:rsid w:val="00970C5E"/>
    <w:rsid w:val="009C6D33"/>
    <w:rsid w:val="009D6666"/>
    <w:rsid w:val="009E5ED4"/>
    <w:rsid w:val="009F336B"/>
    <w:rsid w:val="009F693E"/>
    <w:rsid w:val="00A316B1"/>
    <w:rsid w:val="00A51D79"/>
    <w:rsid w:val="00A57A59"/>
    <w:rsid w:val="00A57DDC"/>
    <w:rsid w:val="00A65A51"/>
    <w:rsid w:val="00A85D02"/>
    <w:rsid w:val="00A91EC7"/>
    <w:rsid w:val="00A9407E"/>
    <w:rsid w:val="00AA1E90"/>
    <w:rsid w:val="00AD30E1"/>
    <w:rsid w:val="00B064A8"/>
    <w:rsid w:val="00B23D91"/>
    <w:rsid w:val="00BA6C54"/>
    <w:rsid w:val="00BB13F1"/>
    <w:rsid w:val="00BC075C"/>
    <w:rsid w:val="00BE1313"/>
    <w:rsid w:val="00C05A0B"/>
    <w:rsid w:val="00C4259B"/>
    <w:rsid w:val="00C9761E"/>
    <w:rsid w:val="00CF24D1"/>
    <w:rsid w:val="00D05FAE"/>
    <w:rsid w:val="00D237E9"/>
    <w:rsid w:val="00D508D3"/>
    <w:rsid w:val="00D80534"/>
    <w:rsid w:val="00DA1467"/>
    <w:rsid w:val="00DA25FF"/>
    <w:rsid w:val="00E41B43"/>
    <w:rsid w:val="00E45C9C"/>
    <w:rsid w:val="00E911C6"/>
    <w:rsid w:val="00EA4C1F"/>
    <w:rsid w:val="00EB791B"/>
    <w:rsid w:val="00F4243D"/>
    <w:rsid w:val="00F669A8"/>
    <w:rsid w:val="00F93A1C"/>
    <w:rsid w:val="00FA65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E633A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y"/>
    <w:next w:val="Normlny"/>
    <w:qFormat/>
    <w:rsid w:val="001E633A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y"/>
    <w:next w:val="Normlny"/>
    <w:qFormat/>
    <w:rsid w:val="001E633A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y"/>
    <w:next w:val="Normlny"/>
    <w:qFormat/>
    <w:rsid w:val="001E633A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y"/>
    <w:next w:val="Normlny"/>
    <w:qFormat/>
    <w:rsid w:val="001E633A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y"/>
    <w:next w:val="Normlny"/>
    <w:qFormat/>
    <w:rsid w:val="001E633A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y"/>
    <w:next w:val="Normlny"/>
    <w:qFormat/>
    <w:rsid w:val="001E633A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y"/>
    <w:next w:val="Normlny"/>
    <w:qFormat/>
    <w:rsid w:val="001E633A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y"/>
    <w:next w:val="Normlny"/>
    <w:qFormat/>
    <w:rsid w:val="001E633A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y"/>
    <w:next w:val="Normlny"/>
    <w:qFormat/>
    <w:rsid w:val="001E633A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znaitext">
    <w:name w:val="Block Text"/>
    <w:basedOn w:val="Normlny"/>
    <w:rsid w:val="001E633A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any">
    <w:name w:val="page number"/>
    <w:basedOn w:val="Predvolenpsmoodseku"/>
    <w:rsid w:val="001E633A"/>
  </w:style>
  <w:style w:type="paragraph" w:styleId="Hlavika">
    <w:name w:val="header"/>
    <w:basedOn w:val="Normlny"/>
    <w:rsid w:val="001E633A"/>
    <w:pPr>
      <w:tabs>
        <w:tab w:val="center" w:pos="4536"/>
        <w:tab w:val="right" w:pos="9072"/>
      </w:tabs>
    </w:pPr>
  </w:style>
  <w:style w:type="paragraph" w:styleId="Popis">
    <w:name w:val="caption"/>
    <w:basedOn w:val="Normlny"/>
    <w:next w:val="Normlny"/>
    <w:qFormat/>
    <w:rsid w:val="001E633A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Pta">
    <w:name w:val="footer"/>
    <w:basedOn w:val="Normlny"/>
    <w:rsid w:val="001E633A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1E633A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6B4FE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6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6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7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4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42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4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55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77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5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0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7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2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7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1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1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8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6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FDF01E-F5C7-4106-BC0D-A4FC3A8484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8</Pages>
  <Words>2871</Words>
  <Characters>16366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strana - 1</vt:lpstr>
    </vt:vector>
  </TitlesOfParts>
  <Company/>
  <LinksUpToDate>false</LinksUpToDate>
  <CharactersWithSpaces>19199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Toshiba</cp:lastModifiedBy>
  <cp:revision>14</cp:revision>
  <cp:lastPrinted>1601-01-01T00:00:00Z</cp:lastPrinted>
  <dcterms:created xsi:type="dcterms:W3CDTF">2014-03-14T15:47:00Z</dcterms:created>
  <dcterms:modified xsi:type="dcterms:W3CDTF">2014-03-14T17:17:00Z</dcterms:modified>
</cp:coreProperties>
</file>