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49BD" w:rsidRDefault="005B49BD" w:rsidP="00DA3EE1">
      <w:pPr>
        <w:pStyle w:val="Nzov"/>
        <w:spacing w:before="0" w:after="0" w:line="240" w:lineRule="auto"/>
        <w:jc w:val="both"/>
        <w:rPr>
          <w:rFonts w:ascii="Arial" w:hAnsi="Arial"/>
          <w:sz w:val="20"/>
          <w:szCs w:val="20"/>
        </w:rPr>
      </w:pPr>
    </w:p>
    <w:p w:rsidR="005B49BD" w:rsidRDefault="00C6297F" w:rsidP="00C6297F">
      <w:pPr>
        <w:pStyle w:val="Nzov"/>
        <w:spacing w:before="0"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POZNÁMKY</w:t>
      </w:r>
    </w:p>
    <w:p w:rsidR="00C6297F" w:rsidRDefault="00C6297F" w:rsidP="00C6297F">
      <w:pPr>
        <w:pStyle w:val="Nzov"/>
        <w:spacing w:before="0"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k 31.12.2013</w:t>
      </w:r>
    </w:p>
    <w:p w:rsidR="005B49BD" w:rsidRDefault="005B49BD" w:rsidP="00DA3EE1">
      <w:pPr>
        <w:pStyle w:val="Nzov"/>
        <w:spacing w:before="0" w:after="0" w:line="240" w:lineRule="auto"/>
        <w:jc w:val="both"/>
        <w:rPr>
          <w:rFonts w:ascii="Arial" w:hAnsi="Arial"/>
          <w:sz w:val="20"/>
          <w:szCs w:val="20"/>
        </w:rPr>
      </w:pPr>
    </w:p>
    <w:p w:rsidR="00DC2ABB" w:rsidRPr="009F0F0E" w:rsidRDefault="00DC2ABB" w:rsidP="00DA3EE1">
      <w:pPr>
        <w:pStyle w:val="lines"/>
        <w:pBdr>
          <w:bottom w:val="none" w:sz="0" w:space="0" w:color="auto"/>
        </w:pBd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DC2ABB" w:rsidP="00930FFF">
      <w:pPr>
        <w:pStyle w:val="Nadpis3"/>
        <w:numPr>
          <w:ilvl w:val="0"/>
          <w:numId w:val="40"/>
        </w:numPr>
        <w:tabs>
          <w:tab w:val="clear" w:pos="737"/>
        </w:tabs>
        <w:ind w:left="426" w:hanging="426"/>
      </w:pPr>
      <w:r w:rsidRPr="009F0F0E">
        <w:t>ZÁKLADNÉ INFORMÁCIE</w:t>
      </w:r>
    </w:p>
    <w:p w:rsidR="00DA3EE1" w:rsidRPr="00F95D2A" w:rsidRDefault="00DA3EE1" w:rsidP="00C42F64">
      <w:pPr>
        <w:spacing w:after="0"/>
        <w:rPr>
          <w:rFonts w:ascii="Arial" w:hAnsi="Arial" w:cs="Arial"/>
          <w:sz w:val="20"/>
          <w:szCs w:val="20"/>
        </w:rPr>
      </w:pPr>
    </w:p>
    <w:p w:rsidR="00C42F64" w:rsidRDefault="00DC2ABB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 xml:space="preserve">Obchodné meno a sídlo </w:t>
      </w:r>
      <w:r w:rsidR="00DA3EE1">
        <w:rPr>
          <w:rFonts w:ascii="Arial" w:hAnsi="Arial" w:cs="Arial"/>
          <w:sz w:val="20"/>
          <w:szCs w:val="20"/>
        </w:rPr>
        <w:t>účtovnej jednotky (ďalej UJ)</w:t>
      </w:r>
      <w:r w:rsidRPr="009F0F0E">
        <w:rPr>
          <w:rFonts w:ascii="Arial" w:hAnsi="Arial" w:cs="Arial"/>
          <w:sz w:val="20"/>
          <w:szCs w:val="20"/>
        </w:rPr>
        <w:t>:</w:t>
      </w:r>
      <w:r w:rsidR="00C42F64">
        <w:rPr>
          <w:rFonts w:ascii="Arial" w:hAnsi="Arial" w:cs="Arial"/>
          <w:sz w:val="20"/>
          <w:szCs w:val="20"/>
        </w:rPr>
        <w:t xml:space="preserve"> </w:t>
      </w:r>
    </w:p>
    <w:p w:rsidR="00DC2ABB" w:rsidRPr="00C42F64" w:rsidRDefault="00551D9B" w:rsidP="00C42F64">
      <w:pPr>
        <w:pStyle w:val="odstavecislo"/>
        <w:spacing w:after="0" w:line="240" w:lineRule="auto"/>
        <w:ind w:left="426"/>
        <w:jc w:val="both"/>
        <w:rPr>
          <w:rFonts w:ascii="Arial" w:hAnsi="Arial" w:cs="Arial"/>
          <w:b w:val="0"/>
          <w:sz w:val="20"/>
          <w:szCs w:val="20"/>
        </w:rPr>
      </w:pPr>
      <w:r w:rsidRPr="00C42F64">
        <w:rPr>
          <w:rFonts w:ascii="Arial" w:hAnsi="Arial" w:cs="Arial"/>
          <w:b w:val="0"/>
          <w:sz w:val="20"/>
          <w:szCs w:val="20"/>
        </w:rPr>
        <w:t xml:space="preserve">Nobius, </w:t>
      </w:r>
      <w:r w:rsidR="00DD702E" w:rsidRPr="00C42F64">
        <w:rPr>
          <w:rFonts w:ascii="Arial" w:hAnsi="Arial" w:cs="Arial"/>
          <w:b w:val="0"/>
          <w:sz w:val="20"/>
          <w:szCs w:val="20"/>
        </w:rPr>
        <w:t>s.r.o.</w:t>
      </w:r>
      <w:r w:rsidR="00DC2ABB" w:rsidRPr="00C42F64">
        <w:rPr>
          <w:rFonts w:ascii="Arial" w:hAnsi="Arial" w:cs="Arial"/>
          <w:b w:val="0"/>
          <w:sz w:val="20"/>
          <w:szCs w:val="20"/>
        </w:rPr>
        <w:t xml:space="preserve">  </w:t>
      </w:r>
      <w:r w:rsidRPr="00C42F64">
        <w:rPr>
          <w:rFonts w:ascii="Arial" w:hAnsi="Arial" w:cs="Arial"/>
          <w:b w:val="0"/>
          <w:sz w:val="20"/>
          <w:szCs w:val="20"/>
        </w:rPr>
        <w:t>Kapitulská</w:t>
      </w:r>
      <w:r w:rsidR="00DD702E" w:rsidRPr="00C42F64">
        <w:rPr>
          <w:rFonts w:ascii="Arial" w:hAnsi="Arial" w:cs="Arial"/>
          <w:b w:val="0"/>
          <w:sz w:val="20"/>
          <w:szCs w:val="20"/>
        </w:rPr>
        <w:t xml:space="preserve"> 8, 974 01  Banská Bystrica</w:t>
      </w:r>
    </w:p>
    <w:p w:rsidR="00DC2ABB" w:rsidRPr="009F0F0E" w:rsidRDefault="00DD702E" w:rsidP="00C42F64">
      <w:pPr>
        <w:pStyle w:val="odstavecbezcisla"/>
        <w:spacing w:line="240" w:lineRule="auto"/>
        <w:jc w:val="both"/>
        <w:rPr>
          <w:rFonts w:ascii="Arial" w:hAnsi="Arial" w:cs="Arial"/>
          <w:iCs w:val="0"/>
          <w:szCs w:val="20"/>
        </w:rPr>
      </w:pPr>
      <w:r w:rsidRPr="009F0F0E">
        <w:rPr>
          <w:rFonts w:ascii="Arial" w:hAnsi="Arial" w:cs="Arial"/>
          <w:iCs w:val="0"/>
          <w:szCs w:val="20"/>
        </w:rPr>
        <w:t xml:space="preserve">Spoločnosť </w:t>
      </w:r>
      <w:r w:rsidR="00551D9B">
        <w:rPr>
          <w:rFonts w:ascii="Arial" w:hAnsi="Arial" w:cs="Arial"/>
          <w:iCs w:val="0"/>
          <w:szCs w:val="20"/>
        </w:rPr>
        <w:t>Nobius,</w:t>
      </w:r>
      <w:r w:rsidRPr="009F0F0E">
        <w:rPr>
          <w:rFonts w:ascii="Arial" w:hAnsi="Arial" w:cs="Arial"/>
          <w:iCs w:val="0"/>
          <w:szCs w:val="20"/>
        </w:rPr>
        <w:t xml:space="preserve"> s.r.o. bola založená </w:t>
      </w:r>
      <w:r w:rsidR="00DA3EE1">
        <w:rPr>
          <w:rFonts w:ascii="Arial" w:hAnsi="Arial" w:cs="Arial"/>
          <w:iCs w:val="0"/>
          <w:szCs w:val="20"/>
        </w:rPr>
        <w:t xml:space="preserve">dňa </w:t>
      </w:r>
      <w:r w:rsidR="00551D9B" w:rsidRPr="008B176B">
        <w:rPr>
          <w:rFonts w:ascii="Arial" w:hAnsi="Arial" w:cs="Arial"/>
          <w:iCs w:val="0"/>
          <w:szCs w:val="20"/>
        </w:rPr>
        <w:t>27.5</w:t>
      </w:r>
      <w:r w:rsidRPr="008B176B">
        <w:rPr>
          <w:rFonts w:ascii="Arial" w:hAnsi="Arial" w:cs="Arial"/>
          <w:iCs w:val="0"/>
          <w:szCs w:val="20"/>
        </w:rPr>
        <w:t>.2010</w:t>
      </w:r>
      <w:r w:rsidRPr="00551D9B">
        <w:rPr>
          <w:rFonts w:ascii="Arial" w:hAnsi="Arial" w:cs="Arial"/>
          <w:iCs w:val="0"/>
          <w:color w:val="FF0000"/>
          <w:szCs w:val="20"/>
        </w:rPr>
        <w:t xml:space="preserve"> </w:t>
      </w:r>
      <w:r w:rsidRPr="009F0F0E">
        <w:rPr>
          <w:rFonts w:ascii="Arial" w:hAnsi="Arial" w:cs="Arial"/>
          <w:iCs w:val="0"/>
          <w:szCs w:val="20"/>
        </w:rPr>
        <w:t xml:space="preserve">a do </w:t>
      </w:r>
      <w:r w:rsidR="00DA3EE1">
        <w:rPr>
          <w:rFonts w:ascii="Arial" w:hAnsi="Arial" w:cs="Arial"/>
          <w:iCs w:val="0"/>
          <w:szCs w:val="20"/>
        </w:rPr>
        <w:t>o</w:t>
      </w:r>
      <w:r w:rsidRPr="009F0F0E">
        <w:rPr>
          <w:rFonts w:ascii="Arial" w:hAnsi="Arial" w:cs="Arial"/>
          <w:iCs w:val="0"/>
          <w:szCs w:val="20"/>
        </w:rPr>
        <w:t xml:space="preserve">bchodného registra </w:t>
      </w:r>
      <w:r w:rsidR="00DA3EE1" w:rsidRPr="009F0F0E">
        <w:rPr>
          <w:rFonts w:ascii="Arial" w:hAnsi="Arial" w:cs="Arial"/>
          <w:iCs w:val="0"/>
          <w:szCs w:val="20"/>
        </w:rPr>
        <w:t xml:space="preserve">Okresného súdu Banská Bystrica </w:t>
      </w:r>
      <w:r w:rsidRPr="009F0F0E">
        <w:rPr>
          <w:rFonts w:ascii="Arial" w:hAnsi="Arial" w:cs="Arial"/>
          <w:iCs w:val="0"/>
          <w:szCs w:val="20"/>
        </w:rPr>
        <w:t xml:space="preserve">bola zapísaná </w:t>
      </w:r>
      <w:r w:rsidR="00551D9B">
        <w:rPr>
          <w:rFonts w:ascii="Arial" w:hAnsi="Arial" w:cs="Arial"/>
          <w:iCs w:val="0"/>
          <w:szCs w:val="20"/>
        </w:rPr>
        <w:t>8.6</w:t>
      </w:r>
      <w:r w:rsidRPr="009F0F0E">
        <w:rPr>
          <w:rFonts w:ascii="Arial" w:hAnsi="Arial" w:cs="Arial"/>
          <w:iCs w:val="0"/>
          <w:szCs w:val="20"/>
        </w:rPr>
        <w:t>.2010</w:t>
      </w:r>
      <w:r w:rsidR="00DA3EE1">
        <w:rPr>
          <w:rFonts w:ascii="Arial" w:hAnsi="Arial" w:cs="Arial"/>
          <w:iCs w:val="0"/>
          <w:szCs w:val="20"/>
        </w:rPr>
        <w:t xml:space="preserve">. </w:t>
      </w:r>
    </w:p>
    <w:p w:rsidR="00DC2ABB" w:rsidRPr="009F0F0E" w:rsidRDefault="00DC2ABB" w:rsidP="00C42F64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:rsidR="00DC2ABB" w:rsidRPr="009F0F0E" w:rsidRDefault="00DA3EE1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hospodárskej činnosti</w:t>
      </w:r>
      <w:r w:rsidR="00DC2ABB" w:rsidRPr="009F0F0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UJ </w:t>
      </w:r>
      <w:r w:rsidR="00DC2ABB" w:rsidRPr="009F0F0E">
        <w:rPr>
          <w:rFonts w:ascii="Arial" w:hAnsi="Arial" w:cs="Arial"/>
          <w:sz w:val="20"/>
          <w:szCs w:val="20"/>
        </w:rPr>
        <w:t>podľa výpisu z obchodného registra:</w:t>
      </w:r>
    </w:p>
    <w:p w:rsidR="00DC2ABB" w:rsidRPr="009B0F60" w:rsidRDefault="00551D9B" w:rsidP="00930FFF">
      <w:pPr>
        <w:pStyle w:val="Odsekzoznamu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0F60">
        <w:rPr>
          <w:rFonts w:ascii="Arial" w:hAnsi="Arial" w:cs="Arial"/>
          <w:sz w:val="20"/>
          <w:szCs w:val="20"/>
        </w:rPr>
        <w:t>kúpa tovaru na účely jeho predaja konečnému spotrebiteľovi (maloobchod) alebo iným prevádzkovateľom živnosti (veľkoobchod),</w:t>
      </w:r>
    </w:p>
    <w:p w:rsidR="00551D9B" w:rsidRPr="00551D9B" w:rsidRDefault="00551D9B" w:rsidP="00930FFF">
      <w:pPr>
        <w:pStyle w:val="Odsekzoznamu"/>
        <w:numPr>
          <w:ilvl w:val="0"/>
          <w:numId w:val="39"/>
        </w:numPr>
        <w:spacing w:after="0" w:line="240" w:lineRule="auto"/>
        <w:jc w:val="both"/>
      </w:pPr>
      <w:r w:rsidRPr="00C42F64">
        <w:rPr>
          <w:rFonts w:ascii="Arial" w:hAnsi="Arial" w:cs="Arial"/>
          <w:sz w:val="20"/>
          <w:szCs w:val="20"/>
        </w:rPr>
        <w:t>sprostredkovateľská činnosť v oblasti obchodu a služieb,</w:t>
      </w:r>
    </w:p>
    <w:p w:rsidR="00551D9B" w:rsidRPr="00C42F64" w:rsidRDefault="00551D9B" w:rsidP="00930FFF">
      <w:pPr>
        <w:pStyle w:val="Odsekzoznamu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42F64">
        <w:rPr>
          <w:rFonts w:ascii="Arial" w:hAnsi="Arial" w:cs="Arial"/>
          <w:sz w:val="20"/>
          <w:szCs w:val="20"/>
        </w:rPr>
        <w:t>reklamné a marketingové služby</w:t>
      </w:r>
    </w:p>
    <w:p w:rsidR="00DC2ABB" w:rsidRPr="009F0F0E" w:rsidRDefault="00DC2ABB" w:rsidP="00C42F64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551D9B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počet zamestnancov</w:t>
      </w:r>
      <w:r w:rsidR="003245FB">
        <w:rPr>
          <w:rFonts w:ascii="Arial" w:hAnsi="Arial" w:cs="Arial"/>
          <w:sz w:val="20"/>
          <w:szCs w:val="20"/>
        </w:rPr>
        <w:t xml:space="preserve"> UJ</w:t>
      </w:r>
    </w:p>
    <w:p w:rsidR="00551D9B" w:rsidRPr="009F0F0E" w:rsidRDefault="00551D9B" w:rsidP="00C42F64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891"/>
        <w:gridCol w:w="2857"/>
        <w:gridCol w:w="3061"/>
      </w:tblGrid>
      <w:tr w:rsidR="00551D9B" w:rsidRPr="00D26E73" w:rsidTr="00551D9B">
        <w:trPr>
          <w:jc w:val="center"/>
        </w:trPr>
        <w:tc>
          <w:tcPr>
            <w:tcW w:w="38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D9B" w:rsidRPr="00D26E73" w:rsidRDefault="00551D9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D9B" w:rsidRPr="00D26E73" w:rsidRDefault="00551D9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06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1D9B" w:rsidRPr="00D26E73" w:rsidRDefault="00551D9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6297F" w:rsidRPr="00D26E73" w:rsidTr="00551D9B">
        <w:trPr>
          <w:jc w:val="center"/>
        </w:trPr>
        <w:tc>
          <w:tcPr>
            <w:tcW w:w="38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42F64">
            <w:pPr>
              <w:spacing w:after="0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297F" w:rsidRPr="00D26E73" w:rsidRDefault="00C6297F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306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297F" w:rsidRPr="00D26E73" w:rsidRDefault="00C6297F" w:rsidP="00C629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C6297F" w:rsidRPr="00D26E73" w:rsidTr="00551D9B">
        <w:trPr>
          <w:trHeight w:val="285"/>
          <w:jc w:val="center"/>
        </w:trPr>
        <w:tc>
          <w:tcPr>
            <w:tcW w:w="3891" w:type="dxa"/>
            <w:tcBorders>
              <w:right w:val="single" w:sz="12" w:space="0" w:color="auto"/>
            </w:tcBorders>
            <w:vAlign w:val="center"/>
          </w:tcPr>
          <w:p w:rsidR="00C6297F" w:rsidRPr="00C42F64" w:rsidRDefault="00C6297F" w:rsidP="00C42F64">
            <w:pPr>
              <w:spacing w:after="0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85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297F" w:rsidRPr="00D26E73" w:rsidRDefault="00C6297F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3061" w:type="dxa"/>
            <w:tcBorders>
              <w:left w:val="single" w:sz="12" w:space="0" w:color="auto"/>
            </w:tcBorders>
            <w:vAlign w:val="center"/>
          </w:tcPr>
          <w:p w:rsidR="00C6297F" w:rsidRPr="00D26E73" w:rsidRDefault="00C6297F" w:rsidP="00C629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C6297F" w:rsidRPr="00D26E73" w:rsidTr="00551D9B">
        <w:trPr>
          <w:trHeight w:val="285"/>
          <w:jc w:val="center"/>
        </w:trPr>
        <w:tc>
          <w:tcPr>
            <w:tcW w:w="38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42F64">
            <w:pPr>
              <w:spacing w:after="0"/>
              <w:rPr>
                <w:rFonts w:cs="Arial"/>
                <w:sz w:val="21"/>
                <w:szCs w:val="21"/>
                <w:highlight w:val="green"/>
              </w:rPr>
            </w:pPr>
            <w:r w:rsidRPr="00C42F64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8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024B40" w:rsidRDefault="00C6297F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06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297F" w:rsidRPr="00024B40" w:rsidRDefault="00C6297F" w:rsidP="00C629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0317EE" w:rsidRDefault="000317EE" w:rsidP="00C42F64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B4FF8" w:rsidRPr="009F0F0E" w:rsidRDefault="001B4FF8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bCs w:val="0"/>
          <w:sz w:val="20"/>
          <w:szCs w:val="20"/>
        </w:rPr>
      </w:pPr>
      <w:r w:rsidRPr="009F0F0E">
        <w:rPr>
          <w:rFonts w:ascii="Arial" w:hAnsi="Arial" w:cs="Arial"/>
          <w:bCs w:val="0"/>
          <w:sz w:val="20"/>
          <w:szCs w:val="20"/>
        </w:rPr>
        <w:t>Spoločnosť nie je neobmedzene ručiacim spoločníkom v iných účtovných jednotkách.</w:t>
      </w:r>
    </w:p>
    <w:p w:rsidR="001B4FF8" w:rsidRPr="009F0F0E" w:rsidRDefault="001B4FF8" w:rsidP="00C42F64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9F0F0E" w:rsidRDefault="00DC2ABB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>Právny dôvod na zostavenie účtovnej závierky</w:t>
      </w:r>
    </w:p>
    <w:p w:rsidR="001B4FF8" w:rsidRPr="00C42F64" w:rsidRDefault="00DD702E" w:rsidP="00C42F64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C42F64">
        <w:rPr>
          <w:rFonts w:ascii="Arial" w:hAnsi="Arial" w:cs="Arial"/>
          <w:sz w:val="20"/>
          <w:szCs w:val="20"/>
        </w:rPr>
        <w:t>Účtovná závierka spoločnosti k 31. decembru 201</w:t>
      </w:r>
      <w:r w:rsidR="00C6297F">
        <w:rPr>
          <w:rFonts w:ascii="Arial" w:hAnsi="Arial" w:cs="Arial"/>
          <w:sz w:val="20"/>
          <w:szCs w:val="20"/>
        </w:rPr>
        <w:t>3</w:t>
      </w:r>
      <w:r w:rsidRPr="00C42F64">
        <w:rPr>
          <w:rFonts w:ascii="Arial" w:hAnsi="Arial" w:cs="Arial"/>
          <w:sz w:val="20"/>
          <w:szCs w:val="20"/>
        </w:rPr>
        <w:t xml:space="preserve"> je zostavená ako riadna účtovná závierka podľa </w:t>
      </w:r>
      <w:r w:rsidR="00E43706" w:rsidRPr="00C42F64">
        <w:rPr>
          <w:rFonts w:ascii="Arial" w:hAnsi="Arial" w:cs="Arial"/>
          <w:sz w:val="20"/>
          <w:szCs w:val="20"/>
        </w:rPr>
        <w:t xml:space="preserve">       </w:t>
      </w:r>
      <w:r w:rsidRPr="00C42F64">
        <w:rPr>
          <w:rFonts w:ascii="Arial" w:hAnsi="Arial" w:cs="Arial"/>
          <w:sz w:val="20"/>
          <w:szCs w:val="20"/>
        </w:rPr>
        <w:t>§ 17 ods. 6 zákona NR SR č. 431/2002 Z.z. o účtovníctve za účtovné obdo</w:t>
      </w:r>
      <w:r w:rsidR="0052195E" w:rsidRPr="00C42F64">
        <w:rPr>
          <w:rFonts w:ascii="Arial" w:hAnsi="Arial" w:cs="Arial"/>
          <w:sz w:val="20"/>
          <w:szCs w:val="20"/>
        </w:rPr>
        <w:t>bie od 1.</w:t>
      </w:r>
      <w:r w:rsidR="001B4FF8" w:rsidRPr="00C42F64">
        <w:rPr>
          <w:rFonts w:ascii="Arial" w:hAnsi="Arial" w:cs="Arial"/>
          <w:sz w:val="20"/>
          <w:szCs w:val="20"/>
        </w:rPr>
        <w:t>1.</w:t>
      </w:r>
      <w:r w:rsidRPr="00C42F64">
        <w:rPr>
          <w:rFonts w:ascii="Arial" w:hAnsi="Arial" w:cs="Arial"/>
          <w:sz w:val="20"/>
          <w:szCs w:val="20"/>
        </w:rPr>
        <w:t>201</w:t>
      </w:r>
      <w:r w:rsidR="00C6297F">
        <w:rPr>
          <w:rFonts w:ascii="Arial" w:hAnsi="Arial" w:cs="Arial"/>
          <w:sz w:val="20"/>
          <w:szCs w:val="20"/>
        </w:rPr>
        <w:t>3</w:t>
      </w:r>
      <w:r w:rsidRPr="00C42F64">
        <w:rPr>
          <w:rFonts w:ascii="Arial" w:hAnsi="Arial" w:cs="Arial"/>
          <w:sz w:val="20"/>
          <w:szCs w:val="20"/>
        </w:rPr>
        <w:t xml:space="preserve"> do 31.</w:t>
      </w:r>
      <w:r w:rsidR="001B4FF8" w:rsidRPr="00C42F64">
        <w:rPr>
          <w:rFonts w:ascii="Arial" w:hAnsi="Arial" w:cs="Arial"/>
          <w:sz w:val="20"/>
          <w:szCs w:val="20"/>
        </w:rPr>
        <w:t>12.</w:t>
      </w:r>
      <w:r w:rsidRPr="00C42F64">
        <w:rPr>
          <w:rFonts w:ascii="Arial" w:hAnsi="Arial" w:cs="Arial"/>
          <w:sz w:val="20"/>
          <w:szCs w:val="20"/>
        </w:rPr>
        <w:t>201</w:t>
      </w:r>
      <w:r w:rsidR="00C6297F">
        <w:rPr>
          <w:rFonts w:ascii="Arial" w:hAnsi="Arial" w:cs="Arial"/>
          <w:sz w:val="20"/>
          <w:szCs w:val="20"/>
        </w:rPr>
        <w:t>3</w:t>
      </w:r>
      <w:r w:rsidR="00E43706" w:rsidRPr="00C42F64">
        <w:rPr>
          <w:rFonts w:ascii="Arial" w:hAnsi="Arial" w:cs="Arial"/>
          <w:sz w:val="20"/>
          <w:szCs w:val="20"/>
        </w:rPr>
        <w:t>.</w:t>
      </w:r>
    </w:p>
    <w:p w:rsidR="001B4FF8" w:rsidRDefault="001B4FF8" w:rsidP="00C42F64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43706" w:rsidRPr="009B0F60" w:rsidRDefault="00E43706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0F60">
        <w:rPr>
          <w:rFonts w:ascii="Arial" w:hAnsi="Arial" w:cs="Arial"/>
          <w:sz w:val="20"/>
          <w:szCs w:val="20"/>
        </w:rPr>
        <w:t>Dá</w:t>
      </w:r>
      <w:r w:rsidR="00F95D2A" w:rsidRPr="009B0F60">
        <w:rPr>
          <w:rFonts w:ascii="Arial" w:hAnsi="Arial" w:cs="Arial"/>
          <w:sz w:val="20"/>
          <w:szCs w:val="20"/>
        </w:rPr>
        <w:t>tum schváleni</w:t>
      </w:r>
      <w:r w:rsidR="00C42F64" w:rsidRPr="009B0F60">
        <w:rPr>
          <w:rFonts w:ascii="Arial" w:hAnsi="Arial" w:cs="Arial"/>
          <w:sz w:val="20"/>
          <w:szCs w:val="20"/>
        </w:rPr>
        <w:t>a</w:t>
      </w:r>
      <w:r w:rsidR="00F95D2A" w:rsidRPr="009B0F60">
        <w:rPr>
          <w:rFonts w:ascii="Arial" w:hAnsi="Arial" w:cs="Arial"/>
          <w:sz w:val="20"/>
          <w:szCs w:val="20"/>
        </w:rPr>
        <w:t xml:space="preserve"> účtovnej závierky</w:t>
      </w:r>
    </w:p>
    <w:p w:rsidR="00DC2ABB" w:rsidRPr="00C42F64" w:rsidRDefault="001B4FF8" w:rsidP="00C42F64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C42F64">
        <w:rPr>
          <w:rFonts w:ascii="Arial" w:hAnsi="Arial" w:cs="Arial"/>
          <w:sz w:val="20"/>
          <w:szCs w:val="20"/>
        </w:rPr>
        <w:t xml:space="preserve">Účtovná závierka spoločnosti za bezprostredne predchádzajúce </w:t>
      </w:r>
      <w:r w:rsidR="00E43706" w:rsidRPr="00C42F64">
        <w:rPr>
          <w:rFonts w:ascii="Arial" w:hAnsi="Arial" w:cs="Arial"/>
          <w:sz w:val="20"/>
          <w:szCs w:val="20"/>
        </w:rPr>
        <w:t xml:space="preserve">účtovné </w:t>
      </w:r>
      <w:r w:rsidRPr="00C42F64">
        <w:rPr>
          <w:rFonts w:ascii="Arial" w:hAnsi="Arial" w:cs="Arial"/>
          <w:sz w:val="20"/>
          <w:szCs w:val="20"/>
        </w:rPr>
        <w:t>obdobie bola schválená valným zhromaždením spoločníkov dňa</w:t>
      </w:r>
      <w:r w:rsidR="00E43706" w:rsidRPr="00C42F64">
        <w:rPr>
          <w:rFonts w:ascii="Arial" w:hAnsi="Arial" w:cs="Arial"/>
          <w:sz w:val="20"/>
          <w:szCs w:val="20"/>
        </w:rPr>
        <w:t xml:space="preserve"> </w:t>
      </w:r>
      <w:r w:rsidR="00C6297F">
        <w:rPr>
          <w:rFonts w:ascii="Arial" w:hAnsi="Arial" w:cs="Arial"/>
          <w:sz w:val="20"/>
          <w:szCs w:val="20"/>
        </w:rPr>
        <w:t>18.6.2013</w:t>
      </w:r>
      <w:r w:rsidRPr="00C42F64">
        <w:rPr>
          <w:rFonts w:ascii="Arial" w:hAnsi="Arial" w:cs="Arial"/>
          <w:sz w:val="20"/>
          <w:szCs w:val="20"/>
        </w:rPr>
        <w:t>.</w:t>
      </w:r>
    </w:p>
    <w:p w:rsidR="00DC2ABB" w:rsidRPr="009F0F0E" w:rsidRDefault="00DC2ABB" w:rsidP="00C42F64">
      <w:pPr>
        <w:pStyle w:val="odstavecislo"/>
        <w:spacing w:after="0" w:line="240" w:lineRule="auto"/>
        <w:ind w:left="420"/>
        <w:jc w:val="both"/>
        <w:rPr>
          <w:rFonts w:ascii="Arial" w:hAnsi="Arial" w:cs="Arial"/>
          <w:b w:val="0"/>
          <w:bCs w:val="0"/>
          <w:sz w:val="20"/>
          <w:szCs w:val="20"/>
        </w:rPr>
      </w:pPr>
    </w:p>
    <w:p w:rsidR="007549B5" w:rsidRPr="009F0F0E" w:rsidRDefault="007549B5" w:rsidP="00C42F64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iCs/>
          <w:color w:val="FF0000"/>
          <w:sz w:val="20"/>
          <w:szCs w:val="20"/>
        </w:rPr>
      </w:pPr>
    </w:p>
    <w:p w:rsidR="00DC2ABB" w:rsidRDefault="00316AB2" w:rsidP="00C6297F">
      <w:pPr>
        <w:pStyle w:val="Nadpis3"/>
        <w:numPr>
          <w:ilvl w:val="0"/>
          <w:numId w:val="49"/>
        </w:numPr>
        <w:ind w:left="426" w:hanging="426"/>
      </w:pPr>
      <w:r>
        <w:t xml:space="preserve">INFORMÁCIE O </w:t>
      </w:r>
      <w:r w:rsidR="00DC2ABB" w:rsidRPr="009F0F0E">
        <w:t>KONSOLIDOVAN</w:t>
      </w:r>
      <w:r>
        <w:t>OM</w:t>
      </w:r>
      <w:r w:rsidR="00DC2ABB" w:rsidRPr="009F0F0E">
        <w:t xml:space="preserve"> CELK</w:t>
      </w:r>
      <w:r>
        <w:t>U</w:t>
      </w:r>
    </w:p>
    <w:p w:rsidR="00F95D2A" w:rsidRPr="00F95D2A" w:rsidRDefault="00F95D2A" w:rsidP="00C42F64">
      <w:pPr>
        <w:spacing w:after="0"/>
        <w:rPr>
          <w:rFonts w:ascii="Arial" w:hAnsi="Arial" w:cs="Arial"/>
          <w:sz w:val="20"/>
          <w:szCs w:val="20"/>
        </w:rPr>
      </w:pPr>
    </w:p>
    <w:p w:rsidR="00283D29" w:rsidRPr="00C42F64" w:rsidRDefault="009B0F60" w:rsidP="00C42F64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A02C2D">
        <w:rPr>
          <w:rFonts w:ascii="Arial" w:hAnsi="Arial" w:cs="Arial"/>
          <w:sz w:val="20"/>
          <w:szCs w:val="20"/>
        </w:rPr>
        <w:t>UJ</w:t>
      </w:r>
      <w:r w:rsidR="00F95D2A" w:rsidRPr="00C42F64">
        <w:rPr>
          <w:rFonts w:ascii="Arial" w:hAnsi="Arial" w:cs="Arial"/>
          <w:sz w:val="20"/>
          <w:szCs w:val="20"/>
        </w:rPr>
        <w:t xml:space="preserve"> nie je súčasťou konsolidovaného celku. </w:t>
      </w:r>
    </w:p>
    <w:p w:rsidR="00283D29" w:rsidRDefault="00283D29" w:rsidP="00C42F64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:rsidR="008E309B" w:rsidRDefault="008E309B" w:rsidP="00C42F64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:rsidR="00DC2ABB" w:rsidRDefault="00F95D2A" w:rsidP="00C6297F">
      <w:pPr>
        <w:pStyle w:val="Nadpis3"/>
        <w:numPr>
          <w:ilvl w:val="0"/>
          <w:numId w:val="50"/>
        </w:numPr>
        <w:ind w:left="426" w:hanging="426"/>
      </w:pPr>
      <w:r>
        <w:t xml:space="preserve">POUŽITÉ </w:t>
      </w:r>
      <w:r w:rsidR="00DC2ABB" w:rsidRPr="009F0F0E">
        <w:t xml:space="preserve">ÚČTOVNÉ </w:t>
      </w:r>
      <w:r w:rsidR="00EA01DB" w:rsidRPr="009F0F0E">
        <w:t>ZÁSADY</w:t>
      </w:r>
      <w:r w:rsidR="00EA01DB">
        <w:t xml:space="preserve"> A ÚČTOVNÉ </w:t>
      </w:r>
      <w:r w:rsidR="00DC2ABB" w:rsidRPr="009F0F0E">
        <w:t>METÓDY</w:t>
      </w:r>
    </w:p>
    <w:p w:rsidR="00F95D2A" w:rsidRPr="00F95D2A" w:rsidRDefault="00F95D2A" w:rsidP="00C42F6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2ABB" w:rsidRPr="000433B2" w:rsidRDefault="00DC2ABB" w:rsidP="00C6297F">
      <w:pPr>
        <w:pStyle w:val="odstavecislo"/>
        <w:numPr>
          <w:ilvl w:val="1"/>
          <w:numId w:val="50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Východiská pre zostavenie účtovnej závierky</w:t>
      </w:r>
    </w:p>
    <w:p w:rsidR="00DC2ABB" w:rsidRDefault="00DC2ABB" w:rsidP="000433B2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EA01DB" w:rsidRDefault="00EA01DB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EA01DB" w:rsidRPr="000433B2" w:rsidRDefault="00EA01DB" w:rsidP="00C6297F">
      <w:pPr>
        <w:pStyle w:val="odstavecislo"/>
        <w:numPr>
          <w:ilvl w:val="1"/>
          <w:numId w:val="50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Zmeny účtovných zásad a účtovných metód</w:t>
      </w:r>
    </w:p>
    <w:p w:rsidR="005E792D" w:rsidRDefault="008B176B" w:rsidP="008B176B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>Účtovné metódy a všeobecné účtovné zásady spoločnosť aplikovala konzistentne</w:t>
      </w:r>
      <w:r>
        <w:rPr>
          <w:rFonts w:ascii="Arial" w:hAnsi="Arial" w:cs="Arial"/>
          <w:szCs w:val="20"/>
        </w:rPr>
        <w:t>, v priebehu bežného účtovného obdobia nedošlo k zmene účtovných zásad a účtovných metód.</w:t>
      </w:r>
    </w:p>
    <w:p w:rsidR="008B176B" w:rsidRDefault="008B176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A77602" w:rsidRDefault="00A77602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A77602" w:rsidRDefault="00A77602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A77602" w:rsidRPr="009F0F0E" w:rsidRDefault="00A77602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3A1955" w:rsidRPr="000433B2" w:rsidRDefault="003A1955" w:rsidP="00C6297F">
      <w:pPr>
        <w:pStyle w:val="odstavecislo"/>
        <w:numPr>
          <w:ilvl w:val="1"/>
          <w:numId w:val="50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lastRenderedPageBreak/>
        <w:t>Spôsob oceňovania jednotlivých zložiek majetku a záväzkov</w:t>
      </w:r>
    </w:p>
    <w:p w:rsidR="00DC2ABB" w:rsidRPr="000433B2" w:rsidRDefault="00DC2ABB" w:rsidP="00C6297F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Dlhodobý nehmotný</w:t>
      </w:r>
      <w:r w:rsidR="000433B2" w:rsidRPr="000433B2">
        <w:rPr>
          <w:rFonts w:ascii="Arial" w:hAnsi="Arial" w:cs="Arial"/>
          <w:sz w:val="20"/>
          <w:szCs w:val="20"/>
        </w:rPr>
        <w:t>,</w:t>
      </w:r>
      <w:r w:rsidRPr="000433B2">
        <w:rPr>
          <w:rFonts w:ascii="Arial" w:hAnsi="Arial" w:cs="Arial"/>
          <w:sz w:val="20"/>
          <w:szCs w:val="20"/>
        </w:rPr>
        <w:t xml:space="preserve"> dlhodobý hmotný </w:t>
      </w:r>
      <w:r w:rsidR="000433B2" w:rsidRPr="000433B2">
        <w:rPr>
          <w:rFonts w:ascii="Arial" w:hAnsi="Arial" w:cs="Arial"/>
          <w:sz w:val="20"/>
          <w:szCs w:val="20"/>
        </w:rPr>
        <w:t xml:space="preserve">a dlhodobý finančný </w:t>
      </w:r>
      <w:r w:rsidRPr="000433B2">
        <w:rPr>
          <w:rFonts w:ascii="Arial" w:hAnsi="Arial" w:cs="Arial"/>
          <w:sz w:val="20"/>
          <w:szCs w:val="20"/>
        </w:rPr>
        <w:t>majetok</w:t>
      </w:r>
    </w:p>
    <w:p w:rsidR="00DC2ABB" w:rsidRPr="000433B2" w:rsidRDefault="000433B2" w:rsidP="000433B2">
      <w:pPr>
        <w:pStyle w:val="odstavecbezcisla"/>
        <w:tabs>
          <w:tab w:val="left" w:pos="993"/>
        </w:tabs>
        <w:spacing w:line="240" w:lineRule="auto"/>
        <w:ind w:left="993" w:hanging="993"/>
        <w:jc w:val="both"/>
        <w:rPr>
          <w:rFonts w:ascii="Arial" w:hAnsi="Arial" w:cs="Arial"/>
          <w:szCs w:val="20"/>
        </w:rPr>
      </w:pPr>
      <w:r w:rsidRPr="000433B2">
        <w:rPr>
          <w:rFonts w:ascii="Arial" w:hAnsi="Arial" w:cs="Arial"/>
          <w:szCs w:val="20"/>
        </w:rPr>
        <w:tab/>
      </w:r>
      <w:r w:rsidR="008B176B">
        <w:rPr>
          <w:rFonts w:ascii="Arial" w:hAnsi="Arial" w:cs="Arial"/>
          <w:szCs w:val="20"/>
        </w:rPr>
        <w:t>Nakupovaný d</w:t>
      </w:r>
      <w:r w:rsidR="008B176B" w:rsidRPr="000433B2">
        <w:rPr>
          <w:rFonts w:ascii="Arial" w:hAnsi="Arial" w:cs="Arial"/>
          <w:szCs w:val="20"/>
        </w:rPr>
        <w:t xml:space="preserve">lhodobý hmotný </w:t>
      </w:r>
      <w:r w:rsidR="008B176B">
        <w:rPr>
          <w:rFonts w:ascii="Arial" w:hAnsi="Arial" w:cs="Arial"/>
          <w:szCs w:val="20"/>
        </w:rPr>
        <w:t>majetok, dlhodobý nehmotný majetok a cenné papiere sa oceňujú obstarávacou cenou. Dlhodobý majetok vytvorený vlastnou činnosťou sa oceňuje vlastnými nákladmi. Pri ďalších spôsoboch obstarania dlhodobého majetku UJ postupuje podľa § 25 Zákona o účtovníctve</w:t>
      </w:r>
    </w:p>
    <w:p w:rsidR="00DC2ABB" w:rsidRPr="000433B2" w:rsidRDefault="00DC2ABB" w:rsidP="000433B2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Pr="000433B2" w:rsidRDefault="00DC2ABB" w:rsidP="00C6297F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Zásoby</w:t>
      </w:r>
    </w:p>
    <w:p w:rsidR="00DC2ABB" w:rsidRPr="000433B2" w:rsidRDefault="000433B2" w:rsidP="000433B2">
      <w:pPr>
        <w:pStyle w:val="odstavecbezcisla"/>
        <w:tabs>
          <w:tab w:val="left" w:pos="993"/>
        </w:tabs>
        <w:spacing w:line="240" w:lineRule="auto"/>
        <w:ind w:left="993" w:hanging="993"/>
        <w:jc w:val="both"/>
        <w:rPr>
          <w:rFonts w:ascii="Arial" w:hAnsi="Arial" w:cs="Arial"/>
          <w:color w:val="FF0000"/>
          <w:szCs w:val="20"/>
        </w:rPr>
      </w:pPr>
      <w:r w:rsidRPr="000433B2">
        <w:rPr>
          <w:rFonts w:ascii="Arial" w:hAnsi="Arial" w:cs="Arial"/>
          <w:color w:val="FF0000"/>
          <w:szCs w:val="20"/>
        </w:rPr>
        <w:tab/>
      </w:r>
      <w:r w:rsidR="008B176B" w:rsidRPr="007316A7">
        <w:rPr>
          <w:rFonts w:ascii="Arial" w:hAnsi="Arial" w:cs="Arial"/>
          <w:szCs w:val="20"/>
        </w:rPr>
        <w:t>Zásoby obstarané kúpou sa oceňujú obstarávacou cenou. Zásoby vytvorené vlastnou činnosťou sa oceňujú vlastnými nákladmi.</w:t>
      </w:r>
      <w:r w:rsidR="008B176B">
        <w:rPr>
          <w:rFonts w:ascii="Arial" w:hAnsi="Arial" w:cs="Arial"/>
          <w:color w:val="FF0000"/>
          <w:szCs w:val="20"/>
        </w:rPr>
        <w:t xml:space="preserve"> </w:t>
      </w:r>
      <w:r w:rsidR="008B176B">
        <w:rPr>
          <w:rFonts w:ascii="Arial" w:hAnsi="Arial" w:cs="Arial"/>
          <w:szCs w:val="20"/>
        </w:rPr>
        <w:t>Pri ďalších spôsoboch obstarania zásob UJ postupuje podľa § 25 Zákona o účtovníctve.</w:t>
      </w:r>
    </w:p>
    <w:p w:rsidR="00DC2ABB" w:rsidRPr="009F0F0E" w:rsidRDefault="00DC2ABB" w:rsidP="008E309B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Pr="008E309B" w:rsidRDefault="00DC2ABB" w:rsidP="00C6297F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8E309B">
        <w:rPr>
          <w:rFonts w:ascii="Arial" w:hAnsi="Arial" w:cs="Arial"/>
          <w:sz w:val="20"/>
          <w:szCs w:val="20"/>
        </w:rPr>
        <w:t xml:space="preserve">Pohľadávky </w:t>
      </w:r>
    </w:p>
    <w:p w:rsidR="008B176B" w:rsidRPr="008E309B" w:rsidRDefault="008B176B" w:rsidP="008B176B">
      <w:pPr>
        <w:pStyle w:val="odstavecbezcisla"/>
        <w:tabs>
          <w:tab w:val="left" w:pos="993"/>
        </w:tabs>
        <w:ind w:left="993"/>
        <w:rPr>
          <w:rFonts w:ascii="Arial" w:hAnsi="Arial" w:cs="Arial"/>
          <w:szCs w:val="20"/>
        </w:rPr>
      </w:pPr>
      <w:r w:rsidRPr="008E309B">
        <w:rPr>
          <w:rFonts w:ascii="Arial" w:hAnsi="Arial" w:cs="Arial"/>
          <w:szCs w:val="20"/>
        </w:rPr>
        <w:t xml:space="preserve">Pohľadávky sa pri ich vzniku </w:t>
      </w:r>
      <w:r>
        <w:rPr>
          <w:rFonts w:ascii="Arial" w:hAnsi="Arial" w:cs="Arial"/>
          <w:szCs w:val="20"/>
        </w:rPr>
        <w:t>oceňujú ich menovitou hodnotou.</w:t>
      </w:r>
      <w:r w:rsidRPr="00F34EF6"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  <w:szCs w:val="20"/>
        </w:rPr>
        <w:t>Pri ďalších spôsoboch obstarania pohľadávok UJ postupuje podľa § 25 Zákona o účtovníctve.</w:t>
      </w:r>
    </w:p>
    <w:p w:rsidR="00DC2ABB" w:rsidRDefault="00DC2AB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8E309B" w:rsidRDefault="008E309B" w:rsidP="00C6297F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8E309B">
        <w:rPr>
          <w:rFonts w:ascii="Arial" w:hAnsi="Arial" w:cs="Arial"/>
          <w:sz w:val="20"/>
          <w:szCs w:val="20"/>
        </w:rPr>
        <w:t>Krátkodobý finančný majetok</w:t>
      </w:r>
    </w:p>
    <w:p w:rsidR="008B176B" w:rsidRDefault="008B176B" w:rsidP="008B176B">
      <w:pPr>
        <w:pStyle w:val="odstavecislo"/>
        <w:tabs>
          <w:tab w:val="left" w:pos="993"/>
        </w:tabs>
        <w:spacing w:after="0"/>
        <w:ind w:left="993"/>
        <w:rPr>
          <w:rFonts w:ascii="Arial" w:hAnsi="Arial" w:cs="Arial"/>
          <w:b w:val="0"/>
          <w:color w:val="FF0000"/>
          <w:sz w:val="20"/>
          <w:szCs w:val="20"/>
        </w:rPr>
      </w:pPr>
      <w:r w:rsidRPr="00F34EF6">
        <w:rPr>
          <w:rFonts w:ascii="Arial" w:hAnsi="Arial" w:cs="Arial"/>
          <w:b w:val="0"/>
          <w:bCs w:val="0"/>
          <w:iCs/>
          <w:sz w:val="20"/>
          <w:szCs w:val="20"/>
        </w:rPr>
        <w:t>Peňažné prostriedky a ceniny sa oceňujú menovitou hodnotou. Pri obstaraní ostatného krátkodobého finančného majetku UJ postupuje podľa § 25 Zákona o účtovníctve.</w:t>
      </w:r>
    </w:p>
    <w:p w:rsidR="008E309B" w:rsidRDefault="008E309B" w:rsidP="008E309B">
      <w:pPr>
        <w:pStyle w:val="odstavecislo"/>
        <w:tabs>
          <w:tab w:val="left" w:pos="993"/>
        </w:tabs>
        <w:spacing w:after="0" w:line="240" w:lineRule="auto"/>
        <w:jc w:val="both"/>
        <w:rPr>
          <w:rFonts w:ascii="Arial" w:hAnsi="Arial" w:cs="Arial"/>
          <w:b w:val="0"/>
          <w:color w:val="FF0000"/>
          <w:sz w:val="20"/>
          <w:szCs w:val="20"/>
        </w:rPr>
      </w:pPr>
    </w:p>
    <w:p w:rsidR="008E309B" w:rsidRDefault="008E309B" w:rsidP="00C6297F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8E309B">
        <w:rPr>
          <w:rFonts w:ascii="Arial" w:hAnsi="Arial" w:cs="Arial"/>
          <w:sz w:val="20"/>
          <w:szCs w:val="20"/>
        </w:rPr>
        <w:t>Časové rozlíšenie na strane aktív súvahy</w:t>
      </w:r>
    </w:p>
    <w:p w:rsidR="009E2BF8" w:rsidRPr="008E309B" w:rsidRDefault="009E2BF8" w:rsidP="009E2BF8">
      <w:pPr>
        <w:pStyle w:val="odstavecbezcisla"/>
        <w:tabs>
          <w:tab w:val="left" w:pos="993"/>
        </w:tabs>
        <w:spacing w:line="240" w:lineRule="auto"/>
        <w:ind w:left="993"/>
        <w:jc w:val="both"/>
        <w:rPr>
          <w:rFonts w:ascii="Arial" w:hAnsi="Arial" w:cs="Arial"/>
          <w:szCs w:val="20"/>
        </w:rPr>
      </w:pPr>
      <w:r w:rsidRPr="008E309B">
        <w:rPr>
          <w:rFonts w:ascii="Arial" w:hAnsi="Arial" w:cs="Arial"/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8E309B" w:rsidRDefault="008E309B" w:rsidP="008E309B">
      <w:pPr>
        <w:pStyle w:val="odstavecislo"/>
        <w:tabs>
          <w:tab w:val="left" w:pos="993"/>
        </w:tabs>
        <w:spacing w:after="0" w:line="240" w:lineRule="auto"/>
        <w:jc w:val="both"/>
        <w:rPr>
          <w:rFonts w:ascii="Arial" w:hAnsi="Arial" w:cs="Arial"/>
          <w:b w:val="0"/>
          <w:color w:val="FF0000"/>
          <w:sz w:val="20"/>
          <w:szCs w:val="20"/>
        </w:rPr>
      </w:pPr>
    </w:p>
    <w:p w:rsidR="008E309B" w:rsidRDefault="008E309B" w:rsidP="00C6297F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vrátane rezerv, dlhopisov, pôžičiek a úverov</w:t>
      </w:r>
    </w:p>
    <w:p w:rsidR="008E309B" w:rsidRDefault="008E309B" w:rsidP="008E309B">
      <w:pPr>
        <w:pStyle w:val="odstavecislo"/>
        <w:tabs>
          <w:tab w:val="left" w:pos="993"/>
        </w:tabs>
        <w:spacing w:after="0" w:line="240" w:lineRule="auto"/>
        <w:ind w:left="993"/>
        <w:jc w:val="both"/>
        <w:rPr>
          <w:rFonts w:ascii="Arial" w:hAnsi="Arial" w:cs="Arial"/>
          <w:b w:val="0"/>
          <w:sz w:val="20"/>
          <w:szCs w:val="20"/>
        </w:rPr>
      </w:pPr>
      <w:r w:rsidRPr="008E309B">
        <w:rPr>
          <w:rFonts w:ascii="Arial" w:hAnsi="Arial" w:cs="Arial"/>
          <w:b w:val="0"/>
          <w:sz w:val="20"/>
          <w:szCs w:val="20"/>
        </w:rPr>
        <w:t>Záväzky sa pri ich vzn</w:t>
      </w:r>
      <w:r>
        <w:rPr>
          <w:rFonts w:ascii="Arial" w:hAnsi="Arial" w:cs="Arial"/>
          <w:b w:val="0"/>
          <w:sz w:val="20"/>
          <w:szCs w:val="20"/>
        </w:rPr>
        <w:t xml:space="preserve">iku oceňujú menovitou hodnotou a pri </w:t>
      </w:r>
      <w:r w:rsidRPr="008E309B">
        <w:rPr>
          <w:rFonts w:ascii="Arial" w:hAnsi="Arial" w:cs="Arial"/>
          <w:b w:val="0"/>
          <w:sz w:val="20"/>
          <w:szCs w:val="20"/>
        </w:rPr>
        <w:t>prevzatí obstarávacou cenou.</w:t>
      </w:r>
      <w:r>
        <w:rPr>
          <w:rFonts w:ascii="Arial" w:hAnsi="Arial" w:cs="Arial"/>
          <w:b w:val="0"/>
          <w:sz w:val="20"/>
          <w:szCs w:val="20"/>
        </w:rPr>
        <w:t xml:space="preserve"> </w:t>
      </w:r>
      <w:r w:rsidRPr="008E309B">
        <w:rPr>
          <w:rFonts w:ascii="Arial" w:hAnsi="Arial" w:cs="Arial"/>
          <w:b w:val="0"/>
          <w:sz w:val="20"/>
          <w:szCs w:val="20"/>
        </w:rPr>
        <w:t>Rezervy sú záväzky s neurčitým časovým vymedzením alebo výškou a oceňujú sa v očakávanej výške záväzku.</w:t>
      </w:r>
      <w:r>
        <w:rPr>
          <w:rFonts w:ascii="Arial" w:hAnsi="Arial" w:cs="Arial"/>
          <w:b w:val="0"/>
          <w:sz w:val="20"/>
          <w:szCs w:val="20"/>
        </w:rPr>
        <w:t xml:space="preserve"> </w:t>
      </w:r>
    </w:p>
    <w:p w:rsidR="008B176B" w:rsidRDefault="008B176B" w:rsidP="00BF0430">
      <w:pPr>
        <w:pStyle w:val="odstavecislo"/>
        <w:tabs>
          <w:tab w:val="left" w:pos="993"/>
        </w:tabs>
        <w:spacing w:after="0" w:line="240" w:lineRule="auto"/>
        <w:jc w:val="both"/>
        <w:rPr>
          <w:rFonts w:ascii="Arial" w:hAnsi="Arial" w:cs="Arial"/>
          <w:b w:val="0"/>
          <w:sz w:val="20"/>
          <w:szCs w:val="20"/>
        </w:rPr>
      </w:pPr>
    </w:p>
    <w:p w:rsidR="008E309B" w:rsidRDefault="008E309B" w:rsidP="00C6297F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8E309B">
        <w:rPr>
          <w:rFonts w:ascii="Arial" w:hAnsi="Arial" w:cs="Arial"/>
          <w:sz w:val="20"/>
          <w:szCs w:val="20"/>
        </w:rPr>
        <w:t xml:space="preserve">Časové rozlíšenie na strane </w:t>
      </w:r>
      <w:r>
        <w:rPr>
          <w:rFonts w:ascii="Arial" w:hAnsi="Arial" w:cs="Arial"/>
          <w:sz w:val="20"/>
          <w:szCs w:val="20"/>
        </w:rPr>
        <w:t>pasív</w:t>
      </w:r>
      <w:r w:rsidRPr="008E309B">
        <w:rPr>
          <w:rFonts w:ascii="Arial" w:hAnsi="Arial" w:cs="Arial"/>
          <w:sz w:val="20"/>
          <w:szCs w:val="20"/>
        </w:rPr>
        <w:t xml:space="preserve"> súvahy</w:t>
      </w:r>
    </w:p>
    <w:p w:rsidR="009E2BF8" w:rsidRPr="009F0F0E" w:rsidRDefault="009E2BF8" w:rsidP="009E2BF8">
      <w:pPr>
        <w:pStyle w:val="odstavecbezcisla"/>
        <w:tabs>
          <w:tab w:val="left" w:pos="993"/>
        </w:tabs>
        <w:spacing w:line="240" w:lineRule="auto"/>
        <w:ind w:left="993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>Výdavky budúcich období a výnosy budúcich období sa oceňujú ich menovitou hodnotou, pričom sú vykázané vo výške, ktorá je potrebná na dodržanie zásady vecnej a časovej súvislosti s účtovným obdobím.</w:t>
      </w:r>
    </w:p>
    <w:p w:rsidR="008E309B" w:rsidRPr="008E309B" w:rsidRDefault="008E309B" w:rsidP="008E309B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E2BF8" w:rsidRPr="009E2BF8" w:rsidRDefault="009E2BF8" w:rsidP="00C6297F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9E2BF8">
        <w:rPr>
          <w:rFonts w:ascii="Arial" w:hAnsi="Arial" w:cs="Arial"/>
          <w:sz w:val="20"/>
          <w:szCs w:val="20"/>
        </w:rPr>
        <w:t>Prenajatý majetok a majetok obstaraný na základe zmluvy o kúpe prenajatej veci</w:t>
      </w:r>
    </w:p>
    <w:p w:rsidR="008B176B" w:rsidRPr="009E2BF8" w:rsidRDefault="008B176B" w:rsidP="008B176B">
      <w:pPr>
        <w:pStyle w:val="odstavecbezcisla"/>
        <w:tabs>
          <w:tab w:val="left" w:pos="993"/>
        </w:tabs>
        <w:ind w:left="993"/>
        <w:rPr>
          <w:rFonts w:ascii="Arial" w:hAnsi="Arial" w:cs="Arial"/>
          <w:color w:val="FF0000"/>
          <w:szCs w:val="20"/>
        </w:rPr>
      </w:pPr>
      <w:r w:rsidRPr="009E2BF8">
        <w:rPr>
          <w:rFonts w:ascii="Arial" w:hAnsi="Arial" w:cs="Arial"/>
          <w:szCs w:val="20"/>
        </w:rPr>
        <w:t>Prenajatý majetok a majetok obstaraný na základe zmluvy o kúpe prenajatej veci</w:t>
      </w:r>
      <w:r>
        <w:rPr>
          <w:rFonts w:ascii="Arial" w:hAnsi="Arial" w:cs="Arial"/>
          <w:szCs w:val="20"/>
        </w:rPr>
        <w:t xml:space="preserve"> sa oceňuje obstarávacou cenou.</w:t>
      </w:r>
    </w:p>
    <w:p w:rsidR="009E2BF8" w:rsidRDefault="009E2BF8" w:rsidP="009E2BF8">
      <w:pPr>
        <w:pStyle w:val="odstavecislo"/>
        <w:tabs>
          <w:tab w:val="left" w:pos="993"/>
        </w:tabs>
        <w:spacing w:after="0" w:line="240" w:lineRule="auto"/>
        <w:jc w:val="both"/>
        <w:rPr>
          <w:rFonts w:ascii="Arial" w:hAnsi="Arial" w:cs="Arial"/>
          <w:b w:val="0"/>
          <w:sz w:val="20"/>
          <w:szCs w:val="20"/>
        </w:rPr>
      </w:pPr>
    </w:p>
    <w:p w:rsidR="009E2BF8" w:rsidRDefault="009E2BF8" w:rsidP="00C6297F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9E2BF8">
        <w:rPr>
          <w:rFonts w:ascii="Arial" w:hAnsi="Arial" w:cs="Arial"/>
          <w:sz w:val="20"/>
          <w:szCs w:val="20"/>
        </w:rPr>
        <w:t>Splatná a odložená daň z</w:t>
      </w:r>
      <w:r>
        <w:rPr>
          <w:rFonts w:ascii="Arial" w:hAnsi="Arial" w:cs="Arial"/>
          <w:sz w:val="20"/>
          <w:szCs w:val="20"/>
        </w:rPr>
        <w:t> </w:t>
      </w:r>
      <w:r w:rsidRPr="009E2BF8">
        <w:rPr>
          <w:rFonts w:ascii="Arial" w:hAnsi="Arial" w:cs="Arial"/>
          <w:sz w:val="20"/>
          <w:szCs w:val="20"/>
        </w:rPr>
        <w:t>príjmov</w:t>
      </w:r>
    </w:p>
    <w:p w:rsidR="009E2BF8" w:rsidRPr="009E2BF8" w:rsidRDefault="009E2BF8" w:rsidP="009E2BF8">
      <w:pPr>
        <w:pStyle w:val="odstavecbezcisla"/>
        <w:tabs>
          <w:tab w:val="left" w:pos="993"/>
        </w:tabs>
        <w:spacing w:line="240" w:lineRule="auto"/>
        <w:ind w:left="0"/>
        <w:jc w:val="both"/>
        <w:rPr>
          <w:rFonts w:ascii="Arial" w:hAnsi="Arial" w:cs="Arial"/>
          <w:color w:val="FF0000"/>
          <w:szCs w:val="20"/>
        </w:rPr>
      </w:pPr>
      <w:r>
        <w:rPr>
          <w:rFonts w:ascii="Arial" w:hAnsi="Arial" w:cs="Arial"/>
          <w:szCs w:val="20"/>
        </w:rPr>
        <w:tab/>
      </w:r>
      <w:r w:rsidR="008B176B" w:rsidRPr="009E2BF8">
        <w:rPr>
          <w:rFonts w:ascii="Arial" w:hAnsi="Arial" w:cs="Arial"/>
          <w:szCs w:val="20"/>
        </w:rPr>
        <w:t>Splatná a odložená daň z</w:t>
      </w:r>
      <w:r w:rsidR="008B176B">
        <w:rPr>
          <w:rFonts w:ascii="Arial" w:hAnsi="Arial" w:cs="Arial"/>
          <w:szCs w:val="20"/>
        </w:rPr>
        <w:t> </w:t>
      </w:r>
      <w:r w:rsidR="008B176B" w:rsidRPr="009E2BF8">
        <w:rPr>
          <w:rFonts w:ascii="Arial" w:hAnsi="Arial" w:cs="Arial"/>
          <w:szCs w:val="20"/>
        </w:rPr>
        <w:t>príjmov</w:t>
      </w:r>
      <w:r w:rsidR="008B176B">
        <w:rPr>
          <w:rFonts w:ascii="Arial" w:hAnsi="Arial" w:cs="Arial"/>
          <w:szCs w:val="20"/>
        </w:rPr>
        <w:t xml:space="preserve"> sa oceňuje menovitou hodnotou.</w:t>
      </w:r>
    </w:p>
    <w:p w:rsidR="009E2BF8" w:rsidRDefault="009E2BF8" w:rsidP="009E2BF8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F0430" w:rsidRDefault="00BF0430" w:rsidP="009E2BF8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F0430" w:rsidRPr="009E2BF8" w:rsidRDefault="00BF0430" w:rsidP="009E2BF8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9E2BF8" w:rsidRDefault="009E2BF8" w:rsidP="00C6297F">
      <w:pPr>
        <w:pStyle w:val="odstavecislo"/>
        <w:numPr>
          <w:ilvl w:val="1"/>
          <w:numId w:val="50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E2BF8">
        <w:rPr>
          <w:rFonts w:ascii="Arial" w:hAnsi="Arial" w:cs="Arial"/>
          <w:sz w:val="20"/>
          <w:szCs w:val="20"/>
        </w:rPr>
        <w:t>Tvorba odpisového plánu pre dlhodobý majetok</w:t>
      </w:r>
    </w:p>
    <w:p w:rsidR="004A1FB9" w:rsidRDefault="008B176B" w:rsidP="008B176B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color w:val="FF0000"/>
          <w:szCs w:val="20"/>
        </w:rPr>
      </w:pPr>
      <w:r w:rsidRPr="008B4336">
        <w:rPr>
          <w:rFonts w:ascii="Arial" w:hAnsi="Arial" w:cs="Arial"/>
          <w:szCs w:val="20"/>
        </w:rPr>
        <w:t>Majetok sa odpisuje podľa odpisového plánu, ktorý bol zostavený na základe predpokladanej doby jeho používania. UJ uplatňuje rovnomernú metódu odpisovania.</w:t>
      </w:r>
    </w:p>
    <w:p w:rsidR="00D07F3C" w:rsidRPr="00984777" w:rsidRDefault="00D07F3C" w:rsidP="00D07F3C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 w:rsidRPr="00D07F3C">
        <w:rPr>
          <w:rFonts w:ascii="Arial" w:hAnsi="Arial" w:cs="Arial"/>
          <w:szCs w:val="20"/>
        </w:rPr>
        <w:t>.</w:t>
      </w:r>
    </w:p>
    <w:p w:rsidR="009154D3" w:rsidRPr="00D07F3C" w:rsidRDefault="009154D3" w:rsidP="00D07F3C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color w:val="FF0000"/>
          <w:szCs w:val="20"/>
        </w:rPr>
      </w:pPr>
    </w:p>
    <w:p w:rsidR="00DC2ABB" w:rsidRDefault="009154D3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>ÚDAJE VYK</w:t>
      </w:r>
      <w:r w:rsidR="00C6297F">
        <w:t>Á</w:t>
      </w:r>
      <w:r>
        <w:t>ZANÉ NA STRANE AKTÍV SÚVAHY</w:t>
      </w:r>
    </w:p>
    <w:p w:rsidR="009154D3" w:rsidRPr="009154D3" w:rsidRDefault="009154D3" w:rsidP="009154D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2ABB" w:rsidRDefault="00DC2ABB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>Dlhodobý nehmotný ma</w:t>
      </w:r>
      <w:r w:rsidR="00EC3774">
        <w:rPr>
          <w:rFonts w:ascii="Arial" w:hAnsi="Arial" w:cs="Arial"/>
          <w:sz w:val="20"/>
          <w:szCs w:val="20"/>
        </w:rPr>
        <w:t>jetok a dlhodobý hmotný majetok</w:t>
      </w:r>
    </w:p>
    <w:p w:rsidR="00EC3774" w:rsidRPr="00EC3774" w:rsidRDefault="00255E55" w:rsidP="009154D3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UJ v</w:t>
      </w:r>
      <w:r w:rsidR="00EC3774" w:rsidRPr="00EC3774">
        <w:rPr>
          <w:rFonts w:ascii="Arial" w:hAnsi="Arial" w:cs="Arial"/>
        </w:rPr>
        <w:t> roku 201</w:t>
      </w:r>
      <w:r w:rsidR="00C6297F">
        <w:rPr>
          <w:rFonts w:ascii="Arial" w:hAnsi="Arial" w:cs="Arial"/>
        </w:rPr>
        <w:t>3</w:t>
      </w:r>
      <w:r w:rsidR="00EC3774" w:rsidRPr="00EC3774">
        <w:rPr>
          <w:rFonts w:ascii="Arial" w:hAnsi="Arial" w:cs="Arial"/>
        </w:rPr>
        <w:t xml:space="preserve"> neúčtovala o dlhodobom nehmotnom majetku. Stav dlhodobého hmotného majetku je vykázaný v nasledujúc</w:t>
      </w:r>
      <w:r w:rsidR="009154D3">
        <w:rPr>
          <w:rFonts w:ascii="Arial" w:hAnsi="Arial" w:cs="Arial"/>
        </w:rPr>
        <w:t>ej</w:t>
      </w:r>
      <w:r w:rsidR="00EC3774" w:rsidRPr="00EC3774">
        <w:rPr>
          <w:rFonts w:ascii="Arial" w:hAnsi="Arial" w:cs="Arial"/>
        </w:rPr>
        <w:t xml:space="preserve"> tabuľ</w:t>
      </w:r>
      <w:r w:rsidR="009154D3">
        <w:rPr>
          <w:rFonts w:ascii="Arial" w:hAnsi="Arial" w:cs="Arial"/>
        </w:rPr>
        <w:t>ke.</w:t>
      </w:r>
    </w:p>
    <w:p w:rsidR="00DC268F" w:rsidRDefault="00DC268F" w:rsidP="00C42F64">
      <w:pPr>
        <w:pStyle w:val="Nzov"/>
        <w:spacing w:before="0" w:after="0" w:line="240" w:lineRule="auto"/>
        <w:ind w:left="720"/>
        <w:jc w:val="left"/>
        <w:rPr>
          <w:sz w:val="21"/>
          <w:szCs w:val="21"/>
        </w:rPr>
      </w:pPr>
    </w:p>
    <w:p w:rsidR="00A77602" w:rsidRDefault="00A77602" w:rsidP="00C42F64">
      <w:pPr>
        <w:pStyle w:val="Nzov"/>
        <w:spacing w:before="0" w:after="0" w:line="240" w:lineRule="auto"/>
        <w:ind w:left="720"/>
        <w:jc w:val="left"/>
        <w:rPr>
          <w:sz w:val="21"/>
          <w:szCs w:val="21"/>
        </w:rPr>
      </w:pPr>
    </w:p>
    <w:p w:rsidR="00A77602" w:rsidRDefault="00A77602" w:rsidP="00C42F64">
      <w:pPr>
        <w:pStyle w:val="Nzov"/>
        <w:spacing w:before="0" w:after="0" w:line="240" w:lineRule="auto"/>
        <w:ind w:left="720"/>
        <w:jc w:val="left"/>
        <w:rPr>
          <w:sz w:val="21"/>
          <w:szCs w:val="21"/>
        </w:rPr>
      </w:pPr>
    </w:p>
    <w:p w:rsidR="00A77602" w:rsidRPr="00D26E73" w:rsidRDefault="00A77602" w:rsidP="00C42F64">
      <w:pPr>
        <w:pStyle w:val="Nzov"/>
        <w:spacing w:before="0" w:after="0" w:line="240" w:lineRule="auto"/>
        <w:ind w:left="720"/>
        <w:jc w:val="left"/>
        <w:rPr>
          <w:sz w:val="21"/>
          <w:szCs w:val="21"/>
        </w:rPr>
      </w:pP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611"/>
        <w:gridCol w:w="12"/>
        <w:gridCol w:w="7"/>
        <w:gridCol w:w="878"/>
        <w:gridCol w:w="28"/>
        <w:gridCol w:w="12"/>
        <w:gridCol w:w="701"/>
        <w:gridCol w:w="12"/>
        <w:gridCol w:w="15"/>
        <w:gridCol w:w="1140"/>
        <w:gridCol w:w="39"/>
        <w:gridCol w:w="30"/>
        <w:gridCol w:w="18"/>
        <w:gridCol w:w="804"/>
        <w:gridCol w:w="11"/>
        <w:gridCol w:w="36"/>
        <w:gridCol w:w="21"/>
        <w:gridCol w:w="861"/>
        <w:gridCol w:w="8"/>
        <w:gridCol w:w="15"/>
        <w:gridCol w:w="55"/>
        <w:gridCol w:w="852"/>
        <w:gridCol w:w="21"/>
        <w:gridCol w:w="12"/>
        <w:gridCol w:w="683"/>
        <w:gridCol w:w="18"/>
        <w:gridCol w:w="1136"/>
        <w:gridCol w:w="726"/>
      </w:tblGrid>
      <w:tr w:rsidR="00EC3774" w:rsidRPr="00D26E73" w:rsidTr="00C9166B">
        <w:trPr>
          <w:trHeight w:val="145"/>
          <w:tblHeader/>
          <w:jc w:val="center"/>
        </w:trPr>
        <w:tc>
          <w:tcPr>
            <w:tcW w:w="16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8151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C3774" w:rsidRPr="00D26E73" w:rsidTr="00C9166B">
        <w:trPr>
          <w:trHeight w:val="1537"/>
          <w:tblHeader/>
          <w:jc w:val="center"/>
        </w:trPr>
        <w:tc>
          <w:tcPr>
            <w:tcW w:w="161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7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0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9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Pesto-vateľské celky</w:t>
            </w:r>
            <w:r w:rsidRPr="00C42F64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C3774" w:rsidRPr="00D26E73" w:rsidTr="00C9166B">
        <w:trPr>
          <w:trHeight w:val="155"/>
          <w:tblHeader/>
          <w:jc w:val="center"/>
        </w:trPr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9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2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20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9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9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71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15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5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BF0430">
            <w:pPr>
              <w:pStyle w:val="Value"/>
              <w:jc w:val="center"/>
              <w:rPr>
                <w:b/>
                <w:sz w:val="18"/>
                <w:szCs w:val="18"/>
              </w:rPr>
            </w:pPr>
            <w:r w:rsidRPr="00EC3774">
              <w:rPr>
                <w:b/>
                <w:sz w:val="18"/>
                <w:szCs w:val="18"/>
              </w:rPr>
              <w:t>17</w:t>
            </w:r>
            <w:r>
              <w:rPr>
                <w:b/>
                <w:sz w:val="18"/>
                <w:szCs w:val="18"/>
              </w:rPr>
              <w:t> </w:t>
            </w:r>
            <w:r w:rsidRPr="00EC3774">
              <w:rPr>
                <w:b/>
                <w:sz w:val="18"/>
                <w:szCs w:val="18"/>
              </w:rPr>
              <w:t>857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EC3774" w:rsidP="00BF0430">
            <w:pPr>
              <w:pStyle w:val="Value"/>
              <w:jc w:val="center"/>
              <w:rPr>
                <w:b/>
                <w:sz w:val="18"/>
                <w:szCs w:val="18"/>
              </w:rPr>
            </w:pPr>
            <w:r w:rsidRPr="00EC3774">
              <w:rPr>
                <w:b/>
                <w:sz w:val="18"/>
                <w:szCs w:val="18"/>
              </w:rPr>
              <w:t>17</w:t>
            </w:r>
            <w:r>
              <w:rPr>
                <w:b/>
                <w:sz w:val="18"/>
                <w:szCs w:val="18"/>
              </w:rPr>
              <w:t> </w:t>
            </w:r>
            <w:r w:rsidRPr="00EC3774">
              <w:rPr>
                <w:b/>
                <w:sz w:val="18"/>
                <w:szCs w:val="18"/>
              </w:rPr>
              <w:t>857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BF0430">
            <w:pPr>
              <w:pStyle w:val="Value"/>
              <w:jc w:val="center"/>
              <w:rPr>
                <w:b/>
                <w:sz w:val="18"/>
                <w:szCs w:val="18"/>
              </w:rPr>
            </w:pPr>
            <w:r w:rsidRPr="00EC3774">
              <w:rPr>
                <w:b/>
                <w:sz w:val="18"/>
                <w:szCs w:val="18"/>
              </w:rPr>
              <w:t>17</w:t>
            </w:r>
            <w:r>
              <w:rPr>
                <w:b/>
                <w:sz w:val="18"/>
                <w:szCs w:val="18"/>
              </w:rPr>
              <w:t> </w:t>
            </w:r>
            <w:r w:rsidRPr="00EC3774">
              <w:rPr>
                <w:b/>
                <w:sz w:val="18"/>
                <w:szCs w:val="18"/>
              </w:rPr>
              <w:t>857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EC3774" w:rsidRDefault="00EC3774" w:rsidP="00BF0430">
            <w:pPr>
              <w:pStyle w:val="Value"/>
              <w:jc w:val="center"/>
              <w:rPr>
                <w:b/>
                <w:sz w:val="18"/>
                <w:szCs w:val="18"/>
              </w:rPr>
            </w:pPr>
            <w:r w:rsidRPr="00EC3774">
              <w:rPr>
                <w:b/>
                <w:sz w:val="18"/>
                <w:szCs w:val="18"/>
              </w:rPr>
              <w:t>17</w:t>
            </w:r>
            <w:r>
              <w:rPr>
                <w:b/>
                <w:sz w:val="18"/>
                <w:szCs w:val="18"/>
              </w:rPr>
              <w:t> </w:t>
            </w:r>
            <w:r w:rsidRPr="00EC3774">
              <w:rPr>
                <w:b/>
                <w:sz w:val="18"/>
                <w:szCs w:val="18"/>
              </w:rPr>
              <w:t>857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C6297F" w:rsidP="00B74F3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8 187</w:t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C6297F" w:rsidP="00B74F3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8 187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B74F36" w:rsidP="00B74F3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1 489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B74F36" w:rsidP="00B74F36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1 489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  <w:r w:rsidRPr="00EC3774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  <w:r w:rsidRPr="00EC3774">
              <w:rPr>
                <w:b/>
                <w:sz w:val="18"/>
                <w:szCs w:val="18"/>
              </w:rPr>
              <w:t>0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C6297F" w:rsidP="00B74F3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9 676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EC3774" w:rsidRDefault="00C6297F" w:rsidP="00B74F3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9 676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Zostatková hodnota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C6297F" w:rsidP="00B74F3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9 670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EC3774" w:rsidRDefault="00C6297F" w:rsidP="00B74F3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9 670</w:t>
            </w:r>
          </w:p>
        </w:tc>
      </w:tr>
      <w:tr w:rsidR="00EC3774" w:rsidRPr="00D26E73" w:rsidTr="00C9166B">
        <w:trPr>
          <w:trHeight w:val="290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C6297F" w:rsidP="00B74F3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8 181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EC3774" w:rsidRDefault="00C6297F" w:rsidP="00B74F3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8 181</w:t>
            </w:r>
          </w:p>
        </w:tc>
      </w:tr>
    </w:tbl>
    <w:p w:rsidR="009154D3" w:rsidRDefault="009154D3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611"/>
        <w:gridCol w:w="12"/>
        <w:gridCol w:w="7"/>
        <w:gridCol w:w="878"/>
        <w:gridCol w:w="28"/>
        <w:gridCol w:w="12"/>
        <w:gridCol w:w="701"/>
        <w:gridCol w:w="12"/>
        <w:gridCol w:w="15"/>
        <w:gridCol w:w="1140"/>
        <w:gridCol w:w="39"/>
        <w:gridCol w:w="30"/>
        <w:gridCol w:w="18"/>
        <w:gridCol w:w="804"/>
        <w:gridCol w:w="11"/>
        <w:gridCol w:w="36"/>
        <w:gridCol w:w="21"/>
        <w:gridCol w:w="861"/>
        <w:gridCol w:w="8"/>
        <w:gridCol w:w="15"/>
        <w:gridCol w:w="55"/>
        <w:gridCol w:w="852"/>
        <w:gridCol w:w="21"/>
        <w:gridCol w:w="12"/>
        <w:gridCol w:w="683"/>
        <w:gridCol w:w="18"/>
        <w:gridCol w:w="1136"/>
        <w:gridCol w:w="726"/>
      </w:tblGrid>
      <w:tr w:rsidR="00C6297F" w:rsidRPr="00D26E73" w:rsidTr="00C6297F">
        <w:trPr>
          <w:trHeight w:val="145"/>
          <w:tblHeader/>
          <w:jc w:val="center"/>
        </w:trPr>
        <w:tc>
          <w:tcPr>
            <w:tcW w:w="16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151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B</w:t>
            </w:r>
            <w:r>
              <w:rPr>
                <w:rFonts w:cs="Arial Narrow"/>
                <w:b/>
                <w:bCs/>
                <w:sz w:val="18"/>
                <w:szCs w:val="18"/>
              </w:rPr>
              <w:t>ezprostredne predchádzajúce</w:t>
            </w:r>
            <w:r w:rsidRPr="00C42F64">
              <w:rPr>
                <w:rFonts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6297F" w:rsidRPr="00D26E73" w:rsidTr="00C6297F">
        <w:trPr>
          <w:trHeight w:val="1537"/>
          <w:tblHeader/>
          <w:jc w:val="center"/>
        </w:trPr>
        <w:tc>
          <w:tcPr>
            <w:tcW w:w="161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7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0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9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Pesto-vateľské celky</w:t>
            </w:r>
            <w:r w:rsidRPr="00C42F64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C6297F" w:rsidRPr="00D26E73" w:rsidTr="00C6297F">
        <w:trPr>
          <w:trHeight w:val="155"/>
          <w:tblHeader/>
          <w:jc w:val="center"/>
        </w:trPr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9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2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20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9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9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71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15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C6297F" w:rsidRPr="00D26E73" w:rsidTr="00C6297F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C6297F" w:rsidRPr="00D26E73" w:rsidTr="00C6297F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5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 w:rsidRPr="00EC3774">
              <w:rPr>
                <w:b/>
                <w:sz w:val="18"/>
                <w:szCs w:val="18"/>
              </w:rPr>
              <w:t>17</w:t>
            </w:r>
            <w:r>
              <w:rPr>
                <w:b/>
                <w:sz w:val="18"/>
                <w:szCs w:val="18"/>
              </w:rPr>
              <w:t> </w:t>
            </w:r>
            <w:r w:rsidRPr="00EC3774">
              <w:rPr>
                <w:b/>
                <w:sz w:val="18"/>
                <w:szCs w:val="18"/>
              </w:rPr>
              <w:t>857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 w:rsidRPr="00EC3774">
              <w:rPr>
                <w:b/>
                <w:sz w:val="18"/>
                <w:szCs w:val="18"/>
              </w:rPr>
              <w:t>17</w:t>
            </w:r>
            <w:r>
              <w:rPr>
                <w:b/>
                <w:sz w:val="18"/>
                <w:szCs w:val="18"/>
              </w:rPr>
              <w:t> </w:t>
            </w:r>
            <w:r w:rsidRPr="00EC3774">
              <w:rPr>
                <w:b/>
                <w:sz w:val="18"/>
                <w:szCs w:val="18"/>
              </w:rPr>
              <w:t>857</w:t>
            </w:r>
          </w:p>
        </w:tc>
      </w:tr>
      <w:tr w:rsidR="00C6297F" w:rsidRPr="00D26E73" w:rsidTr="00C6297F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C6297F" w:rsidRPr="00D26E73" w:rsidTr="00C6297F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C6297F" w:rsidRPr="00D26E73" w:rsidTr="00C6297F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C6297F" w:rsidRPr="00D26E73" w:rsidTr="00C6297F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 w:rsidRPr="00EC3774">
              <w:rPr>
                <w:b/>
                <w:sz w:val="18"/>
                <w:szCs w:val="18"/>
              </w:rPr>
              <w:t>17</w:t>
            </w:r>
            <w:r>
              <w:rPr>
                <w:b/>
                <w:sz w:val="18"/>
                <w:szCs w:val="18"/>
              </w:rPr>
              <w:t> </w:t>
            </w:r>
            <w:r w:rsidRPr="00EC3774">
              <w:rPr>
                <w:b/>
                <w:sz w:val="18"/>
                <w:szCs w:val="18"/>
              </w:rPr>
              <w:t>857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 w:rsidRPr="00EC3774">
              <w:rPr>
                <w:b/>
                <w:sz w:val="18"/>
                <w:szCs w:val="18"/>
              </w:rPr>
              <w:t>17</w:t>
            </w:r>
            <w:r>
              <w:rPr>
                <w:b/>
                <w:sz w:val="18"/>
                <w:szCs w:val="18"/>
              </w:rPr>
              <w:t> </w:t>
            </w:r>
            <w:r w:rsidRPr="00EC3774">
              <w:rPr>
                <w:b/>
                <w:sz w:val="18"/>
                <w:szCs w:val="18"/>
              </w:rPr>
              <w:t>857</w:t>
            </w:r>
          </w:p>
        </w:tc>
      </w:tr>
      <w:tr w:rsidR="00C6297F" w:rsidRPr="00D26E73" w:rsidTr="00C6297F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C6297F" w:rsidRPr="00D26E73" w:rsidTr="00C6297F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6 698</w:t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6 698</w:t>
            </w:r>
          </w:p>
        </w:tc>
      </w:tr>
      <w:tr w:rsidR="00C6297F" w:rsidRPr="00D26E73" w:rsidTr="00C6297F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1 489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1 489</w:t>
            </w:r>
          </w:p>
        </w:tc>
      </w:tr>
      <w:tr w:rsidR="00C6297F" w:rsidRPr="00D26E73" w:rsidTr="00C6297F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  <w:r w:rsidRPr="00EC3774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sz w:val="18"/>
                <w:szCs w:val="18"/>
              </w:rPr>
            </w:pPr>
            <w:r w:rsidRPr="00EC3774">
              <w:rPr>
                <w:b/>
                <w:sz w:val="18"/>
                <w:szCs w:val="18"/>
              </w:rPr>
              <w:t>0</w:t>
            </w:r>
          </w:p>
        </w:tc>
      </w:tr>
      <w:tr w:rsidR="00C6297F" w:rsidRPr="00D26E73" w:rsidTr="00C6297F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8 187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8 187</w:t>
            </w:r>
          </w:p>
        </w:tc>
      </w:tr>
      <w:tr w:rsidR="00C6297F" w:rsidRPr="00D26E73" w:rsidTr="00C6297F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lastRenderedPageBreak/>
              <w:t>Zostatková hodnota</w:t>
            </w:r>
          </w:p>
        </w:tc>
      </w:tr>
      <w:tr w:rsidR="00C6297F" w:rsidRPr="00D26E73" w:rsidTr="00C6297F">
        <w:trPr>
          <w:trHeight w:val="278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11 159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11 159</w:t>
            </w:r>
          </w:p>
        </w:tc>
      </w:tr>
      <w:tr w:rsidR="00C6297F" w:rsidRPr="00D26E73" w:rsidTr="00C6297F">
        <w:trPr>
          <w:trHeight w:val="290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C42F64" w:rsidRDefault="00C6297F" w:rsidP="00C6297F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9 670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297F" w:rsidRPr="00EC3774" w:rsidRDefault="00C6297F" w:rsidP="00C6297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9 670</w:t>
            </w:r>
          </w:p>
        </w:tc>
      </w:tr>
    </w:tbl>
    <w:p w:rsidR="00B74F36" w:rsidRDefault="00B74F36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9154D3" w:rsidRDefault="009154D3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84777">
        <w:rPr>
          <w:rFonts w:ascii="Arial" w:hAnsi="Arial" w:cs="Arial"/>
          <w:sz w:val="20"/>
          <w:szCs w:val="20"/>
        </w:rPr>
        <w:t>Poistenie dlhodobého nehmotného a</w:t>
      </w:r>
      <w:r w:rsidR="00984777">
        <w:rPr>
          <w:rFonts w:ascii="Arial" w:hAnsi="Arial" w:cs="Arial"/>
          <w:sz w:val="20"/>
          <w:szCs w:val="20"/>
        </w:rPr>
        <w:t xml:space="preserve"> dlhodobého </w:t>
      </w:r>
      <w:r w:rsidRPr="00984777">
        <w:rPr>
          <w:rFonts w:ascii="Arial" w:hAnsi="Arial" w:cs="Arial"/>
          <w:sz w:val="20"/>
          <w:szCs w:val="20"/>
        </w:rPr>
        <w:t>hmotného majetku</w:t>
      </w:r>
    </w:p>
    <w:p w:rsidR="00984777" w:rsidRPr="00EF1F78" w:rsidRDefault="00984777" w:rsidP="00984777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color w:val="FF0000"/>
          <w:sz w:val="20"/>
          <w:szCs w:val="20"/>
        </w:rPr>
        <w:tab/>
      </w:r>
      <w:r w:rsidR="008B176B" w:rsidRPr="00EF1F78">
        <w:rPr>
          <w:rFonts w:ascii="Arial" w:hAnsi="Arial" w:cs="Arial"/>
          <w:b w:val="0"/>
          <w:sz w:val="20"/>
          <w:szCs w:val="20"/>
        </w:rPr>
        <w:t xml:space="preserve">Osobné motorové vozidlo Toyota Corolla je poistené </w:t>
      </w:r>
      <w:r w:rsidR="00EF1F78" w:rsidRPr="00EF1F78">
        <w:rPr>
          <w:rFonts w:ascii="Arial" w:hAnsi="Arial" w:cs="Arial"/>
          <w:b w:val="0"/>
          <w:sz w:val="20"/>
          <w:szCs w:val="20"/>
        </w:rPr>
        <w:t xml:space="preserve">v poisťovni </w:t>
      </w:r>
      <w:r w:rsidR="00B74F36">
        <w:rPr>
          <w:rFonts w:ascii="Arial" w:hAnsi="Arial" w:cs="Arial"/>
          <w:b w:val="0"/>
          <w:sz w:val="20"/>
          <w:szCs w:val="20"/>
        </w:rPr>
        <w:t>Kooperativa</w:t>
      </w:r>
      <w:r w:rsidR="00EF1F78" w:rsidRPr="00EF1F78">
        <w:rPr>
          <w:rFonts w:ascii="Arial" w:hAnsi="Arial" w:cs="Arial"/>
          <w:b w:val="0"/>
          <w:sz w:val="20"/>
          <w:szCs w:val="20"/>
        </w:rPr>
        <w:t xml:space="preserve"> (HP)</w:t>
      </w:r>
      <w:r w:rsidR="00B74F36">
        <w:rPr>
          <w:rFonts w:ascii="Arial" w:hAnsi="Arial" w:cs="Arial"/>
          <w:b w:val="0"/>
          <w:sz w:val="20"/>
          <w:szCs w:val="20"/>
        </w:rPr>
        <w:t xml:space="preserve"> a Generali (PZP)</w:t>
      </w:r>
      <w:r w:rsidR="00EF1F78" w:rsidRPr="00EF1F78">
        <w:rPr>
          <w:rFonts w:ascii="Arial" w:hAnsi="Arial" w:cs="Arial"/>
          <w:b w:val="0"/>
          <w:sz w:val="20"/>
          <w:szCs w:val="20"/>
        </w:rPr>
        <w:t>.</w:t>
      </w:r>
    </w:p>
    <w:p w:rsidR="00984777" w:rsidRDefault="00984777" w:rsidP="00984777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84777" w:rsidRPr="00984777" w:rsidRDefault="00984777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 vývojová činnosť UJ</w:t>
      </w:r>
    </w:p>
    <w:p w:rsidR="00DC2ABB" w:rsidRDefault="00984777" w:rsidP="00984777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</w:r>
      <w:r w:rsidR="00255E55">
        <w:rPr>
          <w:rFonts w:ascii="Arial" w:hAnsi="Arial" w:cs="Arial"/>
          <w:szCs w:val="20"/>
        </w:rPr>
        <w:t>UJ</w:t>
      </w:r>
      <w:r w:rsidR="00DC2ABB" w:rsidRPr="009F0F0E">
        <w:rPr>
          <w:rFonts w:ascii="Arial" w:hAnsi="Arial" w:cs="Arial"/>
          <w:szCs w:val="20"/>
        </w:rPr>
        <w:t xml:space="preserve"> neeviduje žiadne náklady na výskum a vývoj.</w:t>
      </w:r>
    </w:p>
    <w:p w:rsidR="00BE5975" w:rsidRDefault="00BE5975" w:rsidP="00984777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EF1F78" w:rsidRDefault="00EF1F78" w:rsidP="00EF1F78">
      <w:pPr>
        <w:pStyle w:val="odstavecislo"/>
        <w:numPr>
          <w:ilvl w:val="1"/>
          <w:numId w:val="42"/>
        </w:numPr>
        <w:tabs>
          <w:tab w:val="left" w:pos="426"/>
        </w:tabs>
        <w:spacing w:after="0"/>
        <w:rPr>
          <w:rFonts w:ascii="Arial" w:hAnsi="Arial" w:cs="Arial"/>
          <w:sz w:val="20"/>
          <w:szCs w:val="20"/>
        </w:rPr>
      </w:pPr>
      <w:r w:rsidRPr="00802379">
        <w:rPr>
          <w:rFonts w:ascii="Arial" w:hAnsi="Arial" w:cs="Arial"/>
          <w:sz w:val="20"/>
          <w:szCs w:val="20"/>
        </w:rPr>
        <w:t>Dlhodobý finančný majetok</w:t>
      </w:r>
    </w:p>
    <w:p w:rsidR="00B74F36" w:rsidRDefault="00B74F36" w:rsidP="00B74F3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UJ </w:t>
      </w:r>
      <w:r w:rsidR="00B22519">
        <w:rPr>
          <w:rFonts w:ascii="Arial" w:hAnsi="Arial" w:cs="Arial"/>
        </w:rPr>
        <w:t xml:space="preserve">je </w:t>
      </w:r>
      <w:r>
        <w:rPr>
          <w:rFonts w:ascii="Arial" w:hAnsi="Arial" w:cs="Arial"/>
        </w:rPr>
        <w:t xml:space="preserve">spoločníkom v spoločnosti Nobius Metering s.r.o. </w:t>
      </w:r>
      <w:r w:rsidRPr="00EC3774">
        <w:rPr>
          <w:rFonts w:ascii="Arial" w:hAnsi="Arial" w:cs="Arial"/>
        </w:rPr>
        <w:t xml:space="preserve">Stav dlhodobého </w:t>
      </w:r>
      <w:r>
        <w:rPr>
          <w:rFonts w:ascii="Arial" w:hAnsi="Arial" w:cs="Arial"/>
        </w:rPr>
        <w:t>finančného</w:t>
      </w:r>
      <w:r w:rsidRPr="00EC3774">
        <w:rPr>
          <w:rFonts w:ascii="Arial" w:hAnsi="Arial" w:cs="Arial"/>
        </w:rPr>
        <w:t xml:space="preserve"> majetku je vykázaný v nasledujúc</w:t>
      </w:r>
      <w:r>
        <w:rPr>
          <w:rFonts w:ascii="Arial" w:hAnsi="Arial" w:cs="Arial"/>
        </w:rPr>
        <w:t>ej</w:t>
      </w:r>
      <w:r w:rsidRPr="00EC3774">
        <w:rPr>
          <w:rFonts w:ascii="Arial" w:hAnsi="Arial" w:cs="Arial"/>
        </w:rPr>
        <w:t xml:space="preserve"> tabuľ</w:t>
      </w:r>
      <w:r>
        <w:rPr>
          <w:rFonts w:ascii="Arial" w:hAnsi="Arial" w:cs="Arial"/>
        </w:rPr>
        <w:t>ke.</w:t>
      </w:r>
    </w:p>
    <w:p w:rsidR="00B74F36" w:rsidRDefault="00B74F36" w:rsidP="00B74F3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</w:rPr>
      </w:pPr>
    </w:p>
    <w:tbl>
      <w:tblPr>
        <w:tblW w:w="496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78"/>
        <w:gridCol w:w="1110"/>
        <w:gridCol w:w="1167"/>
        <w:gridCol w:w="156"/>
        <w:gridCol w:w="12"/>
        <w:gridCol w:w="722"/>
        <w:gridCol w:w="42"/>
        <w:gridCol w:w="16"/>
        <w:gridCol w:w="785"/>
        <w:gridCol w:w="12"/>
        <w:gridCol w:w="663"/>
        <w:gridCol w:w="953"/>
        <w:gridCol w:w="39"/>
        <w:gridCol w:w="793"/>
        <w:gridCol w:w="14"/>
        <w:gridCol w:w="27"/>
        <w:gridCol w:w="912"/>
        <w:gridCol w:w="13"/>
        <w:gridCol w:w="14"/>
        <w:gridCol w:w="720"/>
      </w:tblGrid>
      <w:tr w:rsidR="00B74F36" w:rsidRPr="002B2E75" w:rsidTr="008440F9">
        <w:trPr>
          <w:trHeight w:val="277"/>
          <w:jc w:val="center"/>
        </w:trPr>
        <w:tc>
          <w:tcPr>
            <w:tcW w:w="157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817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440F9" w:rsidRPr="002B2E75" w:rsidTr="008440F9">
        <w:trPr>
          <w:trHeight w:val="1393"/>
          <w:jc w:val="center"/>
        </w:trPr>
        <w:tc>
          <w:tcPr>
            <w:tcW w:w="157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3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 xml:space="preserve">Podielové </w:t>
            </w:r>
            <w:r w:rsidRPr="00B74F36">
              <w:rPr>
                <w:sz w:val="18"/>
                <w:szCs w:val="18"/>
              </w:rPr>
              <w:br/>
              <w:t xml:space="preserve">CP a podiely </w:t>
            </w:r>
            <w:r w:rsidRPr="00B74F36">
              <w:rPr>
                <w:sz w:val="18"/>
                <w:szCs w:val="18"/>
              </w:rPr>
              <w:br/>
              <w:t>v spoločnosti s podstatným vplyvom</w:t>
            </w: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>Pôžičky ÚJ v</w:t>
            </w:r>
            <w:r w:rsidRPr="00B74F36">
              <w:rPr>
                <w:sz w:val="18"/>
                <w:szCs w:val="18"/>
              </w:rPr>
              <w:br/>
              <w:t> kons.</w:t>
            </w:r>
            <w:r w:rsidRPr="00B74F36">
              <w:rPr>
                <w:sz w:val="18"/>
                <w:szCs w:val="18"/>
              </w:rPr>
              <w:br/>
              <w:t>celku</w:t>
            </w: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>Ostatný DFM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 xml:space="preserve">Obsta-rávaný </w:t>
            </w:r>
            <w:r w:rsidRPr="00B74F36">
              <w:rPr>
                <w:sz w:val="18"/>
                <w:szCs w:val="18"/>
              </w:rPr>
              <w:br/>
              <w:t xml:space="preserve"> DFM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440F9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>Poskytnuté preddavky na DFM</w:t>
            </w: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>Spolu</w:t>
            </w:r>
          </w:p>
        </w:tc>
      </w:tr>
      <w:tr w:rsidR="008440F9" w:rsidRPr="002B2E75" w:rsidTr="008440F9">
        <w:trPr>
          <w:trHeight w:val="195"/>
          <w:jc w:val="center"/>
        </w:trPr>
        <w:tc>
          <w:tcPr>
            <w:tcW w:w="15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3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7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84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6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80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95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109C4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4F36" w:rsidRPr="00B74F36" w:rsidRDefault="00B74F36" w:rsidP="008109C4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j</w:t>
            </w:r>
          </w:p>
        </w:tc>
      </w:tr>
      <w:tr w:rsidR="00B74F36" w:rsidRPr="002B2E75" w:rsidTr="008440F9">
        <w:trPr>
          <w:trHeight w:val="278"/>
          <w:jc w:val="center"/>
        </w:trPr>
        <w:tc>
          <w:tcPr>
            <w:tcW w:w="974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B74F36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8440F9" w:rsidRPr="002B2E75" w:rsidTr="008440F9">
        <w:trPr>
          <w:trHeight w:val="278"/>
          <w:jc w:val="center"/>
        </w:trPr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B74F36">
              <w:rPr>
                <w:rFonts w:cs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8440F9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13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8440F9" w:rsidRDefault="003F5D75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2 450</w:t>
            </w:r>
          </w:p>
        </w:tc>
        <w:tc>
          <w:tcPr>
            <w:tcW w:w="7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8440F9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8440F9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8440F9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8440F9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8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8440F9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8440F9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F36" w:rsidRPr="008440F9" w:rsidRDefault="003F5D75" w:rsidP="00844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2 450</w:t>
            </w:r>
          </w:p>
        </w:tc>
      </w:tr>
      <w:tr w:rsidR="008440F9" w:rsidRPr="002B2E75" w:rsidTr="008440F9">
        <w:trPr>
          <w:trHeight w:val="278"/>
          <w:jc w:val="center"/>
        </w:trPr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B74F36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8440F9" w:rsidRPr="002B2E75" w:rsidTr="008440F9">
        <w:trPr>
          <w:trHeight w:val="278"/>
          <w:jc w:val="center"/>
        </w:trPr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B74F36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8440F9" w:rsidRPr="002B2E75" w:rsidTr="008440F9">
        <w:trPr>
          <w:trHeight w:val="278"/>
          <w:jc w:val="center"/>
        </w:trPr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B74F36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8440F9" w:rsidRPr="002B2E75" w:rsidTr="008440F9">
        <w:trPr>
          <w:trHeight w:val="278"/>
          <w:jc w:val="center"/>
        </w:trPr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B74F36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F36" w:rsidRPr="00ED2D07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13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F36" w:rsidRPr="00ED2D07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2 450</w:t>
            </w: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F36" w:rsidRPr="00ED2D07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F36" w:rsidRPr="00ED2D07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F36" w:rsidRPr="00ED2D07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F36" w:rsidRPr="00ED2D07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F36" w:rsidRPr="00ED2D07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F36" w:rsidRPr="00ED2D07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74F36" w:rsidRPr="00ED2D07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2 450</w:t>
            </w:r>
          </w:p>
        </w:tc>
      </w:tr>
      <w:tr w:rsidR="00B74F36" w:rsidRPr="002B2E75" w:rsidTr="008440F9">
        <w:trPr>
          <w:trHeight w:val="278"/>
          <w:jc w:val="center"/>
        </w:trPr>
        <w:tc>
          <w:tcPr>
            <w:tcW w:w="974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B74F36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8440F9" w:rsidRPr="002B2E75" w:rsidTr="008440F9">
        <w:trPr>
          <w:trHeight w:val="278"/>
          <w:jc w:val="center"/>
        </w:trPr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B74F36">
              <w:rPr>
                <w:rFonts w:cs="Arial Narrow"/>
                <w:b/>
                <w:bCs/>
                <w:sz w:val="18"/>
                <w:szCs w:val="18"/>
              </w:rPr>
              <w:t>Stav</w:t>
            </w:r>
          </w:p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B74F36">
              <w:rPr>
                <w:rFonts w:cs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8440F9" w:rsidRPr="002B2E75" w:rsidTr="008440F9">
        <w:trPr>
          <w:trHeight w:val="278"/>
          <w:jc w:val="center"/>
        </w:trPr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B74F36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8440F9" w:rsidRPr="002B2E75" w:rsidTr="008440F9">
        <w:trPr>
          <w:trHeight w:val="278"/>
          <w:jc w:val="center"/>
        </w:trPr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B74F36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8440F9" w:rsidRPr="002B2E75" w:rsidTr="008440F9">
        <w:trPr>
          <w:trHeight w:val="278"/>
          <w:jc w:val="center"/>
        </w:trPr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B74F36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74F36" w:rsidRPr="00B74F36" w:rsidRDefault="00B74F36" w:rsidP="00B74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74F36" w:rsidRPr="002B2E75" w:rsidTr="008440F9">
        <w:trPr>
          <w:trHeight w:val="278"/>
          <w:jc w:val="center"/>
        </w:trPr>
        <w:tc>
          <w:tcPr>
            <w:tcW w:w="974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F36" w:rsidRPr="00B74F36" w:rsidRDefault="00B74F36" w:rsidP="00844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B74F36">
              <w:rPr>
                <w:rFonts w:cs="Arial Narrow"/>
                <w:sz w:val="18"/>
                <w:szCs w:val="18"/>
              </w:rPr>
              <w:t>Účtovná hodnota</w:t>
            </w:r>
          </w:p>
        </w:tc>
      </w:tr>
      <w:tr w:rsidR="008440F9" w:rsidRPr="002B2E75" w:rsidTr="008440F9">
        <w:trPr>
          <w:trHeight w:val="278"/>
          <w:jc w:val="center"/>
        </w:trPr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40F9" w:rsidRPr="00B74F36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B74F36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0F9" w:rsidRPr="008440F9" w:rsidRDefault="008440F9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0F9" w:rsidRPr="008440F9" w:rsidRDefault="003F5D75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2 450</w:t>
            </w:r>
          </w:p>
        </w:tc>
        <w:tc>
          <w:tcPr>
            <w:tcW w:w="9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0F9" w:rsidRPr="008440F9" w:rsidRDefault="008440F9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0F9" w:rsidRPr="008440F9" w:rsidRDefault="008440F9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0F9" w:rsidRPr="008440F9" w:rsidRDefault="008440F9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0F9" w:rsidRPr="008440F9" w:rsidRDefault="008440F9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0F9" w:rsidRPr="008440F9" w:rsidRDefault="008440F9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0F9" w:rsidRPr="008440F9" w:rsidRDefault="008440F9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40F9" w:rsidRPr="008440F9" w:rsidRDefault="003F5D75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2 450</w:t>
            </w:r>
          </w:p>
        </w:tc>
      </w:tr>
      <w:tr w:rsidR="008440F9" w:rsidRPr="002B2E75" w:rsidTr="008440F9">
        <w:trPr>
          <w:trHeight w:val="290"/>
          <w:jc w:val="center"/>
        </w:trPr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40F9" w:rsidRPr="00B74F36" w:rsidRDefault="008440F9" w:rsidP="00B74F3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 xml:space="preserve">Stav na konci účtovného </w:t>
            </w:r>
            <w:r w:rsidRPr="00B74F36">
              <w:rPr>
                <w:rFonts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0F9" w:rsidRPr="00ED2D07" w:rsidRDefault="008440F9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0F9" w:rsidRPr="00ED2D07" w:rsidRDefault="008440F9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2 450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0F9" w:rsidRPr="00ED2D07" w:rsidRDefault="008440F9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0F9" w:rsidRPr="00ED2D07" w:rsidRDefault="008440F9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0F9" w:rsidRPr="00ED2D07" w:rsidRDefault="008440F9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0F9" w:rsidRPr="00ED2D07" w:rsidRDefault="008440F9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0F9" w:rsidRPr="00ED2D07" w:rsidRDefault="008440F9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0F9" w:rsidRPr="00ED2D07" w:rsidRDefault="008440F9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440F9" w:rsidRPr="00ED2D07" w:rsidRDefault="008440F9" w:rsidP="00810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2 450</w:t>
            </w:r>
          </w:p>
        </w:tc>
      </w:tr>
    </w:tbl>
    <w:p w:rsidR="00DC268F" w:rsidRDefault="00DC268F" w:rsidP="00ED2D07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</w:p>
    <w:tbl>
      <w:tblPr>
        <w:tblW w:w="496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78"/>
        <w:gridCol w:w="1110"/>
        <w:gridCol w:w="1167"/>
        <w:gridCol w:w="156"/>
        <w:gridCol w:w="12"/>
        <w:gridCol w:w="722"/>
        <w:gridCol w:w="42"/>
        <w:gridCol w:w="16"/>
        <w:gridCol w:w="785"/>
        <w:gridCol w:w="12"/>
        <w:gridCol w:w="663"/>
        <w:gridCol w:w="953"/>
        <w:gridCol w:w="39"/>
        <w:gridCol w:w="793"/>
        <w:gridCol w:w="14"/>
        <w:gridCol w:w="27"/>
        <w:gridCol w:w="912"/>
        <w:gridCol w:w="13"/>
        <w:gridCol w:w="14"/>
        <w:gridCol w:w="720"/>
      </w:tblGrid>
      <w:tr w:rsidR="00B22519" w:rsidRPr="002B2E75" w:rsidTr="00F6522E">
        <w:trPr>
          <w:trHeight w:val="277"/>
          <w:jc w:val="center"/>
        </w:trPr>
        <w:tc>
          <w:tcPr>
            <w:tcW w:w="157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817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sz w:val="18"/>
                <w:szCs w:val="18"/>
              </w:rPr>
            </w:pPr>
            <w:r w:rsidRPr="00B2251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22519" w:rsidRPr="002B2E75" w:rsidTr="00F6522E">
        <w:trPr>
          <w:trHeight w:val="1393"/>
          <w:jc w:val="center"/>
        </w:trPr>
        <w:tc>
          <w:tcPr>
            <w:tcW w:w="157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3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 xml:space="preserve">Podielové </w:t>
            </w:r>
            <w:r w:rsidRPr="00B74F36">
              <w:rPr>
                <w:sz w:val="18"/>
                <w:szCs w:val="18"/>
              </w:rPr>
              <w:br/>
              <w:t xml:space="preserve">CP a podiely </w:t>
            </w:r>
            <w:r w:rsidRPr="00B74F36">
              <w:rPr>
                <w:sz w:val="18"/>
                <w:szCs w:val="18"/>
              </w:rPr>
              <w:br/>
              <w:t>v spoločnosti s podstatným vplyvom</w:t>
            </w: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>Pôžičky ÚJ v</w:t>
            </w:r>
            <w:r w:rsidRPr="00B74F36">
              <w:rPr>
                <w:sz w:val="18"/>
                <w:szCs w:val="18"/>
              </w:rPr>
              <w:br/>
              <w:t> kons.</w:t>
            </w:r>
            <w:r w:rsidRPr="00B74F36">
              <w:rPr>
                <w:sz w:val="18"/>
                <w:szCs w:val="18"/>
              </w:rPr>
              <w:br/>
              <w:t>celku</w:t>
            </w: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>Ostatný DFM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 xml:space="preserve">Obsta-rávaný </w:t>
            </w:r>
            <w:r w:rsidRPr="00B74F36">
              <w:rPr>
                <w:sz w:val="18"/>
                <w:szCs w:val="18"/>
              </w:rPr>
              <w:br/>
              <w:t xml:space="preserve"> DFM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>Poskytnuté preddavky na DFM</w:t>
            </w: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sz w:val="18"/>
                <w:szCs w:val="18"/>
              </w:rPr>
            </w:pPr>
            <w:r w:rsidRPr="00B74F36">
              <w:rPr>
                <w:sz w:val="18"/>
                <w:szCs w:val="18"/>
              </w:rPr>
              <w:t>Spolu</w:t>
            </w:r>
          </w:p>
        </w:tc>
      </w:tr>
      <w:tr w:rsidR="00B22519" w:rsidRPr="002B2E75" w:rsidTr="00F6522E">
        <w:trPr>
          <w:trHeight w:val="195"/>
          <w:jc w:val="center"/>
        </w:trPr>
        <w:tc>
          <w:tcPr>
            <w:tcW w:w="15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3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7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84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6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80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95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2519" w:rsidRPr="00B74F36" w:rsidRDefault="00B22519" w:rsidP="00F6522E">
            <w:pPr>
              <w:pStyle w:val="TopHeader"/>
              <w:rPr>
                <w:b w:val="0"/>
                <w:sz w:val="18"/>
                <w:szCs w:val="18"/>
              </w:rPr>
            </w:pPr>
            <w:r w:rsidRPr="00B74F36">
              <w:rPr>
                <w:b w:val="0"/>
                <w:sz w:val="18"/>
                <w:szCs w:val="18"/>
              </w:rPr>
              <w:t>j</w:t>
            </w:r>
          </w:p>
        </w:tc>
      </w:tr>
      <w:tr w:rsidR="00B22519" w:rsidRPr="002B2E75" w:rsidTr="00F6522E">
        <w:trPr>
          <w:trHeight w:val="278"/>
          <w:jc w:val="center"/>
        </w:trPr>
        <w:tc>
          <w:tcPr>
            <w:tcW w:w="974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B74F36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B22519" w:rsidRPr="002B2E75" w:rsidTr="00F6522E">
        <w:trPr>
          <w:trHeight w:val="278"/>
          <w:jc w:val="center"/>
        </w:trPr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B74F36">
              <w:rPr>
                <w:rFonts w:cs="Arial Narrow"/>
                <w:b/>
                <w:bCs/>
                <w:sz w:val="18"/>
                <w:szCs w:val="18"/>
              </w:rPr>
              <w:lastRenderedPageBreak/>
              <w:t>Stav  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13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7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8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0</w:t>
            </w:r>
          </w:p>
        </w:tc>
      </w:tr>
      <w:tr w:rsidR="00B22519" w:rsidRPr="002B2E75" w:rsidTr="00F6522E">
        <w:trPr>
          <w:trHeight w:val="278"/>
          <w:jc w:val="center"/>
        </w:trPr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B74F36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2 450</w:t>
            </w: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2 450</w:t>
            </w:r>
          </w:p>
        </w:tc>
      </w:tr>
      <w:tr w:rsidR="00B22519" w:rsidRPr="002B2E75" w:rsidTr="00F6522E">
        <w:trPr>
          <w:trHeight w:val="278"/>
          <w:jc w:val="center"/>
        </w:trPr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B74F36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22519" w:rsidRPr="002B2E75" w:rsidTr="00F6522E">
        <w:trPr>
          <w:trHeight w:val="278"/>
          <w:jc w:val="center"/>
        </w:trPr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B74F36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22519" w:rsidRPr="002B2E75" w:rsidTr="00F6522E">
        <w:trPr>
          <w:trHeight w:val="278"/>
          <w:jc w:val="center"/>
        </w:trPr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B74F36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13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2 450</w:t>
            </w: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2 450</w:t>
            </w:r>
          </w:p>
        </w:tc>
      </w:tr>
      <w:tr w:rsidR="00B22519" w:rsidRPr="002B2E75" w:rsidTr="00F6522E">
        <w:trPr>
          <w:trHeight w:val="278"/>
          <w:jc w:val="center"/>
        </w:trPr>
        <w:tc>
          <w:tcPr>
            <w:tcW w:w="974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B74F36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B22519" w:rsidRPr="002B2E75" w:rsidTr="00F6522E">
        <w:trPr>
          <w:trHeight w:val="278"/>
          <w:jc w:val="center"/>
        </w:trPr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B74F36">
              <w:rPr>
                <w:rFonts w:cs="Arial Narrow"/>
                <w:b/>
                <w:bCs/>
                <w:sz w:val="18"/>
                <w:szCs w:val="18"/>
              </w:rPr>
              <w:t>Stav</w:t>
            </w:r>
          </w:p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B74F36">
              <w:rPr>
                <w:rFonts w:cs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22519" w:rsidRPr="002B2E75" w:rsidTr="00F6522E">
        <w:trPr>
          <w:trHeight w:val="278"/>
          <w:jc w:val="center"/>
        </w:trPr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B74F36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22519" w:rsidRPr="002B2E75" w:rsidTr="00F6522E">
        <w:trPr>
          <w:trHeight w:val="278"/>
          <w:jc w:val="center"/>
        </w:trPr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B74F36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22519" w:rsidRPr="002B2E75" w:rsidTr="00F6522E">
        <w:trPr>
          <w:trHeight w:val="278"/>
          <w:jc w:val="center"/>
        </w:trPr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B74F36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22519" w:rsidRPr="002B2E75" w:rsidTr="00F6522E">
        <w:trPr>
          <w:trHeight w:val="278"/>
          <w:jc w:val="center"/>
        </w:trPr>
        <w:tc>
          <w:tcPr>
            <w:tcW w:w="974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B74F36">
              <w:rPr>
                <w:rFonts w:cs="Arial Narrow"/>
                <w:sz w:val="18"/>
                <w:szCs w:val="18"/>
              </w:rPr>
              <w:t>Účtovná hodnota</w:t>
            </w:r>
          </w:p>
        </w:tc>
      </w:tr>
      <w:tr w:rsidR="00B22519" w:rsidRPr="002B2E75" w:rsidTr="00F6522E">
        <w:trPr>
          <w:trHeight w:val="278"/>
          <w:jc w:val="center"/>
        </w:trPr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B74F36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8440F9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519" w:rsidRPr="008440F9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0</w:t>
            </w:r>
          </w:p>
        </w:tc>
      </w:tr>
      <w:tr w:rsidR="00B22519" w:rsidRPr="002B2E75" w:rsidTr="00F6522E">
        <w:trPr>
          <w:trHeight w:val="290"/>
          <w:jc w:val="center"/>
        </w:trPr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519" w:rsidRPr="00B74F36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 xml:space="preserve">Stav na konci účtovného </w:t>
            </w:r>
            <w:r w:rsidRPr="00B74F36">
              <w:rPr>
                <w:rFonts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2 450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2519" w:rsidRPr="00ED2D07" w:rsidRDefault="00B22519" w:rsidP="00F65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ED2D07">
              <w:rPr>
                <w:rFonts w:cs="Arial Narrow"/>
                <w:b/>
                <w:sz w:val="18"/>
                <w:szCs w:val="18"/>
              </w:rPr>
              <w:t>2 450</w:t>
            </w:r>
          </w:p>
        </w:tc>
      </w:tr>
    </w:tbl>
    <w:p w:rsidR="00B22519" w:rsidRDefault="00B22519" w:rsidP="00ED2D07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</w:p>
    <w:p w:rsidR="00B22519" w:rsidRDefault="00B22519" w:rsidP="00ED2D07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</w:p>
    <w:p w:rsidR="008440F9" w:rsidRDefault="008440F9" w:rsidP="003F5D75">
      <w:pPr>
        <w:pStyle w:val="odstavecbezcisla"/>
        <w:tabs>
          <w:tab w:val="left" w:pos="426"/>
        </w:tabs>
        <w:spacing w:line="240" w:lineRule="auto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Informácie o štruktúre dlhodobého finančného majetku </w:t>
      </w:r>
      <w:r w:rsidR="003F5D75">
        <w:rPr>
          <w:rFonts w:ascii="Arial" w:hAnsi="Arial" w:cs="Arial"/>
          <w:szCs w:val="20"/>
        </w:rPr>
        <w:t>sú uvedené v nasledujúcej tabuľke.</w:t>
      </w:r>
    </w:p>
    <w:p w:rsidR="00EF1F78" w:rsidRDefault="008440F9" w:rsidP="00984777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64"/>
        <w:gridCol w:w="1357"/>
        <w:gridCol w:w="1618"/>
        <w:gridCol w:w="1618"/>
        <w:gridCol w:w="1618"/>
        <w:gridCol w:w="1618"/>
      </w:tblGrid>
      <w:tr w:rsidR="008440F9" w:rsidRPr="002B2E75" w:rsidTr="00ED2D07">
        <w:trPr>
          <w:jc w:val="center"/>
        </w:trPr>
        <w:tc>
          <w:tcPr>
            <w:tcW w:w="206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40F9" w:rsidRPr="00ED2D07" w:rsidRDefault="008440F9" w:rsidP="008109C4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ED2D07">
              <w:rPr>
                <w:rFonts w:ascii="Calibri" w:hAnsi="Calibri"/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782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40F9" w:rsidRPr="00ED2D07" w:rsidRDefault="008440F9" w:rsidP="008109C4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ED2D07">
              <w:rPr>
                <w:rFonts w:ascii="Calibri" w:hAnsi="Calibri"/>
                <w:sz w:val="18"/>
                <w:szCs w:val="18"/>
              </w:rPr>
              <w:t xml:space="preserve">Bežné účtovné obdobie </w:t>
            </w:r>
          </w:p>
        </w:tc>
      </w:tr>
      <w:tr w:rsidR="008440F9" w:rsidRPr="002B2E75" w:rsidTr="00ED2D07">
        <w:trPr>
          <w:trHeight w:val="1394"/>
          <w:jc w:val="center"/>
        </w:trPr>
        <w:tc>
          <w:tcPr>
            <w:tcW w:w="206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440F9" w:rsidRPr="00ED2D07" w:rsidRDefault="008440F9" w:rsidP="008109C4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40F9" w:rsidRPr="00ED2D07" w:rsidRDefault="008440F9" w:rsidP="008109C4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ED2D07">
              <w:rPr>
                <w:rFonts w:ascii="Calibri" w:hAnsi="Calibri"/>
                <w:sz w:val="18"/>
                <w:szCs w:val="18"/>
              </w:rPr>
              <w:t>Podiel ÚJ na ZI v  %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40F9" w:rsidRPr="00ED2D07" w:rsidRDefault="008440F9" w:rsidP="008109C4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ED2D07">
              <w:rPr>
                <w:rFonts w:ascii="Calibri" w:hAnsi="Calibri"/>
                <w:sz w:val="18"/>
                <w:szCs w:val="18"/>
              </w:rPr>
              <w:t>Podiel ÚJ na hlasovacích právach v %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40F9" w:rsidRPr="00ED2D07" w:rsidRDefault="008440F9" w:rsidP="008109C4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ED2D07">
              <w:rPr>
                <w:rFonts w:ascii="Calibri" w:hAnsi="Calibri"/>
                <w:sz w:val="18"/>
                <w:szCs w:val="18"/>
              </w:rPr>
              <w:t>Hodnota</w:t>
            </w:r>
            <w:r w:rsidRPr="00ED2D07">
              <w:rPr>
                <w:rFonts w:ascii="Calibri" w:hAnsi="Calibri"/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40F9" w:rsidRPr="00ED2D07" w:rsidRDefault="008440F9" w:rsidP="008109C4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ED2D07">
              <w:rPr>
                <w:rFonts w:ascii="Calibri" w:hAnsi="Calibri"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40F9" w:rsidRPr="00ED2D07" w:rsidRDefault="008440F9" w:rsidP="008109C4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ED2D07">
              <w:rPr>
                <w:rFonts w:ascii="Calibri" w:hAnsi="Calibri"/>
                <w:sz w:val="18"/>
                <w:szCs w:val="18"/>
              </w:rPr>
              <w:t>Účtovná hodnota DFM</w:t>
            </w:r>
          </w:p>
        </w:tc>
      </w:tr>
      <w:tr w:rsidR="008440F9" w:rsidRPr="002B2E75" w:rsidTr="00ED2D07">
        <w:trPr>
          <w:trHeight w:hRule="exact" w:val="227"/>
          <w:jc w:val="center"/>
        </w:trPr>
        <w:tc>
          <w:tcPr>
            <w:tcW w:w="2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440F9" w:rsidRPr="00ED2D07" w:rsidRDefault="008440F9" w:rsidP="008109C4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ED2D07">
              <w:rPr>
                <w:rFonts w:ascii="Calibri" w:hAnsi="Calibri"/>
                <w:b w:val="0"/>
                <w:sz w:val="18"/>
                <w:szCs w:val="18"/>
              </w:rPr>
              <w:t>a</w:t>
            </w:r>
          </w:p>
        </w:tc>
        <w:tc>
          <w:tcPr>
            <w:tcW w:w="13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40F9" w:rsidRPr="00ED2D07" w:rsidRDefault="008440F9" w:rsidP="008109C4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ED2D07">
              <w:rPr>
                <w:rFonts w:ascii="Calibri" w:hAnsi="Calibri"/>
                <w:b w:val="0"/>
                <w:sz w:val="18"/>
                <w:szCs w:val="18"/>
              </w:rPr>
              <w:t>b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40F9" w:rsidRPr="00ED2D07" w:rsidRDefault="008440F9" w:rsidP="008109C4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ED2D07">
              <w:rPr>
                <w:rFonts w:ascii="Calibri" w:hAnsi="Calibri"/>
                <w:b w:val="0"/>
                <w:sz w:val="18"/>
                <w:szCs w:val="18"/>
              </w:rPr>
              <w:t>c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40F9" w:rsidRPr="00ED2D07" w:rsidRDefault="008440F9" w:rsidP="008109C4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ED2D07">
              <w:rPr>
                <w:rFonts w:ascii="Calibri" w:hAnsi="Calibri"/>
                <w:b w:val="0"/>
                <w:sz w:val="18"/>
                <w:szCs w:val="18"/>
              </w:rPr>
              <w:t>d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40F9" w:rsidRPr="00ED2D07" w:rsidRDefault="008440F9" w:rsidP="008109C4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ED2D07">
              <w:rPr>
                <w:rFonts w:ascii="Calibri" w:hAnsi="Calibri"/>
                <w:b w:val="0"/>
                <w:sz w:val="18"/>
                <w:szCs w:val="18"/>
              </w:rPr>
              <w:t>e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440F9" w:rsidRPr="00ED2D07" w:rsidRDefault="008440F9" w:rsidP="008109C4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ED2D07">
              <w:rPr>
                <w:rFonts w:ascii="Calibri" w:hAnsi="Calibri"/>
                <w:b w:val="0"/>
                <w:sz w:val="18"/>
                <w:szCs w:val="18"/>
              </w:rPr>
              <w:t>f</w:t>
            </w:r>
          </w:p>
        </w:tc>
      </w:tr>
      <w:tr w:rsidR="008440F9" w:rsidRPr="002B2E75" w:rsidTr="00ED2D07">
        <w:trPr>
          <w:trHeight w:hRule="exact" w:val="329"/>
          <w:jc w:val="center"/>
        </w:trPr>
        <w:tc>
          <w:tcPr>
            <w:tcW w:w="989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40F9" w:rsidRPr="00ED2D07" w:rsidRDefault="008440F9" w:rsidP="00ED2D07">
            <w:pPr>
              <w:spacing w:after="0" w:line="240" w:lineRule="auto"/>
              <w:rPr>
                <w:rFonts w:ascii="Calibri" w:hAnsi="Calibri"/>
                <w:sz w:val="18"/>
                <w:szCs w:val="18"/>
              </w:rPr>
            </w:pPr>
            <w:r w:rsidRPr="00ED2D07">
              <w:rPr>
                <w:rFonts w:ascii="Calibri" w:hAnsi="Calibri"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8440F9" w:rsidRPr="002B2E75" w:rsidTr="00ED2D07">
        <w:trPr>
          <w:trHeight w:hRule="exact" w:val="329"/>
          <w:jc w:val="center"/>
        </w:trPr>
        <w:tc>
          <w:tcPr>
            <w:tcW w:w="2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2D07" w:rsidRPr="00ED2D07" w:rsidRDefault="00ED2D07" w:rsidP="00ED2D07">
            <w:pPr>
              <w:spacing w:after="0" w:line="240" w:lineRule="auto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Nobius Metering, s.r.o.</w:t>
            </w:r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40F9" w:rsidRPr="00ED2D07" w:rsidRDefault="008440F9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12" w:space="0" w:color="auto"/>
            </w:tcBorders>
            <w:vAlign w:val="center"/>
          </w:tcPr>
          <w:p w:rsidR="008440F9" w:rsidRPr="00ED2D07" w:rsidRDefault="008440F9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12" w:space="0" w:color="auto"/>
            </w:tcBorders>
            <w:vAlign w:val="center"/>
          </w:tcPr>
          <w:p w:rsidR="008440F9" w:rsidRPr="00ED2D07" w:rsidRDefault="008440F9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12" w:space="0" w:color="auto"/>
            </w:tcBorders>
            <w:vAlign w:val="center"/>
          </w:tcPr>
          <w:p w:rsidR="008440F9" w:rsidRPr="00ED2D07" w:rsidRDefault="008440F9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12" w:space="0" w:color="auto"/>
            </w:tcBorders>
            <w:vAlign w:val="center"/>
          </w:tcPr>
          <w:p w:rsidR="008440F9" w:rsidRPr="00ED2D07" w:rsidRDefault="008440F9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</w:tr>
      <w:tr w:rsidR="008440F9" w:rsidRPr="002B2E75" w:rsidTr="00ED2D07">
        <w:trPr>
          <w:trHeight w:hRule="exact" w:val="329"/>
          <w:jc w:val="center"/>
        </w:trPr>
        <w:tc>
          <w:tcPr>
            <w:tcW w:w="2064" w:type="dxa"/>
            <w:tcBorders>
              <w:right w:val="single" w:sz="12" w:space="0" w:color="auto"/>
            </w:tcBorders>
            <w:vAlign w:val="center"/>
          </w:tcPr>
          <w:p w:rsidR="008440F9" w:rsidRPr="00ED2D07" w:rsidRDefault="00ED2D07" w:rsidP="00ED2D07">
            <w:pPr>
              <w:spacing w:after="0" w:line="240" w:lineRule="auto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Chrenovská 14</w:t>
            </w:r>
          </w:p>
        </w:tc>
        <w:tc>
          <w:tcPr>
            <w:tcW w:w="1357" w:type="dxa"/>
            <w:tcBorders>
              <w:left w:val="single" w:sz="12" w:space="0" w:color="auto"/>
            </w:tcBorders>
            <w:vAlign w:val="center"/>
          </w:tcPr>
          <w:p w:rsidR="008440F9" w:rsidRPr="00ED2D07" w:rsidRDefault="008440F9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1618" w:type="dxa"/>
            <w:vAlign w:val="center"/>
          </w:tcPr>
          <w:p w:rsidR="008440F9" w:rsidRPr="00ED2D07" w:rsidRDefault="008440F9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1618" w:type="dxa"/>
            <w:vAlign w:val="center"/>
          </w:tcPr>
          <w:p w:rsidR="008440F9" w:rsidRPr="00ED2D07" w:rsidRDefault="008440F9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1618" w:type="dxa"/>
            <w:vAlign w:val="center"/>
          </w:tcPr>
          <w:p w:rsidR="008440F9" w:rsidRPr="00ED2D07" w:rsidRDefault="008440F9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1618" w:type="dxa"/>
            <w:vAlign w:val="center"/>
          </w:tcPr>
          <w:p w:rsidR="008440F9" w:rsidRPr="00ED2D07" w:rsidRDefault="008440F9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</w:tr>
      <w:tr w:rsidR="008440F9" w:rsidRPr="002B2E75" w:rsidTr="00ED2D07">
        <w:trPr>
          <w:trHeight w:hRule="exact" w:val="329"/>
          <w:jc w:val="center"/>
        </w:trPr>
        <w:tc>
          <w:tcPr>
            <w:tcW w:w="2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40F9" w:rsidRPr="00ED2D07" w:rsidRDefault="00ED2D07" w:rsidP="00ED2D07">
            <w:pPr>
              <w:spacing w:after="0" w:line="240" w:lineRule="auto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949 01 Nitra</w:t>
            </w:r>
          </w:p>
        </w:tc>
        <w:tc>
          <w:tcPr>
            <w:tcW w:w="13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40F9" w:rsidRPr="00ED2D07" w:rsidRDefault="00ED2D07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49 %</w:t>
            </w:r>
          </w:p>
        </w:tc>
        <w:tc>
          <w:tcPr>
            <w:tcW w:w="1618" w:type="dxa"/>
            <w:tcBorders>
              <w:bottom w:val="single" w:sz="12" w:space="0" w:color="auto"/>
            </w:tcBorders>
            <w:vAlign w:val="center"/>
          </w:tcPr>
          <w:p w:rsidR="008440F9" w:rsidRPr="00ED2D07" w:rsidRDefault="00ED2D07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49 %</w:t>
            </w:r>
          </w:p>
        </w:tc>
        <w:tc>
          <w:tcPr>
            <w:tcW w:w="1618" w:type="dxa"/>
            <w:tcBorders>
              <w:bottom w:val="single" w:sz="12" w:space="0" w:color="auto"/>
            </w:tcBorders>
            <w:vAlign w:val="center"/>
          </w:tcPr>
          <w:p w:rsidR="008440F9" w:rsidRPr="00ED2D07" w:rsidRDefault="003F5D75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10 376</w:t>
            </w:r>
          </w:p>
        </w:tc>
        <w:tc>
          <w:tcPr>
            <w:tcW w:w="1618" w:type="dxa"/>
            <w:tcBorders>
              <w:bottom w:val="single" w:sz="12" w:space="0" w:color="auto"/>
            </w:tcBorders>
            <w:vAlign w:val="center"/>
          </w:tcPr>
          <w:p w:rsidR="008440F9" w:rsidRPr="00ED2D07" w:rsidRDefault="003F5D75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19 270</w:t>
            </w:r>
          </w:p>
        </w:tc>
        <w:tc>
          <w:tcPr>
            <w:tcW w:w="1618" w:type="dxa"/>
            <w:tcBorders>
              <w:bottom w:val="single" w:sz="12" w:space="0" w:color="auto"/>
            </w:tcBorders>
            <w:vAlign w:val="center"/>
          </w:tcPr>
          <w:p w:rsidR="008440F9" w:rsidRPr="00ED2D07" w:rsidRDefault="005F1878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2 450</w:t>
            </w:r>
          </w:p>
        </w:tc>
      </w:tr>
      <w:tr w:rsidR="008440F9" w:rsidRPr="002B2E75" w:rsidTr="00ED2D07">
        <w:trPr>
          <w:trHeight w:hRule="exact" w:val="612"/>
          <w:jc w:val="center"/>
        </w:trPr>
        <w:tc>
          <w:tcPr>
            <w:tcW w:w="20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40F9" w:rsidRPr="00ED2D07" w:rsidRDefault="008440F9" w:rsidP="00ED2D07">
            <w:pPr>
              <w:spacing w:after="0" w:line="240" w:lineRule="auto"/>
              <w:rPr>
                <w:rFonts w:ascii="Calibri" w:hAnsi="Calibri" w:cs="Arial"/>
                <w:b/>
                <w:sz w:val="18"/>
                <w:szCs w:val="18"/>
              </w:rPr>
            </w:pPr>
            <w:r w:rsidRPr="00ED2D07">
              <w:rPr>
                <w:rFonts w:ascii="Calibri" w:hAnsi="Calibri"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440F9" w:rsidRPr="00ED2D07" w:rsidRDefault="008440F9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ED2D07">
              <w:rPr>
                <w:rFonts w:ascii="Calibri" w:hAnsi="Calibri" w:cs="Arial"/>
                <w:sz w:val="18"/>
                <w:szCs w:val="18"/>
              </w:rPr>
              <w:t>x</w:t>
            </w:r>
          </w:p>
        </w:tc>
        <w:tc>
          <w:tcPr>
            <w:tcW w:w="16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40F9" w:rsidRPr="00ED2D07" w:rsidRDefault="008440F9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ED2D07">
              <w:rPr>
                <w:rFonts w:ascii="Calibri" w:hAnsi="Calibri" w:cs="Arial"/>
                <w:sz w:val="18"/>
                <w:szCs w:val="18"/>
              </w:rPr>
              <w:t>x</w:t>
            </w:r>
          </w:p>
        </w:tc>
        <w:tc>
          <w:tcPr>
            <w:tcW w:w="16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40F9" w:rsidRPr="00ED2D07" w:rsidRDefault="008440F9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ED2D07">
              <w:rPr>
                <w:rFonts w:ascii="Calibri" w:hAnsi="Calibri" w:cs="Arial"/>
                <w:sz w:val="18"/>
                <w:szCs w:val="18"/>
              </w:rPr>
              <w:t>x</w:t>
            </w:r>
          </w:p>
        </w:tc>
        <w:tc>
          <w:tcPr>
            <w:tcW w:w="16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40F9" w:rsidRPr="00ED2D07" w:rsidRDefault="008440F9" w:rsidP="00ED2D07">
            <w:pPr>
              <w:spacing w:after="0" w:line="24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ED2D07">
              <w:rPr>
                <w:rFonts w:ascii="Calibri" w:hAnsi="Calibri" w:cs="Arial"/>
                <w:sz w:val="18"/>
                <w:szCs w:val="18"/>
              </w:rPr>
              <w:t>x</w:t>
            </w:r>
          </w:p>
        </w:tc>
        <w:tc>
          <w:tcPr>
            <w:tcW w:w="16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40F9" w:rsidRPr="005F1878" w:rsidRDefault="005F1878" w:rsidP="00ED2D07">
            <w:pPr>
              <w:spacing w:after="0" w:line="240" w:lineRule="auto"/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5F1878">
              <w:rPr>
                <w:rFonts w:ascii="Calibri" w:hAnsi="Calibri" w:cs="Arial"/>
                <w:b/>
                <w:sz w:val="18"/>
                <w:szCs w:val="18"/>
              </w:rPr>
              <w:t>2 450</w:t>
            </w:r>
          </w:p>
        </w:tc>
      </w:tr>
    </w:tbl>
    <w:p w:rsidR="008440F9" w:rsidRDefault="008440F9" w:rsidP="00984777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BE5975" w:rsidRPr="00BE5975" w:rsidRDefault="00BE5975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E5975">
        <w:rPr>
          <w:rFonts w:ascii="Arial" w:hAnsi="Arial" w:cs="Arial"/>
          <w:sz w:val="20"/>
          <w:szCs w:val="20"/>
        </w:rPr>
        <w:t>Opravné položky k zásobám</w:t>
      </w:r>
    </w:p>
    <w:p w:rsidR="00DA0341" w:rsidRPr="005F1878" w:rsidRDefault="00255E55" w:rsidP="005F1878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color w:val="FF0000"/>
          <w:szCs w:val="20"/>
        </w:rPr>
      </w:pPr>
      <w:r>
        <w:rPr>
          <w:rFonts w:ascii="Arial" w:hAnsi="Arial" w:cs="Arial"/>
          <w:bCs/>
          <w:szCs w:val="20"/>
        </w:rPr>
        <w:t>UJ</w:t>
      </w:r>
      <w:r w:rsidR="00D30051" w:rsidRPr="00D30051">
        <w:rPr>
          <w:rFonts w:ascii="Arial" w:hAnsi="Arial" w:cs="Arial"/>
          <w:bCs/>
          <w:szCs w:val="20"/>
        </w:rPr>
        <w:t xml:space="preserve"> k 31.12.201</w:t>
      </w:r>
      <w:r w:rsidR="003F5D75">
        <w:rPr>
          <w:rFonts w:ascii="Arial" w:hAnsi="Arial" w:cs="Arial"/>
          <w:bCs/>
          <w:szCs w:val="20"/>
        </w:rPr>
        <w:t>3</w:t>
      </w:r>
      <w:r w:rsidR="00D30051" w:rsidRPr="00D30051">
        <w:rPr>
          <w:rFonts w:ascii="Arial" w:hAnsi="Arial" w:cs="Arial"/>
          <w:bCs/>
          <w:szCs w:val="20"/>
        </w:rPr>
        <w:t xml:space="preserve"> </w:t>
      </w:r>
      <w:r w:rsidR="003F5D75">
        <w:rPr>
          <w:rFonts w:ascii="Arial" w:hAnsi="Arial" w:cs="Arial"/>
          <w:bCs/>
          <w:szCs w:val="20"/>
        </w:rPr>
        <w:t>nevykázala žiadne zásoby na sklade.</w:t>
      </w:r>
    </w:p>
    <w:p w:rsidR="00DA0341" w:rsidRDefault="00DA0341" w:rsidP="00DA0341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</w:p>
    <w:p w:rsidR="00DA0341" w:rsidRDefault="00DA0341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A0341">
        <w:rPr>
          <w:rFonts w:ascii="Arial" w:hAnsi="Arial" w:cs="Arial"/>
          <w:sz w:val="20"/>
          <w:szCs w:val="20"/>
        </w:rPr>
        <w:t>Opravné položky k</w:t>
      </w:r>
      <w:r>
        <w:rPr>
          <w:rFonts w:ascii="Arial" w:hAnsi="Arial" w:cs="Arial"/>
          <w:sz w:val="20"/>
          <w:szCs w:val="20"/>
        </w:rPr>
        <w:t> </w:t>
      </w:r>
      <w:r w:rsidRPr="00DA0341">
        <w:rPr>
          <w:rFonts w:ascii="Arial" w:hAnsi="Arial" w:cs="Arial"/>
          <w:sz w:val="20"/>
          <w:szCs w:val="20"/>
        </w:rPr>
        <w:t>pohľadávkam</w:t>
      </w:r>
    </w:p>
    <w:p w:rsidR="00DA0341" w:rsidRPr="00D30051" w:rsidRDefault="00255E55" w:rsidP="00D30051">
      <w:pPr>
        <w:pStyle w:val="odstavecislo"/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UJ</w:t>
      </w:r>
      <w:r w:rsidR="00D30051" w:rsidRPr="00D30051">
        <w:rPr>
          <w:rFonts w:ascii="Arial" w:hAnsi="Arial" w:cs="Arial"/>
          <w:b w:val="0"/>
          <w:sz w:val="20"/>
          <w:szCs w:val="20"/>
        </w:rPr>
        <w:t xml:space="preserve"> k 31.12.201</w:t>
      </w:r>
      <w:r w:rsidR="003F5D75">
        <w:rPr>
          <w:rFonts w:ascii="Arial" w:hAnsi="Arial" w:cs="Arial"/>
          <w:b w:val="0"/>
          <w:sz w:val="20"/>
          <w:szCs w:val="20"/>
        </w:rPr>
        <w:t>3</w:t>
      </w:r>
      <w:r w:rsidR="00D30051" w:rsidRPr="00D30051">
        <w:rPr>
          <w:rFonts w:ascii="Arial" w:hAnsi="Arial" w:cs="Arial"/>
          <w:b w:val="0"/>
          <w:sz w:val="20"/>
          <w:szCs w:val="20"/>
        </w:rPr>
        <w:t xml:space="preserve"> nevytvorila žiadnu opravnú položku k nesplateným pohľadávkam</w:t>
      </w:r>
      <w:r w:rsidR="00EF1F78">
        <w:rPr>
          <w:rFonts w:ascii="Arial" w:hAnsi="Arial" w:cs="Arial"/>
          <w:szCs w:val="20"/>
        </w:rPr>
        <w:t>.</w:t>
      </w:r>
    </w:p>
    <w:p w:rsidR="00EF1F78" w:rsidRDefault="00EF1F78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30051" w:rsidRPr="00D30051" w:rsidRDefault="00D30051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30051">
        <w:rPr>
          <w:rFonts w:ascii="Arial" w:hAnsi="Arial" w:cs="Arial"/>
          <w:sz w:val="20"/>
          <w:szCs w:val="20"/>
        </w:rPr>
        <w:t>Veková štruktúra pohľadávok</w:t>
      </w:r>
    </w:p>
    <w:p w:rsidR="009F0F0E" w:rsidRDefault="009F0F0E" w:rsidP="00D30051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347"/>
        <w:gridCol w:w="2154"/>
        <w:gridCol w:w="2154"/>
        <w:gridCol w:w="2154"/>
      </w:tblGrid>
      <w:tr w:rsidR="00C9166B" w:rsidRPr="00D26E73" w:rsidTr="00C9166B">
        <w:trPr>
          <w:jc w:val="center"/>
        </w:trPr>
        <w:tc>
          <w:tcPr>
            <w:tcW w:w="334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1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9166B" w:rsidRPr="00D26E73" w:rsidTr="00C9166B">
        <w:trPr>
          <w:trHeight w:hRule="exact" w:val="227"/>
          <w:jc w:val="center"/>
        </w:trPr>
        <w:tc>
          <w:tcPr>
            <w:tcW w:w="334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9809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b/>
                <w:sz w:val="21"/>
                <w:szCs w:val="21"/>
              </w:rPr>
            </w:pPr>
            <w:r w:rsidRPr="00C42F64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1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66B" w:rsidRPr="005E0070" w:rsidRDefault="00EC4DAA" w:rsidP="00EC4DA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1 876</w:t>
            </w:r>
          </w:p>
        </w:tc>
        <w:tc>
          <w:tcPr>
            <w:tcW w:w="2154" w:type="dxa"/>
            <w:tcBorders>
              <w:top w:val="single" w:sz="12" w:space="0" w:color="auto"/>
            </w:tcBorders>
            <w:vAlign w:val="center"/>
          </w:tcPr>
          <w:p w:rsidR="00C9166B" w:rsidRPr="005E0070" w:rsidRDefault="00EC4DAA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15 280</w:t>
            </w:r>
          </w:p>
        </w:tc>
        <w:tc>
          <w:tcPr>
            <w:tcW w:w="2154" w:type="dxa"/>
            <w:tcBorders>
              <w:top w:val="single" w:sz="12" w:space="0" w:color="auto"/>
            </w:tcBorders>
            <w:vAlign w:val="center"/>
          </w:tcPr>
          <w:p w:rsidR="00C9166B" w:rsidRPr="005E0070" w:rsidRDefault="00EC4DAA" w:rsidP="00EC4DA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17 156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 xml:space="preserve">Pohľadávky voči dcérskej účtovnej jednotke a materskej účtovnej </w:t>
            </w:r>
            <w:r w:rsidRPr="00C42F64">
              <w:rPr>
                <w:rFonts w:cs="Arial"/>
                <w:sz w:val="21"/>
                <w:szCs w:val="21"/>
              </w:rPr>
              <w:lastRenderedPageBreak/>
              <w:t>jednotke</w:t>
            </w:r>
          </w:p>
        </w:tc>
        <w:tc>
          <w:tcPr>
            <w:tcW w:w="2154" w:type="dxa"/>
            <w:tcBorders>
              <w:left w:val="single" w:sz="12" w:space="0" w:color="auto"/>
            </w:tcBorders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lastRenderedPageBreak/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lastRenderedPageBreak/>
              <w:t>Ostatné pohľadávky v rámci konsolidovaného celku</w:t>
            </w:r>
          </w:p>
        </w:tc>
        <w:tc>
          <w:tcPr>
            <w:tcW w:w="2154" w:type="dxa"/>
            <w:tcBorders>
              <w:left w:val="single" w:sz="12" w:space="0" w:color="auto"/>
            </w:tcBorders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154" w:type="dxa"/>
            <w:tcBorders>
              <w:left w:val="single" w:sz="12" w:space="0" w:color="auto"/>
            </w:tcBorders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tcBorders>
              <w:bottom w:val="single" w:sz="6" w:space="0" w:color="auto"/>
            </w:tcBorders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tcBorders>
              <w:bottom w:val="single" w:sz="6" w:space="0" w:color="auto"/>
            </w:tcBorders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15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166B" w:rsidRPr="00D30051" w:rsidRDefault="005E0070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tcBorders>
              <w:top w:val="single" w:sz="6" w:space="0" w:color="auto"/>
            </w:tcBorders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tcBorders>
              <w:top w:val="single" w:sz="6" w:space="0" w:color="auto"/>
            </w:tcBorders>
            <w:vAlign w:val="center"/>
          </w:tcPr>
          <w:p w:rsidR="00C9166B" w:rsidRPr="00D30051" w:rsidRDefault="005E0070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154" w:type="dxa"/>
            <w:tcBorders>
              <w:left w:val="single" w:sz="12" w:space="0" w:color="auto"/>
            </w:tcBorders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</w:tr>
      <w:tr w:rsidR="00EC4DAA" w:rsidRPr="00D26E73" w:rsidTr="00C9166B">
        <w:trPr>
          <w:trHeight w:val="340"/>
          <w:jc w:val="center"/>
        </w:trPr>
        <w:tc>
          <w:tcPr>
            <w:tcW w:w="334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C4DAA" w:rsidRPr="00C42F64" w:rsidRDefault="00EC4DAA" w:rsidP="00C42F64">
            <w:pPr>
              <w:spacing w:after="0" w:line="240" w:lineRule="auto"/>
              <w:rPr>
                <w:rFonts w:cs="Arial"/>
                <w:b/>
                <w:sz w:val="21"/>
                <w:szCs w:val="21"/>
              </w:rPr>
            </w:pPr>
            <w:r w:rsidRPr="00C42F64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4DAA" w:rsidRPr="00EC4DAA" w:rsidRDefault="00EC4DAA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EC4DAA">
              <w:rPr>
                <w:b/>
                <w:sz w:val="21"/>
                <w:szCs w:val="21"/>
              </w:rPr>
              <w:t>1 876</w:t>
            </w:r>
          </w:p>
        </w:tc>
        <w:tc>
          <w:tcPr>
            <w:tcW w:w="2154" w:type="dxa"/>
            <w:tcBorders>
              <w:bottom w:val="single" w:sz="12" w:space="0" w:color="auto"/>
            </w:tcBorders>
            <w:vAlign w:val="center"/>
          </w:tcPr>
          <w:p w:rsidR="00EC4DAA" w:rsidRPr="00EC4DAA" w:rsidRDefault="00EC4DAA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EC4DAA">
              <w:rPr>
                <w:b/>
                <w:sz w:val="21"/>
                <w:szCs w:val="21"/>
              </w:rPr>
              <w:t>15 280</w:t>
            </w:r>
          </w:p>
        </w:tc>
        <w:tc>
          <w:tcPr>
            <w:tcW w:w="2154" w:type="dxa"/>
            <w:tcBorders>
              <w:bottom w:val="single" w:sz="12" w:space="0" w:color="auto"/>
            </w:tcBorders>
            <w:vAlign w:val="center"/>
          </w:tcPr>
          <w:p w:rsidR="00EC4DAA" w:rsidRPr="00EC4DAA" w:rsidRDefault="00EC4DAA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EC4DAA">
              <w:rPr>
                <w:b/>
                <w:sz w:val="21"/>
                <w:szCs w:val="21"/>
              </w:rPr>
              <w:t>17 156</w:t>
            </w:r>
          </w:p>
        </w:tc>
      </w:tr>
    </w:tbl>
    <w:p w:rsidR="00DC2ABB" w:rsidRDefault="00DC2AB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30051" w:rsidRDefault="00D30051" w:rsidP="00D30051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 neeviduje pohľadávky zabezpečené záložným právom, alebo s ktorými má obmedzené právo nakladať.</w:t>
      </w:r>
    </w:p>
    <w:p w:rsidR="002D066D" w:rsidRDefault="002D066D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C472BE" w:rsidRDefault="00C472BE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472BE">
        <w:rPr>
          <w:rFonts w:ascii="Arial" w:hAnsi="Arial" w:cs="Arial"/>
          <w:sz w:val="20"/>
          <w:szCs w:val="20"/>
        </w:rPr>
        <w:t>Krátkodobý finančný majetok</w:t>
      </w:r>
    </w:p>
    <w:p w:rsidR="00DC2ABB" w:rsidRDefault="00DC2ABB" w:rsidP="00C472BE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 w:rsidRPr="00A31A2C">
        <w:rPr>
          <w:rFonts w:ascii="Arial" w:hAnsi="Arial" w:cs="Arial"/>
          <w:szCs w:val="20"/>
        </w:rPr>
        <w:t xml:space="preserve">Ako </w:t>
      </w:r>
      <w:r w:rsidR="00C472BE" w:rsidRPr="00A31A2C">
        <w:rPr>
          <w:rFonts w:ascii="Arial" w:hAnsi="Arial" w:cs="Arial"/>
          <w:szCs w:val="20"/>
        </w:rPr>
        <w:t>krátkodobý finančný majetok</w:t>
      </w:r>
      <w:r w:rsidRPr="009F0F0E">
        <w:rPr>
          <w:rFonts w:ascii="Arial" w:hAnsi="Arial" w:cs="Arial"/>
          <w:szCs w:val="20"/>
        </w:rPr>
        <w:t xml:space="preserve"> sú vykázané peniaze v</w:t>
      </w:r>
      <w:r w:rsidR="000826E7">
        <w:rPr>
          <w:rFonts w:ascii="Arial" w:hAnsi="Arial" w:cs="Arial"/>
          <w:szCs w:val="20"/>
        </w:rPr>
        <w:t> </w:t>
      </w:r>
      <w:r w:rsidRPr="009F0F0E">
        <w:rPr>
          <w:rFonts w:ascii="Arial" w:hAnsi="Arial" w:cs="Arial"/>
          <w:szCs w:val="20"/>
        </w:rPr>
        <w:t>pokladni</w:t>
      </w:r>
      <w:r w:rsidR="000826E7">
        <w:rPr>
          <w:rFonts w:ascii="Arial" w:hAnsi="Arial" w:cs="Arial"/>
          <w:szCs w:val="20"/>
        </w:rPr>
        <w:t xml:space="preserve"> </w:t>
      </w:r>
      <w:r w:rsidRPr="009F0F0E">
        <w:rPr>
          <w:rFonts w:ascii="Arial" w:hAnsi="Arial" w:cs="Arial"/>
          <w:szCs w:val="20"/>
        </w:rPr>
        <w:t xml:space="preserve">a </w:t>
      </w:r>
      <w:r w:rsidR="00A821BA">
        <w:rPr>
          <w:rFonts w:ascii="Arial" w:hAnsi="Arial" w:cs="Arial"/>
          <w:szCs w:val="20"/>
        </w:rPr>
        <w:t>bežný účet v Tatrabanke.</w:t>
      </w:r>
      <w:r w:rsidRPr="009F0F0E">
        <w:rPr>
          <w:rFonts w:ascii="Arial" w:hAnsi="Arial" w:cs="Arial"/>
          <w:szCs w:val="20"/>
        </w:rPr>
        <w:t xml:space="preserve"> Účtom v banke môže spoločnosť voľne disponovať.</w:t>
      </w:r>
      <w:r w:rsidR="00C472BE">
        <w:rPr>
          <w:rFonts w:ascii="Arial" w:hAnsi="Arial" w:cs="Arial"/>
          <w:szCs w:val="20"/>
        </w:rPr>
        <w:t xml:space="preserve"> Ostatné krátkodobé majetkové a dlhové CP UJ neeviduje.</w:t>
      </w:r>
    </w:p>
    <w:p w:rsidR="00FD72A5" w:rsidRDefault="00FD72A5" w:rsidP="00C42F64">
      <w:pPr>
        <w:pStyle w:val="odstavecbezcisla"/>
        <w:spacing w:line="240" w:lineRule="auto"/>
        <w:ind w:left="36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477"/>
        <w:gridCol w:w="2858"/>
        <w:gridCol w:w="2474"/>
      </w:tblGrid>
      <w:tr w:rsidR="00FD72A5" w:rsidRPr="00D26E73" w:rsidTr="00A821BA">
        <w:trPr>
          <w:jc w:val="center"/>
        </w:trPr>
        <w:tc>
          <w:tcPr>
            <w:tcW w:w="447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2A5" w:rsidRPr="00D26E73" w:rsidRDefault="00FD72A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2A5" w:rsidRPr="00D26E73" w:rsidRDefault="00FD72A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72A5" w:rsidRPr="00D26E73" w:rsidRDefault="00FD72A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821BA" w:rsidRPr="00D26E73" w:rsidTr="00A821BA">
        <w:trPr>
          <w:trHeight w:val="340"/>
          <w:jc w:val="center"/>
        </w:trPr>
        <w:tc>
          <w:tcPr>
            <w:tcW w:w="44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21BA" w:rsidRPr="00C42F64" w:rsidRDefault="00A821BA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Pokladnica, ceniny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21BA" w:rsidRPr="00C472BE" w:rsidRDefault="00A821BA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4 785</w:t>
            </w:r>
          </w:p>
        </w:tc>
        <w:tc>
          <w:tcPr>
            <w:tcW w:w="2474" w:type="dxa"/>
            <w:tcBorders>
              <w:top w:val="single" w:sz="12" w:space="0" w:color="auto"/>
            </w:tcBorders>
            <w:vAlign w:val="center"/>
          </w:tcPr>
          <w:p w:rsidR="00A821BA" w:rsidRPr="00C472BE" w:rsidRDefault="00A821BA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3 075</w:t>
            </w:r>
          </w:p>
        </w:tc>
      </w:tr>
      <w:tr w:rsidR="00A821BA" w:rsidRPr="00D26E73" w:rsidTr="00A821BA">
        <w:trPr>
          <w:trHeight w:val="340"/>
          <w:jc w:val="center"/>
        </w:trPr>
        <w:tc>
          <w:tcPr>
            <w:tcW w:w="4477" w:type="dxa"/>
            <w:tcBorders>
              <w:right w:val="single" w:sz="12" w:space="0" w:color="auto"/>
            </w:tcBorders>
            <w:vAlign w:val="center"/>
          </w:tcPr>
          <w:p w:rsidR="00A821BA" w:rsidRPr="00C42F64" w:rsidRDefault="00A821BA" w:rsidP="00C42F64">
            <w:pPr>
              <w:spacing w:after="0" w:line="240" w:lineRule="auto"/>
              <w:rPr>
                <w:rFonts w:cs="Arial"/>
                <w:bCs/>
                <w:sz w:val="21"/>
                <w:szCs w:val="21"/>
              </w:rPr>
            </w:pPr>
            <w:r w:rsidRPr="00C42F64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858" w:type="dxa"/>
            <w:tcBorders>
              <w:left w:val="single" w:sz="12" w:space="0" w:color="auto"/>
            </w:tcBorders>
            <w:vAlign w:val="center"/>
          </w:tcPr>
          <w:p w:rsidR="00A821BA" w:rsidRPr="00C472BE" w:rsidRDefault="00A821BA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3 360</w:t>
            </w:r>
          </w:p>
        </w:tc>
        <w:tc>
          <w:tcPr>
            <w:tcW w:w="2474" w:type="dxa"/>
            <w:vAlign w:val="center"/>
          </w:tcPr>
          <w:p w:rsidR="00A821BA" w:rsidRPr="00C472BE" w:rsidRDefault="00A821BA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7 223</w:t>
            </w:r>
          </w:p>
        </w:tc>
      </w:tr>
      <w:tr w:rsidR="00A821BA" w:rsidRPr="00D26E73" w:rsidTr="00A821BA">
        <w:trPr>
          <w:trHeight w:val="340"/>
          <w:jc w:val="center"/>
        </w:trPr>
        <w:tc>
          <w:tcPr>
            <w:tcW w:w="4477" w:type="dxa"/>
            <w:tcBorders>
              <w:right w:val="single" w:sz="12" w:space="0" w:color="auto"/>
            </w:tcBorders>
            <w:vAlign w:val="center"/>
          </w:tcPr>
          <w:p w:rsidR="00A821BA" w:rsidRPr="00C42F64" w:rsidRDefault="00A821BA" w:rsidP="00C42F64">
            <w:pPr>
              <w:spacing w:after="0" w:line="240" w:lineRule="auto"/>
              <w:rPr>
                <w:rFonts w:cs="Arial"/>
                <w:bCs/>
                <w:sz w:val="21"/>
                <w:szCs w:val="21"/>
              </w:rPr>
            </w:pPr>
            <w:r w:rsidRPr="00C42F64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858" w:type="dxa"/>
            <w:tcBorders>
              <w:left w:val="single" w:sz="12" w:space="0" w:color="auto"/>
            </w:tcBorders>
            <w:vAlign w:val="center"/>
          </w:tcPr>
          <w:p w:rsidR="00A821BA" w:rsidRPr="00C472BE" w:rsidRDefault="00A821BA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C472BE">
              <w:rPr>
                <w:sz w:val="21"/>
                <w:szCs w:val="21"/>
              </w:rPr>
              <w:t>0</w:t>
            </w:r>
          </w:p>
        </w:tc>
        <w:tc>
          <w:tcPr>
            <w:tcW w:w="2474" w:type="dxa"/>
            <w:vAlign w:val="center"/>
          </w:tcPr>
          <w:p w:rsidR="00A821BA" w:rsidRPr="00C472BE" w:rsidRDefault="00A821BA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C472BE">
              <w:rPr>
                <w:sz w:val="21"/>
                <w:szCs w:val="21"/>
              </w:rPr>
              <w:t>0</w:t>
            </w:r>
          </w:p>
        </w:tc>
      </w:tr>
      <w:tr w:rsidR="00A821BA" w:rsidRPr="00D26E73" w:rsidTr="00A821BA">
        <w:trPr>
          <w:trHeight w:val="340"/>
          <w:jc w:val="center"/>
        </w:trPr>
        <w:tc>
          <w:tcPr>
            <w:tcW w:w="4477" w:type="dxa"/>
            <w:tcBorders>
              <w:right w:val="single" w:sz="12" w:space="0" w:color="auto"/>
            </w:tcBorders>
            <w:vAlign w:val="center"/>
          </w:tcPr>
          <w:p w:rsidR="00A821BA" w:rsidRPr="00C42F64" w:rsidRDefault="00A821BA" w:rsidP="00C42F64">
            <w:pPr>
              <w:spacing w:after="0" w:line="240" w:lineRule="auto"/>
              <w:rPr>
                <w:rFonts w:cs="Arial"/>
                <w:bCs/>
                <w:sz w:val="21"/>
                <w:szCs w:val="21"/>
              </w:rPr>
            </w:pPr>
            <w:r w:rsidRPr="00C42F64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858" w:type="dxa"/>
            <w:tcBorders>
              <w:left w:val="single" w:sz="12" w:space="0" w:color="auto"/>
            </w:tcBorders>
            <w:vAlign w:val="center"/>
          </w:tcPr>
          <w:p w:rsidR="00A821BA" w:rsidRPr="00C472BE" w:rsidRDefault="00A821BA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C472BE">
              <w:rPr>
                <w:sz w:val="21"/>
                <w:szCs w:val="21"/>
              </w:rPr>
              <w:t>0</w:t>
            </w:r>
          </w:p>
        </w:tc>
        <w:tc>
          <w:tcPr>
            <w:tcW w:w="2474" w:type="dxa"/>
            <w:vAlign w:val="center"/>
          </w:tcPr>
          <w:p w:rsidR="00A821BA" w:rsidRPr="00C472BE" w:rsidRDefault="00A821BA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C472BE">
              <w:rPr>
                <w:sz w:val="21"/>
                <w:szCs w:val="21"/>
              </w:rPr>
              <w:t>0</w:t>
            </w:r>
          </w:p>
        </w:tc>
      </w:tr>
      <w:tr w:rsidR="00A821BA" w:rsidRPr="00C232E1" w:rsidTr="00A821BA">
        <w:trPr>
          <w:trHeight w:val="340"/>
          <w:jc w:val="center"/>
        </w:trPr>
        <w:tc>
          <w:tcPr>
            <w:tcW w:w="44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21BA" w:rsidRPr="00C42F64" w:rsidRDefault="00A821BA" w:rsidP="00C42F64">
            <w:pPr>
              <w:spacing w:after="0" w:line="240" w:lineRule="auto"/>
              <w:rPr>
                <w:rFonts w:cs="Arial"/>
                <w:b/>
                <w:bCs/>
                <w:sz w:val="21"/>
                <w:szCs w:val="21"/>
              </w:rPr>
            </w:pPr>
            <w:r w:rsidRPr="00C42F64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8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821BA" w:rsidRPr="00FD72A5" w:rsidRDefault="00A821BA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8 145</w:t>
            </w:r>
          </w:p>
        </w:tc>
        <w:tc>
          <w:tcPr>
            <w:tcW w:w="2474" w:type="dxa"/>
            <w:tcBorders>
              <w:bottom w:val="single" w:sz="12" w:space="0" w:color="auto"/>
            </w:tcBorders>
            <w:vAlign w:val="center"/>
          </w:tcPr>
          <w:p w:rsidR="00A821BA" w:rsidRPr="00FD72A5" w:rsidRDefault="00A821BA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10 298</w:t>
            </w:r>
          </w:p>
        </w:tc>
      </w:tr>
    </w:tbl>
    <w:p w:rsidR="00DC2ABB" w:rsidRDefault="00DC2AB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>.</w:t>
      </w:r>
    </w:p>
    <w:p w:rsidR="00C472BE" w:rsidRDefault="00C472BE" w:rsidP="00C472BE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 neeviduje krátkodobý finančný majetok zabezpečený záložným právom, alebo s ktorým má obmedzené právo nakladať.</w:t>
      </w:r>
    </w:p>
    <w:p w:rsidR="00DC2ABB" w:rsidRPr="009F0F0E" w:rsidRDefault="00DC2AB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Pr="009F0F0E" w:rsidRDefault="00C472BE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na strane aktív</w:t>
      </w:r>
    </w:p>
    <w:p w:rsidR="00DC2ABB" w:rsidRDefault="00255E55" w:rsidP="00C472BE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</w:t>
      </w:r>
      <w:r w:rsidR="00194071">
        <w:rPr>
          <w:rFonts w:ascii="Arial" w:hAnsi="Arial" w:cs="Arial"/>
          <w:szCs w:val="20"/>
        </w:rPr>
        <w:t xml:space="preserve"> účtovala v roku 201</w:t>
      </w:r>
      <w:r w:rsidR="00A821BA">
        <w:rPr>
          <w:rFonts w:ascii="Arial" w:hAnsi="Arial" w:cs="Arial"/>
          <w:szCs w:val="20"/>
        </w:rPr>
        <w:t>3</w:t>
      </w:r>
      <w:r w:rsidR="00194071">
        <w:rPr>
          <w:rFonts w:ascii="Arial" w:hAnsi="Arial" w:cs="Arial"/>
          <w:szCs w:val="20"/>
        </w:rPr>
        <w:t xml:space="preserve"> len na účte 381 náklady, ktoré časovo a vecne súvisia s rokom 201</w:t>
      </w:r>
      <w:r w:rsidR="00A821BA">
        <w:rPr>
          <w:rFonts w:ascii="Arial" w:hAnsi="Arial" w:cs="Arial"/>
          <w:szCs w:val="20"/>
        </w:rPr>
        <w:t xml:space="preserve">4 </w:t>
      </w:r>
      <w:r w:rsidR="00194071">
        <w:rPr>
          <w:rFonts w:ascii="Arial" w:hAnsi="Arial" w:cs="Arial"/>
          <w:szCs w:val="20"/>
        </w:rPr>
        <w:t>(predplatné, poistenie</w:t>
      </w:r>
      <w:r w:rsidR="000826E7">
        <w:rPr>
          <w:rFonts w:ascii="Arial" w:hAnsi="Arial" w:cs="Arial"/>
          <w:szCs w:val="20"/>
        </w:rPr>
        <w:t>, telefónne poplatky</w:t>
      </w:r>
      <w:r w:rsidR="00194071">
        <w:rPr>
          <w:rFonts w:ascii="Arial" w:hAnsi="Arial" w:cs="Arial"/>
          <w:szCs w:val="20"/>
        </w:rPr>
        <w:t>).</w:t>
      </w:r>
    </w:p>
    <w:p w:rsidR="002D066D" w:rsidRDefault="002D066D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474"/>
        <w:gridCol w:w="2731"/>
        <w:gridCol w:w="2604"/>
      </w:tblGrid>
      <w:tr w:rsidR="002D066D" w:rsidRPr="00D26E73" w:rsidTr="002D066D">
        <w:trPr>
          <w:jc w:val="center"/>
        </w:trPr>
        <w:tc>
          <w:tcPr>
            <w:tcW w:w="44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66D" w:rsidRPr="00D26E73" w:rsidRDefault="002D066D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66D" w:rsidRPr="00D26E73" w:rsidRDefault="002D066D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066D" w:rsidRPr="00D26E73" w:rsidRDefault="002D066D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D066D" w:rsidRPr="00D26E73" w:rsidTr="002D066D">
        <w:trPr>
          <w:trHeight w:val="340"/>
          <w:jc w:val="center"/>
        </w:trPr>
        <w:tc>
          <w:tcPr>
            <w:tcW w:w="44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66D" w:rsidRPr="00C42F64" w:rsidRDefault="002D066D" w:rsidP="00C42F64">
            <w:pPr>
              <w:spacing w:after="0" w:line="240" w:lineRule="auto"/>
              <w:rPr>
                <w:rFonts w:cs="Arial"/>
                <w:b/>
                <w:sz w:val="21"/>
                <w:szCs w:val="21"/>
              </w:rPr>
            </w:pPr>
            <w:r w:rsidRPr="00C42F64">
              <w:rPr>
                <w:rFonts w:cs="Arial"/>
                <w:b/>
                <w:sz w:val="21"/>
                <w:szCs w:val="21"/>
              </w:rPr>
              <w:t>Náklady bu</w:t>
            </w:r>
            <w:r w:rsidR="00A821BA">
              <w:rPr>
                <w:rFonts w:cs="Arial"/>
                <w:b/>
                <w:sz w:val="21"/>
                <w:szCs w:val="21"/>
              </w:rPr>
              <w:t>dúcich období krátkodobé</w:t>
            </w:r>
            <w:r w:rsidRPr="00C42F64">
              <w:rPr>
                <w:rFonts w:cs="Arial"/>
                <w:b/>
                <w:sz w:val="21"/>
                <w:szCs w:val="21"/>
              </w:rPr>
              <w:t>: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066D" w:rsidRPr="002D066D" w:rsidRDefault="00A821BA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668</w:t>
            </w:r>
          </w:p>
        </w:tc>
        <w:tc>
          <w:tcPr>
            <w:tcW w:w="260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66D" w:rsidRPr="002D066D" w:rsidRDefault="00A821BA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722</w:t>
            </w:r>
          </w:p>
        </w:tc>
      </w:tr>
    </w:tbl>
    <w:p w:rsidR="002D066D" w:rsidRDefault="002D066D" w:rsidP="00C42F64">
      <w:pPr>
        <w:pStyle w:val="odstavecbezcisla"/>
        <w:spacing w:line="240" w:lineRule="auto"/>
        <w:ind w:left="360"/>
        <w:jc w:val="both"/>
        <w:rPr>
          <w:rFonts w:ascii="Arial" w:hAnsi="Arial" w:cs="Arial"/>
          <w:szCs w:val="20"/>
        </w:rPr>
      </w:pPr>
    </w:p>
    <w:p w:rsidR="00194071" w:rsidRDefault="00C472BE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 prenajatý formou finančného prenájmu</w:t>
      </w:r>
    </w:p>
    <w:p w:rsidR="00D15537" w:rsidRPr="00DF2939" w:rsidRDefault="00D15537" w:rsidP="00D15537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color w:val="FF0000"/>
          <w:sz w:val="20"/>
          <w:szCs w:val="20"/>
        </w:rPr>
        <w:tab/>
      </w:r>
      <w:r w:rsidR="00DF2939" w:rsidRPr="00DF2939">
        <w:rPr>
          <w:rFonts w:ascii="Arial" w:hAnsi="Arial" w:cs="Arial"/>
          <w:b w:val="0"/>
          <w:sz w:val="20"/>
          <w:szCs w:val="20"/>
        </w:rPr>
        <w:t>Netýka sa UJ.</w:t>
      </w:r>
    </w:p>
    <w:p w:rsidR="00D15537" w:rsidRDefault="00D15537" w:rsidP="00C42F64">
      <w:pPr>
        <w:pStyle w:val="Textkomentr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15537" w:rsidRDefault="00D15537" w:rsidP="00C42F64">
      <w:pPr>
        <w:pStyle w:val="Textkomentr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DC2ABB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 w:rsidRPr="009F0F0E">
        <w:t xml:space="preserve">ÚDAJE </w:t>
      </w:r>
      <w:r w:rsidR="00D15537">
        <w:t xml:space="preserve">VYKÁZANÉ </w:t>
      </w:r>
      <w:r w:rsidRPr="009F0F0E">
        <w:t>NA STRANE PASÍV SÚVAHY</w:t>
      </w:r>
    </w:p>
    <w:p w:rsidR="00D15537" w:rsidRPr="00D15537" w:rsidRDefault="00D15537" w:rsidP="00D1553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2ABB" w:rsidRPr="007519EF" w:rsidRDefault="00DC2ABB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bCs w:val="0"/>
          <w:sz w:val="20"/>
          <w:szCs w:val="20"/>
        </w:rPr>
      </w:pPr>
      <w:r w:rsidRPr="007519EF">
        <w:rPr>
          <w:rFonts w:ascii="Arial" w:hAnsi="Arial" w:cs="Arial"/>
          <w:bCs w:val="0"/>
          <w:sz w:val="20"/>
          <w:szCs w:val="20"/>
        </w:rPr>
        <w:t>Vlastné imanie</w:t>
      </w:r>
    </w:p>
    <w:p w:rsidR="009F0F0E" w:rsidRPr="007519EF" w:rsidRDefault="00263127" w:rsidP="007519EF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bCs/>
          <w:szCs w:val="20"/>
        </w:rPr>
      </w:pPr>
      <w:r>
        <w:rPr>
          <w:rFonts w:ascii="Arial" w:hAnsi="Arial" w:cs="Arial"/>
          <w:bCs/>
          <w:szCs w:val="20"/>
        </w:rPr>
        <w:t>Je t</w:t>
      </w:r>
      <w:r w:rsidRPr="00263127">
        <w:rPr>
          <w:rFonts w:ascii="Arial" w:hAnsi="Arial" w:cs="Arial"/>
          <w:bCs/>
          <w:szCs w:val="20"/>
        </w:rPr>
        <w:t>vor</w:t>
      </w:r>
      <w:r>
        <w:rPr>
          <w:rFonts w:ascii="Arial" w:hAnsi="Arial" w:cs="Arial"/>
          <w:bCs/>
          <w:szCs w:val="20"/>
        </w:rPr>
        <w:t>ené</w:t>
      </w:r>
      <w:r w:rsidRPr="00263127">
        <w:rPr>
          <w:rFonts w:ascii="Arial" w:hAnsi="Arial" w:cs="Arial"/>
          <w:bCs/>
          <w:szCs w:val="20"/>
        </w:rPr>
        <w:t xml:space="preserve"> základn</w:t>
      </w:r>
      <w:r>
        <w:rPr>
          <w:rFonts w:ascii="Arial" w:hAnsi="Arial" w:cs="Arial"/>
          <w:bCs/>
          <w:szCs w:val="20"/>
        </w:rPr>
        <w:t xml:space="preserve">ým </w:t>
      </w:r>
      <w:r w:rsidRPr="00263127">
        <w:rPr>
          <w:rFonts w:ascii="Arial" w:hAnsi="Arial" w:cs="Arial"/>
          <w:bCs/>
          <w:szCs w:val="20"/>
        </w:rPr>
        <w:t>iman</w:t>
      </w:r>
      <w:r>
        <w:rPr>
          <w:rFonts w:ascii="Arial" w:hAnsi="Arial" w:cs="Arial"/>
          <w:bCs/>
          <w:szCs w:val="20"/>
        </w:rPr>
        <w:t>ím</w:t>
      </w:r>
      <w:r w:rsidRPr="00263127">
        <w:rPr>
          <w:rFonts w:ascii="Arial" w:hAnsi="Arial" w:cs="Arial"/>
          <w:bCs/>
          <w:szCs w:val="20"/>
        </w:rPr>
        <w:t xml:space="preserve"> vo výške 6 639,- EUR, ktoré je </w:t>
      </w:r>
      <w:r w:rsidR="007519EF">
        <w:rPr>
          <w:rFonts w:ascii="Arial" w:hAnsi="Arial" w:cs="Arial"/>
          <w:bCs/>
          <w:szCs w:val="20"/>
        </w:rPr>
        <w:t xml:space="preserve">splatené v plnej výške a je </w:t>
      </w:r>
      <w:r w:rsidRPr="00263127">
        <w:rPr>
          <w:rFonts w:ascii="Arial" w:hAnsi="Arial" w:cs="Arial"/>
          <w:bCs/>
          <w:szCs w:val="20"/>
        </w:rPr>
        <w:t>zapísané v OR SR.</w:t>
      </w:r>
      <w:r>
        <w:rPr>
          <w:rFonts w:ascii="Arial" w:hAnsi="Arial" w:cs="Arial"/>
          <w:bCs/>
          <w:szCs w:val="20"/>
        </w:rPr>
        <w:t xml:space="preserve"> </w:t>
      </w:r>
      <w:r w:rsidR="007519EF">
        <w:rPr>
          <w:rFonts w:ascii="Arial" w:hAnsi="Arial" w:cs="Arial"/>
          <w:bCs/>
          <w:szCs w:val="20"/>
        </w:rPr>
        <w:t>R</w:t>
      </w:r>
      <w:r>
        <w:rPr>
          <w:rFonts w:ascii="Arial" w:hAnsi="Arial" w:cs="Arial"/>
          <w:bCs/>
          <w:szCs w:val="20"/>
        </w:rPr>
        <w:t>ozdelenie účtovného zisku za bezprostredne predchádzajúce účtovné obdobie je uvedené v nasledujúcej tabuľke.</w:t>
      </w:r>
    </w:p>
    <w:tbl>
      <w:tblPr>
        <w:tblW w:w="1336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78"/>
        <w:gridCol w:w="611"/>
        <w:gridCol w:w="610"/>
        <w:gridCol w:w="610"/>
        <w:gridCol w:w="610"/>
        <w:gridCol w:w="512"/>
        <w:gridCol w:w="4650"/>
        <w:gridCol w:w="611"/>
        <w:gridCol w:w="610"/>
        <w:gridCol w:w="610"/>
        <w:gridCol w:w="610"/>
        <w:gridCol w:w="512"/>
        <w:gridCol w:w="626"/>
      </w:tblGrid>
      <w:tr w:rsidR="00DC2ABB" w:rsidRPr="009F0F0E" w:rsidTr="007519EF">
        <w:trPr>
          <w:cantSplit/>
          <w:trHeight w:val="1305"/>
        </w:trPr>
        <w:tc>
          <w:tcPr>
            <w:tcW w:w="9781" w:type="dxa"/>
            <w:gridSpan w:val="7"/>
          </w:tcPr>
          <w:tbl>
            <w:tblPr>
              <w:tblpPr w:leftFromText="141" w:rightFromText="141" w:horzAnchor="margin" w:tblpY="285"/>
              <w:tblOverlap w:val="never"/>
              <w:tblW w:w="9766" w:type="dxa"/>
              <w:tblLayout w:type="fixed"/>
              <w:tblCellMar>
                <w:left w:w="28" w:type="dxa"/>
                <w:right w:w="28" w:type="dxa"/>
              </w:tblCellMar>
              <w:tblLook w:val="04A0"/>
            </w:tblPr>
            <w:tblGrid>
              <w:gridCol w:w="7292"/>
              <w:gridCol w:w="2474"/>
            </w:tblGrid>
            <w:tr w:rsidR="002D066D" w:rsidRPr="00D26E73" w:rsidTr="007519EF">
              <w:trPr>
                <w:trHeight w:val="765"/>
              </w:trPr>
              <w:tc>
                <w:tcPr>
                  <w:tcW w:w="7292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D26E73" w:rsidRDefault="002D066D" w:rsidP="007519EF">
                  <w:pPr>
                    <w:pStyle w:val="TopHeader"/>
                    <w:ind w:left="290" w:hanging="6"/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lastRenderedPageBreak/>
                    <w:t>Názov položky</w:t>
                  </w:r>
                </w:p>
              </w:tc>
              <w:tc>
                <w:tcPr>
                  <w:tcW w:w="2474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2D066D" w:rsidRPr="00D26E73" w:rsidRDefault="002D066D" w:rsidP="007519EF">
                  <w:pPr>
                    <w:pStyle w:val="TopHeader"/>
                    <w:ind w:left="290" w:hanging="6"/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Bezprostredne predchádzajúce účtovné obdobie</w:t>
                  </w:r>
                </w:p>
              </w:tc>
            </w:tr>
            <w:tr w:rsidR="002D066D" w:rsidRPr="00D26E73" w:rsidTr="007519EF">
              <w:trPr>
                <w:trHeight w:val="330"/>
              </w:trPr>
              <w:tc>
                <w:tcPr>
                  <w:tcW w:w="7292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C42F64" w:rsidRDefault="002D066D" w:rsidP="007519EF">
                  <w:pPr>
                    <w:spacing w:after="0" w:line="240" w:lineRule="auto"/>
                    <w:ind w:left="290" w:hanging="6"/>
                    <w:rPr>
                      <w:b/>
                      <w:bCs/>
                      <w:sz w:val="21"/>
                      <w:szCs w:val="21"/>
                    </w:rPr>
                  </w:pPr>
                  <w:r w:rsidRPr="00C42F64">
                    <w:rPr>
                      <w:b/>
                      <w:bCs/>
                      <w:sz w:val="21"/>
                      <w:szCs w:val="21"/>
                    </w:rPr>
                    <w:t xml:space="preserve">Účtovný zisk </w:t>
                  </w:r>
                </w:p>
              </w:tc>
              <w:tc>
                <w:tcPr>
                  <w:tcW w:w="2474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C232E1" w:rsidRDefault="00A821BA" w:rsidP="007519EF">
                  <w:pPr>
                    <w:pStyle w:val="Value"/>
                    <w:ind w:left="290" w:hanging="6"/>
                    <w:jc w:val="center"/>
                    <w:rPr>
                      <w:b/>
                      <w:sz w:val="21"/>
                      <w:szCs w:val="21"/>
                    </w:rPr>
                  </w:pPr>
                  <w:r>
                    <w:rPr>
                      <w:b/>
                      <w:sz w:val="21"/>
                      <w:szCs w:val="21"/>
                    </w:rPr>
                    <w:t>165</w:t>
                  </w:r>
                </w:p>
              </w:tc>
            </w:tr>
            <w:tr w:rsidR="002D066D" w:rsidRPr="00D26E73" w:rsidTr="007519EF">
              <w:trPr>
                <w:trHeight w:val="330"/>
              </w:trPr>
              <w:tc>
                <w:tcPr>
                  <w:tcW w:w="7292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C42F64" w:rsidRDefault="002D066D" w:rsidP="007519EF">
                  <w:pPr>
                    <w:spacing w:after="0" w:line="240" w:lineRule="auto"/>
                    <w:ind w:left="290" w:hanging="6"/>
                    <w:rPr>
                      <w:sz w:val="21"/>
                      <w:szCs w:val="21"/>
                    </w:rPr>
                  </w:pPr>
                  <w:r w:rsidRPr="00C42F64">
                    <w:rPr>
                      <w:b/>
                      <w:bCs/>
                      <w:sz w:val="21"/>
                      <w:szCs w:val="21"/>
                    </w:rPr>
                    <w:t>Rozdelenie účtovného zisku</w:t>
                  </w:r>
                </w:p>
              </w:tc>
              <w:tc>
                <w:tcPr>
                  <w:tcW w:w="2474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2D066D" w:rsidRPr="00C42F64" w:rsidRDefault="002D066D" w:rsidP="007519EF">
                  <w:pPr>
                    <w:spacing w:after="0" w:line="240" w:lineRule="auto"/>
                    <w:ind w:left="290" w:hanging="6"/>
                    <w:jc w:val="center"/>
                    <w:rPr>
                      <w:b/>
                      <w:sz w:val="21"/>
                      <w:szCs w:val="21"/>
                    </w:rPr>
                  </w:pPr>
                  <w:r w:rsidRPr="00C42F64">
                    <w:rPr>
                      <w:b/>
                      <w:sz w:val="21"/>
                      <w:szCs w:val="21"/>
                    </w:rPr>
                    <w:t>Bežné účtovné obdobie</w:t>
                  </w:r>
                </w:p>
              </w:tc>
            </w:tr>
            <w:tr w:rsidR="002D066D" w:rsidRPr="00D26E73" w:rsidTr="007519EF">
              <w:trPr>
                <w:trHeight w:val="330"/>
              </w:trPr>
              <w:tc>
                <w:tcPr>
                  <w:tcW w:w="7292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C42F64" w:rsidRDefault="002D066D" w:rsidP="007519EF">
                  <w:pPr>
                    <w:spacing w:after="0" w:line="240" w:lineRule="auto"/>
                    <w:ind w:left="290" w:hanging="6"/>
                    <w:rPr>
                      <w:sz w:val="21"/>
                      <w:szCs w:val="21"/>
                    </w:rPr>
                  </w:pPr>
                  <w:r w:rsidRPr="00C42F64">
                    <w:rPr>
                      <w:sz w:val="21"/>
                      <w:szCs w:val="21"/>
                    </w:rPr>
                    <w:t>Prídel do zákonného rezervného fondu</w:t>
                  </w:r>
                </w:p>
              </w:tc>
              <w:tc>
                <w:tcPr>
                  <w:tcW w:w="2474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7519EF" w:rsidRDefault="00A821BA" w:rsidP="007519EF">
                  <w:pPr>
                    <w:pStyle w:val="Value"/>
                    <w:ind w:left="290" w:hanging="6"/>
                    <w:jc w:val="center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8</w:t>
                  </w:r>
                </w:p>
              </w:tc>
            </w:tr>
            <w:tr w:rsidR="002D066D" w:rsidRPr="00D26E73" w:rsidTr="007519EF">
              <w:trPr>
                <w:trHeight w:val="330"/>
              </w:trPr>
              <w:tc>
                <w:tcPr>
                  <w:tcW w:w="729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C42F64" w:rsidRDefault="002D066D" w:rsidP="007519EF">
                  <w:pPr>
                    <w:spacing w:after="0" w:line="240" w:lineRule="auto"/>
                    <w:ind w:left="290" w:hanging="6"/>
                    <w:rPr>
                      <w:sz w:val="21"/>
                      <w:szCs w:val="21"/>
                    </w:rPr>
                  </w:pPr>
                  <w:r w:rsidRPr="00C42F64">
                    <w:rPr>
                      <w:sz w:val="21"/>
                      <w:szCs w:val="21"/>
                    </w:rPr>
                    <w:t>Prevod do nerozdeleného zisku minulých rokov</w:t>
                  </w:r>
                </w:p>
              </w:tc>
              <w:tc>
                <w:tcPr>
                  <w:tcW w:w="247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7519EF" w:rsidRDefault="00A821BA" w:rsidP="007519EF">
                  <w:pPr>
                    <w:pStyle w:val="Value"/>
                    <w:ind w:left="290" w:hanging="6"/>
                    <w:jc w:val="center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157</w:t>
                  </w:r>
                </w:p>
              </w:tc>
            </w:tr>
            <w:tr w:rsidR="002D066D" w:rsidRPr="00D26E73" w:rsidTr="007519EF">
              <w:trPr>
                <w:trHeight w:val="330"/>
              </w:trPr>
              <w:tc>
                <w:tcPr>
                  <w:tcW w:w="729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C42F64" w:rsidRDefault="002D066D" w:rsidP="007519EF">
                  <w:pPr>
                    <w:spacing w:after="0" w:line="240" w:lineRule="auto"/>
                    <w:ind w:left="290" w:hanging="6"/>
                    <w:rPr>
                      <w:b/>
                      <w:bCs/>
                      <w:sz w:val="21"/>
                      <w:szCs w:val="21"/>
                    </w:rPr>
                  </w:pPr>
                  <w:r w:rsidRPr="00C42F64">
                    <w:rPr>
                      <w:b/>
                      <w:bCs/>
                      <w:sz w:val="21"/>
                      <w:szCs w:val="21"/>
                    </w:rPr>
                    <w:t>Spolu</w:t>
                  </w:r>
                </w:p>
              </w:tc>
              <w:tc>
                <w:tcPr>
                  <w:tcW w:w="2474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C232E1" w:rsidRDefault="00A821BA" w:rsidP="007519EF">
                  <w:pPr>
                    <w:pStyle w:val="Value"/>
                    <w:ind w:left="290" w:hanging="6"/>
                    <w:jc w:val="center"/>
                    <w:rPr>
                      <w:b/>
                      <w:sz w:val="21"/>
                      <w:szCs w:val="21"/>
                    </w:rPr>
                  </w:pPr>
                  <w:r>
                    <w:rPr>
                      <w:b/>
                      <w:sz w:val="21"/>
                      <w:szCs w:val="21"/>
                    </w:rPr>
                    <w:t>165</w:t>
                  </w:r>
                </w:p>
              </w:tc>
            </w:tr>
          </w:tbl>
          <w:p w:rsidR="00DC2ABB" w:rsidRPr="009F0F0E" w:rsidRDefault="00DC2ABB" w:rsidP="00C42F64">
            <w:pPr>
              <w:tabs>
                <w:tab w:val="left" w:pos="5040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12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26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C2ABB" w:rsidRPr="009F0F0E" w:rsidTr="007519EF">
        <w:trPr>
          <w:gridAfter w:val="6"/>
          <w:wAfter w:w="3579" w:type="dxa"/>
          <w:cantSplit/>
          <w:trHeight w:val="101"/>
        </w:trPr>
        <w:tc>
          <w:tcPr>
            <w:tcW w:w="2178" w:type="dxa"/>
          </w:tcPr>
          <w:p w:rsidR="007519EF" w:rsidRPr="00C42F64" w:rsidRDefault="007519EF" w:rsidP="00C42F64">
            <w:pPr>
              <w:tabs>
                <w:tab w:val="left" w:pos="5040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12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50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C2ABB" w:rsidRPr="009F0F0E" w:rsidTr="00F13AE5">
        <w:trPr>
          <w:gridAfter w:val="6"/>
          <w:wAfter w:w="3579" w:type="dxa"/>
          <w:cantSplit/>
          <w:trHeight w:val="80"/>
        </w:trPr>
        <w:tc>
          <w:tcPr>
            <w:tcW w:w="2178" w:type="dxa"/>
          </w:tcPr>
          <w:p w:rsidR="00DC268F" w:rsidRPr="00C42F64" w:rsidRDefault="00DC268F" w:rsidP="00C42F64">
            <w:pPr>
              <w:tabs>
                <w:tab w:val="left" w:pos="5040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12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50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:rsidR="00263127" w:rsidRPr="00263127" w:rsidRDefault="00F13AE5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</w:t>
      </w:r>
      <w:r w:rsidR="00DC2ABB" w:rsidRPr="009F0F0E">
        <w:rPr>
          <w:rFonts w:ascii="Arial" w:hAnsi="Arial" w:cs="Arial"/>
          <w:sz w:val="20"/>
          <w:szCs w:val="20"/>
        </w:rPr>
        <w:t>ezervy</w:t>
      </w:r>
    </w:p>
    <w:p w:rsidR="00263127" w:rsidRPr="00C42F64" w:rsidRDefault="00255E55" w:rsidP="00F13AE5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UJ</w:t>
      </w:r>
      <w:r w:rsidR="00263127" w:rsidRPr="00C42F64">
        <w:rPr>
          <w:rFonts w:ascii="Arial" w:hAnsi="Arial" w:cs="Arial"/>
          <w:sz w:val="20"/>
          <w:szCs w:val="20"/>
        </w:rPr>
        <w:t xml:space="preserve"> v roku 201</w:t>
      </w:r>
      <w:r w:rsidR="00A821BA">
        <w:rPr>
          <w:rFonts w:ascii="Arial" w:hAnsi="Arial" w:cs="Arial"/>
          <w:sz w:val="20"/>
          <w:szCs w:val="20"/>
        </w:rPr>
        <w:t>3</w:t>
      </w:r>
      <w:r w:rsidR="00263127" w:rsidRPr="00C42F64">
        <w:rPr>
          <w:rFonts w:ascii="Arial" w:hAnsi="Arial" w:cs="Arial"/>
          <w:sz w:val="20"/>
          <w:szCs w:val="20"/>
        </w:rPr>
        <w:t xml:space="preserve"> neúčtovala o dlhodobých rezervách. Štruktúra krátkodobých rezerv je uvedená v nasledujúcej tabuľke.</w:t>
      </w:r>
    </w:p>
    <w:p w:rsidR="00263127" w:rsidRDefault="00263127" w:rsidP="00C42F64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87" w:type="dxa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111"/>
        <w:gridCol w:w="1715"/>
        <w:gridCol w:w="1013"/>
        <w:gridCol w:w="14"/>
        <w:gridCol w:w="986"/>
        <w:gridCol w:w="29"/>
        <w:gridCol w:w="1006"/>
        <w:gridCol w:w="1813"/>
      </w:tblGrid>
      <w:tr w:rsidR="001A2A94" w:rsidRPr="00D26E73" w:rsidTr="00F6522E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94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1A2A94" w:rsidRPr="00D26E73" w:rsidTr="00F6522E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2A94" w:rsidRPr="00D26E73" w:rsidRDefault="001A2A94" w:rsidP="00F6522E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8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1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9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1A2A94" w:rsidRPr="00D26E73" w:rsidTr="00F6522E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F6522E">
            <w:pPr>
              <w:spacing w:after="0" w:line="240" w:lineRule="auto"/>
              <w:jc w:val="center"/>
              <w:rPr>
                <w:bCs/>
                <w:sz w:val="21"/>
                <w:szCs w:val="21"/>
              </w:rPr>
            </w:pPr>
            <w:r w:rsidRPr="00C42F64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8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F6522E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b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F6522E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c</w:t>
            </w:r>
          </w:p>
        </w:tc>
        <w:tc>
          <w:tcPr>
            <w:tcW w:w="516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F6522E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</w:t>
            </w:r>
          </w:p>
        </w:tc>
        <w:tc>
          <w:tcPr>
            <w:tcW w:w="53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F6522E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e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F6522E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f</w:t>
            </w:r>
          </w:p>
        </w:tc>
      </w:tr>
      <w:tr w:rsidR="001A2A94" w:rsidRPr="00C232E1" w:rsidTr="00F6522E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A2A94" w:rsidRPr="00F13AE5" w:rsidRDefault="001A2A94" w:rsidP="00F6522E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F13AE5">
              <w:rPr>
                <w:b/>
                <w:bCs/>
                <w:sz w:val="21"/>
                <w:szCs w:val="21"/>
              </w:rPr>
              <w:t xml:space="preserve">Krátkodobé rezervy, z toho: </w:t>
            </w:r>
          </w:p>
        </w:tc>
        <w:tc>
          <w:tcPr>
            <w:tcW w:w="88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515</w:t>
            </w:r>
          </w:p>
        </w:tc>
        <w:tc>
          <w:tcPr>
            <w:tcW w:w="530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337</w:t>
            </w:r>
          </w:p>
        </w:tc>
        <w:tc>
          <w:tcPr>
            <w:tcW w:w="524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515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6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337</w:t>
            </w:r>
          </w:p>
        </w:tc>
      </w:tr>
      <w:tr w:rsidR="001A2A94" w:rsidRPr="00D26E73" w:rsidTr="00F6522E">
        <w:trPr>
          <w:trHeight w:val="330"/>
          <w:jc w:val="center"/>
        </w:trPr>
        <w:tc>
          <w:tcPr>
            <w:tcW w:w="1606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F13AE5" w:rsidRDefault="001A2A94" w:rsidP="00F6522E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bCs/>
                <w:sz w:val="21"/>
                <w:szCs w:val="21"/>
              </w:rPr>
              <w:t>na nevyčerpané dovolenky 521</w:t>
            </w:r>
          </w:p>
        </w:tc>
        <w:tc>
          <w:tcPr>
            <w:tcW w:w="88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270</w:t>
            </w:r>
          </w:p>
        </w:tc>
        <w:tc>
          <w:tcPr>
            <w:tcW w:w="530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175</w:t>
            </w:r>
          </w:p>
        </w:tc>
        <w:tc>
          <w:tcPr>
            <w:tcW w:w="524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270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936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175</w:t>
            </w:r>
          </w:p>
        </w:tc>
      </w:tr>
      <w:tr w:rsidR="001A2A94" w:rsidRPr="00D26E73" w:rsidTr="00F6522E">
        <w:trPr>
          <w:trHeight w:val="330"/>
          <w:jc w:val="center"/>
        </w:trPr>
        <w:tc>
          <w:tcPr>
            <w:tcW w:w="1606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F13AE5" w:rsidRDefault="001A2A94" w:rsidP="00F6522E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na nevyčerpané dovolenky 524</w:t>
            </w:r>
          </w:p>
        </w:tc>
        <w:tc>
          <w:tcPr>
            <w:tcW w:w="88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95</w:t>
            </w:r>
          </w:p>
        </w:tc>
        <w:tc>
          <w:tcPr>
            <w:tcW w:w="530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62</w:t>
            </w:r>
          </w:p>
        </w:tc>
        <w:tc>
          <w:tcPr>
            <w:tcW w:w="524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95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 w:rsidRPr="00F13AE5"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936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62</w:t>
            </w:r>
          </w:p>
        </w:tc>
      </w:tr>
      <w:tr w:rsidR="001A2A94" w:rsidRPr="00D26E73" w:rsidTr="00F6522E">
        <w:trPr>
          <w:trHeight w:val="330"/>
          <w:jc w:val="center"/>
        </w:trPr>
        <w:tc>
          <w:tcPr>
            <w:tcW w:w="160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F13AE5" w:rsidRDefault="001A2A94" w:rsidP="001A2A94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na zostavenie UZ 201</w:t>
            </w:r>
            <w:r>
              <w:rPr>
                <w:sz w:val="21"/>
                <w:szCs w:val="21"/>
              </w:rPr>
              <w:t>2/2013</w:t>
            </w:r>
          </w:p>
        </w:tc>
        <w:tc>
          <w:tcPr>
            <w:tcW w:w="8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30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52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19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0</w:t>
            </w:r>
          </w:p>
        </w:tc>
        <w:tc>
          <w:tcPr>
            <w:tcW w:w="936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</w:tbl>
    <w:p w:rsidR="001A2A94" w:rsidRDefault="001A2A94" w:rsidP="00C42F64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87" w:type="dxa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111"/>
        <w:gridCol w:w="1715"/>
        <w:gridCol w:w="1013"/>
        <w:gridCol w:w="14"/>
        <w:gridCol w:w="986"/>
        <w:gridCol w:w="29"/>
        <w:gridCol w:w="1006"/>
        <w:gridCol w:w="1813"/>
      </w:tblGrid>
      <w:tr w:rsidR="001A2A94" w:rsidRPr="00D26E73" w:rsidTr="00F6522E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94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</w:t>
            </w:r>
            <w:r w:rsidRPr="00D26E73">
              <w:rPr>
                <w:sz w:val="21"/>
                <w:szCs w:val="21"/>
              </w:rPr>
              <w:t xml:space="preserve"> účtovné obdobie</w:t>
            </w:r>
          </w:p>
        </w:tc>
      </w:tr>
      <w:tr w:rsidR="001A2A94" w:rsidRPr="00D26E73" w:rsidTr="00F6522E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2A94" w:rsidRPr="00D26E73" w:rsidRDefault="001A2A94" w:rsidP="00F6522E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8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1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9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1A2A94" w:rsidRPr="00D26E73" w:rsidTr="00F6522E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F6522E">
            <w:pPr>
              <w:spacing w:after="0" w:line="240" w:lineRule="auto"/>
              <w:jc w:val="center"/>
              <w:rPr>
                <w:bCs/>
                <w:sz w:val="21"/>
                <w:szCs w:val="21"/>
              </w:rPr>
            </w:pPr>
            <w:r w:rsidRPr="00C42F64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8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F6522E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b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F6522E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c</w:t>
            </w:r>
          </w:p>
        </w:tc>
        <w:tc>
          <w:tcPr>
            <w:tcW w:w="516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F6522E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</w:t>
            </w:r>
          </w:p>
        </w:tc>
        <w:tc>
          <w:tcPr>
            <w:tcW w:w="53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F6522E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e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F6522E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f</w:t>
            </w:r>
          </w:p>
        </w:tc>
      </w:tr>
      <w:tr w:rsidR="001A2A94" w:rsidRPr="00C232E1" w:rsidTr="00F6522E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A2A94" w:rsidRPr="00F13AE5" w:rsidRDefault="001A2A94" w:rsidP="00F6522E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F13AE5">
              <w:rPr>
                <w:b/>
                <w:bCs/>
                <w:sz w:val="21"/>
                <w:szCs w:val="21"/>
              </w:rPr>
              <w:t xml:space="preserve">Krátkodobé rezervy, z toho: </w:t>
            </w:r>
          </w:p>
        </w:tc>
        <w:tc>
          <w:tcPr>
            <w:tcW w:w="88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1 021</w:t>
            </w:r>
          </w:p>
        </w:tc>
        <w:tc>
          <w:tcPr>
            <w:tcW w:w="530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515</w:t>
            </w:r>
          </w:p>
        </w:tc>
        <w:tc>
          <w:tcPr>
            <w:tcW w:w="524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1 021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6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515</w:t>
            </w:r>
          </w:p>
        </w:tc>
      </w:tr>
      <w:tr w:rsidR="001A2A94" w:rsidRPr="00D26E73" w:rsidTr="00F6522E">
        <w:trPr>
          <w:trHeight w:val="330"/>
          <w:jc w:val="center"/>
        </w:trPr>
        <w:tc>
          <w:tcPr>
            <w:tcW w:w="1606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F13AE5" w:rsidRDefault="001A2A94" w:rsidP="00F6522E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bCs/>
                <w:sz w:val="21"/>
                <w:szCs w:val="21"/>
              </w:rPr>
              <w:t>na nevyčerpané dovolenky 521</w:t>
            </w:r>
          </w:p>
        </w:tc>
        <w:tc>
          <w:tcPr>
            <w:tcW w:w="88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274</w:t>
            </w:r>
          </w:p>
        </w:tc>
        <w:tc>
          <w:tcPr>
            <w:tcW w:w="530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270</w:t>
            </w:r>
          </w:p>
        </w:tc>
        <w:tc>
          <w:tcPr>
            <w:tcW w:w="524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274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936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270</w:t>
            </w:r>
          </w:p>
        </w:tc>
      </w:tr>
      <w:tr w:rsidR="001A2A94" w:rsidRPr="00D26E73" w:rsidTr="00F6522E">
        <w:trPr>
          <w:trHeight w:val="330"/>
          <w:jc w:val="center"/>
        </w:trPr>
        <w:tc>
          <w:tcPr>
            <w:tcW w:w="1606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F13AE5" w:rsidRDefault="001A2A94" w:rsidP="00F6522E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na nevyčerpané dovolenky 524</w:t>
            </w:r>
          </w:p>
        </w:tc>
        <w:tc>
          <w:tcPr>
            <w:tcW w:w="88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97</w:t>
            </w:r>
          </w:p>
        </w:tc>
        <w:tc>
          <w:tcPr>
            <w:tcW w:w="530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95</w:t>
            </w:r>
          </w:p>
        </w:tc>
        <w:tc>
          <w:tcPr>
            <w:tcW w:w="524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97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 w:rsidRPr="00F13AE5"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936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95</w:t>
            </w:r>
          </w:p>
        </w:tc>
      </w:tr>
      <w:tr w:rsidR="001A2A94" w:rsidRPr="00D26E73" w:rsidTr="00F6522E">
        <w:trPr>
          <w:trHeight w:val="330"/>
          <w:jc w:val="center"/>
        </w:trPr>
        <w:tc>
          <w:tcPr>
            <w:tcW w:w="160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F13AE5" w:rsidRDefault="001A2A94" w:rsidP="00F6522E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na zostavenie UZ 2011</w:t>
            </w:r>
            <w:r>
              <w:rPr>
                <w:sz w:val="21"/>
                <w:szCs w:val="21"/>
              </w:rPr>
              <w:t>/2012</w:t>
            </w:r>
          </w:p>
        </w:tc>
        <w:tc>
          <w:tcPr>
            <w:tcW w:w="8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</w:t>
            </w:r>
          </w:p>
        </w:tc>
        <w:tc>
          <w:tcPr>
            <w:tcW w:w="530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2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</w:t>
            </w:r>
          </w:p>
        </w:tc>
        <w:tc>
          <w:tcPr>
            <w:tcW w:w="519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0</w:t>
            </w:r>
          </w:p>
        </w:tc>
        <w:tc>
          <w:tcPr>
            <w:tcW w:w="936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</w:tr>
    </w:tbl>
    <w:p w:rsidR="001A2A94" w:rsidRPr="009F0F0E" w:rsidRDefault="001A2A94" w:rsidP="00C42F64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14591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9347"/>
        <w:gridCol w:w="1134"/>
        <w:gridCol w:w="992"/>
        <w:gridCol w:w="992"/>
        <w:gridCol w:w="992"/>
        <w:gridCol w:w="1134"/>
      </w:tblGrid>
      <w:tr w:rsidR="00DC2ABB" w:rsidRPr="009F0F0E" w:rsidTr="00F13AE5">
        <w:trPr>
          <w:cantSplit/>
          <w:trHeight w:val="80"/>
        </w:trPr>
        <w:tc>
          <w:tcPr>
            <w:tcW w:w="9347" w:type="dxa"/>
          </w:tcPr>
          <w:p w:rsidR="001A2A94" w:rsidRPr="009F0F0E" w:rsidRDefault="001A2A94" w:rsidP="00C42F64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34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:rsidR="00DC2ABB" w:rsidRPr="007A19F8" w:rsidRDefault="00DC2ABB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A19F8">
        <w:rPr>
          <w:rFonts w:ascii="Arial" w:hAnsi="Arial" w:cs="Arial"/>
          <w:sz w:val="20"/>
          <w:szCs w:val="20"/>
        </w:rPr>
        <w:t xml:space="preserve">Záväzky </w:t>
      </w:r>
    </w:p>
    <w:p w:rsidR="007A19F8" w:rsidRDefault="007A19F8" w:rsidP="00F13AE5">
      <w:pPr>
        <w:pStyle w:val="Textkomentra"/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Štruktúra krátkodobých a dlhodobých záväzkov z hľadiska lehoty ich splatnosti je uvedená v nasledujúcej tabuľke</w:t>
      </w:r>
      <w:r w:rsidR="006808BE">
        <w:rPr>
          <w:rFonts w:ascii="Arial" w:hAnsi="Arial" w:cs="Arial"/>
          <w:sz w:val="20"/>
          <w:szCs w:val="20"/>
        </w:rPr>
        <w:t>.</w:t>
      </w:r>
    </w:p>
    <w:p w:rsidR="007A19F8" w:rsidRDefault="007A19F8" w:rsidP="00C42F64">
      <w:pPr>
        <w:pStyle w:val="Textkomentra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967"/>
        <w:gridCol w:w="3086"/>
        <w:gridCol w:w="2756"/>
      </w:tblGrid>
      <w:tr w:rsidR="007A19F8" w:rsidRPr="00D26E73" w:rsidTr="005B49B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19F8" w:rsidRPr="00D26E73" w:rsidRDefault="007A19F8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19F8" w:rsidRPr="00D26E73" w:rsidRDefault="007A19F8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19F8" w:rsidRPr="00D26E73" w:rsidRDefault="007A19F8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A2A94" w:rsidRPr="00D26E73" w:rsidTr="005B49BD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2A94" w:rsidRPr="00F13AE5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20 327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2A94" w:rsidRPr="00F13AE5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26 453</w:t>
            </w:r>
          </w:p>
        </w:tc>
      </w:tr>
      <w:tr w:rsidR="001A2A94" w:rsidRPr="00D26E73" w:rsidTr="005B49B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A94" w:rsidRPr="007A19F8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20 327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7A19F8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26 453</w:t>
            </w:r>
          </w:p>
        </w:tc>
      </w:tr>
      <w:tr w:rsidR="001A2A94" w:rsidRPr="00D26E73" w:rsidTr="005B49BD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A2A94" w:rsidRPr="005F1878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2A94" w:rsidRPr="005F1878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5F1878">
              <w:rPr>
                <w:sz w:val="21"/>
                <w:szCs w:val="21"/>
              </w:rPr>
              <w:t>87</w:t>
            </w:r>
          </w:p>
        </w:tc>
      </w:tr>
      <w:tr w:rsidR="001A2A94" w:rsidRPr="00D26E73" w:rsidTr="005B49BD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A2A94" w:rsidRPr="005F1878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5F1878"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A2A94" w:rsidRPr="005F1878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5F1878">
              <w:rPr>
                <w:sz w:val="21"/>
                <w:szCs w:val="21"/>
              </w:rPr>
              <w:t>0</w:t>
            </w:r>
          </w:p>
        </w:tc>
      </w:tr>
      <w:tr w:rsidR="001A2A94" w:rsidRPr="00D26E73" w:rsidTr="005B49B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A94" w:rsidRPr="007A19F8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7A19F8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87</w:t>
            </w:r>
          </w:p>
        </w:tc>
      </w:tr>
    </w:tbl>
    <w:p w:rsidR="00DC2ABB" w:rsidRDefault="00DC2ABB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B133D" w:rsidRDefault="00DB133D" w:rsidP="00DB133D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 neeviduje záväzky zabezpečené záložným právom, alebo inou formou zabezpečenia.</w:t>
      </w:r>
    </w:p>
    <w:p w:rsidR="00F13AE5" w:rsidRPr="009F0F0E" w:rsidRDefault="00F13AE5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9F0F0E" w:rsidRDefault="00DB133D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zo s</w:t>
      </w:r>
      <w:r w:rsidR="00DC2ABB" w:rsidRPr="009F0F0E">
        <w:rPr>
          <w:rFonts w:ascii="Arial" w:hAnsi="Arial" w:cs="Arial"/>
          <w:sz w:val="20"/>
          <w:szCs w:val="20"/>
        </w:rPr>
        <w:t>ociáln</w:t>
      </w:r>
      <w:r>
        <w:rPr>
          <w:rFonts w:ascii="Arial" w:hAnsi="Arial" w:cs="Arial"/>
          <w:sz w:val="20"/>
          <w:szCs w:val="20"/>
        </w:rPr>
        <w:t>eho</w:t>
      </w:r>
      <w:r w:rsidR="00DC2ABB" w:rsidRPr="009F0F0E">
        <w:rPr>
          <w:rFonts w:ascii="Arial" w:hAnsi="Arial" w:cs="Arial"/>
          <w:sz w:val="20"/>
          <w:szCs w:val="20"/>
        </w:rPr>
        <w:t xml:space="preserve"> fond</w:t>
      </w:r>
      <w:r>
        <w:rPr>
          <w:rFonts w:ascii="Arial" w:hAnsi="Arial" w:cs="Arial"/>
          <w:sz w:val="20"/>
          <w:szCs w:val="20"/>
        </w:rPr>
        <w:t>u</w:t>
      </w:r>
    </w:p>
    <w:p w:rsidR="00DC2ABB" w:rsidRPr="009F0F0E" w:rsidRDefault="00DC2ABB" w:rsidP="00DB133D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 xml:space="preserve">Tvorba a čerpanie sociálneho fondu v priebehu účtovného obdobia </w:t>
      </w:r>
      <w:r w:rsidR="008B6FBD">
        <w:rPr>
          <w:rFonts w:ascii="Arial" w:hAnsi="Arial" w:cs="Arial"/>
          <w:szCs w:val="20"/>
        </w:rPr>
        <w:t xml:space="preserve">a za bezprostredne predchádzajúce obdobie </w:t>
      </w:r>
      <w:r w:rsidRPr="009F0F0E">
        <w:rPr>
          <w:rFonts w:ascii="Arial" w:hAnsi="Arial" w:cs="Arial"/>
          <w:szCs w:val="20"/>
        </w:rPr>
        <w:t>sú uvedené v nasledujúcej tabuľke</w:t>
      </w:r>
      <w:r w:rsidR="00DB133D">
        <w:rPr>
          <w:rFonts w:ascii="Arial" w:hAnsi="Arial" w:cs="Arial"/>
          <w:szCs w:val="20"/>
        </w:rPr>
        <w:t>.</w:t>
      </w:r>
    </w:p>
    <w:p w:rsidR="00DC2ABB" w:rsidRDefault="00DC2ABB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542"/>
        <w:gridCol w:w="2629"/>
        <w:gridCol w:w="2638"/>
      </w:tblGrid>
      <w:tr w:rsidR="006808BE" w:rsidRPr="00D26E73" w:rsidTr="006808BE">
        <w:trPr>
          <w:trHeight w:val="825"/>
          <w:jc w:val="center"/>
        </w:trPr>
        <w:tc>
          <w:tcPr>
            <w:tcW w:w="4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08BE" w:rsidRPr="00D26E73" w:rsidRDefault="006808B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08BE" w:rsidRPr="00D26E73" w:rsidRDefault="006808B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08BE" w:rsidRPr="00D26E73" w:rsidRDefault="006808B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A2A9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2A94" w:rsidRPr="006020E7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87</w:t>
            </w:r>
          </w:p>
        </w:tc>
        <w:tc>
          <w:tcPr>
            <w:tcW w:w="26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6020E7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</w:t>
            </w:r>
          </w:p>
        </w:tc>
      </w:tr>
      <w:tr w:rsidR="001A2A9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2A94" w:rsidRPr="00DB133D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B133D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</w:tr>
      <w:tr w:rsidR="001A2A9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2A94" w:rsidRPr="00DB133D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B133D">
              <w:rPr>
                <w:sz w:val="21"/>
                <w:szCs w:val="21"/>
              </w:rPr>
              <w:t>0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B133D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DB133D">
              <w:rPr>
                <w:sz w:val="21"/>
                <w:szCs w:val="21"/>
              </w:rPr>
              <w:t>0</w:t>
            </w:r>
          </w:p>
        </w:tc>
      </w:tr>
      <w:tr w:rsidR="001A2A9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2A94" w:rsidRPr="00DB133D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B133D">
              <w:rPr>
                <w:sz w:val="21"/>
                <w:szCs w:val="21"/>
              </w:rPr>
              <w:t>0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B133D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DB133D">
              <w:rPr>
                <w:sz w:val="21"/>
                <w:szCs w:val="21"/>
              </w:rPr>
              <w:t>0</w:t>
            </w:r>
          </w:p>
        </w:tc>
      </w:tr>
      <w:tr w:rsidR="001A2A9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2A94" w:rsidRPr="006020E7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6020E7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</w:t>
            </w:r>
          </w:p>
        </w:tc>
      </w:tr>
      <w:tr w:rsidR="001A2A9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2A94" w:rsidRPr="006020E7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6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6020E7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A2A94" w:rsidRPr="00D26E73" w:rsidTr="006808BE">
        <w:trPr>
          <w:trHeight w:val="345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A94" w:rsidRPr="006020E7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</w:t>
            </w:r>
          </w:p>
        </w:tc>
        <w:tc>
          <w:tcPr>
            <w:tcW w:w="263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6020E7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87</w:t>
            </w:r>
          </w:p>
        </w:tc>
      </w:tr>
    </w:tbl>
    <w:p w:rsidR="006808BE" w:rsidRPr="009F0F0E" w:rsidRDefault="006808BE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664E36" w:rsidRPr="009F0F0E" w:rsidRDefault="00664E36" w:rsidP="00C42F64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9F0F0E" w:rsidRDefault="00DC2ABB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>Bankové úvery</w:t>
      </w:r>
      <w:r w:rsidR="00DB133D">
        <w:rPr>
          <w:rFonts w:ascii="Arial" w:hAnsi="Arial" w:cs="Arial"/>
          <w:sz w:val="20"/>
          <w:szCs w:val="20"/>
        </w:rPr>
        <w:t>, pôžičky a návratné finančné výpomoci</w:t>
      </w:r>
    </w:p>
    <w:p w:rsidR="00BA446C" w:rsidRDefault="00DB133D" w:rsidP="00DB133D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</w:t>
      </w:r>
      <w:r w:rsidR="00DC2ABB" w:rsidRPr="009F0F0E">
        <w:rPr>
          <w:rFonts w:ascii="Arial" w:hAnsi="Arial" w:cs="Arial"/>
          <w:szCs w:val="20"/>
        </w:rPr>
        <w:t xml:space="preserve"> </w:t>
      </w:r>
      <w:r w:rsidR="0069003C">
        <w:rPr>
          <w:rFonts w:ascii="Arial" w:hAnsi="Arial" w:cs="Arial"/>
          <w:szCs w:val="20"/>
        </w:rPr>
        <w:t>v priebehu roka 201</w:t>
      </w:r>
      <w:r w:rsidR="001A2A94">
        <w:rPr>
          <w:rFonts w:ascii="Arial" w:hAnsi="Arial" w:cs="Arial"/>
          <w:szCs w:val="20"/>
        </w:rPr>
        <w:t>3</w:t>
      </w:r>
      <w:r w:rsidR="0069003C">
        <w:rPr>
          <w:rFonts w:ascii="Arial" w:hAnsi="Arial" w:cs="Arial"/>
          <w:szCs w:val="20"/>
        </w:rPr>
        <w:t xml:space="preserve"> neevidovala</w:t>
      </w:r>
      <w:r w:rsidR="00DC2ABB" w:rsidRPr="009F0F0E">
        <w:rPr>
          <w:rFonts w:ascii="Arial" w:hAnsi="Arial" w:cs="Arial"/>
          <w:szCs w:val="20"/>
        </w:rPr>
        <w:t xml:space="preserve"> </w:t>
      </w:r>
      <w:r w:rsidR="0069003C">
        <w:rPr>
          <w:rFonts w:ascii="Arial" w:hAnsi="Arial" w:cs="Arial"/>
          <w:szCs w:val="20"/>
        </w:rPr>
        <w:t xml:space="preserve">dlhodobé ani krátkodobé </w:t>
      </w:r>
      <w:r w:rsidR="008F2F35">
        <w:rPr>
          <w:rFonts w:ascii="Arial" w:hAnsi="Arial" w:cs="Arial"/>
          <w:szCs w:val="20"/>
        </w:rPr>
        <w:t>bankové úvery.</w:t>
      </w:r>
      <w:r w:rsidR="0069003C">
        <w:rPr>
          <w:rFonts w:ascii="Arial" w:hAnsi="Arial" w:cs="Arial"/>
          <w:szCs w:val="20"/>
        </w:rPr>
        <w:t xml:space="preserve"> Krátkodobé finančné pôžičky sú evidované na účte 365</w:t>
      </w:r>
      <w:r w:rsidR="001A2A94">
        <w:rPr>
          <w:rFonts w:ascii="Arial" w:hAnsi="Arial" w:cs="Arial"/>
          <w:szCs w:val="20"/>
        </w:rPr>
        <w:t>01</w:t>
      </w:r>
      <w:r w:rsidR="0069003C">
        <w:rPr>
          <w:rFonts w:ascii="Arial" w:hAnsi="Arial" w:cs="Arial"/>
          <w:szCs w:val="20"/>
        </w:rPr>
        <w:t>.</w:t>
      </w:r>
    </w:p>
    <w:p w:rsidR="0069003C" w:rsidRDefault="0069003C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89"/>
        <w:gridCol w:w="833"/>
        <w:gridCol w:w="966"/>
        <w:gridCol w:w="1144"/>
        <w:gridCol w:w="1782"/>
        <w:gridCol w:w="1895"/>
      </w:tblGrid>
      <w:tr w:rsidR="00DB133D" w:rsidRPr="00D26E73" w:rsidTr="00DB133D">
        <w:trPr>
          <w:trHeight w:val="990"/>
          <w:jc w:val="center"/>
        </w:trPr>
        <w:tc>
          <w:tcPr>
            <w:tcW w:w="318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7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89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133D" w:rsidRPr="00D26E73" w:rsidRDefault="00DB133D" w:rsidP="00DB13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DB133D" w:rsidRPr="00D26E73" w:rsidTr="00DB133D">
        <w:trPr>
          <w:trHeight w:val="330"/>
          <w:jc w:val="center"/>
        </w:trPr>
        <w:tc>
          <w:tcPr>
            <w:tcW w:w="318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spacing w:after="0" w:line="240" w:lineRule="auto"/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8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89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DB133D" w:rsidRPr="00D26E73" w:rsidTr="00DB133D">
        <w:trPr>
          <w:trHeight w:val="330"/>
          <w:jc w:val="center"/>
        </w:trPr>
        <w:tc>
          <w:tcPr>
            <w:tcW w:w="980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DB133D" w:rsidRPr="00D26E73" w:rsidTr="00DB133D">
        <w:trPr>
          <w:trHeight w:val="330"/>
          <w:jc w:val="center"/>
        </w:trPr>
        <w:tc>
          <w:tcPr>
            <w:tcW w:w="318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C42F64" w:rsidRDefault="00DB133D" w:rsidP="00306EE8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Od spoločníka Ing.Bartko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66" w:type="dxa"/>
            <w:tcBorders>
              <w:top w:val="single" w:sz="12" w:space="0" w:color="auto"/>
            </w:tcBorders>
            <w:noWrap/>
            <w:vAlign w:val="center"/>
          </w:tcPr>
          <w:p w:rsidR="00DB133D" w:rsidRPr="00D26E73" w:rsidRDefault="00DF2939" w:rsidP="00DF293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2,0 %</w:t>
            </w:r>
          </w:p>
        </w:tc>
        <w:tc>
          <w:tcPr>
            <w:tcW w:w="1144" w:type="dxa"/>
            <w:tcBorders>
              <w:top w:val="single" w:sz="12" w:space="0" w:color="auto"/>
            </w:tcBorders>
            <w:noWrap/>
            <w:vAlign w:val="center"/>
          </w:tcPr>
          <w:p w:rsidR="00DB133D" w:rsidRPr="00D26E73" w:rsidRDefault="00DF2939" w:rsidP="001A2A9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31.12.201</w:t>
            </w:r>
            <w:r w:rsidR="001A2A94">
              <w:rPr>
                <w:sz w:val="21"/>
                <w:szCs w:val="21"/>
              </w:rPr>
              <w:t>3</w:t>
            </w:r>
          </w:p>
        </w:tc>
        <w:tc>
          <w:tcPr>
            <w:tcW w:w="1782" w:type="dxa"/>
            <w:tcBorders>
              <w:top w:val="single" w:sz="12" w:space="0" w:color="auto"/>
            </w:tcBorders>
            <w:noWrap/>
            <w:vAlign w:val="center"/>
          </w:tcPr>
          <w:p w:rsidR="00DB133D" w:rsidRPr="00D26E73" w:rsidRDefault="001A2A94" w:rsidP="00DF293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F2939">
              <w:rPr>
                <w:sz w:val="21"/>
                <w:szCs w:val="21"/>
              </w:rPr>
              <w:t>4 400</w:t>
            </w:r>
          </w:p>
        </w:tc>
        <w:tc>
          <w:tcPr>
            <w:tcW w:w="1895" w:type="dxa"/>
            <w:tcBorders>
              <w:top w:val="single" w:sz="12" w:space="0" w:color="auto"/>
            </w:tcBorders>
            <w:noWrap/>
            <w:vAlign w:val="center"/>
          </w:tcPr>
          <w:p w:rsidR="00DB133D" w:rsidRPr="00D26E73" w:rsidRDefault="001A2A94" w:rsidP="00DF293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F2939">
              <w:rPr>
                <w:sz w:val="21"/>
                <w:szCs w:val="21"/>
              </w:rPr>
              <w:t>4 400</w:t>
            </w:r>
          </w:p>
        </w:tc>
      </w:tr>
      <w:tr w:rsidR="00DB133D" w:rsidRPr="00D26E73" w:rsidTr="00DB133D">
        <w:trPr>
          <w:trHeight w:val="330"/>
          <w:jc w:val="center"/>
        </w:trPr>
        <w:tc>
          <w:tcPr>
            <w:tcW w:w="3189" w:type="dxa"/>
            <w:tcBorders>
              <w:right w:val="single" w:sz="12" w:space="0" w:color="auto"/>
            </w:tcBorders>
            <w:noWrap/>
            <w:vAlign w:val="center"/>
          </w:tcPr>
          <w:p w:rsidR="00DB133D" w:rsidRPr="00C42F64" w:rsidRDefault="00DB133D" w:rsidP="00306EE8">
            <w:pPr>
              <w:spacing w:after="0" w:line="240" w:lineRule="auto"/>
              <w:rPr>
                <w:sz w:val="21"/>
                <w:szCs w:val="21"/>
              </w:rPr>
            </w:pPr>
          </w:p>
        </w:tc>
        <w:tc>
          <w:tcPr>
            <w:tcW w:w="833" w:type="dxa"/>
            <w:tcBorders>
              <w:lef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66" w:type="dxa"/>
            <w:noWrap/>
            <w:vAlign w:val="center"/>
          </w:tcPr>
          <w:p w:rsidR="00DB133D" w:rsidRPr="00D26E73" w:rsidRDefault="00DB133D" w:rsidP="00DF293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44" w:type="dxa"/>
            <w:noWrap/>
            <w:vAlign w:val="center"/>
          </w:tcPr>
          <w:p w:rsidR="00DB133D" w:rsidRPr="00D26E73" w:rsidRDefault="00DB133D" w:rsidP="00DF293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82" w:type="dxa"/>
            <w:noWrap/>
            <w:vAlign w:val="center"/>
          </w:tcPr>
          <w:p w:rsidR="00DB133D" w:rsidRPr="00D26E73" w:rsidRDefault="00DB133D" w:rsidP="00DF293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95" w:type="dxa"/>
            <w:noWrap/>
            <w:vAlign w:val="center"/>
          </w:tcPr>
          <w:p w:rsidR="00DB133D" w:rsidRPr="00D26E73" w:rsidRDefault="00DB133D" w:rsidP="00DF293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DC2ABB" w:rsidRPr="009F0F0E" w:rsidRDefault="00DC2AB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B133D" w:rsidRPr="009F0F0E" w:rsidRDefault="00DB133D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na strane pasív</w:t>
      </w:r>
    </w:p>
    <w:p w:rsidR="00DC2ABB" w:rsidRDefault="00DB133D" w:rsidP="008109C4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</w:t>
      </w:r>
      <w:r w:rsidR="0069003C">
        <w:rPr>
          <w:rFonts w:ascii="Arial" w:hAnsi="Arial" w:cs="Arial"/>
          <w:szCs w:val="20"/>
        </w:rPr>
        <w:t xml:space="preserve"> v roku 201</w:t>
      </w:r>
      <w:r w:rsidR="001A2A94">
        <w:rPr>
          <w:rFonts w:ascii="Arial" w:hAnsi="Arial" w:cs="Arial"/>
          <w:szCs w:val="20"/>
        </w:rPr>
        <w:t>3</w:t>
      </w:r>
      <w:r w:rsidR="0069003C">
        <w:rPr>
          <w:rFonts w:ascii="Arial" w:hAnsi="Arial" w:cs="Arial"/>
          <w:szCs w:val="20"/>
        </w:rPr>
        <w:t xml:space="preserve"> </w:t>
      </w:r>
      <w:r w:rsidR="001A2A94">
        <w:rPr>
          <w:rFonts w:ascii="Arial" w:hAnsi="Arial" w:cs="Arial"/>
          <w:szCs w:val="20"/>
        </w:rPr>
        <w:t>ne</w:t>
      </w:r>
      <w:r w:rsidR="0069003C">
        <w:rPr>
          <w:rFonts w:ascii="Arial" w:hAnsi="Arial" w:cs="Arial"/>
          <w:szCs w:val="20"/>
        </w:rPr>
        <w:t>účtovala na pasív</w:t>
      </w:r>
      <w:r w:rsidR="008109C4">
        <w:rPr>
          <w:rFonts w:ascii="Arial" w:hAnsi="Arial" w:cs="Arial"/>
          <w:szCs w:val="20"/>
        </w:rPr>
        <w:t>nych účtoch časového rozlíšenia</w:t>
      </w:r>
      <w:r w:rsidR="001A2A94">
        <w:rPr>
          <w:rFonts w:ascii="Arial" w:hAnsi="Arial" w:cs="Arial"/>
          <w:szCs w:val="20"/>
        </w:rPr>
        <w:t>.</w:t>
      </w:r>
      <w:r w:rsidR="008109C4">
        <w:rPr>
          <w:rFonts w:ascii="Arial" w:hAnsi="Arial" w:cs="Arial"/>
          <w:szCs w:val="20"/>
        </w:rPr>
        <w:t xml:space="preserve"> </w:t>
      </w:r>
    </w:p>
    <w:p w:rsidR="0069003C" w:rsidRDefault="0069003C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628"/>
        <w:gridCol w:w="2707"/>
        <w:gridCol w:w="2474"/>
      </w:tblGrid>
      <w:tr w:rsidR="000A2223" w:rsidRPr="00D26E73" w:rsidTr="00BF043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223" w:rsidRPr="00D26E73" w:rsidRDefault="000A2223" w:rsidP="00BF04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223" w:rsidRPr="00D26E73" w:rsidRDefault="000A2223" w:rsidP="00BF04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223" w:rsidRPr="00D26E73" w:rsidRDefault="000A2223" w:rsidP="00BF04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A2223" w:rsidRPr="00542A47" w:rsidTr="00BF043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223" w:rsidRPr="00D26E73" w:rsidRDefault="000A2223" w:rsidP="00BF0430">
            <w:pPr>
              <w:spacing w:after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</w:t>
            </w:r>
            <w:r w:rsidR="001A2A94">
              <w:rPr>
                <w:b/>
                <w:bCs/>
                <w:sz w:val="21"/>
                <w:szCs w:val="21"/>
              </w:rPr>
              <w:t>dúcich období krátkodobé</w:t>
            </w:r>
            <w:r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A2223" w:rsidRPr="00542A47" w:rsidRDefault="001A2A94" w:rsidP="00BF043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223" w:rsidRPr="00542A47" w:rsidRDefault="001A2A94" w:rsidP="00BF043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</w:t>
            </w:r>
          </w:p>
        </w:tc>
      </w:tr>
    </w:tbl>
    <w:p w:rsidR="000A2223" w:rsidRDefault="000A2223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0A2223" w:rsidRDefault="000A2223" w:rsidP="000A2223">
      <w:pPr>
        <w:pStyle w:val="odstavecislo"/>
        <w:numPr>
          <w:ilvl w:val="1"/>
          <w:numId w:val="43"/>
        </w:numPr>
        <w:tabs>
          <w:tab w:val="left" w:pos="426"/>
        </w:tabs>
        <w:spacing w:after="0"/>
        <w:rPr>
          <w:rFonts w:ascii="Arial" w:hAnsi="Arial" w:cs="Arial"/>
          <w:sz w:val="20"/>
          <w:szCs w:val="20"/>
        </w:rPr>
      </w:pPr>
      <w:r w:rsidRPr="00443091">
        <w:rPr>
          <w:rFonts w:ascii="Arial" w:hAnsi="Arial" w:cs="Arial"/>
          <w:sz w:val="20"/>
          <w:szCs w:val="20"/>
        </w:rPr>
        <w:t>Informácie o majetku prenajatom formou finančného prenájmu</w:t>
      </w:r>
    </w:p>
    <w:p w:rsidR="000A2223" w:rsidRPr="000A2223" w:rsidRDefault="000A2223" w:rsidP="000A2223">
      <w:pPr>
        <w:pStyle w:val="odstavecislo"/>
        <w:tabs>
          <w:tab w:val="left" w:pos="426"/>
        </w:tabs>
        <w:spacing w:after="0"/>
        <w:ind w:left="426"/>
        <w:rPr>
          <w:rFonts w:ascii="Arial" w:hAnsi="Arial" w:cs="Arial"/>
          <w:b w:val="0"/>
          <w:sz w:val="20"/>
          <w:szCs w:val="20"/>
        </w:rPr>
      </w:pPr>
      <w:r w:rsidRPr="000A2223">
        <w:rPr>
          <w:rFonts w:ascii="Arial" w:hAnsi="Arial" w:cs="Arial"/>
          <w:b w:val="0"/>
          <w:sz w:val="20"/>
          <w:szCs w:val="20"/>
        </w:rPr>
        <w:t>UJ v priebehu bežného účtovného obdobia a bezprostredne predchádzajúceho účtovného obdobia neúčtovala o majetku prenajatom formou finančného prenájmu.</w:t>
      </w:r>
    </w:p>
    <w:p w:rsidR="000A2223" w:rsidRDefault="000A2223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306EE8" w:rsidRPr="009F0F0E" w:rsidRDefault="00306EE8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DC2ABB" w:rsidRDefault="00306EE8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lastRenderedPageBreak/>
        <w:t xml:space="preserve">INFORMÁCIE O </w:t>
      </w:r>
      <w:r w:rsidR="00DC2ABB" w:rsidRPr="00306EE8">
        <w:t>VÝNOS</w:t>
      </w:r>
      <w:r>
        <w:t>OCH</w:t>
      </w:r>
    </w:p>
    <w:p w:rsidR="00306EE8" w:rsidRPr="00306EE8" w:rsidRDefault="00306EE8" w:rsidP="00306EE8">
      <w:pPr>
        <w:spacing w:after="0" w:line="240" w:lineRule="auto"/>
      </w:pPr>
    </w:p>
    <w:p w:rsidR="00DC2ABB" w:rsidRDefault="00306EE8" w:rsidP="00930FFF">
      <w:pPr>
        <w:pStyle w:val="odstavecislo"/>
        <w:numPr>
          <w:ilvl w:val="1"/>
          <w:numId w:val="44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Sumy tržieb za vlastné výkony a</w:t>
      </w:r>
      <w:r w:rsidR="00167DDD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tovar</w:t>
      </w:r>
      <w:r w:rsidR="00167DDD">
        <w:rPr>
          <w:rFonts w:ascii="Arial" w:hAnsi="Arial" w:cs="Arial"/>
          <w:sz w:val="20"/>
          <w:szCs w:val="20"/>
        </w:rPr>
        <w:t xml:space="preserve"> podľa jednotlivých typov</w:t>
      </w:r>
    </w:p>
    <w:p w:rsidR="006858B5" w:rsidRPr="009F0F0E" w:rsidRDefault="006858B5" w:rsidP="00C42F64">
      <w:pPr>
        <w:pStyle w:val="odstavecislo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623"/>
        <w:gridCol w:w="1025"/>
        <w:gridCol w:w="1703"/>
        <w:gridCol w:w="1026"/>
        <w:gridCol w:w="1703"/>
        <w:gridCol w:w="1026"/>
        <w:gridCol w:w="1703"/>
      </w:tblGrid>
      <w:tr w:rsidR="006858B5" w:rsidRPr="00D26E73" w:rsidTr="006858B5">
        <w:trPr>
          <w:trHeight w:val="330"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7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7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7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6858B5" w:rsidRPr="00D26E73" w:rsidTr="006858B5">
        <w:trPr>
          <w:trHeight w:val="902"/>
          <w:jc w:val="center"/>
        </w:trPr>
        <w:tc>
          <w:tcPr>
            <w:tcW w:w="1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858B5" w:rsidRPr="00D26E73" w:rsidTr="006858B5">
        <w:trPr>
          <w:trHeight w:val="116"/>
          <w:jc w:val="center"/>
        </w:trPr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a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b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c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e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f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g</w:t>
            </w:r>
          </w:p>
        </w:tc>
      </w:tr>
      <w:tr w:rsidR="001A2A94" w:rsidRPr="00D26E73" w:rsidTr="006858B5">
        <w:trPr>
          <w:trHeight w:val="330"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Predaný tovar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306EE8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6 787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306EE8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51 808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6858B5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6858B5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6858B5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6858B5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1A2A94" w:rsidRPr="00D26E73" w:rsidTr="006858B5">
        <w:trPr>
          <w:trHeight w:val="330"/>
          <w:jc w:val="center"/>
        </w:trPr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Poskytnuté služby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306EE8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27 268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306EE8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126 927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6858B5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6858B5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6858B5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6858B5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1A2A94" w:rsidRPr="00542A47" w:rsidTr="006858B5">
        <w:trPr>
          <w:trHeight w:val="345"/>
          <w:jc w:val="center"/>
        </w:trPr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6858B5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34 055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6858B5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178 735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6858B5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6858B5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6858B5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6858B5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DC268F" w:rsidRDefault="00DC268F" w:rsidP="00C42F64">
      <w:pPr>
        <w:pStyle w:val="odstavecbezcisla"/>
        <w:spacing w:line="240" w:lineRule="auto"/>
        <w:ind w:left="726"/>
        <w:jc w:val="both"/>
        <w:rPr>
          <w:rFonts w:ascii="Arial" w:hAnsi="Arial" w:cs="Arial"/>
          <w:szCs w:val="20"/>
        </w:rPr>
      </w:pPr>
    </w:p>
    <w:p w:rsidR="006858B5" w:rsidRPr="00306EE8" w:rsidRDefault="00306EE8" w:rsidP="00930FFF">
      <w:pPr>
        <w:pStyle w:val="odstavecislo"/>
        <w:numPr>
          <w:ilvl w:val="1"/>
          <w:numId w:val="44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6EE8">
        <w:rPr>
          <w:rFonts w:ascii="Arial" w:hAnsi="Arial" w:cs="Arial"/>
          <w:sz w:val="20"/>
          <w:szCs w:val="20"/>
        </w:rPr>
        <w:t>Opis a suma významných položiek jednotlivých druhov výnosov</w:t>
      </w:r>
    </w:p>
    <w:p w:rsidR="006858B5" w:rsidRDefault="006858B5" w:rsidP="00306EE8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098"/>
        <w:gridCol w:w="1853"/>
        <w:gridCol w:w="1858"/>
      </w:tblGrid>
      <w:tr w:rsidR="00306EE8" w:rsidRPr="00D26E73" w:rsidTr="00306EE8">
        <w:trPr>
          <w:trHeight w:val="884"/>
          <w:jc w:val="center"/>
        </w:trPr>
        <w:tc>
          <w:tcPr>
            <w:tcW w:w="60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EE8" w:rsidRPr="00D26E73" w:rsidRDefault="00306EE8" w:rsidP="00306EE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EE8" w:rsidRPr="00D26E73" w:rsidRDefault="00306EE8" w:rsidP="00306EE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EE8" w:rsidRPr="00D26E73" w:rsidRDefault="00306EE8" w:rsidP="00306EE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A2A94" w:rsidRPr="00542A47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306EE8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542A47" w:rsidRDefault="001A2A94" w:rsidP="00167DD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542A47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A2A94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306EE8" w:rsidRDefault="001A2A94" w:rsidP="00306EE8">
            <w:pPr>
              <w:spacing w:after="0" w:line="240" w:lineRule="auto"/>
              <w:rPr>
                <w:color w:val="FF0000"/>
                <w:sz w:val="21"/>
                <w:szCs w:val="21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167DD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A2A94" w:rsidRPr="00542A47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306EE8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542A47" w:rsidRDefault="001A2A94" w:rsidP="00167DD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</w:t>
            </w: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542A47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A2A94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1A2A9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Účet 648 (poistné plnenie)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306EE8" w:rsidRDefault="001A2A94" w:rsidP="00167DD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</w:t>
            </w: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306EE8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A2A94" w:rsidRPr="00542A47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306EE8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542A47" w:rsidRDefault="001A2A94" w:rsidP="00167DD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542A47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</w:p>
        </w:tc>
      </w:tr>
      <w:tr w:rsidR="001A2A94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306EE8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167DDD">
            <w:pPr>
              <w:pStyle w:val="Value"/>
              <w:jc w:val="center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Value"/>
              <w:jc w:val="center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</w:tr>
      <w:tr w:rsidR="001A2A94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306EE8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167DD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A2A94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306EE8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167DDD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</w:tr>
      <w:tr w:rsidR="001A2A94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306EE8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Účet 662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306EE8" w:rsidRDefault="001A2A94" w:rsidP="00306EE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306EE8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1A2A94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306EE8">
            <w:pPr>
              <w:spacing w:after="0" w:line="240" w:lineRule="auto"/>
              <w:rPr>
                <w:sz w:val="21"/>
                <w:szCs w:val="21"/>
              </w:rPr>
            </w:pP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306EE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A2A94" w:rsidRPr="00542A47" w:rsidTr="00306EE8">
        <w:trPr>
          <w:trHeight w:val="345"/>
          <w:jc w:val="center"/>
        </w:trPr>
        <w:tc>
          <w:tcPr>
            <w:tcW w:w="60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2A94" w:rsidRPr="00D26E73" w:rsidRDefault="001A2A94" w:rsidP="00306EE8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542A47" w:rsidRDefault="001A2A94" w:rsidP="00306EE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542A47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A2A94" w:rsidRPr="00D26E73" w:rsidTr="00306EE8">
        <w:trPr>
          <w:trHeight w:val="345"/>
          <w:jc w:val="center"/>
        </w:trPr>
        <w:tc>
          <w:tcPr>
            <w:tcW w:w="60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94" w:rsidRPr="00D26E73" w:rsidRDefault="001A2A94" w:rsidP="00306EE8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306EE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0A2223" w:rsidRPr="009F0F0E" w:rsidRDefault="000A2223" w:rsidP="00C42F6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2C8C" w:rsidRPr="00167DDD" w:rsidRDefault="00B52C8C" w:rsidP="00930FFF">
      <w:pPr>
        <w:pStyle w:val="odstavecislo"/>
        <w:numPr>
          <w:ilvl w:val="1"/>
          <w:numId w:val="44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67DDD">
        <w:rPr>
          <w:rFonts w:ascii="Arial" w:hAnsi="Arial" w:cs="Arial"/>
          <w:sz w:val="20"/>
          <w:szCs w:val="20"/>
        </w:rPr>
        <w:t>Informácie o čist</w:t>
      </w:r>
      <w:r w:rsidR="00167DDD" w:rsidRPr="00167DDD">
        <w:rPr>
          <w:rFonts w:ascii="Arial" w:hAnsi="Arial" w:cs="Arial"/>
          <w:sz w:val="20"/>
          <w:szCs w:val="20"/>
        </w:rPr>
        <w:t>om obrate</w:t>
      </w:r>
    </w:p>
    <w:p w:rsidR="00B52C8C" w:rsidRDefault="00B52C8C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259"/>
        <w:gridCol w:w="1775"/>
        <w:gridCol w:w="1775"/>
      </w:tblGrid>
      <w:tr w:rsidR="00B52C8C" w:rsidRPr="00D26E73" w:rsidTr="00B52C8C">
        <w:trPr>
          <w:trHeight w:val="947"/>
          <w:jc w:val="center"/>
        </w:trPr>
        <w:tc>
          <w:tcPr>
            <w:tcW w:w="6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C8C" w:rsidRPr="00D26E73" w:rsidRDefault="00B52C8C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C8C" w:rsidRPr="00D26E73" w:rsidRDefault="00B52C8C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2C8C" w:rsidRPr="00D26E73" w:rsidRDefault="00B52C8C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A2A94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167DDD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167DDD">
              <w:rPr>
                <w:sz w:val="21"/>
                <w:szCs w:val="21"/>
              </w:rPr>
              <w:t>0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167DDD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167DDD">
              <w:rPr>
                <w:sz w:val="21"/>
                <w:szCs w:val="21"/>
              </w:rPr>
              <w:t>0</w:t>
            </w:r>
          </w:p>
        </w:tc>
      </w:tr>
      <w:tr w:rsidR="001A2A94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167DDD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27 268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167DDD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126 927</w:t>
            </w:r>
          </w:p>
        </w:tc>
      </w:tr>
      <w:tr w:rsidR="001A2A94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Tržby za tovar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167DDD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6 787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167DDD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51 808</w:t>
            </w:r>
          </w:p>
        </w:tc>
      </w:tr>
      <w:tr w:rsidR="001A2A94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Výnosy zo zákazky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167DDD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167DDD">
              <w:rPr>
                <w:sz w:val="21"/>
                <w:szCs w:val="21"/>
              </w:rPr>
              <w:t>0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167DDD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167DDD">
              <w:rPr>
                <w:sz w:val="21"/>
                <w:szCs w:val="21"/>
              </w:rPr>
              <w:t>0</w:t>
            </w:r>
          </w:p>
        </w:tc>
      </w:tr>
      <w:tr w:rsidR="001A2A94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167DDD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167DDD">
              <w:rPr>
                <w:sz w:val="21"/>
                <w:szCs w:val="21"/>
              </w:rPr>
              <w:t>0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167DDD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167DDD">
              <w:rPr>
                <w:sz w:val="21"/>
                <w:szCs w:val="21"/>
              </w:rPr>
              <w:t>0</w:t>
            </w:r>
          </w:p>
        </w:tc>
      </w:tr>
      <w:tr w:rsidR="001A2A94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167DDD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167DDD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1A2A94" w:rsidRPr="00542A47" w:rsidTr="00B52C8C">
        <w:trPr>
          <w:trHeight w:val="345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B52C8C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34 099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B52C8C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178 737</w:t>
            </w:r>
          </w:p>
        </w:tc>
      </w:tr>
    </w:tbl>
    <w:p w:rsidR="00C46644" w:rsidRPr="009F0F0E" w:rsidRDefault="00C46644" w:rsidP="00C42F64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b/>
          <w:szCs w:val="20"/>
        </w:rPr>
      </w:pPr>
    </w:p>
    <w:p w:rsidR="00DC2ABB" w:rsidRPr="00167DDD" w:rsidRDefault="00167DDD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 w:rsidRPr="00167DDD">
        <w:t xml:space="preserve">INFORMÁCIE O </w:t>
      </w:r>
      <w:r w:rsidR="00DC2ABB" w:rsidRPr="00167DDD">
        <w:t>NÁKLAD</w:t>
      </w:r>
      <w:r w:rsidRPr="00167DDD">
        <w:t>OCH</w:t>
      </w:r>
    </w:p>
    <w:p w:rsidR="000F679E" w:rsidRDefault="000F679E" w:rsidP="00C42F64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167DDD" w:rsidRPr="00306EE8" w:rsidRDefault="00167DDD" w:rsidP="00930FFF">
      <w:pPr>
        <w:pStyle w:val="odstavecislo"/>
        <w:numPr>
          <w:ilvl w:val="1"/>
          <w:numId w:val="45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6EE8">
        <w:rPr>
          <w:rFonts w:ascii="Arial" w:hAnsi="Arial" w:cs="Arial"/>
          <w:sz w:val="20"/>
          <w:szCs w:val="20"/>
        </w:rPr>
        <w:t xml:space="preserve">Opis a suma významných položiek jednotlivých druhov </w:t>
      </w:r>
      <w:r>
        <w:rPr>
          <w:rFonts w:ascii="Arial" w:hAnsi="Arial" w:cs="Arial"/>
          <w:sz w:val="20"/>
          <w:szCs w:val="20"/>
        </w:rPr>
        <w:t>nákladov</w:t>
      </w:r>
    </w:p>
    <w:p w:rsidR="005102CE" w:rsidRPr="009F0F0E" w:rsidRDefault="005102CE" w:rsidP="00167DDD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221"/>
        <w:gridCol w:w="1807"/>
        <w:gridCol w:w="1781"/>
      </w:tblGrid>
      <w:tr w:rsidR="005102CE" w:rsidRPr="00D26E73" w:rsidTr="005B49BD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2CE" w:rsidRPr="00D26E73" w:rsidRDefault="005102C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2CE" w:rsidRPr="00D26E73" w:rsidRDefault="005102C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2CE" w:rsidRPr="00D26E73" w:rsidRDefault="005102C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A2A94" w:rsidRPr="00542A47" w:rsidTr="005B49B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95401C" w:rsidRDefault="00DD7E18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16 472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95401C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80 981</w:t>
            </w:r>
          </w:p>
        </w:tc>
      </w:tr>
      <w:tr w:rsidR="001A2A94" w:rsidRPr="00D26E73" w:rsidTr="005B49B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0B241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A2A94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08193E"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08193E">
              <w:rPr>
                <w:sz w:val="21"/>
                <w:szCs w:val="21"/>
              </w:rPr>
              <w:t>0</w:t>
            </w:r>
          </w:p>
        </w:tc>
      </w:tr>
      <w:tr w:rsidR="001A2A94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08193E"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08193E">
              <w:rPr>
                <w:sz w:val="21"/>
                <w:szCs w:val="21"/>
              </w:rPr>
              <w:t>0</w:t>
            </w:r>
          </w:p>
        </w:tc>
      </w:tr>
      <w:tr w:rsidR="001A2A94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08193E"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08193E">
              <w:rPr>
                <w:sz w:val="21"/>
                <w:szCs w:val="21"/>
              </w:rPr>
              <w:t>0</w:t>
            </w:r>
          </w:p>
        </w:tc>
      </w:tr>
      <w:tr w:rsidR="001A2A94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08193E"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08193E">
              <w:rPr>
                <w:sz w:val="21"/>
                <w:szCs w:val="21"/>
              </w:rPr>
              <w:t>0</w:t>
            </w:r>
          </w:p>
        </w:tc>
      </w:tr>
      <w:tr w:rsidR="001A2A94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A2A94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95401C" w:rsidRDefault="00DD7E18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16 472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95401C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71 498</w:t>
            </w:r>
          </w:p>
        </w:tc>
      </w:tr>
      <w:tr w:rsidR="001A2A94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Iné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DD7E18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3 790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1 870</w:t>
            </w:r>
          </w:p>
        </w:tc>
      </w:tr>
      <w:tr w:rsidR="001A2A94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Nájomné: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DD7E18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2 328</w:t>
            </w:r>
          </w:p>
        </w:tc>
      </w:tr>
      <w:tr w:rsidR="001A2A94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Služby metrológie: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DD7E18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32 920</w:t>
            </w:r>
          </w:p>
        </w:tc>
      </w:tr>
      <w:tr w:rsidR="001A2A94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D4B24" w:rsidRDefault="001A2A94" w:rsidP="00C42F64">
            <w:pPr>
              <w:spacing w:after="0" w:line="240" w:lineRule="auto"/>
              <w:rPr>
                <w:bCs/>
                <w:sz w:val="21"/>
                <w:szCs w:val="21"/>
              </w:rPr>
            </w:pPr>
            <w:r w:rsidRPr="000D4B24">
              <w:rPr>
                <w:bCs/>
                <w:sz w:val="21"/>
                <w:szCs w:val="21"/>
              </w:rPr>
              <w:t>Montáž a demontáž meračov</w:t>
            </w:r>
            <w:r>
              <w:rPr>
                <w:bCs/>
                <w:sz w:val="21"/>
                <w:szCs w:val="21"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D4B24" w:rsidRDefault="00DD7E18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D4B24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0D4B24">
              <w:rPr>
                <w:sz w:val="21"/>
                <w:szCs w:val="21"/>
              </w:rPr>
              <w:t>32 510</w:t>
            </w:r>
          </w:p>
        </w:tc>
      </w:tr>
      <w:tr w:rsidR="00DD7E18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7E18" w:rsidRPr="000D4B24" w:rsidRDefault="00DD7E18" w:rsidP="00C42F64">
            <w:pPr>
              <w:spacing w:after="0" w:line="240" w:lineRule="auto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7E18" w:rsidRDefault="00DD7E18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5 800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7E18" w:rsidRPr="000D4B24" w:rsidRDefault="00DD7E18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D7E18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7E18" w:rsidRDefault="00DD7E18" w:rsidP="00C42F64">
            <w:pPr>
              <w:spacing w:after="0" w:line="240" w:lineRule="auto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7E18" w:rsidRDefault="00DD7E18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6 342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7E18" w:rsidRDefault="00DD7E18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A2A94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b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C42F64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95401C" w:rsidRDefault="00DD7E18" w:rsidP="000A222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95401C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904</w:t>
            </w:r>
          </w:p>
        </w:tc>
      </w:tr>
      <w:tr w:rsidR="001A2A94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0D4B2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 xml:space="preserve">Účet 548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DD7E18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904</w:t>
            </w:r>
          </w:p>
        </w:tc>
      </w:tr>
      <w:tr w:rsidR="001A2A94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C42F64">
            <w:pPr>
              <w:pStyle w:val="Value"/>
              <w:jc w:val="center"/>
              <w:rPr>
                <w:b/>
                <w:color w:val="FF0000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b/>
                <w:color w:val="FF0000"/>
                <w:sz w:val="21"/>
                <w:szCs w:val="21"/>
              </w:rPr>
            </w:pPr>
          </w:p>
        </w:tc>
      </w:tr>
      <w:tr w:rsidR="001A2A94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A2223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A2223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592</w:t>
            </w:r>
          </w:p>
        </w:tc>
      </w:tr>
      <w:tr w:rsidR="001A2A94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08193E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08193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</w:tr>
      <w:tr w:rsidR="001A2A94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08193E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08193E">
              <w:rPr>
                <w:i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08193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</w:tr>
      <w:tr w:rsidR="001A2A94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D26E73" w:rsidRDefault="001A2A94" w:rsidP="0008193E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A2223" w:rsidRDefault="001A2A94" w:rsidP="0008193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421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A2223" w:rsidRDefault="001A2A94" w:rsidP="00F6522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592</w:t>
            </w:r>
          </w:p>
        </w:tc>
      </w:tr>
      <w:tr w:rsidR="001A2A94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t>Účet 562 (úroky z pôžičky od konateľov)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0D4B2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488</w:t>
            </w:r>
          </w:p>
        </w:tc>
      </w:tr>
      <w:tr w:rsidR="001A2A94" w:rsidRPr="00D26E73" w:rsidTr="005B49BD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t>Účet 563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1A2A94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t>Účet 568 (bankové poplatky)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</w:t>
            </w:r>
          </w:p>
        </w:tc>
      </w:tr>
      <w:tr w:rsidR="001A2A94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08193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08193E">
              <w:rPr>
                <w:b/>
                <w:sz w:val="21"/>
                <w:szCs w:val="21"/>
              </w:rPr>
              <w:t>0</w:t>
            </w:r>
          </w:p>
        </w:tc>
      </w:tr>
      <w:tr w:rsidR="001A2A94" w:rsidRPr="00D26E73" w:rsidTr="005B49B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94" w:rsidRPr="00C42F64" w:rsidRDefault="001A2A94" w:rsidP="00C42F64">
            <w:pPr>
              <w:spacing w:after="0" w:line="240" w:lineRule="auto"/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A94" w:rsidRPr="0008193E" w:rsidRDefault="001A2A94" w:rsidP="00F652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0F679E" w:rsidRPr="009F0F0E" w:rsidRDefault="000F679E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Default="00255E55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 w:rsidRPr="00255E55">
        <w:t xml:space="preserve">INFORMÁCIE O </w:t>
      </w:r>
      <w:r w:rsidR="00DC2ABB" w:rsidRPr="00255E55">
        <w:t>DAN</w:t>
      </w:r>
      <w:r w:rsidRPr="00255E55">
        <w:t>I</w:t>
      </w:r>
      <w:r w:rsidR="00DC2ABB" w:rsidRPr="00255E55">
        <w:t xml:space="preserve"> Z</w:t>
      </w:r>
      <w:r>
        <w:t> </w:t>
      </w:r>
      <w:r w:rsidR="00DC2ABB" w:rsidRPr="00255E55">
        <w:t>PRÍJMOV</w:t>
      </w:r>
    </w:p>
    <w:p w:rsidR="00255E55" w:rsidRDefault="00255E55" w:rsidP="00255E55">
      <w:pPr>
        <w:spacing w:after="0" w:line="240" w:lineRule="auto"/>
      </w:pPr>
    </w:p>
    <w:p w:rsidR="00255E55" w:rsidRDefault="00255E55" w:rsidP="00930FFF">
      <w:pPr>
        <w:pStyle w:val="odstavecislo"/>
        <w:numPr>
          <w:ilvl w:val="1"/>
          <w:numId w:val="46"/>
        </w:numPr>
        <w:tabs>
          <w:tab w:val="left" w:pos="426"/>
        </w:tabs>
        <w:spacing w:after="0" w:line="240" w:lineRule="auto"/>
        <w:jc w:val="both"/>
      </w:pPr>
      <w:r>
        <w:t>Odložená daň z príjmov</w:t>
      </w:r>
    </w:p>
    <w:p w:rsidR="00255E55" w:rsidRDefault="00255E55" w:rsidP="00255E55">
      <w:pPr>
        <w:pStyle w:val="odstavecislo"/>
        <w:tabs>
          <w:tab w:val="left" w:pos="426"/>
        </w:tabs>
        <w:spacing w:after="0" w:line="240" w:lineRule="auto"/>
        <w:jc w:val="both"/>
        <w:rPr>
          <w:b w:val="0"/>
        </w:rPr>
      </w:pPr>
      <w:r>
        <w:rPr>
          <w:b w:val="0"/>
        </w:rPr>
        <w:tab/>
      </w:r>
      <w:r w:rsidRPr="00255E55">
        <w:rPr>
          <w:b w:val="0"/>
        </w:rPr>
        <w:t>UJ v roku 201</w:t>
      </w:r>
      <w:r w:rsidR="00763D27">
        <w:rPr>
          <w:b w:val="0"/>
        </w:rPr>
        <w:t>3</w:t>
      </w:r>
      <w:r w:rsidRPr="00255E55">
        <w:rPr>
          <w:b w:val="0"/>
        </w:rPr>
        <w:t xml:space="preserve"> neúčtovala o odloženej dani z príjmov.</w:t>
      </w:r>
    </w:p>
    <w:p w:rsidR="00255E55" w:rsidRDefault="00255E55" w:rsidP="00255E55">
      <w:pPr>
        <w:pStyle w:val="odstavecislo"/>
        <w:tabs>
          <w:tab w:val="left" w:pos="426"/>
        </w:tabs>
        <w:spacing w:after="0" w:line="240" w:lineRule="auto"/>
        <w:jc w:val="both"/>
        <w:rPr>
          <w:b w:val="0"/>
        </w:rPr>
      </w:pPr>
    </w:p>
    <w:p w:rsidR="00255E55" w:rsidRPr="00255E55" w:rsidRDefault="00255E55" w:rsidP="00930FFF">
      <w:pPr>
        <w:pStyle w:val="odstavecislo"/>
        <w:numPr>
          <w:ilvl w:val="1"/>
          <w:numId w:val="46"/>
        </w:numPr>
        <w:tabs>
          <w:tab w:val="left" w:pos="426"/>
        </w:tabs>
        <w:spacing w:after="0" w:line="240" w:lineRule="auto"/>
        <w:jc w:val="both"/>
      </w:pPr>
      <w:r w:rsidRPr="00255E55">
        <w:t>Splatná daň z príjmov</w:t>
      </w:r>
    </w:p>
    <w:p w:rsidR="00DC2ABB" w:rsidRDefault="00255E55" w:rsidP="00255E55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  <w:t>UJ</w:t>
      </w:r>
      <w:r w:rsidR="009D2D66">
        <w:rPr>
          <w:rFonts w:ascii="Arial" w:hAnsi="Arial" w:cs="Arial"/>
          <w:szCs w:val="20"/>
        </w:rPr>
        <w:t xml:space="preserve"> v roku 201</w:t>
      </w:r>
      <w:r w:rsidR="00763D27">
        <w:rPr>
          <w:rFonts w:ascii="Arial" w:hAnsi="Arial" w:cs="Arial"/>
          <w:szCs w:val="20"/>
        </w:rPr>
        <w:t>3</w:t>
      </w:r>
      <w:r w:rsidR="002C1632">
        <w:rPr>
          <w:rFonts w:ascii="Arial" w:hAnsi="Arial" w:cs="Arial"/>
          <w:szCs w:val="20"/>
        </w:rPr>
        <w:t xml:space="preserve"> </w:t>
      </w:r>
      <w:r w:rsidR="009D2D66">
        <w:rPr>
          <w:rFonts w:ascii="Arial" w:hAnsi="Arial" w:cs="Arial"/>
          <w:szCs w:val="20"/>
        </w:rPr>
        <w:t xml:space="preserve">účtovala splatnú daň z príjmov z bežnej činnosti vo výške </w:t>
      </w:r>
      <w:r w:rsidR="00763D27">
        <w:rPr>
          <w:rFonts w:ascii="Arial" w:hAnsi="Arial" w:cs="Arial"/>
          <w:szCs w:val="20"/>
        </w:rPr>
        <w:t>111</w:t>
      </w:r>
      <w:r w:rsidR="009D2D66" w:rsidRPr="0095401C">
        <w:rPr>
          <w:rFonts w:ascii="Arial" w:hAnsi="Arial" w:cs="Arial"/>
          <w:szCs w:val="20"/>
        </w:rPr>
        <w:t xml:space="preserve"> EUR.</w:t>
      </w:r>
    </w:p>
    <w:p w:rsidR="00736B55" w:rsidRDefault="00736B55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786"/>
        <w:gridCol w:w="1920"/>
        <w:gridCol w:w="890"/>
        <w:gridCol w:w="702"/>
        <w:gridCol w:w="1952"/>
        <w:gridCol w:w="857"/>
        <w:gridCol w:w="702"/>
      </w:tblGrid>
      <w:tr w:rsidR="00736B55" w:rsidRPr="00D26E73" w:rsidTr="0095401C">
        <w:trPr>
          <w:trHeight w:val="642"/>
          <w:jc w:val="center"/>
        </w:trPr>
        <w:tc>
          <w:tcPr>
            <w:tcW w:w="27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35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5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36B55" w:rsidRPr="00D26E73" w:rsidTr="0095401C">
        <w:trPr>
          <w:trHeight w:val="345"/>
          <w:jc w:val="center"/>
        </w:trPr>
        <w:tc>
          <w:tcPr>
            <w:tcW w:w="278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736B55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b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c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e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g</w:t>
            </w:r>
          </w:p>
        </w:tc>
      </w:tr>
      <w:tr w:rsidR="00763D27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C42F64" w:rsidRDefault="00763D2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- 1 067</w:t>
            </w:r>
          </w:p>
        </w:tc>
        <w:tc>
          <w:tcPr>
            <w:tcW w:w="8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C42F6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C42F6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581</w:t>
            </w:r>
          </w:p>
        </w:tc>
        <w:tc>
          <w:tcPr>
            <w:tcW w:w="85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763D27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3D27" w:rsidRPr="00C42F64" w:rsidRDefault="00763D2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C42F6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9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5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763D27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3D27" w:rsidRPr="00C42F64" w:rsidRDefault="00763D2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763D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1 550</w:t>
            </w:r>
          </w:p>
        </w:tc>
        <w:tc>
          <w:tcPr>
            <w:tcW w:w="8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1 605</w:t>
            </w:r>
          </w:p>
        </w:tc>
        <w:tc>
          <w:tcPr>
            <w:tcW w:w="85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63D27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C42F64" w:rsidRDefault="00763D2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8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63D27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C42F64" w:rsidRDefault="00763D2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63D27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C42F64" w:rsidRDefault="00763D2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Spolu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483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2 184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415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763D27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C42F64" w:rsidRDefault="00763D2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415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63D27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C42F64" w:rsidRDefault="00763D2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63D27" w:rsidRPr="00D26E73" w:rsidTr="0095401C">
        <w:trPr>
          <w:trHeight w:val="345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3D27" w:rsidRPr="00C42F64" w:rsidRDefault="00763D2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C42F6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9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5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415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736B55" w:rsidRPr="009F0F0E" w:rsidRDefault="00736B55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5F1878" w:rsidRPr="009F0F0E" w:rsidRDefault="005F1878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E56FDB" w:rsidRDefault="00DC2ABB" w:rsidP="00763D27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 w:rsidRPr="00A457EC">
        <w:t>ÚDAJE NA PODSÚVAHOVÝCH ÚČTOCH</w:t>
      </w:r>
    </w:p>
    <w:p w:rsidR="00763D27" w:rsidRPr="00763D27" w:rsidRDefault="00763D27" w:rsidP="00763D27"/>
    <w:p w:rsidR="00DC2ABB" w:rsidRPr="009F0F0E" w:rsidRDefault="00A457EC" w:rsidP="00A457EC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</w:r>
      <w:r w:rsidR="009D2D66">
        <w:rPr>
          <w:rFonts w:ascii="Arial" w:hAnsi="Arial" w:cs="Arial"/>
          <w:szCs w:val="20"/>
        </w:rPr>
        <w:t>Spoločnosť neúčtuje na podsúvahových účtoch.</w:t>
      </w:r>
    </w:p>
    <w:p w:rsidR="00A457EC" w:rsidRPr="009F0F0E" w:rsidRDefault="00A457EC" w:rsidP="00F749D9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Pr="009F0F0E" w:rsidRDefault="00A457EC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>INFORMÁCIE O INÝCH AKTÍVACH A INÝCH PASÍVACH</w:t>
      </w:r>
    </w:p>
    <w:p w:rsidR="00A457EC" w:rsidRDefault="00A457EC" w:rsidP="00C42F64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457EC" w:rsidRDefault="00A457EC" w:rsidP="00930FFF">
      <w:pPr>
        <w:pStyle w:val="odstavecislo"/>
        <w:numPr>
          <w:ilvl w:val="1"/>
          <w:numId w:val="47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a hodnota podmienených záväzkov a podmieneného majetku</w:t>
      </w:r>
    </w:p>
    <w:p w:rsidR="00A457EC" w:rsidRPr="0095401C" w:rsidRDefault="00A457EC" w:rsidP="00A457EC">
      <w:pPr>
        <w:pStyle w:val="odstavecislo"/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b w:val="0"/>
          <w:sz w:val="20"/>
          <w:szCs w:val="20"/>
        </w:rPr>
      </w:pPr>
      <w:r w:rsidRPr="0095401C">
        <w:rPr>
          <w:rFonts w:ascii="Arial" w:hAnsi="Arial" w:cs="Arial"/>
          <w:b w:val="0"/>
          <w:sz w:val="20"/>
          <w:szCs w:val="20"/>
        </w:rPr>
        <w:t>UJ neeviduje žiadne podmienené záväzky resp. podmienený majetok, ktoré sa nesledujú v bežnom účtovníctve a neuvádzajú sa v súvahe.</w:t>
      </w:r>
    </w:p>
    <w:p w:rsidR="00A457EC" w:rsidRDefault="00A457EC" w:rsidP="00A457EC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B364FD" w:rsidRDefault="00B364FD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>INFORMÁCIE O PRÍJIMOCH A VÝHODÁCH ČLENOV ŠTATUTÁRNYCH ORGÁNOV UJ</w:t>
      </w:r>
    </w:p>
    <w:p w:rsidR="00B364FD" w:rsidRPr="00B364FD" w:rsidRDefault="00B364FD" w:rsidP="00B364F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B364FD" w:rsidRDefault="00B364FD" w:rsidP="00F749D9">
      <w:pPr>
        <w:tabs>
          <w:tab w:val="left" w:pos="426"/>
        </w:tabs>
        <w:spacing w:after="0" w:line="240" w:lineRule="auto"/>
        <w:ind w:left="426"/>
        <w:rPr>
          <w:sz w:val="20"/>
          <w:szCs w:val="20"/>
        </w:rPr>
      </w:pPr>
      <w:r w:rsidRPr="00B364FD">
        <w:rPr>
          <w:rFonts w:ascii="Arial" w:hAnsi="Arial" w:cs="Arial"/>
          <w:sz w:val="20"/>
          <w:szCs w:val="20"/>
        </w:rPr>
        <w:t xml:space="preserve">Členom štatutárnych orgánov </w:t>
      </w:r>
      <w:r>
        <w:rPr>
          <w:rFonts w:ascii="Arial" w:hAnsi="Arial" w:cs="Arial"/>
          <w:sz w:val="20"/>
          <w:szCs w:val="20"/>
        </w:rPr>
        <w:t>UJ</w:t>
      </w:r>
      <w:r w:rsidRPr="00B364FD">
        <w:rPr>
          <w:rFonts w:ascii="Arial" w:hAnsi="Arial" w:cs="Arial"/>
          <w:sz w:val="20"/>
          <w:szCs w:val="20"/>
        </w:rPr>
        <w:t xml:space="preserve"> za ich činnosť pre spoločnosť v sledovanom účtovnom období neboli vyplatené žiadne príjmy</w:t>
      </w:r>
      <w:r>
        <w:rPr>
          <w:rFonts w:ascii="Arial" w:hAnsi="Arial" w:cs="Arial"/>
          <w:sz w:val="20"/>
          <w:szCs w:val="20"/>
        </w:rPr>
        <w:t xml:space="preserve"> ani poskytnuté iné výhody.</w:t>
      </w:r>
    </w:p>
    <w:p w:rsidR="00F749D9" w:rsidRPr="00F749D9" w:rsidRDefault="00F749D9" w:rsidP="00F749D9">
      <w:pPr>
        <w:tabs>
          <w:tab w:val="left" w:pos="426"/>
        </w:tabs>
        <w:spacing w:after="0" w:line="240" w:lineRule="auto"/>
        <w:ind w:left="426"/>
        <w:rPr>
          <w:sz w:val="20"/>
          <w:szCs w:val="20"/>
        </w:rPr>
      </w:pPr>
    </w:p>
    <w:p w:rsidR="00B364FD" w:rsidRPr="009F0F0E" w:rsidRDefault="00B364FD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B364FD" w:rsidP="00763D27">
      <w:pPr>
        <w:pStyle w:val="Nadpis3"/>
        <w:numPr>
          <w:ilvl w:val="0"/>
          <w:numId w:val="51"/>
        </w:numPr>
        <w:ind w:left="426" w:hanging="426"/>
      </w:pPr>
      <w:r w:rsidRPr="00B364FD">
        <w:t xml:space="preserve">INFORMÁCIE O </w:t>
      </w:r>
      <w:r w:rsidR="00DC2ABB" w:rsidRPr="00B364FD">
        <w:t>SKUTOČNOSTI</w:t>
      </w:r>
      <w:r w:rsidRPr="00B364FD">
        <w:t>ACH</w:t>
      </w:r>
      <w:r w:rsidR="00DC2ABB" w:rsidRPr="00B364FD">
        <w:t>, KTORÉ NASTALI PO DNI, KU KTORÉMU SA ZOSTAVUJE ÚČTOVNÁ ZÁVIERKA DO DŇA JEJ ZOSTAVENIA</w:t>
      </w:r>
    </w:p>
    <w:p w:rsidR="00B364FD" w:rsidRPr="00B364FD" w:rsidRDefault="00B364FD" w:rsidP="00B364FD">
      <w:pPr>
        <w:spacing w:after="0" w:line="240" w:lineRule="auto"/>
      </w:pPr>
    </w:p>
    <w:p w:rsidR="00DC2ABB" w:rsidRDefault="00DC2ABB" w:rsidP="00316AB2">
      <w:pPr>
        <w:pStyle w:val="dotabulky"/>
        <w:tabs>
          <w:tab w:val="left" w:pos="426"/>
        </w:tabs>
        <w:spacing w:before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>Po 31. decembri 20</w:t>
      </w:r>
      <w:r w:rsidR="009D2D66">
        <w:rPr>
          <w:rFonts w:ascii="Arial" w:hAnsi="Arial" w:cs="Arial"/>
          <w:sz w:val="20"/>
          <w:szCs w:val="20"/>
        </w:rPr>
        <w:t>1</w:t>
      </w:r>
      <w:r w:rsidR="00763D27">
        <w:rPr>
          <w:rFonts w:ascii="Arial" w:hAnsi="Arial" w:cs="Arial"/>
          <w:sz w:val="20"/>
          <w:szCs w:val="20"/>
        </w:rPr>
        <w:t>3</w:t>
      </w:r>
      <w:r w:rsidRPr="009F0F0E">
        <w:rPr>
          <w:rFonts w:ascii="Arial" w:hAnsi="Arial" w:cs="Arial"/>
          <w:sz w:val="20"/>
          <w:szCs w:val="20"/>
        </w:rPr>
        <w:t xml:space="preserve"> nenastali také </w:t>
      </w:r>
      <w:r w:rsidR="00316AB2">
        <w:rPr>
          <w:rFonts w:ascii="Arial" w:hAnsi="Arial" w:cs="Arial"/>
          <w:sz w:val="20"/>
          <w:szCs w:val="20"/>
        </w:rPr>
        <w:t>udalosti</w:t>
      </w:r>
      <w:r w:rsidRPr="009F0F0E">
        <w:rPr>
          <w:rFonts w:ascii="Arial" w:hAnsi="Arial" w:cs="Arial"/>
          <w:sz w:val="20"/>
          <w:szCs w:val="20"/>
        </w:rPr>
        <w:t>, ktoré majú významný vplyv na verné zobrazenie skutočností, ktoré sú predmetom účtovníctva.</w:t>
      </w:r>
    </w:p>
    <w:p w:rsidR="00316AB2" w:rsidRPr="009F0F0E" w:rsidRDefault="00316AB2" w:rsidP="00316AB2">
      <w:pPr>
        <w:pStyle w:val="dotabulky"/>
        <w:tabs>
          <w:tab w:val="left" w:pos="426"/>
        </w:tabs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316AB2" w:rsidP="00763D27">
      <w:pPr>
        <w:pStyle w:val="Nadpis3"/>
        <w:numPr>
          <w:ilvl w:val="0"/>
          <w:numId w:val="51"/>
        </w:numPr>
        <w:ind w:left="426" w:hanging="426"/>
      </w:pPr>
      <w:r>
        <w:t>PREHĽAD ZMIEN VLASTNÉHO IMANIA</w:t>
      </w:r>
    </w:p>
    <w:p w:rsidR="00316AB2" w:rsidRPr="00316AB2" w:rsidRDefault="00316AB2" w:rsidP="00316AB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16AB2" w:rsidRDefault="00316AB2" w:rsidP="00E56FDB">
      <w:pPr>
        <w:tabs>
          <w:tab w:val="left" w:pos="426"/>
        </w:tabs>
        <w:ind w:left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zmien vlastného imania UJ v bežnom </w:t>
      </w:r>
      <w:r w:rsidR="00E56FDB">
        <w:rPr>
          <w:rFonts w:ascii="Arial" w:hAnsi="Arial" w:cs="Arial"/>
          <w:sz w:val="20"/>
          <w:szCs w:val="20"/>
        </w:rPr>
        <w:t xml:space="preserve">a bezprostredne predchádzajúcom </w:t>
      </w:r>
      <w:r>
        <w:rPr>
          <w:rFonts w:ascii="Arial" w:hAnsi="Arial" w:cs="Arial"/>
          <w:sz w:val="20"/>
          <w:szCs w:val="20"/>
        </w:rPr>
        <w:t>účtovnom období je uvedený v nasledujúcej tabuľke.</w:t>
      </w:r>
    </w:p>
    <w:p w:rsidR="00DE652C" w:rsidRDefault="00DE652C" w:rsidP="00E56FDB">
      <w:pPr>
        <w:tabs>
          <w:tab w:val="left" w:pos="426"/>
        </w:tabs>
        <w:ind w:left="426"/>
        <w:rPr>
          <w:rFonts w:ascii="Arial" w:hAnsi="Arial" w:cs="Arial"/>
          <w:sz w:val="20"/>
          <w:szCs w:val="20"/>
        </w:rPr>
      </w:pPr>
    </w:p>
    <w:p w:rsidR="00DE652C" w:rsidRDefault="00DE652C" w:rsidP="00E56FDB">
      <w:pPr>
        <w:tabs>
          <w:tab w:val="left" w:pos="426"/>
        </w:tabs>
        <w:ind w:left="426"/>
        <w:rPr>
          <w:rFonts w:ascii="Arial" w:hAnsi="Arial" w:cs="Arial"/>
          <w:sz w:val="20"/>
          <w:szCs w:val="20"/>
        </w:rPr>
      </w:pPr>
    </w:p>
    <w:p w:rsidR="00DE652C" w:rsidRDefault="00DE652C" w:rsidP="00E56FDB">
      <w:pPr>
        <w:tabs>
          <w:tab w:val="left" w:pos="426"/>
        </w:tabs>
        <w:ind w:left="426"/>
        <w:rPr>
          <w:rFonts w:ascii="Arial" w:hAnsi="Arial" w:cs="Arial"/>
          <w:sz w:val="20"/>
          <w:szCs w:val="20"/>
        </w:rPr>
      </w:pPr>
    </w:p>
    <w:p w:rsidR="00DE652C" w:rsidRDefault="00DE652C" w:rsidP="00E56FDB">
      <w:pPr>
        <w:tabs>
          <w:tab w:val="left" w:pos="426"/>
        </w:tabs>
        <w:ind w:left="426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290"/>
        <w:gridCol w:w="1503"/>
        <w:gridCol w:w="1504"/>
        <w:gridCol w:w="1504"/>
        <w:gridCol w:w="1504"/>
        <w:gridCol w:w="1504"/>
      </w:tblGrid>
      <w:tr w:rsidR="00316AB2" w:rsidRPr="00D26E73" w:rsidTr="002C1632">
        <w:trPr>
          <w:trHeight w:val="183"/>
          <w:jc w:val="center"/>
        </w:trPr>
        <w:tc>
          <w:tcPr>
            <w:tcW w:w="22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Položka vlastného imania</w:t>
            </w:r>
          </w:p>
        </w:tc>
        <w:tc>
          <w:tcPr>
            <w:tcW w:w="75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316AB2" w:rsidRPr="00D26E73" w:rsidTr="002C1632">
        <w:trPr>
          <w:jc w:val="center"/>
        </w:trPr>
        <w:tc>
          <w:tcPr>
            <w:tcW w:w="2290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316AB2" w:rsidRPr="00CB41A9" w:rsidTr="002C1632">
        <w:trPr>
          <w:trHeight w:val="159"/>
          <w:jc w:val="center"/>
        </w:trPr>
        <w:tc>
          <w:tcPr>
            <w:tcW w:w="2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63D27" w:rsidRPr="00D26E73" w:rsidTr="002C1632">
        <w:trPr>
          <w:trHeight w:val="330"/>
          <w:jc w:val="center"/>
        </w:trPr>
        <w:tc>
          <w:tcPr>
            <w:tcW w:w="2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316AB2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6 639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2C163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6 639</w:t>
            </w:r>
          </w:p>
        </w:tc>
      </w:tr>
      <w:tr w:rsidR="00763D27" w:rsidRPr="00D26E73" w:rsidTr="002C1632">
        <w:trPr>
          <w:trHeight w:val="330"/>
          <w:jc w:val="center"/>
        </w:trPr>
        <w:tc>
          <w:tcPr>
            <w:tcW w:w="22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316AB2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763D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518</w:t>
            </w:r>
          </w:p>
        </w:tc>
      </w:tr>
      <w:tr w:rsidR="00763D27" w:rsidRPr="00D26E73" w:rsidTr="00E56FDB">
        <w:trPr>
          <w:trHeight w:val="330"/>
          <w:jc w:val="center"/>
        </w:trPr>
        <w:tc>
          <w:tcPr>
            <w:tcW w:w="22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316AB2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9 691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2C163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9 848</w:t>
            </w:r>
          </w:p>
        </w:tc>
      </w:tr>
      <w:tr w:rsidR="00763D27" w:rsidRPr="00D26E73" w:rsidTr="00E56FDB">
        <w:trPr>
          <w:trHeight w:val="330"/>
          <w:jc w:val="center"/>
        </w:trPr>
        <w:tc>
          <w:tcPr>
            <w:tcW w:w="2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316AB2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3D27" w:rsidRPr="00F749D9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3D27" w:rsidRPr="00F749D9" w:rsidRDefault="00DC268F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-1 178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DC268F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3D27" w:rsidRPr="00F749D9" w:rsidRDefault="00DC268F" w:rsidP="00DC268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-1 178</w:t>
            </w:r>
          </w:p>
        </w:tc>
      </w:tr>
    </w:tbl>
    <w:p w:rsidR="00DC2ABB" w:rsidRDefault="00DC2ABB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2C1632" w:rsidRDefault="002C1632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290"/>
        <w:gridCol w:w="1503"/>
        <w:gridCol w:w="1504"/>
        <w:gridCol w:w="1504"/>
        <w:gridCol w:w="1504"/>
        <w:gridCol w:w="1504"/>
      </w:tblGrid>
      <w:tr w:rsidR="002C1632" w:rsidRPr="00D26E73" w:rsidTr="002C1632">
        <w:trPr>
          <w:trHeight w:val="183"/>
          <w:jc w:val="center"/>
        </w:trPr>
        <w:tc>
          <w:tcPr>
            <w:tcW w:w="22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C1632" w:rsidRPr="00D26E73" w:rsidRDefault="002C1632" w:rsidP="00C6297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5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632" w:rsidRPr="00D26E73" w:rsidRDefault="002C1632" w:rsidP="00C6297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</w:t>
            </w:r>
            <w:r w:rsidRPr="00D26E73">
              <w:rPr>
                <w:sz w:val="21"/>
                <w:szCs w:val="21"/>
              </w:rPr>
              <w:t xml:space="preserve"> účtovné obdobie</w:t>
            </w:r>
          </w:p>
        </w:tc>
      </w:tr>
      <w:tr w:rsidR="002C1632" w:rsidRPr="00D26E73" w:rsidTr="002C1632">
        <w:trPr>
          <w:jc w:val="center"/>
        </w:trPr>
        <w:tc>
          <w:tcPr>
            <w:tcW w:w="2290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1632" w:rsidRPr="00D26E73" w:rsidRDefault="002C1632" w:rsidP="00C6297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1632" w:rsidRPr="00D26E73" w:rsidRDefault="002C1632" w:rsidP="00C6297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1632" w:rsidRPr="00D26E73" w:rsidRDefault="002C1632" w:rsidP="00C6297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1632" w:rsidRPr="00D26E73" w:rsidRDefault="002C1632" w:rsidP="00C6297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1632" w:rsidRPr="00D26E73" w:rsidRDefault="002C1632" w:rsidP="00C6297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1632" w:rsidRPr="00D26E73" w:rsidRDefault="002C1632" w:rsidP="00C6297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2C1632" w:rsidRPr="00CB41A9" w:rsidTr="002C1632">
        <w:trPr>
          <w:trHeight w:val="159"/>
          <w:jc w:val="center"/>
        </w:trPr>
        <w:tc>
          <w:tcPr>
            <w:tcW w:w="2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632" w:rsidRPr="00CB41A9" w:rsidRDefault="002C1632" w:rsidP="00C6297F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632" w:rsidRPr="00CB41A9" w:rsidRDefault="002C1632" w:rsidP="00C6297F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632" w:rsidRPr="00CB41A9" w:rsidRDefault="002C1632" w:rsidP="00C6297F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632" w:rsidRPr="00CB41A9" w:rsidRDefault="002C1632" w:rsidP="00C6297F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632" w:rsidRPr="00CB41A9" w:rsidRDefault="002C1632" w:rsidP="00C6297F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632" w:rsidRPr="00CB41A9" w:rsidRDefault="002C1632" w:rsidP="00C6297F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63D27" w:rsidRPr="00D26E73" w:rsidTr="002C1632">
        <w:trPr>
          <w:trHeight w:val="330"/>
          <w:jc w:val="center"/>
        </w:trPr>
        <w:tc>
          <w:tcPr>
            <w:tcW w:w="2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C6297F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6 639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6 639</w:t>
            </w:r>
          </w:p>
        </w:tc>
      </w:tr>
      <w:tr w:rsidR="00763D27" w:rsidRPr="00D26E73" w:rsidTr="002C1632">
        <w:trPr>
          <w:trHeight w:val="330"/>
          <w:jc w:val="center"/>
        </w:trPr>
        <w:tc>
          <w:tcPr>
            <w:tcW w:w="22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C6297F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510</w:t>
            </w:r>
          </w:p>
        </w:tc>
      </w:tr>
      <w:tr w:rsidR="00763D27" w:rsidRPr="00D26E73" w:rsidTr="002C1632">
        <w:trPr>
          <w:trHeight w:val="330"/>
          <w:jc w:val="center"/>
        </w:trPr>
        <w:tc>
          <w:tcPr>
            <w:tcW w:w="22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C6297F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3 037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6 654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9 691</w:t>
            </w:r>
          </w:p>
        </w:tc>
      </w:tr>
      <w:tr w:rsidR="00763D27" w:rsidRPr="00D26E73" w:rsidTr="002C1632">
        <w:trPr>
          <w:trHeight w:val="330"/>
          <w:jc w:val="center"/>
        </w:trPr>
        <w:tc>
          <w:tcPr>
            <w:tcW w:w="2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3D27" w:rsidRPr="00D26E73" w:rsidRDefault="00763D27" w:rsidP="00C6297F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7 005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3D27" w:rsidRPr="00F749D9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7 005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3D27" w:rsidRPr="00D26E73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3D27" w:rsidRPr="00F749D9" w:rsidRDefault="00763D27" w:rsidP="00F652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</w:t>
            </w:r>
          </w:p>
        </w:tc>
      </w:tr>
    </w:tbl>
    <w:p w:rsidR="002C1632" w:rsidRPr="009F0F0E" w:rsidRDefault="002C1632" w:rsidP="00DC268F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sectPr w:rsidR="002C1632" w:rsidRPr="009F0F0E" w:rsidSect="00DA3EE1">
      <w:headerReference w:type="default" r:id="rId8"/>
      <w:footerReference w:type="default" r:id="rId9"/>
      <w:pgSz w:w="11907" w:h="16840" w:code="9"/>
      <w:pgMar w:top="993" w:right="1077" w:bottom="1440" w:left="1077" w:header="709" w:footer="709" w:gutter="0"/>
      <w:pgNumType w:start="1"/>
      <w:cols w:sep="1" w:space="284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15DC" w:rsidRDefault="00A115DC">
      <w:r>
        <w:separator/>
      </w:r>
    </w:p>
  </w:endnote>
  <w:endnote w:type="continuationSeparator" w:id="1">
    <w:p w:rsidR="00A115DC" w:rsidRDefault="00A115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44222"/>
      <w:docPartObj>
        <w:docPartGallery w:val="Page Numbers (Bottom of Page)"/>
        <w:docPartUnique/>
      </w:docPartObj>
    </w:sdtPr>
    <w:sdtContent>
      <w:p w:rsidR="00C6297F" w:rsidRDefault="00576977">
        <w:pPr>
          <w:pStyle w:val="Pta"/>
          <w:jc w:val="right"/>
        </w:pPr>
        <w:fldSimple w:instr=" PAGE   \* MERGEFORMAT ">
          <w:r w:rsidR="00DE652C">
            <w:rPr>
              <w:noProof/>
            </w:rPr>
            <w:t>10</w:t>
          </w:r>
        </w:fldSimple>
      </w:p>
    </w:sdtContent>
  </w:sdt>
  <w:p w:rsidR="00C6297F" w:rsidRDefault="00C6297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15DC" w:rsidRDefault="00A115DC">
      <w:r>
        <w:separator/>
      </w:r>
    </w:p>
  </w:footnote>
  <w:footnote w:type="continuationSeparator" w:id="1">
    <w:p w:rsidR="00A115DC" w:rsidRDefault="00A115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49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B84CC1" w:rsidRPr="003F477D" w:rsidTr="00B84CC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4CC1" w:rsidRPr="003F477D" w:rsidRDefault="00B84CC1" w:rsidP="001A4E4C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4CC1" w:rsidRPr="003F477D" w:rsidRDefault="00B84CC1" w:rsidP="001A4E4C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4CC1" w:rsidRPr="003F477D" w:rsidRDefault="00B84CC1" w:rsidP="001A4E4C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4CC1" w:rsidRPr="003F477D" w:rsidRDefault="00B84CC1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4CC1" w:rsidRPr="003F477D" w:rsidRDefault="00B84CC1" w:rsidP="001A4E4C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4CC1" w:rsidRPr="003F477D" w:rsidRDefault="00B84CC1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4CC1" w:rsidRPr="003F477D" w:rsidRDefault="00B84CC1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4CC1" w:rsidRPr="003F477D" w:rsidRDefault="00B84CC1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4CC1" w:rsidRPr="003F477D" w:rsidRDefault="00B84CC1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4CC1" w:rsidRPr="003F477D" w:rsidRDefault="00B84CC1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4CC1" w:rsidRPr="003F477D" w:rsidRDefault="00B84CC1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4CC1" w:rsidRPr="003F477D" w:rsidRDefault="00B84CC1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4CC1" w:rsidRPr="003F477D" w:rsidRDefault="00B84CC1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  <w:r w:rsidRPr="003F477D">
            <w:rPr>
              <w:lang w:eastAsia="sk-SK"/>
            </w:rPr>
            <w:t> </w:t>
          </w:r>
        </w:p>
      </w:tc>
    </w:tr>
  </w:tbl>
  <w:p w:rsidR="00C6297F" w:rsidRPr="00DA3EE1" w:rsidRDefault="00C6297F" w:rsidP="00DA3EE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Cs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71303"/>
    <w:multiLevelType w:val="multilevel"/>
    <w:tmpl w:val="041B001D"/>
    <w:styleLink w:val="t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01681C94"/>
    <w:multiLevelType w:val="multilevel"/>
    <w:tmpl w:val="D0D2AB7A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E84070"/>
    <w:multiLevelType w:val="hybridMultilevel"/>
    <w:tmpl w:val="CEA8C36A"/>
    <w:lvl w:ilvl="0" w:tplc="586A6108">
      <w:start w:val="5"/>
      <w:numFmt w:val="bullet"/>
      <w:lvlText w:val="-"/>
      <w:lvlJc w:val="left"/>
      <w:pPr>
        <w:ind w:left="786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0BE5DAE"/>
    <w:lvl w:ilvl="0" w:tplc="31783DC8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3F80BD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750096C"/>
    <w:multiLevelType w:val="multilevel"/>
    <w:tmpl w:val="3334AB9C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">
    <w:nsid w:val="251315C4"/>
    <w:multiLevelType w:val="multilevel"/>
    <w:tmpl w:val="8B7476B2"/>
    <w:lvl w:ilvl="0">
      <w:start w:val="6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68430E8"/>
    <w:multiLevelType w:val="multilevel"/>
    <w:tmpl w:val="2E04C00E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4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94C59FC"/>
    <w:multiLevelType w:val="multilevel"/>
    <w:tmpl w:val="842AD9EC"/>
    <w:lvl w:ilvl="0">
      <w:start w:val="1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6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5201B2C"/>
    <w:multiLevelType w:val="hybridMultilevel"/>
    <w:tmpl w:val="895E5A80"/>
    <w:lvl w:ilvl="0" w:tplc="041B000F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E63C0"/>
    <w:multiLevelType w:val="multilevel"/>
    <w:tmpl w:val="9948D81E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3">
    <w:nsid w:val="4A2C3E58"/>
    <w:multiLevelType w:val="hybridMultilevel"/>
    <w:tmpl w:val="C9320C3C"/>
    <w:lvl w:ilvl="0" w:tplc="DD6E5A74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9168AD"/>
    <w:multiLevelType w:val="hybridMultilevel"/>
    <w:tmpl w:val="0F1024FA"/>
    <w:lvl w:ilvl="0" w:tplc="6DD8875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4C78C0"/>
    <w:multiLevelType w:val="hybridMultilevel"/>
    <w:tmpl w:val="756C2AB6"/>
    <w:lvl w:ilvl="0" w:tplc="F932BCC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6826EC"/>
    <w:multiLevelType w:val="hybridMultilevel"/>
    <w:tmpl w:val="C4846EA6"/>
    <w:lvl w:ilvl="0" w:tplc="D2405970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92117E"/>
    <w:multiLevelType w:val="hybridMultilevel"/>
    <w:tmpl w:val="821CF682"/>
    <w:lvl w:ilvl="0" w:tplc="EB166044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2913BB4"/>
    <w:multiLevelType w:val="multilevel"/>
    <w:tmpl w:val="681A0DDA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9">
    <w:nsid w:val="5301040B"/>
    <w:multiLevelType w:val="hybridMultilevel"/>
    <w:tmpl w:val="AE742368"/>
    <w:lvl w:ilvl="0" w:tplc="393C06EA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3AC399C"/>
    <w:multiLevelType w:val="multilevel"/>
    <w:tmpl w:val="8EDCF6CE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1">
    <w:nsid w:val="54563B57"/>
    <w:multiLevelType w:val="hybridMultilevel"/>
    <w:tmpl w:val="CB9213D6"/>
    <w:lvl w:ilvl="0" w:tplc="ED2AFC16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51371E1"/>
    <w:multiLevelType w:val="multilevel"/>
    <w:tmpl w:val="ED2C4418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3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4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5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1C173A5"/>
    <w:multiLevelType w:val="multilevel"/>
    <w:tmpl w:val="C39EFBEA"/>
    <w:lvl w:ilvl="0">
      <w:start w:val="18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7">
    <w:nsid w:val="63881D07"/>
    <w:multiLevelType w:val="hybridMultilevel"/>
    <w:tmpl w:val="B7002EEE"/>
    <w:lvl w:ilvl="0" w:tplc="507E591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9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4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06157C"/>
    <w:multiLevelType w:val="hybridMultilevel"/>
    <w:tmpl w:val="B1C8CA70"/>
    <w:lvl w:ilvl="0" w:tplc="F9D2B582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7294A29"/>
    <w:multiLevelType w:val="hybridMultilevel"/>
    <w:tmpl w:val="807EFCC6"/>
    <w:lvl w:ilvl="0" w:tplc="C9DA67AC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87940AB"/>
    <w:multiLevelType w:val="hybridMultilevel"/>
    <w:tmpl w:val="67885438"/>
    <w:lvl w:ilvl="0" w:tplc="D0E8D01E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9E70BBF"/>
    <w:multiLevelType w:val="multilevel"/>
    <w:tmpl w:val="1DF834A4"/>
    <w:lvl w:ilvl="0">
      <w:start w:val="5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5">
    <w:nsid w:val="6A964201"/>
    <w:multiLevelType w:val="hybridMultilevel"/>
    <w:tmpl w:val="AF1E96D2"/>
    <w:lvl w:ilvl="0" w:tplc="5B8A1DA0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167BD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04A5A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E4B0F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5E9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8C41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CA683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BECE8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E2E41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6D396361"/>
    <w:multiLevelType w:val="hybridMultilevel"/>
    <w:tmpl w:val="8EEC96BE"/>
    <w:lvl w:ilvl="0" w:tplc="B41C1506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2EC143A"/>
    <w:multiLevelType w:val="multilevel"/>
    <w:tmpl w:val="0FEAD374"/>
    <w:lvl w:ilvl="0">
      <w:start w:val="1"/>
      <w:numFmt w:val="none"/>
      <w:lvlText w:val="A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8">
    <w:nsid w:val="74E65AB4"/>
    <w:multiLevelType w:val="hybridMultilevel"/>
    <w:tmpl w:val="E55459BC"/>
    <w:lvl w:ilvl="0" w:tplc="951E28AC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>
    <w:nsid w:val="760326C7"/>
    <w:multiLevelType w:val="hybridMultilevel"/>
    <w:tmpl w:val="A3C42076"/>
    <w:lvl w:ilvl="0" w:tplc="8C68DB76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>
    <w:nsid w:val="778E4809"/>
    <w:multiLevelType w:val="multilevel"/>
    <w:tmpl w:val="28440F50"/>
    <w:lvl w:ilvl="0">
      <w:start w:val="15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49"/>
  </w:num>
  <w:num w:numId="2">
    <w:abstractNumId w:val="24"/>
  </w:num>
  <w:num w:numId="3">
    <w:abstractNumId w:val="31"/>
  </w:num>
  <w:num w:numId="4">
    <w:abstractNumId w:val="37"/>
  </w:num>
  <w:num w:numId="5">
    <w:abstractNumId w:val="45"/>
  </w:num>
  <w:num w:numId="6">
    <w:abstractNumId w:val="48"/>
  </w:num>
  <w:num w:numId="7">
    <w:abstractNumId w:val="40"/>
  </w:num>
  <w:num w:numId="8">
    <w:abstractNumId w:val="25"/>
  </w:num>
  <w:num w:numId="9">
    <w:abstractNumId w:val="21"/>
  </w:num>
  <w:num w:numId="10">
    <w:abstractNumId w:val="6"/>
  </w:num>
  <w:num w:numId="11">
    <w:abstractNumId w:val="12"/>
  </w:num>
  <w:num w:numId="12">
    <w:abstractNumId w:val="29"/>
  </w:num>
  <w:num w:numId="13">
    <w:abstractNumId w:val="35"/>
  </w:num>
  <w:num w:numId="14">
    <w:abstractNumId w:val="5"/>
  </w:num>
  <w:num w:numId="15">
    <w:abstractNumId w:val="46"/>
  </w:num>
  <w:num w:numId="16">
    <w:abstractNumId w:val="2"/>
  </w:num>
  <w:num w:numId="17">
    <w:abstractNumId w:val="19"/>
  </w:num>
  <w:num w:numId="18">
    <w:abstractNumId w:val="41"/>
  </w:num>
  <w:num w:numId="19">
    <w:abstractNumId w:val="10"/>
  </w:num>
  <w:num w:numId="20">
    <w:abstractNumId w:val="11"/>
  </w:num>
  <w:num w:numId="21">
    <w:abstractNumId w:val="43"/>
  </w:num>
  <w:num w:numId="22">
    <w:abstractNumId w:val="16"/>
  </w:num>
  <w:num w:numId="23">
    <w:abstractNumId w:val="26"/>
  </w:num>
  <w:num w:numId="24">
    <w:abstractNumId w:val="23"/>
  </w:num>
  <w:num w:numId="25">
    <w:abstractNumId w:val="14"/>
  </w:num>
  <w:num w:numId="26">
    <w:abstractNumId w:val="3"/>
  </w:num>
  <w:num w:numId="27">
    <w:abstractNumId w:val="27"/>
  </w:num>
  <w:num w:numId="28">
    <w:abstractNumId w:val="34"/>
  </w:num>
  <w:num w:numId="29">
    <w:abstractNumId w:val="18"/>
  </w:num>
  <w:num w:numId="30">
    <w:abstractNumId w:val="39"/>
  </w:num>
  <w:num w:numId="31">
    <w:abstractNumId w:val="38"/>
  </w:num>
  <w:num w:numId="32">
    <w:abstractNumId w:val="20"/>
  </w:num>
  <w:num w:numId="33">
    <w:abstractNumId w:val="33"/>
  </w:num>
  <w:num w:numId="34">
    <w:abstractNumId w:val="7"/>
  </w:num>
  <w:num w:numId="35">
    <w:abstractNumId w:val="42"/>
  </w:num>
  <w:num w:numId="36">
    <w:abstractNumId w:val="17"/>
  </w:num>
  <w:num w:numId="37">
    <w:abstractNumId w:val="0"/>
  </w:num>
  <w:num w:numId="38">
    <w:abstractNumId w:val="15"/>
  </w:num>
  <w:num w:numId="39">
    <w:abstractNumId w:val="4"/>
  </w:num>
  <w:num w:numId="40">
    <w:abstractNumId w:val="47"/>
  </w:num>
  <w:num w:numId="41">
    <w:abstractNumId w:val="9"/>
  </w:num>
  <w:num w:numId="42">
    <w:abstractNumId w:val="1"/>
  </w:num>
  <w:num w:numId="43">
    <w:abstractNumId w:val="22"/>
  </w:num>
  <w:num w:numId="44">
    <w:abstractNumId w:val="32"/>
  </w:num>
  <w:num w:numId="45">
    <w:abstractNumId w:val="13"/>
  </w:num>
  <w:num w:numId="46">
    <w:abstractNumId w:val="28"/>
  </w:num>
  <w:num w:numId="47">
    <w:abstractNumId w:val="8"/>
  </w:num>
  <w:num w:numId="48">
    <w:abstractNumId w:val="36"/>
  </w:num>
  <w:num w:numId="49">
    <w:abstractNumId w:val="30"/>
  </w:num>
  <w:num w:numId="50">
    <w:abstractNumId w:val="44"/>
  </w:num>
  <w:num w:numId="51">
    <w:abstractNumId w:val="50"/>
  </w:num>
  <w:numIdMacAtCleanup w:val="4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linkStyles/>
  <w:stylePaneFormatFilter w:val="3F01"/>
  <w:defaultTabStop w:val="720"/>
  <w:hyphenationZone w:val="284"/>
  <w:drawingGridHorizontalSpacing w:val="100"/>
  <w:displayHorizontalDrawingGridEvery w:val="0"/>
  <w:displayVerticalDrawingGridEvery w:val="0"/>
  <w:doNotShadeFormData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03679"/>
    <w:rsid w:val="0000605A"/>
    <w:rsid w:val="00023985"/>
    <w:rsid w:val="000317EE"/>
    <w:rsid w:val="000335ED"/>
    <w:rsid w:val="000433B2"/>
    <w:rsid w:val="0008193E"/>
    <w:rsid w:val="000826E7"/>
    <w:rsid w:val="0008498E"/>
    <w:rsid w:val="00085652"/>
    <w:rsid w:val="000A2223"/>
    <w:rsid w:val="000B241B"/>
    <w:rsid w:val="000B6C1E"/>
    <w:rsid w:val="000B7315"/>
    <w:rsid w:val="000C2C7F"/>
    <w:rsid w:val="000C3CB3"/>
    <w:rsid w:val="000D4B24"/>
    <w:rsid w:val="000D4B46"/>
    <w:rsid w:val="000F679E"/>
    <w:rsid w:val="00132527"/>
    <w:rsid w:val="00134775"/>
    <w:rsid w:val="00145A25"/>
    <w:rsid w:val="00152445"/>
    <w:rsid w:val="00166030"/>
    <w:rsid w:val="00167DDD"/>
    <w:rsid w:val="00193551"/>
    <w:rsid w:val="00194071"/>
    <w:rsid w:val="001A2A94"/>
    <w:rsid w:val="001B4FF8"/>
    <w:rsid w:val="001B7EED"/>
    <w:rsid w:val="001D4AA5"/>
    <w:rsid w:val="0020105A"/>
    <w:rsid w:val="0020142A"/>
    <w:rsid w:val="0022445A"/>
    <w:rsid w:val="00226CBF"/>
    <w:rsid w:val="002479BB"/>
    <w:rsid w:val="00255E55"/>
    <w:rsid w:val="00263127"/>
    <w:rsid w:val="002634B1"/>
    <w:rsid w:val="00283312"/>
    <w:rsid w:val="00283D29"/>
    <w:rsid w:val="00292B83"/>
    <w:rsid w:val="00294C1A"/>
    <w:rsid w:val="002C1632"/>
    <w:rsid w:val="002C4BEA"/>
    <w:rsid w:val="002D066D"/>
    <w:rsid w:val="002D21D8"/>
    <w:rsid w:val="00301A49"/>
    <w:rsid w:val="00303A85"/>
    <w:rsid w:val="00306EE8"/>
    <w:rsid w:val="00315106"/>
    <w:rsid w:val="00316AB2"/>
    <w:rsid w:val="003245FB"/>
    <w:rsid w:val="00344EF1"/>
    <w:rsid w:val="00351FB3"/>
    <w:rsid w:val="00396771"/>
    <w:rsid w:val="003A1955"/>
    <w:rsid w:val="003A696C"/>
    <w:rsid w:val="003B6DE2"/>
    <w:rsid w:val="003B70B3"/>
    <w:rsid w:val="003E237C"/>
    <w:rsid w:val="003F5D75"/>
    <w:rsid w:val="003F7815"/>
    <w:rsid w:val="004247D8"/>
    <w:rsid w:val="00436814"/>
    <w:rsid w:val="00470AAB"/>
    <w:rsid w:val="004A1FB9"/>
    <w:rsid w:val="004A5364"/>
    <w:rsid w:val="004C041A"/>
    <w:rsid w:val="00506392"/>
    <w:rsid w:val="00506B65"/>
    <w:rsid w:val="005102CE"/>
    <w:rsid w:val="0052195E"/>
    <w:rsid w:val="005321D6"/>
    <w:rsid w:val="005328A7"/>
    <w:rsid w:val="00551D9B"/>
    <w:rsid w:val="00564736"/>
    <w:rsid w:val="005649C4"/>
    <w:rsid w:val="005748CF"/>
    <w:rsid w:val="00576977"/>
    <w:rsid w:val="00585D8F"/>
    <w:rsid w:val="00594BF3"/>
    <w:rsid w:val="005A0953"/>
    <w:rsid w:val="005B42A6"/>
    <w:rsid w:val="005B49BD"/>
    <w:rsid w:val="005C320A"/>
    <w:rsid w:val="005E0070"/>
    <w:rsid w:val="005E7413"/>
    <w:rsid w:val="005E792D"/>
    <w:rsid w:val="005F1652"/>
    <w:rsid w:val="005F1878"/>
    <w:rsid w:val="006020E7"/>
    <w:rsid w:val="00603679"/>
    <w:rsid w:val="00616887"/>
    <w:rsid w:val="0061712A"/>
    <w:rsid w:val="0062562E"/>
    <w:rsid w:val="00650AE7"/>
    <w:rsid w:val="006532F2"/>
    <w:rsid w:val="00664E36"/>
    <w:rsid w:val="00674C05"/>
    <w:rsid w:val="006808BE"/>
    <w:rsid w:val="006858B5"/>
    <w:rsid w:val="0069003C"/>
    <w:rsid w:val="006C3C6F"/>
    <w:rsid w:val="006D0139"/>
    <w:rsid w:val="00721266"/>
    <w:rsid w:val="00722774"/>
    <w:rsid w:val="00736B55"/>
    <w:rsid w:val="0074050B"/>
    <w:rsid w:val="007432DE"/>
    <w:rsid w:val="00743D9C"/>
    <w:rsid w:val="007519EF"/>
    <w:rsid w:val="007549B5"/>
    <w:rsid w:val="00763D27"/>
    <w:rsid w:val="00783A9A"/>
    <w:rsid w:val="007A19F8"/>
    <w:rsid w:val="007E6940"/>
    <w:rsid w:val="008109C4"/>
    <w:rsid w:val="00824A3C"/>
    <w:rsid w:val="008440F9"/>
    <w:rsid w:val="00845DC7"/>
    <w:rsid w:val="00897C46"/>
    <w:rsid w:val="008B176B"/>
    <w:rsid w:val="008B3DF2"/>
    <w:rsid w:val="008B6FBD"/>
    <w:rsid w:val="008C3CA3"/>
    <w:rsid w:val="008E309B"/>
    <w:rsid w:val="008F2F35"/>
    <w:rsid w:val="008F3FF4"/>
    <w:rsid w:val="00904E49"/>
    <w:rsid w:val="009079CE"/>
    <w:rsid w:val="009154D3"/>
    <w:rsid w:val="009275B4"/>
    <w:rsid w:val="00930FFF"/>
    <w:rsid w:val="0095401C"/>
    <w:rsid w:val="00984777"/>
    <w:rsid w:val="009B0F60"/>
    <w:rsid w:val="009D2D66"/>
    <w:rsid w:val="009D44E6"/>
    <w:rsid w:val="009D5F62"/>
    <w:rsid w:val="009E2BF8"/>
    <w:rsid w:val="009E3588"/>
    <w:rsid w:val="009F0F0E"/>
    <w:rsid w:val="009F1128"/>
    <w:rsid w:val="00A02C2D"/>
    <w:rsid w:val="00A02D5A"/>
    <w:rsid w:val="00A115DC"/>
    <w:rsid w:val="00A13B47"/>
    <w:rsid w:val="00A24D8C"/>
    <w:rsid w:val="00A31A2C"/>
    <w:rsid w:val="00A457EC"/>
    <w:rsid w:val="00A6262A"/>
    <w:rsid w:val="00A774C0"/>
    <w:rsid w:val="00A77602"/>
    <w:rsid w:val="00A810C3"/>
    <w:rsid w:val="00A821BA"/>
    <w:rsid w:val="00A97FEE"/>
    <w:rsid w:val="00AB6066"/>
    <w:rsid w:val="00AC51FA"/>
    <w:rsid w:val="00AD1C17"/>
    <w:rsid w:val="00AD6FF0"/>
    <w:rsid w:val="00B004BA"/>
    <w:rsid w:val="00B22157"/>
    <w:rsid w:val="00B22519"/>
    <w:rsid w:val="00B32EE2"/>
    <w:rsid w:val="00B364FD"/>
    <w:rsid w:val="00B43492"/>
    <w:rsid w:val="00B52C8C"/>
    <w:rsid w:val="00B73C71"/>
    <w:rsid w:val="00B74F36"/>
    <w:rsid w:val="00B84CC1"/>
    <w:rsid w:val="00B87EFA"/>
    <w:rsid w:val="00BA446C"/>
    <w:rsid w:val="00BD00CF"/>
    <w:rsid w:val="00BE58D5"/>
    <w:rsid w:val="00BE5975"/>
    <w:rsid w:val="00BF0430"/>
    <w:rsid w:val="00C10096"/>
    <w:rsid w:val="00C2729F"/>
    <w:rsid w:val="00C42F64"/>
    <w:rsid w:val="00C46644"/>
    <w:rsid w:val="00C472BE"/>
    <w:rsid w:val="00C6297F"/>
    <w:rsid w:val="00C75B42"/>
    <w:rsid w:val="00C900E7"/>
    <w:rsid w:val="00C9166B"/>
    <w:rsid w:val="00CA2FE5"/>
    <w:rsid w:val="00CB5274"/>
    <w:rsid w:val="00CD580C"/>
    <w:rsid w:val="00CE4E8B"/>
    <w:rsid w:val="00CE7ACA"/>
    <w:rsid w:val="00D051A9"/>
    <w:rsid w:val="00D07F3C"/>
    <w:rsid w:val="00D15537"/>
    <w:rsid w:val="00D30051"/>
    <w:rsid w:val="00D3449C"/>
    <w:rsid w:val="00D6125B"/>
    <w:rsid w:val="00DA0341"/>
    <w:rsid w:val="00DA3EE1"/>
    <w:rsid w:val="00DB133D"/>
    <w:rsid w:val="00DC268F"/>
    <w:rsid w:val="00DC2ABB"/>
    <w:rsid w:val="00DC3ACD"/>
    <w:rsid w:val="00DD44C8"/>
    <w:rsid w:val="00DD702E"/>
    <w:rsid w:val="00DD7E18"/>
    <w:rsid w:val="00DE652C"/>
    <w:rsid w:val="00DF1FD0"/>
    <w:rsid w:val="00DF2939"/>
    <w:rsid w:val="00E001C0"/>
    <w:rsid w:val="00E05EB4"/>
    <w:rsid w:val="00E116B9"/>
    <w:rsid w:val="00E37228"/>
    <w:rsid w:val="00E43706"/>
    <w:rsid w:val="00E56FDB"/>
    <w:rsid w:val="00E6696F"/>
    <w:rsid w:val="00EA01DB"/>
    <w:rsid w:val="00EC3774"/>
    <w:rsid w:val="00EC4DAA"/>
    <w:rsid w:val="00ED2D07"/>
    <w:rsid w:val="00ED61D6"/>
    <w:rsid w:val="00EF1F78"/>
    <w:rsid w:val="00EF6B91"/>
    <w:rsid w:val="00F03D8A"/>
    <w:rsid w:val="00F13AE5"/>
    <w:rsid w:val="00F21A13"/>
    <w:rsid w:val="00F37CBD"/>
    <w:rsid w:val="00F5270A"/>
    <w:rsid w:val="00F749D9"/>
    <w:rsid w:val="00F77739"/>
    <w:rsid w:val="00F95D2A"/>
    <w:rsid w:val="00FB728D"/>
    <w:rsid w:val="00FD5D06"/>
    <w:rsid w:val="00FD72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602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A810C3"/>
    <w:pPr>
      <w:keepNext/>
      <w:numPr>
        <w:numId w:val="28"/>
      </w:numPr>
      <w:spacing w:after="300" w:line="360" w:lineRule="auto"/>
      <w:outlineLvl w:val="0"/>
    </w:pPr>
    <w:rPr>
      <w:b/>
      <w:kern w:val="28"/>
      <w:sz w:val="28"/>
      <w:lang w:val="de-DE"/>
    </w:rPr>
  </w:style>
  <w:style w:type="paragraph" w:styleId="Nadpis2">
    <w:name w:val="heading 2"/>
    <w:basedOn w:val="Normlny"/>
    <w:next w:val="Normlny"/>
    <w:autoRedefine/>
    <w:qFormat/>
    <w:rsid w:val="00A810C3"/>
    <w:pPr>
      <w:keepNext/>
      <w:numPr>
        <w:numId w:val="29"/>
      </w:numPr>
      <w:spacing w:after="300" w:line="360" w:lineRule="auto"/>
      <w:outlineLvl w:val="1"/>
    </w:pPr>
    <w:rPr>
      <w:b/>
      <w:lang w:val="de-DE"/>
    </w:rPr>
  </w:style>
  <w:style w:type="paragraph" w:styleId="Nadpis3">
    <w:name w:val="heading 3"/>
    <w:basedOn w:val="Normlny"/>
    <w:next w:val="Normlny"/>
    <w:qFormat/>
    <w:rsid w:val="009B0F60"/>
    <w:pPr>
      <w:keepNext/>
      <w:spacing w:after="0" w:line="240" w:lineRule="auto"/>
      <w:jc w:val="both"/>
      <w:outlineLvl w:val="2"/>
    </w:pPr>
    <w:rPr>
      <w:rFonts w:ascii="Arial" w:hAnsi="Arial" w:cs="Arial"/>
      <w:b/>
      <w:sz w:val="20"/>
      <w:szCs w:val="20"/>
    </w:rPr>
  </w:style>
  <w:style w:type="paragraph" w:styleId="Nadpis4">
    <w:name w:val="heading 4"/>
    <w:basedOn w:val="Normlny"/>
    <w:next w:val="Normlny"/>
    <w:qFormat/>
    <w:rsid w:val="00A810C3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A810C3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A810C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A810C3"/>
    <w:pPr>
      <w:keepNext/>
      <w:ind w:left="426"/>
      <w:outlineLvl w:val="6"/>
    </w:pPr>
    <w:rPr>
      <w:b/>
    </w:rPr>
  </w:style>
  <w:style w:type="paragraph" w:styleId="Nadpis8">
    <w:name w:val="heading 8"/>
    <w:basedOn w:val="Normlny"/>
    <w:next w:val="Normlny"/>
    <w:qFormat/>
    <w:rsid w:val="00A810C3"/>
    <w:pPr>
      <w:keepNext/>
      <w:numPr>
        <w:numId w:val="36"/>
      </w:numPr>
      <w:spacing w:after="240"/>
      <w:outlineLvl w:val="7"/>
    </w:pPr>
    <w:rPr>
      <w:b/>
    </w:rPr>
  </w:style>
  <w:style w:type="paragraph" w:styleId="Nadpis9">
    <w:name w:val="heading 9"/>
    <w:basedOn w:val="Normlny"/>
    <w:next w:val="Normlny"/>
    <w:qFormat/>
    <w:rsid w:val="00A810C3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77602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77602"/>
  </w:style>
  <w:style w:type="paragraph" w:styleId="Zoznam2">
    <w:name w:val="List 2"/>
    <w:basedOn w:val="Normlny"/>
    <w:rsid w:val="00A810C3"/>
    <w:pPr>
      <w:ind w:left="566" w:hanging="283"/>
    </w:pPr>
  </w:style>
  <w:style w:type="paragraph" w:customStyle="1" w:styleId="Clanok">
    <w:name w:val="Clanok"/>
    <w:basedOn w:val="Normlny"/>
    <w:rsid w:val="00A810C3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A810C3"/>
    <w:pPr>
      <w:widowControl w:val="0"/>
      <w:shd w:val="pct10" w:color="auto" w:fill="auto"/>
      <w:spacing w:before="120" w:after="120" w:line="360" w:lineRule="auto"/>
      <w:jc w:val="right"/>
    </w:pPr>
    <w:rPr>
      <w:b/>
      <w:sz w:val="24"/>
    </w:rPr>
  </w:style>
  <w:style w:type="paragraph" w:styleId="Zoznam3">
    <w:name w:val="List 3"/>
    <w:basedOn w:val="Normlny"/>
    <w:rsid w:val="00A810C3"/>
    <w:pPr>
      <w:ind w:left="849" w:hanging="283"/>
    </w:pPr>
  </w:style>
  <w:style w:type="paragraph" w:styleId="Zoznam4">
    <w:name w:val="List 4"/>
    <w:basedOn w:val="Normlny"/>
    <w:rsid w:val="00A810C3"/>
    <w:pPr>
      <w:ind w:left="1132" w:hanging="283"/>
    </w:pPr>
  </w:style>
  <w:style w:type="paragraph" w:styleId="Zoznam5">
    <w:name w:val="List 5"/>
    <w:basedOn w:val="Normlny"/>
    <w:rsid w:val="00A810C3"/>
    <w:pPr>
      <w:ind w:left="1415" w:hanging="283"/>
    </w:pPr>
  </w:style>
  <w:style w:type="paragraph" w:styleId="Zoznamsodrkami2">
    <w:name w:val="List Bullet 2"/>
    <w:basedOn w:val="Normlny"/>
    <w:rsid w:val="00A810C3"/>
    <w:pPr>
      <w:ind w:left="454" w:hanging="170"/>
    </w:pPr>
  </w:style>
  <w:style w:type="paragraph" w:styleId="Zoznamsodrkami3">
    <w:name w:val="List Bullet 3"/>
    <w:basedOn w:val="Normlny"/>
    <w:rsid w:val="00A810C3"/>
    <w:pPr>
      <w:ind w:left="849" w:hanging="283"/>
    </w:pPr>
  </w:style>
  <w:style w:type="paragraph" w:styleId="Zoznamsodrkami4">
    <w:name w:val="List Bullet 4"/>
    <w:basedOn w:val="Normlny"/>
    <w:rsid w:val="00A810C3"/>
    <w:pPr>
      <w:ind w:left="1132" w:hanging="283"/>
    </w:pPr>
  </w:style>
  <w:style w:type="character" w:customStyle="1" w:styleId="Zvraznntun">
    <w:name w:val="Zvýraznění tučné"/>
    <w:rsid w:val="00A810C3"/>
    <w:rPr>
      <w:b/>
      <w:i/>
    </w:rPr>
  </w:style>
  <w:style w:type="paragraph" w:customStyle="1" w:styleId="dotabulky">
    <w:name w:val="do tabulky"/>
    <w:basedOn w:val="Zkladntext"/>
    <w:rsid w:val="00A810C3"/>
    <w:pPr>
      <w:spacing w:before="40" w:after="0"/>
    </w:pPr>
  </w:style>
  <w:style w:type="paragraph" w:customStyle="1" w:styleId="Tunstred">
    <w:name w:val="Tučný stred"/>
    <w:basedOn w:val="Normlny"/>
    <w:rsid w:val="00A810C3"/>
    <w:pPr>
      <w:spacing w:before="60"/>
      <w:jc w:val="center"/>
    </w:pPr>
    <w:rPr>
      <w:b/>
    </w:rPr>
  </w:style>
  <w:style w:type="paragraph" w:styleId="Zkladntext">
    <w:name w:val="Body Text"/>
    <w:basedOn w:val="Normlny"/>
    <w:rsid w:val="00A810C3"/>
    <w:pPr>
      <w:spacing w:after="120"/>
    </w:pPr>
  </w:style>
  <w:style w:type="paragraph" w:styleId="Zarkazkladnhotextu">
    <w:name w:val="Body Text Indent"/>
    <w:basedOn w:val="Normlny"/>
    <w:rsid w:val="00A810C3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A810C3"/>
    <w:rPr>
      <w:sz w:val="16"/>
    </w:rPr>
  </w:style>
  <w:style w:type="paragraph" w:styleId="Textkomentra">
    <w:name w:val="annotation text"/>
    <w:basedOn w:val="Normlny"/>
    <w:semiHidden/>
    <w:rsid w:val="00A810C3"/>
  </w:style>
  <w:style w:type="paragraph" w:styleId="Textpoznmkypodiarou">
    <w:name w:val="footnote text"/>
    <w:basedOn w:val="Normlny"/>
    <w:semiHidden/>
    <w:rsid w:val="00A810C3"/>
  </w:style>
  <w:style w:type="paragraph" w:customStyle="1" w:styleId="dotabulky2">
    <w:name w:val="do tabulky 2"/>
    <w:basedOn w:val="dotabulky"/>
    <w:rsid w:val="00A810C3"/>
    <w:rPr>
      <w:b/>
    </w:rPr>
  </w:style>
  <w:style w:type="character" w:styleId="Odkaznapoznmkupodiarou">
    <w:name w:val="footnote reference"/>
    <w:basedOn w:val="Predvolenpsmoodseku"/>
    <w:semiHidden/>
    <w:rsid w:val="00A810C3"/>
    <w:rPr>
      <w:vertAlign w:val="superscript"/>
    </w:rPr>
  </w:style>
  <w:style w:type="paragraph" w:styleId="Pta">
    <w:name w:val="footer"/>
    <w:basedOn w:val="Normlny"/>
    <w:link w:val="PtaChar"/>
    <w:uiPriority w:val="99"/>
    <w:rsid w:val="00A810C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810C3"/>
  </w:style>
  <w:style w:type="paragraph" w:styleId="Hlavika">
    <w:name w:val="header"/>
    <w:basedOn w:val="Normlny"/>
    <w:link w:val="HlavikaChar"/>
    <w:uiPriority w:val="99"/>
    <w:rsid w:val="00A810C3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A810C3"/>
    <w:pPr>
      <w:spacing w:before="60"/>
      <w:ind w:firstLine="720"/>
    </w:pPr>
  </w:style>
  <w:style w:type="paragraph" w:styleId="truktradokumentu">
    <w:name w:val="Document Map"/>
    <w:basedOn w:val="Normlny"/>
    <w:semiHidden/>
    <w:rsid w:val="00A810C3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A810C3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A810C3"/>
    <w:pPr>
      <w:ind w:firstLine="720"/>
    </w:pPr>
  </w:style>
  <w:style w:type="paragraph" w:styleId="Zkladntext3">
    <w:name w:val="Body Text 3"/>
    <w:basedOn w:val="Normlny"/>
    <w:rsid w:val="00A810C3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A810C3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A810C3"/>
    <w:pPr>
      <w:pBdr>
        <w:bottom w:val="single" w:sz="4" w:space="1" w:color="auto"/>
      </w:pBdr>
      <w:spacing w:after="60"/>
      <w:jc w:val="center"/>
    </w:pPr>
  </w:style>
  <w:style w:type="paragraph" w:customStyle="1" w:styleId="lined">
    <w:name w:val="line_d"/>
    <w:basedOn w:val="Normlny"/>
    <w:autoRedefine/>
    <w:rsid w:val="00A810C3"/>
    <w:pPr>
      <w:pBdr>
        <w:bottom w:val="double" w:sz="4" w:space="1" w:color="auto"/>
      </w:pBdr>
      <w:spacing w:after="60"/>
      <w:jc w:val="center"/>
    </w:pPr>
    <w:rPr>
      <w:b/>
    </w:rPr>
  </w:style>
  <w:style w:type="paragraph" w:customStyle="1" w:styleId="2Heading">
    <w:name w:val="2 Heading"/>
    <w:basedOn w:val="Normlny"/>
    <w:autoRedefine/>
    <w:rsid w:val="00A810C3"/>
    <w:pPr>
      <w:numPr>
        <w:numId w:val="2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A810C3"/>
    <w:pPr>
      <w:numPr>
        <w:numId w:val="3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A810C3"/>
    <w:pPr>
      <w:numPr>
        <w:numId w:val="4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A810C3"/>
    <w:pPr>
      <w:numPr>
        <w:numId w:val="5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A810C3"/>
    <w:pPr>
      <w:numPr>
        <w:numId w:val="6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A810C3"/>
    <w:pPr>
      <w:numPr>
        <w:numId w:val="7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A810C3"/>
    <w:pPr>
      <w:numPr>
        <w:numId w:val="8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A810C3"/>
    <w:pPr>
      <w:numPr>
        <w:numId w:val="9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A810C3"/>
    <w:pPr>
      <w:numPr>
        <w:numId w:val="10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A810C3"/>
    <w:pPr>
      <w:numPr>
        <w:numId w:val="11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A810C3"/>
    <w:pPr>
      <w:numPr>
        <w:numId w:val="12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A810C3"/>
    <w:pPr>
      <w:numPr>
        <w:numId w:val="13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A810C3"/>
    <w:pPr>
      <w:numPr>
        <w:numId w:val="14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A810C3"/>
    <w:pPr>
      <w:numPr>
        <w:numId w:val="15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A810C3"/>
    <w:pPr>
      <w:numPr>
        <w:numId w:val="16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A810C3"/>
    <w:pPr>
      <w:numPr>
        <w:numId w:val="17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A810C3"/>
    <w:pPr>
      <w:numPr>
        <w:numId w:val="18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A810C3"/>
    <w:pPr>
      <w:numPr>
        <w:numId w:val="19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A810C3"/>
    <w:pPr>
      <w:numPr>
        <w:numId w:val="20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A810C3"/>
    <w:pPr>
      <w:numPr>
        <w:numId w:val="21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A810C3"/>
    <w:pPr>
      <w:numPr>
        <w:numId w:val="22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A810C3"/>
    <w:pPr>
      <w:numPr>
        <w:numId w:val="23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A810C3"/>
    <w:pPr>
      <w:numPr>
        <w:numId w:val="24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A810C3"/>
    <w:pPr>
      <w:numPr>
        <w:numId w:val="25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A810C3"/>
    <w:pPr>
      <w:numPr>
        <w:numId w:val="26"/>
      </w:numPr>
      <w:autoSpaceDE w:val="0"/>
      <w:autoSpaceDN w:val="0"/>
      <w:adjustRightInd w:val="0"/>
    </w:pPr>
    <w:rPr>
      <w:rFonts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A810C3"/>
    <w:pPr>
      <w:numPr>
        <w:numId w:val="27"/>
      </w:numPr>
      <w:spacing w:before="120" w:after="120"/>
    </w:pPr>
  </w:style>
  <w:style w:type="paragraph" w:customStyle="1" w:styleId="TextmTz">
    <w:name w:val="Text m. Tz."/>
    <w:basedOn w:val="Obyajntext"/>
    <w:autoRedefine/>
    <w:rsid w:val="00A810C3"/>
    <w:pPr>
      <w:numPr>
        <w:numId w:val="30"/>
      </w:numPr>
      <w:spacing w:before="240" w:after="120" w:line="312" w:lineRule="auto"/>
    </w:pPr>
    <w:rPr>
      <w:rFonts w:ascii="Univers" w:hAnsi="Univers" w:cs="Times New Roman"/>
      <w:lang w:val="de-DE"/>
    </w:rPr>
  </w:style>
  <w:style w:type="paragraph" w:styleId="Obyajntext">
    <w:name w:val="Plain Text"/>
    <w:basedOn w:val="Normlny"/>
    <w:rsid w:val="00A810C3"/>
    <w:rPr>
      <w:rFonts w:ascii="Courier New" w:hAnsi="Courier New" w:cs="Courier New"/>
    </w:rPr>
  </w:style>
  <w:style w:type="paragraph" w:customStyle="1" w:styleId="Heading3B">
    <w:name w:val="Heading3B"/>
    <w:basedOn w:val="Nadpis3"/>
    <w:autoRedefine/>
    <w:rsid w:val="00A810C3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A810C3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A810C3"/>
    <w:pPr>
      <w:numPr>
        <w:numId w:val="33"/>
      </w:numPr>
      <w:spacing w:before="200" w:after="120" w:line="360" w:lineRule="auto"/>
    </w:pPr>
    <w:rPr>
      <w:lang w:val="de-DE"/>
    </w:rPr>
  </w:style>
  <w:style w:type="paragraph" w:customStyle="1" w:styleId="Borders">
    <w:name w:val="Border s"/>
    <w:basedOn w:val="Normlny"/>
    <w:autoRedefine/>
    <w:rsid w:val="00A810C3"/>
    <w:pPr>
      <w:widowControl w:val="0"/>
      <w:pBdr>
        <w:bottom w:val="single" w:sz="6" w:space="1" w:color="auto"/>
      </w:pBdr>
      <w:ind w:left="142"/>
      <w:jc w:val="center"/>
    </w:pPr>
    <w:rPr>
      <w:snapToGrid w:val="0"/>
    </w:rPr>
  </w:style>
  <w:style w:type="paragraph" w:customStyle="1" w:styleId="Borderd">
    <w:name w:val="Border d"/>
    <w:basedOn w:val="Borders"/>
    <w:rsid w:val="00A810C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A810C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A1955"/>
    <w:pPr>
      <w:numPr>
        <w:numId w:val="34"/>
      </w:numPr>
      <w:tabs>
        <w:tab w:val="clear" w:pos="737"/>
      </w:tabs>
      <w:spacing w:after="0" w:line="240" w:lineRule="auto"/>
      <w:ind w:left="426" w:hanging="426"/>
      <w:jc w:val="both"/>
    </w:pPr>
    <w:rPr>
      <w:b/>
    </w:rPr>
  </w:style>
  <w:style w:type="paragraph" w:customStyle="1" w:styleId="odstavecbezcisla">
    <w:name w:val="odstavecbezcisla"/>
    <w:basedOn w:val="Zkladntext3"/>
    <w:rsid w:val="00A810C3"/>
    <w:pPr>
      <w:spacing w:after="0"/>
      <w:ind w:left="426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A810C3"/>
    <w:pPr>
      <w:spacing w:after="120"/>
    </w:pPr>
    <w:rPr>
      <w:b/>
      <w:bCs/>
    </w:rPr>
  </w:style>
  <w:style w:type="paragraph" w:customStyle="1" w:styleId="doubleright">
    <w:name w:val="doubleright"/>
    <w:basedOn w:val="Borders"/>
    <w:autoRedefine/>
    <w:rsid w:val="00A810C3"/>
    <w:pPr>
      <w:pBdr>
        <w:bottom w:val="double" w:sz="4" w:space="1" w:color="auto"/>
      </w:pBdr>
      <w:ind w:right="57"/>
    </w:pPr>
    <w:rPr>
      <w:sz w:val="18"/>
    </w:rPr>
  </w:style>
  <w:style w:type="paragraph" w:customStyle="1" w:styleId="singleright">
    <w:name w:val="singleright"/>
    <w:basedOn w:val="Borders"/>
    <w:autoRedefine/>
    <w:rsid w:val="00A810C3"/>
    <w:pPr>
      <w:ind w:right="57"/>
      <w:jc w:val="right"/>
    </w:pPr>
  </w:style>
  <w:style w:type="paragraph" w:customStyle="1" w:styleId="Heading9">
    <w:name w:val="Heading9"/>
    <w:basedOn w:val="Nadpis8"/>
    <w:autoRedefine/>
    <w:rsid w:val="00A810C3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A810C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A810C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Adresanaoblke">
    <w:name w:val="envelope address"/>
    <w:basedOn w:val="Normlny"/>
    <w:rsid w:val="00301A49"/>
    <w:pPr>
      <w:framePr w:w="7920" w:h="1980" w:hRule="exact" w:hSpace="141" w:wrap="auto" w:hAnchor="page" w:xAlign="center" w:yAlign="bottom"/>
      <w:ind w:left="2880"/>
    </w:pPr>
    <w:rPr>
      <w:rFonts w:cs="Arial"/>
      <w:sz w:val="24"/>
      <w:szCs w:val="24"/>
    </w:rPr>
  </w:style>
  <w:style w:type="character" w:customStyle="1" w:styleId="ra">
    <w:name w:val="ra"/>
    <w:basedOn w:val="Predvolenpsmoodseku"/>
    <w:rsid w:val="00DD702E"/>
  </w:style>
  <w:style w:type="numbering" w:customStyle="1" w:styleId="tl1">
    <w:name w:val="Štýl1"/>
    <w:rsid w:val="00CB5274"/>
    <w:pPr>
      <w:numPr>
        <w:numId w:val="37"/>
      </w:numPr>
    </w:pPr>
  </w:style>
  <w:style w:type="paragraph" w:styleId="Odsekzoznamu">
    <w:name w:val="List Paragraph"/>
    <w:basedOn w:val="Normlny"/>
    <w:uiPriority w:val="34"/>
    <w:qFormat/>
    <w:rsid w:val="00551D9B"/>
    <w:pPr>
      <w:ind w:left="720"/>
      <w:contextualSpacing/>
    </w:pPr>
  </w:style>
  <w:style w:type="paragraph" w:customStyle="1" w:styleId="TopHeader">
    <w:name w:val="Top Header"/>
    <w:basedOn w:val="Normlny"/>
    <w:qFormat/>
    <w:rsid w:val="00551D9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551D9B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Predvolenpsmoodseku"/>
    <w:link w:val="Value"/>
    <w:locked/>
    <w:rsid w:val="00551D9B"/>
    <w:rPr>
      <w:rFonts w:ascii="Arial Narrow" w:hAnsi="Arial Narrow"/>
      <w:sz w:val="22"/>
      <w:szCs w:val="24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EC3774"/>
    <w:rPr>
      <w:rFonts w:asciiTheme="minorHAnsi" w:eastAsiaTheme="minorHAnsi" w:hAnsiTheme="minorHAnsi" w:cs="Arial"/>
      <w:b/>
      <w:bCs/>
      <w:kern w:val="28"/>
      <w:sz w:val="22"/>
      <w:szCs w:val="32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69003C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69003C"/>
  </w:style>
  <w:style w:type="character" w:customStyle="1" w:styleId="PtaChar">
    <w:name w:val="Päta Char"/>
    <w:basedOn w:val="Predvolenpsmoodseku"/>
    <w:link w:val="Pta"/>
    <w:uiPriority w:val="99"/>
    <w:rsid w:val="00DA3EE1"/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Mriekatabuky">
    <w:name w:val="Table Grid"/>
    <w:basedOn w:val="Normlnatabuka"/>
    <w:rsid w:val="005F165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basedOn w:val="Predvolenpsmoodseku"/>
    <w:link w:val="Hlavika"/>
    <w:uiPriority w:val="99"/>
    <w:rsid w:val="00B84CC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rsid w:val="00B84C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84CC1"/>
    <w:rPr>
      <w:rFonts w:ascii="Tahoma" w:eastAsiaTheme="minorHAns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693A5E-3DE5-4788-8BB2-1A58F16817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947</TotalTime>
  <Pages>12</Pages>
  <Words>2805</Words>
  <Characters>15990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18758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vanik</cp:lastModifiedBy>
  <cp:revision>48</cp:revision>
  <cp:lastPrinted>2013-03-17T08:27:00Z</cp:lastPrinted>
  <dcterms:created xsi:type="dcterms:W3CDTF">2011-02-17T15:15:00Z</dcterms:created>
  <dcterms:modified xsi:type="dcterms:W3CDTF">2014-03-15T12:23:00Z</dcterms:modified>
</cp:coreProperties>
</file>