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29"/>
        <w:gridCol w:w="307"/>
        <w:gridCol w:w="285"/>
        <w:gridCol w:w="285"/>
        <w:gridCol w:w="296"/>
        <w:gridCol w:w="285"/>
        <w:gridCol w:w="280"/>
        <w:gridCol w:w="329"/>
        <w:gridCol w:w="363"/>
        <w:gridCol w:w="307"/>
        <w:gridCol w:w="285"/>
        <w:gridCol w:w="340"/>
        <w:gridCol w:w="280"/>
        <w:gridCol w:w="285"/>
        <w:gridCol w:w="280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 w:cs="Arial"/>
                <w:lang w:eastAsia="sk-SK"/>
              </w:rPr>
              <w:t>24033/</w:t>
            </w:r>
            <w:r w:rsidRPr="00ED0163">
              <w:rPr>
                <w:rFonts w:ascii="Arial" w:hAnsi="Arial" w:cs="Arial"/>
                <w:lang w:eastAsia="sk-SK"/>
              </w:rPr>
              <w:t>2011-74</w:t>
            </w: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Príloha č. 4 k opatreniu č.MF/25682/2007-74</w:t>
            </w:r>
          </w:p>
        </w:tc>
      </w:tr>
      <w:tr w:rsidR="00F722A3" w:rsidRPr="00ED016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k </w:t>
            </w:r>
            <w:r w:rsidR="001327F6">
              <w:rPr>
                <w:rFonts w:ascii="Arial" w:hAnsi="Arial" w:cs="Arial"/>
                <w:lang w:eastAsia="sk-SK"/>
              </w:rPr>
              <w:t xml:space="preserve">        </w:t>
            </w: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  <w:r w:rsidR="001327F6">
              <w:rPr>
                <w:rFonts w:ascii="Arial" w:hAnsi="Arial" w:cs="Arial"/>
                <w:lang w:eastAsia="sk-SK"/>
              </w:rPr>
              <w:t>31.12.2012</w:t>
            </w: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9859A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674CE4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Ú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bookmarkStart w:id="0" w:name="_GoBack"/>
            <w:bookmarkEnd w:id="0"/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674CE4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Zostavené dňa:</w:t>
            </w:r>
            <w:r w:rsidR="001327F6">
              <w:rPr>
                <w:rFonts w:ascii="Arial" w:hAnsi="Arial" w:cs="Arial"/>
                <w:lang w:eastAsia="sk-SK"/>
              </w:rPr>
              <w:t xml:space="preserve"> </w:t>
            </w:r>
            <w:r w:rsidR="00674CE4">
              <w:rPr>
                <w:rFonts w:ascii="Arial" w:hAnsi="Arial" w:cs="Arial"/>
                <w:lang w:eastAsia="sk-SK"/>
              </w:rPr>
              <w:t>18.3.2014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Čl. </w:t>
      </w:r>
      <w:r w:rsidR="00DB1285" w:rsidRPr="00ED0163">
        <w:rPr>
          <w:rFonts w:ascii="Arial" w:hAnsi="Arial" w:cs="Arial"/>
          <w:b/>
          <w:bCs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884AE5" w:rsidRPr="006E6A69" w:rsidRDefault="00DB1285" w:rsidP="00CD361E">
      <w:pPr>
        <w:spacing w:before="0" w:line="240" w:lineRule="auto"/>
        <w:rPr>
          <w:rFonts w:ascii="Arial" w:hAnsi="Arial" w:cs="Arial"/>
        </w:rPr>
      </w:pPr>
      <w:r w:rsidRPr="006E6A69">
        <w:rPr>
          <w:rFonts w:ascii="Arial" w:hAnsi="Arial" w:cs="Arial"/>
        </w:rPr>
        <w:t xml:space="preserve">(1) </w:t>
      </w:r>
      <w:r w:rsidR="007713BE" w:rsidRPr="006E6A69">
        <w:rPr>
          <w:rFonts w:ascii="Arial" w:hAnsi="Arial" w:cs="Arial"/>
        </w:rPr>
        <w:t>Men</w:t>
      </w:r>
      <w:r w:rsidR="000A03D3" w:rsidRPr="006E6A69">
        <w:rPr>
          <w:rFonts w:ascii="Arial" w:hAnsi="Arial" w:cs="Arial"/>
        </w:rPr>
        <w:t>o a </w:t>
      </w:r>
      <w:r w:rsidR="007713BE" w:rsidRPr="006E6A69">
        <w:rPr>
          <w:rFonts w:ascii="Arial" w:hAnsi="Arial" w:cs="Arial"/>
        </w:rPr>
        <w:t>priezvisk</w:t>
      </w:r>
      <w:r w:rsidR="000A03D3" w:rsidRPr="006E6A69">
        <w:rPr>
          <w:rFonts w:ascii="Arial" w:hAnsi="Arial" w:cs="Arial"/>
        </w:rPr>
        <w:t xml:space="preserve">o fyzickej osoby </w:t>
      </w:r>
      <w:r w:rsidR="00863CBA" w:rsidRPr="006E6A69">
        <w:rPr>
          <w:rFonts w:ascii="Arial" w:hAnsi="Arial" w:cs="Arial"/>
        </w:rPr>
        <w:t xml:space="preserve">alebo </w:t>
      </w:r>
      <w:r w:rsidR="007713BE" w:rsidRPr="006E6A69">
        <w:rPr>
          <w:rFonts w:ascii="Arial" w:hAnsi="Arial" w:cs="Arial"/>
        </w:rPr>
        <w:t>názov právnickej osoby</w:t>
      </w:r>
      <w:r w:rsidR="00863CBA" w:rsidRPr="006E6A69">
        <w:rPr>
          <w:rFonts w:ascii="Arial" w:hAnsi="Arial" w:cs="Arial"/>
        </w:rPr>
        <w:t>, ktorá je zakladateľom</w:t>
      </w:r>
      <w:r w:rsidR="0075172B" w:rsidRPr="006E6A69">
        <w:rPr>
          <w:rFonts w:ascii="Arial" w:hAnsi="Arial" w:cs="Arial"/>
        </w:rPr>
        <w:t xml:space="preserve"> alebo zriaďovateľom</w:t>
      </w:r>
      <w:r w:rsidR="00863CBA" w:rsidRPr="006E6A69">
        <w:rPr>
          <w:rFonts w:ascii="Arial" w:hAnsi="Arial" w:cs="Arial"/>
        </w:rPr>
        <w:t xml:space="preserve"> účtovnej jednotky, </w:t>
      </w:r>
      <w:r w:rsidR="000A03D3" w:rsidRPr="006E6A69">
        <w:rPr>
          <w:rFonts w:ascii="Arial" w:hAnsi="Arial" w:cs="Arial"/>
        </w:rPr>
        <w:t>jej</w:t>
      </w:r>
      <w:r w:rsidR="007713BE" w:rsidRPr="006E6A69">
        <w:rPr>
          <w:rFonts w:ascii="Arial" w:hAnsi="Arial" w:cs="Arial"/>
          <w:b/>
          <w:bCs/>
        </w:rPr>
        <w:t xml:space="preserve"> </w:t>
      </w:r>
      <w:r w:rsidR="007713BE" w:rsidRPr="006E6A69">
        <w:rPr>
          <w:rFonts w:ascii="Arial" w:hAnsi="Arial" w:cs="Arial"/>
        </w:rPr>
        <w:t>trvalý pobyt  </w:t>
      </w:r>
      <w:r w:rsidR="00863CBA" w:rsidRPr="006E6A69">
        <w:rPr>
          <w:rFonts w:ascii="Arial" w:hAnsi="Arial" w:cs="Arial"/>
        </w:rPr>
        <w:t xml:space="preserve">alebo </w:t>
      </w:r>
      <w:r w:rsidR="007713BE" w:rsidRPr="006E6A69">
        <w:rPr>
          <w:rFonts w:ascii="Arial" w:hAnsi="Arial" w:cs="Arial"/>
        </w:rPr>
        <w:t>sídlo,</w:t>
      </w:r>
      <w:r w:rsidRPr="006E6A69">
        <w:rPr>
          <w:rFonts w:ascii="Arial" w:hAnsi="Arial" w:cs="Arial"/>
        </w:rPr>
        <w:t xml:space="preserve"> dátum založenia alebo zriadenia účtovnej jednotky</w:t>
      </w:r>
      <w:r w:rsidR="00F101CF" w:rsidRPr="006E6A69">
        <w:rPr>
          <w:rFonts w:ascii="Arial" w:hAnsi="Arial" w:cs="Arial"/>
        </w:rPr>
        <w:t>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Kancelária Rady pre rozpočtovú zodpovednosť vznikla ústavným zákonom č. 493/2011 Z. z. o rozpočtovej zodpovednosti dňa 1.3.2012 podľa čl. 3 a čl. 14 (</w:t>
      </w:r>
      <w:proofErr w:type="spellStart"/>
      <w:r w:rsidRPr="007004F5">
        <w:rPr>
          <w:rFonts w:ascii="Arial" w:eastAsia="SimSun" w:hAnsi="Arial" w:cs="Arial"/>
          <w:lang w:val="x-none" w:eastAsia="zh-CN"/>
        </w:rPr>
        <w:t>de</w:t>
      </w:r>
      <w:proofErr w:type="spellEnd"/>
      <w:r w:rsidRPr="007004F5">
        <w:rPr>
          <w:rFonts w:ascii="Arial" w:eastAsia="SimSun" w:hAnsi="Arial" w:cs="Arial"/>
          <w:lang w:val="x-none" w:eastAsia="zh-CN"/>
        </w:rPr>
        <w:t xml:space="preserve"> facto však voľbou rady v NR SR dňa 27.6.2012).</w:t>
      </w:r>
    </w:p>
    <w:p w:rsid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lang w:val="x-none" w:eastAsia="zh-CN"/>
        </w:rPr>
        <w:tab/>
        <w:t>Kancelária Rady pre rozpočtovú zodpovednosť je právnická osoba, má právnu formu neziskovej organizácie a jej vlastníctvo je štátne.</w:t>
      </w:r>
    </w:p>
    <w:p w:rsidR="00674CE4" w:rsidRP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eastAsia="zh-CN"/>
        </w:rPr>
      </w:pPr>
    </w:p>
    <w:p w:rsidR="0047062B" w:rsidRPr="00674CE4" w:rsidRDefault="00674CE4" w:rsidP="00CD361E">
      <w:pPr>
        <w:spacing w:before="0" w:line="240" w:lineRule="auto"/>
        <w:rPr>
          <w:rFonts w:ascii="Arial" w:hAnsi="Arial" w:cs="Arial"/>
        </w:rPr>
      </w:pPr>
      <w:r w:rsidRPr="006E6A69">
        <w:rPr>
          <w:rFonts w:ascii="Arial" w:hAnsi="Arial" w:cs="Arial"/>
        </w:rPr>
        <w:t xml:space="preserve"> </w:t>
      </w:r>
      <w:r w:rsidR="00A02521" w:rsidRPr="006E6A69">
        <w:rPr>
          <w:rFonts w:ascii="Arial" w:hAnsi="Arial" w:cs="Arial"/>
        </w:rPr>
        <w:t>(2) Informácie o</w:t>
      </w:r>
      <w:r w:rsidR="00D12140" w:rsidRPr="006E6A69">
        <w:rPr>
          <w:rFonts w:ascii="Arial" w:hAnsi="Arial" w:cs="Arial"/>
        </w:rPr>
        <w:t> členoch štatutárnych orgánov</w:t>
      </w:r>
      <w:r w:rsidR="001D6FA9" w:rsidRPr="006E6A69">
        <w:rPr>
          <w:rFonts w:ascii="Arial" w:hAnsi="Arial" w:cs="Arial"/>
        </w:rPr>
        <w:t xml:space="preserve">, dozorných orgánov </w:t>
      </w:r>
      <w:r w:rsidR="00D12140" w:rsidRPr="006E6A69">
        <w:rPr>
          <w:rFonts w:ascii="Arial" w:hAnsi="Arial" w:cs="Arial"/>
        </w:rPr>
        <w:t xml:space="preserve"> a iných </w:t>
      </w:r>
      <w:r w:rsidR="001D6FA9" w:rsidRPr="006E6A69">
        <w:rPr>
          <w:rFonts w:ascii="Arial" w:hAnsi="Arial" w:cs="Arial"/>
        </w:rPr>
        <w:t>orgánov účtovnej jednotky; uvádzajú sa mená a priezviská členov štatutárnych orgánov, dozorných orgánov a iných orgánov účtovnej jednotky.</w:t>
      </w:r>
    </w:p>
    <w:tbl>
      <w:tblPr>
        <w:tblW w:w="1006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10"/>
        <w:gridCol w:w="4536"/>
        <w:gridCol w:w="2621"/>
      </w:tblGrid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Meno a priezvisko členov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Názov orgánu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Poznámka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Ing. Ivan Šramko 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predseda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Mgr. Ľudovít </w:t>
            </w:r>
            <w:proofErr w:type="spellStart"/>
            <w:r w:rsidRPr="007004F5">
              <w:rPr>
                <w:rFonts w:ascii="Arial" w:eastAsia="SimSun" w:hAnsi="Arial" w:cs="Arial"/>
                <w:lang w:val="x-none" w:eastAsia="zh-CN"/>
              </w:rPr>
              <w:t>Ódor</w:t>
            </w:r>
            <w:proofErr w:type="spellEnd"/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člen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Mgr. Michal Horváth PhD.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člen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Ing. Viktor </w:t>
            </w:r>
            <w:proofErr w:type="spellStart"/>
            <w:r w:rsidRPr="007004F5">
              <w:rPr>
                <w:rFonts w:ascii="Arial" w:eastAsia="SimSun" w:hAnsi="Arial" w:cs="Arial"/>
                <w:lang w:val="x-none" w:eastAsia="zh-CN"/>
              </w:rPr>
              <w:t>Novysedlák</w:t>
            </w:r>
            <w:proofErr w:type="spellEnd"/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výkonný riaditeľ kancelárie 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štatutárny orgán</w:t>
            </w:r>
          </w:p>
        </w:tc>
      </w:tr>
    </w:tbl>
    <w:p w:rsidR="00674CE4" w:rsidRPr="00504B4A" w:rsidRDefault="00674CE4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DB1285" w:rsidRPr="006E6A69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6E6A69">
        <w:rPr>
          <w:rFonts w:ascii="Arial" w:hAnsi="Arial" w:cs="Arial"/>
          <w:sz w:val="16"/>
          <w:szCs w:val="16"/>
        </w:rPr>
        <w:t>(</w:t>
      </w:r>
      <w:r w:rsidR="003C399D" w:rsidRPr="006E6A69">
        <w:rPr>
          <w:rFonts w:ascii="Arial" w:hAnsi="Arial" w:cs="Arial"/>
          <w:sz w:val="16"/>
          <w:szCs w:val="16"/>
        </w:rPr>
        <w:t>3</w:t>
      </w:r>
      <w:r w:rsidRPr="006E6A69">
        <w:rPr>
          <w:rFonts w:ascii="Arial" w:hAnsi="Arial" w:cs="Arial"/>
          <w:sz w:val="16"/>
          <w:szCs w:val="16"/>
        </w:rPr>
        <w:t xml:space="preserve">) Opis činnosti, na </w:t>
      </w:r>
      <w:r w:rsidR="00886A8B" w:rsidRPr="006E6A69">
        <w:rPr>
          <w:rFonts w:ascii="Arial" w:hAnsi="Arial" w:cs="Arial"/>
          <w:sz w:val="16"/>
          <w:szCs w:val="16"/>
        </w:rPr>
        <w:t xml:space="preserve">účel </w:t>
      </w:r>
      <w:r w:rsidRPr="006E6A69">
        <w:rPr>
          <w:rFonts w:ascii="Arial" w:hAnsi="Arial" w:cs="Arial"/>
          <w:sz w:val="16"/>
          <w:szCs w:val="16"/>
        </w:rPr>
        <w:t>ktorej bola účtovná jednotka zriadená a opis druhu podnikateľskej činnosti, ak ju účtovná jednotka vykonáva.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bCs/>
          <w:lang w:eastAsia="zh-CN"/>
        </w:rPr>
        <w:t>K</w:t>
      </w:r>
      <w:proofErr w:type="spellStart"/>
      <w:r w:rsidRPr="007004F5">
        <w:rPr>
          <w:rFonts w:ascii="Arial" w:eastAsia="SimSun" w:hAnsi="Arial" w:cs="Arial"/>
          <w:lang w:val="x-none" w:eastAsia="zh-CN"/>
        </w:rPr>
        <w:t>ancelária</w:t>
      </w:r>
      <w:proofErr w:type="spellEnd"/>
      <w:r w:rsidRPr="007004F5">
        <w:rPr>
          <w:rFonts w:ascii="Arial" w:eastAsia="SimSun" w:hAnsi="Arial" w:cs="Arial"/>
          <w:lang w:val="x-none" w:eastAsia="zh-CN"/>
        </w:rPr>
        <w:t xml:space="preserve"> Rady pre rozpočtovú zodpovednosť zabezpečuje správu organizačných, administratívnych, personálnych, odborných a</w:t>
      </w:r>
      <w:r w:rsidRPr="007004F5">
        <w:rPr>
          <w:rFonts w:ascii="Arial" w:eastAsia="SimSun" w:hAnsi="Arial" w:cs="Arial"/>
          <w:lang w:eastAsia="zh-CN"/>
        </w:rPr>
        <w:t xml:space="preserve"> </w:t>
      </w:r>
      <w:r w:rsidRPr="007004F5">
        <w:rPr>
          <w:rFonts w:ascii="Arial" w:eastAsia="SimSun" w:hAnsi="Arial" w:cs="Arial"/>
          <w:lang w:val="x-none" w:eastAsia="zh-CN"/>
        </w:rPr>
        <w:t>technických činnosti Rady pre rozpočtovú zodpovednosť.</w:t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lang w:val="x-none" w:eastAsia="zh-CN"/>
        </w:rPr>
        <w:t>Kancelárie Rady pre rozpočtovú zodpovednosť nie je zriadená na účel podnikania.</w:t>
      </w:r>
      <w:r w:rsidRPr="007004F5">
        <w:rPr>
          <w:rFonts w:ascii="Arial" w:eastAsia="SimSun" w:hAnsi="Arial" w:cs="Arial"/>
          <w:lang w:val="x-none" w:eastAsia="zh-CN"/>
        </w:rPr>
        <w:tab/>
      </w:r>
    </w:p>
    <w:p w:rsidR="00674CE4" w:rsidRDefault="00674CE4" w:rsidP="00674CE4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7004F5">
        <w:rPr>
          <w:rFonts w:ascii="Arial" w:eastAsia="SimSun" w:hAnsi="Arial" w:cs="Arial"/>
          <w:lang w:val="x-none" w:eastAsia="zh-CN"/>
        </w:rPr>
        <w:t>Kancelária rady je zapísaná do registra organizácií vedeného Štatistickým úradom Slovenskej republiky; kancelária rady sa nezapisuje do obchodného registra.</w:t>
      </w:r>
      <w:r w:rsidRPr="005F7978">
        <w:rPr>
          <w:rFonts w:ascii="Arial" w:hAnsi="Arial" w:cs="Arial"/>
          <w:sz w:val="16"/>
          <w:szCs w:val="16"/>
        </w:rPr>
        <w:t xml:space="preserve"> </w:t>
      </w:r>
    </w:p>
    <w:p w:rsidR="00433B4F" w:rsidRDefault="003C399D" w:rsidP="00674CE4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5F7978">
        <w:rPr>
          <w:rFonts w:ascii="Arial" w:hAnsi="Arial" w:cs="Arial"/>
          <w:sz w:val="16"/>
          <w:szCs w:val="16"/>
        </w:rPr>
        <w:t>(4</w:t>
      </w:r>
      <w:r w:rsidR="00DB1285" w:rsidRPr="005F7978">
        <w:rPr>
          <w:rFonts w:ascii="Arial" w:hAnsi="Arial" w:cs="Arial"/>
          <w:sz w:val="16"/>
          <w:szCs w:val="16"/>
        </w:rPr>
        <w:t xml:space="preserve">) Priemerný </w:t>
      </w:r>
      <w:r w:rsidR="00F722A3" w:rsidRPr="005F7978">
        <w:rPr>
          <w:rFonts w:ascii="Arial" w:hAnsi="Arial" w:cs="Arial"/>
          <w:sz w:val="16"/>
          <w:szCs w:val="16"/>
        </w:rPr>
        <w:t xml:space="preserve">prepočítaný </w:t>
      </w:r>
      <w:r w:rsidR="00DB1285" w:rsidRPr="005F7978">
        <w:rPr>
          <w:rFonts w:ascii="Arial" w:hAnsi="Arial" w:cs="Arial"/>
          <w:sz w:val="16"/>
          <w:szCs w:val="16"/>
        </w:rPr>
        <w:t xml:space="preserve">počet zamestnancov, a z toho počet </w:t>
      </w:r>
      <w:r w:rsidR="00F33C07" w:rsidRPr="005F7978">
        <w:rPr>
          <w:rFonts w:ascii="Arial" w:hAnsi="Arial" w:cs="Arial"/>
          <w:sz w:val="16"/>
          <w:szCs w:val="16"/>
        </w:rPr>
        <w:t>vedúcich</w:t>
      </w:r>
      <w:r w:rsidR="00DB1285" w:rsidRPr="005F7978">
        <w:rPr>
          <w:rFonts w:ascii="Arial" w:hAnsi="Arial" w:cs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5F7978">
        <w:rPr>
          <w:rFonts w:ascii="Arial" w:hAnsi="Arial" w:cs="Arial"/>
          <w:sz w:val="16"/>
          <w:szCs w:val="16"/>
        </w:rPr>
        <w:t xml:space="preserve">(ďalej len „bežné účtovné obdobie“) </w:t>
      </w:r>
      <w:r w:rsidR="00DB1285" w:rsidRPr="005F7978">
        <w:rPr>
          <w:rFonts w:ascii="Arial" w:hAnsi="Arial" w:cs="Arial"/>
          <w:sz w:val="16"/>
          <w:szCs w:val="16"/>
        </w:rPr>
        <w:t>a za bezprostredne predchádzajúce účtovné obdobie.</w:t>
      </w:r>
      <w:r w:rsidR="00401F3C" w:rsidRPr="005F7978">
        <w:rPr>
          <w:rFonts w:ascii="Arial" w:hAnsi="Arial" w:cs="Arial"/>
          <w:sz w:val="16"/>
          <w:szCs w:val="16"/>
        </w:rPr>
        <w:t xml:space="preserve"> Počet dobrovoľníkov</w:t>
      </w:r>
      <w:r w:rsidR="008C7870" w:rsidRPr="005F7978">
        <w:rPr>
          <w:rFonts w:ascii="Arial" w:hAnsi="Arial" w:cs="Arial"/>
          <w:sz w:val="16"/>
          <w:szCs w:val="16"/>
        </w:rPr>
        <w:t xml:space="preserve"> vyslaných</w:t>
      </w:r>
      <w:r w:rsidR="00401F3C" w:rsidRPr="005F7978">
        <w:rPr>
          <w:rFonts w:ascii="Arial" w:hAnsi="Arial" w:cs="Arial"/>
          <w:sz w:val="16"/>
          <w:szCs w:val="16"/>
        </w:rPr>
        <w:t xml:space="preserve"> účtovnou jednotkou a počet dobrovoľníkov, ktorí vykonávali dobrovoľnícku činnosť pre účtovnú jednotku počas účtovného obdobia.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F7978" w:rsidRPr="00ED0163">
        <w:tc>
          <w:tcPr>
            <w:tcW w:w="4961" w:type="dxa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F7978" w:rsidRPr="00ED0163" w:rsidRDefault="00674CE4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10,25</w:t>
            </w:r>
          </w:p>
        </w:tc>
        <w:tc>
          <w:tcPr>
            <w:tcW w:w="2552" w:type="dxa"/>
            <w:vAlign w:val="center"/>
          </w:tcPr>
          <w:p w:rsidR="005F7978" w:rsidRPr="00ED0163" w:rsidRDefault="00674CE4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674CE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F7978" w:rsidRPr="00ED0163" w:rsidRDefault="00674CE4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C00D3" w:rsidRDefault="002C00D3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04B4A" w:rsidRPr="00504B4A" w:rsidRDefault="00231291" w:rsidP="00F722A3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(5) </w:t>
      </w:r>
      <w:r w:rsidR="00D44BC7" w:rsidRPr="00ED0163">
        <w:rPr>
          <w:rFonts w:ascii="Arial" w:hAnsi="Arial" w:cs="Arial"/>
          <w:sz w:val="16"/>
          <w:szCs w:val="16"/>
        </w:rPr>
        <w:t>Informácia o organizáciách v zriaďovateľsk</w:t>
      </w:r>
      <w:r w:rsidR="005F7978">
        <w:rPr>
          <w:rFonts w:ascii="Arial" w:hAnsi="Arial" w:cs="Arial"/>
          <w:sz w:val="16"/>
          <w:szCs w:val="16"/>
        </w:rPr>
        <w:t>ej pôsobnosti účtovnej jednotky</w:t>
      </w:r>
      <w:r w:rsidR="005F7978">
        <w:rPr>
          <w:rFonts w:ascii="Arial" w:hAnsi="Arial" w:cs="Arial"/>
          <w:sz w:val="16"/>
          <w:szCs w:val="16"/>
        </w:rPr>
        <w:tab/>
      </w:r>
      <w:r w:rsidR="00504B4A" w:rsidRPr="00504B4A">
        <w:rPr>
          <w:rFonts w:ascii="Arial" w:hAnsi="Arial" w:cs="Arial"/>
          <w:b/>
          <w:bCs/>
          <w:sz w:val="16"/>
          <w:szCs w:val="16"/>
        </w:rPr>
        <w:t>nemá</w:t>
      </w:r>
    </w:p>
    <w:p w:rsidR="00863CBA" w:rsidRPr="00ED0163" w:rsidRDefault="008807A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722A3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00624" w:rsidRPr="00ED0163">
        <w:rPr>
          <w:rFonts w:ascii="Arial" w:hAnsi="Arial" w:cs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 w:cs="Arial"/>
          <w:sz w:val="16"/>
          <w:szCs w:val="16"/>
        </w:rPr>
        <w:t>III a I</w:t>
      </w:r>
      <w:r w:rsidR="00FE2296" w:rsidRPr="00ED0163"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 </w:t>
      </w:r>
      <w:r w:rsidR="00863CBA" w:rsidRPr="00ED0163">
        <w:rPr>
          <w:rFonts w:ascii="Arial" w:hAnsi="Arial" w:cs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4D05F3" w:rsidRDefault="00F33C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FF7131">
        <w:rPr>
          <w:rFonts w:ascii="Arial" w:hAnsi="Arial" w:cs="Arial"/>
          <w:sz w:val="16"/>
          <w:szCs w:val="16"/>
        </w:rPr>
        <w:t>(1) Informácia</w:t>
      </w:r>
      <w:r w:rsidR="0075172B" w:rsidRPr="00FF7131">
        <w:rPr>
          <w:rFonts w:ascii="Arial" w:hAnsi="Arial" w:cs="Arial"/>
          <w:sz w:val="16"/>
          <w:szCs w:val="16"/>
        </w:rPr>
        <w:t>, či je účtovná závierka zostavená za</w:t>
      </w:r>
      <w:r w:rsidRPr="00FF7131">
        <w:rPr>
          <w:rFonts w:ascii="Arial" w:hAnsi="Arial" w:cs="Arial"/>
          <w:sz w:val="16"/>
          <w:szCs w:val="16"/>
        </w:rPr>
        <w:t> splnen</w:t>
      </w:r>
      <w:r w:rsidR="0075172B" w:rsidRPr="00FF7131">
        <w:rPr>
          <w:rFonts w:ascii="Arial" w:hAnsi="Arial" w:cs="Arial"/>
          <w:sz w:val="16"/>
          <w:szCs w:val="16"/>
        </w:rPr>
        <w:t>ia</w:t>
      </w:r>
      <w:r w:rsidRPr="00FF7131">
        <w:rPr>
          <w:rFonts w:ascii="Arial" w:hAnsi="Arial" w:cs="Arial"/>
          <w:sz w:val="16"/>
          <w:szCs w:val="16"/>
        </w:rPr>
        <w:t xml:space="preserve"> predpokladu, že účtovná jednotka bude nepretržite pokračovať vo svojej činnosti</w:t>
      </w:r>
      <w:r w:rsidR="00C113D7" w:rsidRPr="00FF7131">
        <w:rPr>
          <w:rFonts w:ascii="Arial" w:hAnsi="Arial" w:cs="Arial"/>
          <w:sz w:val="16"/>
          <w:szCs w:val="16"/>
        </w:rPr>
        <w:t>.</w:t>
      </w:r>
    </w:p>
    <w:p w:rsidR="00C54A7E" w:rsidRPr="00674CE4" w:rsidRDefault="004D05F3" w:rsidP="00CD361E">
      <w:pPr>
        <w:spacing w:before="0" w:line="240" w:lineRule="auto"/>
        <w:rPr>
          <w:rFonts w:ascii="Arial" w:hAnsi="Arial" w:cs="Arial"/>
          <w:bCs/>
        </w:rPr>
      </w:pPr>
      <w:r w:rsidRPr="00674CE4">
        <w:rPr>
          <w:rFonts w:ascii="Arial" w:hAnsi="Arial" w:cs="Arial"/>
          <w:bCs/>
        </w:rPr>
        <w:t>Kancelária Rady pre rozpočtovú zodpovednosť bude nepretržite pokračovať vo svojej činnosti.</w:t>
      </w:r>
    </w:p>
    <w:p w:rsidR="0097085B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 w:cs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674CE4" w:rsidRP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674CE4">
        <w:rPr>
          <w:rFonts w:ascii="Arial" w:eastAsia="SimSun" w:hAnsi="Arial" w:cs="Arial"/>
          <w:lang w:val="x-none" w:eastAsia="zh-CN"/>
        </w:rPr>
        <w:t>Účtovná jednotka nemenila v priebehu účtovného obdobia účtovné zásady ani metódy.</w:t>
      </w:r>
    </w:p>
    <w:p w:rsid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BE1435" w:rsidRDefault="00BE1435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BE1435" w:rsidRPr="00674CE4" w:rsidRDefault="00BE1435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b/>
          <w:bCs/>
          <w:lang w:val="x-none" w:eastAsia="zh-CN"/>
        </w:rPr>
      </w:pPr>
      <w:r w:rsidRPr="007004F5">
        <w:rPr>
          <w:rFonts w:ascii="Arial" w:eastAsia="SimSun" w:hAnsi="Arial" w:cs="Arial"/>
          <w:b/>
          <w:bCs/>
          <w:lang w:val="x-none" w:eastAsia="zh-CN"/>
        </w:rPr>
        <w:lastRenderedPageBreak/>
        <w:t>Spôsob oceňovania jednotlivých položiek majetku a záväzkov: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a) dlhodobý nehmotný majetok: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 -obstaraný kúpou sa oceňuje obstarávacou cenou, ktorá zahŕňa cenu obstarania a náklady súvisiace s obstaraním (clo, prepravu)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 -dlhodobý nehmotný majetok, ktorého obstarávacia cena je 2 400 EUR a nižšia, sa odpisuje jednorazovo pri uvedení do používania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b) dlhodobý hmotný majetok obstaraný kúpou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-obstaraný kúpou sa oceňuje obstarávacou cenou, ktorá zahŕňa cenu obstarania a náklady súvisiace s obstaraním (clo, prepravu)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-dlhodobý hmotný majetok, ktorého obstarávacia cena je 1 700 EUR a nižšia, sa odpisuje jednorazovo pri uvedení do používania. 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c) krátkodobý finančný majetok peňažné prostriedky a ceniny sa oceňujú ich menovitou hodnotou. Zníženie ich hodnoty sa vyjadruje opravnou položkou.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d) časové rozlíšenie na strane aktív, náklady budúcich období, sa vykazujú vo výške, ktorá je potrebná na dodržanie zásady vecnej a časovej súvislosti s účtovným obdobím.</w:t>
      </w:r>
    </w:p>
    <w:p w:rsidR="0097221C" w:rsidRDefault="0097221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7221C" w:rsidRPr="007004F5" w:rsidRDefault="0097221C" w:rsidP="0097221C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b/>
          <w:bCs/>
          <w:lang w:val="x-none" w:eastAsia="zh-CN"/>
        </w:rPr>
      </w:pPr>
      <w:r w:rsidRPr="007004F5">
        <w:rPr>
          <w:rFonts w:ascii="Arial" w:eastAsia="SimSun" w:hAnsi="Arial" w:cs="Arial"/>
          <w:b/>
          <w:bCs/>
          <w:lang w:val="x-none" w:eastAsia="zh-CN"/>
        </w:rPr>
        <w:t>4.</w:t>
      </w:r>
      <w:r w:rsidRPr="007004F5">
        <w:rPr>
          <w:rFonts w:ascii="Arial" w:eastAsia="SimSun" w:hAnsi="Arial" w:cs="Arial"/>
          <w:b/>
          <w:bCs/>
          <w:lang w:val="x-none" w:eastAsia="zh-CN"/>
        </w:rPr>
        <w:tab/>
        <w:t>Spôsob zostavenia odpisového plánu pre jednotlivé druhy dlhodobého hmotného majetku a dlhodobého nehmotného majetku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82"/>
        <w:gridCol w:w="1996"/>
        <w:gridCol w:w="1994"/>
        <w:gridCol w:w="1996"/>
      </w:tblGrid>
      <w:tr w:rsidR="0097221C" w:rsidRPr="007004F5" w:rsidTr="001E78F4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Druh majetku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Doba odpisovania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Sadzba odpisov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Odpisová metóda</w:t>
            </w:r>
          </w:p>
        </w:tc>
      </w:tr>
      <w:tr w:rsidR="0097221C" w:rsidRPr="007004F5" w:rsidTr="001E78F4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Dlhodobý nehmotný majetok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4 roky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25 %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rovnomerné odpisovanie</w:t>
            </w:r>
          </w:p>
        </w:tc>
      </w:tr>
      <w:tr w:rsidR="0097221C" w:rsidRPr="007004F5" w:rsidTr="001E78F4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Dlhodobý nehmotný majetok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4 roky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25 %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1E78F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rovnomerné odpisovanie</w:t>
            </w:r>
          </w:p>
        </w:tc>
      </w:tr>
    </w:tbl>
    <w:p w:rsidR="0097221C" w:rsidRDefault="0097221C" w:rsidP="00CD361E">
      <w:pPr>
        <w:spacing w:before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DB1285" w:rsidRDefault="00291B4A" w:rsidP="00CD361E">
      <w:pPr>
        <w:spacing w:before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2A173D">
        <w:rPr>
          <w:rFonts w:ascii="Arial" w:hAnsi="Arial" w:cs="Arial"/>
          <w:b/>
          <w:bCs/>
          <w:color w:val="000000"/>
          <w:sz w:val="16"/>
          <w:szCs w:val="16"/>
        </w:rPr>
        <w:t xml:space="preserve">V prvom roku odpisovania hmotného majetku sa uplatní len pomerná časť z ročného odpisu v závislosti od počtu mesiacov, počnúc mesiacom jeho zaradenia do užívania do konca tohto zdaňovacieho obdobia. </w:t>
      </w:r>
    </w:p>
    <w:p w:rsidR="006E6A69" w:rsidRPr="002A173D" w:rsidRDefault="006E6A69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FA0411" w:rsidRPr="00ED0163" w:rsidRDefault="001720C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FA0411" w:rsidRPr="00ED0163">
        <w:rPr>
          <w:rFonts w:ascii="Arial" w:hAnsi="Arial" w:cs="Arial"/>
          <w:sz w:val="16"/>
          <w:szCs w:val="16"/>
        </w:rPr>
        <w:t>(</w:t>
      </w:r>
      <w:r w:rsidR="00503A66" w:rsidRPr="00ED0163">
        <w:rPr>
          <w:rFonts w:ascii="Arial" w:hAnsi="Arial" w:cs="Arial"/>
          <w:sz w:val="16"/>
          <w:szCs w:val="16"/>
        </w:rPr>
        <w:t>5</w:t>
      </w:r>
      <w:r w:rsidR="00FA0411" w:rsidRPr="00ED0163">
        <w:rPr>
          <w:rFonts w:ascii="Arial" w:hAnsi="Arial" w:cs="Arial"/>
          <w:sz w:val="16"/>
          <w:szCs w:val="16"/>
        </w:rPr>
        <w:t xml:space="preserve">) </w:t>
      </w:r>
      <w:r w:rsidR="00D061E9" w:rsidRPr="00ED0163">
        <w:rPr>
          <w:rFonts w:ascii="Arial" w:hAnsi="Arial" w:cs="Arial"/>
          <w:sz w:val="16"/>
          <w:szCs w:val="16"/>
        </w:rPr>
        <w:t>Zásady pre zohľadnenie zníženia hodnoty majetku.</w:t>
      </w:r>
    </w:p>
    <w:p w:rsidR="00503A66" w:rsidRPr="00ED0163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</w:t>
      </w:r>
      <w:r w:rsidR="009045A6" w:rsidRPr="00ED0163">
        <w:rPr>
          <w:rFonts w:ascii="Arial" w:hAnsi="Arial" w:cs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 w:cs="Arial"/>
          <w:sz w:val="16"/>
          <w:szCs w:val="16"/>
        </w:rPr>
        <w:t xml:space="preserve">bežné </w:t>
      </w:r>
      <w:r w:rsidR="009045A6" w:rsidRPr="00ED0163">
        <w:rPr>
          <w:rFonts w:ascii="Arial" w:hAnsi="Arial" w:cs="Arial"/>
          <w:sz w:val="16"/>
          <w:szCs w:val="16"/>
        </w:rPr>
        <w:t>účtovné obdobie</w:t>
      </w:r>
      <w:r w:rsidR="00127A60">
        <w:rPr>
          <w:rFonts w:ascii="Arial" w:hAnsi="Arial" w:cs="Arial"/>
          <w:sz w:val="16"/>
          <w:szCs w:val="16"/>
        </w:rPr>
        <w:t>:</w:t>
      </w:r>
    </w:p>
    <w:p w:rsidR="0097221C" w:rsidRPr="005061D4" w:rsidRDefault="0097221C" w:rsidP="0097221C">
      <w:pPr>
        <w:pStyle w:val="BodyText"/>
        <w:ind w:left="0"/>
        <w:rPr>
          <w:rFonts w:ascii="Arial" w:hAnsi="Arial" w:cs="Arial"/>
          <w:b/>
          <w:sz w:val="20"/>
        </w:rPr>
      </w:pPr>
      <w:r w:rsidRPr="005061D4">
        <w:rPr>
          <w:rFonts w:ascii="Arial" w:hAnsi="Arial" w:cs="Arial"/>
          <w:b/>
          <w:sz w:val="20"/>
        </w:rPr>
        <w:t>a)</w:t>
      </w:r>
      <w:r w:rsidRPr="005061D4">
        <w:rPr>
          <w:rFonts w:ascii="Arial" w:hAnsi="Arial" w:cs="Arial"/>
          <w:b/>
          <w:sz w:val="20"/>
        </w:rPr>
        <w:tab/>
        <w:t>Dlhodobý nehmotný majetok</w:t>
      </w:r>
      <w:r w:rsidR="00127A60">
        <w:rPr>
          <w:rFonts w:ascii="Arial" w:hAnsi="Arial" w:cs="Arial"/>
          <w:b/>
          <w:sz w:val="20"/>
        </w:rPr>
        <w:t xml:space="preserve"> (DNM)</w:t>
      </w:r>
    </w:p>
    <w:p w:rsidR="00127A60" w:rsidRDefault="0097221C" w:rsidP="0097221C">
      <w:pPr>
        <w:pStyle w:val="BodyText"/>
        <w:ind w:left="0"/>
        <w:rPr>
          <w:rFonts w:ascii="Arial" w:hAnsi="Arial" w:cs="Arial"/>
          <w:sz w:val="20"/>
        </w:rPr>
      </w:pPr>
      <w:r w:rsidRPr="00C71211">
        <w:rPr>
          <w:rFonts w:ascii="Arial" w:hAnsi="Arial" w:cs="Arial"/>
          <w:sz w:val="20"/>
        </w:rPr>
        <w:t xml:space="preserve">Spoločnosť </w:t>
      </w:r>
      <w:r>
        <w:rPr>
          <w:rFonts w:ascii="Arial" w:hAnsi="Arial" w:cs="Arial"/>
          <w:sz w:val="20"/>
        </w:rPr>
        <w:t>ne</w:t>
      </w:r>
      <w:r>
        <w:rPr>
          <w:rFonts w:ascii="Arial" w:hAnsi="Arial" w:cs="Arial"/>
          <w:sz w:val="20"/>
        </w:rPr>
        <w:t>obstarala v roku 201</w:t>
      </w:r>
      <w:r>
        <w:rPr>
          <w:rFonts w:ascii="Arial" w:hAnsi="Arial" w:cs="Arial"/>
          <w:sz w:val="20"/>
        </w:rPr>
        <w:t>3 dlhodobý nehmotný majetok.</w:t>
      </w:r>
    </w:p>
    <w:p w:rsidR="0097221C" w:rsidRDefault="0097221C" w:rsidP="0097221C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Zostatková </w:t>
      </w:r>
      <w:r w:rsidR="00127A60">
        <w:rPr>
          <w:rFonts w:ascii="Arial" w:hAnsi="Arial" w:cs="Arial"/>
          <w:sz w:val="20"/>
        </w:rPr>
        <w:t>hodnota</w:t>
      </w:r>
      <w:r>
        <w:rPr>
          <w:rFonts w:ascii="Arial" w:hAnsi="Arial" w:cs="Arial"/>
          <w:sz w:val="20"/>
        </w:rPr>
        <w:t xml:space="preserve"> po ročných oprávkách </w:t>
      </w:r>
      <w:r w:rsidR="00127A60">
        <w:rPr>
          <w:rFonts w:ascii="Arial" w:hAnsi="Arial" w:cs="Arial"/>
          <w:sz w:val="20"/>
        </w:rPr>
        <w:t>je 39021 EUR.</w:t>
      </w:r>
    </w:p>
    <w:p w:rsidR="00127A60" w:rsidRDefault="00127A60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27A60" w:rsidRPr="00CD5518" w:rsidRDefault="00127A60" w:rsidP="00127A60">
      <w:pPr>
        <w:pStyle w:val="BodyText"/>
        <w:numPr>
          <w:ilvl w:val="0"/>
          <w:numId w:val="11"/>
        </w:numPr>
        <w:ind w:left="0" w:firstLine="0"/>
        <w:rPr>
          <w:rFonts w:ascii="Arial" w:hAnsi="Arial" w:cs="Arial"/>
          <w:b/>
          <w:sz w:val="20"/>
        </w:rPr>
      </w:pPr>
      <w:r w:rsidRPr="005061D4">
        <w:rPr>
          <w:rFonts w:ascii="Arial" w:hAnsi="Arial" w:cs="Arial"/>
          <w:b/>
          <w:sz w:val="20"/>
        </w:rPr>
        <w:t>Dlhodobý</w:t>
      </w:r>
      <w:r>
        <w:rPr>
          <w:rFonts w:ascii="Arial" w:hAnsi="Arial" w:cs="Arial"/>
          <w:b/>
          <w:sz w:val="20"/>
        </w:rPr>
        <w:t xml:space="preserve"> </w:t>
      </w:r>
      <w:r w:rsidRPr="005061D4">
        <w:rPr>
          <w:rFonts w:ascii="Arial" w:hAnsi="Arial" w:cs="Arial"/>
          <w:b/>
          <w:sz w:val="20"/>
        </w:rPr>
        <w:t>hmotný majetok</w:t>
      </w:r>
      <w:r>
        <w:rPr>
          <w:rFonts w:ascii="Arial" w:hAnsi="Arial" w:cs="Arial"/>
          <w:b/>
          <w:sz w:val="20"/>
        </w:rPr>
        <w:t xml:space="preserve"> (DHM)</w:t>
      </w:r>
    </w:p>
    <w:p w:rsidR="00127A60" w:rsidRDefault="00127A60" w:rsidP="00127A60">
      <w:pPr>
        <w:pStyle w:val="BodyText"/>
        <w:ind w:left="0"/>
        <w:rPr>
          <w:rFonts w:ascii="Arial" w:hAnsi="Arial" w:cs="Arial"/>
          <w:sz w:val="20"/>
        </w:rPr>
      </w:pPr>
      <w:r w:rsidRPr="00C71211">
        <w:rPr>
          <w:rFonts w:ascii="Arial" w:hAnsi="Arial" w:cs="Arial"/>
          <w:sz w:val="20"/>
        </w:rPr>
        <w:t xml:space="preserve">Spoločnosť </w:t>
      </w:r>
      <w:r>
        <w:rPr>
          <w:rFonts w:ascii="Arial" w:hAnsi="Arial" w:cs="Arial"/>
          <w:sz w:val="20"/>
        </w:rPr>
        <w:t>obstarala v roku 201</w:t>
      </w:r>
      <w:r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DHM </w:t>
      </w:r>
      <w:r w:rsidR="00902F1B">
        <w:rPr>
          <w:rFonts w:ascii="Arial" w:hAnsi="Arial" w:cs="Arial"/>
          <w:sz w:val="20"/>
        </w:rPr>
        <w:t xml:space="preserve">2 ks </w:t>
      </w:r>
      <w:r w:rsidR="00902F1B" w:rsidRPr="00902F1B">
        <w:rPr>
          <w:rFonts w:ascii="Arial" w:hAnsi="Arial" w:cs="Arial"/>
          <w:sz w:val="20"/>
        </w:rPr>
        <w:t xml:space="preserve">NB HP </w:t>
      </w:r>
      <w:proofErr w:type="spellStart"/>
      <w:r w:rsidR="00902F1B" w:rsidRPr="00902F1B">
        <w:rPr>
          <w:rFonts w:ascii="Arial" w:hAnsi="Arial" w:cs="Arial"/>
          <w:sz w:val="20"/>
        </w:rPr>
        <w:t>EliteBook</w:t>
      </w:r>
      <w:proofErr w:type="spellEnd"/>
      <w:r w:rsidR="00902F1B" w:rsidRPr="00902F1B">
        <w:rPr>
          <w:rFonts w:ascii="Arial" w:hAnsi="Arial" w:cs="Arial"/>
          <w:sz w:val="20"/>
        </w:rPr>
        <w:t xml:space="preserve"> 8470w</w:t>
      </w:r>
      <w:r w:rsidR="00902F1B">
        <w:rPr>
          <w:rFonts w:ascii="Arial" w:hAnsi="Arial" w:cs="Arial"/>
          <w:sz w:val="20"/>
        </w:rPr>
        <w:t xml:space="preserve"> </w:t>
      </w:r>
      <w:r w:rsidRPr="00C71211">
        <w:rPr>
          <w:rFonts w:ascii="Arial" w:hAnsi="Arial" w:cs="Arial"/>
          <w:sz w:val="20"/>
        </w:rPr>
        <w:t>v </w:t>
      </w:r>
      <w:r>
        <w:rPr>
          <w:rFonts w:ascii="Arial" w:hAnsi="Arial" w:cs="Arial"/>
          <w:sz w:val="20"/>
        </w:rPr>
        <w:t>celkov</w:t>
      </w:r>
      <w:r w:rsidRPr="00C71211">
        <w:rPr>
          <w:rFonts w:ascii="Arial" w:hAnsi="Arial" w:cs="Arial"/>
          <w:sz w:val="20"/>
        </w:rPr>
        <w:t xml:space="preserve">ej cene </w:t>
      </w:r>
      <w:r>
        <w:rPr>
          <w:rFonts w:ascii="Arial" w:hAnsi="Arial" w:cs="Arial"/>
          <w:sz w:val="20"/>
        </w:rPr>
        <w:t>3648</w:t>
      </w:r>
      <w:r>
        <w:rPr>
          <w:rFonts w:ascii="Arial" w:hAnsi="Arial" w:cs="Arial"/>
          <w:sz w:val="20"/>
        </w:rPr>
        <w:t>,-</w:t>
      </w:r>
      <w:r w:rsidRPr="00C71211">
        <w:rPr>
          <w:rFonts w:ascii="Arial" w:hAnsi="Arial" w:cs="Arial"/>
          <w:sz w:val="20"/>
        </w:rPr>
        <w:t xml:space="preserve"> EUR</w:t>
      </w:r>
      <w:r>
        <w:rPr>
          <w:rFonts w:ascii="Arial" w:hAnsi="Arial" w:cs="Arial"/>
          <w:sz w:val="20"/>
        </w:rPr>
        <w:t xml:space="preserve"> </w:t>
      </w:r>
    </w:p>
    <w:p w:rsidR="00127A60" w:rsidRPr="006D3E81" w:rsidRDefault="00902F1B" w:rsidP="00127A60">
      <w:pPr>
        <w:spacing w:before="0" w:line="240" w:lineRule="auto"/>
        <w:rPr>
          <w:rFonts w:ascii="Arial" w:hAnsi="Arial" w:cs="Arial"/>
          <w:bCs/>
        </w:rPr>
      </w:pPr>
      <w:r>
        <w:rPr>
          <w:rFonts w:ascii="Arial" w:hAnsi="Arial" w:cs="Arial"/>
        </w:rPr>
        <w:t>Spolu z</w:t>
      </w:r>
      <w:r w:rsidR="00127A60" w:rsidRPr="00C71211">
        <w:rPr>
          <w:rFonts w:ascii="Arial" w:hAnsi="Arial" w:cs="Arial"/>
        </w:rPr>
        <w:t>ostatková cena</w:t>
      </w:r>
      <w:r w:rsidR="00CB2CC7">
        <w:rPr>
          <w:rFonts w:ascii="Arial" w:hAnsi="Arial" w:cs="Arial"/>
        </w:rPr>
        <w:t xml:space="preserve"> DHM</w:t>
      </w:r>
      <w:r w:rsidR="00127A60" w:rsidRPr="00C712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 ročn</w:t>
      </w:r>
      <w:r w:rsidR="00CB2CC7">
        <w:rPr>
          <w:rFonts w:ascii="Arial" w:hAnsi="Arial" w:cs="Arial"/>
        </w:rPr>
        <w:t>ých</w:t>
      </w:r>
      <w:r w:rsidR="00127A60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oprávk</w:t>
      </w:r>
      <w:r w:rsidR="00CB2CC7">
        <w:rPr>
          <w:rFonts w:ascii="Arial" w:hAnsi="Arial" w:cs="Arial"/>
        </w:rPr>
        <w:t>ach</w:t>
      </w:r>
      <w:proofErr w:type="spellEnd"/>
      <w:r w:rsidR="00127A60">
        <w:rPr>
          <w:rFonts w:ascii="Arial" w:hAnsi="Arial" w:cs="Arial"/>
        </w:rPr>
        <w:t xml:space="preserve"> vo výške </w:t>
      </w:r>
      <w:r w:rsidR="00CB2CC7">
        <w:rPr>
          <w:rFonts w:ascii="Arial" w:hAnsi="Arial" w:cs="Arial"/>
        </w:rPr>
        <w:t>2466,- EUR</w:t>
      </w:r>
      <w:r w:rsidR="00127A60">
        <w:rPr>
          <w:rFonts w:ascii="Arial" w:hAnsi="Arial" w:cs="Arial"/>
        </w:rPr>
        <w:t xml:space="preserve"> </w:t>
      </w:r>
      <w:r w:rsidR="00127A60" w:rsidRPr="00C71211">
        <w:rPr>
          <w:rFonts w:ascii="Arial" w:hAnsi="Arial" w:cs="Arial"/>
        </w:rPr>
        <w:t>k 31. decembru 201</w:t>
      </w:r>
      <w:r>
        <w:rPr>
          <w:rFonts w:ascii="Arial" w:hAnsi="Arial" w:cs="Arial"/>
        </w:rPr>
        <w:t>3</w:t>
      </w:r>
      <w:r w:rsidR="00127A60" w:rsidRPr="00C71211">
        <w:rPr>
          <w:rFonts w:ascii="Arial" w:hAnsi="Arial" w:cs="Arial"/>
        </w:rPr>
        <w:t xml:space="preserve">: </w:t>
      </w:r>
      <w:r w:rsidR="00CB2CC7">
        <w:rPr>
          <w:rFonts w:ascii="Arial" w:hAnsi="Arial" w:cs="Arial"/>
        </w:rPr>
        <w:t>je 12292</w:t>
      </w:r>
      <w:r w:rsidR="00127A60">
        <w:rPr>
          <w:rFonts w:ascii="Arial" w:hAnsi="Arial" w:cs="Arial"/>
        </w:rPr>
        <w:t xml:space="preserve">,- </w:t>
      </w:r>
      <w:r>
        <w:rPr>
          <w:rFonts w:ascii="Arial" w:hAnsi="Arial" w:cs="Arial"/>
        </w:rPr>
        <w:t>EUR.</w:t>
      </w:r>
    </w:p>
    <w:p w:rsidR="00E664B8" w:rsidRPr="00127A60" w:rsidRDefault="00C07F8A" w:rsidP="00CD361E">
      <w:pPr>
        <w:spacing w:before="0" w:line="240" w:lineRule="auto"/>
        <w:rPr>
          <w:rFonts w:ascii="Arial" w:hAnsi="Arial" w:cs="Arial"/>
          <w:bCs/>
        </w:rPr>
      </w:pPr>
      <w:r w:rsidRPr="00ED0163">
        <w:rPr>
          <w:rFonts w:ascii="Arial" w:hAnsi="Arial" w:cs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obdobia.</w:t>
      </w: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E0358D" w:rsidRDefault="00E0358D" w:rsidP="00E55D36">
      <w:pPr>
        <w:spacing w:before="0" w:line="240" w:lineRule="auto"/>
        <w:rPr>
          <w:rFonts w:ascii="Arial" w:hAnsi="Arial" w:cs="Arial"/>
          <w:b/>
          <w:bCs/>
        </w:rPr>
        <w:sectPr w:rsidR="00E0358D" w:rsidSect="00BE4E3B">
          <w:footerReference w:type="defaul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</w:t>
      </w:r>
      <w:r w:rsidRPr="00ED0163">
        <w:rPr>
          <w:rFonts w:ascii="Arial" w:hAnsi="Arial" w:cs="Arial"/>
          <w:b/>
          <w:bCs/>
        </w:rPr>
        <w:t>abuľka k čl. III ods. 1 o stave a pohybe dlhodobého nehmotného majetku a dlhodobého hmotného majetku</w:t>
      </w: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57"/>
        <w:gridCol w:w="1857"/>
        <w:gridCol w:w="1858"/>
        <w:gridCol w:w="1858"/>
        <w:gridCol w:w="1858"/>
        <w:gridCol w:w="1858"/>
        <w:gridCol w:w="1858"/>
        <w:gridCol w:w="1848"/>
      </w:tblGrid>
      <w:tr w:rsidR="00E55D36" w:rsidRPr="00ED0163" w:rsidTr="00837024"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nehmotný majetok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nehmotného majetku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CB2CC7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56760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CB2CC7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56760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3549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3549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14190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14190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F30413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17739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F30413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17739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5000" w:type="pct"/>
            <w:gridSpan w:val="8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F30413" w:rsidP="00F3041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53211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51041E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39021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53211</w:t>
            </w:r>
          </w:p>
        </w:tc>
      </w:tr>
    </w:tbl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>Tabuľka č.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4"/>
        <w:gridCol w:w="993"/>
        <w:gridCol w:w="847"/>
        <w:gridCol w:w="709"/>
        <w:gridCol w:w="1357"/>
        <w:gridCol w:w="1059"/>
        <w:gridCol w:w="1412"/>
        <w:gridCol w:w="1133"/>
        <w:gridCol w:w="1277"/>
        <w:gridCol w:w="1274"/>
        <w:gridCol w:w="1277"/>
        <w:gridCol w:w="1210"/>
      </w:tblGrid>
      <w:tr w:rsidR="00E91A53" w:rsidRPr="00ED0163" w:rsidTr="00E91A53"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3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Pozemky</w:t>
            </w:r>
          </w:p>
        </w:tc>
        <w:tc>
          <w:tcPr>
            <w:tcW w:w="27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Umelecké diela a zbierky</w:t>
            </w:r>
          </w:p>
        </w:tc>
        <w:tc>
          <w:tcPr>
            <w:tcW w:w="231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Stavby</w:t>
            </w:r>
          </w:p>
        </w:tc>
        <w:tc>
          <w:tcPr>
            <w:tcW w:w="442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Samostatné hnuteľné veci a súbory hnuteľných vecí</w:t>
            </w:r>
          </w:p>
        </w:tc>
        <w:tc>
          <w:tcPr>
            <w:tcW w:w="345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Dopravné prostriedky</w:t>
            </w:r>
          </w:p>
        </w:tc>
        <w:tc>
          <w:tcPr>
            <w:tcW w:w="460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Pestovateľské celky trvalých porastov</w:t>
            </w:r>
          </w:p>
        </w:tc>
        <w:tc>
          <w:tcPr>
            <w:tcW w:w="369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Základné stádo a ťažné zvieratá</w:t>
            </w:r>
          </w:p>
        </w:tc>
        <w:tc>
          <w:tcPr>
            <w:tcW w:w="41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Drobný a ostatný dlhodobý hmotný majetok</w:t>
            </w:r>
          </w:p>
        </w:tc>
        <w:tc>
          <w:tcPr>
            <w:tcW w:w="415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Obstaranie dlhodobého hmotného majetku</w:t>
            </w:r>
          </w:p>
        </w:tc>
        <w:tc>
          <w:tcPr>
            <w:tcW w:w="41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Poskytnuté preddavky na dlhodobý hmotný majetok</w:t>
            </w:r>
          </w:p>
        </w:tc>
        <w:tc>
          <w:tcPr>
            <w:tcW w:w="394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Spolu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51041E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8644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51041E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8644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3648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3648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361</w:t>
            </w:r>
            <w:r w:rsidR="00E55D3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3610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2466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0C3AAD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2466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2827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2827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5000" w:type="pct"/>
            <w:gridSpan w:val="12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6F1ED2" w:rsidP="006F1ED2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8283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6F1ED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8283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6F1ED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9465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6F1ED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9465</w:t>
            </w:r>
          </w:p>
        </w:tc>
      </w:tr>
    </w:tbl>
    <w:p w:rsidR="00E0358D" w:rsidRDefault="00E0358D" w:rsidP="00CD361E">
      <w:pPr>
        <w:spacing w:before="0" w:line="240" w:lineRule="auto"/>
        <w:rPr>
          <w:rFonts w:ascii="Arial" w:hAnsi="Arial" w:cs="Arial"/>
          <w:sz w:val="16"/>
          <w:szCs w:val="16"/>
        </w:rPr>
        <w:sectPr w:rsidR="00E0358D" w:rsidSect="00E0358D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E0358D" w:rsidRDefault="00E0358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F1ED2" w:rsidRDefault="006F1ED2" w:rsidP="006F1ED2">
      <w:pPr>
        <w:spacing w:before="0" w:line="240" w:lineRule="auto"/>
        <w:rPr>
          <w:rFonts w:ascii="Arial" w:hAnsi="Arial" w:cs="Arial"/>
        </w:rPr>
      </w:pPr>
      <w:r w:rsidRPr="00A23D32">
        <w:rPr>
          <w:rFonts w:ascii="Arial" w:hAnsi="Arial" w:cs="Arial"/>
        </w:rPr>
        <w:t xml:space="preserve">(6) </w:t>
      </w:r>
      <w:r>
        <w:rPr>
          <w:rFonts w:ascii="Arial" w:hAnsi="Arial" w:cs="Arial"/>
        </w:rPr>
        <w:t xml:space="preserve">V položke </w:t>
      </w:r>
      <w:r w:rsidRPr="00C61D42">
        <w:rPr>
          <w:rFonts w:ascii="Arial" w:hAnsi="Arial" w:cs="Arial"/>
          <w:bCs/>
        </w:rPr>
        <w:t>krátkodobý</w:t>
      </w:r>
      <w:r>
        <w:rPr>
          <w:rFonts w:ascii="Arial" w:hAnsi="Arial" w:cs="Arial"/>
          <w:bCs/>
        </w:rPr>
        <w:t xml:space="preserve"> finančného majetok - </w:t>
      </w:r>
      <w:r>
        <w:rPr>
          <w:rFonts w:ascii="Arial" w:hAnsi="Arial" w:cs="Arial"/>
        </w:rPr>
        <w:t xml:space="preserve">Ceniny sú stravné lístky v hodnote </w:t>
      </w:r>
      <w:r w:rsidR="00DC6BA9">
        <w:rPr>
          <w:rFonts w:ascii="Arial" w:hAnsi="Arial" w:cs="Arial"/>
        </w:rPr>
        <w:t>1907</w:t>
      </w:r>
      <w:r>
        <w:rPr>
          <w:rFonts w:ascii="Arial" w:hAnsi="Arial" w:cs="Arial"/>
        </w:rPr>
        <w:t xml:space="preserve"> EUR </w:t>
      </w:r>
    </w:p>
    <w:p w:rsidR="00DC6BA9" w:rsidRDefault="006F1ED2" w:rsidP="006F1ED2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položke </w:t>
      </w:r>
      <w:r w:rsidRPr="00C61D42">
        <w:rPr>
          <w:rFonts w:ascii="Arial" w:hAnsi="Arial" w:cs="Arial"/>
          <w:bCs/>
        </w:rPr>
        <w:t>krátkodobý</w:t>
      </w:r>
      <w:r>
        <w:rPr>
          <w:rFonts w:ascii="Arial" w:hAnsi="Arial" w:cs="Arial"/>
          <w:bCs/>
        </w:rPr>
        <w:t xml:space="preserve"> finančného majetok </w:t>
      </w:r>
      <w:r w:rsidR="00A07365">
        <w:rPr>
          <w:rFonts w:ascii="Arial" w:hAnsi="Arial" w:cs="Arial"/>
          <w:bCs/>
        </w:rPr>
        <w:t>–</w:t>
      </w:r>
      <w:r>
        <w:rPr>
          <w:rFonts w:ascii="Arial" w:hAnsi="Arial" w:cs="Arial"/>
          <w:bCs/>
        </w:rPr>
        <w:t xml:space="preserve"> </w:t>
      </w:r>
      <w:r w:rsidR="00A07365">
        <w:rPr>
          <w:rFonts w:ascii="Arial" w:hAnsi="Arial" w:cs="Arial"/>
          <w:bCs/>
        </w:rPr>
        <w:t xml:space="preserve">je </w:t>
      </w:r>
      <w:r>
        <w:rPr>
          <w:rFonts w:ascii="Arial" w:hAnsi="Arial" w:cs="Arial"/>
        </w:rPr>
        <w:t xml:space="preserve">záväzok vo výške </w:t>
      </w:r>
      <w:r w:rsidR="00A07365">
        <w:rPr>
          <w:rFonts w:ascii="Arial" w:hAnsi="Arial" w:cs="Arial"/>
        </w:rPr>
        <w:t>24</w:t>
      </w:r>
      <w:r w:rsidR="00DC6BA9">
        <w:rPr>
          <w:rFonts w:ascii="Arial" w:hAnsi="Arial" w:cs="Arial"/>
        </w:rPr>
        <w:t>40</w:t>
      </w:r>
      <w:r>
        <w:rPr>
          <w:rFonts w:ascii="Arial" w:hAnsi="Arial" w:cs="Arial"/>
        </w:rPr>
        <w:t xml:space="preserve"> EUR za platby platobnými kartami vedených v VÚB (účtuje sa ako krátkodobé bankové úvery</w:t>
      </w:r>
      <w:r w:rsidR="00A07365">
        <w:rPr>
          <w:rFonts w:ascii="Arial" w:hAnsi="Arial" w:cs="Arial"/>
        </w:rPr>
        <w:t xml:space="preserve"> </w:t>
      </w:r>
    </w:p>
    <w:p w:rsidR="007F1BC3" w:rsidRPr="00ED0163" w:rsidRDefault="007F1BC3" w:rsidP="006F1ED2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6 o položkách krátkodobého finančného majetku</w:t>
      </w:r>
    </w:p>
    <w:p w:rsidR="007F1BC3" w:rsidRPr="00ED0163" w:rsidRDefault="007F1BC3" w:rsidP="007F1BC3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Style w:val="TableGrid"/>
        <w:tblW w:w="0" w:type="auto"/>
        <w:tblInd w:w="38" w:type="dxa"/>
        <w:tblLook w:val="00A0" w:firstRow="1" w:lastRow="0" w:firstColumn="1" w:lastColumn="0" w:noHBand="0" w:noVBand="0"/>
      </w:tblPr>
      <w:tblGrid>
        <w:gridCol w:w="5315"/>
        <w:gridCol w:w="2977"/>
        <w:gridCol w:w="3969"/>
      </w:tblGrid>
      <w:tr w:rsidR="007F1BC3" w:rsidRPr="008B2A29" w:rsidTr="008B2A29">
        <w:trPr>
          <w:trHeight w:val="563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Krátkodobý finančný majetok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Stav na konci bežného účtovného obdobia</w:t>
            </w: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Stav na konci bezprostredne predchádzajúceho účtovného obdobia</w:t>
            </w:r>
          </w:p>
        </w:tc>
      </w:tr>
      <w:tr w:rsidR="007F1BC3" w:rsidRPr="008B2A29" w:rsidTr="008B2A29">
        <w:trPr>
          <w:trHeight w:val="343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Pokladnica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</w:tr>
      <w:tr w:rsidR="007F1BC3" w:rsidRPr="008B2A29" w:rsidTr="008B2A29">
        <w:trPr>
          <w:trHeight w:val="419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Ceniny</w:t>
            </w:r>
          </w:p>
        </w:tc>
        <w:tc>
          <w:tcPr>
            <w:tcW w:w="2977" w:type="dxa"/>
            <w:vAlign w:val="bottom"/>
          </w:tcPr>
          <w:p w:rsidR="007F1BC3" w:rsidRPr="008B2A29" w:rsidRDefault="00A07365" w:rsidP="00DC6BA9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1907,</w:t>
            </w:r>
          </w:p>
        </w:tc>
        <w:tc>
          <w:tcPr>
            <w:tcW w:w="3969" w:type="dxa"/>
            <w:vAlign w:val="bottom"/>
          </w:tcPr>
          <w:p w:rsidR="007F1BC3" w:rsidRPr="008B2A29" w:rsidRDefault="00B62ACF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322</w:t>
            </w:r>
          </w:p>
        </w:tc>
      </w:tr>
      <w:tr w:rsidR="007F1BC3" w:rsidRPr="008B2A29" w:rsidTr="008B2A29">
        <w:trPr>
          <w:trHeight w:val="411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977" w:type="dxa"/>
            <w:vAlign w:val="bottom"/>
          </w:tcPr>
          <w:p w:rsidR="007F1BC3" w:rsidRPr="008B2A29" w:rsidRDefault="00B62ACF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329267</w:t>
            </w:r>
          </w:p>
        </w:tc>
        <w:tc>
          <w:tcPr>
            <w:tcW w:w="3969" w:type="dxa"/>
            <w:vAlign w:val="bottom"/>
          </w:tcPr>
          <w:p w:rsidR="007F1BC3" w:rsidRPr="008B2A29" w:rsidRDefault="00B62ACF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103458</w:t>
            </w:r>
          </w:p>
        </w:tc>
      </w:tr>
      <w:tr w:rsidR="007F1BC3" w:rsidRPr="008B2A29" w:rsidTr="008B2A29">
        <w:trPr>
          <w:trHeight w:val="559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Bankové účty s dobou viazanosti dlhšou ako jeden rok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F1BC3" w:rsidRPr="008B2A29" w:rsidTr="008B2A29">
        <w:trPr>
          <w:trHeight w:val="425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Peniaze na ceste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3969" w:type="dxa"/>
            <w:vAlign w:val="bottom"/>
          </w:tcPr>
          <w:p w:rsidR="007F1BC3" w:rsidRPr="008B2A29" w:rsidRDefault="00B62ACF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1258</w:t>
            </w:r>
          </w:p>
        </w:tc>
      </w:tr>
      <w:tr w:rsidR="007F1BC3" w:rsidRPr="00BE1435" w:rsidTr="008B2A29">
        <w:trPr>
          <w:trHeight w:val="403"/>
        </w:trPr>
        <w:tc>
          <w:tcPr>
            <w:tcW w:w="5315" w:type="dxa"/>
            <w:vAlign w:val="bottom"/>
          </w:tcPr>
          <w:p w:rsidR="007F1BC3" w:rsidRPr="00BE1435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  <w:bCs/>
              </w:rPr>
            </w:pPr>
            <w:r w:rsidRPr="00BE1435">
              <w:rPr>
                <w:rFonts w:ascii="Arial" w:hAnsi="Arial" w:cs="Arial"/>
                <w:bCs/>
              </w:rPr>
              <w:t>Spolu</w:t>
            </w:r>
          </w:p>
        </w:tc>
        <w:tc>
          <w:tcPr>
            <w:tcW w:w="2977" w:type="dxa"/>
            <w:vAlign w:val="bottom"/>
          </w:tcPr>
          <w:p w:rsidR="007F1BC3" w:rsidRPr="00BE1435" w:rsidRDefault="00B62ACF" w:rsidP="00B62ACF">
            <w:pPr>
              <w:jc w:val="right"/>
              <w:rPr>
                <w:rFonts w:ascii="Arial" w:hAnsi="Arial" w:cs="Arial"/>
                <w:color w:val="000000"/>
              </w:rPr>
            </w:pPr>
            <w:r w:rsidRPr="00BE1435">
              <w:rPr>
                <w:rFonts w:ascii="Arial" w:hAnsi="Arial" w:cs="Arial"/>
                <w:color w:val="000000"/>
              </w:rPr>
              <w:t>331 17</w:t>
            </w:r>
            <w:r w:rsidRPr="00BE1435">
              <w:rPr>
                <w:rFonts w:ascii="Arial" w:hAnsi="Arial" w:cs="Arial"/>
                <w:color w:val="000000"/>
              </w:rPr>
              <w:t>4</w:t>
            </w:r>
          </w:p>
        </w:tc>
        <w:tc>
          <w:tcPr>
            <w:tcW w:w="3969" w:type="dxa"/>
            <w:vAlign w:val="bottom"/>
          </w:tcPr>
          <w:p w:rsidR="007F1BC3" w:rsidRPr="00BE1435" w:rsidRDefault="00B62ACF" w:rsidP="00B62ACF">
            <w:pPr>
              <w:spacing w:before="0" w:line="240" w:lineRule="auto"/>
              <w:jc w:val="right"/>
              <w:rPr>
                <w:rFonts w:ascii="Arial" w:hAnsi="Arial" w:cs="Arial"/>
                <w:bCs/>
              </w:rPr>
            </w:pPr>
            <w:r w:rsidRPr="00BE1435">
              <w:rPr>
                <w:rFonts w:ascii="Arial" w:hAnsi="Arial" w:cs="Arial"/>
                <w:bCs/>
              </w:rPr>
              <w:t>102522</w:t>
            </w:r>
          </w:p>
        </w:tc>
      </w:tr>
    </w:tbl>
    <w:p w:rsidR="003C3DA6" w:rsidRDefault="003C3D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A6F14" w:rsidRPr="00C61D42" w:rsidRDefault="001A6F14" w:rsidP="001A6F14">
      <w:pPr>
        <w:spacing w:before="0" w:line="240" w:lineRule="auto"/>
        <w:rPr>
          <w:rFonts w:ascii="Arial" w:hAnsi="Arial" w:cs="Arial"/>
          <w:b/>
        </w:rPr>
      </w:pPr>
      <w:r w:rsidRPr="00C61D42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2</w:t>
      </w:r>
      <w:r w:rsidRPr="00C61D42">
        <w:rPr>
          <w:rFonts w:ascii="Arial" w:hAnsi="Arial" w:cs="Arial"/>
          <w:b/>
        </w:rPr>
        <w:t xml:space="preserve">) Prehľad významných položiek časového rozlíšenia nákladov budúcich období a </w:t>
      </w:r>
      <w:r w:rsidR="00BD26F8">
        <w:rPr>
          <w:rFonts w:ascii="Arial" w:hAnsi="Arial" w:cs="Arial"/>
          <w:b/>
        </w:rPr>
        <w:t>výdavkoch</w:t>
      </w:r>
      <w:r w:rsidRPr="00C61D42">
        <w:rPr>
          <w:rFonts w:ascii="Arial" w:hAnsi="Arial" w:cs="Arial"/>
          <w:b/>
        </w:rPr>
        <w:t xml:space="preserve"> budúcich období.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1A6F14" w:rsidRPr="00C61D42" w:rsidTr="001E78F4">
        <w:tc>
          <w:tcPr>
            <w:tcW w:w="4961" w:type="dxa"/>
          </w:tcPr>
          <w:p w:rsidR="001A6F14" w:rsidRPr="00C61D42" w:rsidRDefault="001A6F14" w:rsidP="001E78F4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410" w:type="dxa"/>
            <w:vAlign w:val="center"/>
          </w:tcPr>
          <w:p w:rsidR="001A6F14" w:rsidRPr="00C61D42" w:rsidRDefault="001A6F14" w:rsidP="001E78F4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lang w:eastAsia="sk-SK"/>
              </w:rPr>
            </w:pPr>
            <w:r w:rsidRPr="00C61D42">
              <w:rPr>
                <w:rFonts w:ascii="Arial" w:hAnsi="Arial" w:cs="Arial"/>
                <w:bCs/>
              </w:rPr>
              <w:t>č. r. (súvahy)</w:t>
            </w:r>
          </w:p>
        </w:tc>
        <w:tc>
          <w:tcPr>
            <w:tcW w:w="2552" w:type="dxa"/>
            <w:vAlign w:val="center"/>
          </w:tcPr>
          <w:p w:rsidR="001A6F14" w:rsidRPr="00C61D42" w:rsidRDefault="001A6F14" w:rsidP="00320E65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lang w:eastAsia="sk-SK"/>
              </w:rPr>
            </w:pPr>
            <w:r w:rsidRPr="00C61D42">
              <w:rPr>
                <w:rFonts w:ascii="Arial" w:hAnsi="Arial" w:cs="Arial"/>
                <w:bCs/>
                <w:lang w:eastAsia="sk-SK"/>
              </w:rPr>
              <w:t>Hodnota k 31.12.201</w:t>
            </w:r>
            <w:r w:rsidR="00320E65">
              <w:rPr>
                <w:rFonts w:ascii="Arial" w:hAnsi="Arial" w:cs="Arial"/>
                <w:bCs/>
                <w:lang w:eastAsia="sk-SK"/>
              </w:rPr>
              <w:t>3</w:t>
            </w:r>
          </w:p>
        </w:tc>
      </w:tr>
      <w:tr w:rsidR="001A6F14" w:rsidRPr="00C61D42" w:rsidTr="001E78F4">
        <w:trPr>
          <w:trHeight w:val="391"/>
        </w:trPr>
        <w:tc>
          <w:tcPr>
            <w:tcW w:w="4961" w:type="dxa"/>
            <w:vAlign w:val="center"/>
          </w:tcPr>
          <w:p w:rsidR="001A6F14" w:rsidRPr="00C61D42" w:rsidRDefault="001A6F14" w:rsidP="001E78F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nákladov budúcich období (381)</w:t>
            </w:r>
          </w:p>
        </w:tc>
        <w:tc>
          <w:tcPr>
            <w:tcW w:w="2410" w:type="dxa"/>
            <w:vAlign w:val="center"/>
          </w:tcPr>
          <w:p w:rsidR="001A6F14" w:rsidRPr="00C61D42" w:rsidRDefault="001A6F14" w:rsidP="001E78F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058</w:t>
            </w:r>
          </w:p>
        </w:tc>
        <w:tc>
          <w:tcPr>
            <w:tcW w:w="2552" w:type="dxa"/>
            <w:vAlign w:val="center"/>
          </w:tcPr>
          <w:p w:rsidR="001A6F14" w:rsidRPr="00C61D42" w:rsidRDefault="0062503F" w:rsidP="001E78F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960</w:t>
            </w:r>
          </w:p>
        </w:tc>
      </w:tr>
    </w:tbl>
    <w:p w:rsidR="001A6F14" w:rsidRDefault="001A6F14" w:rsidP="001A6F14">
      <w:pPr>
        <w:spacing w:before="0" w:line="240" w:lineRule="auto"/>
        <w:rPr>
          <w:rFonts w:ascii="Arial" w:hAnsi="Arial" w:cs="Arial"/>
        </w:rPr>
      </w:pPr>
    </w:p>
    <w:p w:rsidR="001A6F14" w:rsidRDefault="001A6F14" w:rsidP="0062503F">
      <w:pPr>
        <w:spacing w:before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 n</w:t>
      </w:r>
      <w:r w:rsidRPr="00C61D42">
        <w:rPr>
          <w:rFonts w:ascii="Arial" w:hAnsi="Arial" w:cs="Arial"/>
          <w:bCs/>
        </w:rPr>
        <w:t>áklad</w:t>
      </w:r>
      <w:r>
        <w:rPr>
          <w:rFonts w:ascii="Arial" w:hAnsi="Arial" w:cs="Arial"/>
          <w:bCs/>
        </w:rPr>
        <w:t>och</w:t>
      </w:r>
      <w:r w:rsidRPr="00C61D42">
        <w:rPr>
          <w:rFonts w:ascii="Arial" w:hAnsi="Arial" w:cs="Arial"/>
          <w:bCs/>
        </w:rPr>
        <w:t xml:space="preserve"> budúcich období</w:t>
      </w:r>
      <w:r>
        <w:rPr>
          <w:rFonts w:ascii="Arial" w:hAnsi="Arial" w:cs="Arial"/>
          <w:bCs/>
        </w:rPr>
        <w:t xml:space="preserve"> sa účtujú výdavky roku 201</w:t>
      </w:r>
      <w:r w:rsidR="00320E65">
        <w:rPr>
          <w:rFonts w:ascii="Arial" w:hAnsi="Arial" w:cs="Arial"/>
          <w:bCs/>
        </w:rPr>
        <w:t>3</w:t>
      </w:r>
      <w:r>
        <w:rPr>
          <w:rFonts w:ascii="Arial" w:hAnsi="Arial" w:cs="Arial"/>
          <w:bCs/>
        </w:rPr>
        <w:t xml:space="preserve"> za</w:t>
      </w:r>
      <w:r w:rsidR="0062503F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>- predplatné novín a odbornej literatúry</w:t>
      </w:r>
      <w:r w:rsidR="00D00D32">
        <w:rPr>
          <w:rFonts w:ascii="Arial" w:hAnsi="Arial" w:cs="Arial"/>
          <w:bCs/>
        </w:rPr>
        <w:t>.</w:t>
      </w:r>
    </w:p>
    <w:p w:rsidR="00D00D32" w:rsidRDefault="00D00D32" w:rsidP="0062503F">
      <w:pPr>
        <w:spacing w:before="0" w:line="240" w:lineRule="auto"/>
        <w:rPr>
          <w:rFonts w:ascii="Arial" w:hAnsi="Arial" w:cs="Arial"/>
          <w:bCs/>
        </w:rPr>
      </w:pPr>
    </w:p>
    <w:p w:rsidR="00E0358D" w:rsidRDefault="00D00D32" w:rsidP="00D00D32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429E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3</w:t>
      </w:r>
      <w:r w:rsidRPr="00ED429E">
        <w:rPr>
          <w:rFonts w:ascii="Arial" w:hAnsi="Arial" w:cs="Arial"/>
          <w:b/>
        </w:rPr>
        <w:t xml:space="preserve">) </w:t>
      </w:r>
      <w:r>
        <w:rPr>
          <w:rFonts w:ascii="Arial" w:hAnsi="Arial" w:cs="Arial"/>
          <w:b/>
        </w:rPr>
        <w:t>V</w:t>
      </w:r>
      <w:r w:rsidRPr="00ED429E">
        <w:rPr>
          <w:rFonts w:ascii="Arial" w:hAnsi="Arial" w:cs="Arial"/>
          <w:b/>
        </w:rPr>
        <w:t>lastn</w:t>
      </w:r>
      <w:r>
        <w:rPr>
          <w:rFonts w:ascii="Arial" w:hAnsi="Arial" w:cs="Arial"/>
          <w:b/>
        </w:rPr>
        <w:t>é zdroje</w:t>
      </w:r>
      <w:r w:rsidRPr="00ED429E">
        <w:rPr>
          <w:rFonts w:ascii="Arial" w:hAnsi="Arial" w:cs="Arial"/>
          <w:b/>
        </w:rPr>
        <w:t xml:space="preserve"> krytia neobežného majetku a obežného majetku podľa položiek súvahy za bežné </w:t>
      </w:r>
      <w:r>
        <w:rPr>
          <w:rFonts w:ascii="Arial" w:hAnsi="Arial" w:cs="Arial"/>
          <w:b/>
        </w:rPr>
        <w:t>účtovné obdobie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:rsidR="00417CF2" w:rsidRDefault="00417CF2" w:rsidP="007B0937">
      <w:pPr>
        <w:spacing w:before="0" w:line="240" w:lineRule="auto"/>
        <w:rPr>
          <w:rFonts w:ascii="Arial" w:hAnsi="Arial" w:cs="Arial"/>
          <w:color w:val="000000"/>
        </w:rPr>
      </w:pPr>
      <w:r w:rsidRPr="006A2B3D">
        <w:rPr>
          <w:rFonts w:ascii="Arial" w:hAnsi="Arial" w:cs="Arial"/>
          <w:color w:val="000000"/>
        </w:rPr>
        <w:t>Finančnými zdrojmi kancelária rady sú peňažné príspevky z rozpočtu Národnej banky Slovenska</w:t>
      </w:r>
      <w:r>
        <w:rPr>
          <w:rFonts w:ascii="Arial" w:hAnsi="Arial" w:cs="Arial"/>
          <w:color w:val="000000"/>
        </w:rPr>
        <w:t>.</w:t>
      </w:r>
    </w:p>
    <w:p w:rsidR="00320E65" w:rsidRDefault="00320E65" w:rsidP="007B0937">
      <w:pPr>
        <w:spacing w:before="0" w:line="240" w:lineRule="auto"/>
        <w:rPr>
          <w:rFonts w:ascii="Arial" w:hAnsi="Arial" w:cs="Arial"/>
          <w:color w:val="000000"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color w:val="000000"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8B2A29" w:rsidRDefault="008B2A29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8B2A29" w:rsidRDefault="008B2A29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7B0937" w:rsidRPr="008A62FC" w:rsidRDefault="007B0937" w:rsidP="007B0937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Pr="008A62FC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8A62FC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7B0937" w:rsidRPr="008A62FC" w:rsidTr="00E91A53">
        <w:trPr>
          <w:trHeight w:val="470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B0937" w:rsidRPr="008A62FC" w:rsidTr="00C7215D">
        <w:trPr>
          <w:trHeight w:val="391"/>
        </w:trPr>
        <w:tc>
          <w:tcPr>
            <w:tcW w:w="14245" w:type="dxa"/>
            <w:gridSpan w:val="6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7B0937" w:rsidRPr="008A62FC" w:rsidRDefault="00D00D32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121855</w:t>
            </w:r>
          </w:p>
        </w:tc>
        <w:tc>
          <w:tcPr>
            <w:tcW w:w="1984" w:type="dxa"/>
            <w:vAlign w:val="center"/>
          </w:tcPr>
          <w:p w:rsidR="007B0937" w:rsidRPr="008A62FC" w:rsidRDefault="00D00D32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1036299</w:t>
            </w:r>
          </w:p>
        </w:tc>
        <w:tc>
          <w:tcPr>
            <w:tcW w:w="1843" w:type="dxa"/>
            <w:vAlign w:val="center"/>
          </w:tcPr>
          <w:p w:rsidR="007B0937" w:rsidRPr="008A62FC" w:rsidRDefault="00D00D32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707032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D00D32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328962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14245" w:type="dxa"/>
            <w:gridSpan w:val="6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ED0163" w:rsidTr="00E91A53">
        <w:trPr>
          <w:trHeight w:val="567"/>
        </w:trPr>
        <w:tc>
          <w:tcPr>
            <w:tcW w:w="2622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B0937" w:rsidRPr="00ED0163" w:rsidRDefault="00D00D32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121855</w:t>
            </w:r>
          </w:p>
        </w:tc>
        <w:tc>
          <w:tcPr>
            <w:tcW w:w="1984" w:type="dxa"/>
            <w:vAlign w:val="center"/>
          </w:tcPr>
          <w:p w:rsidR="007B0937" w:rsidRPr="00ED0163" w:rsidRDefault="00417CF2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1036299</w:t>
            </w:r>
          </w:p>
        </w:tc>
        <w:tc>
          <w:tcPr>
            <w:tcW w:w="1843" w:type="dxa"/>
            <w:vAlign w:val="center"/>
          </w:tcPr>
          <w:p w:rsidR="007B0937" w:rsidRPr="00ED0163" w:rsidRDefault="00417CF2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707739</w:t>
            </w:r>
          </w:p>
        </w:tc>
        <w:tc>
          <w:tcPr>
            <w:tcW w:w="1984" w:type="dxa"/>
            <w:vAlign w:val="center"/>
          </w:tcPr>
          <w:p w:rsidR="007B0937" w:rsidRPr="00ED0163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ED0163" w:rsidRDefault="00417CF2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328962</w:t>
            </w:r>
          </w:p>
        </w:tc>
      </w:tr>
    </w:tbl>
    <w:p w:rsidR="00837024" w:rsidRDefault="00837024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  <w:sectPr w:rsidR="00837024" w:rsidSect="00837024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7B0937" w:rsidRPr="00ED0163" w:rsidRDefault="007B0937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417CF2" w:rsidRPr="00C56108" w:rsidRDefault="00417CF2" w:rsidP="00417CF2">
      <w:pPr>
        <w:spacing w:line="240" w:lineRule="auto"/>
        <w:rPr>
          <w:rFonts w:ascii="Arial" w:hAnsi="Arial" w:cs="Arial"/>
          <w:b/>
        </w:rPr>
      </w:pPr>
      <w:r w:rsidRPr="00C56108">
        <w:rPr>
          <w:rFonts w:ascii="Arial" w:hAnsi="Arial" w:cs="Arial"/>
          <w:b/>
        </w:rPr>
        <w:t xml:space="preserve">(4) </w:t>
      </w:r>
      <w:r>
        <w:rPr>
          <w:rFonts w:ascii="Arial" w:hAnsi="Arial" w:cs="Arial"/>
          <w:b/>
        </w:rPr>
        <w:t>Opis a výška cudzích zdrojov</w:t>
      </w:r>
    </w:p>
    <w:p w:rsidR="009D0543" w:rsidRPr="00ED0163" w:rsidRDefault="009D0543" w:rsidP="009D0543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38"/>
        <w:gridCol w:w="1843"/>
        <w:gridCol w:w="1559"/>
        <w:gridCol w:w="1078"/>
        <w:gridCol w:w="1757"/>
        <w:gridCol w:w="1665"/>
      </w:tblGrid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Druh rezervy</w:t>
            </w:r>
          </w:p>
        </w:tc>
        <w:tc>
          <w:tcPr>
            <w:tcW w:w="1843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Tvorba rezerv</w:t>
            </w:r>
          </w:p>
        </w:tc>
        <w:tc>
          <w:tcPr>
            <w:tcW w:w="107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Použitie rezerv</w:t>
            </w:r>
          </w:p>
        </w:tc>
        <w:tc>
          <w:tcPr>
            <w:tcW w:w="1757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Zrušenie alebo zníženie rezerv</w:t>
            </w:r>
          </w:p>
        </w:tc>
        <w:tc>
          <w:tcPr>
            <w:tcW w:w="1665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konci bežného účtovného obdobia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9D0543">
            <w:pPr>
              <w:spacing w:before="0" w:after="0" w:line="240" w:lineRule="auto"/>
              <w:ind w:right="-231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krátkodobých zákonných rezerv–nevyčerpané dovolenky</w:t>
            </w:r>
          </w:p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Mzdové náklady</w:t>
            </w:r>
          </w:p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Zákonné soc. a zdravotné poistenie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184</w:t>
            </w:r>
            <w:r w:rsidR="00FA29AB" w:rsidRPr="008B2A29">
              <w:rPr>
                <w:rFonts w:ascii="Arial" w:hAnsi="Arial" w:cs="Arial"/>
              </w:rPr>
              <w:t>4</w:t>
            </w:r>
          </w:p>
          <w:p w:rsidR="009D0543" w:rsidRPr="008B2A29" w:rsidRDefault="00FA29AB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  644</w:t>
            </w: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5430</w:t>
            </w:r>
          </w:p>
          <w:p w:rsidR="009D0543" w:rsidRPr="008B2A29" w:rsidRDefault="00FA29AB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1855</w:t>
            </w: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FA29AB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184</w:t>
            </w:r>
            <w:r w:rsidR="00FA29AB" w:rsidRPr="008B2A29">
              <w:rPr>
                <w:rFonts w:ascii="Arial" w:hAnsi="Arial" w:cs="Arial"/>
              </w:rPr>
              <w:t>4</w:t>
            </w:r>
          </w:p>
          <w:p w:rsidR="00417CF2" w:rsidRPr="008B2A29" w:rsidRDefault="00417CF2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  644</w:t>
            </w: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FA29AB" w:rsidRPr="008B2A29" w:rsidRDefault="00FA29AB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5430</w:t>
            </w:r>
          </w:p>
          <w:p w:rsidR="00FA29AB" w:rsidRPr="008B2A29" w:rsidRDefault="00FA29AB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1855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dlhodobých zákonných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Zákonné rezervy spolu</w:t>
            </w:r>
          </w:p>
        </w:tc>
        <w:tc>
          <w:tcPr>
            <w:tcW w:w="1843" w:type="dxa"/>
          </w:tcPr>
          <w:p w:rsidR="009D0543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2488</w:t>
            </w:r>
          </w:p>
        </w:tc>
        <w:tc>
          <w:tcPr>
            <w:tcW w:w="1559" w:type="dxa"/>
          </w:tcPr>
          <w:p w:rsidR="009D0543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7285</w:t>
            </w:r>
          </w:p>
        </w:tc>
        <w:tc>
          <w:tcPr>
            <w:tcW w:w="1078" w:type="dxa"/>
          </w:tcPr>
          <w:p w:rsidR="009D0543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2488</w:t>
            </w: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665" w:type="dxa"/>
          </w:tcPr>
          <w:p w:rsidR="009D0543" w:rsidRPr="008B2A29" w:rsidRDefault="00FA29AB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7285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krátkodobých ostatných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dlhodobých ostatných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Ostatné rezervy spolu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rPr>
          <w:trHeight w:val="489"/>
        </w:trPr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Rezervy spolu</w:t>
            </w:r>
          </w:p>
        </w:tc>
        <w:tc>
          <w:tcPr>
            <w:tcW w:w="1843" w:type="dxa"/>
            <w:vAlign w:val="center"/>
          </w:tcPr>
          <w:p w:rsidR="009D0543" w:rsidRPr="008B2A29" w:rsidRDefault="00FA29AB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  <w:bCs/>
              </w:rPr>
              <w:t>2488</w:t>
            </w:r>
          </w:p>
        </w:tc>
        <w:tc>
          <w:tcPr>
            <w:tcW w:w="1559" w:type="dxa"/>
            <w:vAlign w:val="center"/>
          </w:tcPr>
          <w:p w:rsidR="009D0543" w:rsidRPr="008B2A29" w:rsidRDefault="00FA29AB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  <w:bCs/>
              </w:rPr>
              <w:t>7285</w:t>
            </w:r>
          </w:p>
        </w:tc>
        <w:tc>
          <w:tcPr>
            <w:tcW w:w="1078" w:type="dxa"/>
            <w:vAlign w:val="center"/>
          </w:tcPr>
          <w:p w:rsidR="009D0543" w:rsidRPr="008B2A29" w:rsidRDefault="00FA29AB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  <w:bCs/>
              </w:rPr>
              <w:t>2488</w:t>
            </w:r>
          </w:p>
        </w:tc>
        <w:tc>
          <w:tcPr>
            <w:tcW w:w="1757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  <w:tc>
          <w:tcPr>
            <w:tcW w:w="1665" w:type="dxa"/>
            <w:vAlign w:val="center"/>
          </w:tcPr>
          <w:p w:rsidR="009D0543" w:rsidRPr="008B2A29" w:rsidRDefault="00FA29AB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  <w:bCs/>
              </w:rPr>
              <w:t>7285</w:t>
            </w:r>
          </w:p>
        </w:tc>
      </w:tr>
    </w:tbl>
    <w:p w:rsidR="009D0543" w:rsidRPr="00ED0163" w:rsidRDefault="009D0543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FA29AB" w:rsidRPr="00AE7D87" w:rsidRDefault="00FA29AB" w:rsidP="00FA29AB">
      <w:pPr>
        <w:spacing w:line="240" w:lineRule="auto"/>
        <w:rPr>
          <w:rFonts w:ascii="Arial" w:hAnsi="Arial" w:cs="Arial"/>
        </w:rPr>
      </w:pPr>
      <w:r w:rsidRPr="00AE7D87">
        <w:rPr>
          <w:rFonts w:ascii="Arial" w:hAnsi="Arial" w:cs="Arial"/>
        </w:rPr>
        <w:t xml:space="preserve">c) </w:t>
      </w:r>
      <w:r>
        <w:rPr>
          <w:rFonts w:ascii="Arial" w:hAnsi="Arial" w:cs="Arial"/>
        </w:rPr>
        <w:t>P</w:t>
      </w:r>
      <w:r w:rsidRPr="00AE7D87">
        <w:rPr>
          <w:rFonts w:ascii="Arial" w:hAnsi="Arial" w:cs="Arial"/>
        </w:rPr>
        <w:t>rehľad o výške záväzkov do lehoty splatnosti</w:t>
      </w:r>
      <w:r>
        <w:rPr>
          <w:rFonts w:ascii="Arial" w:hAnsi="Arial" w:cs="Arial"/>
        </w:rPr>
        <w:t>:</w:t>
      </w:r>
    </w:p>
    <w:p w:rsidR="00FA29AB" w:rsidRDefault="00FA29AB" w:rsidP="00FA29A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E13BF6">
        <w:rPr>
          <w:rFonts w:ascii="Arial" w:hAnsi="Arial" w:cs="Arial"/>
        </w:rPr>
        <w:t>1461</w:t>
      </w:r>
      <w:r>
        <w:rPr>
          <w:rFonts w:ascii="Arial" w:hAnsi="Arial" w:cs="Arial"/>
        </w:rPr>
        <w:t xml:space="preserve"> 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neuhradené faktúry od dodávateľov</w:t>
      </w:r>
      <w:r w:rsidRPr="00F613BF">
        <w:rPr>
          <w:rFonts w:ascii="Arial" w:hAnsi="Arial" w:cs="Arial"/>
        </w:rPr>
        <w:t xml:space="preserve"> </w:t>
      </w:r>
      <w:r w:rsidRPr="00C56108">
        <w:rPr>
          <w:rFonts w:ascii="Arial" w:hAnsi="Arial" w:cs="Arial"/>
        </w:rPr>
        <w:t>ku dňu zostavenia</w:t>
      </w:r>
      <w:r>
        <w:rPr>
          <w:rFonts w:ascii="Arial" w:hAnsi="Arial" w:cs="Arial"/>
        </w:rPr>
        <w:t xml:space="preserve"> účtovnej závierky </w:t>
      </w:r>
    </w:p>
    <w:p w:rsidR="00FA29AB" w:rsidRDefault="00FA29AB" w:rsidP="00FA29A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E13BF6">
        <w:rPr>
          <w:rFonts w:ascii="Arial" w:hAnsi="Arial" w:cs="Arial"/>
        </w:rPr>
        <w:t>31873</w:t>
      </w:r>
      <w:r>
        <w:rPr>
          <w:rFonts w:ascii="Arial" w:hAnsi="Arial" w:cs="Arial"/>
        </w:rPr>
        <w:t xml:space="preserve"> 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F613BF">
        <w:rPr>
          <w:rFonts w:ascii="Arial" w:hAnsi="Arial" w:cs="Arial"/>
        </w:rPr>
        <w:t>záväzky voči zamestnancom</w:t>
      </w:r>
      <w:r>
        <w:rPr>
          <w:rFonts w:ascii="Arial" w:hAnsi="Arial" w:cs="Arial"/>
        </w:rPr>
        <w:t xml:space="preserve"> z vyúčtovania miezd za mesiac december 201</w:t>
      </w:r>
      <w:r w:rsidR="00731F70">
        <w:rPr>
          <w:rFonts w:ascii="Arial" w:hAnsi="Arial" w:cs="Arial"/>
        </w:rPr>
        <w:t>3</w:t>
      </w:r>
    </w:p>
    <w:p w:rsidR="00FA29AB" w:rsidRDefault="00FA29AB" w:rsidP="00FA29AB">
      <w:pPr>
        <w:spacing w:before="0"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731F70">
        <w:rPr>
          <w:rFonts w:ascii="Calibri" w:hAnsi="Calibri" w:cs="Calibri"/>
          <w:color w:val="000000"/>
          <w:sz w:val="22"/>
          <w:szCs w:val="22"/>
          <w:lang w:eastAsia="zh-CN"/>
        </w:rPr>
        <w:t>25375</w:t>
      </w:r>
      <w:r>
        <w:rPr>
          <w:rFonts w:ascii="Calibri" w:hAnsi="Calibri" w:cs="Calibri"/>
          <w:color w:val="000000"/>
          <w:sz w:val="22"/>
          <w:szCs w:val="22"/>
          <w:lang w:eastAsia="zh-CN"/>
        </w:rPr>
        <w:t xml:space="preserve"> </w:t>
      </w:r>
      <w:r>
        <w:rPr>
          <w:rFonts w:ascii="Arial" w:hAnsi="Arial" w:cs="Arial"/>
        </w:rPr>
        <w:t>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F613BF">
        <w:rPr>
          <w:rFonts w:ascii="Arial" w:hAnsi="Arial" w:cs="Arial"/>
        </w:rPr>
        <w:t xml:space="preserve">záväzky voči </w:t>
      </w:r>
      <w:r>
        <w:rPr>
          <w:rFonts w:ascii="Arial" w:hAnsi="Arial" w:cs="Arial"/>
        </w:rPr>
        <w:t xml:space="preserve">daňovému úradu, sociálnej </w:t>
      </w:r>
      <w:r w:rsidRPr="00F613BF">
        <w:rPr>
          <w:rFonts w:ascii="Arial" w:hAnsi="Arial" w:cs="Arial"/>
        </w:rPr>
        <w:t>a zdravotn</w:t>
      </w:r>
      <w:r>
        <w:rPr>
          <w:rFonts w:ascii="Arial" w:hAnsi="Arial" w:cs="Arial"/>
        </w:rPr>
        <w:t>ej</w:t>
      </w:r>
      <w:r w:rsidRPr="00F613B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poisťovn</w:t>
      </w:r>
      <w:r w:rsidRPr="00F613BF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z vyúčtovan</w:t>
      </w:r>
      <w:r w:rsidR="00731F70">
        <w:rPr>
          <w:rFonts w:ascii="Arial" w:hAnsi="Arial" w:cs="Arial"/>
        </w:rPr>
        <w:t>ia miezd za mesiac december 2013</w:t>
      </w:r>
    </w:p>
    <w:p w:rsidR="00BE4E3B" w:rsidRDefault="00BE4E3B" w:rsidP="00BE4E3B">
      <w:pPr>
        <w:spacing w:line="240" w:lineRule="auto"/>
        <w:ind w:left="180" w:hanging="180"/>
        <w:rPr>
          <w:rFonts w:ascii="Arial" w:hAnsi="Arial" w:cs="Arial"/>
          <w:b/>
          <w:bCs/>
        </w:rPr>
      </w:pPr>
    </w:p>
    <w:p w:rsidR="00A14178" w:rsidRPr="00ED0163" w:rsidRDefault="001655FA" w:rsidP="00A1417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A14178"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31"/>
        <w:gridCol w:w="1985"/>
        <w:gridCol w:w="3224"/>
      </w:tblGrid>
      <w:tr w:rsidR="00A14178" w:rsidRPr="008B2A29" w:rsidTr="008B2A29">
        <w:trPr>
          <w:trHeight w:val="397"/>
        </w:trPr>
        <w:tc>
          <w:tcPr>
            <w:tcW w:w="5031" w:type="dxa"/>
            <w:vMerge w:val="restart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Druh záväzkov</w:t>
            </w:r>
          </w:p>
        </w:tc>
        <w:tc>
          <w:tcPr>
            <w:tcW w:w="5209" w:type="dxa"/>
            <w:gridSpan w:val="2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konci</w:t>
            </w:r>
          </w:p>
        </w:tc>
      </w:tr>
      <w:tr w:rsidR="00A14178" w:rsidRPr="008B2A29" w:rsidTr="008B2A29">
        <w:tc>
          <w:tcPr>
            <w:tcW w:w="5031" w:type="dxa"/>
            <w:vMerge/>
          </w:tcPr>
          <w:p w:rsidR="00A14178" w:rsidRPr="008B2A29" w:rsidRDefault="00A14178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bežného účtovného obdobia</w:t>
            </w: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bezprostredne predchádzajúceho účtovného obdobia</w:t>
            </w:r>
          </w:p>
        </w:tc>
      </w:tr>
      <w:tr w:rsidR="00A14178" w:rsidRPr="008B2A29" w:rsidTr="008B2A29">
        <w:trPr>
          <w:trHeight w:val="391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Záväzky po lehote splatnosti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14178" w:rsidRPr="008B2A29" w:rsidTr="008B2A29">
        <w:trPr>
          <w:trHeight w:val="391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do lehoty splatnosti so zostatkovou dobou splatnosti do </w:t>
            </w:r>
            <w:r w:rsidR="001655FA" w:rsidRPr="008B2A29">
              <w:rPr>
                <w:rFonts w:ascii="Arial" w:hAnsi="Arial" w:cs="Arial"/>
              </w:rPr>
              <w:t>j</w:t>
            </w:r>
            <w:r w:rsidRPr="008B2A29">
              <w:rPr>
                <w:rFonts w:ascii="Arial" w:hAnsi="Arial" w:cs="Arial"/>
              </w:rPr>
              <w:t>edného roka</w:t>
            </w:r>
            <w:r w:rsidR="001655FA" w:rsidRPr="008B2A29">
              <w:rPr>
                <w:rFonts w:ascii="Arial" w:hAnsi="Arial" w:cs="Arial"/>
              </w:rPr>
              <w:t>: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z obchodného styku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voči zamestnancom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sociálnou poisťovňou a zdravotnými poisťovňami</w:t>
            </w:r>
          </w:p>
          <w:p w:rsidR="00E13BF6" w:rsidRPr="008B2A29" w:rsidRDefault="001655FA" w:rsidP="00731F7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daňový úrad</w:t>
            </w:r>
          </w:p>
        </w:tc>
        <w:tc>
          <w:tcPr>
            <w:tcW w:w="1985" w:type="dxa"/>
            <w:vAlign w:val="center"/>
          </w:tcPr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054867" w:rsidRPr="008B2A29" w:rsidRDefault="00054867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A14178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E13BF6" w:rsidRPr="008B2A29">
              <w:rPr>
                <w:rFonts w:ascii="Arial" w:hAnsi="Arial" w:cs="Arial"/>
                <w:lang w:eastAsia="sk-SK"/>
              </w:rPr>
              <w:t xml:space="preserve"> </w:t>
            </w: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E13BF6"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FA29AB" w:rsidRPr="008B2A29">
              <w:rPr>
                <w:rFonts w:ascii="Arial" w:hAnsi="Arial" w:cs="Arial"/>
                <w:lang w:eastAsia="sk-SK"/>
              </w:rPr>
              <w:t>1461</w:t>
            </w:r>
          </w:p>
          <w:p w:rsidR="001655FA" w:rsidRPr="008B2A29" w:rsidRDefault="00E13BF6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FA29AB" w:rsidRPr="008B2A29">
              <w:rPr>
                <w:rFonts w:ascii="Arial" w:hAnsi="Arial" w:cs="Arial"/>
                <w:lang w:eastAsia="sk-SK"/>
              </w:rPr>
              <w:t>31</w:t>
            </w:r>
            <w:r w:rsidRPr="008B2A29">
              <w:rPr>
                <w:rFonts w:ascii="Arial" w:hAnsi="Arial" w:cs="Arial"/>
                <w:lang w:eastAsia="sk-SK"/>
              </w:rPr>
              <w:t>873</w:t>
            </w:r>
          </w:p>
          <w:p w:rsidR="001655FA" w:rsidRPr="008B2A29" w:rsidRDefault="00E13BF6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054867" w:rsidRPr="008B2A29">
              <w:rPr>
                <w:rFonts w:ascii="Arial" w:hAnsi="Arial" w:cs="Arial"/>
                <w:lang w:eastAsia="sk-SK"/>
              </w:rPr>
              <w:t>18140</w:t>
            </w:r>
          </w:p>
          <w:p w:rsidR="00E13BF6" w:rsidRPr="008B2A29" w:rsidRDefault="00E13BF6" w:rsidP="0005486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1655FA" w:rsidRPr="008B2A29">
              <w:rPr>
                <w:rFonts w:ascii="Arial" w:hAnsi="Arial" w:cs="Arial"/>
                <w:lang w:eastAsia="sk-SK"/>
              </w:rPr>
              <w:t xml:space="preserve">  </w:t>
            </w: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054867" w:rsidRPr="008B2A29">
              <w:rPr>
                <w:rFonts w:ascii="Arial" w:hAnsi="Arial" w:cs="Arial"/>
                <w:lang w:eastAsia="sk-SK"/>
              </w:rPr>
              <w:t>7235</w:t>
            </w:r>
          </w:p>
        </w:tc>
        <w:tc>
          <w:tcPr>
            <w:tcW w:w="3224" w:type="dxa"/>
            <w:vAlign w:val="center"/>
          </w:tcPr>
          <w:p w:rsidR="00054867" w:rsidRPr="008B2A29" w:rsidRDefault="00054867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054867" w:rsidRPr="008B2A29" w:rsidRDefault="00054867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FA29AB" w:rsidRPr="008B2A29" w:rsidRDefault="00FA29AB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054867" w:rsidRPr="008B2A29">
              <w:rPr>
                <w:rFonts w:ascii="Arial" w:hAnsi="Arial" w:cs="Arial"/>
                <w:lang w:eastAsia="sk-SK"/>
              </w:rPr>
              <w:t>1882</w:t>
            </w:r>
          </w:p>
          <w:p w:rsidR="00FA29AB" w:rsidRPr="008B2A29" w:rsidRDefault="00FA29AB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>25415</w:t>
            </w:r>
          </w:p>
          <w:p w:rsidR="00FA29AB" w:rsidRPr="008B2A29" w:rsidRDefault="00FA29AB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>11206</w:t>
            </w:r>
          </w:p>
          <w:p w:rsidR="00E13BF6" w:rsidRPr="008B2A29" w:rsidRDefault="00FA29AB" w:rsidP="0005486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5333</w:t>
            </w:r>
          </w:p>
        </w:tc>
      </w:tr>
      <w:tr w:rsidR="00A14178" w:rsidRPr="008B2A29" w:rsidTr="008B2A29">
        <w:trPr>
          <w:trHeight w:val="447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Krátkodobé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731F70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 xml:space="preserve">  58709</w:t>
            </w:r>
          </w:p>
        </w:tc>
        <w:tc>
          <w:tcPr>
            <w:tcW w:w="3224" w:type="dxa"/>
            <w:vAlign w:val="center"/>
          </w:tcPr>
          <w:p w:rsidR="00A14178" w:rsidRPr="008B2A29" w:rsidRDefault="0005486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43837</w:t>
            </w:r>
          </w:p>
        </w:tc>
      </w:tr>
      <w:tr w:rsidR="00A14178" w:rsidRPr="008B2A29" w:rsidTr="008B2A29"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so zostatkovou dobou splatnosti od jedného do piatich rokov vrátane 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</w:tr>
      <w:tr w:rsidR="00A14178" w:rsidRPr="008B2A29" w:rsidTr="008B2A29">
        <w:trPr>
          <w:trHeight w:val="478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so zostatkovou dobou splatnosti viac ako päť rokov 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</w:tr>
      <w:tr w:rsidR="00A14178" w:rsidRPr="008B2A29" w:rsidTr="008B2A29">
        <w:trPr>
          <w:trHeight w:val="409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Dlhodobé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</w:p>
        </w:tc>
      </w:tr>
      <w:tr w:rsidR="00A14178" w:rsidRPr="008B2A29" w:rsidTr="008B2A29">
        <w:trPr>
          <w:trHeight w:val="409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Krátkodobé a dlhodobé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731F70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 xml:space="preserve">  58709</w:t>
            </w:r>
          </w:p>
        </w:tc>
        <w:tc>
          <w:tcPr>
            <w:tcW w:w="3224" w:type="dxa"/>
            <w:vAlign w:val="center"/>
          </w:tcPr>
          <w:p w:rsidR="00A14178" w:rsidRPr="008B2A29" w:rsidRDefault="00731F70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43837</w:t>
            </w:r>
          </w:p>
        </w:tc>
      </w:tr>
    </w:tbl>
    <w:p w:rsidR="00BE4E3B" w:rsidRDefault="00BE4E3B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320E65" w:rsidRDefault="00320E65" w:rsidP="00320E65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e)</w:t>
      </w:r>
      <w:r>
        <w:rPr>
          <w:rFonts w:ascii="Arial" w:hAnsi="Arial" w:cs="Arial"/>
          <w:sz w:val="20"/>
        </w:rPr>
        <w:tab/>
      </w:r>
      <w:r w:rsidRPr="0039218D">
        <w:rPr>
          <w:rFonts w:ascii="Arial" w:hAnsi="Arial" w:cs="Arial"/>
          <w:sz w:val="20"/>
        </w:rPr>
        <w:t>Tvorba a čerpanie sociálneho fondu v priebehu účtovného obdobia sú znázornené v nasledujúcom prehľade:</w:t>
      </w:r>
    </w:p>
    <w:p w:rsidR="00320E65" w:rsidRPr="0039218D" w:rsidRDefault="00320E65" w:rsidP="00320E65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</w:t>
      </w:r>
      <w:r w:rsidRPr="0039218D">
        <w:rPr>
          <w:rFonts w:ascii="Arial" w:hAnsi="Arial" w:cs="Arial"/>
          <w:sz w:val="20"/>
        </w:rPr>
        <w:t>ociálneho fondu sa t</w:t>
      </w:r>
      <w:r>
        <w:rPr>
          <w:rFonts w:ascii="Arial" w:hAnsi="Arial" w:cs="Arial"/>
          <w:sz w:val="20"/>
        </w:rPr>
        <w:t xml:space="preserve">vorí povinne na ťarchu nákladov. </w:t>
      </w:r>
    </w:p>
    <w:p w:rsidR="00320E65" w:rsidRDefault="00320E65" w:rsidP="00320E65">
      <w:pPr>
        <w:spacing w:line="240" w:lineRule="auto"/>
        <w:ind w:left="180" w:hanging="180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bol sociálny fond vytvorený vo výške </w:t>
      </w:r>
      <w:r>
        <w:rPr>
          <w:rFonts w:ascii="Arial" w:hAnsi="Arial" w:cs="Arial"/>
        </w:rPr>
        <w:t>1542</w:t>
      </w:r>
      <w:r>
        <w:rPr>
          <w:rFonts w:ascii="Arial" w:hAnsi="Arial" w:cs="Arial"/>
        </w:rPr>
        <w:t xml:space="preserve"> €.</w:t>
      </w:r>
    </w:p>
    <w:p w:rsidR="00320E65" w:rsidRDefault="00320E65" w:rsidP="00320E65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V roku 2013</w:t>
      </w:r>
      <w:r>
        <w:rPr>
          <w:rFonts w:ascii="Arial" w:hAnsi="Arial" w:cs="Arial"/>
        </w:rPr>
        <w:t xml:space="preserve"> nebolo čerpanie zo sociálneho fond</w:t>
      </w:r>
      <w:r>
        <w:rPr>
          <w:rFonts w:ascii="Arial" w:hAnsi="Arial" w:cs="Arial"/>
        </w:rPr>
        <w:t>.</w:t>
      </w:r>
    </w:p>
    <w:p w:rsidR="007B0937" w:rsidRPr="00ED0163" w:rsidRDefault="007B0937" w:rsidP="007B0937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7"/>
        <w:gridCol w:w="3223"/>
        <w:gridCol w:w="3200"/>
      </w:tblGrid>
      <w:tr w:rsidR="007B0937" w:rsidRPr="00ED0163" w:rsidTr="00C7215D"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B0937" w:rsidRPr="008B2A29" w:rsidTr="00C7215D">
        <w:trPr>
          <w:trHeight w:val="610"/>
        </w:trPr>
        <w:tc>
          <w:tcPr>
            <w:tcW w:w="4323" w:type="dxa"/>
            <w:vAlign w:val="center"/>
          </w:tcPr>
          <w:p w:rsidR="007B0937" w:rsidRPr="008B2A29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B0937" w:rsidRPr="008B2A29" w:rsidRDefault="00320E65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207</w:t>
            </w:r>
          </w:p>
        </w:tc>
        <w:tc>
          <w:tcPr>
            <w:tcW w:w="3544" w:type="dxa"/>
            <w:vAlign w:val="center"/>
          </w:tcPr>
          <w:p w:rsidR="007B0937" w:rsidRPr="008B2A29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7B0937" w:rsidRPr="00ED0163" w:rsidTr="00C7215D">
        <w:trPr>
          <w:trHeight w:val="375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B0937" w:rsidRPr="00ED0163" w:rsidRDefault="00320E65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1542</w:t>
            </w:r>
          </w:p>
        </w:tc>
        <w:tc>
          <w:tcPr>
            <w:tcW w:w="3544" w:type="dxa"/>
            <w:vAlign w:val="center"/>
          </w:tcPr>
          <w:p w:rsidR="007B0937" w:rsidRPr="00ED0163" w:rsidRDefault="00320E65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207</w:t>
            </w:r>
          </w:p>
        </w:tc>
      </w:tr>
      <w:tr w:rsidR="007B0937" w:rsidRPr="00ED0163" w:rsidTr="00C7215D">
        <w:trPr>
          <w:trHeight w:val="279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0937" w:rsidRPr="00ED0163" w:rsidTr="00C7215D">
        <w:trPr>
          <w:trHeight w:val="411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0937" w:rsidRPr="008B2A29" w:rsidTr="00C7215D">
        <w:trPr>
          <w:trHeight w:val="557"/>
        </w:trPr>
        <w:tc>
          <w:tcPr>
            <w:tcW w:w="4323" w:type="dxa"/>
            <w:vAlign w:val="center"/>
          </w:tcPr>
          <w:p w:rsidR="007B0937" w:rsidRPr="008B2A29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B0937" w:rsidRPr="008B2A29" w:rsidRDefault="00320E65" w:rsidP="00BD26F8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1</w:t>
            </w:r>
            <w:r w:rsidR="00BD26F8" w:rsidRPr="008B2A29">
              <w:rPr>
                <w:rFonts w:ascii="Arial" w:hAnsi="Arial" w:cs="Arial"/>
                <w:bCs/>
                <w:sz w:val="16"/>
                <w:szCs w:val="16"/>
              </w:rPr>
              <w:t>749</w:t>
            </w:r>
          </w:p>
        </w:tc>
        <w:tc>
          <w:tcPr>
            <w:tcW w:w="3544" w:type="dxa"/>
            <w:vAlign w:val="center"/>
          </w:tcPr>
          <w:p w:rsidR="007B0937" w:rsidRPr="008B2A29" w:rsidRDefault="00320E65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207</w:t>
            </w:r>
          </w:p>
        </w:tc>
      </w:tr>
    </w:tbl>
    <w:p w:rsidR="007B0937" w:rsidRPr="00ED0163" w:rsidRDefault="007B0937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Pr="008B2A29" w:rsidRDefault="004E0D0D" w:rsidP="009E383F">
      <w:pPr>
        <w:spacing w:before="0" w:line="240" w:lineRule="auto"/>
        <w:rPr>
          <w:rFonts w:ascii="Arial" w:hAnsi="Arial" w:cs="Arial"/>
        </w:rPr>
      </w:pPr>
      <w:r w:rsidRPr="008B2A29">
        <w:rPr>
          <w:rFonts w:ascii="Arial" w:hAnsi="Arial" w:cs="Arial"/>
        </w:rPr>
        <w:t>(</w:t>
      </w:r>
      <w:r w:rsidR="00715F2A" w:rsidRPr="008B2A29">
        <w:rPr>
          <w:rFonts w:ascii="Arial" w:hAnsi="Arial" w:cs="Arial"/>
        </w:rPr>
        <w:t>15</w:t>
      </w:r>
      <w:r w:rsidRPr="008B2A29">
        <w:rPr>
          <w:rFonts w:ascii="Arial" w:hAnsi="Arial" w:cs="Arial"/>
        </w:rPr>
        <w:t xml:space="preserve">) </w:t>
      </w:r>
      <w:r w:rsidR="00C43EF0" w:rsidRPr="008B2A29">
        <w:rPr>
          <w:rFonts w:ascii="Arial" w:hAnsi="Arial" w:cs="Arial"/>
        </w:rPr>
        <w:t>Prehľad o významných po</w:t>
      </w:r>
      <w:r w:rsidR="00BD26F8" w:rsidRPr="008B2A29">
        <w:rPr>
          <w:rFonts w:ascii="Arial" w:hAnsi="Arial" w:cs="Arial"/>
        </w:rPr>
        <w:t>ložkách výnosov budúcich období.</w:t>
      </w:r>
    </w:p>
    <w:p w:rsidR="008B2A29" w:rsidRPr="00384C95" w:rsidRDefault="008B2A29" w:rsidP="008B2A29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384C95">
        <w:rPr>
          <w:rFonts w:ascii="Arial" w:hAnsi="Arial" w:cs="Arial"/>
          <w:b/>
          <w:bCs/>
        </w:rPr>
        <w:t>abuľka k čl. III ods. 15</w:t>
      </w:r>
      <w:r>
        <w:rPr>
          <w:rFonts w:ascii="Arial" w:hAnsi="Arial" w:cs="Arial"/>
          <w:b/>
          <w:bCs/>
        </w:rPr>
        <w:t xml:space="preserve"> o </w:t>
      </w:r>
      <w:r w:rsidRPr="00384C95">
        <w:rPr>
          <w:rFonts w:ascii="Arial" w:hAnsi="Arial" w:cs="Arial"/>
          <w:b/>
          <w:bCs/>
        </w:rPr>
        <w:t>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4"/>
        <w:gridCol w:w="2730"/>
        <w:gridCol w:w="1566"/>
        <w:gridCol w:w="1574"/>
        <w:gridCol w:w="2238"/>
      </w:tblGrid>
      <w:tr w:rsidR="008B2A29" w:rsidRPr="00384C95" w:rsidTr="001E78F4">
        <w:tc>
          <w:tcPr>
            <w:tcW w:w="3070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</w:rPr>
              <w:t>328962</w:t>
            </w: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</w:rPr>
              <w:t>328962</w:t>
            </w:r>
          </w:p>
        </w:tc>
      </w:tr>
      <w:tr w:rsidR="008B2A29" w:rsidRPr="00384C95" w:rsidTr="001E78F4">
        <w:tc>
          <w:tcPr>
            <w:tcW w:w="3070" w:type="dxa"/>
            <w:vAlign w:val="center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1E78F4">
        <w:tc>
          <w:tcPr>
            <w:tcW w:w="3070" w:type="dxa"/>
          </w:tcPr>
          <w:p w:rsidR="008B2A29" w:rsidRPr="00384C95" w:rsidRDefault="008B2A29" w:rsidP="001E78F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1E78F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B2A29" w:rsidRDefault="008B2A29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BD26F8" w:rsidRPr="004A3885" w:rsidRDefault="00BD26F8" w:rsidP="004A3885">
      <w:pPr>
        <w:spacing w:line="240" w:lineRule="auto"/>
        <w:ind w:firstLine="708"/>
        <w:rPr>
          <w:rFonts w:ascii="Arial" w:hAnsi="Arial" w:cs="Arial"/>
          <w:bCs/>
        </w:rPr>
      </w:pPr>
      <w:r w:rsidRPr="004A3885">
        <w:rPr>
          <w:rFonts w:ascii="Arial" w:hAnsi="Arial" w:cs="Arial"/>
          <w:bCs/>
        </w:rPr>
        <w:t>V</w:t>
      </w:r>
      <w:r w:rsidRPr="004A3885">
        <w:rPr>
          <w:rFonts w:ascii="Arial" w:hAnsi="Arial" w:cs="Arial"/>
          <w:bCs/>
        </w:rPr>
        <w:t>ýnos</w:t>
      </w:r>
      <w:r w:rsidRPr="004A3885">
        <w:rPr>
          <w:rFonts w:ascii="Arial" w:hAnsi="Arial" w:cs="Arial"/>
          <w:bCs/>
        </w:rPr>
        <w:t>y</w:t>
      </w:r>
      <w:r w:rsidRPr="004A3885">
        <w:rPr>
          <w:rFonts w:ascii="Arial" w:hAnsi="Arial" w:cs="Arial"/>
          <w:bCs/>
        </w:rPr>
        <w:t xml:space="preserve"> budúcich období</w:t>
      </w:r>
      <w:r w:rsidR="008B2A29">
        <w:rPr>
          <w:rFonts w:ascii="Arial" w:hAnsi="Arial" w:cs="Arial"/>
          <w:bCs/>
        </w:rPr>
        <w:t xml:space="preserve"> vo výške </w:t>
      </w:r>
      <w:r w:rsidR="008B2A29">
        <w:rPr>
          <w:rFonts w:ascii="Arial" w:hAnsi="Arial" w:cs="Arial"/>
          <w:bCs/>
        </w:rPr>
        <w:t>328962</w:t>
      </w:r>
      <w:r w:rsidR="008B2A29">
        <w:rPr>
          <w:rFonts w:ascii="Arial" w:hAnsi="Arial" w:cs="Arial"/>
          <w:bCs/>
        </w:rPr>
        <w:t xml:space="preserve"> €</w:t>
      </w:r>
      <w:r w:rsidRPr="004A3885">
        <w:rPr>
          <w:rFonts w:ascii="Arial" w:hAnsi="Arial" w:cs="Arial"/>
          <w:bCs/>
        </w:rPr>
        <w:t xml:space="preserve"> </w:t>
      </w:r>
      <w:r w:rsidRPr="004A3885">
        <w:rPr>
          <w:rFonts w:ascii="Arial" w:hAnsi="Arial" w:cs="Arial"/>
          <w:bCs/>
        </w:rPr>
        <w:t>– nevyčerpaný príspevok z</w:t>
      </w:r>
      <w:r w:rsidR="008B2A29">
        <w:rPr>
          <w:rFonts w:ascii="Arial" w:hAnsi="Arial" w:cs="Arial"/>
          <w:bCs/>
        </w:rPr>
        <w:t> </w:t>
      </w:r>
      <w:r w:rsidRPr="004A3885">
        <w:rPr>
          <w:rFonts w:ascii="Arial" w:hAnsi="Arial" w:cs="Arial"/>
          <w:bCs/>
        </w:rPr>
        <w:t>NBS</w:t>
      </w:r>
      <w:r w:rsidR="008B2A29">
        <w:rPr>
          <w:rFonts w:ascii="Arial" w:hAnsi="Arial" w:cs="Arial"/>
          <w:bCs/>
        </w:rPr>
        <w:t xml:space="preserve"> za rok 2013.</w:t>
      </w:r>
      <w:r w:rsidRPr="004A3885">
        <w:rPr>
          <w:rFonts w:ascii="Arial" w:hAnsi="Arial" w:cs="Arial"/>
          <w:bCs/>
        </w:rPr>
        <w:t>.</w:t>
      </w:r>
    </w:p>
    <w:p w:rsidR="00BD26F8" w:rsidRPr="00BD26F8" w:rsidRDefault="00BD26F8" w:rsidP="00BD26F8">
      <w:pPr>
        <w:pStyle w:val="ListParagraph"/>
        <w:spacing w:line="240" w:lineRule="auto"/>
        <w:ind w:left="502"/>
        <w:rPr>
          <w:rFonts w:ascii="Arial" w:hAnsi="Arial" w:cs="Arial"/>
          <w:sz w:val="16"/>
          <w:szCs w:val="16"/>
        </w:rPr>
      </w:pPr>
    </w:p>
    <w:p w:rsidR="00DB1285" w:rsidRPr="00ED0163" w:rsidRDefault="00AA5345" w:rsidP="004A3885">
      <w:pPr>
        <w:spacing w:line="240" w:lineRule="auto"/>
        <w:ind w:left="3540" w:firstLine="708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465353" w:rsidRPr="00ED0163">
        <w:rPr>
          <w:rFonts w:ascii="Arial" w:hAnsi="Arial" w:cs="Arial"/>
          <w:b/>
          <w:bCs/>
          <w:kern w:val="32"/>
        </w:rPr>
        <w:t xml:space="preserve">Čl. </w:t>
      </w:r>
      <w:r w:rsidR="00DB1285" w:rsidRPr="00ED0163">
        <w:rPr>
          <w:rFonts w:ascii="Arial" w:hAnsi="Arial" w:cs="Arial"/>
          <w:b/>
          <w:bCs/>
          <w:kern w:val="32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DF2CA8" w:rsidRPr="00ED0163" w:rsidRDefault="00DF2CA8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A3885" w:rsidRPr="0039218D" w:rsidRDefault="004A3885" w:rsidP="004A3885">
      <w:pPr>
        <w:spacing w:before="0" w:line="240" w:lineRule="auto"/>
        <w:rPr>
          <w:rFonts w:ascii="Arial" w:hAnsi="Arial" w:cs="Arial"/>
        </w:rPr>
      </w:pPr>
      <w:r w:rsidRPr="0039218D">
        <w:rPr>
          <w:rFonts w:ascii="Arial" w:hAnsi="Arial" w:cs="Arial"/>
        </w:rPr>
        <w:t xml:space="preserve">(4) </w:t>
      </w:r>
      <w:r>
        <w:rPr>
          <w:rFonts w:ascii="Arial" w:hAnsi="Arial" w:cs="Arial"/>
        </w:rPr>
        <w:t>Finančné výnosy ( úroky, k</w:t>
      </w:r>
      <w:r w:rsidRPr="0039218D">
        <w:rPr>
          <w:rFonts w:ascii="Arial" w:hAnsi="Arial" w:cs="Arial"/>
        </w:rPr>
        <w:t>urzov</w:t>
      </w:r>
      <w:r>
        <w:rPr>
          <w:rFonts w:ascii="Arial" w:hAnsi="Arial" w:cs="Arial"/>
        </w:rPr>
        <w:t>é</w:t>
      </w:r>
      <w:r w:rsidRPr="0039218D">
        <w:rPr>
          <w:rFonts w:ascii="Arial" w:hAnsi="Arial" w:cs="Arial"/>
        </w:rPr>
        <w:t xml:space="preserve"> zisk</w:t>
      </w:r>
      <w:r>
        <w:rPr>
          <w:rFonts w:ascii="Arial" w:hAnsi="Arial" w:cs="Arial"/>
        </w:rPr>
        <w:t>y)</w:t>
      </w:r>
      <w:r w:rsidRPr="0039218D">
        <w:rPr>
          <w:rFonts w:ascii="Arial" w:hAnsi="Arial" w:cs="Arial"/>
        </w:rPr>
        <w:t xml:space="preserve"> ku dňu, ku ktorému sa zostavuje účtovná závierka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7"/>
        <w:gridCol w:w="3297"/>
        <w:gridCol w:w="3126"/>
      </w:tblGrid>
      <w:tr w:rsidR="00AB7C72" w:rsidRPr="00C50A29" w:rsidTr="004A3885">
        <w:trPr>
          <w:trHeight w:val="320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</w:rPr>
              <w:t>Druh výnosov</w:t>
            </w:r>
          </w:p>
        </w:tc>
        <w:tc>
          <w:tcPr>
            <w:tcW w:w="3298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číslo účtu/popis</w:t>
            </w:r>
          </w:p>
        </w:tc>
        <w:tc>
          <w:tcPr>
            <w:tcW w:w="3123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v €</w:t>
            </w:r>
          </w:p>
        </w:tc>
      </w:tr>
      <w:tr w:rsidR="00AB7C72" w:rsidRPr="00C50A29" w:rsidTr="004A3885">
        <w:trPr>
          <w:trHeight w:val="287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</w:rPr>
              <w:t>Ostatné výnosy</w:t>
            </w:r>
          </w:p>
        </w:tc>
        <w:tc>
          <w:tcPr>
            <w:tcW w:w="3298" w:type="dxa"/>
            <w:vAlign w:val="center"/>
          </w:tcPr>
          <w:p w:rsidR="00AB7C72" w:rsidRPr="00C50A29" w:rsidRDefault="00C50A29" w:rsidP="00C50A29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644 / Ú</w:t>
            </w:r>
            <w:r w:rsidR="00AB7C72" w:rsidRPr="00C50A29">
              <w:rPr>
                <w:rFonts w:ascii="Arial" w:hAnsi="Arial" w:cs="Arial"/>
                <w:bCs/>
                <w:sz w:val="16"/>
                <w:szCs w:val="16"/>
              </w:rPr>
              <w:t>roky</w:t>
            </w:r>
          </w:p>
        </w:tc>
        <w:tc>
          <w:tcPr>
            <w:tcW w:w="3123" w:type="dxa"/>
            <w:vAlign w:val="center"/>
          </w:tcPr>
          <w:p w:rsidR="00AB7C72" w:rsidRPr="00C50A29" w:rsidRDefault="004A3885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</w:rPr>
              <w:t>300</w:t>
            </w:r>
          </w:p>
        </w:tc>
      </w:tr>
      <w:tr w:rsidR="00AB7C72" w:rsidRPr="00C50A29" w:rsidTr="004A3885">
        <w:trPr>
          <w:trHeight w:val="375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98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645 / Kurzové zisky</w:t>
            </w:r>
          </w:p>
        </w:tc>
        <w:tc>
          <w:tcPr>
            <w:tcW w:w="3123" w:type="dxa"/>
            <w:vAlign w:val="center"/>
          </w:tcPr>
          <w:p w:rsidR="00AB7C72" w:rsidRPr="00C50A29" w:rsidRDefault="004A3885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98</w:t>
            </w:r>
          </w:p>
        </w:tc>
      </w:tr>
      <w:tr w:rsidR="004A3885" w:rsidRPr="00C50A29" w:rsidTr="004A3885">
        <w:trPr>
          <w:trHeight w:val="375"/>
        </w:trPr>
        <w:tc>
          <w:tcPr>
            <w:tcW w:w="3817" w:type="dxa"/>
            <w:vAlign w:val="center"/>
          </w:tcPr>
          <w:p w:rsidR="004A3885" w:rsidRPr="00C50A29" w:rsidRDefault="004A3885" w:rsidP="001E78F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95" w:type="dxa"/>
            <w:vAlign w:val="center"/>
          </w:tcPr>
          <w:p w:rsidR="004A3885" w:rsidRPr="00C50A29" w:rsidRDefault="004A3885" w:rsidP="001E78F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Spolu:</w:t>
            </w:r>
          </w:p>
        </w:tc>
        <w:tc>
          <w:tcPr>
            <w:tcW w:w="3128" w:type="dxa"/>
            <w:vAlign w:val="center"/>
          </w:tcPr>
          <w:p w:rsidR="004A3885" w:rsidRPr="00C50A29" w:rsidRDefault="00C50A29" w:rsidP="001E78F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398</w:t>
            </w:r>
          </w:p>
        </w:tc>
      </w:tr>
    </w:tbl>
    <w:p w:rsidR="004A3885" w:rsidRDefault="004A38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50A29" w:rsidRDefault="00C50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8B2A29" w:rsidRDefault="008B2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8B2A29" w:rsidRDefault="008B2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8B2A29" w:rsidRDefault="008B2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50A29" w:rsidRDefault="004A38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C50A29">
        <w:rPr>
          <w:rFonts w:ascii="Arial" w:hAnsi="Arial" w:cs="Arial"/>
        </w:rPr>
        <w:t xml:space="preserve"> </w:t>
      </w:r>
      <w:r w:rsidR="00DB1285" w:rsidRPr="00C50A29">
        <w:rPr>
          <w:rFonts w:ascii="Arial" w:hAnsi="Arial" w:cs="Arial"/>
        </w:rPr>
        <w:t>(5) Opis a vyčíslenie hodnoty významných položiek nákladov</w:t>
      </w:r>
      <w:r w:rsidR="00C96AEB" w:rsidRPr="00C50A29">
        <w:rPr>
          <w:rFonts w:ascii="Arial" w:hAnsi="Arial" w:cs="Arial"/>
        </w:rPr>
        <w:t>, náklad</w:t>
      </w:r>
      <w:r w:rsidR="002451AE" w:rsidRPr="00C50A29">
        <w:rPr>
          <w:rFonts w:ascii="Arial" w:hAnsi="Arial" w:cs="Arial"/>
        </w:rPr>
        <w:t>ov</w:t>
      </w:r>
      <w:r w:rsidR="00C96AEB" w:rsidRPr="00C50A29">
        <w:rPr>
          <w:rFonts w:ascii="Arial" w:hAnsi="Arial" w:cs="Arial"/>
        </w:rPr>
        <w:t xml:space="preserve"> na</w:t>
      </w:r>
      <w:r w:rsidR="00DB1285" w:rsidRPr="00C50A29">
        <w:rPr>
          <w:rFonts w:ascii="Arial" w:hAnsi="Arial" w:cs="Arial"/>
        </w:rPr>
        <w:t xml:space="preserve"> ostatné služby, osobitn</w:t>
      </w:r>
      <w:r w:rsidR="002451AE" w:rsidRPr="00C50A29">
        <w:rPr>
          <w:rFonts w:ascii="Arial" w:hAnsi="Arial" w:cs="Arial"/>
        </w:rPr>
        <w:t>ých</w:t>
      </w:r>
      <w:r w:rsidR="00DB1285" w:rsidRPr="00C50A29">
        <w:rPr>
          <w:rFonts w:ascii="Arial" w:hAnsi="Arial" w:cs="Arial"/>
        </w:rPr>
        <w:t xml:space="preserve"> náklad</w:t>
      </w:r>
      <w:r w:rsidR="002451AE" w:rsidRPr="00C50A29">
        <w:rPr>
          <w:rFonts w:ascii="Arial" w:hAnsi="Arial" w:cs="Arial"/>
        </w:rPr>
        <w:t>ov</w:t>
      </w:r>
      <w:r w:rsidR="00DB1285" w:rsidRPr="00C50A29">
        <w:rPr>
          <w:rFonts w:ascii="Arial" w:hAnsi="Arial" w:cs="Arial"/>
        </w:rPr>
        <w:t xml:space="preserve"> a in</w:t>
      </w:r>
      <w:r w:rsidR="002451AE" w:rsidRPr="00C50A29">
        <w:rPr>
          <w:rFonts w:ascii="Arial" w:hAnsi="Arial" w:cs="Arial"/>
        </w:rPr>
        <w:t>ých</w:t>
      </w:r>
      <w:r w:rsidR="00DB1285" w:rsidRPr="00C50A29">
        <w:rPr>
          <w:rFonts w:ascii="Arial" w:hAnsi="Arial" w:cs="Arial"/>
        </w:rPr>
        <w:t xml:space="preserve"> ostatn</w:t>
      </w:r>
      <w:r w:rsidR="002451AE" w:rsidRPr="00C50A29">
        <w:rPr>
          <w:rFonts w:ascii="Arial" w:hAnsi="Arial" w:cs="Arial"/>
        </w:rPr>
        <w:t>ých</w:t>
      </w:r>
      <w:r w:rsidR="00DB1285" w:rsidRPr="00C50A29">
        <w:rPr>
          <w:rFonts w:ascii="Arial" w:hAnsi="Arial" w:cs="Arial"/>
        </w:rPr>
        <w:t xml:space="preserve"> náklad</w:t>
      </w:r>
      <w:r w:rsidR="002451AE" w:rsidRPr="00C50A29">
        <w:rPr>
          <w:rFonts w:ascii="Arial" w:hAnsi="Arial" w:cs="Arial"/>
        </w:rPr>
        <w:t>ov</w:t>
      </w:r>
      <w:r w:rsidR="00DB1285" w:rsidRPr="00C50A29">
        <w:rPr>
          <w:rFonts w:ascii="Arial" w:hAnsi="Arial" w:cs="Arial"/>
        </w:rPr>
        <w:t>.</w:t>
      </w:r>
      <w:r w:rsidR="00584420" w:rsidRPr="00C50A29">
        <w:rPr>
          <w:rFonts w:ascii="Arial" w:hAnsi="Arial" w:cs="Arial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6"/>
        <w:gridCol w:w="5812"/>
        <w:gridCol w:w="2232"/>
      </w:tblGrid>
      <w:tr w:rsidR="005428A7" w:rsidRPr="00C50A29" w:rsidTr="00831397">
        <w:trPr>
          <w:trHeight w:val="320"/>
        </w:trPr>
        <w:tc>
          <w:tcPr>
            <w:tcW w:w="2196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 xml:space="preserve">Druh </w:t>
            </w:r>
            <w:r w:rsidR="005428A7" w:rsidRPr="00C50A29">
              <w:rPr>
                <w:rFonts w:ascii="Arial" w:hAnsi="Arial" w:cs="Arial"/>
                <w:bCs/>
              </w:rPr>
              <w:t>nákladov</w:t>
            </w:r>
          </w:p>
        </w:tc>
        <w:tc>
          <w:tcPr>
            <w:tcW w:w="5812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  <w:lang w:eastAsia="sk-SK"/>
              </w:rPr>
              <w:t>číslo účtu/popis</w:t>
            </w:r>
          </w:p>
        </w:tc>
        <w:tc>
          <w:tcPr>
            <w:tcW w:w="2232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  <w:lang w:eastAsia="sk-SK"/>
              </w:rPr>
              <w:t>Suma v €</w:t>
            </w:r>
          </w:p>
        </w:tc>
      </w:tr>
      <w:tr w:rsidR="005428A7" w:rsidRPr="00C50A29" w:rsidTr="00831397">
        <w:trPr>
          <w:trHeight w:val="287"/>
        </w:trPr>
        <w:tc>
          <w:tcPr>
            <w:tcW w:w="2196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>Náklady</w:t>
            </w:r>
            <w:r w:rsidR="00B23D4B" w:rsidRPr="00C50A29">
              <w:rPr>
                <w:rFonts w:ascii="Arial" w:hAnsi="Arial" w:cs="Arial"/>
                <w:bCs/>
              </w:rPr>
              <w:t xml:space="preserve"> na činnosť</w:t>
            </w:r>
          </w:p>
        </w:tc>
        <w:tc>
          <w:tcPr>
            <w:tcW w:w="5812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>501</w:t>
            </w:r>
            <w:r w:rsidR="00511775" w:rsidRPr="00C50A29">
              <w:rPr>
                <w:rFonts w:ascii="Arial" w:hAnsi="Arial" w:cs="Arial"/>
                <w:bCs/>
              </w:rPr>
              <w:t xml:space="preserve"> / ˇ</w:t>
            </w:r>
            <w:r w:rsidRPr="00C50A29">
              <w:rPr>
                <w:rFonts w:ascii="Arial" w:hAnsi="Arial" w:cs="Arial"/>
                <w:bCs/>
              </w:rPr>
              <w:t>Spotreba materiálu</w:t>
            </w:r>
          </w:p>
        </w:tc>
        <w:tc>
          <w:tcPr>
            <w:tcW w:w="2232" w:type="dxa"/>
            <w:vAlign w:val="center"/>
          </w:tcPr>
          <w:p w:rsidR="00511775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>29297</w:t>
            </w:r>
          </w:p>
        </w:tc>
      </w:tr>
      <w:tr w:rsidR="005428A7" w:rsidRPr="00C50A29" w:rsidTr="00831397">
        <w:trPr>
          <w:trHeight w:val="375"/>
        </w:trPr>
        <w:tc>
          <w:tcPr>
            <w:tcW w:w="2196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502</w:t>
            </w:r>
            <w:r w:rsidR="00511775" w:rsidRPr="00C50A29">
              <w:rPr>
                <w:rFonts w:ascii="Arial" w:hAnsi="Arial" w:cs="Arial"/>
              </w:rPr>
              <w:t xml:space="preserve"> / </w:t>
            </w:r>
            <w:r w:rsidRPr="00C50A29">
              <w:rPr>
                <w:rFonts w:ascii="Arial" w:hAnsi="Arial" w:cs="Arial"/>
              </w:rPr>
              <w:t>Spotreba energie</w:t>
            </w:r>
          </w:p>
        </w:tc>
        <w:tc>
          <w:tcPr>
            <w:tcW w:w="2232" w:type="dxa"/>
            <w:vAlign w:val="center"/>
          </w:tcPr>
          <w:p w:rsidR="00E205BF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10992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Služby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/ Cestovné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25060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513 / Reprezentačné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16426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518 / Ostatné služby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68927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Osobné náklady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521 / Mzdové náklady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512942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524 / Zákonné sociálne a zdravotné poistenie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145065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527 / Zákonné sociálne náklady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24074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Dane a poplatky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538 / Ostatné dane a poplatky (koncesionárske poplatky)</w:t>
            </w:r>
          </w:p>
        </w:tc>
        <w:tc>
          <w:tcPr>
            <w:tcW w:w="2232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223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  <w:r w:rsidRPr="00C50A29">
              <w:rPr>
                <w:rFonts w:ascii="Arial" w:hAnsi="Arial" w:cs="Arial"/>
              </w:rPr>
              <w:t xml:space="preserve"> náklady</w:t>
            </w:r>
            <w:r>
              <w:rPr>
                <w:rFonts w:ascii="Arial" w:hAnsi="Arial" w:cs="Arial"/>
              </w:rPr>
              <w:t xml:space="preserve"> na HC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545 / Kurzové straty</w:t>
            </w:r>
          </w:p>
        </w:tc>
        <w:tc>
          <w:tcPr>
            <w:tcW w:w="2232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  <w:r w:rsidRPr="00C50A29">
              <w:rPr>
                <w:rFonts w:ascii="Arial" w:hAnsi="Arial" w:cs="Arial"/>
              </w:rPr>
              <w:t>549 / Iné ostatné náklady (bankové poplatky)</w:t>
            </w:r>
          </w:p>
        </w:tc>
        <w:tc>
          <w:tcPr>
            <w:tcW w:w="2232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759</w:t>
            </w:r>
          </w:p>
        </w:tc>
      </w:tr>
      <w:tr w:rsidR="00831397" w:rsidRPr="00067DC8" w:rsidTr="00831397">
        <w:trPr>
          <w:trHeight w:val="375"/>
        </w:trPr>
        <w:tc>
          <w:tcPr>
            <w:tcW w:w="2196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067DC8">
              <w:rPr>
                <w:rFonts w:ascii="Arial" w:hAnsi="Arial" w:cs="Arial"/>
              </w:rPr>
              <w:t>Odpisy</w:t>
            </w:r>
          </w:p>
        </w:tc>
        <w:tc>
          <w:tcPr>
            <w:tcW w:w="581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067DC8">
              <w:rPr>
                <w:rFonts w:ascii="Arial" w:hAnsi="Arial" w:cs="Arial"/>
              </w:rPr>
              <w:t>551 / Odpisy DNM a DHM</w:t>
            </w:r>
          </w:p>
        </w:tc>
        <w:tc>
          <w:tcPr>
            <w:tcW w:w="223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16656</w:t>
            </w:r>
          </w:p>
        </w:tc>
      </w:tr>
      <w:tr w:rsidR="00831397" w:rsidRPr="00067DC8" w:rsidTr="00831397">
        <w:trPr>
          <w:trHeight w:val="375"/>
        </w:trPr>
        <w:tc>
          <w:tcPr>
            <w:tcW w:w="2196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 príjmov</w:t>
            </w:r>
          </w:p>
        </w:tc>
        <w:tc>
          <w:tcPr>
            <w:tcW w:w="581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591 / Splatná daň z príjmov </w:t>
            </w:r>
          </w:p>
        </w:tc>
        <w:tc>
          <w:tcPr>
            <w:tcW w:w="223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</w:t>
            </w:r>
          </w:p>
        </w:tc>
      </w:tr>
    </w:tbl>
    <w:p w:rsidR="007B0937" w:rsidRPr="000A03D3" w:rsidRDefault="007B0937" w:rsidP="008B2A29">
      <w:pPr>
        <w:spacing w:before="0" w:line="240" w:lineRule="auto"/>
        <w:rPr>
          <w:sz w:val="22"/>
          <w:szCs w:val="22"/>
        </w:rPr>
      </w:pPr>
    </w:p>
    <w:sectPr w:rsidR="007B0937" w:rsidRPr="000A03D3" w:rsidSect="00E0358D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632" w:rsidRDefault="00CD1632" w:rsidP="00347C39">
      <w:pPr>
        <w:spacing w:before="0" w:after="0" w:line="240" w:lineRule="auto"/>
      </w:pPr>
      <w:r>
        <w:separator/>
      </w:r>
    </w:p>
  </w:endnote>
  <w:endnote w:type="continuationSeparator" w:id="0">
    <w:p w:rsidR="00CD1632" w:rsidRDefault="00CD16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CE4" w:rsidRDefault="00674CE4" w:rsidP="00557E46">
    <w:pPr>
      <w:pStyle w:val="Footer"/>
      <w:framePr w:wrap="auto" w:vAnchor="text" w:hAnchor="margin" w:xAlign="right" w:y="1"/>
      <w:rPr>
        <w:rStyle w:val="PageNumber"/>
        <w:rFonts w:cs="Arial Narrow"/>
      </w:rPr>
    </w:pPr>
    <w:r>
      <w:rPr>
        <w:rStyle w:val="PageNumber"/>
        <w:rFonts w:cs="Arial Narrow"/>
      </w:rPr>
      <w:fldChar w:fldCharType="begin"/>
    </w:r>
    <w:r>
      <w:rPr>
        <w:rStyle w:val="PageNumber"/>
        <w:rFonts w:cs="Arial Narrow"/>
      </w:rPr>
      <w:instrText xml:space="preserve">PAGE  </w:instrText>
    </w:r>
    <w:r>
      <w:rPr>
        <w:rStyle w:val="PageNumber"/>
        <w:rFonts w:cs="Arial Narrow"/>
      </w:rPr>
      <w:fldChar w:fldCharType="separate"/>
    </w:r>
    <w:r w:rsidR="00BE1435">
      <w:rPr>
        <w:rStyle w:val="PageNumber"/>
        <w:rFonts w:cs="Arial Narrow"/>
        <w:noProof/>
      </w:rPr>
      <w:t>2</w:t>
    </w:r>
    <w:r>
      <w:rPr>
        <w:rStyle w:val="PageNumber"/>
        <w:rFonts w:cs="Arial Narrow"/>
      </w:rPr>
      <w:fldChar w:fldCharType="end"/>
    </w:r>
  </w:p>
  <w:p w:rsidR="00674CE4" w:rsidRDefault="00674CE4" w:rsidP="0072048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632" w:rsidRDefault="00CD1632" w:rsidP="00347C39">
      <w:pPr>
        <w:spacing w:before="0" w:after="0" w:line="240" w:lineRule="auto"/>
      </w:pPr>
      <w:r>
        <w:separator/>
      </w:r>
    </w:p>
  </w:footnote>
  <w:footnote w:type="continuationSeparator" w:id="0">
    <w:p w:rsidR="00CD1632" w:rsidRDefault="00CD163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4FC6F8E"/>
    <w:multiLevelType w:val="hybridMultilevel"/>
    <w:tmpl w:val="70C47E6C"/>
    <w:lvl w:ilvl="0" w:tplc="FE86DFF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833136"/>
    <w:multiLevelType w:val="hybridMultilevel"/>
    <w:tmpl w:val="E5488882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8"/>
  </w:num>
  <w:num w:numId="5">
    <w:abstractNumId w:val="1"/>
  </w:num>
  <w:num w:numId="6">
    <w:abstractNumId w:val="4"/>
  </w:num>
  <w:num w:numId="7">
    <w:abstractNumId w:val="6"/>
  </w:num>
  <w:num w:numId="8">
    <w:abstractNumId w:val="7"/>
  </w:num>
  <w:num w:numId="9">
    <w:abstractNumId w:val="6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362"/>
    <w:rsid w:val="000109BB"/>
    <w:rsid w:val="0003706B"/>
    <w:rsid w:val="00041E64"/>
    <w:rsid w:val="00054867"/>
    <w:rsid w:val="00054FC8"/>
    <w:rsid w:val="00060214"/>
    <w:rsid w:val="00067DC8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AAD"/>
    <w:rsid w:val="000C67C6"/>
    <w:rsid w:val="000D2853"/>
    <w:rsid w:val="000D4190"/>
    <w:rsid w:val="000E0E48"/>
    <w:rsid w:val="000E3E03"/>
    <w:rsid w:val="000E5BC2"/>
    <w:rsid w:val="000E5ECF"/>
    <w:rsid w:val="00115F7E"/>
    <w:rsid w:val="00124B80"/>
    <w:rsid w:val="00127A60"/>
    <w:rsid w:val="001313A2"/>
    <w:rsid w:val="001322DC"/>
    <w:rsid w:val="001327F6"/>
    <w:rsid w:val="00136FEE"/>
    <w:rsid w:val="00151783"/>
    <w:rsid w:val="001622BD"/>
    <w:rsid w:val="001655FA"/>
    <w:rsid w:val="00166358"/>
    <w:rsid w:val="001720C1"/>
    <w:rsid w:val="00177903"/>
    <w:rsid w:val="001800E7"/>
    <w:rsid w:val="001A0486"/>
    <w:rsid w:val="001A0EE6"/>
    <w:rsid w:val="001A6F14"/>
    <w:rsid w:val="001B2ABE"/>
    <w:rsid w:val="001B426C"/>
    <w:rsid w:val="001B4A6D"/>
    <w:rsid w:val="001C4CBF"/>
    <w:rsid w:val="001D6FA9"/>
    <w:rsid w:val="001F5443"/>
    <w:rsid w:val="001F5A8E"/>
    <w:rsid w:val="001F67E7"/>
    <w:rsid w:val="00201C6B"/>
    <w:rsid w:val="00217AAD"/>
    <w:rsid w:val="0022107E"/>
    <w:rsid w:val="002214A6"/>
    <w:rsid w:val="0022155B"/>
    <w:rsid w:val="00230539"/>
    <w:rsid w:val="00231291"/>
    <w:rsid w:val="00241774"/>
    <w:rsid w:val="002451AE"/>
    <w:rsid w:val="0025538D"/>
    <w:rsid w:val="00280BF5"/>
    <w:rsid w:val="0029167C"/>
    <w:rsid w:val="00291B4A"/>
    <w:rsid w:val="00293AE7"/>
    <w:rsid w:val="002945C6"/>
    <w:rsid w:val="002A173D"/>
    <w:rsid w:val="002A4EDB"/>
    <w:rsid w:val="002B58C2"/>
    <w:rsid w:val="002C00D3"/>
    <w:rsid w:val="002C6F1A"/>
    <w:rsid w:val="002D3341"/>
    <w:rsid w:val="002D701F"/>
    <w:rsid w:val="003159EB"/>
    <w:rsid w:val="003166FF"/>
    <w:rsid w:val="00320E65"/>
    <w:rsid w:val="00322D87"/>
    <w:rsid w:val="00347C39"/>
    <w:rsid w:val="00347F69"/>
    <w:rsid w:val="00350A9F"/>
    <w:rsid w:val="003764E6"/>
    <w:rsid w:val="00384C95"/>
    <w:rsid w:val="003912C4"/>
    <w:rsid w:val="003A362D"/>
    <w:rsid w:val="003B0860"/>
    <w:rsid w:val="003B2D8A"/>
    <w:rsid w:val="003B70D3"/>
    <w:rsid w:val="003C399D"/>
    <w:rsid w:val="003C3DA6"/>
    <w:rsid w:val="003C4612"/>
    <w:rsid w:val="003D135F"/>
    <w:rsid w:val="003D6571"/>
    <w:rsid w:val="00401F3C"/>
    <w:rsid w:val="00407970"/>
    <w:rsid w:val="0041789F"/>
    <w:rsid w:val="00417B4D"/>
    <w:rsid w:val="00417CF2"/>
    <w:rsid w:val="00421149"/>
    <w:rsid w:val="004334AB"/>
    <w:rsid w:val="004337D2"/>
    <w:rsid w:val="00433B4F"/>
    <w:rsid w:val="0043450C"/>
    <w:rsid w:val="004452B1"/>
    <w:rsid w:val="004535E0"/>
    <w:rsid w:val="00465353"/>
    <w:rsid w:val="0047062B"/>
    <w:rsid w:val="00480A0A"/>
    <w:rsid w:val="0048316A"/>
    <w:rsid w:val="00485E4A"/>
    <w:rsid w:val="004914B1"/>
    <w:rsid w:val="004A32A4"/>
    <w:rsid w:val="004A3885"/>
    <w:rsid w:val="004B091D"/>
    <w:rsid w:val="004B20C5"/>
    <w:rsid w:val="004B4FEF"/>
    <w:rsid w:val="004D05F3"/>
    <w:rsid w:val="004E0D0D"/>
    <w:rsid w:val="004E2B6C"/>
    <w:rsid w:val="004E2F7F"/>
    <w:rsid w:val="004E5699"/>
    <w:rsid w:val="004F1981"/>
    <w:rsid w:val="004F2442"/>
    <w:rsid w:val="004F4338"/>
    <w:rsid w:val="004F74A8"/>
    <w:rsid w:val="00503A66"/>
    <w:rsid w:val="00504B4A"/>
    <w:rsid w:val="00507837"/>
    <w:rsid w:val="0051041E"/>
    <w:rsid w:val="00511775"/>
    <w:rsid w:val="00516408"/>
    <w:rsid w:val="0052002F"/>
    <w:rsid w:val="00532997"/>
    <w:rsid w:val="00537983"/>
    <w:rsid w:val="005428A7"/>
    <w:rsid w:val="00550A76"/>
    <w:rsid w:val="00557E46"/>
    <w:rsid w:val="005711EE"/>
    <w:rsid w:val="00576E34"/>
    <w:rsid w:val="00584420"/>
    <w:rsid w:val="00587A0B"/>
    <w:rsid w:val="005A15BD"/>
    <w:rsid w:val="005C0D84"/>
    <w:rsid w:val="005D3B38"/>
    <w:rsid w:val="005E1A3C"/>
    <w:rsid w:val="005E285B"/>
    <w:rsid w:val="005E5834"/>
    <w:rsid w:val="005F7978"/>
    <w:rsid w:val="00607969"/>
    <w:rsid w:val="00624714"/>
    <w:rsid w:val="0062503F"/>
    <w:rsid w:val="00626B80"/>
    <w:rsid w:val="00645BCA"/>
    <w:rsid w:val="0066065D"/>
    <w:rsid w:val="00661D7A"/>
    <w:rsid w:val="00663221"/>
    <w:rsid w:val="00674CE4"/>
    <w:rsid w:val="00691DCC"/>
    <w:rsid w:val="006B653F"/>
    <w:rsid w:val="006D630A"/>
    <w:rsid w:val="006E6A69"/>
    <w:rsid w:val="006F1ED2"/>
    <w:rsid w:val="006F4A29"/>
    <w:rsid w:val="006F65D1"/>
    <w:rsid w:val="00700624"/>
    <w:rsid w:val="00715F2A"/>
    <w:rsid w:val="0072048D"/>
    <w:rsid w:val="00731F70"/>
    <w:rsid w:val="00732D9B"/>
    <w:rsid w:val="0074467C"/>
    <w:rsid w:val="00746F96"/>
    <w:rsid w:val="0075172B"/>
    <w:rsid w:val="007621A8"/>
    <w:rsid w:val="007713BE"/>
    <w:rsid w:val="00781B64"/>
    <w:rsid w:val="00783246"/>
    <w:rsid w:val="0079442F"/>
    <w:rsid w:val="007A16A5"/>
    <w:rsid w:val="007A5F0A"/>
    <w:rsid w:val="007B0937"/>
    <w:rsid w:val="007B6599"/>
    <w:rsid w:val="007C00B1"/>
    <w:rsid w:val="007C2ED2"/>
    <w:rsid w:val="007C4F3A"/>
    <w:rsid w:val="007D2EF0"/>
    <w:rsid w:val="007E2351"/>
    <w:rsid w:val="007F1BC3"/>
    <w:rsid w:val="00800315"/>
    <w:rsid w:val="00801336"/>
    <w:rsid w:val="00810BDA"/>
    <w:rsid w:val="008260E8"/>
    <w:rsid w:val="00831397"/>
    <w:rsid w:val="00837024"/>
    <w:rsid w:val="0084379B"/>
    <w:rsid w:val="008601BD"/>
    <w:rsid w:val="00863CBA"/>
    <w:rsid w:val="008807A2"/>
    <w:rsid w:val="00884AE5"/>
    <w:rsid w:val="00886A8B"/>
    <w:rsid w:val="00893F7D"/>
    <w:rsid w:val="00896744"/>
    <w:rsid w:val="008A019A"/>
    <w:rsid w:val="008A493F"/>
    <w:rsid w:val="008A62FC"/>
    <w:rsid w:val="008B2A29"/>
    <w:rsid w:val="008B61EE"/>
    <w:rsid w:val="008C4390"/>
    <w:rsid w:val="008C4648"/>
    <w:rsid w:val="008C7870"/>
    <w:rsid w:val="008D5508"/>
    <w:rsid w:val="008E78DE"/>
    <w:rsid w:val="00900740"/>
    <w:rsid w:val="00902F1B"/>
    <w:rsid w:val="009045A6"/>
    <w:rsid w:val="00913895"/>
    <w:rsid w:val="00922A1B"/>
    <w:rsid w:val="00935EE7"/>
    <w:rsid w:val="00953F35"/>
    <w:rsid w:val="00954CF3"/>
    <w:rsid w:val="00963659"/>
    <w:rsid w:val="0097085B"/>
    <w:rsid w:val="0097221C"/>
    <w:rsid w:val="009859A8"/>
    <w:rsid w:val="00990219"/>
    <w:rsid w:val="009A3F53"/>
    <w:rsid w:val="009B4F0F"/>
    <w:rsid w:val="009B6E6B"/>
    <w:rsid w:val="009C1A76"/>
    <w:rsid w:val="009D0543"/>
    <w:rsid w:val="009D2887"/>
    <w:rsid w:val="009D688F"/>
    <w:rsid w:val="009E383F"/>
    <w:rsid w:val="009E71EB"/>
    <w:rsid w:val="009E7968"/>
    <w:rsid w:val="00A02521"/>
    <w:rsid w:val="00A04C8A"/>
    <w:rsid w:val="00A07365"/>
    <w:rsid w:val="00A13D6A"/>
    <w:rsid w:val="00A14178"/>
    <w:rsid w:val="00A231FB"/>
    <w:rsid w:val="00A238CA"/>
    <w:rsid w:val="00A278F3"/>
    <w:rsid w:val="00A31253"/>
    <w:rsid w:val="00A40BE6"/>
    <w:rsid w:val="00A52D44"/>
    <w:rsid w:val="00A56E35"/>
    <w:rsid w:val="00A65DC2"/>
    <w:rsid w:val="00A76253"/>
    <w:rsid w:val="00A81E92"/>
    <w:rsid w:val="00A97288"/>
    <w:rsid w:val="00AA5345"/>
    <w:rsid w:val="00AA694C"/>
    <w:rsid w:val="00AB7C72"/>
    <w:rsid w:val="00AC025C"/>
    <w:rsid w:val="00AC5840"/>
    <w:rsid w:val="00AD41FA"/>
    <w:rsid w:val="00AD6FB7"/>
    <w:rsid w:val="00AE3F52"/>
    <w:rsid w:val="00B23D4B"/>
    <w:rsid w:val="00B31455"/>
    <w:rsid w:val="00B3388F"/>
    <w:rsid w:val="00B46E31"/>
    <w:rsid w:val="00B514C1"/>
    <w:rsid w:val="00B62ACF"/>
    <w:rsid w:val="00B6568B"/>
    <w:rsid w:val="00B7198A"/>
    <w:rsid w:val="00B81256"/>
    <w:rsid w:val="00B867C2"/>
    <w:rsid w:val="00BB1114"/>
    <w:rsid w:val="00BD1B88"/>
    <w:rsid w:val="00BD26F8"/>
    <w:rsid w:val="00BD3B5B"/>
    <w:rsid w:val="00BE1435"/>
    <w:rsid w:val="00BE4E3B"/>
    <w:rsid w:val="00BE73E5"/>
    <w:rsid w:val="00BF25ED"/>
    <w:rsid w:val="00BF60F1"/>
    <w:rsid w:val="00BF6F6B"/>
    <w:rsid w:val="00C03F65"/>
    <w:rsid w:val="00C07F8A"/>
    <w:rsid w:val="00C113D7"/>
    <w:rsid w:val="00C20990"/>
    <w:rsid w:val="00C414FA"/>
    <w:rsid w:val="00C43EF0"/>
    <w:rsid w:val="00C50A29"/>
    <w:rsid w:val="00C54A7E"/>
    <w:rsid w:val="00C7215D"/>
    <w:rsid w:val="00C72ECC"/>
    <w:rsid w:val="00C75A0B"/>
    <w:rsid w:val="00C8161D"/>
    <w:rsid w:val="00C921B4"/>
    <w:rsid w:val="00C953EB"/>
    <w:rsid w:val="00C96AEB"/>
    <w:rsid w:val="00CA17C9"/>
    <w:rsid w:val="00CA4F0B"/>
    <w:rsid w:val="00CB2CC7"/>
    <w:rsid w:val="00CC7A3D"/>
    <w:rsid w:val="00CD1632"/>
    <w:rsid w:val="00CD361E"/>
    <w:rsid w:val="00D00D32"/>
    <w:rsid w:val="00D061E9"/>
    <w:rsid w:val="00D12140"/>
    <w:rsid w:val="00D203E4"/>
    <w:rsid w:val="00D419FA"/>
    <w:rsid w:val="00D440D5"/>
    <w:rsid w:val="00D44BC7"/>
    <w:rsid w:val="00D457E4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6BA9"/>
    <w:rsid w:val="00DE678D"/>
    <w:rsid w:val="00DF2CA8"/>
    <w:rsid w:val="00E0358D"/>
    <w:rsid w:val="00E03790"/>
    <w:rsid w:val="00E058C0"/>
    <w:rsid w:val="00E063B0"/>
    <w:rsid w:val="00E13BF6"/>
    <w:rsid w:val="00E205BF"/>
    <w:rsid w:val="00E26CD4"/>
    <w:rsid w:val="00E55D36"/>
    <w:rsid w:val="00E615E8"/>
    <w:rsid w:val="00E664B8"/>
    <w:rsid w:val="00E71E4D"/>
    <w:rsid w:val="00E81AD4"/>
    <w:rsid w:val="00E858A4"/>
    <w:rsid w:val="00E91A53"/>
    <w:rsid w:val="00EA03F5"/>
    <w:rsid w:val="00EB0722"/>
    <w:rsid w:val="00EB13F8"/>
    <w:rsid w:val="00EB7DD3"/>
    <w:rsid w:val="00EC748F"/>
    <w:rsid w:val="00ED0163"/>
    <w:rsid w:val="00ED293C"/>
    <w:rsid w:val="00EE3612"/>
    <w:rsid w:val="00EE4EC7"/>
    <w:rsid w:val="00F101CF"/>
    <w:rsid w:val="00F139AD"/>
    <w:rsid w:val="00F30413"/>
    <w:rsid w:val="00F33C07"/>
    <w:rsid w:val="00F34521"/>
    <w:rsid w:val="00F47645"/>
    <w:rsid w:val="00F530C7"/>
    <w:rsid w:val="00F722A3"/>
    <w:rsid w:val="00F744A1"/>
    <w:rsid w:val="00F914BA"/>
    <w:rsid w:val="00F92C3C"/>
    <w:rsid w:val="00F9577E"/>
    <w:rsid w:val="00FA0411"/>
    <w:rsid w:val="00FA29AB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  <w:rsid w:val="00FF7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NormalWeb">
    <w:name w:val="Normal (Web)"/>
    <w:basedOn w:val="Normal"/>
    <w:uiPriority w:val="99"/>
    <w:rsid w:val="00C414F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99"/>
    <w:rsid w:val="0097221C"/>
    <w:pPr>
      <w:spacing w:before="0" w:after="0" w:line="240" w:lineRule="auto"/>
      <w:ind w:left="426"/>
    </w:pPr>
    <w:rPr>
      <w:rFonts w:ascii="Times New Roman" w:hAnsi="Times New Roman" w:cs="Times New Roman"/>
      <w:sz w:val="18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97221C"/>
    <w:rPr>
      <w:sz w:val="18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BD26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NormalWeb">
    <w:name w:val="Normal (Web)"/>
    <w:basedOn w:val="Normal"/>
    <w:uiPriority w:val="99"/>
    <w:rsid w:val="00C414F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99"/>
    <w:rsid w:val="0097221C"/>
    <w:pPr>
      <w:spacing w:before="0" w:after="0" w:line="240" w:lineRule="auto"/>
      <w:ind w:left="426"/>
    </w:pPr>
    <w:rPr>
      <w:rFonts w:ascii="Times New Roman" w:hAnsi="Times New Roman" w:cs="Times New Roman"/>
      <w:sz w:val="18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97221C"/>
    <w:rPr>
      <w:sz w:val="18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BD26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519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1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8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75198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198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198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198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5198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5198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198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19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A63AF-5F0A-4827-B239-13607E165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10</Pages>
  <Words>2364</Words>
  <Characters>13475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Reissmuller</cp:lastModifiedBy>
  <cp:revision>3</cp:revision>
  <cp:lastPrinted>2013-02-11T05:37:00Z</cp:lastPrinted>
  <dcterms:created xsi:type="dcterms:W3CDTF">2014-03-18T12:53:00Z</dcterms:created>
  <dcterms:modified xsi:type="dcterms:W3CDTF">2014-03-18T19:22:00Z</dcterms:modified>
</cp:coreProperties>
</file>