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D55" w:rsidRDefault="00A55D55" w:rsidP="008F2255">
      <w:pPr>
        <w:pStyle w:val="Nadpis1"/>
        <w:numPr>
          <w:ilvl w:val="0"/>
          <w:numId w:val="4"/>
        </w:numPr>
        <w:tabs>
          <w:tab w:val="clear" w:pos="340"/>
          <w:tab w:val="clear" w:pos="720"/>
          <w:tab w:val="num" w:pos="-3780"/>
          <w:tab w:val="left" w:pos="360"/>
        </w:tabs>
        <w:ind w:left="0" w:firstLine="0"/>
      </w:pPr>
      <w:r>
        <w:t>informácie o účtovnej  jednotke</w:t>
      </w:r>
    </w:p>
    <w:p w:rsidR="004055BE" w:rsidRDefault="004055BE">
      <w:pPr>
        <w:pStyle w:val="Nadpis2"/>
      </w:pPr>
    </w:p>
    <w:p w:rsidR="004055BE" w:rsidRDefault="004055BE">
      <w:pPr>
        <w:pStyle w:val="Nadpis2"/>
      </w:pPr>
    </w:p>
    <w:p w:rsidR="00A55D55" w:rsidRDefault="00A55D55">
      <w:pPr>
        <w:pStyle w:val="Nadpis2"/>
      </w:pPr>
      <w:r>
        <w:t>1.   Obchodné meno a sídlo spoločnosti</w:t>
      </w:r>
    </w:p>
    <w:p w:rsidR="00FF037F" w:rsidRDefault="00A55D55">
      <w:pPr>
        <w:tabs>
          <w:tab w:val="left" w:pos="2340"/>
        </w:tabs>
      </w:pPr>
      <w:r>
        <w:t>Obchodné meno:</w:t>
      </w:r>
      <w:r>
        <w:tab/>
      </w:r>
      <w:proofErr w:type="spellStart"/>
      <w:r w:rsidR="00BA7970">
        <w:t>T</w:t>
      </w:r>
      <w:r w:rsidR="00FF037F">
        <w:t>omarkAero</w:t>
      </w:r>
      <w:proofErr w:type="spellEnd"/>
      <w:r w:rsidR="00BA7970">
        <w:t xml:space="preserve">, </w:t>
      </w:r>
      <w:proofErr w:type="spellStart"/>
      <w:r w:rsidR="00BA7970">
        <w:t>s.r.o</w:t>
      </w:r>
      <w:proofErr w:type="spellEnd"/>
    </w:p>
    <w:p w:rsidR="00A55D55" w:rsidRDefault="00FF037F" w:rsidP="00FF037F">
      <w:pPr>
        <w:tabs>
          <w:tab w:val="left" w:pos="2340"/>
        </w:tabs>
        <w:ind w:left="0"/>
      </w:pPr>
      <w:r>
        <w:t xml:space="preserve">       </w:t>
      </w:r>
      <w:r w:rsidR="00FF1103">
        <w:t>Sídlo:</w:t>
      </w:r>
      <w:r w:rsidR="00FF1103">
        <w:tab/>
        <w:t>S</w:t>
      </w:r>
      <w:r w:rsidR="00BA7970">
        <w:t xml:space="preserve">trojnícka </w:t>
      </w:r>
      <w:r>
        <w:t>2078/</w:t>
      </w:r>
      <w:r w:rsidR="00BA7970">
        <w:t>5</w:t>
      </w:r>
    </w:p>
    <w:p w:rsidR="00A55D55" w:rsidRDefault="00A55D55">
      <w:pPr>
        <w:tabs>
          <w:tab w:val="left" w:pos="2340"/>
        </w:tabs>
      </w:pPr>
      <w:r>
        <w:tab/>
        <w:t>0</w:t>
      </w:r>
      <w:r w:rsidR="00BA7970">
        <w:t>80</w:t>
      </w:r>
      <w:r>
        <w:t xml:space="preserve"> 01 </w:t>
      </w:r>
      <w:r w:rsidR="00BA7970">
        <w:t>Prešov</w:t>
      </w:r>
    </w:p>
    <w:p w:rsidR="00A55D55" w:rsidRDefault="00A55D55">
      <w:pPr>
        <w:tabs>
          <w:tab w:val="left" w:pos="2340"/>
        </w:tabs>
      </w:pPr>
      <w:r>
        <w:t>IČO:</w:t>
      </w:r>
      <w:r>
        <w:tab/>
      </w:r>
      <w:r w:rsidR="00FF037F">
        <w:t>44738331</w:t>
      </w:r>
    </w:p>
    <w:p w:rsidR="00FF037F" w:rsidRDefault="00FF037F">
      <w:pPr>
        <w:tabs>
          <w:tab w:val="left" w:pos="2340"/>
        </w:tabs>
      </w:pPr>
      <w:r>
        <w:t>DIČ:                                2022841249</w:t>
      </w:r>
    </w:p>
    <w:p w:rsidR="00A55D55" w:rsidRDefault="00A55D55">
      <w:pPr>
        <w:tabs>
          <w:tab w:val="left" w:pos="2340"/>
        </w:tabs>
      </w:pPr>
    </w:p>
    <w:p w:rsidR="004055BE" w:rsidRDefault="004055BE">
      <w:pPr>
        <w:tabs>
          <w:tab w:val="left" w:pos="2340"/>
        </w:tabs>
      </w:pPr>
    </w:p>
    <w:p w:rsidR="00FF037F" w:rsidRDefault="00A55D55">
      <w:pPr>
        <w:tabs>
          <w:tab w:val="left" w:pos="2340"/>
        </w:tabs>
      </w:pPr>
      <w:r>
        <w:t xml:space="preserve">Spoločnosť </w:t>
      </w:r>
      <w:proofErr w:type="spellStart"/>
      <w:r w:rsidR="00BA7970">
        <w:t>T</w:t>
      </w:r>
      <w:r w:rsidR="00FF037F">
        <w:t>omar</w:t>
      </w:r>
      <w:r w:rsidR="009449C3">
        <w:t>k</w:t>
      </w:r>
      <w:r w:rsidR="00FF037F">
        <w:t>Aero</w:t>
      </w:r>
      <w:proofErr w:type="spellEnd"/>
      <w:r w:rsidR="00BA7970">
        <w:t xml:space="preserve"> </w:t>
      </w:r>
      <w:proofErr w:type="spellStart"/>
      <w:r w:rsidR="00BA7970">
        <w:t>s.r.o</w:t>
      </w:r>
      <w:proofErr w:type="spellEnd"/>
      <w:r w:rsidR="00BA7970">
        <w:t xml:space="preserve"> </w:t>
      </w:r>
      <w:r w:rsidR="00FF1103">
        <w:t xml:space="preserve"> bola založená  </w:t>
      </w:r>
      <w:r w:rsidR="00BA7970">
        <w:t xml:space="preserve"> zakladateľskou listinou vo forme notárskej zápisnice, napísanej dňa </w:t>
      </w:r>
      <w:r w:rsidR="00FF037F">
        <w:t>12</w:t>
      </w:r>
      <w:r w:rsidR="00BA7970">
        <w:t>.</w:t>
      </w:r>
      <w:r w:rsidR="00FF037F">
        <w:t>marca</w:t>
      </w:r>
      <w:r w:rsidR="002E78E3">
        <w:t xml:space="preserve"> </w:t>
      </w:r>
      <w:r w:rsidR="00FF037F">
        <w:t>2009</w:t>
      </w:r>
      <w:r w:rsidR="00BA7970">
        <w:t xml:space="preserve"> </w:t>
      </w:r>
      <w:r w:rsidR="00FF037F">
        <w:t xml:space="preserve"> </w:t>
      </w:r>
      <w:r w:rsidR="00BA7970">
        <w:t xml:space="preserve">a do obchodného registra vedeného Okresným súdom Prešov, bola zapísaná </w:t>
      </w:r>
      <w:r w:rsidR="00FF037F">
        <w:t>12</w:t>
      </w:r>
      <w:r w:rsidR="00BA7970">
        <w:t>.</w:t>
      </w:r>
      <w:r w:rsidR="00FF037F">
        <w:t>mája</w:t>
      </w:r>
      <w:r w:rsidR="00BA7970">
        <w:t xml:space="preserve"> </w:t>
      </w:r>
      <w:r w:rsidR="00FF037F">
        <w:t>2009</w:t>
      </w:r>
      <w:r w:rsidR="00BA7970">
        <w:t xml:space="preserve">, oddiel </w:t>
      </w:r>
      <w:proofErr w:type="spellStart"/>
      <w:r w:rsidR="00FF037F">
        <w:t>Sro</w:t>
      </w:r>
      <w:proofErr w:type="spellEnd"/>
      <w:r w:rsidR="00BA7970">
        <w:t xml:space="preserve"> vložka číslo </w:t>
      </w:r>
      <w:r w:rsidR="00FF037F">
        <w:t>21601/P</w:t>
      </w:r>
    </w:p>
    <w:p w:rsidR="00A833DC" w:rsidRDefault="00A833DC" w:rsidP="00FF037F">
      <w:pPr>
        <w:tabs>
          <w:tab w:val="left" w:pos="2340"/>
        </w:tabs>
        <w:ind w:left="0"/>
      </w:pPr>
    </w:p>
    <w:p w:rsidR="00A833DC" w:rsidRDefault="00A833DC" w:rsidP="00A833DC">
      <w:pPr>
        <w:pStyle w:val="Nadpis2"/>
      </w:pPr>
      <w:r>
        <w:t>2.   Hlavné činnosti spoločnosti zapísané v obchodnom registri</w:t>
      </w:r>
    </w:p>
    <w:p w:rsidR="00A833DC" w:rsidRDefault="00A833DC" w:rsidP="00A833DC">
      <w:r>
        <w:t xml:space="preserve">Spoločnosť </w:t>
      </w:r>
      <w:r w:rsidR="002E78E3">
        <w:t>má</w:t>
      </w:r>
      <w:r>
        <w:t xml:space="preserve"> zapísané v obchodnom registri tieto činnosti:</w:t>
      </w:r>
    </w:p>
    <w:p w:rsidR="003D76A9" w:rsidRDefault="003D76A9" w:rsidP="00A833DC"/>
    <w:p w:rsidR="003D76A9" w:rsidRDefault="003D76A9" w:rsidP="003D76A9">
      <w:pPr>
        <w:numPr>
          <w:ilvl w:val="0"/>
          <w:numId w:val="11"/>
        </w:numPr>
      </w:pPr>
      <w:r>
        <w:t>Výroba jednoduchých výrobkov z kovu</w:t>
      </w:r>
    </w:p>
    <w:p w:rsidR="003D76A9" w:rsidRDefault="003D76A9" w:rsidP="003D76A9">
      <w:pPr>
        <w:numPr>
          <w:ilvl w:val="0"/>
          <w:numId w:val="11"/>
        </w:numPr>
      </w:pPr>
      <w:r>
        <w:t>Výroba čerpadiel, kompresorov, ventilov a armatúr</w:t>
      </w:r>
    </w:p>
    <w:p w:rsidR="003D76A9" w:rsidRDefault="003D76A9" w:rsidP="003D76A9">
      <w:pPr>
        <w:numPr>
          <w:ilvl w:val="0"/>
          <w:numId w:val="11"/>
        </w:numPr>
      </w:pPr>
      <w:r>
        <w:t>Výroba motorových vozidiel, motorov, dopravných prostriedkov, dielov a príslušenstva pre motorové</w:t>
      </w:r>
    </w:p>
    <w:p w:rsidR="003D76A9" w:rsidRDefault="003D76A9" w:rsidP="003D76A9">
      <w:pPr>
        <w:ind w:left="700"/>
      </w:pPr>
      <w:r>
        <w:t>vozidlá a iné dopravné prostriedky</w:t>
      </w:r>
    </w:p>
    <w:p w:rsidR="003D76A9" w:rsidRDefault="003D76A9" w:rsidP="003D76A9">
      <w:pPr>
        <w:numPr>
          <w:ilvl w:val="0"/>
          <w:numId w:val="11"/>
        </w:numPr>
      </w:pPr>
      <w:r>
        <w:t>Kúpa tovaru na účely jeho predaja konečnému spotrebiteľovi (maloobchod), alebo iným prevádzkovateľom živnosti (veľkoobchod)</w:t>
      </w:r>
    </w:p>
    <w:p w:rsidR="003D76A9" w:rsidRDefault="003D76A9" w:rsidP="003D76A9">
      <w:pPr>
        <w:numPr>
          <w:ilvl w:val="0"/>
          <w:numId w:val="11"/>
        </w:numPr>
      </w:pPr>
      <w:r>
        <w:t>Sprostredkovateľská činnosť v oblasti obchodu</w:t>
      </w:r>
    </w:p>
    <w:p w:rsidR="003D76A9" w:rsidRDefault="003D76A9" w:rsidP="003D76A9">
      <w:pPr>
        <w:numPr>
          <w:ilvl w:val="0"/>
          <w:numId w:val="11"/>
        </w:numPr>
      </w:pPr>
      <w:r>
        <w:t>Sprostredkovateľská činnosť v oblasti služieb</w:t>
      </w:r>
    </w:p>
    <w:p w:rsidR="003D76A9" w:rsidRDefault="003D76A9" w:rsidP="003D76A9">
      <w:pPr>
        <w:numPr>
          <w:ilvl w:val="0"/>
          <w:numId w:val="11"/>
        </w:numPr>
      </w:pPr>
      <w:r>
        <w:t>Ubytovacie služby bez poskytovania pohostinských činností</w:t>
      </w:r>
    </w:p>
    <w:p w:rsidR="003D76A9" w:rsidRDefault="003D76A9" w:rsidP="003D76A9">
      <w:pPr>
        <w:numPr>
          <w:ilvl w:val="0"/>
          <w:numId w:val="11"/>
        </w:numPr>
      </w:pPr>
      <w:r>
        <w:t>Prenájom hnuteľných vecí</w:t>
      </w:r>
    </w:p>
    <w:p w:rsidR="003D76A9" w:rsidRDefault="003D76A9" w:rsidP="003D76A9">
      <w:pPr>
        <w:numPr>
          <w:ilvl w:val="0"/>
          <w:numId w:val="11"/>
        </w:numPr>
      </w:pPr>
      <w:r>
        <w:t>Podnikateľské a ekonomické poradenstvo</w:t>
      </w:r>
    </w:p>
    <w:p w:rsidR="003D76A9" w:rsidRDefault="003D76A9" w:rsidP="003D76A9">
      <w:pPr>
        <w:numPr>
          <w:ilvl w:val="0"/>
          <w:numId w:val="11"/>
        </w:numPr>
      </w:pPr>
      <w:r>
        <w:t>Organizovanie kultúrnych a iných spoločenských podujatí</w:t>
      </w:r>
    </w:p>
    <w:p w:rsidR="003D76A9" w:rsidRDefault="003D76A9" w:rsidP="003D76A9">
      <w:pPr>
        <w:numPr>
          <w:ilvl w:val="0"/>
          <w:numId w:val="11"/>
        </w:numPr>
      </w:pPr>
      <w:r>
        <w:t>Prenájom vzdušných dopravných prostriedkov</w:t>
      </w:r>
    </w:p>
    <w:p w:rsidR="003D76A9" w:rsidRDefault="003D76A9" w:rsidP="003D76A9">
      <w:pPr>
        <w:numPr>
          <w:ilvl w:val="0"/>
          <w:numId w:val="11"/>
        </w:numPr>
      </w:pPr>
      <w:r>
        <w:t>Prieskum trhu</w:t>
      </w:r>
    </w:p>
    <w:p w:rsidR="003D76A9" w:rsidRDefault="003D76A9" w:rsidP="003D76A9">
      <w:pPr>
        <w:numPr>
          <w:ilvl w:val="0"/>
          <w:numId w:val="11"/>
        </w:numPr>
      </w:pPr>
      <w:r>
        <w:t>Reklamné a marketingové služby</w:t>
      </w:r>
    </w:p>
    <w:p w:rsidR="003D76A9" w:rsidRDefault="003D76A9" w:rsidP="00A833DC"/>
    <w:p w:rsidR="00E770CA" w:rsidRDefault="00E770CA" w:rsidP="00390BA1">
      <w:pPr>
        <w:pStyle w:val="Zkladntext"/>
      </w:pPr>
    </w:p>
    <w:p w:rsidR="004055BE" w:rsidRDefault="004055BE" w:rsidP="00525B56">
      <w:pPr>
        <w:ind w:left="0"/>
      </w:pPr>
    </w:p>
    <w:p w:rsidR="000345A3" w:rsidRDefault="004055BE" w:rsidP="000345A3">
      <w:pPr>
        <w:ind w:left="284"/>
      </w:pPr>
      <w:r>
        <w:t xml:space="preserve">     </w:t>
      </w:r>
    </w:p>
    <w:p w:rsidR="000345A3" w:rsidRDefault="000345A3" w:rsidP="000345A3">
      <w:pPr>
        <w:pStyle w:val="Nadpis1"/>
        <w:shd w:val="clear" w:color="auto" w:fill="C0C0C0"/>
        <w:tabs>
          <w:tab w:val="clear" w:pos="340"/>
        </w:tabs>
      </w:pPr>
      <w:r>
        <w:t>D.    INFORMÁCIE O KONSOLIDOVANOM CELKU</w:t>
      </w:r>
    </w:p>
    <w:p w:rsidR="000345A3" w:rsidRDefault="000345A3" w:rsidP="000345A3">
      <w:pPr>
        <w:pStyle w:val="Nadpis2"/>
        <w:numPr>
          <w:ilvl w:val="3"/>
          <w:numId w:val="12"/>
        </w:numPr>
        <w:ind w:left="284" w:hanging="284"/>
      </w:pPr>
      <w:r>
        <w:t>Konsolidované účtovné závierky podnikov, pre ktoré je spoločnosť dcérskym podnikom</w:t>
      </w:r>
    </w:p>
    <w:p w:rsidR="000345A3" w:rsidRDefault="000345A3" w:rsidP="000345A3">
      <w:pPr>
        <w:ind w:left="0"/>
      </w:pPr>
      <w:r>
        <w:t xml:space="preserve">       Spoločnosť nie je súčasťou žiadnej skupiny podnikov, a preto nie je zahrňovaná do konsolidovanej účtovnej</w:t>
      </w:r>
    </w:p>
    <w:p w:rsidR="000345A3" w:rsidRDefault="000345A3" w:rsidP="000345A3">
      <w:pPr>
        <w:ind w:left="0"/>
      </w:pPr>
      <w:r>
        <w:t xml:space="preserve">       závierky.  </w:t>
      </w:r>
    </w:p>
    <w:p w:rsidR="000345A3" w:rsidRDefault="000345A3" w:rsidP="000345A3">
      <w:pPr>
        <w:ind w:left="567"/>
      </w:pPr>
    </w:p>
    <w:p w:rsidR="000345A3" w:rsidRDefault="000345A3" w:rsidP="000345A3">
      <w:pPr>
        <w:pStyle w:val="Nadpis1"/>
        <w:shd w:val="clear" w:color="auto" w:fill="C0C0C0"/>
        <w:tabs>
          <w:tab w:val="clear" w:pos="340"/>
        </w:tabs>
      </w:pPr>
      <w:r>
        <w:lastRenderedPageBreak/>
        <w:t xml:space="preserve">E. INFORMÁCIE O ÚČTOVNÝCH ZÁSADÁCH A ÚČTOVNÝCH METÓDACH  </w:t>
      </w:r>
    </w:p>
    <w:p w:rsidR="000345A3" w:rsidRDefault="000345A3" w:rsidP="000345A3">
      <w:pPr>
        <w:pStyle w:val="Nadpis2"/>
        <w:numPr>
          <w:ilvl w:val="3"/>
          <w:numId w:val="13"/>
        </w:numPr>
        <w:ind w:left="284" w:hanging="284"/>
      </w:pPr>
      <w:r>
        <w:t>Východiská pre zostavenie účtovnej závierky</w:t>
      </w:r>
    </w:p>
    <w:p w:rsidR="000345A3" w:rsidRDefault="000345A3" w:rsidP="000345A3">
      <w:pPr>
        <w:ind w:left="284"/>
      </w:pPr>
      <w:r>
        <w:t xml:space="preserve">Účtovná závierka bola vypracovaná v súlade so zákonom  č. 431/2002 </w:t>
      </w:r>
      <w:proofErr w:type="spellStart"/>
      <w:r>
        <w:t>Z.z</w:t>
      </w:r>
      <w:proofErr w:type="spellEnd"/>
      <w:r>
        <w:t>. o účtovníctve a Opatrením MF SR č. 23054/2002-92 v znení neskorších zmien, ktorým sa ustanovujú podrobnosti o postupoch účtovania a rámcovej účtovej osnove pre podnikateľov. Funkčnou menou pre vykazovanie je €.</w:t>
      </w:r>
    </w:p>
    <w:p w:rsidR="004055BE" w:rsidRDefault="004055BE" w:rsidP="00525B56">
      <w:pPr>
        <w:ind w:left="0"/>
      </w:pPr>
    </w:p>
    <w:p w:rsidR="00525B56" w:rsidRDefault="00525B56" w:rsidP="00525B56"/>
    <w:p w:rsidR="00A55D55" w:rsidRDefault="00A55D55"/>
    <w:p w:rsidR="000345A3" w:rsidRDefault="000345A3" w:rsidP="000345A3">
      <w:pPr>
        <w:pStyle w:val="Nadpis1"/>
        <w:shd w:val="clear" w:color="auto" w:fill="C0C0C0"/>
        <w:tabs>
          <w:tab w:val="clear" w:pos="340"/>
        </w:tabs>
        <w:spacing w:before="100"/>
      </w:pPr>
      <w:r>
        <w:t>F. informácie o </w:t>
      </w:r>
      <w:r w:rsidRPr="00F93016">
        <w:t>údajoch na strane aktív súvahy</w:t>
      </w:r>
    </w:p>
    <w:p w:rsidR="000345A3" w:rsidRDefault="000345A3" w:rsidP="000345A3">
      <w:pPr>
        <w:ind w:left="0" w:firstLine="340"/>
      </w:pPr>
    </w:p>
    <w:p w:rsidR="000345A3" w:rsidRDefault="000345A3" w:rsidP="000345A3">
      <w:pPr>
        <w:pStyle w:val="Nadpis2"/>
        <w:numPr>
          <w:ilvl w:val="0"/>
          <w:numId w:val="15"/>
        </w:numPr>
      </w:pPr>
      <w:r w:rsidRPr="00F93016">
        <w:t>Dlhodobý nehmotný majetok,  dlhodobý hmotný majetok</w:t>
      </w:r>
    </w:p>
    <w:p w:rsidR="000345A3" w:rsidRPr="003A78C5" w:rsidRDefault="000345A3" w:rsidP="000345A3"/>
    <w:p w:rsidR="000345A3" w:rsidRDefault="000345A3" w:rsidP="000345A3">
      <w:pPr>
        <w:ind w:left="0" w:firstLine="340"/>
      </w:pPr>
      <w:r>
        <w:t>Spoločnosť nevlastní dlhodobý nehmotný a hmotný majetok.</w:t>
      </w:r>
    </w:p>
    <w:p w:rsidR="000345A3" w:rsidRDefault="000345A3" w:rsidP="000345A3">
      <w:pPr>
        <w:ind w:left="0" w:firstLine="340"/>
      </w:pPr>
    </w:p>
    <w:p w:rsidR="000345A3" w:rsidRDefault="000345A3" w:rsidP="000345A3">
      <w:pPr>
        <w:pStyle w:val="Nadpis2"/>
        <w:numPr>
          <w:ilvl w:val="3"/>
          <w:numId w:val="12"/>
        </w:numPr>
        <w:ind w:left="284" w:hanging="284"/>
      </w:pPr>
      <w:r>
        <w:t>D</w:t>
      </w:r>
      <w:r w:rsidRPr="00F93016">
        <w:t>lhodobý finančný majetok</w:t>
      </w:r>
    </w:p>
    <w:p w:rsidR="000345A3" w:rsidRDefault="000345A3" w:rsidP="000345A3">
      <w:pPr>
        <w:tabs>
          <w:tab w:val="left" w:pos="0"/>
        </w:tabs>
        <w:ind w:left="0" w:firstLine="340"/>
      </w:pPr>
      <w:r>
        <w:t>Spoločnosť nevlastní žiaden dlhodobý finančný majetok.</w:t>
      </w:r>
    </w:p>
    <w:p w:rsidR="000345A3" w:rsidRDefault="000345A3" w:rsidP="000345A3">
      <w:pPr>
        <w:tabs>
          <w:tab w:val="left" w:pos="0"/>
        </w:tabs>
        <w:ind w:left="0" w:firstLine="340"/>
      </w:pPr>
    </w:p>
    <w:p w:rsidR="000345A3" w:rsidRDefault="000345A3" w:rsidP="000345A3">
      <w:pPr>
        <w:pStyle w:val="Nadpis2"/>
        <w:numPr>
          <w:ilvl w:val="3"/>
          <w:numId w:val="12"/>
        </w:numPr>
        <w:ind w:left="284" w:hanging="284"/>
      </w:pPr>
      <w:r>
        <w:t>Zásoby</w:t>
      </w:r>
    </w:p>
    <w:p w:rsidR="002F7BD1" w:rsidRDefault="002F7BD1" w:rsidP="002F7BD1">
      <w:pPr>
        <w:pStyle w:val="Nadpis2"/>
        <w:numPr>
          <w:ilvl w:val="3"/>
          <w:numId w:val="25"/>
        </w:numPr>
        <w:ind w:left="284" w:hanging="284"/>
      </w:pPr>
      <w:r>
        <w:t>Zásoby</w:t>
      </w:r>
    </w:p>
    <w:p w:rsidR="002F7BD1" w:rsidRDefault="002F7BD1" w:rsidP="002F7BD1">
      <w:pPr>
        <w:pStyle w:val="Nadpis3"/>
        <w:numPr>
          <w:ilvl w:val="0"/>
          <w:numId w:val="26"/>
        </w:numPr>
        <w:tabs>
          <w:tab w:val="left" w:pos="284"/>
        </w:tabs>
        <w:ind w:left="0" w:firstLine="0"/>
      </w:pPr>
      <w:r>
        <w:t>Opravné položky k zásobám</w:t>
      </w:r>
    </w:p>
    <w:p w:rsidR="002F7BD1" w:rsidRDefault="002F7BD1" w:rsidP="002F7BD1">
      <w:pPr>
        <w:pStyle w:val="Prklady"/>
        <w:rPr>
          <w:b/>
          <w:i w:val="0"/>
          <w:sz w:val="20"/>
        </w:rPr>
      </w:pPr>
    </w:p>
    <w:p w:rsidR="002F7BD1" w:rsidRDefault="002F7BD1" w:rsidP="002F7BD1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Spoločnosť netvorila opravné položky k zásobám.</w:t>
      </w:r>
    </w:p>
    <w:p w:rsidR="002F7BD1" w:rsidRDefault="002F7BD1" w:rsidP="002F7BD1">
      <w:pPr>
        <w:pStyle w:val="Prklady"/>
        <w:ind w:left="284"/>
        <w:rPr>
          <w:i w:val="0"/>
          <w:sz w:val="20"/>
        </w:rPr>
      </w:pPr>
    </w:p>
    <w:bookmarkStart w:id="0" w:name="_MON_1422797888"/>
    <w:bookmarkStart w:id="1" w:name="_MON_1389514278"/>
    <w:bookmarkStart w:id="2" w:name="_MON_1389514286"/>
    <w:bookmarkStart w:id="3" w:name="_MON_1389514298"/>
    <w:bookmarkStart w:id="4" w:name="_MON_1389514348"/>
    <w:bookmarkStart w:id="5" w:name="_MON_1389514361"/>
    <w:bookmarkStart w:id="6" w:name="_MON_1389514371"/>
    <w:bookmarkStart w:id="7" w:name="_MON_1389514385"/>
    <w:bookmarkStart w:id="8" w:name="_MON_1390127513"/>
    <w:bookmarkStart w:id="9" w:name="_MON_1392184957"/>
    <w:bookmarkStart w:id="10" w:name="_MON_1456143267"/>
    <w:bookmarkStart w:id="11" w:name="_MON_1393413727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393413769"/>
    <w:bookmarkEnd w:id="12"/>
    <w:p w:rsidR="002F7BD1" w:rsidRDefault="005D267C" w:rsidP="005D267C">
      <w:pPr>
        <w:ind w:left="-709"/>
      </w:pPr>
      <w:r w:rsidRPr="00060C8B">
        <w:rPr>
          <w:szCs w:val="20"/>
        </w:rPr>
        <w:object w:dxaOrig="9240" w:dyaOrig="39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503.25pt;height:207.75pt" o:ole="">
            <v:imagedata r:id="rId8" o:title=""/>
          </v:shape>
          <o:OLEObject Type="Embed" ProgID="Excel.Sheet.12" ShapeID="_x0000_i1027" DrawAspect="Content" ObjectID="_1456199177" r:id="rId9"/>
        </w:object>
      </w:r>
    </w:p>
    <w:p w:rsidR="00D2216A" w:rsidRDefault="00D2216A" w:rsidP="000345A3">
      <w:pPr>
        <w:tabs>
          <w:tab w:val="left" w:pos="0"/>
        </w:tabs>
        <w:ind w:left="0" w:firstLine="340"/>
      </w:pPr>
    </w:p>
    <w:p w:rsidR="000345A3" w:rsidRPr="007D4935" w:rsidRDefault="000345A3" w:rsidP="000345A3">
      <w:pPr>
        <w:pStyle w:val="Nadpis2"/>
        <w:numPr>
          <w:ilvl w:val="3"/>
          <w:numId w:val="12"/>
        </w:numPr>
        <w:ind w:left="300" w:hanging="300"/>
      </w:pPr>
      <w:bookmarkStart w:id="13" w:name="_Toc530739904"/>
      <w:r w:rsidRPr="007D4935">
        <w:lastRenderedPageBreak/>
        <w:t>Pohľadávky</w:t>
      </w:r>
      <w:bookmarkEnd w:id="13"/>
    </w:p>
    <w:p w:rsidR="00007BD7" w:rsidRDefault="00007BD7" w:rsidP="00007BD7">
      <w:pPr>
        <w:pStyle w:val="Nadpis3"/>
        <w:numPr>
          <w:ilvl w:val="4"/>
          <w:numId w:val="12"/>
        </w:numPr>
        <w:ind w:left="284" w:hanging="284"/>
      </w:pPr>
      <w:r>
        <w:t xml:space="preserve">Opravné položky k pohľadávkam    </w:t>
      </w:r>
    </w:p>
    <w:p w:rsidR="00007BD7" w:rsidRPr="00C97A06" w:rsidRDefault="00007BD7" w:rsidP="00007BD7"/>
    <w:p w:rsidR="00007BD7" w:rsidRDefault="00007BD7" w:rsidP="00007BD7">
      <w:pPr>
        <w:ind w:left="284"/>
        <w:rPr>
          <w:b/>
        </w:rPr>
      </w:pPr>
      <w:bookmarkStart w:id="14" w:name="_MON_1392185960"/>
      <w:bookmarkStart w:id="15" w:name="_MON_1392186053"/>
      <w:bookmarkStart w:id="16" w:name="_MON_1392186199"/>
      <w:bookmarkStart w:id="17" w:name="_MON_1422955694"/>
      <w:bookmarkStart w:id="18" w:name="_MON_1389527272"/>
      <w:bookmarkStart w:id="19" w:name="_MON_1389527544"/>
      <w:bookmarkEnd w:id="14"/>
      <w:bookmarkEnd w:id="15"/>
      <w:bookmarkEnd w:id="16"/>
      <w:bookmarkEnd w:id="17"/>
      <w:bookmarkEnd w:id="18"/>
      <w:bookmarkEnd w:id="19"/>
    </w:p>
    <w:p w:rsidR="00007BD7" w:rsidRDefault="00007BD7" w:rsidP="00007BD7">
      <w:pPr>
        <w:ind w:left="284"/>
      </w:pPr>
      <w:r w:rsidRPr="00F55294">
        <w:t xml:space="preserve">Spoločnosť </w:t>
      </w:r>
      <w:r>
        <w:t>netv</w:t>
      </w:r>
      <w:r w:rsidRPr="00F55294">
        <w:t xml:space="preserve">orila opravné  položky na pohľadávky </w:t>
      </w:r>
      <w:r>
        <w:t>.</w:t>
      </w:r>
    </w:p>
    <w:p w:rsidR="00007BD7" w:rsidRDefault="00007BD7" w:rsidP="00007BD7">
      <w:pPr>
        <w:tabs>
          <w:tab w:val="left" w:pos="1110"/>
        </w:tabs>
        <w:ind w:left="0"/>
      </w:pPr>
      <w:r>
        <w:tab/>
      </w:r>
    </w:p>
    <w:p w:rsidR="00007BD7" w:rsidRDefault="00007BD7" w:rsidP="00007BD7">
      <w:pPr>
        <w:ind w:left="0"/>
      </w:pPr>
    </w:p>
    <w:p w:rsidR="00007BD7" w:rsidRPr="00E91FAC" w:rsidRDefault="00007BD7" w:rsidP="00007BD7">
      <w:pPr>
        <w:numPr>
          <w:ilvl w:val="2"/>
          <w:numId w:val="12"/>
        </w:numPr>
        <w:ind w:left="284"/>
        <w:rPr>
          <w:b/>
        </w:rPr>
      </w:pPr>
      <w:r w:rsidRPr="00E91FAC">
        <w:rPr>
          <w:b/>
        </w:rPr>
        <w:t>Veková štruktúra pohľadávok</w:t>
      </w:r>
    </w:p>
    <w:p w:rsidR="00007BD7" w:rsidRDefault="00007BD7" w:rsidP="00007BD7">
      <w:pPr>
        <w:ind w:left="284"/>
      </w:pPr>
      <w:r>
        <w:t>Brutto hodnota pohľadávok do lehoty splatnosti a po lehote splatnosti  je uvedená v nasledujúcej tabuľke:</w:t>
      </w:r>
    </w:p>
    <w:p w:rsidR="005C006E" w:rsidRDefault="005C006E" w:rsidP="00007BD7">
      <w:pPr>
        <w:ind w:left="284"/>
      </w:pPr>
    </w:p>
    <w:bookmarkStart w:id="20" w:name="_MON_1423394981"/>
    <w:bookmarkStart w:id="21" w:name="_MON_1423405486"/>
    <w:bookmarkStart w:id="22" w:name="_MON_1389527882"/>
    <w:bookmarkStart w:id="23" w:name="_MON_1389527891"/>
    <w:bookmarkStart w:id="24" w:name="_MON_1389527957"/>
    <w:bookmarkStart w:id="25" w:name="_MON_1389528031"/>
    <w:bookmarkStart w:id="26" w:name="_MON_1390127329"/>
    <w:bookmarkStart w:id="27" w:name="_MON_1390127352"/>
    <w:bookmarkStart w:id="28" w:name="_MON_1392194846"/>
    <w:bookmarkStart w:id="29" w:name="_MON_1392195832"/>
    <w:bookmarkStart w:id="30" w:name="_MON_1394429568"/>
    <w:bookmarkStart w:id="31" w:name="_MON_1422956128"/>
    <w:bookmarkStart w:id="32" w:name="_MON_1422956566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Start w:id="33" w:name="_MON_1423315263"/>
    <w:bookmarkEnd w:id="33"/>
    <w:p w:rsidR="00007BD7" w:rsidRDefault="005D267C" w:rsidP="00007BD7">
      <w:pPr>
        <w:ind w:left="284"/>
      </w:pPr>
      <w:r>
        <w:object w:dxaOrig="9384" w:dyaOrig="4915">
          <v:shape id="_x0000_i1028" type="#_x0000_t75" style="width:450.75pt;height:246pt" o:ole="">
            <v:imagedata r:id="rId10" o:title=""/>
          </v:shape>
          <o:OLEObject Type="Embed" ProgID="Excel.Sheet.12" ShapeID="_x0000_i1028" DrawAspect="Content" ObjectID="_1456199178" r:id="rId11"/>
        </w:object>
      </w:r>
    </w:p>
    <w:p w:rsidR="00B41304" w:rsidRDefault="00B41304" w:rsidP="00B41304">
      <w:pPr>
        <w:pStyle w:val="Nadpis2"/>
      </w:pPr>
      <w:r w:rsidRPr="00355E9A">
        <w:t xml:space="preserve">5. </w:t>
      </w:r>
      <w:r>
        <w:t>Finančné účty</w:t>
      </w:r>
      <w:r w:rsidR="00CB2B63">
        <w:t xml:space="preserve">   </w:t>
      </w:r>
    </w:p>
    <w:p w:rsidR="00CB2B63" w:rsidRPr="00CB2B63" w:rsidRDefault="00CB2B63" w:rsidP="00CB2B63"/>
    <w:p w:rsidR="00B41304" w:rsidRPr="00E1396E" w:rsidRDefault="00B41304" w:rsidP="00B41304">
      <w:pPr>
        <w:pStyle w:val="Nadpis3"/>
        <w:numPr>
          <w:ilvl w:val="0"/>
          <w:numId w:val="16"/>
        </w:numPr>
        <w:ind w:left="284" w:hanging="300"/>
      </w:pPr>
      <w:r w:rsidRPr="00E1396E">
        <w:t>Peniaze a bankové účty</w:t>
      </w:r>
    </w:p>
    <w:p w:rsidR="00B41304" w:rsidRDefault="00B41304" w:rsidP="00B41304">
      <w:pPr>
        <w:ind w:left="284"/>
      </w:pPr>
      <w:r w:rsidRPr="00F55294">
        <w:t xml:space="preserve">Ako finančné účty sú vykázané peniaze v pokladnici, účty v bankách a ceniny. </w:t>
      </w:r>
      <w:r>
        <w:t xml:space="preserve"> </w:t>
      </w:r>
      <w:r w:rsidRPr="00F55294">
        <w:t xml:space="preserve">Spoločnosť má </w:t>
      </w:r>
      <w:r>
        <w:t xml:space="preserve">bankový  </w:t>
      </w:r>
      <w:r w:rsidRPr="00F55294">
        <w:t xml:space="preserve">účet </w:t>
      </w:r>
      <w:r>
        <w:t xml:space="preserve">vedený </w:t>
      </w:r>
      <w:r w:rsidRPr="00F55294">
        <w:t>v</w:t>
      </w:r>
      <w:r>
        <w:t>o VÚB </w:t>
      </w:r>
      <w:r w:rsidRPr="00F55294">
        <w:t xml:space="preserve">, a.s. </w:t>
      </w:r>
      <w:r>
        <w:t>k 31.12.201</w:t>
      </w:r>
      <w:r w:rsidR="00390BA1">
        <w:t>3</w:t>
      </w:r>
      <w:r>
        <w:t xml:space="preserve"> </w:t>
      </w:r>
      <w:r w:rsidRPr="00F55294">
        <w:t xml:space="preserve">vo výške </w:t>
      </w:r>
      <w:r w:rsidR="00390BA1">
        <w:t xml:space="preserve">455 265 </w:t>
      </w:r>
      <w:r w:rsidRPr="00F55294">
        <w:t>€</w:t>
      </w:r>
      <w:r>
        <w:t>.</w:t>
      </w:r>
      <w:r w:rsidRPr="00F55294">
        <w:t xml:space="preserve"> </w:t>
      </w:r>
      <w:r>
        <w:t xml:space="preserve"> Pokladničná hotovosť k 31.12.2012 je 5 579 </w:t>
      </w:r>
      <w:r w:rsidRPr="00F55294">
        <w:t>€</w:t>
      </w:r>
      <w:r>
        <w:t>.</w:t>
      </w:r>
    </w:p>
    <w:p w:rsidR="00B41304" w:rsidRDefault="00B41304" w:rsidP="00B41304">
      <w:pPr>
        <w:ind w:left="284"/>
      </w:pPr>
      <w:r w:rsidRPr="00F55294">
        <w:t>Použitie peňažných prostriedkov spoločnosti k 3</w:t>
      </w:r>
      <w:r>
        <w:t>1</w:t>
      </w:r>
      <w:r w:rsidRPr="00F55294">
        <w:t xml:space="preserve">. </w:t>
      </w:r>
      <w:r>
        <w:t>decembru</w:t>
      </w:r>
      <w:r w:rsidRPr="00F55294">
        <w:t xml:space="preserve"> 201</w:t>
      </w:r>
      <w:r w:rsidR="00390BA1">
        <w:t>3</w:t>
      </w:r>
      <w:r w:rsidRPr="00F55294">
        <w:t xml:space="preserve"> nebolo žiadnym spôsobom obmedzené. </w:t>
      </w:r>
    </w:p>
    <w:p w:rsidR="00B41304" w:rsidRDefault="00B41304" w:rsidP="00B41304">
      <w:pPr>
        <w:ind w:left="284"/>
      </w:pPr>
    </w:p>
    <w:bookmarkStart w:id="34" w:name="_MON_1389594809"/>
    <w:bookmarkStart w:id="35" w:name="_MON_1392196884"/>
    <w:bookmarkStart w:id="36" w:name="_MON_1392197256"/>
    <w:bookmarkStart w:id="37" w:name="_MON_1392197263"/>
    <w:bookmarkStart w:id="38" w:name="_MON_1392197267"/>
    <w:bookmarkStart w:id="39" w:name="_MON_1422957621"/>
    <w:bookmarkStart w:id="40" w:name="_MON_1422957886"/>
    <w:bookmarkStart w:id="41" w:name="_MON_1422957959"/>
    <w:bookmarkStart w:id="42" w:name="_MON_1422957972"/>
    <w:bookmarkStart w:id="43" w:name="_MON_1422957982"/>
    <w:bookmarkStart w:id="44" w:name="_MON_1422958034"/>
    <w:bookmarkStart w:id="45" w:name="_MON_1425469255"/>
    <w:bookmarkStart w:id="46" w:name="_MON_1389590928"/>
    <w:bookmarkStart w:id="47" w:name="_MON_1389591005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389594793"/>
    <w:bookmarkEnd w:id="48"/>
    <w:p w:rsidR="00B41304" w:rsidRDefault="00390BA1" w:rsidP="00B41304">
      <w:pPr>
        <w:pStyle w:val="Zkladntext"/>
        <w:tabs>
          <w:tab w:val="clear" w:pos="1843"/>
        </w:tabs>
        <w:ind w:left="284"/>
      </w:pPr>
      <w:r>
        <w:object w:dxaOrig="8787" w:dyaOrig="1977">
          <v:shape id="_x0000_i1025" type="#_x0000_t75" style="width:454.5pt;height:100.5pt" o:ole="">
            <v:imagedata r:id="rId12" o:title=""/>
          </v:shape>
          <o:OLEObject Type="Embed" ProgID="Excel.Sheet.12" ShapeID="_x0000_i1025" DrawAspect="Content" ObjectID="_1456199179" r:id="rId13"/>
        </w:object>
      </w:r>
    </w:p>
    <w:p w:rsidR="00CB2B63" w:rsidRDefault="00CB2B63" w:rsidP="00B41304">
      <w:pPr>
        <w:pStyle w:val="Zkladntext"/>
        <w:tabs>
          <w:tab w:val="clear" w:pos="1843"/>
        </w:tabs>
        <w:ind w:left="284"/>
      </w:pPr>
    </w:p>
    <w:p w:rsidR="00B41304" w:rsidRDefault="00B41304" w:rsidP="00B41304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  <w:tab w:val="left" w:pos="0"/>
        </w:tabs>
        <w:ind w:left="0" w:firstLine="360"/>
      </w:pPr>
      <w:r>
        <w:lastRenderedPageBreak/>
        <w:t>Informácie o údajoch na strane pasív súvahy</w:t>
      </w:r>
    </w:p>
    <w:p w:rsidR="00CB2B63" w:rsidRPr="00CB2B63" w:rsidRDefault="00CB2B63" w:rsidP="00CB2B63"/>
    <w:p w:rsidR="00B41304" w:rsidRPr="00B41304" w:rsidRDefault="00CB2B63" w:rsidP="00CB2B63">
      <w:pPr>
        <w:pStyle w:val="Nadpis2"/>
      </w:pPr>
      <w:r>
        <w:t>1.</w:t>
      </w:r>
      <w:r w:rsidR="00B41304">
        <w:t>Vlastné imanie</w:t>
      </w:r>
    </w:p>
    <w:p w:rsidR="00B41304" w:rsidRDefault="00CB2B63" w:rsidP="00CB2B63">
      <w:pPr>
        <w:pStyle w:val="Nadpis3"/>
        <w:numPr>
          <w:ilvl w:val="0"/>
          <w:numId w:val="0"/>
        </w:numPr>
      </w:pPr>
      <w:r w:rsidRPr="00CB2B63">
        <w:rPr>
          <w:b w:val="0"/>
          <w:bCs w:val="0"/>
        </w:rPr>
        <w:t>a.</w:t>
      </w:r>
      <w:r>
        <w:t xml:space="preserve">  </w:t>
      </w:r>
      <w:r w:rsidR="00B41304">
        <w:t>Základné imanie</w:t>
      </w:r>
    </w:p>
    <w:p w:rsidR="00B41304" w:rsidRDefault="00B41304" w:rsidP="00B41304">
      <w:pPr>
        <w:ind w:left="284"/>
      </w:pPr>
      <w:r w:rsidRPr="0054293A">
        <w:t xml:space="preserve">Základné imanie </w:t>
      </w:r>
      <w:r>
        <w:t xml:space="preserve">spoločnosti je </w:t>
      </w:r>
      <w:r w:rsidRPr="0054293A">
        <w:t xml:space="preserve">vo výške </w:t>
      </w:r>
      <w:r w:rsidR="00CB2B63">
        <w:t>6000</w:t>
      </w:r>
      <w:r w:rsidRPr="0054293A">
        <w:t xml:space="preserve">  €</w:t>
      </w:r>
      <w:r>
        <w:t>.</w:t>
      </w:r>
      <w:r w:rsidRPr="0054293A">
        <w:t xml:space="preserve"> </w:t>
      </w:r>
      <w:r>
        <w:t xml:space="preserve"> Základné imanie </w:t>
      </w:r>
      <w:r w:rsidRPr="0054293A">
        <w:t>je splatené v</w:t>
      </w:r>
      <w:r>
        <w:t xml:space="preserve"> plnom </w:t>
      </w:r>
      <w:r w:rsidRPr="0054293A">
        <w:t xml:space="preserve"> rozsahu. </w:t>
      </w:r>
    </w:p>
    <w:p w:rsidR="00CB2B63" w:rsidRDefault="00B41304" w:rsidP="00CB2B63">
      <w:pPr>
        <w:ind w:left="284"/>
      </w:pPr>
      <w:r w:rsidRPr="00C4759C">
        <w:t>Spoločnosť neeviduje k 3</w:t>
      </w:r>
      <w:r w:rsidR="00CB2B63">
        <w:t>1</w:t>
      </w:r>
      <w:r w:rsidRPr="00C4759C">
        <w:t xml:space="preserve">. </w:t>
      </w:r>
      <w:r w:rsidR="00CB2B63">
        <w:t>decembru</w:t>
      </w:r>
      <w:r>
        <w:t xml:space="preserve"> 201</w:t>
      </w:r>
      <w:r w:rsidR="00390BA1">
        <w:t>3</w:t>
      </w:r>
      <w:r w:rsidRPr="00C4759C">
        <w:t xml:space="preserve"> navýšené základné imanie nezapísané do obchodného registra</w:t>
      </w:r>
      <w:r>
        <w:t>.</w:t>
      </w:r>
    </w:p>
    <w:p w:rsidR="00CB2B63" w:rsidRDefault="00CB2B63" w:rsidP="00CB2B63">
      <w:pPr>
        <w:ind w:left="284"/>
      </w:pPr>
    </w:p>
    <w:p w:rsidR="00CB2B63" w:rsidRDefault="00CB2B63" w:rsidP="00CB2B63">
      <w:pPr>
        <w:pStyle w:val="Nadpis2"/>
        <w:numPr>
          <w:ilvl w:val="1"/>
          <w:numId w:val="20"/>
        </w:numPr>
        <w:tabs>
          <w:tab w:val="clear" w:pos="360"/>
        </w:tabs>
        <w:ind w:left="300" w:hanging="300"/>
      </w:pPr>
      <w:bookmarkStart w:id="49" w:name="_Toc530739909"/>
      <w:r>
        <w:t>Záväzky</w:t>
      </w:r>
      <w:bookmarkEnd w:id="49"/>
    </w:p>
    <w:p w:rsidR="00CB2B63" w:rsidRDefault="00CB2B63" w:rsidP="00CB2B63">
      <w:pPr>
        <w:pStyle w:val="Nadpis3"/>
        <w:tabs>
          <w:tab w:val="clear" w:pos="786"/>
          <w:tab w:val="num" w:pos="360"/>
        </w:tabs>
        <w:ind w:left="600" w:hanging="300"/>
      </w:pPr>
      <w:r>
        <w:t xml:space="preserve">Veková štruktúra záväzkov </w:t>
      </w:r>
    </w:p>
    <w:p w:rsidR="00CB2B63" w:rsidRDefault="00CB2B63" w:rsidP="00CB2B63">
      <w:pPr>
        <w:ind w:left="600"/>
      </w:pPr>
      <w:r>
        <w:t>Hodnota záväzkov do lehoty splatnosti a po lehote splatnosti  je uvedená v nasledujúcej tabuľke:</w:t>
      </w:r>
    </w:p>
    <w:p w:rsidR="003F455B" w:rsidRDefault="003F455B" w:rsidP="00CB2B63">
      <w:pPr>
        <w:ind w:left="600"/>
      </w:pPr>
    </w:p>
    <w:p w:rsidR="00CB2B63" w:rsidRDefault="005D267C" w:rsidP="00CB2B63">
      <w:pPr>
        <w:ind w:left="0"/>
      </w:pPr>
      <w:bookmarkStart w:id="50" w:name="_MON_1390111943"/>
      <w:bookmarkStart w:id="51" w:name="_MON_1390111950"/>
      <w:bookmarkStart w:id="52" w:name="_MON_1390127001"/>
      <w:bookmarkStart w:id="53" w:name="_MON_1390127037"/>
      <w:bookmarkStart w:id="54" w:name="_MON_1393415301"/>
      <w:bookmarkStart w:id="55" w:name="_MON_1393415458"/>
      <w:bookmarkStart w:id="56" w:name="_MON_1393415915"/>
      <w:bookmarkStart w:id="57" w:name="_MON_1394430835"/>
      <w:bookmarkStart w:id="58" w:name="_MON_1394430945"/>
      <w:bookmarkStart w:id="59" w:name="_MON_1422960338"/>
      <w:bookmarkStart w:id="60" w:name="_MON_1422961177"/>
      <w:bookmarkStart w:id="61" w:name="_MON_1423316293"/>
      <w:bookmarkStart w:id="62" w:name="_MON_1423316358"/>
      <w:bookmarkStart w:id="63" w:name="_MON_1423316509"/>
      <w:bookmarkStart w:id="64" w:name="_MON_1423395300"/>
      <w:bookmarkStart w:id="65" w:name="_MON_1423405859"/>
      <w:bookmarkStart w:id="66" w:name="_MON_1423547759"/>
      <w:bookmarkStart w:id="67" w:name="_MON_1423547781"/>
      <w:bookmarkStart w:id="68" w:name="_MON_1425469905"/>
      <w:bookmarkStart w:id="69" w:name="_MON_1389598450"/>
      <w:bookmarkStart w:id="70" w:name="_MON_1389598897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r>
        <w:rPr>
          <w:noProof/>
        </w:rPr>
        <w:pict>
          <v:shape id="_x0000_s1032" type="#_x0000_t75" style="position:absolute;left:0;text-align:left;margin-left:0;margin-top:-.15pt;width:420.55pt;height:294.8pt;z-index:1;mso-position-horizontal:left">
            <v:imagedata r:id="rId14" o:title=""/>
            <w10:wrap type="square" side="right"/>
          </v:shape>
          <o:OLEObject Type="Embed" ProgID="Excel.Sheet.12" ShapeID="_x0000_s1032" DrawAspect="Content" ObjectID="_1456199182" r:id="rId15"/>
        </w:pict>
      </w:r>
      <w:r>
        <w:br w:type="textWrapping" w:clear="all"/>
      </w:r>
    </w:p>
    <w:p w:rsidR="000B6A46" w:rsidRDefault="000B6A46" w:rsidP="000B6A46">
      <w:r>
        <w:t xml:space="preserve">Záväzok pozostáva hlavne z prijatej zálohy od zákazníka </w:t>
      </w:r>
      <w:proofErr w:type="spellStart"/>
      <w:r>
        <w:t>Helipark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 </w:t>
      </w:r>
      <w:proofErr w:type="spellStart"/>
      <w:r>
        <w:t>Deutschland</w:t>
      </w:r>
      <w:proofErr w:type="spellEnd"/>
      <w:r>
        <w:t>,</w:t>
      </w:r>
    </w:p>
    <w:p w:rsidR="000B6A46" w:rsidRDefault="000B6A46" w:rsidP="000B6A46">
      <w:r>
        <w:t xml:space="preserve"> s ktorou má spoločnosť uzatvorenú zmluvu na vývoj a dodávku 3 prototypov helikoptér.</w:t>
      </w:r>
    </w:p>
    <w:p w:rsidR="000B6A46" w:rsidRPr="00507C7D" w:rsidRDefault="000B6A46" w:rsidP="000B6A46"/>
    <w:p w:rsidR="00CB2B63" w:rsidRDefault="00CB2B63" w:rsidP="00CB2B63">
      <w:pPr>
        <w:ind w:left="600"/>
      </w:pPr>
    </w:p>
    <w:p w:rsidR="005D267C" w:rsidRDefault="005D267C" w:rsidP="00CB2B63">
      <w:pPr>
        <w:ind w:left="600"/>
      </w:pPr>
    </w:p>
    <w:p w:rsidR="00CB2B63" w:rsidRDefault="00CB2B63" w:rsidP="00CB2B63">
      <w:pPr>
        <w:pStyle w:val="Nadpis3"/>
        <w:tabs>
          <w:tab w:val="clear" w:pos="786"/>
          <w:tab w:val="num" w:pos="360"/>
        </w:tabs>
        <w:ind w:left="600" w:hanging="300"/>
      </w:pPr>
      <w:r>
        <w:t>Záväzky podľa zostatkovej doby splatnosti</w:t>
      </w:r>
    </w:p>
    <w:p w:rsidR="005D267C" w:rsidRDefault="00CB2B63" w:rsidP="005D267C">
      <w:pPr>
        <w:ind w:left="600"/>
      </w:pPr>
      <w:r w:rsidRPr="0089473A">
        <w:t xml:space="preserve">Štruktúra záväzkov (okrem bankových úverov) podľa zostatkovej doby splatnosti je uvedená </w:t>
      </w:r>
    </w:p>
    <w:p w:rsidR="00CB2B63" w:rsidRDefault="00CB2B63" w:rsidP="005D267C">
      <w:pPr>
        <w:ind w:left="600"/>
      </w:pPr>
      <w:r w:rsidRPr="0089473A">
        <w:t>v nasledujúcej tabuľke:</w:t>
      </w:r>
      <w:r>
        <w:tab/>
      </w:r>
    </w:p>
    <w:bookmarkStart w:id="71" w:name="_MON_1390126991"/>
    <w:bookmarkStart w:id="72" w:name="_MON_1393416015"/>
    <w:bookmarkStart w:id="73" w:name="_MON_1393416167"/>
    <w:bookmarkStart w:id="74" w:name="_MON_1393416241"/>
    <w:bookmarkStart w:id="75" w:name="_MON_1393416285"/>
    <w:bookmarkStart w:id="76" w:name="_MON_1393416339"/>
    <w:bookmarkStart w:id="77" w:name="_MON_1394431648"/>
    <w:bookmarkStart w:id="78" w:name="_MON_1422961112"/>
    <w:bookmarkStart w:id="79" w:name="_MON_1422961186"/>
    <w:bookmarkStart w:id="80" w:name="_MON_1423316517"/>
    <w:bookmarkStart w:id="81" w:name="_MON_1423316642"/>
    <w:bookmarkStart w:id="82" w:name="_MON_1423395449"/>
    <w:bookmarkStart w:id="83" w:name="_MON_1423405944"/>
    <w:bookmarkStart w:id="84" w:name="_MON_1423547861"/>
    <w:bookmarkStart w:id="85" w:name="_MON_1425470055"/>
    <w:bookmarkStart w:id="86" w:name="_MON_1425470102"/>
    <w:bookmarkStart w:id="87" w:name="_MON_1425470115"/>
    <w:bookmarkStart w:id="88" w:name="_MON_1425470145"/>
    <w:bookmarkStart w:id="89" w:name="_MON_1425470165"/>
    <w:bookmarkStart w:id="90" w:name="_MON_1389597445"/>
    <w:bookmarkStart w:id="91" w:name="_MON_1389597447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Start w:id="92" w:name="_MON_1389597537"/>
    <w:bookmarkEnd w:id="92"/>
    <w:p w:rsidR="00CB2B63" w:rsidRDefault="005D267C" w:rsidP="00CB2B63">
      <w:pPr>
        <w:tabs>
          <w:tab w:val="left" w:pos="8222"/>
          <w:tab w:val="left" w:pos="8364"/>
        </w:tabs>
        <w:ind w:left="284" w:hanging="284"/>
      </w:pPr>
      <w:r>
        <w:object w:dxaOrig="9173" w:dyaOrig="2716">
          <v:shape id="_x0000_i1029" type="#_x0000_t75" style="width:423.75pt;height:138pt" o:ole="">
            <v:imagedata r:id="rId16" o:title=""/>
          </v:shape>
          <o:OLEObject Type="Embed" ProgID="Excel.Sheet.12" ShapeID="_x0000_i1029" DrawAspect="Content" ObjectID="_1456199180" r:id="rId17"/>
        </w:object>
      </w:r>
    </w:p>
    <w:p w:rsidR="006F7853" w:rsidRDefault="006F7853" w:rsidP="00CB2B63">
      <w:pPr>
        <w:tabs>
          <w:tab w:val="left" w:pos="8222"/>
          <w:tab w:val="left" w:pos="8364"/>
        </w:tabs>
        <w:ind w:left="284" w:hanging="284"/>
      </w:pPr>
    </w:p>
    <w:p w:rsidR="006F7853" w:rsidRDefault="006F7853" w:rsidP="006F7853">
      <w:pPr>
        <w:pStyle w:val="Nadpis3"/>
        <w:numPr>
          <w:ilvl w:val="2"/>
          <w:numId w:val="21"/>
        </w:numPr>
        <w:tabs>
          <w:tab w:val="clear" w:pos="786"/>
          <w:tab w:val="num" w:pos="360"/>
        </w:tabs>
      </w:pPr>
      <w:r>
        <w:t>Záväzky zabezpečené záložným právom alebo zabezpečené inou formou zabezpečenia</w:t>
      </w:r>
    </w:p>
    <w:p w:rsidR="006F7853" w:rsidRDefault="006F7853" w:rsidP="006F7853">
      <w:r>
        <w:t xml:space="preserve"> </w:t>
      </w:r>
    </w:p>
    <w:p w:rsidR="006F7853" w:rsidRPr="0089473A" w:rsidRDefault="006F7853" w:rsidP="006F7853">
      <w:r>
        <w:t xml:space="preserve">    Spoločnosť neevidovala v sledovanom období záväzky zabezpečené záložným právom. </w:t>
      </w:r>
    </w:p>
    <w:p w:rsidR="006F7853" w:rsidRDefault="006F7853" w:rsidP="00CB2B63">
      <w:pPr>
        <w:tabs>
          <w:tab w:val="left" w:pos="8222"/>
          <w:tab w:val="left" w:pos="8364"/>
        </w:tabs>
        <w:ind w:left="284" w:hanging="284"/>
      </w:pPr>
    </w:p>
    <w:p w:rsidR="006F7853" w:rsidRDefault="006F7853" w:rsidP="006F7853">
      <w:pPr>
        <w:pStyle w:val="Nadpis2"/>
        <w:numPr>
          <w:ilvl w:val="1"/>
          <w:numId w:val="1"/>
        </w:numPr>
        <w:tabs>
          <w:tab w:val="clear" w:pos="360"/>
        </w:tabs>
        <w:ind w:left="300" w:hanging="300"/>
        <w:rPr>
          <w:color w:val="000000"/>
        </w:rPr>
      </w:pPr>
      <w:bookmarkStart w:id="93" w:name="_Toc530739912"/>
      <w:r>
        <w:rPr>
          <w:color w:val="000000"/>
        </w:rPr>
        <w:t>Bankové úvery</w:t>
      </w:r>
      <w:bookmarkEnd w:id="93"/>
    </w:p>
    <w:p w:rsidR="006F7853" w:rsidRDefault="006F7853" w:rsidP="006F7853">
      <w:pPr>
        <w:ind w:left="300"/>
      </w:pPr>
      <w:r>
        <w:t>Spoločnosť nemala v sledovanom období žiadne bankové úvery.</w:t>
      </w:r>
    </w:p>
    <w:p w:rsidR="003F455B" w:rsidRDefault="003F455B" w:rsidP="006F7853">
      <w:pPr>
        <w:ind w:left="300"/>
      </w:pPr>
    </w:p>
    <w:p w:rsidR="003F455B" w:rsidRDefault="003F455B" w:rsidP="003F455B">
      <w:pPr>
        <w:ind w:left="0"/>
        <w:rPr>
          <w:b/>
          <w:sz w:val="22"/>
          <w:szCs w:val="22"/>
        </w:rPr>
      </w:pPr>
      <w:r w:rsidRPr="003F455B">
        <w:rPr>
          <w:b/>
          <w:sz w:val="22"/>
          <w:szCs w:val="22"/>
        </w:rPr>
        <w:t>7.   Pôžičky a krátkodobé finančné výpomoci</w:t>
      </w:r>
    </w:p>
    <w:p w:rsidR="003F455B" w:rsidRPr="003F455B" w:rsidRDefault="003F455B" w:rsidP="003F455B">
      <w:pPr>
        <w:ind w:left="0"/>
        <w:rPr>
          <w:b/>
          <w:sz w:val="22"/>
          <w:szCs w:val="22"/>
        </w:rPr>
      </w:pPr>
    </w:p>
    <w:p w:rsidR="003F455B" w:rsidRDefault="003F455B" w:rsidP="003F455B">
      <w:pPr>
        <w:ind w:left="300"/>
      </w:pPr>
      <w:r>
        <w:t>Spoločnosť nemala v sledovanom období žiadne finančné výpomoci.</w:t>
      </w:r>
    </w:p>
    <w:p w:rsidR="003F455B" w:rsidRDefault="003F455B" w:rsidP="006F7853">
      <w:pPr>
        <w:ind w:left="300"/>
      </w:pPr>
    </w:p>
    <w:p w:rsidR="006F7853" w:rsidRDefault="006F7853" w:rsidP="006F7853">
      <w:pPr>
        <w:ind w:left="300"/>
      </w:pPr>
    </w:p>
    <w:p w:rsidR="006F7853" w:rsidRDefault="006F7853" w:rsidP="006F7853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r>
        <w:t>informácie o výnosoch</w:t>
      </w:r>
    </w:p>
    <w:p w:rsidR="006F7853" w:rsidRDefault="006F7853" w:rsidP="006F7853">
      <w:pPr>
        <w:ind w:left="300"/>
      </w:pPr>
    </w:p>
    <w:p w:rsidR="006F7853" w:rsidRDefault="006F7853" w:rsidP="006F7853">
      <w:pPr>
        <w:pStyle w:val="Nadpis2"/>
        <w:numPr>
          <w:ilvl w:val="0"/>
          <w:numId w:val="23"/>
        </w:numPr>
      </w:pPr>
      <w:bookmarkStart w:id="94" w:name="_Toc530739914"/>
      <w:r>
        <w:t>Tržby za vlastné výkony a</w:t>
      </w:r>
      <w:r w:rsidR="00507C7D">
        <w:t> </w:t>
      </w:r>
      <w:r>
        <w:t>tovar</w:t>
      </w:r>
      <w:bookmarkEnd w:id="94"/>
    </w:p>
    <w:p w:rsidR="00507C7D" w:rsidRDefault="00507C7D" w:rsidP="00507C7D">
      <w:r>
        <w:t xml:space="preserve">Spoločnosť spracovala videozáznam pre spoločnosť </w:t>
      </w:r>
      <w:proofErr w:type="spellStart"/>
      <w:r>
        <w:t>Helipark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 </w:t>
      </w:r>
      <w:proofErr w:type="spellStart"/>
      <w:r>
        <w:t>Deutschland</w:t>
      </w:r>
      <w:proofErr w:type="spellEnd"/>
      <w:r>
        <w:t xml:space="preserve">, s ktorou má </w:t>
      </w:r>
      <w:r w:rsidR="00871BE7">
        <w:t>u</w:t>
      </w:r>
      <w:r>
        <w:t>zatvorenú zmluvu na vývoj a dodávku 3 prototypov helikoptér.</w:t>
      </w:r>
    </w:p>
    <w:p w:rsidR="00507C7D" w:rsidRPr="00507C7D" w:rsidRDefault="00507C7D" w:rsidP="00507C7D"/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71BE7" w:rsidRPr="007256C6" w:rsidTr="00007BD7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BE7" w:rsidRPr="007256C6" w:rsidRDefault="00871BE7" w:rsidP="005D267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BE7" w:rsidRPr="007256C6" w:rsidRDefault="00871BE7" w:rsidP="005D267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BE7" w:rsidRPr="007256C6" w:rsidRDefault="00871BE7" w:rsidP="005D267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BE7" w:rsidRPr="007256C6" w:rsidTr="005D267C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BE7" w:rsidRPr="007256C6" w:rsidTr="005D267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BE7" w:rsidRPr="007256C6" w:rsidTr="005D267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BE7" w:rsidRPr="007256C6" w:rsidTr="005D267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BE7" w:rsidRPr="007256C6" w:rsidTr="005D267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BE7" w:rsidRPr="007256C6" w:rsidTr="005D267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  <w:r>
              <w:rPr>
                <w:rFonts w:ascii="Calibri" w:hAnsi="Calibri"/>
                <w:noProof w:val="0"/>
              </w:rPr>
              <w:t xml:space="preserve"> (kreditné úroky)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130</w:t>
            </w:r>
          </w:p>
        </w:tc>
      </w:tr>
      <w:tr w:rsidR="00871BE7" w:rsidRPr="007256C6" w:rsidTr="005D267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871BE7" w:rsidRPr="007256C6" w:rsidRDefault="00871BE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507C7D" w:rsidRPr="00507C7D" w:rsidRDefault="00507C7D" w:rsidP="00507C7D"/>
    <w:p w:rsidR="003F455B" w:rsidRPr="003F455B" w:rsidRDefault="003F455B" w:rsidP="003F455B"/>
    <w:p w:rsidR="006F7853" w:rsidRDefault="006F7853" w:rsidP="006F7853"/>
    <w:p w:rsidR="006F7853" w:rsidRDefault="006F7853" w:rsidP="006F7853">
      <w:r>
        <w:t>.</w:t>
      </w:r>
    </w:p>
    <w:p w:rsidR="006F7853" w:rsidRDefault="006F7853" w:rsidP="006F7853"/>
    <w:p w:rsidR="006F7853" w:rsidRDefault="006F7853" w:rsidP="006F7853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r>
        <w:lastRenderedPageBreak/>
        <w:t>informácie  o nákladoch</w:t>
      </w:r>
    </w:p>
    <w:p w:rsidR="006F7853" w:rsidRPr="006F7853" w:rsidRDefault="006F7853" w:rsidP="006F7853"/>
    <w:p w:rsidR="006F7853" w:rsidRDefault="006F7853" w:rsidP="006F7853">
      <w:pPr>
        <w:ind w:left="284"/>
      </w:pPr>
      <w:r>
        <w:t xml:space="preserve">    Prehľad o štruktúre vykázaných nákladov je znázornený v nasledujúcej tabuľke:</w:t>
      </w:r>
    </w:p>
    <w:p w:rsidR="006F7853" w:rsidRDefault="006F7853" w:rsidP="006F7853">
      <w:pPr>
        <w:ind w:left="284"/>
      </w:pPr>
    </w:p>
    <w:bookmarkStart w:id="95" w:name="_MON_1389613742"/>
    <w:bookmarkStart w:id="96" w:name="_MON_1389613813"/>
    <w:bookmarkStart w:id="97" w:name="_MON_1389613831"/>
    <w:bookmarkStart w:id="98" w:name="_MON_1389613901"/>
    <w:bookmarkStart w:id="99" w:name="_MON_1392641759"/>
    <w:bookmarkStart w:id="100" w:name="_MON_1392643960"/>
    <w:bookmarkStart w:id="101" w:name="_MON_1392644018"/>
    <w:bookmarkStart w:id="102" w:name="_MON_1394436101"/>
    <w:bookmarkStart w:id="103" w:name="_MON_1394436904"/>
    <w:bookmarkStart w:id="104" w:name="_MON_1394437667"/>
    <w:bookmarkStart w:id="105" w:name="_MON_1394437848"/>
    <w:bookmarkStart w:id="106" w:name="_MON_1394438048"/>
    <w:bookmarkStart w:id="107" w:name="_MON_1394438055"/>
    <w:bookmarkStart w:id="108" w:name="_MON_1422970369"/>
    <w:bookmarkStart w:id="109" w:name="_MON_1423045749"/>
    <w:bookmarkStart w:id="110" w:name="_MON_1423406137"/>
    <w:bookmarkStart w:id="111" w:name="_MON_1423550272"/>
    <w:bookmarkStart w:id="112" w:name="_MON_1425470587"/>
    <w:bookmarkStart w:id="113" w:name="_MON_1425470684"/>
    <w:bookmarkStart w:id="114" w:name="_MON_1425713518"/>
    <w:bookmarkStart w:id="115" w:name="_MON_1389612880"/>
    <w:bookmarkStart w:id="116" w:name="_MON_1389613266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Start w:id="117" w:name="_MON_1389613702"/>
    <w:bookmarkEnd w:id="117"/>
    <w:p w:rsidR="006F7853" w:rsidRDefault="0009501C" w:rsidP="006F7853">
      <w:pPr>
        <w:pStyle w:val="Zkladntext"/>
        <w:ind w:left="284"/>
        <w:rPr>
          <w:i/>
        </w:rPr>
      </w:pPr>
      <w:r w:rsidRPr="000D4DBF">
        <w:rPr>
          <w:i/>
        </w:rPr>
        <w:object w:dxaOrig="9481" w:dyaOrig="7426">
          <v:shape id="_x0000_i1026" type="#_x0000_t75" style="width:440.25pt;height:371.25pt" o:ole="">
            <v:imagedata r:id="rId18" o:title=""/>
          </v:shape>
          <o:OLEObject Type="Embed" ProgID="Excel.Sheet.12" ShapeID="_x0000_i1026" DrawAspect="Content" ObjectID="_1456199181" r:id="rId19"/>
        </w:object>
      </w:r>
    </w:p>
    <w:p w:rsidR="00FB7A65" w:rsidRDefault="00FB7A65" w:rsidP="00FB7A65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r>
        <w:t>Informácie o daniach z príjmov</w:t>
      </w:r>
    </w:p>
    <w:p w:rsidR="00FB7A65" w:rsidRPr="000D4DBF" w:rsidRDefault="00FB7A65" w:rsidP="006F7853">
      <w:pPr>
        <w:pStyle w:val="Zkladntext"/>
        <w:ind w:left="284"/>
        <w:rPr>
          <w:i/>
        </w:rPr>
      </w:pPr>
    </w:p>
    <w:p w:rsidR="006D08C7" w:rsidRDefault="00FB7A65" w:rsidP="00CB2B63">
      <w:pPr>
        <w:tabs>
          <w:tab w:val="left" w:pos="8222"/>
          <w:tab w:val="left" w:pos="8364"/>
        </w:tabs>
        <w:ind w:left="284" w:hanging="284"/>
      </w:pPr>
      <w:r>
        <w:t xml:space="preserve">      </w:t>
      </w:r>
    </w:p>
    <w:tbl>
      <w:tblPr>
        <w:tblW w:w="9286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5"/>
        <w:gridCol w:w="2046"/>
        <w:gridCol w:w="913"/>
        <w:gridCol w:w="885"/>
        <w:gridCol w:w="1587"/>
        <w:gridCol w:w="954"/>
        <w:gridCol w:w="916"/>
      </w:tblGrid>
      <w:tr w:rsidR="006D08C7" w:rsidRPr="007256C6" w:rsidTr="008F3BCE">
        <w:trPr>
          <w:trHeight w:val="516"/>
        </w:trPr>
        <w:tc>
          <w:tcPr>
            <w:tcW w:w="198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8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5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D08C7" w:rsidRPr="007256C6" w:rsidRDefault="006D08C7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6D08C7" w:rsidRPr="007256C6" w:rsidTr="008F3BCE">
        <w:trPr>
          <w:trHeight w:val="142"/>
        </w:trPr>
        <w:tc>
          <w:tcPr>
            <w:tcW w:w="198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D08C7" w:rsidRPr="007256C6" w:rsidRDefault="006D08C7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D08C7" w:rsidRPr="007256C6" w:rsidRDefault="006D08C7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6D08C7" w:rsidRPr="007256C6" w:rsidTr="008F3BCE">
        <w:trPr>
          <w:trHeight w:val="310"/>
        </w:trPr>
        <w:tc>
          <w:tcPr>
            <w:tcW w:w="198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D08C7" w:rsidRPr="007256C6" w:rsidTr="00417D52">
        <w:trPr>
          <w:trHeight w:val="531"/>
        </w:trPr>
        <w:tc>
          <w:tcPr>
            <w:tcW w:w="198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204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46249F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6707</w:t>
            </w:r>
          </w:p>
        </w:tc>
        <w:tc>
          <w:tcPr>
            <w:tcW w:w="9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5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46249F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105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5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D08C7" w:rsidRPr="007256C6" w:rsidTr="00417D52">
        <w:trPr>
          <w:trHeight w:val="397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  <w:r>
              <w:rPr>
                <w:rFonts w:ascii="Calibri" w:hAnsi="Calibri"/>
                <w:noProof w:val="0"/>
              </w:rPr>
              <w:t>23%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46249F" w:rsidRDefault="0046249F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  <w:p w:rsidR="006D08C7" w:rsidRPr="007256C6" w:rsidRDefault="008F3BCE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46249F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1543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23%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6249F">
              <w:rPr>
                <w:rFonts w:ascii="Calibri" w:hAnsi="Calibri"/>
                <w:color w:val="000000"/>
              </w:rPr>
              <w:t>24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23%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295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6249F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C35B76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46249F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310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6249F">
              <w:rPr>
                <w:rFonts w:ascii="Calibri" w:hAnsi="Calibri"/>
                <w:color w:val="000000"/>
              </w:rPr>
              <w:t>2824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C35B76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6249F">
              <w:rPr>
                <w:rFonts w:ascii="Calibri" w:hAnsi="Calibri"/>
                <w:color w:val="000000"/>
              </w:rPr>
              <w:t>130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310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Umorenie daňovej straty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6249F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C35B76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6249F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310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46249F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3883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35B76">
              <w:rPr>
                <w:rFonts w:ascii="Calibri" w:hAnsi="Calibri"/>
                <w:color w:val="000000"/>
              </w:rPr>
              <w:t>-25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295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F179D2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893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46249F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619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F179D2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</w:t>
            </w:r>
            <w:r w:rsidR="006D08C7" w:rsidRPr="007256C6">
              <w:rPr>
                <w:rFonts w:ascii="Calibri" w:hAnsi="Calibri"/>
                <w:noProof w:val="0"/>
              </w:rPr>
              <w:t>aň z</w:t>
            </w:r>
            <w:r w:rsidR="0046249F">
              <w:rPr>
                <w:rFonts w:ascii="Calibri" w:hAnsi="Calibri"/>
                <w:noProof w:val="0"/>
              </w:rPr>
              <w:t> </w:t>
            </w:r>
            <w:r w:rsidR="006D08C7" w:rsidRPr="007256C6">
              <w:rPr>
                <w:rFonts w:ascii="Calibri" w:hAnsi="Calibri"/>
                <w:noProof w:val="0"/>
              </w:rPr>
              <w:t>príjmov</w:t>
            </w:r>
            <w:r w:rsidR="0046249F">
              <w:rPr>
                <w:rFonts w:ascii="Calibri" w:hAnsi="Calibri"/>
                <w:noProof w:val="0"/>
              </w:rPr>
              <w:t xml:space="preserve"> vybraná zrážkou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Default="0046249F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537</w:t>
            </w:r>
          </w:p>
          <w:p w:rsidR="0046249F" w:rsidRPr="007256C6" w:rsidRDefault="0046249F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46249F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130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D08C7" w:rsidRPr="007256C6" w:rsidTr="00417D52">
        <w:trPr>
          <w:trHeight w:val="295"/>
        </w:trPr>
        <w:tc>
          <w:tcPr>
            <w:tcW w:w="198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D08C7" w:rsidRPr="007256C6" w:rsidRDefault="006D08C7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20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46249F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C35B76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130</w:t>
            </w:r>
            <w:r w:rsidR="006D08C7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6D08C7" w:rsidRPr="007256C6" w:rsidRDefault="006D08C7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6F7853" w:rsidRDefault="006F7853" w:rsidP="00CB2B63">
      <w:pPr>
        <w:tabs>
          <w:tab w:val="left" w:pos="8222"/>
          <w:tab w:val="left" w:pos="8364"/>
        </w:tabs>
        <w:ind w:left="284" w:hanging="284"/>
      </w:pPr>
    </w:p>
    <w:p w:rsidR="00FB7A65" w:rsidRDefault="00FB7A65" w:rsidP="00CB2B63">
      <w:pPr>
        <w:tabs>
          <w:tab w:val="left" w:pos="8222"/>
          <w:tab w:val="left" w:pos="8364"/>
        </w:tabs>
        <w:ind w:left="284" w:hanging="284"/>
      </w:pPr>
    </w:p>
    <w:p w:rsidR="00FB7A65" w:rsidRDefault="00FB7A65" w:rsidP="00FB7A65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r>
        <w:t>Informácie o údajoch na podsúvahových  účtoch</w:t>
      </w:r>
    </w:p>
    <w:p w:rsidR="00FB7A65" w:rsidRDefault="00FB7A65" w:rsidP="00CB2B63">
      <w:pPr>
        <w:tabs>
          <w:tab w:val="left" w:pos="8222"/>
          <w:tab w:val="left" w:pos="8364"/>
        </w:tabs>
        <w:ind w:left="284" w:hanging="284"/>
      </w:pPr>
      <w:r>
        <w:t xml:space="preserve">   </w:t>
      </w:r>
    </w:p>
    <w:p w:rsidR="00FB7A65" w:rsidRDefault="00FB7A65" w:rsidP="00CB2B63">
      <w:pPr>
        <w:tabs>
          <w:tab w:val="left" w:pos="8222"/>
          <w:tab w:val="left" w:pos="8364"/>
        </w:tabs>
        <w:ind w:left="284" w:hanging="284"/>
      </w:pPr>
      <w:r>
        <w:t xml:space="preserve">     Spoločnosť neúčtovala o podsúvahových účtoch.</w:t>
      </w:r>
    </w:p>
    <w:p w:rsidR="00FB7A65" w:rsidRDefault="00FB7A65" w:rsidP="00CB2B63">
      <w:pPr>
        <w:tabs>
          <w:tab w:val="left" w:pos="8222"/>
          <w:tab w:val="left" w:pos="8364"/>
        </w:tabs>
        <w:ind w:left="284" w:hanging="284"/>
      </w:pPr>
    </w:p>
    <w:p w:rsidR="00FB7A65" w:rsidRDefault="00FB7A65" w:rsidP="00FB7A65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r>
        <w:t>Informácie o iných aktívach a iných pasívach</w:t>
      </w:r>
    </w:p>
    <w:p w:rsidR="00FB7A65" w:rsidRDefault="00FB7A65" w:rsidP="00FB7A65"/>
    <w:p w:rsidR="00FB7A65" w:rsidRPr="00FB7A65" w:rsidRDefault="00FB7A65" w:rsidP="00FB7A65"/>
    <w:p w:rsidR="00FB7A65" w:rsidRDefault="00FB7A65" w:rsidP="00FB7A65">
      <w:pPr>
        <w:pStyle w:val="Nadpis2"/>
        <w:numPr>
          <w:ilvl w:val="1"/>
          <w:numId w:val="17"/>
        </w:numPr>
        <w:ind w:left="300" w:hanging="300"/>
      </w:pPr>
      <w:r>
        <w:t>Informácie o podmienených záväzkoch</w:t>
      </w:r>
    </w:p>
    <w:p w:rsidR="00FB7A65" w:rsidRPr="00275F59" w:rsidRDefault="00FB7A65" w:rsidP="00FB7A65">
      <w:pPr>
        <w:pStyle w:val="Nadpis2"/>
        <w:ind w:left="300"/>
        <w:rPr>
          <w:b w:val="0"/>
          <w:sz w:val="20"/>
        </w:rPr>
      </w:pPr>
      <w:r w:rsidRPr="00275F59">
        <w:rPr>
          <w:b w:val="0"/>
          <w:sz w:val="20"/>
        </w:rPr>
        <w:t>Spoločnosť ne</w:t>
      </w:r>
      <w:r>
        <w:rPr>
          <w:b w:val="0"/>
          <w:sz w:val="20"/>
        </w:rPr>
        <w:t>eviduje</w:t>
      </w:r>
      <w:r w:rsidRPr="00275F59">
        <w:rPr>
          <w:b w:val="0"/>
          <w:sz w:val="20"/>
        </w:rPr>
        <w:t xml:space="preserve"> podmienené záväzky</w:t>
      </w:r>
      <w:r>
        <w:rPr>
          <w:b w:val="0"/>
          <w:sz w:val="20"/>
        </w:rPr>
        <w:t>.</w:t>
      </w:r>
    </w:p>
    <w:p w:rsidR="00FB7A65" w:rsidRDefault="00FB7A65" w:rsidP="00FB7A65">
      <w:pPr>
        <w:pStyle w:val="Nadpis2"/>
        <w:numPr>
          <w:ilvl w:val="1"/>
          <w:numId w:val="17"/>
        </w:numPr>
        <w:ind w:left="300" w:hanging="300"/>
      </w:pPr>
      <w:r>
        <w:t>Informácie o podmienenom  majetku</w:t>
      </w:r>
    </w:p>
    <w:p w:rsidR="00FB7A65" w:rsidRPr="00275F59" w:rsidRDefault="00FB7A65" w:rsidP="00FB7A65">
      <w:r>
        <w:t xml:space="preserve">Spoločnosť </w:t>
      </w:r>
      <w:r w:rsidRPr="00BB5A3A">
        <w:t>neeviduje p</w:t>
      </w:r>
      <w:r>
        <w:t>odmienený majetok.</w:t>
      </w:r>
    </w:p>
    <w:p w:rsidR="00FB7A65" w:rsidRDefault="00FB7A65" w:rsidP="00FB7A65">
      <w:pPr>
        <w:ind w:left="300"/>
      </w:pPr>
    </w:p>
    <w:p w:rsidR="00FB7A65" w:rsidRDefault="00FB7A65" w:rsidP="00FB7A65">
      <w:pPr>
        <w:pStyle w:val="Nadpis2"/>
      </w:pPr>
      <w:r>
        <w:t>c. Ostatné finančné povinnosti</w:t>
      </w:r>
    </w:p>
    <w:p w:rsidR="00FB7A65" w:rsidRPr="00541D21" w:rsidRDefault="00FB7A65" w:rsidP="00FB7A65">
      <w:pPr>
        <w:ind w:left="300"/>
      </w:pPr>
      <w:r w:rsidRPr="00541D21">
        <w:t>Spoločnosť ne</w:t>
      </w:r>
      <w:r>
        <w:t xml:space="preserve">eviduje </w:t>
      </w:r>
      <w:r w:rsidRPr="00541D21">
        <w:t>ostatné finančné povinnosti, ktoré sa nesledujú v bežnom účtovníctve a neuvádzajú v súvahe.</w:t>
      </w:r>
    </w:p>
    <w:p w:rsidR="00FB7A65" w:rsidRDefault="00FB7A65" w:rsidP="00CB2B63">
      <w:pPr>
        <w:tabs>
          <w:tab w:val="left" w:pos="8222"/>
          <w:tab w:val="left" w:pos="8364"/>
        </w:tabs>
        <w:ind w:left="284" w:hanging="284"/>
      </w:pPr>
    </w:p>
    <w:p w:rsidR="00FB7A65" w:rsidRDefault="00FB7A65" w:rsidP="00FB7A65">
      <w:pPr>
        <w:pStyle w:val="Nadpis1"/>
        <w:numPr>
          <w:ilvl w:val="0"/>
          <w:numId w:val="17"/>
        </w:numPr>
        <w:shd w:val="clear" w:color="auto" w:fill="C0C0C0"/>
        <w:tabs>
          <w:tab w:val="clear" w:pos="340"/>
        </w:tabs>
      </w:pPr>
      <w:bookmarkStart w:id="118" w:name="_Toc530739923"/>
      <w:r w:rsidRPr="00F86AC9">
        <w:t>Informácie</w:t>
      </w:r>
      <w:r>
        <w:t xml:space="preserve"> o príjmoch a výhodách členov štatutárnych orgánov, dozorných orgánov</w:t>
      </w:r>
      <w:bookmarkEnd w:id="118"/>
      <w:r>
        <w:t xml:space="preserve"> a iných orgánov účtovnej jednotky</w:t>
      </w:r>
    </w:p>
    <w:p w:rsidR="00FB7A65" w:rsidRDefault="00FB7A65" w:rsidP="00FB7A65"/>
    <w:p w:rsidR="00FB7A65" w:rsidRDefault="00FB7A65" w:rsidP="00CB2B63">
      <w:pPr>
        <w:tabs>
          <w:tab w:val="left" w:pos="8222"/>
          <w:tab w:val="left" w:pos="8364"/>
        </w:tabs>
        <w:ind w:left="284" w:hanging="284"/>
      </w:pPr>
      <w:r>
        <w:t xml:space="preserve">       Členovia štatutárnych orgánov nemali žiadne príjmy ani výhody.</w:t>
      </w:r>
    </w:p>
    <w:p w:rsidR="00433F5B" w:rsidRDefault="00433F5B" w:rsidP="00CB2B63">
      <w:pPr>
        <w:tabs>
          <w:tab w:val="left" w:pos="8222"/>
          <w:tab w:val="left" w:pos="8364"/>
        </w:tabs>
        <w:ind w:left="284" w:hanging="284"/>
      </w:pPr>
    </w:p>
    <w:p w:rsidR="00F8360C" w:rsidRDefault="006D08C7" w:rsidP="006D08C7">
      <w:pPr>
        <w:pStyle w:val="Nadpis1"/>
        <w:numPr>
          <w:ilvl w:val="0"/>
          <w:numId w:val="17"/>
        </w:numPr>
      </w:pPr>
      <w:r>
        <w:t xml:space="preserve">Informácie o </w:t>
      </w:r>
      <w:r w:rsidRPr="007256C6">
        <w:t>ekonomických vz</w:t>
      </w:r>
      <w:r w:rsidRPr="007256C6">
        <w:rPr>
          <w:rFonts w:cs="Times New Roman"/>
        </w:rPr>
        <w:t>ť</w:t>
      </w:r>
      <w:r w:rsidRPr="007256C6">
        <w:t>ahoch medzi ú</w:t>
      </w:r>
      <w:r w:rsidRPr="007256C6">
        <w:rPr>
          <w:rFonts w:cs="Times New Roman"/>
        </w:rPr>
        <w:t>č</w:t>
      </w:r>
      <w:r w:rsidRPr="007256C6">
        <w:t>tovnou jednotkou a spriaznen</w:t>
      </w:r>
      <w:r>
        <w:t>ź</w:t>
      </w:r>
      <w:r w:rsidRPr="007256C6">
        <w:t>ými osobami</w:t>
      </w:r>
    </w:p>
    <w:p w:rsidR="006D08C7" w:rsidRDefault="006D08C7" w:rsidP="006D08C7">
      <w:pPr>
        <w:ind w:left="360"/>
      </w:pPr>
    </w:p>
    <w:p w:rsidR="006D08C7" w:rsidRDefault="006D08C7" w:rsidP="006D08C7">
      <w:pPr>
        <w:ind w:left="360"/>
      </w:pPr>
      <w:r>
        <w:t xml:space="preserve">Spoločnosť v priebehu účtovného obdobia poskytla bezúročnú krátkodobú pôžičku spoločnosti </w:t>
      </w:r>
      <w:proofErr w:type="spellStart"/>
      <w:r>
        <w:t>Tomark</w:t>
      </w:r>
      <w:proofErr w:type="spellEnd"/>
      <w:r>
        <w:t>, s.r.o.</w:t>
      </w:r>
      <w:r w:rsidR="00C35B76">
        <w:t xml:space="preserve"> Prešov</w:t>
      </w:r>
    </w:p>
    <w:p w:rsidR="00C35B76" w:rsidRDefault="00C35B76" w:rsidP="006D08C7">
      <w:pPr>
        <w:ind w:left="360"/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C4300A" w:rsidRPr="007256C6" w:rsidTr="00C4300A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  <w:r>
              <w:rPr>
                <w:rFonts w:ascii="Calibri" w:hAnsi="Calibri"/>
                <w:b/>
                <w:noProof w:val="0"/>
              </w:rPr>
              <w:t xml:space="preserve"> v €</w:t>
            </w:r>
          </w:p>
        </w:tc>
      </w:tr>
      <w:tr w:rsidR="00C4300A" w:rsidRPr="007256C6" w:rsidTr="00C4300A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300A" w:rsidRPr="007256C6" w:rsidTr="00C4300A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4300A" w:rsidRPr="007256C6" w:rsidRDefault="00C4300A" w:rsidP="005D267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C4300A" w:rsidRPr="007256C6" w:rsidTr="00417D52">
        <w:tc>
          <w:tcPr>
            <w:tcW w:w="2888" w:type="dxa"/>
            <w:tcBorders>
              <w:top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C4300A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Tomark</w:t>
            </w:r>
            <w:proofErr w:type="spellEnd"/>
            <w:r>
              <w:rPr>
                <w:rFonts w:ascii="Calibri" w:hAnsi="Calibri"/>
                <w:noProof w:val="0"/>
              </w:rPr>
              <w:t>, s.r.o.</w:t>
            </w:r>
            <w:r w:rsidR="0009501C">
              <w:rPr>
                <w:rFonts w:ascii="Calibri" w:hAnsi="Calibri"/>
                <w:noProof w:val="0"/>
              </w:rPr>
              <w:t xml:space="preserve"> </w:t>
            </w:r>
          </w:p>
          <w:p w:rsidR="0009501C" w:rsidRPr="007256C6" w:rsidRDefault="0009501C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Prešov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400 000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6D08C7" w:rsidRPr="006D08C7" w:rsidRDefault="00C4300A" w:rsidP="0009501C">
      <w:pPr>
        <w:pStyle w:val="Nadpis1"/>
        <w:numPr>
          <w:ilvl w:val="0"/>
          <w:numId w:val="17"/>
        </w:numPr>
      </w:pPr>
      <w:r>
        <w:lastRenderedPageBreak/>
        <w:t>Informácie o skutočnostiach, ktoré nastali po dni, ku ktorému sa zostavuje účtovná závierka, do dňa zostavenia účtovnej závierky</w:t>
      </w:r>
      <w:r w:rsidR="006D08C7">
        <w:t xml:space="preserve"> </w:t>
      </w:r>
    </w:p>
    <w:p w:rsidR="006D08C7" w:rsidRDefault="006D08C7" w:rsidP="00CB2B63">
      <w:pPr>
        <w:tabs>
          <w:tab w:val="left" w:pos="8222"/>
          <w:tab w:val="left" w:pos="8364"/>
        </w:tabs>
        <w:ind w:left="284" w:hanging="284"/>
      </w:pPr>
    </w:p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  <w:r>
        <w:t>Po 31.12.2013 nenastali žiadne udalosti, ktoré majú významný vplyv na verné zobrazenie skutočností, ktoré sú predmetom účtovníctva.</w:t>
      </w:r>
    </w:p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p w:rsidR="00C4300A" w:rsidRDefault="00C4300A" w:rsidP="00C4300A">
      <w:pPr>
        <w:pStyle w:val="Nadpis1"/>
        <w:numPr>
          <w:ilvl w:val="0"/>
          <w:numId w:val="17"/>
        </w:numPr>
      </w:pPr>
      <w:r w:rsidRPr="007256C6">
        <w:t>Informácie o zmenách vlastného imania</w:t>
      </w:r>
    </w:p>
    <w:p w:rsidR="00C4300A" w:rsidRPr="00C4300A" w:rsidRDefault="00C4300A" w:rsidP="00C4300A">
      <w:pPr>
        <w:ind w:left="360"/>
      </w:pPr>
    </w:p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4300A" w:rsidRPr="007256C6" w:rsidTr="00007BD7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300A" w:rsidRPr="007256C6" w:rsidTr="00007BD7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4300A" w:rsidRPr="007256C6" w:rsidTr="00007BD7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35B76">
              <w:rPr>
                <w:rFonts w:ascii="Calibri" w:hAnsi="Calibri"/>
                <w:noProof w:val="0"/>
              </w:rPr>
              <w:t>6000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35B76">
              <w:rPr>
                <w:rFonts w:ascii="Calibri" w:hAnsi="Calibri"/>
                <w:noProof w:val="0"/>
              </w:rPr>
              <w:t>6000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Vlastné </w:t>
            </w:r>
            <w:r w:rsidR="00C35B76">
              <w:rPr>
                <w:rFonts w:ascii="Calibri" w:hAnsi="Calibri"/>
                <w:noProof w:val="0"/>
              </w:rPr>
              <w:t>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35B76">
              <w:rPr>
                <w:rFonts w:ascii="Calibri" w:hAnsi="Calibri"/>
                <w:noProof w:val="0"/>
              </w:rPr>
              <w:t>5663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35B76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5278</w:t>
            </w:r>
            <w:r w:rsidR="00C4300A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35B76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10941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35B76">
              <w:rPr>
                <w:rFonts w:ascii="Calibri" w:hAnsi="Calibri"/>
                <w:noProof w:val="0"/>
              </w:rPr>
              <w:t>-417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35B76"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35B76">
              <w:rPr>
                <w:rFonts w:ascii="Calibri" w:hAnsi="Calibri"/>
                <w:noProof w:val="0"/>
              </w:rPr>
              <w:t>-337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35B76"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35B76">
              <w:rPr>
                <w:rFonts w:ascii="Calibri" w:hAnsi="Calibri"/>
                <w:noProof w:val="0"/>
              </w:rPr>
              <w:t>5198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35B76">
              <w:rPr>
                <w:rFonts w:ascii="Calibri" w:hAnsi="Calibri"/>
                <w:noProof w:val="0"/>
              </w:rPr>
              <w:t>5278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p w:rsidR="002F7BD1" w:rsidRDefault="002F7BD1" w:rsidP="00CB2B63">
      <w:pPr>
        <w:tabs>
          <w:tab w:val="left" w:pos="8222"/>
          <w:tab w:val="left" w:pos="8364"/>
        </w:tabs>
        <w:ind w:left="284" w:hanging="284"/>
      </w:pPr>
    </w:p>
    <w:p w:rsidR="002F7BD1" w:rsidRDefault="002F7BD1" w:rsidP="00CB2B63">
      <w:pPr>
        <w:tabs>
          <w:tab w:val="left" w:pos="8222"/>
          <w:tab w:val="left" w:pos="8364"/>
        </w:tabs>
        <w:ind w:left="284" w:hanging="284"/>
      </w:pPr>
    </w:p>
    <w:p w:rsidR="002F7BD1" w:rsidRDefault="002F7BD1" w:rsidP="00CB2B63">
      <w:pPr>
        <w:tabs>
          <w:tab w:val="left" w:pos="8222"/>
          <w:tab w:val="left" w:pos="8364"/>
        </w:tabs>
        <w:ind w:left="284" w:hanging="284"/>
      </w:pPr>
    </w:p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4300A" w:rsidRPr="007256C6" w:rsidTr="00007BD7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300A" w:rsidRPr="007256C6" w:rsidTr="00007BD7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4300A" w:rsidRPr="007256C6" w:rsidTr="00007BD7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300A" w:rsidRPr="007256C6" w:rsidRDefault="00C4300A" w:rsidP="005D267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9501C">
              <w:rPr>
                <w:rFonts w:ascii="Calibri" w:hAnsi="Calibri"/>
                <w:noProof w:val="0"/>
              </w:rPr>
              <w:t>6000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01C">
              <w:rPr>
                <w:rFonts w:ascii="Calibri" w:hAnsi="Calibri"/>
                <w:noProof w:val="0"/>
              </w:rPr>
              <w:t>6000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Vlastné </w:t>
            </w:r>
            <w:r w:rsidR="0009501C">
              <w:rPr>
                <w:rFonts w:ascii="Calibri" w:hAnsi="Calibri"/>
                <w:noProof w:val="0"/>
              </w:rPr>
              <w:t>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01C">
              <w:rPr>
                <w:rFonts w:ascii="Calibri" w:hAnsi="Calibri"/>
                <w:noProof w:val="0"/>
              </w:rPr>
              <w:t>5583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01C"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01C">
              <w:rPr>
                <w:rFonts w:ascii="Calibri" w:hAnsi="Calibri"/>
                <w:noProof w:val="0"/>
              </w:rPr>
              <w:t>5663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01C">
              <w:rPr>
                <w:rFonts w:ascii="Calibri" w:hAnsi="Calibri"/>
                <w:noProof w:val="0"/>
              </w:rPr>
              <w:t>-417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01C">
              <w:rPr>
                <w:rFonts w:ascii="Calibri" w:hAnsi="Calibri"/>
                <w:noProof w:val="0"/>
              </w:rPr>
              <w:t>-417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01C">
              <w:rPr>
                <w:rFonts w:ascii="Calibri" w:hAnsi="Calibri"/>
                <w:noProof w:val="0"/>
              </w:rPr>
              <w:t xml:space="preserve">    80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300A" w:rsidRPr="007256C6" w:rsidTr="00417D5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EAF1DD" w:themeFill="accent3" w:themeFillTint="33"/>
          </w:tcPr>
          <w:p w:rsidR="00C4300A" w:rsidRPr="007256C6" w:rsidRDefault="00C4300A" w:rsidP="005D26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4300A" w:rsidRDefault="00C4300A" w:rsidP="00CB2B63">
      <w:pPr>
        <w:tabs>
          <w:tab w:val="left" w:pos="8222"/>
          <w:tab w:val="left" w:pos="8364"/>
        </w:tabs>
        <w:ind w:left="284" w:hanging="284"/>
      </w:pPr>
    </w:p>
    <w:p w:rsidR="0009501C" w:rsidRDefault="0009501C" w:rsidP="00CB2B63">
      <w:pPr>
        <w:tabs>
          <w:tab w:val="left" w:pos="8222"/>
          <w:tab w:val="left" w:pos="8364"/>
        </w:tabs>
        <w:ind w:left="284" w:hanging="284"/>
      </w:pPr>
    </w:p>
    <w:p w:rsidR="0009501C" w:rsidRDefault="0009501C" w:rsidP="00CB2B63">
      <w:pPr>
        <w:tabs>
          <w:tab w:val="left" w:pos="8222"/>
          <w:tab w:val="left" w:pos="8364"/>
        </w:tabs>
        <w:ind w:left="284" w:hanging="284"/>
      </w:pPr>
    </w:p>
    <w:p w:rsidR="00F8360C" w:rsidRDefault="00F8360C" w:rsidP="00CB2B63">
      <w:pPr>
        <w:tabs>
          <w:tab w:val="left" w:pos="8222"/>
          <w:tab w:val="left" w:pos="8364"/>
        </w:tabs>
        <w:ind w:left="284" w:hanging="284"/>
      </w:pPr>
      <w:r>
        <w:t>Ostatné časti nemajú obsahovú náplň.</w:t>
      </w:r>
    </w:p>
    <w:sectPr w:rsidR="00F8360C" w:rsidSect="00AA4E79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oddPage"/>
      <w:pgSz w:w="11906" w:h="16838" w:code="9"/>
      <w:pgMar w:top="1701" w:right="1134" w:bottom="1418" w:left="1701" w:header="709" w:footer="709" w:gutter="0"/>
      <w:pgBorders w:offsetFrom="page">
        <w:top w:val="single" w:sz="4" w:space="24" w:color="auto"/>
      </w:pgBorders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311E" w:rsidRDefault="00AF311E">
      <w:r>
        <w:separator/>
      </w:r>
    </w:p>
  </w:endnote>
  <w:endnote w:type="continuationSeparator" w:id="0">
    <w:p w:rsidR="00AF311E" w:rsidRDefault="00AF31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67C" w:rsidRDefault="005D267C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267C" w:rsidRDefault="005D267C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67C" w:rsidRDefault="005D267C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17D52">
      <w:rPr>
        <w:rStyle w:val="slostrany"/>
        <w:noProof/>
      </w:rPr>
      <w:t>9</w:t>
    </w:r>
    <w:r>
      <w:rPr>
        <w:rStyle w:val="slostrany"/>
      </w:rPr>
      <w:fldChar w:fldCharType="end"/>
    </w:r>
  </w:p>
  <w:p w:rsidR="005D267C" w:rsidRDefault="005D267C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67C" w:rsidRDefault="005D267C">
    <w:pPr>
      <w:pStyle w:val="Pta"/>
    </w:pPr>
    <w:r w:rsidRPr="001629ED"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311E" w:rsidRDefault="00AF311E">
      <w:r>
        <w:separator/>
      </w:r>
    </w:p>
  </w:footnote>
  <w:footnote w:type="continuationSeparator" w:id="0">
    <w:p w:rsidR="00AF311E" w:rsidRDefault="00AF31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67C" w:rsidRDefault="005D267C">
    <w:pPr>
      <w:pStyle w:val="Hlavika"/>
      <w:rPr>
        <w:i/>
        <w:iCs/>
        <w:sz w:val="18"/>
      </w:rPr>
    </w:pPr>
    <w:proofErr w:type="spellStart"/>
    <w:r>
      <w:rPr>
        <w:i/>
        <w:iCs/>
        <w:sz w:val="18"/>
      </w:rPr>
      <w:t>TomarkAero</w:t>
    </w:r>
    <w:proofErr w:type="spellEnd"/>
    <w:r>
      <w:rPr>
        <w:i/>
        <w:iCs/>
        <w:sz w:val="18"/>
      </w:rPr>
      <w:t xml:space="preserve">, </w:t>
    </w:r>
    <w:proofErr w:type="spellStart"/>
    <w:r>
      <w:rPr>
        <w:i/>
        <w:iCs/>
        <w:sz w:val="18"/>
      </w:rPr>
      <w:t>s.r.o</w:t>
    </w:r>
    <w:proofErr w:type="spellEnd"/>
    <w:r>
      <w:rPr>
        <w:i/>
        <w:iCs/>
        <w:sz w:val="18"/>
      </w:rPr>
      <w:t xml:space="preserve">  Prešov</w:t>
    </w:r>
    <w:r>
      <w:rPr>
        <w:i/>
        <w:iCs/>
        <w:sz w:val="18"/>
      </w:rPr>
      <w:tab/>
    </w:r>
    <w:r>
      <w:rPr>
        <w:i/>
        <w:iCs/>
        <w:sz w:val="18"/>
      </w:rPr>
      <w:tab/>
      <w:t>Poznámky k účtovnej závierke</w:t>
    </w:r>
  </w:p>
  <w:p w:rsidR="005D267C" w:rsidRDefault="005D267C">
    <w:pPr>
      <w:pStyle w:val="Hlavika"/>
      <w:rPr>
        <w:i/>
        <w:iCs/>
        <w:sz w:val="18"/>
      </w:rPr>
    </w:pPr>
    <w:r>
      <w:rPr>
        <w:i/>
        <w:iCs/>
        <w:sz w:val="18"/>
      </w:rPr>
      <w:tab/>
      <w:t xml:space="preserve">                                                                                                                                           k 31. decembru 2013</w:t>
    </w:r>
  </w:p>
  <w:p w:rsidR="005D267C" w:rsidRDefault="005D267C">
    <w:pPr>
      <w:pStyle w:val="Hlavika"/>
      <w:rPr>
        <w:i/>
        <w:iCs/>
        <w:sz w:val="18"/>
      </w:rPr>
    </w:pPr>
  </w:p>
  <w:p w:rsidR="005D267C" w:rsidRDefault="005D267C">
    <w:pPr>
      <w:pStyle w:val="Hlavika"/>
      <w:rPr>
        <w:i/>
        <w:iCs/>
        <w:sz w:val="18"/>
      </w:rPr>
    </w:pPr>
  </w:p>
  <w:p w:rsidR="005D267C" w:rsidRDefault="005D267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67C" w:rsidRDefault="005D267C">
    <w:pPr>
      <w:pStyle w:val="Hlavika"/>
      <w:rPr>
        <w:i/>
        <w:iCs/>
        <w:sz w:val="18"/>
      </w:rPr>
    </w:pPr>
    <w:proofErr w:type="spellStart"/>
    <w:r>
      <w:rPr>
        <w:i/>
        <w:iCs/>
        <w:sz w:val="18"/>
      </w:rPr>
      <w:t>TomarkAero</w:t>
    </w:r>
    <w:proofErr w:type="spellEnd"/>
    <w:r>
      <w:rPr>
        <w:i/>
        <w:iCs/>
        <w:sz w:val="18"/>
      </w:rPr>
      <w:t xml:space="preserve">, </w:t>
    </w:r>
    <w:proofErr w:type="spellStart"/>
    <w:r>
      <w:rPr>
        <w:i/>
        <w:iCs/>
        <w:sz w:val="18"/>
      </w:rPr>
      <w:t>s.r.o</w:t>
    </w:r>
    <w:proofErr w:type="spellEnd"/>
    <w:r>
      <w:rPr>
        <w:i/>
        <w:iCs/>
        <w:sz w:val="18"/>
      </w:rPr>
      <w:t xml:space="preserve">  Prešov</w:t>
    </w:r>
    <w:r>
      <w:rPr>
        <w:i/>
        <w:iCs/>
        <w:sz w:val="18"/>
      </w:rPr>
      <w:tab/>
    </w:r>
    <w:r>
      <w:rPr>
        <w:i/>
        <w:iCs/>
        <w:sz w:val="18"/>
      </w:rPr>
      <w:tab/>
      <w:t>Poznámky  k účtovnej závierke</w:t>
    </w:r>
  </w:p>
  <w:p w:rsidR="005D267C" w:rsidRPr="00FF037F" w:rsidRDefault="005D267C">
    <w:pPr>
      <w:pStyle w:val="Hlavika"/>
      <w:rPr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iCs/>
        <w:sz w:val="18"/>
      </w:rPr>
      <w:t>k 31. decembru 2013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F6F77"/>
    <w:multiLevelType w:val="hybridMultilevel"/>
    <w:tmpl w:val="9E362F0A"/>
    <w:lvl w:ilvl="0" w:tplc="0398297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01AF556C"/>
    <w:multiLevelType w:val="hybridMultilevel"/>
    <w:tmpl w:val="F5B81C82"/>
    <w:lvl w:ilvl="0" w:tplc="FB5C93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E30FEC"/>
    <w:multiLevelType w:val="hybridMultilevel"/>
    <w:tmpl w:val="4A589130"/>
    <w:lvl w:ilvl="0" w:tplc="041B0015">
      <w:start w:val="5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180" w:hanging="180"/>
      </w:pPr>
    </w:lvl>
    <w:lvl w:ilvl="3" w:tplc="041B000F">
      <w:start w:val="1"/>
      <w:numFmt w:val="decimal"/>
      <w:lvlText w:val="%4."/>
      <w:lvlJc w:val="left"/>
      <w:pPr>
        <w:ind w:left="36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A543B7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786"/>
        </w:tabs>
        <w:ind w:left="426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4">
    <w:nsid w:val="18B63CAF"/>
    <w:multiLevelType w:val="hybridMultilevel"/>
    <w:tmpl w:val="D472C468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7C44C5"/>
    <w:multiLevelType w:val="hybridMultilevel"/>
    <w:tmpl w:val="100CDD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B7151C"/>
    <w:multiLevelType w:val="hybridMultilevel"/>
    <w:tmpl w:val="9C784EBE"/>
    <w:lvl w:ilvl="0" w:tplc="041B0015">
      <w:start w:val="7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2E506C4A"/>
    <w:multiLevelType w:val="hybridMultilevel"/>
    <w:tmpl w:val="4E66FF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BE61C3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9">
    <w:nsid w:val="375B5352"/>
    <w:multiLevelType w:val="hybridMultilevel"/>
    <w:tmpl w:val="B8BEFEB6"/>
    <w:lvl w:ilvl="0" w:tplc="B9F6932E">
      <w:start w:val="1"/>
      <w:numFmt w:val="lowerLetter"/>
      <w:lvlText w:val="%1."/>
      <w:lvlJc w:val="left"/>
      <w:pPr>
        <w:ind w:left="3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320" w:hanging="360"/>
      </w:pPr>
    </w:lvl>
    <w:lvl w:ilvl="2" w:tplc="041B001B" w:tentative="1">
      <w:start w:val="1"/>
      <w:numFmt w:val="lowerRoman"/>
      <w:lvlText w:val="%3."/>
      <w:lvlJc w:val="right"/>
      <w:pPr>
        <w:ind w:left="5040" w:hanging="180"/>
      </w:pPr>
    </w:lvl>
    <w:lvl w:ilvl="3" w:tplc="041B000F" w:tentative="1">
      <w:start w:val="1"/>
      <w:numFmt w:val="decimal"/>
      <w:lvlText w:val="%4."/>
      <w:lvlJc w:val="left"/>
      <w:pPr>
        <w:ind w:left="5760" w:hanging="360"/>
      </w:pPr>
    </w:lvl>
    <w:lvl w:ilvl="4" w:tplc="041B0019" w:tentative="1">
      <w:start w:val="1"/>
      <w:numFmt w:val="lowerLetter"/>
      <w:lvlText w:val="%5."/>
      <w:lvlJc w:val="left"/>
      <w:pPr>
        <w:ind w:left="6480" w:hanging="360"/>
      </w:pPr>
    </w:lvl>
    <w:lvl w:ilvl="5" w:tplc="041B001B" w:tentative="1">
      <w:start w:val="1"/>
      <w:numFmt w:val="lowerRoman"/>
      <w:lvlText w:val="%6."/>
      <w:lvlJc w:val="right"/>
      <w:pPr>
        <w:ind w:left="7200" w:hanging="180"/>
      </w:pPr>
    </w:lvl>
    <w:lvl w:ilvl="6" w:tplc="041B000F" w:tentative="1">
      <w:start w:val="1"/>
      <w:numFmt w:val="decimal"/>
      <w:lvlText w:val="%7."/>
      <w:lvlJc w:val="left"/>
      <w:pPr>
        <w:ind w:left="7920" w:hanging="360"/>
      </w:pPr>
    </w:lvl>
    <w:lvl w:ilvl="7" w:tplc="041B0019" w:tentative="1">
      <w:start w:val="1"/>
      <w:numFmt w:val="lowerLetter"/>
      <w:lvlText w:val="%8."/>
      <w:lvlJc w:val="left"/>
      <w:pPr>
        <w:ind w:left="8640" w:hanging="360"/>
      </w:pPr>
    </w:lvl>
    <w:lvl w:ilvl="8" w:tplc="041B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 w:tentative="1">
      <w:start w:val="1"/>
      <w:numFmt w:val="lowerRoman"/>
      <w:lvlText w:val="%3."/>
      <w:lvlJc w:val="right"/>
      <w:pPr>
        <w:ind w:left="4680" w:hanging="180"/>
      </w:pPr>
    </w:lvl>
    <w:lvl w:ilvl="3" w:tplc="041B000F" w:tentative="1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1">
    <w:nsid w:val="3F8F0421"/>
    <w:multiLevelType w:val="hybridMultilevel"/>
    <w:tmpl w:val="47EA5778"/>
    <w:lvl w:ilvl="0" w:tplc="041B000F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 w:tplc="041B0003" w:tentative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2">
    <w:nsid w:val="48220B60"/>
    <w:multiLevelType w:val="hybridMultilevel"/>
    <w:tmpl w:val="78D60C7C"/>
    <w:lvl w:ilvl="0" w:tplc="69C4EC00">
      <w:start w:val="3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13">
    <w:nsid w:val="48676B0F"/>
    <w:multiLevelType w:val="hybridMultilevel"/>
    <w:tmpl w:val="E654ADA0"/>
    <w:lvl w:ilvl="0" w:tplc="8214B60E">
      <w:start w:val="1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4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15">
    <w:nsid w:val="56CF0114"/>
    <w:multiLevelType w:val="hybridMultilevel"/>
    <w:tmpl w:val="4E56B35C"/>
    <w:lvl w:ilvl="0" w:tplc="BD7CE630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6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>
    <w:nsid w:val="65E674A1"/>
    <w:multiLevelType w:val="hybridMultilevel"/>
    <w:tmpl w:val="9DB0D63A"/>
    <w:lvl w:ilvl="0" w:tplc="620268CC">
      <w:start w:val="1"/>
      <w:numFmt w:val="upperLetter"/>
      <w:lvlText w:val="%1."/>
      <w:lvlJc w:val="left"/>
      <w:pPr>
        <w:ind w:left="36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F2D5EE2"/>
    <w:multiLevelType w:val="hybridMultilevel"/>
    <w:tmpl w:val="7D48D6B8"/>
    <w:lvl w:ilvl="0" w:tplc="041B0015">
      <w:start w:val="4"/>
      <w:numFmt w:val="upperLetter"/>
      <w:lvlText w:val="%1."/>
      <w:lvlJc w:val="left"/>
      <w:pPr>
        <w:ind w:left="720" w:hanging="360"/>
      </w:pPr>
    </w:lvl>
    <w:lvl w:ilvl="1" w:tplc="F196B400">
      <w:start w:val="1"/>
      <w:numFmt w:val="lowerLetter"/>
      <w:lvlText w:val="%2)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502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EBE132A"/>
    <w:multiLevelType w:val="hybridMultilevel"/>
    <w:tmpl w:val="38EC0A14"/>
    <w:lvl w:ilvl="0" w:tplc="CB1CA96C">
      <w:start w:val="1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14"/>
  </w:num>
  <w:num w:numId="4">
    <w:abstractNumId w:val="19"/>
  </w:num>
  <w:num w:numId="5">
    <w:abstractNumId w:val="8"/>
    <w:lvlOverride w:ilvl="0">
      <w:startOverride w:val="1"/>
    </w:lvlOverride>
  </w:num>
  <w:num w:numId="6">
    <w:abstractNumId w:val="12"/>
  </w:num>
  <w:num w:numId="7">
    <w:abstractNumId w:val="3"/>
    <w:lvlOverride w:ilvl="0">
      <w:startOverride w:val="1"/>
    </w:lvlOverride>
    <w:lvlOverride w:ilvl="1">
      <w:startOverride w:val="2"/>
    </w:lvlOverride>
  </w:num>
  <w:num w:numId="8">
    <w:abstractNumId w:val="5"/>
  </w:num>
  <w:num w:numId="9">
    <w:abstractNumId w:val="16"/>
  </w:num>
  <w:num w:numId="10">
    <w:abstractNumId w:val="21"/>
  </w:num>
  <w:num w:numId="11">
    <w:abstractNumId w:val="15"/>
  </w:num>
  <w:num w:numId="12">
    <w:abstractNumId w:val="17"/>
  </w:num>
  <w:num w:numId="13">
    <w:abstractNumId w:val="2"/>
  </w:num>
  <w:num w:numId="14">
    <w:abstractNumId w:val="1"/>
  </w:num>
  <w:num w:numId="15">
    <w:abstractNumId w:val="0"/>
  </w:num>
  <w:num w:numId="16">
    <w:abstractNumId w:val="10"/>
  </w:num>
  <w:num w:numId="17">
    <w:abstractNumId w:val="6"/>
  </w:num>
  <w:num w:numId="18">
    <w:abstractNumId w:val="9"/>
  </w:num>
  <w:num w:numId="19">
    <w:abstractNumId w:val="4"/>
  </w:num>
  <w:num w:numId="20">
    <w:abstractNumId w:val="3"/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3"/>
  </w:num>
  <w:num w:numId="23">
    <w:abstractNumId w:val="7"/>
  </w:num>
  <w:num w:numId="24">
    <w:abstractNumId w:val="3"/>
    <w:lvlOverride w:ilvl="0">
      <w:startOverride w:val="9"/>
    </w:lvlOverride>
  </w:num>
  <w:num w:numId="2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1F08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175EB"/>
    <w:rsid w:val="00002C86"/>
    <w:rsid w:val="00006676"/>
    <w:rsid w:val="00007BD7"/>
    <w:rsid w:val="00010B83"/>
    <w:rsid w:val="000224E1"/>
    <w:rsid w:val="00023EC7"/>
    <w:rsid w:val="0003012B"/>
    <w:rsid w:val="00031721"/>
    <w:rsid w:val="00032AF5"/>
    <w:rsid w:val="000345A3"/>
    <w:rsid w:val="00037FE6"/>
    <w:rsid w:val="00042EE6"/>
    <w:rsid w:val="00046E3E"/>
    <w:rsid w:val="00051099"/>
    <w:rsid w:val="00055763"/>
    <w:rsid w:val="00060AFA"/>
    <w:rsid w:val="00060C8B"/>
    <w:rsid w:val="0006180B"/>
    <w:rsid w:val="00062287"/>
    <w:rsid w:val="00067209"/>
    <w:rsid w:val="000718EC"/>
    <w:rsid w:val="00071CBA"/>
    <w:rsid w:val="00085BE4"/>
    <w:rsid w:val="0009501C"/>
    <w:rsid w:val="000A0163"/>
    <w:rsid w:val="000B262B"/>
    <w:rsid w:val="000B382D"/>
    <w:rsid w:val="000B3C57"/>
    <w:rsid w:val="000B3F32"/>
    <w:rsid w:val="000B5DED"/>
    <w:rsid w:val="000B6A46"/>
    <w:rsid w:val="000B6EB2"/>
    <w:rsid w:val="000C02DD"/>
    <w:rsid w:val="000C44CC"/>
    <w:rsid w:val="000C4CC5"/>
    <w:rsid w:val="000D5002"/>
    <w:rsid w:val="000E392D"/>
    <w:rsid w:val="000E5F0C"/>
    <w:rsid w:val="000E78E0"/>
    <w:rsid w:val="000F3A16"/>
    <w:rsid w:val="000F4528"/>
    <w:rsid w:val="00100F4A"/>
    <w:rsid w:val="0010144E"/>
    <w:rsid w:val="00103062"/>
    <w:rsid w:val="001056DE"/>
    <w:rsid w:val="00107F08"/>
    <w:rsid w:val="001149BF"/>
    <w:rsid w:val="0011734B"/>
    <w:rsid w:val="001173FF"/>
    <w:rsid w:val="00125561"/>
    <w:rsid w:val="00134C7B"/>
    <w:rsid w:val="00144B80"/>
    <w:rsid w:val="001504C5"/>
    <w:rsid w:val="00153537"/>
    <w:rsid w:val="00163561"/>
    <w:rsid w:val="00172AAE"/>
    <w:rsid w:val="001772B2"/>
    <w:rsid w:val="001814B5"/>
    <w:rsid w:val="00183849"/>
    <w:rsid w:val="00183F0C"/>
    <w:rsid w:val="00184213"/>
    <w:rsid w:val="00190085"/>
    <w:rsid w:val="00194B8C"/>
    <w:rsid w:val="001A1DA4"/>
    <w:rsid w:val="001A342D"/>
    <w:rsid w:val="001A6C1E"/>
    <w:rsid w:val="001B34D6"/>
    <w:rsid w:val="001B6FA4"/>
    <w:rsid w:val="001C0685"/>
    <w:rsid w:val="001C5324"/>
    <w:rsid w:val="001C7A9A"/>
    <w:rsid w:val="001D724A"/>
    <w:rsid w:val="001F0B65"/>
    <w:rsid w:val="001F4FCA"/>
    <w:rsid w:val="0020106A"/>
    <w:rsid w:val="002022F3"/>
    <w:rsid w:val="002028BD"/>
    <w:rsid w:val="00206820"/>
    <w:rsid w:val="00214999"/>
    <w:rsid w:val="0021552A"/>
    <w:rsid w:val="002162EF"/>
    <w:rsid w:val="00224AA3"/>
    <w:rsid w:val="00226D2B"/>
    <w:rsid w:val="00230D46"/>
    <w:rsid w:val="002331F2"/>
    <w:rsid w:val="00233F87"/>
    <w:rsid w:val="00235052"/>
    <w:rsid w:val="0023689A"/>
    <w:rsid w:val="00240E18"/>
    <w:rsid w:val="00243156"/>
    <w:rsid w:val="00261EEB"/>
    <w:rsid w:val="0026696D"/>
    <w:rsid w:val="00271ABC"/>
    <w:rsid w:val="00272A9E"/>
    <w:rsid w:val="002827CA"/>
    <w:rsid w:val="00284E0C"/>
    <w:rsid w:val="00284E4C"/>
    <w:rsid w:val="002870EF"/>
    <w:rsid w:val="0029157D"/>
    <w:rsid w:val="00294B83"/>
    <w:rsid w:val="002A466B"/>
    <w:rsid w:val="002A5A76"/>
    <w:rsid w:val="002A6135"/>
    <w:rsid w:val="002B4D3E"/>
    <w:rsid w:val="002C3850"/>
    <w:rsid w:val="002C5666"/>
    <w:rsid w:val="002C603B"/>
    <w:rsid w:val="002C6629"/>
    <w:rsid w:val="002C6BA1"/>
    <w:rsid w:val="002D2119"/>
    <w:rsid w:val="002D2EC1"/>
    <w:rsid w:val="002D4EB5"/>
    <w:rsid w:val="002E51BA"/>
    <w:rsid w:val="002E6244"/>
    <w:rsid w:val="002E73C4"/>
    <w:rsid w:val="002E78E3"/>
    <w:rsid w:val="002F2A47"/>
    <w:rsid w:val="002F7680"/>
    <w:rsid w:val="002F7BD1"/>
    <w:rsid w:val="0030740C"/>
    <w:rsid w:val="00307CF7"/>
    <w:rsid w:val="00314BB1"/>
    <w:rsid w:val="003174F5"/>
    <w:rsid w:val="00321339"/>
    <w:rsid w:val="00325CD7"/>
    <w:rsid w:val="0033062C"/>
    <w:rsid w:val="00331242"/>
    <w:rsid w:val="00333A6F"/>
    <w:rsid w:val="00335681"/>
    <w:rsid w:val="0033701A"/>
    <w:rsid w:val="003421FF"/>
    <w:rsid w:val="0035578A"/>
    <w:rsid w:val="00364181"/>
    <w:rsid w:val="003662DB"/>
    <w:rsid w:val="003742AB"/>
    <w:rsid w:val="00381C9D"/>
    <w:rsid w:val="00385E84"/>
    <w:rsid w:val="00390BA1"/>
    <w:rsid w:val="003A72B0"/>
    <w:rsid w:val="003B3BE2"/>
    <w:rsid w:val="003B6C97"/>
    <w:rsid w:val="003C5E66"/>
    <w:rsid w:val="003D1F8C"/>
    <w:rsid w:val="003D32D9"/>
    <w:rsid w:val="003D48B3"/>
    <w:rsid w:val="003D6CC5"/>
    <w:rsid w:val="003D76A9"/>
    <w:rsid w:val="003D7C2C"/>
    <w:rsid w:val="003E46B3"/>
    <w:rsid w:val="003E48AB"/>
    <w:rsid w:val="003E5E89"/>
    <w:rsid w:val="003E6878"/>
    <w:rsid w:val="003F10D7"/>
    <w:rsid w:val="003F31F9"/>
    <w:rsid w:val="003F455B"/>
    <w:rsid w:val="003F58AF"/>
    <w:rsid w:val="003F7910"/>
    <w:rsid w:val="004031C7"/>
    <w:rsid w:val="004042DD"/>
    <w:rsid w:val="004055BE"/>
    <w:rsid w:val="00413E39"/>
    <w:rsid w:val="00417D52"/>
    <w:rsid w:val="004306DA"/>
    <w:rsid w:val="00433F5B"/>
    <w:rsid w:val="00435BBB"/>
    <w:rsid w:val="0043751C"/>
    <w:rsid w:val="00437DAF"/>
    <w:rsid w:val="00443E13"/>
    <w:rsid w:val="00443F21"/>
    <w:rsid w:val="0045109C"/>
    <w:rsid w:val="00452284"/>
    <w:rsid w:val="00453FC7"/>
    <w:rsid w:val="0046249F"/>
    <w:rsid w:val="00463A46"/>
    <w:rsid w:val="0046506A"/>
    <w:rsid w:val="004738DD"/>
    <w:rsid w:val="00486CC7"/>
    <w:rsid w:val="004906C4"/>
    <w:rsid w:val="004A1391"/>
    <w:rsid w:val="004A6C12"/>
    <w:rsid w:val="004A7C4B"/>
    <w:rsid w:val="004B09C0"/>
    <w:rsid w:val="004B0AB8"/>
    <w:rsid w:val="004B0D89"/>
    <w:rsid w:val="004B2AC5"/>
    <w:rsid w:val="004C5E58"/>
    <w:rsid w:val="004C7F83"/>
    <w:rsid w:val="004D1A60"/>
    <w:rsid w:val="004E023C"/>
    <w:rsid w:val="004E1FF9"/>
    <w:rsid w:val="004E279C"/>
    <w:rsid w:val="00501AB8"/>
    <w:rsid w:val="00507C7D"/>
    <w:rsid w:val="00515776"/>
    <w:rsid w:val="00516DAD"/>
    <w:rsid w:val="00521BA0"/>
    <w:rsid w:val="00525B56"/>
    <w:rsid w:val="00533034"/>
    <w:rsid w:val="00535860"/>
    <w:rsid w:val="00551955"/>
    <w:rsid w:val="00561AD9"/>
    <w:rsid w:val="00563EDD"/>
    <w:rsid w:val="00567E44"/>
    <w:rsid w:val="00571762"/>
    <w:rsid w:val="0057276F"/>
    <w:rsid w:val="005842EF"/>
    <w:rsid w:val="00585A2C"/>
    <w:rsid w:val="00590D87"/>
    <w:rsid w:val="005920C4"/>
    <w:rsid w:val="00596A4B"/>
    <w:rsid w:val="005A34A5"/>
    <w:rsid w:val="005A7A49"/>
    <w:rsid w:val="005B1D07"/>
    <w:rsid w:val="005B250D"/>
    <w:rsid w:val="005B5660"/>
    <w:rsid w:val="005B588A"/>
    <w:rsid w:val="005C006E"/>
    <w:rsid w:val="005C09BE"/>
    <w:rsid w:val="005D267C"/>
    <w:rsid w:val="005E04BF"/>
    <w:rsid w:val="005E50FC"/>
    <w:rsid w:val="005F04E0"/>
    <w:rsid w:val="005F0A86"/>
    <w:rsid w:val="006005B0"/>
    <w:rsid w:val="00600CEF"/>
    <w:rsid w:val="00615441"/>
    <w:rsid w:val="00624F8F"/>
    <w:rsid w:val="006270B2"/>
    <w:rsid w:val="00632C39"/>
    <w:rsid w:val="00635C33"/>
    <w:rsid w:val="00643195"/>
    <w:rsid w:val="00650DAA"/>
    <w:rsid w:val="0065343C"/>
    <w:rsid w:val="00654313"/>
    <w:rsid w:val="00654455"/>
    <w:rsid w:val="00663E0E"/>
    <w:rsid w:val="00673118"/>
    <w:rsid w:val="006755AC"/>
    <w:rsid w:val="00683F48"/>
    <w:rsid w:val="00685651"/>
    <w:rsid w:val="00686CCA"/>
    <w:rsid w:val="006937A8"/>
    <w:rsid w:val="006A21DD"/>
    <w:rsid w:val="006A2870"/>
    <w:rsid w:val="006A3211"/>
    <w:rsid w:val="006A4CCF"/>
    <w:rsid w:val="006A523E"/>
    <w:rsid w:val="006A7314"/>
    <w:rsid w:val="006B1682"/>
    <w:rsid w:val="006C5317"/>
    <w:rsid w:val="006C621B"/>
    <w:rsid w:val="006C77B6"/>
    <w:rsid w:val="006D08C7"/>
    <w:rsid w:val="006D14DD"/>
    <w:rsid w:val="006E1FEB"/>
    <w:rsid w:val="006E69F3"/>
    <w:rsid w:val="006E79B3"/>
    <w:rsid w:val="006F7853"/>
    <w:rsid w:val="00714B90"/>
    <w:rsid w:val="0071555C"/>
    <w:rsid w:val="00716491"/>
    <w:rsid w:val="00720BB8"/>
    <w:rsid w:val="00745F4B"/>
    <w:rsid w:val="0075571C"/>
    <w:rsid w:val="00756358"/>
    <w:rsid w:val="00761AEF"/>
    <w:rsid w:val="00761CFA"/>
    <w:rsid w:val="00761F5B"/>
    <w:rsid w:val="00766B73"/>
    <w:rsid w:val="0077089A"/>
    <w:rsid w:val="007765F6"/>
    <w:rsid w:val="007835F5"/>
    <w:rsid w:val="00790721"/>
    <w:rsid w:val="00791B89"/>
    <w:rsid w:val="007A57DE"/>
    <w:rsid w:val="007B3678"/>
    <w:rsid w:val="007C5187"/>
    <w:rsid w:val="007C5545"/>
    <w:rsid w:val="007C6AF7"/>
    <w:rsid w:val="007D0A4F"/>
    <w:rsid w:val="007D1A57"/>
    <w:rsid w:val="007D28C0"/>
    <w:rsid w:val="007E1D41"/>
    <w:rsid w:val="0080063F"/>
    <w:rsid w:val="00800DD0"/>
    <w:rsid w:val="008016E4"/>
    <w:rsid w:val="00805115"/>
    <w:rsid w:val="00805401"/>
    <w:rsid w:val="008059EA"/>
    <w:rsid w:val="008154C2"/>
    <w:rsid w:val="00816221"/>
    <w:rsid w:val="008210D0"/>
    <w:rsid w:val="008219A1"/>
    <w:rsid w:val="008275C5"/>
    <w:rsid w:val="00833C73"/>
    <w:rsid w:val="00837A09"/>
    <w:rsid w:val="00842B30"/>
    <w:rsid w:val="008435FE"/>
    <w:rsid w:val="00846894"/>
    <w:rsid w:val="0085310C"/>
    <w:rsid w:val="0085666C"/>
    <w:rsid w:val="00862A0F"/>
    <w:rsid w:val="008646C0"/>
    <w:rsid w:val="00871BE7"/>
    <w:rsid w:val="00871F33"/>
    <w:rsid w:val="00872578"/>
    <w:rsid w:val="00873590"/>
    <w:rsid w:val="00877940"/>
    <w:rsid w:val="00885826"/>
    <w:rsid w:val="00890B01"/>
    <w:rsid w:val="00892AC9"/>
    <w:rsid w:val="008A2080"/>
    <w:rsid w:val="008A3E1C"/>
    <w:rsid w:val="008A441A"/>
    <w:rsid w:val="008A5D2B"/>
    <w:rsid w:val="008A5E5E"/>
    <w:rsid w:val="008A7E48"/>
    <w:rsid w:val="008B19D7"/>
    <w:rsid w:val="008B2155"/>
    <w:rsid w:val="008B4F42"/>
    <w:rsid w:val="008B5F51"/>
    <w:rsid w:val="008C3640"/>
    <w:rsid w:val="008D1199"/>
    <w:rsid w:val="008D280F"/>
    <w:rsid w:val="008E3637"/>
    <w:rsid w:val="008E47EA"/>
    <w:rsid w:val="008F19E3"/>
    <w:rsid w:val="008F2255"/>
    <w:rsid w:val="008F36C9"/>
    <w:rsid w:val="008F3BCE"/>
    <w:rsid w:val="00902AF6"/>
    <w:rsid w:val="00903F99"/>
    <w:rsid w:val="00904EF2"/>
    <w:rsid w:val="00930C7E"/>
    <w:rsid w:val="009332BF"/>
    <w:rsid w:val="009373B8"/>
    <w:rsid w:val="00937BBA"/>
    <w:rsid w:val="00941D82"/>
    <w:rsid w:val="00942B30"/>
    <w:rsid w:val="009449C3"/>
    <w:rsid w:val="00944AE8"/>
    <w:rsid w:val="0096309A"/>
    <w:rsid w:val="009637E4"/>
    <w:rsid w:val="009643A3"/>
    <w:rsid w:val="0096538F"/>
    <w:rsid w:val="009660CD"/>
    <w:rsid w:val="00976F02"/>
    <w:rsid w:val="00977DE3"/>
    <w:rsid w:val="00980004"/>
    <w:rsid w:val="00981F98"/>
    <w:rsid w:val="00981FA3"/>
    <w:rsid w:val="00983FC7"/>
    <w:rsid w:val="009A0E3F"/>
    <w:rsid w:val="009A5360"/>
    <w:rsid w:val="009B0072"/>
    <w:rsid w:val="009C1550"/>
    <w:rsid w:val="009C57E0"/>
    <w:rsid w:val="009C72ED"/>
    <w:rsid w:val="009D4E69"/>
    <w:rsid w:val="009D5ED4"/>
    <w:rsid w:val="009D6CF0"/>
    <w:rsid w:val="009D77D1"/>
    <w:rsid w:val="009F0DB5"/>
    <w:rsid w:val="009F3CB6"/>
    <w:rsid w:val="009F4428"/>
    <w:rsid w:val="009F49AD"/>
    <w:rsid w:val="009F70C9"/>
    <w:rsid w:val="00A03ADF"/>
    <w:rsid w:val="00A0462F"/>
    <w:rsid w:val="00A1687F"/>
    <w:rsid w:val="00A21DDC"/>
    <w:rsid w:val="00A31669"/>
    <w:rsid w:val="00A32320"/>
    <w:rsid w:val="00A353D3"/>
    <w:rsid w:val="00A366F8"/>
    <w:rsid w:val="00A36BAE"/>
    <w:rsid w:val="00A36CBC"/>
    <w:rsid w:val="00A4242B"/>
    <w:rsid w:val="00A518C5"/>
    <w:rsid w:val="00A53B46"/>
    <w:rsid w:val="00A542F6"/>
    <w:rsid w:val="00A55D55"/>
    <w:rsid w:val="00A569F2"/>
    <w:rsid w:val="00A6032D"/>
    <w:rsid w:val="00A71640"/>
    <w:rsid w:val="00A72272"/>
    <w:rsid w:val="00A7686B"/>
    <w:rsid w:val="00A833DC"/>
    <w:rsid w:val="00A8518E"/>
    <w:rsid w:val="00A92556"/>
    <w:rsid w:val="00A92992"/>
    <w:rsid w:val="00A94216"/>
    <w:rsid w:val="00AA4562"/>
    <w:rsid w:val="00AA4E79"/>
    <w:rsid w:val="00AB2AD6"/>
    <w:rsid w:val="00AB453A"/>
    <w:rsid w:val="00AB6409"/>
    <w:rsid w:val="00AB7D27"/>
    <w:rsid w:val="00AB7E2B"/>
    <w:rsid w:val="00AC7AF7"/>
    <w:rsid w:val="00AD5E4B"/>
    <w:rsid w:val="00AD7F58"/>
    <w:rsid w:val="00AE0D3A"/>
    <w:rsid w:val="00AE1F29"/>
    <w:rsid w:val="00AF311E"/>
    <w:rsid w:val="00B0069A"/>
    <w:rsid w:val="00B03FC2"/>
    <w:rsid w:val="00B11FD6"/>
    <w:rsid w:val="00B12009"/>
    <w:rsid w:val="00B175EB"/>
    <w:rsid w:val="00B306CB"/>
    <w:rsid w:val="00B322A6"/>
    <w:rsid w:val="00B340F3"/>
    <w:rsid w:val="00B41304"/>
    <w:rsid w:val="00B4745D"/>
    <w:rsid w:val="00B563CA"/>
    <w:rsid w:val="00B57F4C"/>
    <w:rsid w:val="00B6337A"/>
    <w:rsid w:val="00B707FB"/>
    <w:rsid w:val="00B75AAB"/>
    <w:rsid w:val="00B77ECE"/>
    <w:rsid w:val="00B77FCB"/>
    <w:rsid w:val="00B81395"/>
    <w:rsid w:val="00B86ABF"/>
    <w:rsid w:val="00B871C8"/>
    <w:rsid w:val="00B872EE"/>
    <w:rsid w:val="00B91A9A"/>
    <w:rsid w:val="00B91F7D"/>
    <w:rsid w:val="00B929F2"/>
    <w:rsid w:val="00B94E61"/>
    <w:rsid w:val="00BA7622"/>
    <w:rsid w:val="00BA7970"/>
    <w:rsid w:val="00BB1459"/>
    <w:rsid w:val="00BB36BC"/>
    <w:rsid w:val="00BB3989"/>
    <w:rsid w:val="00BB4F53"/>
    <w:rsid w:val="00BC1912"/>
    <w:rsid w:val="00BC3752"/>
    <w:rsid w:val="00BC3896"/>
    <w:rsid w:val="00BC3C41"/>
    <w:rsid w:val="00BC3DCB"/>
    <w:rsid w:val="00BC5BC1"/>
    <w:rsid w:val="00BD2660"/>
    <w:rsid w:val="00BE2457"/>
    <w:rsid w:val="00BF07BC"/>
    <w:rsid w:val="00BF487D"/>
    <w:rsid w:val="00BF6FC2"/>
    <w:rsid w:val="00BF70BC"/>
    <w:rsid w:val="00C12F8A"/>
    <w:rsid w:val="00C14CC4"/>
    <w:rsid w:val="00C201B5"/>
    <w:rsid w:val="00C22B3A"/>
    <w:rsid w:val="00C22DA1"/>
    <w:rsid w:val="00C25C8D"/>
    <w:rsid w:val="00C26793"/>
    <w:rsid w:val="00C32D79"/>
    <w:rsid w:val="00C34F03"/>
    <w:rsid w:val="00C35B76"/>
    <w:rsid w:val="00C42633"/>
    <w:rsid w:val="00C4300A"/>
    <w:rsid w:val="00C45830"/>
    <w:rsid w:val="00C52C7E"/>
    <w:rsid w:val="00C54B53"/>
    <w:rsid w:val="00C7433A"/>
    <w:rsid w:val="00C758FE"/>
    <w:rsid w:val="00C76D53"/>
    <w:rsid w:val="00C76E32"/>
    <w:rsid w:val="00C80BD6"/>
    <w:rsid w:val="00C94055"/>
    <w:rsid w:val="00CA02F5"/>
    <w:rsid w:val="00CA1AD5"/>
    <w:rsid w:val="00CA3D63"/>
    <w:rsid w:val="00CA58D1"/>
    <w:rsid w:val="00CB2B63"/>
    <w:rsid w:val="00CB3D15"/>
    <w:rsid w:val="00CC386B"/>
    <w:rsid w:val="00CC4F3C"/>
    <w:rsid w:val="00CC6D5D"/>
    <w:rsid w:val="00CD0088"/>
    <w:rsid w:val="00CD2949"/>
    <w:rsid w:val="00CD4A34"/>
    <w:rsid w:val="00CD60C9"/>
    <w:rsid w:val="00CD71A7"/>
    <w:rsid w:val="00CD7676"/>
    <w:rsid w:val="00CE25BB"/>
    <w:rsid w:val="00CE4D2C"/>
    <w:rsid w:val="00CE7B77"/>
    <w:rsid w:val="00CF5EBF"/>
    <w:rsid w:val="00CF667F"/>
    <w:rsid w:val="00D03B60"/>
    <w:rsid w:val="00D06565"/>
    <w:rsid w:val="00D06A0A"/>
    <w:rsid w:val="00D077AE"/>
    <w:rsid w:val="00D125A7"/>
    <w:rsid w:val="00D2216A"/>
    <w:rsid w:val="00D23112"/>
    <w:rsid w:val="00D43DF9"/>
    <w:rsid w:val="00D45207"/>
    <w:rsid w:val="00D45760"/>
    <w:rsid w:val="00D45EDA"/>
    <w:rsid w:val="00D474C6"/>
    <w:rsid w:val="00D548D6"/>
    <w:rsid w:val="00D64040"/>
    <w:rsid w:val="00D706F9"/>
    <w:rsid w:val="00D72992"/>
    <w:rsid w:val="00D81889"/>
    <w:rsid w:val="00D8547A"/>
    <w:rsid w:val="00D92840"/>
    <w:rsid w:val="00D93521"/>
    <w:rsid w:val="00D96943"/>
    <w:rsid w:val="00D96B5B"/>
    <w:rsid w:val="00D97F86"/>
    <w:rsid w:val="00DA1B47"/>
    <w:rsid w:val="00DA776E"/>
    <w:rsid w:val="00DC1578"/>
    <w:rsid w:val="00DC4265"/>
    <w:rsid w:val="00DC4F58"/>
    <w:rsid w:val="00DC6A9A"/>
    <w:rsid w:val="00DD0847"/>
    <w:rsid w:val="00DE1FA7"/>
    <w:rsid w:val="00DE464A"/>
    <w:rsid w:val="00DE471A"/>
    <w:rsid w:val="00DE4875"/>
    <w:rsid w:val="00DE70AF"/>
    <w:rsid w:val="00DF1AB1"/>
    <w:rsid w:val="00DF6050"/>
    <w:rsid w:val="00E008CD"/>
    <w:rsid w:val="00E02752"/>
    <w:rsid w:val="00E05E2D"/>
    <w:rsid w:val="00E10593"/>
    <w:rsid w:val="00E1707D"/>
    <w:rsid w:val="00E17610"/>
    <w:rsid w:val="00E21AD9"/>
    <w:rsid w:val="00E227E1"/>
    <w:rsid w:val="00E30FD2"/>
    <w:rsid w:val="00E31618"/>
    <w:rsid w:val="00E3505A"/>
    <w:rsid w:val="00E358AB"/>
    <w:rsid w:val="00E35FBD"/>
    <w:rsid w:val="00E479D9"/>
    <w:rsid w:val="00E510C9"/>
    <w:rsid w:val="00E52865"/>
    <w:rsid w:val="00E553F9"/>
    <w:rsid w:val="00E74820"/>
    <w:rsid w:val="00E770CA"/>
    <w:rsid w:val="00E8133A"/>
    <w:rsid w:val="00E848FB"/>
    <w:rsid w:val="00E94131"/>
    <w:rsid w:val="00E961C3"/>
    <w:rsid w:val="00EA463B"/>
    <w:rsid w:val="00EA4720"/>
    <w:rsid w:val="00EB39EB"/>
    <w:rsid w:val="00EB7781"/>
    <w:rsid w:val="00EC2F62"/>
    <w:rsid w:val="00ED61FB"/>
    <w:rsid w:val="00ED6B38"/>
    <w:rsid w:val="00EF7D50"/>
    <w:rsid w:val="00F01752"/>
    <w:rsid w:val="00F02CB2"/>
    <w:rsid w:val="00F07D8C"/>
    <w:rsid w:val="00F1234D"/>
    <w:rsid w:val="00F12F0F"/>
    <w:rsid w:val="00F13AAC"/>
    <w:rsid w:val="00F179D2"/>
    <w:rsid w:val="00F2199A"/>
    <w:rsid w:val="00F2409F"/>
    <w:rsid w:val="00F24C5A"/>
    <w:rsid w:val="00F312ED"/>
    <w:rsid w:val="00F36CDA"/>
    <w:rsid w:val="00F37560"/>
    <w:rsid w:val="00F55601"/>
    <w:rsid w:val="00F55BDF"/>
    <w:rsid w:val="00F5684F"/>
    <w:rsid w:val="00F56C80"/>
    <w:rsid w:val="00F6677D"/>
    <w:rsid w:val="00F727A1"/>
    <w:rsid w:val="00F745DB"/>
    <w:rsid w:val="00F8360C"/>
    <w:rsid w:val="00F83A9B"/>
    <w:rsid w:val="00FA1175"/>
    <w:rsid w:val="00FB7A65"/>
    <w:rsid w:val="00FC276F"/>
    <w:rsid w:val="00FC2FC5"/>
    <w:rsid w:val="00FC3BE1"/>
    <w:rsid w:val="00FC618C"/>
    <w:rsid w:val="00FD2601"/>
    <w:rsid w:val="00FD406B"/>
    <w:rsid w:val="00FD7798"/>
    <w:rsid w:val="00FE0839"/>
    <w:rsid w:val="00FE1739"/>
    <w:rsid w:val="00FE25F6"/>
    <w:rsid w:val="00FE35B7"/>
    <w:rsid w:val="00FE4EF8"/>
    <w:rsid w:val="00FE7324"/>
    <w:rsid w:val="00FF037F"/>
    <w:rsid w:val="00FF1103"/>
    <w:rsid w:val="00FF78D9"/>
    <w:rsid w:val="00FF7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BE4"/>
    <w:pPr>
      <w:spacing w:before="40"/>
      <w:ind w:left="340"/>
      <w:jc w:val="both"/>
    </w:pPr>
    <w:rPr>
      <w:szCs w:val="24"/>
    </w:rPr>
  </w:style>
  <w:style w:type="paragraph" w:styleId="Nadpis1">
    <w:name w:val="heading 1"/>
    <w:basedOn w:val="Normlny"/>
    <w:next w:val="Normlny"/>
    <w:qFormat/>
    <w:rsid w:val="00085BE4"/>
    <w:pPr>
      <w:keepNext/>
      <w:shd w:val="clear" w:color="auto" w:fill="D9D9D9"/>
      <w:tabs>
        <w:tab w:val="left" w:pos="340"/>
      </w:tabs>
      <w:spacing w:before="240" w:after="60"/>
      <w:ind w:left="0"/>
      <w:outlineLvl w:val="0"/>
    </w:pPr>
    <w:rPr>
      <w:rFonts w:ascii="Arial Narrow" w:hAnsi="Arial Narrow" w:cs="Arial"/>
      <w:b/>
      <w:bCs/>
      <w:caps/>
      <w:kern w:val="32"/>
      <w:sz w:val="22"/>
      <w:szCs w:val="32"/>
    </w:rPr>
  </w:style>
  <w:style w:type="paragraph" w:styleId="Nadpis2">
    <w:name w:val="heading 2"/>
    <w:basedOn w:val="Normlny"/>
    <w:next w:val="Normlny"/>
    <w:qFormat/>
    <w:rsid w:val="00085BE4"/>
    <w:pPr>
      <w:keepNext/>
      <w:spacing w:before="240" w:after="120"/>
      <w:ind w:left="0"/>
      <w:outlineLvl w:val="1"/>
    </w:pPr>
    <w:rPr>
      <w:rFonts w:cs="Arial"/>
      <w:b/>
      <w:bCs/>
      <w:sz w:val="22"/>
      <w:szCs w:val="26"/>
    </w:rPr>
  </w:style>
  <w:style w:type="paragraph" w:styleId="Nadpis3">
    <w:name w:val="heading 3"/>
    <w:basedOn w:val="Normlny"/>
    <w:next w:val="Normlny"/>
    <w:qFormat/>
    <w:rsid w:val="00085BE4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Cs w:val="26"/>
    </w:rPr>
  </w:style>
  <w:style w:type="paragraph" w:styleId="Nadpis4">
    <w:name w:val="heading 4"/>
    <w:basedOn w:val="Normlny"/>
    <w:next w:val="Normlny"/>
    <w:qFormat/>
    <w:rsid w:val="00085BE4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085BE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085BE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085BE4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085BE4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085BE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85BE4"/>
  </w:style>
  <w:style w:type="paragraph" w:styleId="Pta">
    <w:name w:val="footer"/>
    <w:basedOn w:val="Normlny"/>
    <w:rsid w:val="00085BE4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paragraph" w:styleId="Nzov">
    <w:name w:val="Title"/>
    <w:basedOn w:val="Normlny"/>
    <w:qFormat/>
    <w:rsid w:val="00085BE4"/>
    <w:pPr>
      <w:spacing w:before="0"/>
      <w:ind w:left="0"/>
      <w:jc w:val="center"/>
    </w:pPr>
    <w:rPr>
      <w:b/>
      <w:szCs w:val="20"/>
    </w:rPr>
  </w:style>
  <w:style w:type="paragraph" w:styleId="Podtitul">
    <w:name w:val="Subtitle"/>
    <w:basedOn w:val="Normlny"/>
    <w:qFormat/>
    <w:rsid w:val="00085BE4"/>
    <w:pPr>
      <w:spacing w:before="0"/>
      <w:ind w:left="0"/>
      <w:jc w:val="left"/>
    </w:pPr>
    <w:rPr>
      <w:b/>
      <w:szCs w:val="20"/>
    </w:rPr>
  </w:style>
  <w:style w:type="paragraph" w:styleId="Zarkazkladnhotextu2">
    <w:name w:val="Body Text Indent 2"/>
    <w:basedOn w:val="Normlny"/>
    <w:rsid w:val="00085BE4"/>
    <w:pPr>
      <w:tabs>
        <w:tab w:val="left" w:pos="1843"/>
      </w:tabs>
      <w:spacing w:before="0"/>
      <w:ind w:left="284" w:hanging="284"/>
      <w:jc w:val="left"/>
    </w:pPr>
    <w:rPr>
      <w:szCs w:val="20"/>
    </w:rPr>
  </w:style>
  <w:style w:type="paragraph" w:styleId="Zarkazkladnhotextu3">
    <w:name w:val="Body Text Indent 3"/>
    <w:basedOn w:val="Normlny"/>
    <w:rsid w:val="00085BE4"/>
    <w:pPr>
      <w:tabs>
        <w:tab w:val="left" w:pos="1843"/>
      </w:tabs>
      <w:spacing w:before="0"/>
      <w:ind w:left="142"/>
      <w:jc w:val="left"/>
    </w:pPr>
    <w:rPr>
      <w:szCs w:val="20"/>
    </w:rPr>
  </w:style>
  <w:style w:type="character" w:styleId="slostrany">
    <w:name w:val="page number"/>
    <w:basedOn w:val="Predvolenpsmoodseku"/>
    <w:rsid w:val="00085BE4"/>
  </w:style>
  <w:style w:type="paragraph" w:styleId="Zkladntext">
    <w:name w:val="Body Text"/>
    <w:basedOn w:val="Normlny"/>
    <w:rsid w:val="00085BE4"/>
    <w:pPr>
      <w:tabs>
        <w:tab w:val="left" w:pos="1843"/>
      </w:tabs>
      <w:spacing w:before="0"/>
      <w:ind w:left="0"/>
      <w:jc w:val="left"/>
    </w:pPr>
    <w:rPr>
      <w:sz w:val="24"/>
      <w:szCs w:val="20"/>
    </w:rPr>
  </w:style>
  <w:style w:type="paragraph" w:styleId="Zkladntext2">
    <w:name w:val="Body Text 2"/>
    <w:basedOn w:val="Normlny"/>
    <w:rsid w:val="00085BE4"/>
    <w:pPr>
      <w:spacing w:before="0"/>
      <w:ind w:left="0"/>
      <w:jc w:val="left"/>
    </w:pPr>
    <w:rPr>
      <w:b/>
      <w:sz w:val="28"/>
      <w:szCs w:val="20"/>
    </w:rPr>
  </w:style>
  <w:style w:type="paragraph" w:styleId="Hlavika">
    <w:name w:val="header"/>
    <w:basedOn w:val="Normlny"/>
    <w:rsid w:val="00085BE4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paragraph" w:styleId="Zkladntext3">
    <w:name w:val="Body Text 3"/>
    <w:basedOn w:val="Normlny"/>
    <w:rsid w:val="00085BE4"/>
    <w:pPr>
      <w:spacing w:before="0"/>
      <w:ind w:left="0"/>
      <w:jc w:val="left"/>
    </w:pPr>
    <w:rPr>
      <w:rFonts w:ascii="Arial" w:hAnsi="Arial"/>
      <w:snapToGrid w:val="0"/>
      <w:color w:val="000000"/>
      <w:szCs w:val="20"/>
      <w:lang w:val="cs-CZ" w:eastAsia="cs-CZ"/>
    </w:rPr>
  </w:style>
  <w:style w:type="paragraph" w:customStyle="1" w:styleId="Pismenka">
    <w:name w:val="Pismenka"/>
    <w:basedOn w:val="Zkladntext"/>
    <w:rsid w:val="00085BE4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  <w:lang w:eastAsia="en-US"/>
    </w:rPr>
  </w:style>
  <w:style w:type="paragraph" w:customStyle="1" w:styleId="Tabulka">
    <w:name w:val="Tabulka"/>
    <w:basedOn w:val="Normlny"/>
    <w:rsid w:val="00085BE4"/>
    <w:pPr>
      <w:spacing w:before="0"/>
      <w:ind w:left="0"/>
      <w:jc w:val="left"/>
    </w:pPr>
    <w:rPr>
      <w:color w:val="000000"/>
      <w:sz w:val="18"/>
      <w:szCs w:val="20"/>
      <w:lang w:eastAsia="en-US"/>
    </w:rPr>
  </w:style>
  <w:style w:type="paragraph" w:styleId="Popis">
    <w:name w:val="caption"/>
    <w:basedOn w:val="Normlny"/>
    <w:next w:val="Normlny"/>
    <w:qFormat/>
    <w:rsid w:val="00085BE4"/>
    <w:pPr>
      <w:spacing w:before="120" w:after="120"/>
      <w:ind w:left="0"/>
      <w:jc w:val="left"/>
    </w:pPr>
    <w:rPr>
      <w:b/>
      <w:bCs/>
      <w:szCs w:val="20"/>
    </w:rPr>
  </w:style>
  <w:style w:type="paragraph" w:styleId="Obsah1">
    <w:name w:val="toc 1"/>
    <w:basedOn w:val="Normlny"/>
    <w:next w:val="Normlny"/>
    <w:autoRedefine/>
    <w:semiHidden/>
    <w:rsid w:val="00085BE4"/>
    <w:pPr>
      <w:tabs>
        <w:tab w:val="left" w:pos="426"/>
        <w:tab w:val="right" w:pos="9203"/>
      </w:tabs>
      <w:spacing w:before="360"/>
      <w:ind w:left="0"/>
      <w:jc w:val="left"/>
    </w:pPr>
    <w:rPr>
      <w:b/>
      <w:bCs/>
      <w:caps/>
      <w:noProof/>
      <w:szCs w:val="18"/>
      <w:lang w:eastAsia="en-US"/>
    </w:rPr>
  </w:style>
  <w:style w:type="paragraph" w:customStyle="1" w:styleId="Prklady">
    <w:name w:val="Príklady"/>
    <w:basedOn w:val="Normlny"/>
    <w:rsid w:val="00085BE4"/>
    <w:rPr>
      <w:i/>
      <w:iCs/>
      <w:sz w:val="18"/>
    </w:rPr>
  </w:style>
  <w:style w:type="paragraph" w:styleId="truktradokumentu">
    <w:name w:val="Document Map"/>
    <w:basedOn w:val="Normlny"/>
    <w:semiHidden/>
    <w:rsid w:val="008D280F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F07D8C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Hlava9b">
    <w:name w:val="Text Hlava_9b"/>
    <w:uiPriority w:val="99"/>
    <w:rsid w:val="00507C7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507C7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C4300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50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52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5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26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9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1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AC5C22-88AB-4738-8296-636BB3889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1317</Words>
  <Characters>7507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8807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Dušan Michalka</dc:creator>
  <cp:keywords/>
  <dc:description/>
  <cp:lastModifiedBy>Molcanova</cp:lastModifiedBy>
  <cp:revision>3</cp:revision>
  <cp:lastPrinted>2014-03-13T05:43:00Z</cp:lastPrinted>
  <dcterms:created xsi:type="dcterms:W3CDTF">2014-03-13T05:57:00Z</dcterms:created>
  <dcterms:modified xsi:type="dcterms:W3CDTF">2014-03-13T05:59:00Z</dcterms:modified>
</cp:coreProperties>
</file>