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644"/>
        <w:gridCol w:w="2342"/>
        <w:gridCol w:w="64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>k 3</w:t>
      </w:r>
      <w:r w:rsidR="00976037">
        <w:rPr>
          <w:b/>
          <w:sz w:val="24"/>
        </w:rPr>
        <w:t>1</w:t>
      </w:r>
      <w:r w:rsidR="004D3B4A" w:rsidRPr="00FA0C14">
        <w:rPr>
          <w:b/>
          <w:sz w:val="24"/>
        </w:rPr>
        <w:t xml:space="preserve">. </w:t>
      </w:r>
      <w:r w:rsidR="00976037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616BAE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14"/>
        <w:gridCol w:w="291"/>
        <w:gridCol w:w="346"/>
        <w:gridCol w:w="244"/>
        <w:gridCol w:w="284"/>
        <w:gridCol w:w="250"/>
        <w:gridCol w:w="257"/>
        <w:gridCol w:w="251"/>
        <w:gridCol w:w="255"/>
        <w:gridCol w:w="286"/>
        <w:gridCol w:w="288"/>
        <w:gridCol w:w="255"/>
        <w:gridCol w:w="251"/>
        <w:gridCol w:w="269"/>
        <w:gridCol w:w="238"/>
        <w:gridCol w:w="301"/>
        <w:gridCol w:w="242"/>
        <w:gridCol w:w="213"/>
        <w:gridCol w:w="29"/>
        <w:gridCol w:w="244"/>
        <w:gridCol w:w="361"/>
        <w:gridCol w:w="221"/>
        <w:gridCol w:w="255"/>
        <w:gridCol w:w="31"/>
        <w:gridCol w:w="294"/>
        <w:gridCol w:w="227"/>
        <w:gridCol w:w="113"/>
        <w:gridCol w:w="131"/>
        <w:gridCol w:w="177"/>
        <w:gridCol w:w="67"/>
        <w:gridCol w:w="213"/>
        <w:gridCol w:w="48"/>
        <w:gridCol w:w="6"/>
        <w:gridCol w:w="271"/>
        <w:gridCol w:w="288"/>
        <w:gridCol w:w="269"/>
        <w:gridCol w:w="71"/>
        <w:gridCol w:w="186"/>
        <w:gridCol w:w="132"/>
        <w:gridCol w:w="180"/>
        <w:gridCol w:w="77"/>
        <w:gridCol w:w="186"/>
        <w:gridCol w:w="75"/>
        <w:gridCol w:w="175"/>
        <w:gridCol w:w="259"/>
        <w:gridCol w:w="177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16B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16B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616D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16B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616BA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97603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633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633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633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633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D2E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D2E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D2EB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38633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10B3C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38633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38633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97603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17</w:t>
            </w:r>
            <w:r w:rsidR="00386338">
              <w:rPr>
                <w:rFonts w:cs="Arial"/>
                <w:sz w:val="18"/>
                <w:szCs w:val="18"/>
                <w:lang w:eastAsia="sk-SK"/>
              </w:rPr>
              <w:t>.0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386338">
              <w:rPr>
                <w:rFonts w:cs="Arial"/>
                <w:sz w:val="18"/>
                <w:szCs w:val="18"/>
                <w:lang w:eastAsia="sk-SK"/>
              </w:rPr>
              <w:t>.201</w:t>
            </w:r>
            <w:r w:rsidR="00616BAE">
              <w:rPr>
                <w:rFonts w:cs="Arial"/>
                <w:sz w:val="18"/>
                <w:szCs w:val="18"/>
                <w:lang w:eastAsia="sk-SK"/>
              </w:rPr>
              <w:t>4</w:t>
            </w:r>
            <w:r w:rsidR="00C31090">
              <w:rPr>
                <w:rFonts w:cs="Arial"/>
                <w:sz w:val="18"/>
                <w:szCs w:val="18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7E3BC2" w:rsidRDefault="007E3BC2" w:rsidP="007E3BC2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</w:p>
    <w:p w:rsidR="007E3BC2" w:rsidRPr="007E3BC2" w:rsidRDefault="007E3BC2" w:rsidP="007E3BC2"/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2A002A" w:rsidRDefault="002A002A" w:rsidP="004D3B4A">
      <w:pPr>
        <w:pStyle w:val="Zkladntext"/>
      </w:pPr>
    </w:p>
    <w:p w:rsidR="004D3B4A" w:rsidRDefault="00D72087" w:rsidP="004D3B4A">
      <w:pPr>
        <w:pStyle w:val="Nadpis2"/>
      </w:pPr>
      <w:r>
        <w:t>Založenie spoločnosti</w:t>
      </w:r>
    </w:p>
    <w:p w:rsidR="004D3B4A" w:rsidRDefault="004D3B4A" w:rsidP="004D3B4A">
      <w:pPr>
        <w:pStyle w:val="Zkladntext"/>
      </w:pPr>
      <w:r>
        <w:t>Spoločnosť</w:t>
      </w:r>
      <w:r w:rsidR="00386338">
        <w:t xml:space="preserve"> VALOR s. r. o. </w:t>
      </w:r>
      <w:r>
        <w:t xml:space="preserve"> (ďalej len Spoločnosť), bola založená </w:t>
      </w:r>
      <w:r w:rsidR="00386338">
        <w:t xml:space="preserve">9.6.1993 </w:t>
      </w:r>
      <w:r>
        <w:t xml:space="preserve"> a do obchodného registra bola zapísaná </w:t>
      </w:r>
      <w:r w:rsidR="00386338">
        <w:t>30.06.1993</w:t>
      </w:r>
      <w:r>
        <w:t xml:space="preserve"> (Obchodný register Okresného súdu Bratislava I v Bratislave, oddiel </w:t>
      </w:r>
      <w:proofErr w:type="spellStart"/>
      <w:r w:rsidR="00386338">
        <w:t>Sro</w:t>
      </w:r>
      <w:proofErr w:type="spellEnd"/>
      <w:r>
        <w:t xml:space="preserve">., vložka </w:t>
      </w:r>
      <w:r w:rsidR="00386338">
        <w:t xml:space="preserve">5345/B 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4D3B4A" w:rsidRDefault="004D3B4A" w:rsidP="004D3B4A">
      <w:pPr>
        <w:pStyle w:val="Zkladntext"/>
      </w:pPr>
      <w:r>
        <w:t xml:space="preserve">– </w:t>
      </w:r>
      <w:r w:rsidR="00386338">
        <w:t>nákup, predaj a sprostredkovanie tovarov v rozsahu voľnej živnosti</w:t>
      </w:r>
    </w:p>
    <w:p w:rsidR="007616D3" w:rsidRDefault="007616D3" w:rsidP="00B63A6D">
      <w:pPr>
        <w:pStyle w:val="Zkladntext"/>
        <w:ind w:left="425"/>
      </w:pPr>
      <w:r>
        <w:t xml:space="preserve">– </w:t>
      </w:r>
      <w:r w:rsidR="00386338">
        <w:t>sprostredkovanie v oblasti obchodu</w:t>
      </w:r>
    </w:p>
    <w:p w:rsidR="007616D3" w:rsidRDefault="007616D3" w:rsidP="007616D3">
      <w:pPr>
        <w:pStyle w:val="Zkladntext"/>
      </w:pPr>
      <w:r>
        <w:t xml:space="preserve">– </w:t>
      </w:r>
      <w:r w:rsidR="00386338">
        <w:t>podnikateľské poradenstvo a poradenstvo v oblasti obchodu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>servis športových potrieb ( oprava a údržba )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>poradenstvo v oblasti protikoróznej ochrany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>aplikácia náterových hmôt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>príprava náterových hmôt – miešanie hotových komponentov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 xml:space="preserve">úprava, </w:t>
      </w:r>
      <w:proofErr w:type="spellStart"/>
      <w:r>
        <w:t>predúprava</w:t>
      </w:r>
      <w:proofErr w:type="spellEnd"/>
      <w:r>
        <w:t xml:space="preserve"> a predpríprava podkladov pre požiadavky aplikácie náterových hmôt – technický návrh</w:t>
      </w:r>
    </w:p>
    <w:p w:rsidR="00386338" w:rsidRDefault="00386338" w:rsidP="00B63A6D">
      <w:pPr>
        <w:pStyle w:val="Zkladntext"/>
        <w:numPr>
          <w:ilvl w:val="0"/>
          <w:numId w:val="38"/>
        </w:numPr>
        <w:ind w:left="482" w:hanging="57"/>
      </w:pPr>
      <w:r>
        <w:t>prenájom strojov a prístrojov</w:t>
      </w:r>
    </w:p>
    <w:p w:rsidR="00386338" w:rsidRDefault="009F06F0" w:rsidP="00B63A6D">
      <w:pPr>
        <w:pStyle w:val="Zkladntext"/>
        <w:numPr>
          <w:ilvl w:val="0"/>
          <w:numId w:val="38"/>
        </w:numPr>
        <w:ind w:left="482" w:hanging="57"/>
      </w:pPr>
      <w:r>
        <w:t>polygrafická výroba</w:t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976037" w:rsidP="004D3B4A">
      <w:pPr>
        <w:pStyle w:val="Zkladntext"/>
      </w:pPr>
      <w:r w:rsidRPr="00C140B1">
        <w:rPr>
          <w:rFonts w:cs="Arial"/>
          <w:szCs w:val="22"/>
          <w:lang w:eastAsia="sk-SK"/>
        </w:rPr>
        <w:object w:dxaOrig="7418" w:dyaOrig="1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6.55pt;height:70.85pt" o:ole="" o:preferrelative="f">
            <v:imagedata r:id="rId8" o:title=""/>
            <o:lock v:ext="edit" aspectratio="f"/>
          </v:shape>
          <o:OLEObject Type="Embed" ProgID="Excel.Sheet.8" ShapeID="_x0000_i1025" DrawAspect="Content" ObjectID="_1456726274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</w:t>
      </w:r>
      <w:r w:rsidR="00976037">
        <w:t>1</w:t>
      </w:r>
      <w:r>
        <w:t>.</w:t>
      </w:r>
      <w:r w:rsidR="00976037">
        <w:t>decembru</w:t>
      </w:r>
      <w:r>
        <w:t xml:space="preserve"> 201</w:t>
      </w:r>
      <w:r w:rsidR="00616BAE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</w:t>
      </w:r>
      <w:r w:rsidR="00616BAE">
        <w:t>decembra</w:t>
      </w:r>
      <w:r>
        <w:t xml:space="preserve"> 201</w:t>
      </w:r>
      <w:r w:rsidR="00976037">
        <w:t>3</w:t>
      </w:r>
      <w:r>
        <w:t xml:space="preserve"> do 3</w:t>
      </w:r>
      <w:r w:rsidR="00976037">
        <w:t>1</w:t>
      </w:r>
      <w:r>
        <w:t>.</w:t>
      </w:r>
      <w:r w:rsidR="00976037">
        <w:t>decembra</w:t>
      </w:r>
      <w:r>
        <w:t xml:space="preserve"> 201</w:t>
      </w:r>
      <w:r w:rsidR="00616BAE">
        <w:t>3</w:t>
      </w:r>
      <w:r>
        <w:t>.</w:t>
      </w:r>
      <w:r w:rsidR="00C9125F">
        <w:t xml:space="preserve">  </w:t>
      </w:r>
      <w:r w:rsidR="00976037">
        <w:t>Nakoľko spoločnosť prechádza od 1. januára 2014 na kalendárny rok, preto je účtovným obdobím iba jeden mesiac ( december 2013 ).</w:t>
      </w:r>
      <w:r w:rsidR="00C9125F">
        <w:t xml:space="preserve"> 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</w:t>
      </w:r>
      <w:r w:rsidR="00616BAE">
        <w:t>0</w:t>
      </w:r>
      <w:r>
        <w:t xml:space="preserve">. </w:t>
      </w:r>
      <w:r w:rsidR="00616BAE">
        <w:t>novembru</w:t>
      </w:r>
      <w:r>
        <w:t xml:space="preserve"> 201</w:t>
      </w:r>
      <w:r w:rsidR="00976037">
        <w:t>3</w:t>
      </w:r>
      <w:r>
        <w:t xml:space="preserve">, za predchádzajúce účtovné obdobie, bola schválená valným zhromaždením Spoločnosti </w:t>
      </w:r>
      <w:r w:rsidR="00976037">
        <w:t>31</w:t>
      </w:r>
      <w:r w:rsidR="009F06F0">
        <w:t>.</w:t>
      </w:r>
      <w:r w:rsidR="00616BAE">
        <w:t>decembra</w:t>
      </w:r>
      <w:r w:rsidR="007051B9">
        <w:t xml:space="preserve"> 2</w:t>
      </w:r>
      <w:r>
        <w:t>01</w:t>
      </w:r>
      <w:r w:rsidR="00976037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</w:pPr>
      <w:bookmarkStart w:id="2" w:name="OLE_LINK13"/>
      <w:bookmarkStart w:id="3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>Účtovná závierka Spoločnosti k 3</w:t>
      </w:r>
      <w:r w:rsidR="00976037">
        <w:t>0</w:t>
      </w:r>
      <w:r w:rsidRPr="00194BFD">
        <w:t xml:space="preserve">. </w:t>
      </w:r>
      <w:r w:rsidR="00616BAE">
        <w:t>novembru</w:t>
      </w:r>
      <w:r w:rsidRPr="00194BFD">
        <w:t xml:space="preserve"> </w:t>
      </w:r>
      <w:r>
        <w:t>201</w:t>
      </w:r>
      <w:r w:rsidR="00976037">
        <w:t>3</w:t>
      </w:r>
      <w:r w:rsidRPr="00194BFD">
        <w:t xml:space="preserve"> spolu s výročnou správou a správou audítora o overení účtovnej závierky k 3</w:t>
      </w:r>
      <w:r w:rsidR="00616BAE">
        <w:t>0</w:t>
      </w:r>
      <w:r w:rsidRPr="00194BFD">
        <w:t xml:space="preserve">. </w:t>
      </w:r>
      <w:r w:rsidR="00616BAE">
        <w:t>novembru</w:t>
      </w:r>
      <w:r w:rsidRPr="00194BFD">
        <w:t xml:space="preserve"> </w:t>
      </w:r>
      <w:r>
        <w:t>201</w:t>
      </w:r>
      <w:r w:rsidR="00976037">
        <w:t xml:space="preserve">3 pre krátkosť času </w:t>
      </w:r>
      <w:r w:rsidRPr="00194BFD">
        <w:t xml:space="preserve"> </w:t>
      </w:r>
      <w:r w:rsidR="009F06F0">
        <w:t>zatiaľ nebo</w:t>
      </w:r>
      <w:r w:rsidRPr="00194BFD">
        <w:t>la uložená do zbierky listín obchodného registra</w:t>
      </w:r>
      <w:r w:rsidR="009F06F0">
        <w:t>.</w:t>
      </w:r>
      <w:r w:rsidRPr="00194BFD">
        <w:t xml:space="preserve"> Súvaha a výkaz ziskov a strát za predchádzajúce účtovné obdobie</w:t>
      </w:r>
      <w:r w:rsidR="009F06F0">
        <w:t xml:space="preserve"> zatiaľ ne</w:t>
      </w:r>
      <w:r w:rsidRPr="00194BFD">
        <w:t>boli zverejnené v </w:t>
      </w:r>
      <w:r>
        <w:t>O</w:t>
      </w:r>
      <w:r w:rsidRPr="00194BFD">
        <w:t>bchodnom vestníku</w:t>
      </w:r>
      <w:r w:rsidR="009F06F0"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</w:pPr>
      <w:r>
        <w:t>Schválenie audítora</w:t>
      </w:r>
    </w:p>
    <w:p w:rsidR="00D54563" w:rsidRDefault="004D3B4A" w:rsidP="00616BAE">
      <w:pPr>
        <w:pStyle w:val="Zkladntext"/>
      </w:pPr>
      <w:r>
        <w:t xml:space="preserve">Valné zhromaždenie </w:t>
      </w:r>
      <w:r w:rsidR="00976037">
        <w:t>31</w:t>
      </w:r>
      <w:r w:rsidR="00616BAE">
        <w:t>.decembra 201</w:t>
      </w:r>
      <w:r w:rsidR="00976037">
        <w:t>3</w:t>
      </w:r>
      <w:r>
        <w:t xml:space="preserve"> schválilo spoločnosť</w:t>
      </w:r>
      <w:r w:rsidR="005A7B04">
        <w:t xml:space="preserve"> N.N. – Audit, spol. s r.o., Piešťanská 1185/25, 915 01 Nové Mesto nad Váhom</w:t>
      </w:r>
      <w:r>
        <w:t xml:space="preserve">  ako audítora na overenie účtovnej závierky za účtovné obdobie od 1. </w:t>
      </w:r>
      <w:r w:rsidR="00616BAE">
        <w:t>decembra</w:t>
      </w:r>
      <w:r>
        <w:t xml:space="preserve"> 201</w:t>
      </w:r>
      <w:r w:rsidR="00976037">
        <w:t>3</w:t>
      </w:r>
      <w:r>
        <w:t xml:space="preserve"> do 3</w:t>
      </w:r>
      <w:r w:rsidR="00976037">
        <w:t>1</w:t>
      </w:r>
      <w:r>
        <w:t xml:space="preserve">. </w:t>
      </w:r>
      <w:r w:rsidR="00976037">
        <w:t>decembra</w:t>
      </w:r>
      <w:r>
        <w:t>01</w:t>
      </w:r>
      <w:r w:rsidR="00616BAE">
        <w:t>3</w:t>
      </w:r>
      <w:bookmarkEnd w:id="2"/>
      <w:bookmarkEnd w:id="3"/>
    </w:p>
    <w:p w:rsidR="00D54563" w:rsidRDefault="00D54563" w:rsidP="004D3B4A">
      <w:pPr>
        <w:pStyle w:val="Zkladntext"/>
      </w:pPr>
    </w:p>
    <w:p w:rsidR="00086A82" w:rsidRDefault="00086A82">
      <w:pPr>
        <w:ind w:left="426"/>
        <w:jc w:val="both"/>
        <w:rPr>
          <w:sz w:val="18"/>
          <w:szCs w:val="18"/>
        </w:rPr>
      </w:pPr>
    </w:p>
    <w:p w:rsidR="007E3BC2" w:rsidRDefault="007E3BC2">
      <w:pPr>
        <w:ind w:left="426"/>
        <w:jc w:val="both"/>
        <w:rPr>
          <w:sz w:val="18"/>
          <w:szCs w:val="18"/>
        </w:rPr>
      </w:pPr>
    </w:p>
    <w:p w:rsidR="007E3BC2" w:rsidRDefault="007E3BC2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F21399">
        <w:t xml:space="preserve"> VALOR s.r.o. kon</w:t>
      </w:r>
      <w:r>
        <w:t>solidovan</w:t>
      </w:r>
      <w:r w:rsidR="00F21399">
        <w:t xml:space="preserve">ú </w:t>
      </w:r>
      <w:r>
        <w:t xml:space="preserve"> účtovn</w:t>
      </w:r>
      <w:r w:rsidR="00F21399">
        <w:t>ú</w:t>
      </w:r>
      <w:r>
        <w:t xml:space="preserve"> závierk</w:t>
      </w:r>
      <w:r w:rsidR="00F21399">
        <w:t>u</w:t>
      </w:r>
      <w:r w:rsidR="00FD43F8">
        <w:t xml:space="preserve"> nezostavuje, pretože nevlastní podiely v iných obchodných spoločnostiach.</w:t>
      </w:r>
    </w:p>
    <w:p w:rsidR="00651689" w:rsidRDefault="00651689" w:rsidP="004D3B4A">
      <w:pPr>
        <w:pStyle w:val="Zkladntext"/>
        <w:ind w:hanging="426"/>
      </w:pPr>
    </w:p>
    <w:p w:rsidR="007E3BC2" w:rsidRDefault="007E3BC2" w:rsidP="00FD43F8">
      <w:pPr>
        <w:pStyle w:val="Zkladntext"/>
      </w:pPr>
    </w:p>
    <w:p w:rsidR="00FD43F8" w:rsidRDefault="00651689" w:rsidP="00FD43F8">
      <w:pPr>
        <w:pStyle w:val="Zkladntext"/>
      </w:pPr>
      <w:r>
        <w:t xml:space="preserve"> </w:t>
      </w:r>
    </w:p>
    <w:p w:rsidR="00616BAE" w:rsidRDefault="00616BAE" w:rsidP="00FD43F8">
      <w:pPr>
        <w:pStyle w:val="Zkladntext"/>
      </w:pPr>
    </w:p>
    <w:p w:rsidR="00616BAE" w:rsidRDefault="00616BAE" w:rsidP="00FD43F8">
      <w:pPr>
        <w:pStyle w:val="Zkladntext"/>
      </w:pPr>
    </w:p>
    <w:p w:rsidR="00616BAE" w:rsidRDefault="00616BAE" w:rsidP="00FD43F8">
      <w:pPr>
        <w:pStyle w:val="Zkladntext"/>
      </w:pP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4" w:name="_Toc530739899"/>
      <w:r>
        <w:lastRenderedPageBreak/>
        <w:t xml:space="preserve">Informácie o účtovných zásadách a účtovných metódach  </w:t>
      </w:r>
      <w:bookmarkEnd w:id="4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</w:t>
      </w:r>
      <w:r w:rsidR="00616BAE">
        <w:t xml:space="preserve"> že Spoločnosť bude nepretržite pokračovať vo svojej činnosti ( </w:t>
      </w:r>
      <w:proofErr w:type="spellStart"/>
      <w:r w:rsidR="00616BAE">
        <w:t>doing</w:t>
      </w:r>
      <w:proofErr w:type="spellEnd"/>
      <w:r w:rsidR="00616BAE">
        <w:t xml:space="preserve"> </w:t>
      </w:r>
      <w:proofErr w:type="spellStart"/>
      <w:r w:rsidR="00616BAE">
        <w:t>concern</w:t>
      </w:r>
      <w:proofErr w:type="spellEnd"/>
      <w:r w:rsidR="00616BAE">
        <w:t xml:space="preserve"> 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616BAE">
        <w:t>.</w:t>
      </w:r>
    </w:p>
    <w:p w:rsidR="00E61D7D" w:rsidRDefault="00E61D7D" w:rsidP="004D3B4A">
      <w:pPr>
        <w:pStyle w:val="Zkladntext"/>
        <w:ind w:left="450"/>
      </w:pPr>
    </w:p>
    <w:p w:rsidR="00E61D7D" w:rsidRDefault="00E61D7D" w:rsidP="004D3B4A">
      <w:pPr>
        <w:pStyle w:val="Zkladntext"/>
        <w:ind w:left="450"/>
      </w:pPr>
      <w:r>
        <w:t xml:space="preserve">V účtovnom období </w:t>
      </w:r>
      <w:r w:rsidR="00976037">
        <w:t xml:space="preserve">od 1. decembra 2013 do 31. decembra </w:t>
      </w:r>
      <w:r>
        <w:t xml:space="preserve"> Spoločnosť nevykonala žiadne opravy významných chýb minulých účtovných období.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67"/>
        <w:gridCol w:w="425"/>
        <w:gridCol w:w="1557"/>
        <w:gridCol w:w="222"/>
        <w:gridCol w:w="1839"/>
        <w:gridCol w:w="222"/>
        <w:gridCol w:w="1726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B63A6D" w:rsidTr="0000290B">
        <w:trPr>
          <w:trHeight w:val="250"/>
        </w:trPr>
        <w:tc>
          <w:tcPr>
            <w:tcW w:w="3402" w:type="dxa"/>
            <w:gridSpan w:val="2"/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5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20</w:t>
            </w:r>
          </w:p>
        </w:tc>
      </w:tr>
      <w:tr w:rsidR="004D3B4A" w:rsidRPr="00B63A6D" w:rsidTr="0000290B">
        <w:trPr>
          <w:trHeight w:val="250"/>
        </w:trPr>
        <w:tc>
          <w:tcPr>
            <w:tcW w:w="3402" w:type="dxa"/>
            <w:gridSpan w:val="2"/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Softvér</w:t>
            </w:r>
          </w:p>
        </w:tc>
        <w:tc>
          <w:tcPr>
            <w:tcW w:w="1559" w:type="dxa"/>
          </w:tcPr>
          <w:p w:rsidR="004D3B4A" w:rsidRPr="00B63A6D" w:rsidRDefault="00FD43F8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2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B63A6D" w:rsidRDefault="00FD43F8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50</w:t>
            </w:r>
          </w:p>
        </w:tc>
      </w:tr>
      <w:tr w:rsidR="004D3B4A" w:rsidRPr="00B63A6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63A6D" w:rsidRDefault="004D3B4A" w:rsidP="0000290B">
            <w:pPr>
              <w:pStyle w:val="Tabulka"/>
              <w:ind w:hanging="84"/>
              <w:rPr>
                <w:color w:val="auto"/>
              </w:rPr>
            </w:pPr>
            <w:r w:rsidRPr="00B63A6D">
              <w:rPr>
                <w:color w:val="auto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8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12,5</w:t>
            </w:r>
          </w:p>
        </w:tc>
      </w:tr>
      <w:tr w:rsidR="004D3B4A" w:rsidRPr="00B63A6D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B63A6D" w:rsidRDefault="004D3B4A" w:rsidP="0000290B">
            <w:pPr>
              <w:pStyle w:val="Tabulka"/>
              <w:ind w:hanging="84"/>
              <w:rPr>
                <w:color w:val="auto"/>
              </w:rPr>
            </w:pPr>
            <w:r w:rsidRPr="00B63A6D">
              <w:rPr>
                <w:color w:val="auto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rôzna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8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30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100</w:t>
            </w:r>
          </w:p>
        </w:tc>
      </w:tr>
    </w:tbl>
    <w:p w:rsidR="004D3B4A" w:rsidRPr="00B63A6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RPr="00B63A6D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63A6D" w:rsidRDefault="00FD43F8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63A6D" w:rsidRDefault="00FD43F8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5</w:t>
            </w:r>
          </w:p>
        </w:tc>
      </w:tr>
      <w:tr w:rsidR="004D3B4A" w:rsidRPr="00B63A6D" w:rsidTr="0000290B">
        <w:trPr>
          <w:trHeight w:val="250"/>
        </w:trPr>
        <w:tc>
          <w:tcPr>
            <w:tcW w:w="3118" w:type="dxa"/>
            <w:gridSpan w:val="2"/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Stroje, prístroje a zariadenia</w:t>
            </w:r>
          </w:p>
        </w:tc>
        <w:tc>
          <w:tcPr>
            <w:tcW w:w="1985" w:type="dxa"/>
          </w:tcPr>
          <w:p w:rsidR="004D3B4A" w:rsidRPr="00B63A6D" w:rsidRDefault="00FD43F8" w:rsidP="00FD43F8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4;  6</w:t>
            </w:r>
            <w:r w:rsidR="004D3B4A" w:rsidRPr="00B63A6D">
              <w:rPr>
                <w:color w:val="auto"/>
              </w:rPr>
              <w:t xml:space="preserve"> </w:t>
            </w:r>
            <w:r w:rsidRPr="00B63A6D">
              <w:rPr>
                <w:color w:val="auto"/>
              </w:rPr>
              <w:t>;</w:t>
            </w:r>
            <w:r w:rsidR="004D3B4A" w:rsidRPr="00B63A6D">
              <w:rPr>
                <w:color w:val="auto"/>
              </w:rPr>
              <w:t xml:space="preserve"> 12</w:t>
            </w:r>
          </w:p>
        </w:tc>
        <w:tc>
          <w:tcPr>
            <w:tcW w:w="14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FD43F8" w:rsidP="00FD43F8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 xml:space="preserve">25; </w:t>
            </w:r>
            <w:r w:rsidR="004D3B4A" w:rsidRPr="00B63A6D">
              <w:rPr>
                <w:color w:val="auto"/>
              </w:rPr>
              <w:t xml:space="preserve">8,3 až </w:t>
            </w:r>
            <w:r w:rsidRPr="00B63A6D">
              <w:rPr>
                <w:color w:val="auto"/>
              </w:rPr>
              <w:t>16,67</w:t>
            </w:r>
          </w:p>
        </w:tc>
      </w:tr>
      <w:tr w:rsidR="004D3B4A" w:rsidRPr="00B63A6D" w:rsidTr="0000290B">
        <w:trPr>
          <w:trHeight w:val="250"/>
        </w:trPr>
        <w:tc>
          <w:tcPr>
            <w:tcW w:w="3118" w:type="dxa"/>
            <w:gridSpan w:val="2"/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Dopravné prostriedky</w:t>
            </w:r>
          </w:p>
        </w:tc>
        <w:tc>
          <w:tcPr>
            <w:tcW w:w="1985" w:type="dxa"/>
          </w:tcPr>
          <w:p w:rsidR="004D3B4A" w:rsidRPr="00B63A6D" w:rsidRDefault="004D3B4A" w:rsidP="00FD43F8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 xml:space="preserve">4 </w:t>
            </w:r>
          </w:p>
        </w:tc>
        <w:tc>
          <w:tcPr>
            <w:tcW w:w="14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FD43F8" w:rsidP="00FD43F8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FD43F8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25</w:t>
            </w:r>
          </w:p>
        </w:tc>
      </w:tr>
      <w:tr w:rsidR="004D3B4A" w:rsidRPr="00B63A6D" w:rsidTr="0000290B">
        <w:trPr>
          <w:trHeight w:val="250"/>
        </w:trPr>
        <w:tc>
          <w:tcPr>
            <w:tcW w:w="3118" w:type="dxa"/>
            <w:gridSpan w:val="2"/>
          </w:tcPr>
          <w:p w:rsidR="004D3B4A" w:rsidRPr="00B63A6D" w:rsidRDefault="004D3B4A" w:rsidP="0000290B">
            <w:pPr>
              <w:pStyle w:val="Tabulka"/>
              <w:rPr>
                <w:color w:val="auto"/>
              </w:rPr>
            </w:pPr>
            <w:r w:rsidRPr="00B63A6D">
              <w:rPr>
                <w:color w:val="auto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rôzna</w:t>
            </w:r>
          </w:p>
        </w:tc>
        <w:tc>
          <w:tcPr>
            <w:tcW w:w="14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jednorazový odpis</w:t>
            </w:r>
          </w:p>
        </w:tc>
        <w:tc>
          <w:tcPr>
            <w:tcW w:w="142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</w:p>
        </w:tc>
        <w:tc>
          <w:tcPr>
            <w:tcW w:w="1701" w:type="dxa"/>
          </w:tcPr>
          <w:p w:rsidR="004D3B4A" w:rsidRPr="00B63A6D" w:rsidRDefault="004D3B4A" w:rsidP="0000290B">
            <w:pPr>
              <w:pStyle w:val="Tabulka"/>
              <w:jc w:val="center"/>
              <w:rPr>
                <w:color w:val="auto"/>
              </w:rPr>
            </w:pPr>
            <w:r w:rsidRPr="00B63A6D">
              <w:rPr>
                <w:color w:val="auto"/>
              </w:rP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976037" w:rsidRDefault="00976037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>Cenné papiere a</w:t>
      </w:r>
      <w:r w:rsidR="00E61D7D">
        <w:t> </w:t>
      </w:r>
      <w:r>
        <w:t>podiely</w:t>
      </w:r>
      <w:r w:rsidR="00E61D7D">
        <w:t xml:space="preserve"> ( okrem cenných papierov na obchodovanie ) </w:t>
      </w:r>
      <w:r>
        <w:t xml:space="preserve"> sa oceňujú obstarávacími cenami vrátane nákladov súvisiacich s obstaraním. Od obstarávacej ceny je odpočítané zníženie hodnoty cenných papierov a podielov. </w:t>
      </w:r>
    </w:p>
    <w:p w:rsidR="00976037" w:rsidRDefault="00976037" w:rsidP="004D3B4A">
      <w:pPr>
        <w:pStyle w:val="Zkladntext"/>
      </w:pPr>
    </w:p>
    <w:p w:rsidR="00976037" w:rsidRDefault="00976037" w:rsidP="004D3B4A">
      <w:pPr>
        <w:pStyle w:val="Zkladntext"/>
      </w:pPr>
      <w:r>
        <w:t xml:space="preserve">Cenné papiere na obchodovanie sa pri ich obstaraní oceňujú reálnou hodnotou.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E61D7D" w:rsidRDefault="00E61D7D" w:rsidP="004D3B4A">
      <w:pPr>
        <w:pStyle w:val="Zkladntext"/>
      </w:pP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7051B9" w:rsidRDefault="007051B9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E61D7D" w:rsidRDefault="00E61D7D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E61D7D" w:rsidRDefault="00E61D7D" w:rsidP="004D3B4A">
      <w:pPr>
        <w:pStyle w:val="Zkladntext"/>
      </w:pPr>
      <w:r>
        <w:t>Nakúpené emisné kvóty sa oceňujú obstarávacou cenou.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>, ak je takmer isté, že</w:t>
      </w:r>
      <w:r w:rsidR="00E61D7D">
        <w:rPr>
          <w:sz w:val="18"/>
        </w:rPr>
        <w:t xml:space="preserve"> sa splnia všetky podmienky súvisiace s dotáciou a súčasne, že sa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 xml:space="preserve">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>Finančný prenájom</w:t>
      </w:r>
      <w:r w:rsidR="00E61D7D">
        <w:t xml:space="preserve"> je obstaranie dlhodobého hmotného majetku na základe nájomnej zmluvy s dojednaným právom kúpy </w:t>
      </w:r>
      <w:r w:rsidR="006844E4">
        <w:t>prenajatej veci za dohodnuté platby počas dohodnutej doby nájmu. Majetok prenajatý formou finančného prenájmu vykazuje ako svoj majetok a odpisuje ho jeho nájomca, nie vlastník.</w:t>
      </w:r>
      <w:r>
        <w:t xml:space="preserve"> </w:t>
      </w:r>
    </w:p>
    <w:p w:rsidR="006844E4" w:rsidRDefault="006844E4" w:rsidP="004D3B4A">
      <w:pPr>
        <w:pStyle w:val="Zkladntext"/>
      </w:pPr>
    </w:p>
    <w:p w:rsidR="006844E4" w:rsidRDefault="006844E4" w:rsidP="004D3B4A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>Prijatie majetku nájomcom sa v účtovníctve nájomcu účtuje v deň prijatia majetku na ťarchu príslušného účtu majetku so súvzťažným zápisom v prospech účtu 474 – Záväzky z nájmu vo výške dohodnutých platieb znížených o nerealizované finančné náklady.</w:t>
      </w:r>
    </w:p>
    <w:p w:rsidR="006844E4" w:rsidRDefault="006844E4" w:rsidP="004D3B4A">
      <w:pPr>
        <w:pStyle w:val="Zkladntext"/>
        <w:rPr>
          <w:sz w:val="16"/>
          <w:szCs w:val="16"/>
        </w:rPr>
      </w:pPr>
    </w:p>
    <w:p w:rsidR="006844E4" w:rsidRDefault="006844E4" w:rsidP="004D3B4A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Súčasťou dohodnutých platieb je aj kúpna cena, za ktorú na konci dohodnutej doby finančného prenájmu prechádza vlastnícke právo k prenajatému majetku z prenajímateľa na nájomcu. </w:t>
      </w:r>
      <w:proofErr w:type="spellStart"/>
      <w:r>
        <w:rPr>
          <w:sz w:val="16"/>
          <w:szCs w:val="16"/>
        </w:rPr>
        <w:t>Dohodnuttá</w:t>
      </w:r>
      <w:proofErr w:type="spellEnd"/>
      <w:r>
        <w:rPr>
          <w:sz w:val="16"/>
          <w:szCs w:val="16"/>
        </w:rPr>
        <w:t xml:space="preserve"> doba nájmu je najmenej 60</w:t>
      </w:r>
      <w:r w:rsidRPr="006844E4">
        <w:rPr>
          <w:sz w:val="16"/>
          <w:szCs w:val="16"/>
        </w:rPr>
        <w:t>%</w:t>
      </w:r>
      <w:r>
        <w:rPr>
          <w:sz w:val="16"/>
          <w:szCs w:val="16"/>
        </w:rPr>
        <w:t xml:space="preserve"> doby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6844E4" w:rsidRPr="006844E4" w:rsidRDefault="006844E4" w:rsidP="004D3B4A">
      <w:pPr>
        <w:pStyle w:val="Zkladntext"/>
        <w:rPr>
          <w:sz w:val="16"/>
          <w:szCs w:val="16"/>
        </w:rPr>
      </w:pPr>
      <w:r>
        <w:rPr>
          <w:sz w:val="16"/>
          <w:szCs w:val="16"/>
        </w:rPr>
        <w:t xml:space="preserve">    </w:t>
      </w: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6844E4" w:rsidRDefault="006844E4" w:rsidP="004D3B4A">
      <w:pPr>
        <w:pStyle w:val="Zkladntext"/>
      </w:pPr>
    </w:p>
    <w:p w:rsidR="006844E4" w:rsidRDefault="006844E4" w:rsidP="004D3B4A">
      <w:pPr>
        <w:pStyle w:val="Zkladntext"/>
      </w:pPr>
      <w:r>
        <w:t>Na ocenenie prírastku cudzej meny nakúpenej za euro sa použije kurz, za ktorý bola táto cudzia mena nakúpená.</w:t>
      </w:r>
    </w:p>
    <w:p w:rsidR="006844E4" w:rsidRDefault="006844E4" w:rsidP="004D3B4A">
      <w:pPr>
        <w:pStyle w:val="Zkladntext"/>
      </w:pPr>
    </w:p>
    <w:p w:rsidR="006844E4" w:rsidRDefault="006844E4" w:rsidP="004D3B4A">
      <w:pPr>
        <w:pStyle w:val="Zkladntext"/>
      </w:pPr>
      <w:r>
        <w:t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784544">
        <w:t xml:space="preserve">Ku dňu, ku ktorému sa zostavuje účtovná závierka, sa už neprepočítavajú.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5" w:name="_Toc530739900"/>
      <w:r>
        <w:br w:type="page"/>
      </w:r>
      <w:r>
        <w:lastRenderedPageBreak/>
        <w:t>informácie o údajoch na strane aktív súvahy</w:t>
      </w:r>
      <w:bookmarkEnd w:id="5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6" w:name="_Toc530739901"/>
      <w:r>
        <w:t>Dlhodobý nehmotný majetok a dlhodobý hmotný majetok</w:t>
      </w:r>
      <w:bookmarkEnd w:id="6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 xml:space="preserve">Prehľad o pohybe dlhodobého nehmotného majetku a dlhodobého hmotného majetku od 1. </w:t>
      </w:r>
      <w:r w:rsidR="00784544">
        <w:t>decembra</w:t>
      </w:r>
      <w:r>
        <w:t xml:space="preserve"> 201</w:t>
      </w:r>
      <w:r w:rsidR="00976037">
        <w:t>3</w:t>
      </w:r>
      <w:r>
        <w:t xml:space="preserve"> do </w:t>
      </w:r>
      <w:r>
        <w:br/>
        <w:t>3</w:t>
      </w:r>
      <w:r w:rsidR="00976037">
        <w:t>1</w:t>
      </w:r>
      <w:r>
        <w:t xml:space="preserve">. </w:t>
      </w:r>
      <w:r w:rsidR="00976037">
        <w:t>decembra</w:t>
      </w:r>
      <w:r w:rsidRPr="00C24B6B">
        <w:t xml:space="preserve"> 201</w:t>
      </w:r>
      <w:r w:rsidR="00784544">
        <w:t>3</w:t>
      </w:r>
      <w:r w:rsidRPr="00C24B6B">
        <w:t xml:space="preserve"> a za porovnateľné obdobie od 1. </w:t>
      </w:r>
      <w:r w:rsidR="00976037">
        <w:t>decembra</w:t>
      </w:r>
      <w:r w:rsidRPr="00C24B6B">
        <w:t xml:space="preserve"> 201</w:t>
      </w:r>
      <w:r w:rsidR="00784544">
        <w:t>2</w:t>
      </w:r>
      <w:r w:rsidRPr="00C24B6B">
        <w:t xml:space="preserve"> do 3</w:t>
      </w:r>
      <w:r w:rsidR="00784544">
        <w:t>0</w:t>
      </w:r>
      <w:r w:rsidRPr="00C24B6B">
        <w:t xml:space="preserve">. </w:t>
      </w:r>
      <w:r w:rsidR="00784544">
        <w:t>novembra</w:t>
      </w:r>
      <w:r w:rsidRPr="00C24B6B">
        <w:t xml:space="preserve"> 201</w:t>
      </w:r>
      <w:r w:rsidR="00976037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7E3BC2">
        <w:t>7</w:t>
      </w:r>
      <w:r w:rsidR="00003C63" w:rsidRPr="00C24B6B">
        <w:t xml:space="preserve"> a</w:t>
      </w:r>
      <w:r w:rsidR="00AD6758" w:rsidRPr="00AD6758">
        <w:t>ž</w:t>
      </w:r>
      <w:r w:rsidR="00003C63" w:rsidRPr="00C24B6B">
        <w:t> </w:t>
      </w:r>
      <w:r w:rsidR="007E3BC2">
        <w:t>8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2130D8" w:rsidRDefault="002130D8" w:rsidP="00B63A6D">
      <w:pPr>
        <w:pStyle w:val="Zkladntext"/>
        <w:ind w:left="0"/>
      </w:pPr>
    </w:p>
    <w:p w:rsidR="00D72420" w:rsidRDefault="00B63A6D" w:rsidP="004D3B4A">
      <w:pPr>
        <w:pStyle w:val="Zkladntext"/>
      </w:pPr>
      <w:r>
        <w:t>Dlhodobý hmotný majetok, na ktorý je zriadené záložné právo s</w:t>
      </w:r>
      <w:r w:rsidR="00D72420">
        <w:t>poločnosť nevykazuje.</w:t>
      </w:r>
    </w:p>
    <w:p w:rsidR="00B63A6D" w:rsidRDefault="00B63A6D" w:rsidP="004D3B4A">
      <w:pPr>
        <w:pStyle w:val="Zkladntext"/>
      </w:pPr>
    </w:p>
    <w:p w:rsidR="00B63A6D" w:rsidRDefault="00B63A6D" w:rsidP="004D3B4A">
      <w:pPr>
        <w:pStyle w:val="Zkladntext"/>
      </w:pPr>
    </w:p>
    <w:p w:rsidR="00B63A6D" w:rsidRPr="002130D8" w:rsidRDefault="00B63A6D" w:rsidP="004D3B4A">
      <w:pPr>
        <w:pStyle w:val="Zkladntext"/>
        <w:rPr>
          <w:szCs w:val="18"/>
        </w:rPr>
      </w:pPr>
      <w:r>
        <w:t>Náklady na výskum a vývoj spoločnosť nevykazuje.</w:t>
      </w:r>
    </w:p>
    <w:p w:rsidR="00160AAA" w:rsidRDefault="00160AAA" w:rsidP="00B63A6D">
      <w:pPr>
        <w:spacing w:after="200" w:line="276" w:lineRule="auto"/>
      </w:pPr>
    </w:p>
    <w:p w:rsidR="00101CEE" w:rsidRDefault="00B63A6D" w:rsidP="00B63A6D">
      <w:pPr>
        <w:spacing w:after="200" w:line="276" w:lineRule="auto"/>
        <w:rPr>
          <w:sz w:val="18"/>
          <w:szCs w:val="18"/>
        </w:rPr>
      </w:pPr>
      <w:r>
        <w:t xml:space="preserve">         </w:t>
      </w:r>
      <w:r w:rsidRPr="00B63A6D">
        <w:rPr>
          <w:sz w:val="18"/>
          <w:szCs w:val="18"/>
        </w:rPr>
        <w:t>Dlhodobý nehmotný majetok spoločnosť</w:t>
      </w:r>
      <w:r w:rsidR="00101CEE">
        <w:rPr>
          <w:sz w:val="18"/>
          <w:szCs w:val="18"/>
        </w:rPr>
        <w:t xml:space="preserve"> v bežnom účtovnom období </w:t>
      </w:r>
      <w:r w:rsidRPr="00B63A6D">
        <w:rPr>
          <w:sz w:val="18"/>
          <w:szCs w:val="18"/>
        </w:rPr>
        <w:t xml:space="preserve"> nevykazuje.</w:t>
      </w:r>
    </w:p>
    <w:p w:rsidR="00101CEE" w:rsidRDefault="00101CEE" w:rsidP="00B63A6D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Dlhodobý nehmotný majetok spoločnosť nevykazoval</w:t>
      </w:r>
      <w:r w:rsidR="0092614F">
        <w:rPr>
          <w:sz w:val="18"/>
          <w:szCs w:val="18"/>
        </w:rPr>
        <w:t xml:space="preserve">a </w:t>
      </w:r>
      <w:r>
        <w:rPr>
          <w:sz w:val="18"/>
          <w:szCs w:val="18"/>
        </w:rPr>
        <w:t xml:space="preserve"> ani v bezprostredne predchádzajúcom účtovnom období.</w:t>
      </w:r>
    </w:p>
    <w:p w:rsidR="00B63A6D" w:rsidRDefault="00B63A6D" w:rsidP="00B63A6D">
      <w:pPr>
        <w:spacing w:after="200" w:line="276" w:lineRule="auto"/>
        <w:rPr>
          <w:sz w:val="18"/>
          <w:szCs w:val="18"/>
        </w:rPr>
      </w:pPr>
    </w:p>
    <w:p w:rsidR="00B63A6D" w:rsidRPr="00B63A6D" w:rsidRDefault="00B63A6D" w:rsidP="00B63A6D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</w:t>
      </w:r>
    </w:p>
    <w:p w:rsidR="00B55A09" w:rsidRPr="00B63A6D" w:rsidRDefault="00B55A09" w:rsidP="00B55A09">
      <w:pPr>
        <w:ind w:left="425"/>
        <w:rPr>
          <w:sz w:val="18"/>
          <w:szCs w:val="18"/>
        </w:rPr>
      </w:pPr>
    </w:p>
    <w:p w:rsidR="00FB7321" w:rsidRPr="006F24FB" w:rsidRDefault="00FB7321" w:rsidP="00D430B5">
      <w:pPr>
        <w:pStyle w:val="Nadpis2"/>
        <w:numPr>
          <w:ilvl w:val="0"/>
          <w:numId w:val="0"/>
        </w:numPr>
        <w:rPr>
          <w:szCs w:val="18"/>
        </w:rPr>
      </w:pPr>
      <w:bookmarkStart w:id="7" w:name="_Toc530739903"/>
    </w:p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430B5" w:rsidRPr="006F24FB" w:rsidRDefault="00D430B5" w:rsidP="00D430B5"/>
    <w:p w:rsidR="00D72420" w:rsidRDefault="00D72420">
      <w:pPr>
        <w:spacing w:after="200" w:line="276" w:lineRule="auto"/>
      </w:pPr>
    </w:p>
    <w:p w:rsidR="007E3BC2" w:rsidRDefault="007E3BC2" w:rsidP="00101CEE">
      <w:pPr>
        <w:spacing w:after="200" w:line="276" w:lineRule="auto"/>
        <w:rPr>
          <w:sz w:val="18"/>
          <w:szCs w:val="18"/>
        </w:rPr>
      </w:pPr>
    </w:p>
    <w:p w:rsidR="007E3BC2" w:rsidRDefault="007E3BC2" w:rsidP="00101CEE">
      <w:pPr>
        <w:spacing w:after="200" w:line="276" w:lineRule="auto"/>
        <w:rPr>
          <w:sz w:val="18"/>
          <w:szCs w:val="18"/>
        </w:rPr>
      </w:pPr>
    </w:p>
    <w:p w:rsidR="00F150F1" w:rsidRDefault="009953DA">
      <w:pPr>
        <w:spacing w:after="200" w:line="276" w:lineRule="auto"/>
        <w:rPr>
          <w:b/>
          <w:sz w:val="18"/>
        </w:rPr>
      </w:pPr>
      <w:r w:rsidRPr="00C140B1">
        <w:rPr>
          <w:b/>
          <w:sz w:val="18"/>
        </w:rPr>
        <w:object w:dxaOrig="7855" w:dyaOrig="9913">
          <v:shape id="_x0000_i1026" type="#_x0000_t75" style="width:392.85pt;height:495.95pt" o:ole="">
            <v:imagedata r:id="rId10" o:title=""/>
          </v:shape>
          <o:OLEObject Type="Embed" ProgID="Excel.Sheet.8" ShapeID="_x0000_i1026" DrawAspect="Content" ObjectID="_1456726275" r:id="rId11"/>
        </w:object>
      </w: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166A3">
      <w:pPr>
        <w:spacing w:after="200" w:line="276" w:lineRule="auto"/>
        <w:rPr>
          <w:b/>
          <w:sz w:val="18"/>
        </w:rPr>
      </w:pPr>
    </w:p>
    <w:p w:rsidR="009166A3" w:rsidRDefault="009953DA">
      <w:pPr>
        <w:spacing w:after="200" w:line="276" w:lineRule="auto"/>
        <w:rPr>
          <w:b/>
          <w:sz w:val="18"/>
        </w:rPr>
      </w:pPr>
      <w:r w:rsidRPr="00C140B1">
        <w:rPr>
          <w:b/>
          <w:sz w:val="18"/>
        </w:rPr>
        <w:object w:dxaOrig="7509" w:dyaOrig="12433">
          <v:shape id="_x0000_i1027" type="#_x0000_t75" style="width:375.55pt;height:621.5pt" o:ole="">
            <v:imagedata r:id="rId12" o:title=""/>
          </v:shape>
          <o:OLEObject Type="Embed" ProgID="Excel.Sheet.8" ShapeID="_x0000_i1027" DrawAspect="Content" ObjectID="_1456726276" r:id="rId13"/>
        </w:object>
      </w:r>
    </w:p>
    <w:p w:rsidR="009166A3" w:rsidRPr="00101CEE" w:rsidRDefault="009166A3" w:rsidP="009166A3">
      <w:pPr>
        <w:pStyle w:val="Nadpis2"/>
      </w:pPr>
      <w:r w:rsidRPr="00101CEE">
        <w:t>Dlhodobý finančný majetok</w:t>
      </w:r>
    </w:p>
    <w:p w:rsidR="00F82EDA" w:rsidRPr="00101CEE" w:rsidRDefault="00F82EDA" w:rsidP="00F82EDA"/>
    <w:p w:rsidR="00977919" w:rsidRDefault="00F82EDA" w:rsidP="0092614F">
      <w:pPr>
        <w:ind w:left="360"/>
        <w:rPr>
          <w:sz w:val="18"/>
          <w:szCs w:val="18"/>
        </w:rPr>
      </w:pPr>
      <w:r w:rsidRPr="00F82EDA">
        <w:rPr>
          <w:sz w:val="18"/>
          <w:szCs w:val="18"/>
        </w:rPr>
        <w:t>Spoločnosť dlhodobý finančný majetok nevykazuje.</w:t>
      </w:r>
    </w:p>
    <w:p w:rsidR="0092614F" w:rsidRPr="0092614F" w:rsidRDefault="0092614F" w:rsidP="0092614F">
      <w:pPr>
        <w:ind w:left="360"/>
        <w:rPr>
          <w:sz w:val="18"/>
          <w:szCs w:val="18"/>
        </w:rPr>
      </w:pPr>
    </w:p>
    <w:bookmarkEnd w:id="7"/>
    <w:p w:rsidR="004D3B4A" w:rsidRDefault="00977919" w:rsidP="00101CEE">
      <w:pPr>
        <w:pStyle w:val="Nadpis2"/>
      </w:pPr>
      <w:r w:rsidRPr="00977919">
        <w:t>Zásoby</w:t>
      </w:r>
    </w:p>
    <w:p w:rsidR="00E34DCA" w:rsidRDefault="00E34DCA">
      <w:pPr>
        <w:ind w:left="425"/>
      </w:pPr>
    </w:p>
    <w:p w:rsidR="00F82EDA" w:rsidRDefault="00F82EDA">
      <w:pPr>
        <w:ind w:left="425"/>
        <w:rPr>
          <w:sz w:val="18"/>
          <w:szCs w:val="18"/>
        </w:rPr>
      </w:pPr>
      <w:r w:rsidRPr="00F82EDA">
        <w:rPr>
          <w:sz w:val="18"/>
          <w:szCs w:val="18"/>
        </w:rPr>
        <w:t>Opravné položky k zásobách spoločnosť v účtovnom období od 01.</w:t>
      </w:r>
      <w:r w:rsidR="00784544">
        <w:rPr>
          <w:sz w:val="18"/>
          <w:szCs w:val="18"/>
        </w:rPr>
        <w:t>12</w:t>
      </w:r>
      <w:r w:rsidRPr="00F82EDA">
        <w:rPr>
          <w:sz w:val="18"/>
          <w:szCs w:val="18"/>
        </w:rPr>
        <w:t>.201</w:t>
      </w:r>
      <w:r w:rsidR="009953DA">
        <w:rPr>
          <w:sz w:val="18"/>
          <w:szCs w:val="18"/>
        </w:rPr>
        <w:t>3</w:t>
      </w:r>
      <w:r w:rsidRPr="00F82EDA">
        <w:rPr>
          <w:sz w:val="18"/>
          <w:szCs w:val="18"/>
        </w:rPr>
        <w:t xml:space="preserve"> – 3</w:t>
      </w:r>
      <w:r w:rsidR="009953DA">
        <w:rPr>
          <w:sz w:val="18"/>
          <w:szCs w:val="18"/>
        </w:rPr>
        <w:t>1</w:t>
      </w:r>
      <w:r w:rsidRPr="00F82EDA">
        <w:rPr>
          <w:sz w:val="18"/>
          <w:szCs w:val="18"/>
        </w:rPr>
        <w:t>.1</w:t>
      </w:r>
      <w:r w:rsidR="009953DA">
        <w:rPr>
          <w:sz w:val="18"/>
          <w:szCs w:val="18"/>
        </w:rPr>
        <w:t>2</w:t>
      </w:r>
      <w:r w:rsidRPr="00F82EDA">
        <w:rPr>
          <w:sz w:val="18"/>
          <w:szCs w:val="18"/>
        </w:rPr>
        <w:t>.201</w:t>
      </w:r>
      <w:r w:rsidR="00784544">
        <w:rPr>
          <w:sz w:val="18"/>
          <w:szCs w:val="18"/>
        </w:rPr>
        <w:t>3</w:t>
      </w:r>
      <w:r w:rsidRPr="00F82EDA">
        <w:rPr>
          <w:sz w:val="18"/>
          <w:szCs w:val="18"/>
        </w:rPr>
        <w:t xml:space="preserve"> netvorila.</w:t>
      </w:r>
    </w:p>
    <w:p w:rsidR="00F82EDA" w:rsidRDefault="00101CEE" w:rsidP="004D3B4A">
      <w:pPr>
        <w:pStyle w:val="Zkladntext"/>
      </w:pPr>
      <w:r>
        <w:t>Zásoby, na ktoré je zriadené záložné právo s</w:t>
      </w:r>
      <w:r w:rsidR="00F82EDA">
        <w:t>poločnosť neeviduje.</w:t>
      </w:r>
    </w:p>
    <w:p w:rsidR="004D3B4A" w:rsidRDefault="004D3B4A" w:rsidP="004D3B4A">
      <w:pPr>
        <w:pStyle w:val="Nadpis2"/>
      </w:pPr>
      <w:r w:rsidRPr="007D5600">
        <w:lastRenderedPageBreak/>
        <w:t>Údaje o zákazkovej výrobe</w:t>
      </w:r>
    </w:p>
    <w:p w:rsidR="004D3B4A" w:rsidRDefault="004D3B4A" w:rsidP="004D3B4A">
      <w:pPr>
        <w:pStyle w:val="Zkladntext"/>
      </w:pPr>
    </w:p>
    <w:p w:rsidR="004D3B4A" w:rsidRDefault="00F82EDA" w:rsidP="004D3B4A">
      <w:pPr>
        <w:pStyle w:val="Zkladntext"/>
      </w:pPr>
      <w:r>
        <w:t>Spoločnosť o zákazkovej výrobe neúčtovala.</w:t>
      </w:r>
    </w:p>
    <w:p w:rsidR="00F82EDA" w:rsidRDefault="00F82EDA" w:rsidP="00101CEE"/>
    <w:p w:rsidR="00086A82" w:rsidRDefault="00086A82" w:rsidP="00C76D6A">
      <w:pPr>
        <w:ind w:left="426"/>
      </w:pPr>
    </w:p>
    <w:p w:rsidR="005D2A89" w:rsidRDefault="00CA441D">
      <w:pPr>
        <w:pStyle w:val="Nadpis2"/>
      </w:pPr>
      <w:bookmarkStart w:id="8" w:name="_Toc530739904"/>
      <w:r>
        <w:t>Pohľadávky</w:t>
      </w:r>
      <w:bookmarkEnd w:id="8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bookmarkStart w:id="9" w:name="_MON_1456725507"/>
    <w:bookmarkEnd w:id="9"/>
    <w:p w:rsidR="009D0700" w:rsidRPr="00395629" w:rsidRDefault="007E3BC2" w:rsidP="009D0700">
      <w:pPr>
        <w:pStyle w:val="Zkladntext"/>
        <w:rPr>
          <w:lang w:val="de-DE"/>
        </w:rPr>
      </w:pPr>
      <w:r>
        <w:object w:dxaOrig="9013" w:dyaOrig="6246">
          <v:shape id="_x0000_i1107" type="#_x0000_t75" style="width:380.75pt;height:266.1pt" o:ole="" o:preferrelative="f">
            <v:imagedata r:id="rId14" o:title=""/>
            <o:lock v:ext="edit" aspectratio="f"/>
          </v:shape>
          <o:OLEObject Type="Embed" ProgID="Excel.Sheet.8" ShapeID="_x0000_i1107" DrawAspect="Content" ObjectID="_1456726277" r:id="rId15"/>
        </w:object>
      </w:r>
    </w:p>
    <w:p w:rsidR="0064520D" w:rsidRPr="00395629" w:rsidRDefault="0064520D" w:rsidP="009D0700">
      <w:pPr>
        <w:pStyle w:val="Zkladntext"/>
        <w:rPr>
          <w:lang w:val="de-DE"/>
        </w:rPr>
      </w:pPr>
    </w:p>
    <w:p w:rsidR="00CA441D" w:rsidRPr="007E3BC2" w:rsidRDefault="00086A82" w:rsidP="007E3BC2">
      <w:pPr>
        <w:spacing w:line="276" w:lineRule="auto"/>
        <w:ind w:firstLine="425"/>
        <w:rPr>
          <w:sz w:val="18"/>
          <w:szCs w:val="18"/>
        </w:rPr>
      </w:pPr>
      <w:r>
        <w:br w:type="page"/>
      </w:r>
      <w:r w:rsidR="00CA441D" w:rsidRPr="007E3BC2">
        <w:rPr>
          <w:sz w:val="18"/>
          <w:szCs w:val="18"/>
        </w:rPr>
        <w:lastRenderedPageBreak/>
        <w:t xml:space="preserve">Veková štruktúra pohľadávok </w:t>
      </w:r>
      <w:r w:rsidR="00515879" w:rsidRPr="007E3BC2">
        <w:rPr>
          <w:sz w:val="18"/>
          <w:szCs w:val="18"/>
        </w:rPr>
        <w:t xml:space="preserve">za bežné účtovné obdobie </w:t>
      </w:r>
      <w:r w:rsidR="00CA441D" w:rsidRPr="007E3BC2">
        <w:rPr>
          <w:sz w:val="18"/>
          <w:szCs w:val="18"/>
        </w:rPr>
        <w:t>je uvedená v nasledujúcom prehľade:</w:t>
      </w:r>
    </w:p>
    <w:p w:rsidR="0034119B" w:rsidRDefault="0034119B" w:rsidP="00CA441D">
      <w:pPr>
        <w:pStyle w:val="Zkladntext"/>
      </w:pPr>
    </w:p>
    <w:bookmarkStart w:id="10" w:name="_MON_1456725484"/>
    <w:bookmarkEnd w:id="10"/>
    <w:p w:rsidR="00086A82" w:rsidRDefault="007E3BC2" w:rsidP="00342E08">
      <w:pPr>
        <w:pStyle w:val="Zkladntext"/>
      </w:pPr>
      <w:r>
        <w:object w:dxaOrig="9063" w:dyaOrig="5617">
          <v:shape id="_x0000_i1104" type="#_x0000_t75" style="width:441.2pt;height:305.3pt" o:ole="" o:preferrelative="f">
            <v:imagedata r:id="rId16" o:title=""/>
            <o:lock v:ext="edit" aspectratio="f"/>
          </v:shape>
          <o:OLEObject Type="Embed" ProgID="Excel.Sheet.8" ShapeID="_x0000_i1104" DrawAspect="Content" ObjectID="_1456726278" r:id="rId17"/>
        </w:object>
      </w:r>
    </w:p>
    <w:p w:rsidR="001F69F8" w:rsidRDefault="001F69F8" w:rsidP="00342E08">
      <w:pPr>
        <w:pStyle w:val="Zkladntext"/>
      </w:pPr>
    </w:p>
    <w:p w:rsidR="001F69F8" w:rsidRDefault="001F69F8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A6754A" w:rsidRDefault="00A6754A" w:rsidP="00342E08">
      <w:pPr>
        <w:pStyle w:val="Zkladntext"/>
      </w:pPr>
    </w:p>
    <w:p w:rsidR="00342E08" w:rsidRDefault="00A6754A" w:rsidP="00CA441D">
      <w:pPr>
        <w:pStyle w:val="Zkladntext"/>
      </w:pPr>
      <w:r>
        <w:object w:dxaOrig="7336" w:dyaOrig="4585">
          <v:shape id="_x0000_i1030" type="#_x0000_t75" style="width:441.2pt;height:305.3pt" o:ole="" o:preferrelative="f">
            <v:imagedata r:id="rId18" o:title=""/>
            <o:lock v:ext="edit" aspectratio="f"/>
          </v:shape>
          <o:OLEObject Type="Embed" ProgID="Excel.Sheet.8" ShapeID="_x0000_i1030" DrawAspect="Content" ObjectID="_1456726279" r:id="rId19"/>
        </w:object>
      </w:r>
    </w:p>
    <w:p w:rsidR="002A002A" w:rsidRDefault="002A002A" w:rsidP="00CA441D">
      <w:pPr>
        <w:pStyle w:val="Zkladntext"/>
      </w:pPr>
    </w:p>
    <w:p w:rsidR="001F69F8" w:rsidRDefault="001F69F8" w:rsidP="00CA441D">
      <w:pPr>
        <w:pStyle w:val="Zkladntext"/>
      </w:pPr>
    </w:p>
    <w:p w:rsidR="001F69F8" w:rsidRDefault="001F69F8" w:rsidP="00CA441D">
      <w:pPr>
        <w:pStyle w:val="Zkladntext"/>
      </w:pPr>
    </w:p>
    <w:p w:rsidR="001F69F8" w:rsidRDefault="001F69F8" w:rsidP="00CA441D">
      <w:pPr>
        <w:pStyle w:val="Zkladntext"/>
      </w:pPr>
    </w:p>
    <w:p w:rsidR="001F69F8" w:rsidRDefault="001F69F8" w:rsidP="00CA441D">
      <w:pPr>
        <w:pStyle w:val="Zkladntext"/>
      </w:pPr>
    </w:p>
    <w:p w:rsidR="00CA441D" w:rsidRDefault="00CA441D" w:rsidP="00CA441D">
      <w:pPr>
        <w:pStyle w:val="Nadpis2"/>
      </w:pPr>
      <w:bookmarkStart w:id="11" w:name="_Toc530739905"/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</w:t>
      </w:r>
      <w:r w:rsidR="000A46B4">
        <w:t> </w:t>
      </w:r>
      <w:r>
        <w:t>cen</w:t>
      </w:r>
      <w:r w:rsidR="000A46B4">
        <w:t>né papiere.</w:t>
      </w:r>
      <w:r>
        <w:t xml:space="preserve"> Účtami v bankách môže Spoločnosť voľne disponovať</w:t>
      </w:r>
      <w:r w:rsidR="001F69F8">
        <w:t>.</w:t>
      </w:r>
      <w:r>
        <w:t xml:space="preserve"> </w:t>
      </w:r>
    </w:p>
    <w:p w:rsidR="001F69F8" w:rsidRDefault="001F69F8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12" w:name="_MON_1456725613"/>
    <w:bookmarkEnd w:id="12"/>
    <w:p w:rsidR="004262D7" w:rsidRDefault="00A6754A" w:rsidP="00086A82">
      <w:pPr>
        <w:pStyle w:val="Zkladntext"/>
        <w:rPr>
          <w:b/>
        </w:rPr>
      </w:pPr>
      <w:r>
        <w:object w:dxaOrig="9052" w:dyaOrig="1765">
          <v:shape id="_x0000_i1124" type="#_x0000_t75" style="width:355.4pt;height:88.7pt" o:ole="" o:preferrelative="f">
            <v:imagedata r:id="rId20" o:title=""/>
            <o:lock v:ext="edit" aspectratio="f"/>
          </v:shape>
          <o:OLEObject Type="Embed" ProgID="Excel.Sheet.8" ShapeID="_x0000_i1124" DrawAspect="Content" ObjectID="_1456726280" r:id="rId21"/>
        </w:object>
      </w:r>
    </w:p>
    <w:p w:rsidR="00A6754A" w:rsidRDefault="00A6754A" w:rsidP="00A6754A">
      <w:pPr>
        <w:pStyle w:val="Nadpis2"/>
        <w:numPr>
          <w:ilvl w:val="0"/>
          <w:numId w:val="0"/>
        </w:numPr>
        <w:ind w:left="360"/>
      </w:pPr>
    </w:p>
    <w:p w:rsidR="00A6754A" w:rsidRPr="00A6754A" w:rsidRDefault="00A6754A" w:rsidP="00A6754A"/>
    <w:p w:rsidR="00CA441D" w:rsidRDefault="00CA441D" w:rsidP="00CA441D">
      <w:pPr>
        <w:pStyle w:val="Nadpis2"/>
      </w:pPr>
      <w:r>
        <w:t>Krátkodobý finančný majetok</w:t>
      </w:r>
    </w:p>
    <w:p w:rsidR="006D7585" w:rsidRDefault="006D7585" w:rsidP="00101CEE"/>
    <w:p w:rsidR="001F69F8" w:rsidRDefault="001F69F8" w:rsidP="009D0700">
      <w:pPr>
        <w:ind w:left="426"/>
        <w:rPr>
          <w:sz w:val="18"/>
          <w:szCs w:val="18"/>
        </w:rPr>
      </w:pPr>
      <w:r w:rsidRPr="001F69F8">
        <w:rPr>
          <w:sz w:val="18"/>
          <w:szCs w:val="18"/>
        </w:rPr>
        <w:t>Spoločnosť nevykazuje.</w:t>
      </w:r>
    </w:p>
    <w:p w:rsidR="00101CEE" w:rsidRPr="001F69F8" w:rsidRDefault="00101CEE" w:rsidP="009D0700">
      <w:pPr>
        <w:ind w:left="426"/>
        <w:rPr>
          <w:sz w:val="18"/>
          <w:szCs w:val="18"/>
        </w:rPr>
      </w:pPr>
    </w:p>
    <w:p w:rsidR="001F69F8" w:rsidRDefault="001F69F8" w:rsidP="009D0700">
      <w:pPr>
        <w:ind w:left="426"/>
      </w:pPr>
    </w:p>
    <w:p w:rsidR="00CA441D" w:rsidRPr="00101CEE" w:rsidRDefault="00CA441D" w:rsidP="00CA441D">
      <w:pPr>
        <w:pStyle w:val="Nadpis2"/>
      </w:pPr>
      <w:bookmarkStart w:id="13" w:name="_Toc530739906"/>
      <w:r w:rsidRPr="00101CEE">
        <w:t>Časové rozlíšenie</w:t>
      </w:r>
      <w:bookmarkEnd w:id="13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B12204" w:rsidRDefault="006E369E" w:rsidP="00B12204">
      <w:pPr>
        <w:pStyle w:val="Zkladntext"/>
        <w:rPr>
          <w:lang w:val="de-DE"/>
        </w:rPr>
      </w:pPr>
      <w:r w:rsidRPr="00C140B1">
        <w:rPr>
          <w:lang w:val="de-DE"/>
        </w:rPr>
        <w:object w:dxaOrig="7296" w:dyaOrig="2538">
          <v:shape id="_x0000_i1032" type="#_x0000_t75" style="width:356.55pt;height:139.4pt" o:ole="" o:preferrelative="f">
            <v:imagedata r:id="rId22" o:title=""/>
            <o:lock v:ext="edit" aspectratio="f"/>
          </v:shape>
          <o:OLEObject Type="Embed" ProgID="Excel.Sheet.8" ShapeID="_x0000_i1032" DrawAspect="Content" ObjectID="_1456726281" r:id="rId23"/>
        </w:object>
      </w:r>
    </w:p>
    <w:p w:rsidR="00A6754A" w:rsidRDefault="00A6754A" w:rsidP="00B12204">
      <w:pPr>
        <w:pStyle w:val="Zkladntext"/>
        <w:rPr>
          <w:lang w:val="de-DE"/>
        </w:rPr>
      </w:pPr>
    </w:p>
    <w:p w:rsidR="00A6754A" w:rsidRDefault="00A6754A" w:rsidP="00B12204">
      <w:pPr>
        <w:pStyle w:val="Zkladntext"/>
        <w:rPr>
          <w:lang w:val="de-DE"/>
        </w:rPr>
      </w:pPr>
    </w:p>
    <w:p w:rsidR="00A6754A" w:rsidRDefault="00A6754A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4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 </w:t>
      </w:r>
      <w:r w:rsidR="004D3EBD">
        <w:t>L.</w:t>
      </w:r>
    </w:p>
    <w:p w:rsidR="004262D7" w:rsidRDefault="004262D7" w:rsidP="00491AF0">
      <w:pPr>
        <w:pStyle w:val="Zkladntext"/>
      </w:pPr>
    </w:p>
    <w:p w:rsidR="00101CEE" w:rsidRDefault="00101CEE" w:rsidP="00491AF0">
      <w:pPr>
        <w:pStyle w:val="Zkladntext"/>
      </w:pPr>
    </w:p>
    <w:p w:rsidR="00101CEE" w:rsidRDefault="00101CEE" w:rsidP="00491AF0">
      <w:pPr>
        <w:pStyle w:val="Zkladntext"/>
      </w:pPr>
    </w:p>
    <w:p w:rsidR="00101CEE" w:rsidRDefault="00101CEE" w:rsidP="00491AF0">
      <w:pPr>
        <w:pStyle w:val="Zkladntext"/>
      </w:pPr>
    </w:p>
    <w:p w:rsidR="00101CEE" w:rsidRDefault="00101CEE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A6754A" w:rsidRDefault="00A6754A" w:rsidP="00491AF0">
      <w:pPr>
        <w:pStyle w:val="Zkladntext"/>
      </w:pPr>
    </w:p>
    <w:p w:rsidR="00A6754A" w:rsidRDefault="00A6754A" w:rsidP="00491AF0">
      <w:pPr>
        <w:pStyle w:val="Zkladntext"/>
      </w:pPr>
    </w:p>
    <w:p w:rsidR="000A46B4" w:rsidRDefault="000A46B4" w:rsidP="00491AF0">
      <w:pPr>
        <w:pStyle w:val="Zkladntext"/>
      </w:pPr>
    </w:p>
    <w:p w:rsidR="000A46B4" w:rsidRDefault="000A46B4" w:rsidP="00491AF0">
      <w:pPr>
        <w:pStyle w:val="Zkladntext"/>
      </w:pPr>
    </w:p>
    <w:p w:rsidR="006E369E" w:rsidRDefault="006E369E" w:rsidP="00491AF0">
      <w:pPr>
        <w:pStyle w:val="Zkladntext"/>
      </w:pPr>
    </w:p>
    <w:p w:rsidR="00101CEE" w:rsidRDefault="00101CEE" w:rsidP="00491AF0">
      <w:pPr>
        <w:pStyle w:val="Zkladntext"/>
      </w:pPr>
    </w:p>
    <w:p w:rsidR="004A4D80" w:rsidRPr="00101CEE" w:rsidRDefault="004A4D80" w:rsidP="004A4D80">
      <w:pPr>
        <w:pStyle w:val="Nadpis2"/>
        <w:numPr>
          <w:ilvl w:val="0"/>
          <w:numId w:val="20"/>
        </w:numPr>
      </w:pPr>
      <w:r w:rsidRPr="00101CEE">
        <w:lastRenderedPageBreak/>
        <w:t>Rezervy</w:t>
      </w:r>
    </w:p>
    <w:bookmarkEnd w:id="14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B12204" w:rsidRDefault="006E369E" w:rsidP="009D0700">
      <w:pPr>
        <w:ind w:left="426"/>
      </w:pPr>
      <w:r>
        <w:object w:dxaOrig="7102" w:dyaOrig="4686">
          <v:shape id="_x0000_i1033" type="#_x0000_t75" style="width:354.8pt;height:262.1pt" o:ole="" o:preferrelative="f">
            <v:imagedata r:id="rId24" o:title=""/>
            <o:lock v:ext="edit" aspectratio="f"/>
          </v:shape>
          <o:OLEObject Type="Embed" ProgID="Excel.Sheet.8" ShapeID="_x0000_i1033" DrawAspect="Content" ObjectID="_1456726282" r:id="rId25"/>
        </w:object>
      </w:r>
    </w:p>
    <w:p w:rsidR="00A6754A" w:rsidRDefault="00A6754A" w:rsidP="00FA2DC9">
      <w:pPr>
        <w:ind w:firstLine="426"/>
      </w:pPr>
      <w:bookmarkStart w:id="15" w:name="OLE_LINK17"/>
      <w:bookmarkStart w:id="16" w:name="OLE_LINK18"/>
    </w:p>
    <w:p w:rsidR="00491AF0" w:rsidRDefault="00491AF0" w:rsidP="00FA2DC9">
      <w:pPr>
        <w:ind w:firstLine="426"/>
      </w:pPr>
      <w:r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5B4970" w:rsidRDefault="00C07206" w:rsidP="009B60B7">
      <w:pPr>
        <w:pStyle w:val="Zkladntext"/>
        <w:jc w:val="left"/>
      </w:pPr>
      <w:r>
        <w:object w:dxaOrig="7194" w:dyaOrig="4855">
          <v:shape id="_x0000_i1034" type="#_x0000_t75" style="width:359.4pt;height:270.7pt" o:ole="" o:preferrelative="f">
            <v:imagedata r:id="rId26" o:title=""/>
            <o:lock v:ext="edit" aspectratio="f"/>
          </v:shape>
          <o:OLEObject Type="Embed" ProgID="Excel.Sheet.8" ShapeID="_x0000_i1034" DrawAspect="Content" ObjectID="_1456726283" r:id="rId27"/>
        </w:object>
      </w:r>
      <w:bookmarkEnd w:id="15"/>
      <w:bookmarkEnd w:id="16"/>
    </w:p>
    <w:p w:rsidR="00491AF0" w:rsidRDefault="00491AF0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A6754A" w:rsidRDefault="00A6754A" w:rsidP="00DC36D9">
      <w:pPr>
        <w:pStyle w:val="Zkladntext"/>
        <w:ind w:left="0"/>
      </w:pPr>
    </w:p>
    <w:p w:rsidR="00491AF0" w:rsidRDefault="00491AF0" w:rsidP="00491AF0">
      <w:pPr>
        <w:pStyle w:val="Zkladntext"/>
      </w:pPr>
    </w:p>
    <w:p w:rsidR="00491AF0" w:rsidRPr="00530886" w:rsidRDefault="00491AF0" w:rsidP="00530886">
      <w:pPr>
        <w:pStyle w:val="Nadpis2"/>
      </w:pPr>
      <w:bookmarkStart w:id="17" w:name="_Toc530739909"/>
      <w:r w:rsidRPr="00530886">
        <w:lastRenderedPageBreak/>
        <w:t>Záväzky</w:t>
      </w:r>
      <w:bookmarkEnd w:id="1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2A7CDF" w:rsidRDefault="00C07206" w:rsidP="009D0700">
      <w:pPr>
        <w:ind w:left="426"/>
      </w:pPr>
      <w:r>
        <w:object w:dxaOrig="7235" w:dyaOrig="2487">
          <v:shape id="_x0000_i1035" type="#_x0000_t75" style="width:355.4pt;height:136.5pt" o:ole="" o:preferrelative="f">
            <v:imagedata r:id="rId28" o:title=""/>
            <o:lock v:ext="edit" aspectratio="f"/>
          </v:shape>
          <o:OLEObject Type="Embed" ProgID="Excel.Sheet.8" ShapeID="_x0000_i1035" DrawAspect="Content" ObjectID="_1456726284" r:id="rId29"/>
        </w:object>
      </w:r>
    </w:p>
    <w:p w:rsidR="00491AF0" w:rsidRDefault="00491AF0" w:rsidP="00491AF0">
      <w:pPr>
        <w:pStyle w:val="Zkladntext"/>
      </w:pPr>
      <w:r>
        <w:t>Záväzky</w:t>
      </w:r>
      <w:r w:rsidR="00DC36D9">
        <w:t xml:space="preserve"> nie  kryté </w:t>
      </w:r>
      <w:r>
        <w:t xml:space="preserve"> záložným právom</w:t>
      </w:r>
      <w:r w:rsidR="00DC36D9">
        <w:t>.</w:t>
      </w:r>
    </w:p>
    <w:p w:rsidR="00DC36D9" w:rsidRDefault="00DC36D9" w:rsidP="00491AF0">
      <w:pPr>
        <w:pStyle w:val="Zkladntext"/>
      </w:pPr>
    </w:p>
    <w:p w:rsidR="00D430B5" w:rsidRDefault="00D430B5" w:rsidP="00491AF0">
      <w:pPr>
        <w:pStyle w:val="Zkladntext"/>
      </w:pPr>
    </w:p>
    <w:p w:rsidR="00D430B5" w:rsidRDefault="00D430B5" w:rsidP="00491AF0">
      <w:pPr>
        <w:pStyle w:val="Zkladntext"/>
      </w:pPr>
    </w:p>
    <w:p w:rsidR="00E231BA" w:rsidRDefault="00E231BA" w:rsidP="00E231BA">
      <w:pPr>
        <w:pStyle w:val="Nadpis2"/>
      </w:pPr>
      <w:bookmarkStart w:id="18" w:name="_Toc530739910"/>
      <w:r>
        <w:t>Odložený daňový záväzok</w:t>
      </w:r>
      <w:bookmarkEnd w:id="18"/>
    </w:p>
    <w:p w:rsidR="00E231BA" w:rsidRDefault="00E231BA" w:rsidP="00E231BA"/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7A005F" w:rsidRDefault="00C07206" w:rsidP="007A005F">
      <w:pPr>
        <w:pStyle w:val="Zkladntext"/>
      </w:pPr>
      <w:r>
        <w:object w:dxaOrig="7021" w:dyaOrig="4212">
          <v:shape id="_x0000_i1036" type="#_x0000_t75" style="width:344.45pt;height:231pt" o:ole="" o:preferrelative="f">
            <v:imagedata r:id="rId30" o:title=""/>
            <o:lock v:ext="edit" aspectratio="f"/>
          </v:shape>
          <o:OLEObject Type="Embed" ProgID="Excel.Sheet.8" ShapeID="_x0000_i1036" DrawAspect="Content" ObjectID="_1456726285" r:id="rId31"/>
        </w:object>
      </w:r>
    </w:p>
    <w:p w:rsidR="00D430B5" w:rsidRPr="007D2F0F" w:rsidRDefault="00D430B5" w:rsidP="007A005F">
      <w:pPr>
        <w:pStyle w:val="Zkladntext"/>
        <w:rPr>
          <w:lang w:val="de-DE"/>
        </w:rPr>
      </w:pPr>
    </w:p>
    <w:p w:rsidR="00E231BA" w:rsidRPr="00A05FBA" w:rsidRDefault="00A05FBA" w:rsidP="00E231BA">
      <w:pPr>
        <w:pStyle w:val="Zkladntext"/>
      </w:pPr>
      <w:r>
        <w:t>Suma</w:t>
      </w:r>
      <w:r w:rsidR="004027CF">
        <w:t xml:space="preserve"> odložen</w:t>
      </w:r>
      <w:r w:rsidR="003D22D3">
        <w:t xml:space="preserve">ej </w:t>
      </w:r>
      <w:r w:rsidR="004027CF">
        <w:t xml:space="preserve"> daňov</w:t>
      </w:r>
      <w:r w:rsidR="003D22D3">
        <w:t xml:space="preserve">ej </w:t>
      </w:r>
      <w:r w:rsidR="004027CF">
        <w:t xml:space="preserve"> </w:t>
      </w:r>
      <w:r w:rsidR="003D22D3">
        <w:t>pohľadávky</w:t>
      </w:r>
      <w:r w:rsidR="000013DB">
        <w:t xml:space="preserve"> za účtovné obdobie je </w:t>
      </w:r>
      <w:r w:rsidR="004027CF">
        <w:t xml:space="preserve"> vo výške</w:t>
      </w:r>
      <w:r>
        <w:t xml:space="preserve"> </w:t>
      </w:r>
      <w:r w:rsidR="000013DB">
        <w:t xml:space="preserve"> </w:t>
      </w:r>
      <w:r w:rsidR="00C07206">
        <w:t>178,22</w:t>
      </w:r>
      <w:r>
        <w:t xml:space="preserve"> EUR</w:t>
      </w:r>
      <w:r w:rsidR="000013DB">
        <w:t>.</w:t>
      </w:r>
      <w:r w:rsidR="003D140B">
        <w:t xml:space="preserve"> </w:t>
      </w: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</w:pPr>
      <w:bookmarkStart w:id="19" w:name="_Toc530739911"/>
      <w:r>
        <w:t>Sociálny fond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A25722" w:rsidRPr="00D16B95" w:rsidRDefault="00C07206" w:rsidP="00A25722">
      <w:pPr>
        <w:pStyle w:val="Zkladntext"/>
        <w:rPr>
          <w:lang w:val="de-DE"/>
        </w:rPr>
      </w:pPr>
      <w:r>
        <w:object w:dxaOrig="7235" w:dyaOrig="2284">
          <v:shape id="_x0000_i1037" type="#_x0000_t75" style="width:355.4pt;height:125.55pt" o:ole="" o:preferrelative="f">
            <v:imagedata r:id="rId32" o:title=""/>
            <o:lock v:ext="edit" aspectratio="f"/>
          </v:shape>
          <o:OLEObject Type="Embed" ProgID="Excel.Sheet.8" ShapeID="_x0000_i1037" DrawAspect="Content" ObjectID="_1456726286" r:id="rId33"/>
        </w:object>
      </w:r>
    </w:p>
    <w:p w:rsidR="00A25722" w:rsidRPr="00D16B95" w:rsidRDefault="00A25722" w:rsidP="00A25722">
      <w:pPr>
        <w:pStyle w:val="Zkladntext"/>
        <w:rPr>
          <w:color w:val="000000"/>
          <w:lang w:val="de-DE"/>
        </w:rPr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Pr="00D430B5" w:rsidRDefault="00E231BA" w:rsidP="00E231BA">
      <w:pPr>
        <w:pStyle w:val="Nadpis2"/>
      </w:pPr>
      <w:bookmarkStart w:id="20" w:name="_Toc530739912"/>
      <w:r w:rsidRPr="00D430B5">
        <w:lastRenderedPageBreak/>
        <w:t>Bankové úvery</w:t>
      </w:r>
      <w:bookmarkEnd w:id="20"/>
    </w:p>
    <w:p w:rsidR="00E231BA" w:rsidRDefault="00E231BA" w:rsidP="00E231BA">
      <w:pPr>
        <w:pStyle w:val="Zkladntext"/>
      </w:pPr>
    </w:p>
    <w:p w:rsidR="00086A82" w:rsidRDefault="000013DB" w:rsidP="00E231BA">
      <w:pPr>
        <w:pStyle w:val="Zkladntext"/>
      </w:pPr>
      <w:r>
        <w:t>Spoločnosť bankové úvery nemá.</w:t>
      </w:r>
    </w:p>
    <w:p w:rsidR="000013DB" w:rsidRDefault="000013DB" w:rsidP="00E231BA">
      <w:pPr>
        <w:pStyle w:val="Zkladntext"/>
      </w:pPr>
    </w:p>
    <w:p w:rsidR="00086A82" w:rsidRDefault="00086A82" w:rsidP="00E231BA">
      <w:pPr>
        <w:pStyle w:val="Zkladntext"/>
      </w:pPr>
    </w:p>
    <w:p w:rsidR="00E231BA" w:rsidRPr="00D430B5" w:rsidRDefault="009B60B7" w:rsidP="00E231BA">
      <w:pPr>
        <w:pStyle w:val="Nadpis2"/>
      </w:pPr>
      <w:bookmarkStart w:id="21" w:name="_Toc530739913"/>
      <w:r w:rsidRPr="00D430B5">
        <w:t>Č</w:t>
      </w:r>
      <w:r w:rsidR="00E231BA" w:rsidRPr="00D430B5">
        <w:t>asové rozlíšenie</w:t>
      </w:r>
      <w:bookmarkEnd w:id="21"/>
    </w:p>
    <w:p w:rsidR="000013DB" w:rsidRPr="00D430B5" w:rsidRDefault="000013DB" w:rsidP="000013DB"/>
    <w:p w:rsidR="000013DB" w:rsidRPr="000013DB" w:rsidRDefault="000013DB" w:rsidP="000013DB">
      <w:pPr>
        <w:ind w:left="360"/>
        <w:rPr>
          <w:sz w:val="18"/>
          <w:szCs w:val="18"/>
        </w:rPr>
      </w:pPr>
      <w:r w:rsidRPr="000013DB">
        <w:rPr>
          <w:sz w:val="18"/>
          <w:szCs w:val="18"/>
        </w:rPr>
        <w:t>Spoločnosť nevykazuje.</w:t>
      </w:r>
    </w:p>
    <w:p w:rsidR="00E231BA" w:rsidRDefault="00E231BA" w:rsidP="00E231BA">
      <w:pPr>
        <w:pStyle w:val="Zkladntext"/>
      </w:pPr>
    </w:p>
    <w:p w:rsidR="007A491D" w:rsidRDefault="007A491D" w:rsidP="000013DB">
      <w:pPr>
        <w:pStyle w:val="Zkladntext"/>
        <w:ind w:left="0"/>
      </w:pPr>
    </w:p>
    <w:p w:rsidR="00BC631F" w:rsidRPr="00D430B5" w:rsidRDefault="000B6195" w:rsidP="00BC631F">
      <w:pPr>
        <w:pStyle w:val="Nadpis2"/>
      </w:pPr>
      <w:r w:rsidRPr="00D430B5">
        <w:t>Deriváty</w:t>
      </w:r>
    </w:p>
    <w:p w:rsidR="000013DB" w:rsidRDefault="000013DB" w:rsidP="000013DB"/>
    <w:p w:rsidR="000013DB" w:rsidRPr="000013DB" w:rsidRDefault="000013DB" w:rsidP="000013DB">
      <w:pPr>
        <w:ind w:left="360"/>
        <w:rPr>
          <w:sz w:val="18"/>
          <w:szCs w:val="18"/>
        </w:rPr>
      </w:pPr>
      <w:r w:rsidRPr="000013DB">
        <w:rPr>
          <w:sz w:val="18"/>
          <w:szCs w:val="18"/>
        </w:rPr>
        <w:t>Spoločnosť nevykazuje.</w:t>
      </w:r>
    </w:p>
    <w:p w:rsidR="004C1C27" w:rsidRDefault="004C1C27" w:rsidP="00D430B5">
      <w:pPr>
        <w:pStyle w:val="Zkladntext"/>
        <w:ind w:left="0"/>
      </w:pPr>
    </w:p>
    <w:p w:rsidR="00A6754A" w:rsidRDefault="00A6754A" w:rsidP="00D430B5">
      <w:pPr>
        <w:pStyle w:val="Zkladntext"/>
        <w:ind w:left="0"/>
      </w:pPr>
    </w:p>
    <w:p w:rsidR="00A6754A" w:rsidRDefault="00A6754A" w:rsidP="00D430B5">
      <w:pPr>
        <w:pStyle w:val="Zkladntext"/>
        <w:ind w:left="0"/>
      </w:pPr>
    </w:p>
    <w:p w:rsidR="00E231BA" w:rsidRDefault="00E231BA" w:rsidP="00E231BA">
      <w:pPr>
        <w:pStyle w:val="Nadpis1"/>
        <w:tabs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2" w:name="_Toc530739914"/>
    </w:p>
    <w:p w:rsidR="00E231BA" w:rsidRPr="00D430B5" w:rsidRDefault="00E231BA" w:rsidP="0086357B">
      <w:pPr>
        <w:pStyle w:val="Nadpis2"/>
        <w:numPr>
          <w:ilvl w:val="0"/>
          <w:numId w:val="0"/>
        </w:numPr>
        <w:ind w:left="360"/>
      </w:pPr>
      <w:r w:rsidRPr="00D430B5">
        <w:t>Tržby za vlastné výkony a tovar</w:t>
      </w:r>
      <w:bookmarkEnd w:id="2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 sú uvedené v nasledujúcom prehľade:</w:t>
      </w:r>
    </w:p>
    <w:p w:rsidR="00E231BA" w:rsidRDefault="00E231BA" w:rsidP="00E231BA">
      <w:pPr>
        <w:pStyle w:val="Zkladntext"/>
      </w:pPr>
    </w:p>
    <w:p w:rsidR="00F75DF5" w:rsidRDefault="006C3382" w:rsidP="00F75DF5">
      <w:pPr>
        <w:pStyle w:val="Zkladntext"/>
      </w:pPr>
      <w:r>
        <w:object w:dxaOrig="8190" w:dyaOrig="2386">
          <v:shape id="_x0000_i1038" type="#_x0000_t75" style="width:388.8pt;height:126.7pt" o:ole="" o:preferrelative="f">
            <v:imagedata r:id="rId34" o:title=""/>
            <o:lock v:ext="edit" aspectratio="f"/>
          </v:shape>
          <o:OLEObject Type="Embed" ProgID="Excel.Sheet.8" ShapeID="_x0000_i1038" DrawAspect="Content" ObjectID="_1456726287" r:id="rId3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</w:pPr>
      <w:bookmarkStart w:id="23" w:name="_Toc530739915"/>
      <w:r>
        <w:t>Zmena stavu zásob vlastnej výroby</w:t>
      </w:r>
      <w:bookmarkEnd w:id="23"/>
    </w:p>
    <w:p w:rsidR="00E231BA" w:rsidRDefault="00E231BA" w:rsidP="00E231BA">
      <w:pPr>
        <w:pStyle w:val="Zkladntext"/>
      </w:pPr>
    </w:p>
    <w:p w:rsidR="00E231BA" w:rsidRDefault="00E8530A" w:rsidP="00E231BA">
      <w:pPr>
        <w:pStyle w:val="Zkladntext"/>
      </w:pPr>
      <w:r>
        <w:t>Spoločnosť nevykazuje.</w:t>
      </w:r>
    </w:p>
    <w:p w:rsidR="00530886" w:rsidRDefault="00530886">
      <w:pPr>
        <w:spacing w:after="200" w:line="276" w:lineRule="auto"/>
        <w:rPr>
          <w:b/>
          <w:sz w:val="18"/>
        </w:rPr>
      </w:pPr>
      <w:bookmarkStart w:id="24" w:name="_Toc530739916"/>
    </w:p>
    <w:p w:rsidR="00E231BA" w:rsidRPr="003D31C6" w:rsidRDefault="00E231BA" w:rsidP="00E231BA">
      <w:pPr>
        <w:pStyle w:val="Nadpis2"/>
      </w:pPr>
      <w:r w:rsidRPr="003D31C6">
        <w:t>Aktivácia</w:t>
      </w:r>
      <w:bookmarkEnd w:id="24"/>
      <w:r w:rsidR="00BA3FB7" w:rsidRPr="003D31C6">
        <w:t xml:space="preserve"> nákladov, výnosy z hospodárskej činnosti, finančnej činnosti a mimoriadnej činnosti</w:t>
      </w:r>
    </w:p>
    <w:p w:rsidR="00E8530A" w:rsidRDefault="00E8530A" w:rsidP="00E8530A"/>
    <w:p w:rsidR="00E8530A" w:rsidRPr="00E8530A" w:rsidRDefault="00E8530A" w:rsidP="00E8530A">
      <w:pPr>
        <w:ind w:left="360"/>
        <w:rPr>
          <w:sz w:val="18"/>
          <w:szCs w:val="18"/>
        </w:rPr>
      </w:pPr>
      <w:r w:rsidRPr="00E8530A">
        <w:rPr>
          <w:sz w:val="18"/>
          <w:szCs w:val="18"/>
        </w:rPr>
        <w:t>Spoločnosť nevykazuje.</w:t>
      </w:r>
    </w:p>
    <w:p w:rsidR="00E231BA" w:rsidRPr="00E8530A" w:rsidRDefault="00E231BA" w:rsidP="00E231BA">
      <w:pPr>
        <w:pStyle w:val="Zkladntext"/>
        <w:rPr>
          <w:szCs w:val="18"/>
        </w:rPr>
      </w:pPr>
    </w:p>
    <w:p w:rsidR="00530886" w:rsidRDefault="00530886">
      <w:pPr>
        <w:spacing w:after="200" w:line="276" w:lineRule="auto"/>
        <w:rPr>
          <w:b/>
          <w:sz w:val="18"/>
        </w:rPr>
      </w:pPr>
    </w:p>
    <w:p w:rsidR="005C50FC" w:rsidRDefault="005C50FC" w:rsidP="005C50FC">
      <w:pPr>
        <w:pStyle w:val="Nadpis2"/>
      </w:pPr>
      <w:r>
        <w:t xml:space="preserve">Čistý obrat </w:t>
      </w:r>
      <w:r w:rsidR="002B7109">
        <w:t>(výnosy z bežnej činnosti)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25" w:name="_MON_1456725731"/>
    <w:bookmarkEnd w:id="25"/>
    <w:p w:rsidR="0000290B" w:rsidRDefault="00A6754A" w:rsidP="0000290B">
      <w:pPr>
        <w:pStyle w:val="Zkladntext"/>
      </w:pPr>
      <w:r>
        <w:object w:dxaOrig="8724" w:dyaOrig="2462">
          <v:shape id="_x0000_i1143" type="#_x0000_t75" style="width:394pt;height:112.9pt" o:ole="" o:preferrelative="f">
            <v:imagedata r:id="rId36" o:title=""/>
            <o:lock v:ext="edit" aspectratio="f"/>
          </v:shape>
          <o:OLEObject Type="Embed" ProgID="Excel.Sheet.8" ShapeID="_x0000_i1143" DrawAspect="Content" ObjectID="_1456726288" r:id="rId37"/>
        </w:object>
      </w:r>
    </w:p>
    <w:p w:rsidR="00854FA3" w:rsidRDefault="00854FA3" w:rsidP="0000290B">
      <w:pPr>
        <w:pStyle w:val="Zkladntext"/>
      </w:pPr>
    </w:p>
    <w:p w:rsidR="00854FA3" w:rsidRDefault="00854FA3" w:rsidP="0000290B">
      <w:pPr>
        <w:pStyle w:val="Zkladntext"/>
      </w:pPr>
    </w:p>
    <w:p w:rsidR="00E8530A" w:rsidRDefault="00E8530A" w:rsidP="0000290B">
      <w:pPr>
        <w:pStyle w:val="Zkladntext"/>
      </w:pPr>
    </w:p>
    <w:p w:rsidR="00E8530A" w:rsidRDefault="00E8530A" w:rsidP="0000290B">
      <w:pPr>
        <w:pStyle w:val="Zkladntext"/>
      </w:pPr>
    </w:p>
    <w:p w:rsidR="00E8530A" w:rsidRDefault="00E8530A" w:rsidP="0000290B">
      <w:pPr>
        <w:pStyle w:val="Zkladntext"/>
      </w:pPr>
    </w:p>
    <w:p w:rsidR="003D31C6" w:rsidRDefault="003D31C6" w:rsidP="0000290B">
      <w:pPr>
        <w:pStyle w:val="Zkladntext"/>
      </w:pPr>
    </w:p>
    <w:p w:rsidR="0000290B" w:rsidRPr="0011519A" w:rsidRDefault="0000290B" w:rsidP="0000290B">
      <w:pPr>
        <w:pStyle w:val="Nadpis1"/>
        <w:tabs>
          <w:tab w:val="num" w:pos="360"/>
        </w:tabs>
        <w:spacing w:before="120" w:after="60"/>
        <w:ind w:left="360"/>
      </w:pPr>
      <w:r w:rsidRPr="0011519A"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6C3382" w:rsidP="0000290B">
      <w:pPr>
        <w:pStyle w:val="Zkladntext"/>
      </w:pPr>
      <w:r>
        <w:object w:dxaOrig="7123" w:dyaOrig="6377">
          <v:shape id="_x0000_i1040" type="#_x0000_t75" style="width:355.95pt;height:356.55pt" o:ole="" o:preferrelative="f">
            <v:imagedata r:id="rId38" o:title=""/>
            <o:lock v:ext="edit" aspectratio="f"/>
          </v:shape>
          <o:OLEObject Type="Embed" ProgID="Excel.Sheet.8" ShapeID="_x0000_i1040" DrawAspect="Content" ObjectID="_1456726289" r:id="rId3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Nadpis1"/>
        <w:tabs>
          <w:tab w:val="num" w:pos="360"/>
        </w:tabs>
        <w:spacing w:before="120" w:after="60"/>
        <w:ind w:left="360"/>
      </w:pPr>
      <w:r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A6754A" w:rsidP="0000290B">
      <w:pPr>
        <w:pStyle w:val="Zkladntext"/>
      </w:pPr>
      <w:r>
        <w:object w:dxaOrig="8475" w:dyaOrig="4215">
          <v:shape id="_x0000_i1041" type="#_x0000_t75" style="width:402.05pt;height:198.7pt" o:ole="" o:preferrelative="f">
            <v:imagedata r:id="rId40" o:title=""/>
            <o:lock v:ext="edit" aspectratio="f"/>
          </v:shape>
          <o:OLEObject Type="Embed" ProgID="Excel.Sheet.8" ShapeID="_x0000_i1041" DrawAspect="Content" ObjectID="_1456726290" r:id="rId41"/>
        </w:object>
      </w:r>
    </w:p>
    <w:p w:rsidR="0000290B" w:rsidRDefault="0000290B" w:rsidP="0000290B">
      <w:pPr>
        <w:pStyle w:val="Nadpis1"/>
        <w:tabs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26" w:name="_Toc530739920"/>
      <w:r>
        <w:t>Najatý majetok</w:t>
      </w:r>
      <w:bookmarkEnd w:id="26"/>
    </w:p>
    <w:p w:rsidR="0000290B" w:rsidRDefault="0000290B" w:rsidP="0000290B">
      <w:pPr>
        <w:pStyle w:val="Zkladntext"/>
      </w:pPr>
    </w:p>
    <w:p w:rsidR="00CC153E" w:rsidRDefault="00CC153E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má </w:t>
      </w:r>
      <w:r w:rsidR="00E64896">
        <w:t xml:space="preserve">v nájme nebytové priestory </w:t>
      </w:r>
      <w:r>
        <w:t xml:space="preserve">od </w:t>
      </w:r>
      <w:r w:rsidR="00E64896">
        <w:t>právnickej osoby.</w:t>
      </w:r>
      <w:r>
        <w:t xml:space="preserve">. Nájomná zmluva je uzatvorená </w:t>
      </w:r>
      <w:r w:rsidR="00E64896">
        <w:t>na neurčito</w:t>
      </w:r>
      <w:r>
        <w:t xml:space="preserve"> s možnosťou výpovede v určených prípadoch. </w:t>
      </w:r>
    </w:p>
    <w:p w:rsidR="00E64896" w:rsidRDefault="00E64896" w:rsidP="0000290B">
      <w:pPr>
        <w:pStyle w:val="Zkladntext"/>
      </w:pPr>
    </w:p>
    <w:p w:rsidR="00E64896" w:rsidRDefault="00E64896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E64896">
        <w:t>prenajatý majetok neeviduje.</w:t>
      </w:r>
    </w:p>
    <w:p w:rsidR="00481BB2" w:rsidRDefault="00481BB2" w:rsidP="0000290B">
      <w:pPr>
        <w:pStyle w:val="Zkladntext"/>
      </w:pPr>
    </w:p>
    <w:p w:rsidR="00E64896" w:rsidRDefault="00E64896" w:rsidP="00481BB2">
      <w:pPr>
        <w:pStyle w:val="Zkladntext"/>
        <w:ind w:left="0"/>
      </w:pPr>
    </w:p>
    <w:p w:rsidR="00E34DCA" w:rsidRDefault="00481BB2">
      <w:pPr>
        <w:pStyle w:val="Nadpis2"/>
      </w:pPr>
      <w:r>
        <w:t>Ostatné finančné povinnosti</w:t>
      </w:r>
    </w:p>
    <w:p w:rsidR="00283139" w:rsidRDefault="00283139" w:rsidP="0000290B">
      <w:pPr>
        <w:pStyle w:val="Zkladntext"/>
      </w:pPr>
    </w:p>
    <w:p w:rsidR="00283139" w:rsidRDefault="00BC3C06" w:rsidP="0000290B">
      <w:pPr>
        <w:pStyle w:val="Zkladntext"/>
      </w:pPr>
      <w:r>
        <w:t>Spoločnosť</w:t>
      </w:r>
      <w:r w:rsidR="00481BB2">
        <w:t xml:space="preserve"> nemá ostatné finančné povinnosti, ktoré sa nesledujú v bežnom účtovníctve a neuvádzajú v súvahe.</w:t>
      </w:r>
    </w:p>
    <w:p w:rsidR="00481BB2" w:rsidRDefault="00481BB2" w:rsidP="0000290B">
      <w:pPr>
        <w:pStyle w:val="Zkladntext"/>
      </w:pPr>
    </w:p>
    <w:p w:rsidR="00BC3C06" w:rsidRDefault="00BC3C06" w:rsidP="0000290B">
      <w:pPr>
        <w:pStyle w:val="Zkladntext"/>
      </w:pPr>
    </w:p>
    <w:p w:rsidR="00A6754A" w:rsidRDefault="00A6754A" w:rsidP="0000290B">
      <w:pPr>
        <w:pStyle w:val="Zkladntext"/>
      </w:pPr>
    </w:p>
    <w:p w:rsidR="00A6754A" w:rsidRDefault="00A6754A" w:rsidP="0000290B">
      <w:pPr>
        <w:pStyle w:val="Zkladntext"/>
      </w:pPr>
    </w:p>
    <w:p w:rsidR="0000290B" w:rsidRDefault="0000290B" w:rsidP="0000290B">
      <w:pPr>
        <w:pStyle w:val="Nadpis1"/>
        <w:tabs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7" w:name="_Toc530739921"/>
      <w:r>
        <w:t>Podmienené záväzky</w:t>
      </w:r>
      <w:bookmarkEnd w:id="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 </w:t>
      </w:r>
      <w:r w:rsidR="00E64896">
        <w:t xml:space="preserve"> nemá </w:t>
      </w:r>
      <w:r>
        <w:t xml:space="preserve"> podmienené záväzky, ktoré sa nesledujú v bežnom účtovníctve a neuvádzajú sa v</w:t>
      </w:r>
      <w:r w:rsidR="00E64896">
        <w:t> </w:t>
      </w:r>
      <w:r>
        <w:t>súvahe</w:t>
      </w:r>
      <w:r w:rsidR="00E64896">
        <w:t>.</w:t>
      </w:r>
    </w:p>
    <w:p w:rsidR="0000290B" w:rsidRDefault="0000290B" w:rsidP="00481BB2">
      <w:pPr>
        <w:pStyle w:val="Zkladntext"/>
        <w:ind w:left="0"/>
      </w:pPr>
    </w:p>
    <w:p w:rsidR="00854FA3" w:rsidRDefault="00854FA3" w:rsidP="0000290B">
      <w:pPr>
        <w:pStyle w:val="Zkladntext"/>
      </w:pPr>
    </w:p>
    <w:p w:rsidR="0000290B" w:rsidRDefault="0000290B" w:rsidP="0000290B">
      <w:pPr>
        <w:pStyle w:val="Nadpis2"/>
      </w:pPr>
      <w:r>
        <w:t>Podmienený majetok</w:t>
      </w:r>
    </w:p>
    <w:p w:rsidR="00A94AC3" w:rsidRDefault="00A94AC3" w:rsidP="00A94AC3"/>
    <w:p w:rsidR="00A94AC3" w:rsidRPr="00A94AC3" w:rsidRDefault="00A94AC3" w:rsidP="00A94AC3">
      <w:pPr>
        <w:ind w:left="360"/>
        <w:rPr>
          <w:sz w:val="18"/>
          <w:szCs w:val="18"/>
        </w:rPr>
      </w:pPr>
      <w:r w:rsidRPr="00A94AC3">
        <w:rPr>
          <w:sz w:val="18"/>
          <w:szCs w:val="18"/>
        </w:rPr>
        <w:t>Spoločnosť nevykazuje.</w:t>
      </w:r>
    </w:p>
    <w:p w:rsidR="0000290B" w:rsidRPr="00A94AC3" w:rsidRDefault="0000290B" w:rsidP="0000290B">
      <w:pPr>
        <w:rPr>
          <w:sz w:val="18"/>
          <w:szCs w:val="18"/>
        </w:rPr>
      </w:pPr>
    </w:p>
    <w:p w:rsidR="00627B6C" w:rsidRDefault="00627B6C" w:rsidP="00900A61">
      <w:pPr>
        <w:pStyle w:val="Zkladntext"/>
        <w:ind w:left="0"/>
      </w:pPr>
    </w:p>
    <w:p w:rsidR="00A6754A" w:rsidRDefault="00A6754A" w:rsidP="00900A61">
      <w:pPr>
        <w:pStyle w:val="Zkladntext"/>
        <w:ind w:left="0"/>
      </w:pPr>
    </w:p>
    <w:p w:rsidR="00854FA3" w:rsidRPr="002F770F" w:rsidRDefault="00854FA3" w:rsidP="002F770F">
      <w:pPr>
        <w:pStyle w:val="Zkladntext"/>
      </w:pPr>
    </w:p>
    <w:p w:rsidR="003E0FA2" w:rsidRDefault="003E0FA2" w:rsidP="003E0FA2">
      <w:pPr>
        <w:pStyle w:val="Nadpis1"/>
        <w:tabs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</w:t>
      </w:r>
      <w:r w:rsidR="006C3382">
        <w:t>1</w:t>
      </w:r>
      <w:r>
        <w:t xml:space="preserve">. </w:t>
      </w:r>
      <w:proofErr w:type="spellStart"/>
      <w:r w:rsidR="006C3382">
        <w:t>decembri</w:t>
      </w:r>
      <w:r w:rsidR="008F1EDF">
        <w:t>i</w:t>
      </w:r>
      <w:proofErr w:type="spellEnd"/>
      <w:r>
        <w:t xml:space="preserve"> 201</w:t>
      </w:r>
      <w:r w:rsidR="00900A61">
        <w:t>3</w:t>
      </w:r>
      <w:r>
        <w:t xml:space="preserve"> </w:t>
      </w:r>
      <w:r w:rsidR="00F877FB">
        <w:t>ne</w:t>
      </w:r>
      <w:r>
        <w:t xml:space="preserve">nastali </w:t>
      </w:r>
      <w:r w:rsidR="00F877FB">
        <w:t>žiadne</w:t>
      </w:r>
      <w:r>
        <w:t xml:space="preserve"> udalosti majúce významný vplyv na verné zobrazenie skutočností, ktoré sú predmetom účtovníctva</w:t>
      </w:r>
      <w:r w:rsidR="00F877FB">
        <w:t>.</w:t>
      </w: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3E0FA2" w:rsidRDefault="003E0FA2" w:rsidP="003E0FA2">
      <w:pPr>
        <w:pStyle w:val="Nadpis1"/>
        <w:tabs>
          <w:tab w:val="num" w:pos="360"/>
        </w:tabs>
        <w:spacing w:before="120" w:after="60"/>
        <w:ind w:left="360"/>
      </w:pPr>
      <w:bookmarkStart w:id="29" w:name="_Toc530739907"/>
      <w:r>
        <w:lastRenderedPageBreak/>
        <w:t>Informácie o</w:t>
      </w:r>
      <w:r w:rsidR="00900A61">
        <w:t> </w:t>
      </w:r>
      <w:r>
        <w:t>Vlastnom</w:t>
      </w:r>
      <w:r w:rsidR="00900A61">
        <w:t xml:space="preserve"> </w:t>
      </w:r>
      <w:r>
        <w:t xml:space="preserve"> imaní</w:t>
      </w:r>
      <w:bookmarkEnd w:id="2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30" w:name="_MON_1456725892"/>
    <w:bookmarkEnd w:id="30"/>
    <w:p w:rsidR="00262CD4" w:rsidRDefault="00A6754A" w:rsidP="003E0FA2">
      <w:pPr>
        <w:pStyle w:val="Zkladntext"/>
      </w:pPr>
      <w:r>
        <w:object w:dxaOrig="9290" w:dyaOrig="7482">
          <v:shape id="_x0000_i1154" type="#_x0000_t75" style="width:361.75pt;height:311.05pt" o:ole="" o:preferrelative="f">
            <v:imagedata r:id="rId42" o:title=""/>
            <o:lock v:ext="edit" aspectratio="f"/>
          </v:shape>
          <o:OLEObject Type="Embed" ProgID="Excel.Sheet.8" ShapeID="_x0000_i1154" DrawAspect="Content" ObjectID="_1456726291" r:id="rId43"/>
        </w:object>
      </w:r>
    </w:p>
    <w:p w:rsidR="00900A61" w:rsidRDefault="00900A61" w:rsidP="003E0FA2">
      <w:pPr>
        <w:pStyle w:val="Zkladntext"/>
      </w:pPr>
    </w:p>
    <w:p w:rsidR="00A6754A" w:rsidRDefault="00A6754A" w:rsidP="00854FA3">
      <w:pPr>
        <w:spacing w:after="200" w:line="276" w:lineRule="auto"/>
        <w:ind w:firstLine="426"/>
        <w:rPr>
          <w:sz w:val="18"/>
          <w:szCs w:val="18"/>
        </w:rPr>
      </w:pPr>
    </w:p>
    <w:p w:rsidR="003E0FA2" w:rsidRPr="00854FA3" w:rsidRDefault="003E0FA2" w:rsidP="00854FA3">
      <w:pPr>
        <w:spacing w:after="200" w:line="276" w:lineRule="auto"/>
        <w:ind w:firstLine="426"/>
        <w:rPr>
          <w:sz w:val="18"/>
          <w:szCs w:val="18"/>
        </w:rPr>
      </w:pPr>
      <w:r w:rsidRPr="00854FA3">
        <w:rPr>
          <w:sz w:val="18"/>
          <w:szCs w:val="18"/>
        </w:rPr>
        <w:t>Prehľad o pohybe vlastného imania za predchádzajúce účtovné obdobie je uvedený v nasledujúc</w:t>
      </w:r>
      <w:r w:rsidR="00017791" w:rsidRPr="00854FA3">
        <w:rPr>
          <w:sz w:val="18"/>
          <w:szCs w:val="18"/>
        </w:rPr>
        <w:t>om</w:t>
      </w:r>
      <w:r w:rsidRPr="00854FA3">
        <w:rPr>
          <w:sz w:val="18"/>
          <w:szCs w:val="18"/>
        </w:rPr>
        <w:t xml:space="preserve"> </w:t>
      </w:r>
      <w:r w:rsidR="00017791" w:rsidRPr="00854FA3">
        <w:rPr>
          <w:sz w:val="18"/>
          <w:szCs w:val="18"/>
        </w:rPr>
        <w:t>prehľad</w:t>
      </w:r>
      <w:r w:rsidRPr="00854FA3">
        <w:rPr>
          <w:sz w:val="18"/>
          <w:szCs w:val="18"/>
        </w:rPr>
        <w:t>e:</w:t>
      </w:r>
    </w:p>
    <w:p w:rsidR="00627B6C" w:rsidRDefault="003F4448" w:rsidP="003E0FA2">
      <w:pPr>
        <w:pStyle w:val="Zkladntext"/>
      </w:pPr>
      <w:r>
        <w:object w:dxaOrig="7540" w:dyaOrig="5887">
          <v:shape id="_x0000_i1043" type="#_x0000_t75" style="width:363.45pt;height:316.8pt" o:ole="" o:preferrelative="f">
            <v:imagedata r:id="rId44" o:title=""/>
            <o:lock v:ext="edit" aspectratio="f"/>
          </v:shape>
          <o:OLEObject Type="Embed" ProgID="Excel.Sheet.8" ShapeID="_x0000_i1043" DrawAspect="Content" ObjectID="_1456726292" r:id="rId45"/>
        </w:object>
      </w:r>
    </w:p>
    <w:p w:rsidR="003E0FA2" w:rsidRDefault="003E0FA2" w:rsidP="003E0FA2">
      <w:pPr>
        <w:pStyle w:val="Zkladntext"/>
      </w:pPr>
      <w:r>
        <w:lastRenderedPageBreak/>
        <w:t xml:space="preserve">Účtovný zisk </w:t>
      </w:r>
      <w:r w:rsidR="00914CB4">
        <w:t>k 30.11.2013</w:t>
      </w:r>
      <w:r>
        <w:t xml:space="preserve"> bol rozdelený takto:</w:t>
      </w:r>
    </w:p>
    <w:p w:rsidR="003E0FA2" w:rsidRDefault="003E0FA2" w:rsidP="003E0FA2">
      <w:pPr>
        <w:pStyle w:val="Zkladntext"/>
      </w:pPr>
    </w:p>
    <w:p w:rsidR="00ED1E98" w:rsidRDefault="00914CB4" w:rsidP="003E0FA2">
      <w:pPr>
        <w:pStyle w:val="Zkladntext"/>
      </w:pPr>
      <w:r>
        <w:object w:dxaOrig="7214" w:dyaOrig="575">
          <v:shape id="_x0000_i1044" type="#_x0000_t75" style="width:353.1pt;height:28.8pt" o:ole="" o:preferrelative="f">
            <v:imagedata r:id="rId46" o:title=""/>
          </v:shape>
          <o:OLEObject Type="Embed" ProgID="Excel.Sheet.8" ShapeID="_x0000_i1044" DrawAspect="Content" ObjectID="_1456726293" r:id="rId47"/>
        </w:object>
      </w:r>
    </w:p>
    <w:p w:rsidR="001A566C" w:rsidRDefault="001A566C" w:rsidP="003E0FA2">
      <w:pPr>
        <w:pStyle w:val="Zkladntext"/>
      </w:pPr>
    </w:p>
    <w:p w:rsidR="00627B6C" w:rsidRDefault="00914CB4" w:rsidP="003E0FA2">
      <w:pPr>
        <w:pStyle w:val="Zkladntext"/>
      </w:pPr>
      <w:r>
        <w:object w:dxaOrig="7205" w:dyaOrig="2098">
          <v:shape id="_x0000_i1045" type="#_x0000_t75" style="width:355.4pt;height:115.8pt" o:ole="" o:preferrelative="f">
            <v:imagedata r:id="rId48" o:title=""/>
            <o:lock v:ext="edit" aspectratio="f"/>
          </v:shape>
          <o:OLEObject Type="Embed" ProgID="Excel.Sheet.8" ShapeID="_x0000_i1045" DrawAspect="Content" ObjectID="_1456726294" r:id="rId49"/>
        </w:object>
      </w: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900A61" w:rsidRDefault="003E0FA2" w:rsidP="003E0FA2">
      <w:pPr>
        <w:pStyle w:val="Zkladntext"/>
      </w:pPr>
      <w:r>
        <w:t xml:space="preserve">O rozdelení výsledku hospodárenia za účtovné obdobie </w:t>
      </w:r>
      <w:r w:rsidR="00900A61">
        <w:t>od 1. decembra 201</w:t>
      </w:r>
      <w:r w:rsidR="00914CB4">
        <w:t>3</w:t>
      </w:r>
      <w:r w:rsidR="00900A61">
        <w:t xml:space="preserve"> do 3</w:t>
      </w:r>
      <w:r w:rsidR="00914CB4">
        <w:t>1</w:t>
      </w:r>
      <w:r w:rsidR="00900A61">
        <w:t xml:space="preserve">. novembra 2013 zisk </w:t>
      </w:r>
      <w:r>
        <w:t xml:space="preserve"> vo výške</w:t>
      </w:r>
      <w:r w:rsidR="00900A61">
        <w:t xml:space="preserve"> </w:t>
      </w:r>
    </w:p>
    <w:p w:rsidR="003E0FA2" w:rsidRDefault="00914CB4" w:rsidP="003E0FA2">
      <w:pPr>
        <w:pStyle w:val="Zkladntext"/>
      </w:pPr>
      <w:r>
        <w:t>849</w:t>
      </w:r>
      <w:r w:rsidR="003E0FA2">
        <w:t xml:space="preserve"> EUR rozhodne valné zhromaždenie. Návrh štatutárneho orgánu valnému zhromaždeniu je takýto:</w:t>
      </w:r>
    </w:p>
    <w:p w:rsidR="003E0FA2" w:rsidRDefault="003E0FA2" w:rsidP="0072317F">
      <w:pPr>
        <w:pStyle w:val="Zkladntext"/>
      </w:pPr>
    </w:p>
    <w:p w:rsidR="003E0FA2" w:rsidRDefault="00C01182" w:rsidP="003E0FA2">
      <w:pPr>
        <w:pStyle w:val="Zkladntext"/>
        <w:numPr>
          <w:ilvl w:val="0"/>
          <w:numId w:val="24"/>
        </w:numPr>
      </w:pPr>
      <w:r>
        <w:t>v</w:t>
      </w:r>
      <w:r w:rsidR="0072317F">
        <w:t>ýplata spoločníkom ako podiel na zisku</w:t>
      </w:r>
      <w:r w:rsidR="00914CB4">
        <w:t xml:space="preserve"> alebo prevod na nerozdelený zisk minulých rokov</w:t>
      </w: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Povinný prídel do zákonného rezervného fondu nie je potrebný, pretože zákonný rezervný fond už dosiahol svoju maximálnu hranicu stanovenú v právnych predpisoch a v spoločenskej zmluve.</w:t>
      </w:r>
    </w:p>
    <w:p w:rsidR="00854FA3" w:rsidRDefault="00854FA3" w:rsidP="003E0FA2">
      <w:pPr>
        <w:pStyle w:val="Zkladntext"/>
      </w:pPr>
    </w:p>
    <w:p w:rsidR="00301C73" w:rsidRDefault="00301C73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A6754A" w:rsidRDefault="00A6754A" w:rsidP="003E0FA2">
      <w:pPr>
        <w:pStyle w:val="Zkladntext"/>
      </w:pPr>
    </w:p>
    <w:p w:rsidR="007D6502" w:rsidRDefault="007D6502" w:rsidP="007E3BC2">
      <w:pPr>
        <w:pStyle w:val="Zkladntext"/>
        <w:ind w:left="0"/>
        <w:rPr>
          <w:b/>
        </w:rPr>
      </w:pPr>
    </w:p>
    <w:p w:rsidR="007E3BC2" w:rsidRDefault="007E3BC2" w:rsidP="007E3BC2">
      <w:pPr>
        <w:pStyle w:val="Zkladntext"/>
        <w:ind w:left="0"/>
        <w:rPr>
          <w:b/>
        </w:rPr>
      </w:pPr>
    </w:p>
    <w:p w:rsidR="007E3BC2" w:rsidRDefault="007E3BC2" w:rsidP="007E3BC2">
      <w:pPr>
        <w:pStyle w:val="Zkladntext"/>
        <w:ind w:left="0"/>
        <w:rPr>
          <w:b/>
        </w:rPr>
      </w:pPr>
    </w:p>
    <w:p w:rsidR="007E3BC2" w:rsidRDefault="007E3BC2" w:rsidP="007E3BC2">
      <w:pPr>
        <w:pStyle w:val="Zkladntext"/>
        <w:ind w:left="0"/>
        <w:rPr>
          <w:b/>
        </w:rPr>
      </w:pPr>
    </w:p>
    <w:p w:rsidR="007E3BC2" w:rsidRDefault="007E3BC2" w:rsidP="007E3BC2">
      <w:pPr>
        <w:pStyle w:val="Zkladntext"/>
        <w:ind w:left="0"/>
        <w:rPr>
          <w:b/>
        </w:rPr>
      </w:pPr>
    </w:p>
    <w:p w:rsidR="007E3BC2" w:rsidRDefault="007E3BC2" w:rsidP="007E3BC2">
      <w:pPr>
        <w:pStyle w:val="Zkladntext"/>
        <w:ind w:left="0"/>
        <w:rPr>
          <w:b/>
        </w:rPr>
      </w:pPr>
    </w:p>
    <w:tbl>
      <w:tblPr>
        <w:tblW w:w="9427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231"/>
        <w:gridCol w:w="5426"/>
        <w:gridCol w:w="1510"/>
        <w:gridCol w:w="1260"/>
      </w:tblGrid>
      <w:tr w:rsidR="007E3BC2" w:rsidRPr="007E3BC2" w:rsidTr="00A6754A">
        <w:trPr>
          <w:trHeight w:val="112"/>
        </w:trPr>
        <w:tc>
          <w:tcPr>
            <w:tcW w:w="816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bookmarkStart w:id="31" w:name="RANGE!A1:D76"/>
            <w:r w:rsidRPr="007E3BC2">
              <w:rPr>
                <w:b/>
                <w:bCs/>
                <w:sz w:val="18"/>
                <w:szCs w:val="18"/>
                <w:lang w:eastAsia="sk-SK"/>
              </w:rPr>
              <w:lastRenderedPageBreak/>
              <w:t>Prehľad peňažných tokov (CASH FLOW STATEMENTS)  k  31. decembru 2013</w:t>
            </w:r>
            <w:bookmarkEnd w:id="31"/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Spoločnosť: </w:t>
            </w:r>
          </w:p>
        </w:tc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proofErr w:type="spellStart"/>
            <w:r w:rsidRPr="007E3BC2">
              <w:rPr>
                <w:b/>
                <w:bCs/>
                <w:sz w:val="18"/>
                <w:szCs w:val="18"/>
                <w:lang w:eastAsia="sk-SK"/>
              </w:rPr>
              <w:t>Valor</w:t>
            </w:r>
            <w:proofErr w:type="spellEnd"/>
            <w:r w:rsidRPr="007E3BC2">
              <w:rPr>
                <w:b/>
                <w:bCs/>
                <w:sz w:val="18"/>
                <w:szCs w:val="18"/>
                <w:lang w:eastAsia="sk-SK"/>
              </w:rPr>
              <w:t>, s.r.o., Bratislava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7E3BC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cantSplit/>
          <w:trHeight w:hRule="exact" w:val="113"/>
        </w:trPr>
        <w:tc>
          <w:tcPr>
            <w:tcW w:w="123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hRule="exact" w:val="2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80"/>
        </w:trPr>
        <w:tc>
          <w:tcPr>
            <w:tcW w:w="1231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Označenie</w:t>
            </w:r>
          </w:p>
        </w:tc>
        <w:tc>
          <w:tcPr>
            <w:tcW w:w="5426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7E3BC2" w:rsidRPr="007E3BC2" w:rsidRDefault="007E3BC2" w:rsidP="00A6754A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Skutočnosť v EUR</w:t>
            </w:r>
          </w:p>
        </w:tc>
      </w:tr>
      <w:tr w:rsidR="007E3BC2" w:rsidRPr="007E3BC2" w:rsidTr="00A6754A">
        <w:trPr>
          <w:trHeight w:val="240"/>
        </w:trPr>
        <w:tc>
          <w:tcPr>
            <w:tcW w:w="1231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426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BC2" w:rsidRPr="007E3BC2" w:rsidRDefault="007E3BC2" w:rsidP="00A6754A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7E3BC2" w:rsidRPr="007E3BC2" w:rsidRDefault="007E3BC2" w:rsidP="007E3BC2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E3BC2" w:rsidRPr="007E3BC2" w:rsidTr="00A6754A">
        <w:trPr>
          <w:trHeight w:val="128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Z/S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1 281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49 487   </w:t>
            </w:r>
          </w:p>
        </w:tc>
      </w:tr>
      <w:tr w:rsidR="007E3BC2" w:rsidRPr="007E3BC2" w:rsidTr="00A6754A">
        <w:trPr>
          <w:trHeight w:val="8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Peňažné toky z prevádzkovej činností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A.1.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Nepeňažné operácie ovplyvňujúce výsledok hospodárenia  z bežnej činnosti pred zdanením daňou z príjmov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color w:val="FF0000"/>
                <w:sz w:val="18"/>
                <w:szCs w:val="18"/>
                <w:lang w:eastAsia="sk-SK"/>
              </w:rPr>
              <w:t xml:space="preserve">-2 468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2 015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A.2.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Zmeny stavu pracovného kapitálu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319 067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1 312 043   </w:t>
            </w:r>
          </w:p>
        </w:tc>
      </w:tr>
      <w:tr w:rsidR="007E3BC2" w:rsidRPr="007E3BC2" w:rsidTr="00A6754A">
        <w:trPr>
          <w:trHeight w:val="8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27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Peňažné toky z prevádzkovej činnosti s výnimkou príjmov a výdavkov, ktoré sa uvádzajú osobitne v iných častiach prehľadu peňažných tokov (+/-), (súčet Z/S + A 1 + A 2)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317 880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1 363 545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A.3.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Prijaté úroky, s výnimkou tých, ktoré sa začleňujú do investičných činností  (+)                                     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A.4.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Výdavky na zaplatené úroky, s výnimkou tých, ktoré sa začleňujú do finančných činností (-)                              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41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A.5.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A.6.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Peňažné toky z prevádzkovej činnosti (+/-), (súčet Z/S +A 1 až A6)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317 885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1 363 586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A.7.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color w:val="FF0000"/>
                <w:sz w:val="18"/>
                <w:szCs w:val="18"/>
                <w:lang w:eastAsia="sk-SK"/>
              </w:rPr>
              <w:t xml:space="preserve">-3 911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color w:val="FF0000"/>
                <w:sz w:val="18"/>
                <w:szCs w:val="18"/>
                <w:lang w:eastAsia="sk-SK"/>
              </w:rPr>
              <w:t xml:space="preserve">-18 004   </w:t>
            </w:r>
          </w:p>
        </w:tc>
      </w:tr>
      <w:tr w:rsidR="007E3BC2" w:rsidRPr="007E3BC2" w:rsidTr="00A6754A">
        <w:trPr>
          <w:trHeight w:val="117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A.8.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12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A.9.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Čisté peňažné toky z prevádzkovej činnosti (súčet Z/S + A 1 až A 9)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313 974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1 345 582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Peňažné toky z investičnej činnosti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obstaranie dlhodobého nehmotného majetku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B.2.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obstaranie dlhodobého hmotného majetku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color w:val="FF0000"/>
                <w:sz w:val="18"/>
                <w:szCs w:val="18"/>
                <w:lang w:eastAsia="sk-SK"/>
              </w:rPr>
              <w:t xml:space="preserve">-61 572   </w:t>
            </w:r>
          </w:p>
        </w:tc>
      </w:tr>
      <w:tr w:rsidR="007E3BC2" w:rsidRPr="007E3BC2" w:rsidTr="00A6754A">
        <w:trPr>
          <w:trHeight w:val="27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B.3.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B.4.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predaja dlhodobého nehmotného majetku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B.5.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predaja dlhodobého hmotného majetku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1 101   </w:t>
            </w:r>
          </w:p>
        </w:tc>
      </w:tr>
      <w:tr w:rsidR="007E3BC2" w:rsidRPr="007E3BC2" w:rsidTr="00A6754A">
        <w:trPr>
          <w:trHeight w:val="277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B.6.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 určených na predaj alebo na obchodovanie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B.7.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dlhodobé pôžičky poskytnuté účtovnou jednotkou inej účtovnej jednotke,  ktorá je súčasťou  konsolidovaného celku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6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B.8.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27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B.9.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dlhodobé pôžičky poskytnuté účtovnou jednotkou tretím osobám s výnimkou dlhodobých  pôžičiek poskytnutých účtovnej jednotke, ktorá je súčasťou konsolidovaného celku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97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B.10.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zo splácania pôžičiek poskytnutých účtovnou jednotkou tretím osobám, s výnimkou  pôžičiek poskytnutých účtovnej jednotke, ktorá je súčasťou konsolidovaného celku (+)</w:t>
            </w:r>
          </w:p>
          <w:p w:rsidR="00A6754A" w:rsidRPr="007E3BC2" w:rsidRDefault="00A6754A" w:rsidP="00A6754A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A6754A" w:rsidRPr="007E3BC2" w:rsidTr="00A6754A">
        <w:trPr>
          <w:trHeight w:val="80"/>
        </w:trPr>
        <w:tc>
          <w:tcPr>
            <w:tcW w:w="12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754A" w:rsidRPr="007E3BC2" w:rsidRDefault="00A6754A" w:rsidP="0017731D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lastRenderedPageBreak/>
              <w:t>Označenie</w:t>
            </w:r>
          </w:p>
        </w:tc>
        <w:tc>
          <w:tcPr>
            <w:tcW w:w="54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754A" w:rsidRPr="007E3BC2" w:rsidRDefault="00A6754A" w:rsidP="0017731D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FF"/>
            <w:noWrap/>
            <w:vAlign w:val="center"/>
            <w:hideMark/>
          </w:tcPr>
          <w:p w:rsidR="00A6754A" w:rsidRPr="007E3BC2" w:rsidRDefault="00A6754A" w:rsidP="0017731D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Skutočnosť v EUR</w:t>
            </w:r>
          </w:p>
        </w:tc>
      </w:tr>
      <w:tr w:rsidR="00A6754A" w:rsidRPr="007E3BC2" w:rsidTr="00A6754A">
        <w:trPr>
          <w:trHeight w:val="240"/>
        </w:trPr>
        <w:tc>
          <w:tcPr>
            <w:tcW w:w="12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754A" w:rsidRPr="007E3BC2" w:rsidRDefault="00A6754A" w:rsidP="0017731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54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754A" w:rsidRPr="007E3BC2" w:rsidRDefault="00A6754A" w:rsidP="0017731D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6754A" w:rsidRPr="007E3BC2" w:rsidRDefault="00A6754A" w:rsidP="0017731D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A6754A" w:rsidRPr="007E3BC2" w:rsidRDefault="00A6754A" w:rsidP="0017731D">
            <w:pPr>
              <w:jc w:val="center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B.11.</w:t>
            </w:r>
          </w:p>
        </w:tc>
        <w:tc>
          <w:tcPr>
            <w:tcW w:w="54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prenájmu súboru hnuteľného majetku a nehnuteľného majetku používaného a odpisovaného nájomcom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B.12.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B.13.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27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B.14.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B.15.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B.16.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color w:val="000000"/>
                <w:sz w:val="18"/>
                <w:szCs w:val="18"/>
                <w:lang w:eastAsia="sk-SK"/>
              </w:rPr>
            </w:pPr>
            <w:r w:rsidRPr="007E3BC2">
              <w:rPr>
                <w:color w:val="000000"/>
                <w:sz w:val="18"/>
                <w:szCs w:val="18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0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B.17.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B.18.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Ostatné príjmy vzťahujúce sa na investičnú činnosť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B.19.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Ostatné výdavky vzťahujúce sa na investičnú činnosť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80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Čisté peňažné toky z investičnej činnosti (súčet B 1 až B 20)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color w:val="FF0000"/>
                <w:sz w:val="18"/>
                <w:szCs w:val="18"/>
                <w:lang w:eastAsia="sk-SK"/>
              </w:rPr>
              <w:t xml:space="preserve">-60 471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Peňažné toky z finančnej činnosti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C.1.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Peňažné toky vo vlastnom imaní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C.2.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Peňažné toky vznikajúce z dlhodobých záväzkov a krátkodobých záväzkov z finančnej činnosti 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C.3.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C.4.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color w:val="FF0000"/>
                <w:sz w:val="18"/>
                <w:szCs w:val="18"/>
                <w:lang w:eastAsia="sk-SK"/>
              </w:rPr>
              <w:t xml:space="preserve">-1 286 186   </w:t>
            </w:r>
          </w:p>
        </w:tc>
      </w:tr>
      <w:tr w:rsidR="007E3BC2" w:rsidRPr="007E3BC2" w:rsidTr="00A6754A">
        <w:trPr>
          <w:trHeight w:val="192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C.5.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97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C.6.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C.7.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C.8.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C.9.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Čisté peňažné toky z finančnej činnosti (súčet C 1 až C 9)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color w:val="FF0000"/>
                <w:sz w:val="18"/>
                <w:szCs w:val="18"/>
                <w:lang w:eastAsia="sk-SK"/>
              </w:rPr>
              <w:t xml:space="preserve">-1 286 186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D.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Čisté zvýšenie alebo čisté zníženie peňažných prostriedkov (+/-)                                  (súčet A + B + C)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313 974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color w:val="FF0000"/>
                <w:sz w:val="18"/>
                <w:szCs w:val="18"/>
                <w:lang w:eastAsia="sk-SK"/>
              </w:rPr>
              <w:t xml:space="preserve">-1 075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E.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263 569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264 644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sz w:val="18"/>
                <w:szCs w:val="18"/>
                <w:lang w:eastAsia="sk-SK"/>
              </w:rPr>
            </w:pPr>
            <w:r w:rsidRPr="007E3BC2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27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F.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577 543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263 569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18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G.</w:t>
            </w:r>
          </w:p>
        </w:tc>
        <w:tc>
          <w:tcPr>
            <w:tcW w:w="54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0   </w:t>
            </w:r>
          </w:p>
        </w:tc>
      </w:tr>
      <w:tr w:rsidR="007E3BC2" w:rsidRPr="007E3BC2" w:rsidTr="00A6754A">
        <w:trPr>
          <w:trHeight w:val="91"/>
        </w:trPr>
        <w:tc>
          <w:tcPr>
            <w:tcW w:w="12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42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 </w:t>
            </w:r>
          </w:p>
        </w:tc>
      </w:tr>
      <w:tr w:rsidR="007E3BC2" w:rsidRPr="007E3BC2" w:rsidTr="00A6754A">
        <w:trPr>
          <w:trHeight w:val="277"/>
        </w:trPr>
        <w:tc>
          <w:tcPr>
            <w:tcW w:w="1231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H.</w:t>
            </w:r>
          </w:p>
        </w:tc>
        <w:tc>
          <w:tcPr>
            <w:tcW w:w="5426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E3BC2" w:rsidRPr="007E3BC2" w:rsidRDefault="007E3BC2" w:rsidP="00A6754A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A6754A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577 543   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3BC2" w:rsidRPr="007E3BC2" w:rsidRDefault="007E3BC2" w:rsidP="007E3BC2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 w:rsidRPr="007E3BC2">
              <w:rPr>
                <w:b/>
                <w:bCs/>
                <w:sz w:val="18"/>
                <w:szCs w:val="18"/>
                <w:lang w:eastAsia="sk-SK"/>
              </w:rPr>
              <w:t xml:space="preserve">263 569   </w:t>
            </w:r>
          </w:p>
        </w:tc>
      </w:tr>
    </w:tbl>
    <w:p w:rsidR="007E3BC2" w:rsidRPr="00F70C00" w:rsidRDefault="007E3BC2" w:rsidP="007E3BC2">
      <w:pPr>
        <w:pStyle w:val="Zkladntext"/>
        <w:ind w:left="0"/>
      </w:pPr>
    </w:p>
    <w:sectPr w:rsidR="007E3BC2" w:rsidRPr="00F70C00" w:rsidSect="007E3BC2">
      <w:footerReference w:type="default" r:id="rId50"/>
      <w:headerReference w:type="first" r:id="rId51"/>
      <w:footerReference w:type="first" r:id="rId52"/>
      <w:pgSz w:w="11906" w:h="16838" w:code="9"/>
      <w:pgMar w:top="1134" w:right="1134" w:bottom="1134" w:left="1418" w:header="454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E3BC2" w:rsidRDefault="007E3BC2" w:rsidP="00E95128">
      <w:r>
        <w:separator/>
      </w:r>
    </w:p>
  </w:endnote>
  <w:endnote w:type="continuationSeparator" w:id="0">
    <w:p w:rsidR="007E3BC2" w:rsidRDefault="007E3BC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BC2" w:rsidRDefault="007E3BC2">
    <w:pPr>
      <w:pStyle w:val="Pta"/>
      <w:jc w:val="right"/>
    </w:pPr>
    <w:fldSimple w:instr=" PAGE   \* MERGEFORMAT ">
      <w:r w:rsidR="00A6754A">
        <w:rPr>
          <w:noProof/>
        </w:rPr>
        <w:t>20</w:t>
      </w:r>
    </w:fldSimple>
  </w:p>
  <w:p w:rsidR="007E3BC2" w:rsidRDefault="007E3BC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BC2" w:rsidRDefault="007E3BC2" w:rsidP="0048261A">
    <w:pPr>
      <w:pStyle w:val="Pta"/>
      <w:tabs>
        <w:tab w:val="clear" w:pos="9072"/>
        <w:tab w:val="right" w:pos="9214"/>
      </w:tabs>
      <w:jc w:val="right"/>
    </w:pPr>
    <w:r w:rsidRPr="00E95128">
      <w:t xml:space="preserve"> </w:t>
    </w:r>
    <w:r>
      <w:tab/>
    </w:r>
    <w:r w:rsidRPr="00F70C00">
      <w:rPr>
        <w:b/>
      </w:rPr>
      <w:fldChar w:fldCharType="begin"/>
    </w:r>
    <w:r w:rsidRPr="00F70C00">
      <w:rPr>
        <w:b/>
      </w:rPr>
      <w:instrText xml:space="preserve"> PAGE   \* MERGEFORMAT </w:instrText>
    </w:r>
    <w:r w:rsidRPr="00F70C00">
      <w:rPr>
        <w:b/>
      </w:rPr>
      <w:fldChar w:fldCharType="separate"/>
    </w:r>
    <w:r w:rsidR="00A6754A">
      <w:rPr>
        <w:b/>
        <w:noProof/>
      </w:rPr>
      <w:t>1</w:t>
    </w:r>
    <w:r w:rsidRPr="00F70C00">
      <w:rPr>
        <w:b/>
      </w:rPr>
      <w:fldChar w:fldCharType="end"/>
    </w:r>
  </w:p>
  <w:p w:rsidR="007E3BC2" w:rsidRDefault="007E3BC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7E3BC2" w:rsidRPr="00F70C00" w:rsidRDefault="007E3BC2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E3BC2" w:rsidRDefault="007E3BC2" w:rsidP="00E95128">
      <w:r>
        <w:separator/>
      </w:r>
    </w:p>
  </w:footnote>
  <w:footnote w:type="continuationSeparator" w:id="0">
    <w:p w:rsidR="007E3BC2" w:rsidRDefault="007E3BC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3BC2" w:rsidRDefault="007E3BC2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7E3BC2" w:rsidRPr="00E95128" w:rsidRDefault="007E3BC2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1050"/>
        </w:tabs>
        <w:ind w:left="105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1B97BFB"/>
    <w:multiLevelType w:val="hybridMultilevel"/>
    <w:tmpl w:val="378EAB8E"/>
    <w:lvl w:ilvl="0" w:tplc="6660CD6E">
      <w:start w:val="1"/>
      <w:numFmt w:val="bullet"/>
      <w:lvlText w:val="–"/>
      <w:lvlJc w:val="left"/>
      <w:pPr>
        <w:ind w:left="1146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34921878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6F2B168B"/>
    <w:multiLevelType w:val="hybridMultilevel"/>
    <w:tmpl w:val="15083852"/>
    <w:lvl w:ilvl="0" w:tplc="C302DDE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C3B47CDC"/>
    <w:lvl w:ilvl="0">
      <w:start w:val="1"/>
      <w:numFmt w:val="upperLetter"/>
      <w:pStyle w:val="Nadpis1"/>
      <w:lvlText w:val="%1."/>
      <w:lvlJc w:val="left"/>
      <w:pPr>
        <w:tabs>
          <w:tab w:val="num" w:pos="1070"/>
        </w:tabs>
        <w:ind w:left="107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75C5925"/>
    <w:multiLevelType w:val="hybridMultilevel"/>
    <w:tmpl w:val="6464CDE8"/>
    <w:lvl w:ilvl="0" w:tplc="C2223014">
      <w:start w:val="3"/>
      <w:numFmt w:val="decimal"/>
      <w:lvlText w:val="%1."/>
      <w:lvlJc w:val="left"/>
      <w:pPr>
        <w:ind w:left="360" w:hanging="360"/>
      </w:pPr>
      <w:rPr>
        <w:rFonts w:ascii="Times New Roman" w:hAnsi="Times New Roman"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99C331E"/>
    <w:multiLevelType w:val="hybridMultilevel"/>
    <w:tmpl w:val="61AED55C"/>
    <w:lvl w:ilvl="0" w:tplc="35B82EE4">
      <w:start w:val="3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i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5"/>
  </w:num>
  <w:num w:numId="8">
    <w:abstractNumId w:val="2"/>
  </w:num>
  <w:num w:numId="9">
    <w:abstractNumId w:val="9"/>
  </w:num>
  <w:num w:numId="10">
    <w:abstractNumId w:val="9"/>
  </w:num>
  <w:num w:numId="11">
    <w:abstractNumId w:val="3"/>
  </w:num>
  <w:num w:numId="12">
    <w:abstractNumId w:val="9"/>
  </w:num>
  <w:num w:numId="13">
    <w:abstractNumId w:val="9"/>
  </w:num>
  <w:num w:numId="14">
    <w:abstractNumId w:val="4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6"/>
  </w:num>
  <w:num w:numId="23">
    <w:abstractNumId w:val="5"/>
  </w:num>
  <w:num w:numId="24">
    <w:abstractNumId w:val="17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14"/>
  </w:num>
  <w:num w:numId="37">
    <w:abstractNumId w:val="16"/>
  </w:num>
  <w:num w:numId="38">
    <w:abstractNumId w:val="7"/>
  </w:num>
  <w:num w:numId="39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57"/>
  <w:hyphenationZone w:val="425"/>
  <w:drawingGridHorizontalSpacing w:val="100"/>
  <w:displayHorizontalDrawingGridEvery w:val="2"/>
  <w:characterSpacingControl w:val="doNotCompress"/>
  <w:hdrShapeDefaults>
    <o:shapedefaults v:ext="edit" spidmax="2071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13DB"/>
    <w:rsid w:val="0000290B"/>
    <w:rsid w:val="00002921"/>
    <w:rsid w:val="00003C63"/>
    <w:rsid w:val="000040F5"/>
    <w:rsid w:val="00006F02"/>
    <w:rsid w:val="00010822"/>
    <w:rsid w:val="00010B3C"/>
    <w:rsid w:val="00010C2A"/>
    <w:rsid w:val="00017791"/>
    <w:rsid w:val="000331E6"/>
    <w:rsid w:val="000422E9"/>
    <w:rsid w:val="00045A17"/>
    <w:rsid w:val="000470EC"/>
    <w:rsid w:val="00052340"/>
    <w:rsid w:val="00052495"/>
    <w:rsid w:val="00062334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4D22"/>
    <w:rsid w:val="000965D0"/>
    <w:rsid w:val="000A1BBA"/>
    <w:rsid w:val="000A46B4"/>
    <w:rsid w:val="000A6FBA"/>
    <w:rsid w:val="000B4629"/>
    <w:rsid w:val="000B6195"/>
    <w:rsid w:val="000C2309"/>
    <w:rsid w:val="000C2D66"/>
    <w:rsid w:val="000C68B3"/>
    <w:rsid w:val="000C7885"/>
    <w:rsid w:val="000D22FF"/>
    <w:rsid w:val="000D2EB9"/>
    <w:rsid w:val="000E6FA7"/>
    <w:rsid w:val="000F1306"/>
    <w:rsid w:val="000F27A2"/>
    <w:rsid w:val="000F40C4"/>
    <w:rsid w:val="000F5666"/>
    <w:rsid w:val="00101CEE"/>
    <w:rsid w:val="00102C1A"/>
    <w:rsid w:val="00103B71"/>
    <w:rsid w:val="0011519A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7051"/>
    <w:rsid w:val="00177C59"/>
    <w:rsid w:val="00183E93"/>
    <w:rsid w:val="00186E5A"/>
    <w:rsid w:val="00193EE6"/>
    <w:rsid w:val="001A1C39"/>
    <w:rsid w:val="001A566C"/>
    <w:rsid w:val="001A7CD7"/>
    <w:rsid w:val="001B5156"/>
    <w:rsid w:val="001B5855"/>
    <w:rsid w:val="001C00AC"/>
    <w:rsid w:val="001C0A6A"/>
    <w:rsid w:val="001D06F0"/>
    <w:rsid w:val="001D181E"/>
    <w:rsid w:val="001D3DCB"/>
    <w:rsid w:val="001D4E8A"/>
    <w:rsid w:val="001D507C"/>
    <w:rsid w:val="001D5E35"/>
    <w:rsid w:val="001E03E6"/>
    <w:rsid w:val="001E3EC9"/>
    <w:rsid w:val="001E7DAF"/>
    <w:rsid w:val="001F338B"/>
    <w:rsid w:val="001F69F8"/>
    <w:rsid w:val="002130D8"/>
    <w:rsid w:val="0021533B"/>
    <w:rsid w:val="00216E9E"/>
    <w:rsid w:val="0021757D"/>
    <w:rsid w:val="00225398"/>
    <w:rsid w:val="002304B6"/>
    <w:rsid w:val="002365D3"/>
    <w:rsid w:val="00240CFD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002A"/>
    <w:rsid w:val="002A264B"/>
    <w:rsid w:val="002A7CDF"/>
    <w:rsid w:val="002B234E"/>
    <w:rsid w:val="002B2E36"/>
    <w:rsid w:val="002B7109"/>
    <w:rsid w:val="002D4AEE"/>
    <w:rsid w:val="002D5267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6FE"/>
    <w:rsid w:val="00307540"/>
    <w:rsid w:val="003147AA"/>
    <w:rsid w:val="00323799"/>
    <w:rsid w:val="003238D8"/>
    <w:rsid w:val="00331FD6"/>
    <w:rsid w:val="00335C04"/>
    <w:rsid w:val="0034119B"/>
    <w:rsid w:val="00342E08"/>
    <w:rsid w:val="003434C5"/>
    <w:rsid w:val="0036502B"/>
    <w:rsid w:val="00366E50"/>
    <w:rsid w:val="00367A6E"/>
    <w:rsid w:val="00386338"/>
    <w:rsid w:val="003B591C"/>
    <w:rsid w:val="003C072F"/>
    <w:rsid w:val="003C3FDF"/>
    <w:rsid w:val="003C6B7B"/>
    <w:rsid w:val="003D140B"/>
    <w:rsid w:val="003D22D3"/>
    <w:rsid w:val="003D31C6"/>
    <w:rsid w:val="003D5127"/>
    <w:rsid w:val="003E0FA2"/>
    <w:rsid w:val="003F28D5"/>
    <w:rsid w:val="003F4448"/>
    <w:rsid w:val="003F56DD"/>
    <w:rsid w:val="003F7BE3"/>
    <w:rsid w:val="004007CA"/>
    <w:rsid w:val="00401F9E"/>
    <w:rsid w:val="004027CF"/>
    <w:rsid w:val="00407E69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721E8"/>
    <w:rsid w:val="00481BB2"/>
    <w:rsid w:val="0048261A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3EBD"/>
    <w:rsid w:val="004E0BAA"/>
    <w:rsid w:val="004F3529"/>
    <w:rsid w:val="00506E0F"/>
    <w:rsid w:val="00507B8B"/>
    <w:rsid w:val="005131C0"/>
    <w:rsid w:val="005138B1"/>
    <w:rsid w:val="00515879"/>
    <w:rsid w:val="00530886"/>
    <w:rsid w:val="00541789"/>
    <w:rsid w:val="00542006"/>
    <w:rsid w:val="0054259E"/>
    <w:rsid w:val="00543A52"/>
    <w:rsid w:val="00545B77"/>
    <w:rsid w:val="00546BD3"/>
    <w:rsid w:val="0054786F"/>
    <w:rsid w:val="00550427"/>
    <w:rsid w:val="00553AFB"/>
    <w:rsid w:val="00560E8A"/>
    <w:rsid w:val="00564B72"/>
    <w:rsid w:val="0057480F"/>
    <w:rsid w:val="0058479C"/>
    <w:rsid w:val="005906F2"/>
    <w:rsid w:val="00592B74"/>
    <w:rsid w:val="005A38F9"/>
    <w:rsid w:val="005A76F0"/>
    <w:rsid w:val="005A7B04"/>
    <w:rsid w:val="005A7FDD"/>
    <w:rsid w:val="005B316E"/>
    <w:rsid w:val="005B4970"/>
    <w:rsid w:val="005B508D"/>
    <w:rsid w:val="005C4BD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6BAE"/>
    <w:rsid w:val="00627B6C"/>
    <w:rsid w:val="00630386"/>
    <w:rsid w:val="006339DC"/>
    <w:rsid w:val="00641554"/>
    <w:rsid w:val="0064520D"/>
    <w:rsid w:val="006510AA"/>
    <w:rsid w:val="00651689"/>
    <w:rsid w:val="00656A98"/>
    <w:rsid w:val="006575EA"/>
    <w:rsid w:val="00662C25"/>
    <w:rsid w:val="0066618F"/>
    <w:rsid w:val="00671BB4"/>
    <w:rsid w:val="006750FE"/>
    <w:rsid w:val="006844E4"/>
    <w:rsid w:val="0068537D"/>
    <w:rsid w:val="006929D3"/>
    <w:rsid w:val="00694931"/>
    <w:rsid w:val="00697F7C"/>
    <w:rsid w:val="006A3C75"/>
    <w:rsid w:val="006A737C"/>
    <w:rsid w:val="006B3FF5"/>
    <w:rsid w:val="006C27AA"/>
    <w:rsid w:val="006C3382"/>
    <w:rsid w:val="006D36EA"/>
    <w:rsid w:val="006D3D0B"/>
    <w:rsid w:val="006D7585"/>
    <w:rsid w:val="006E369E"/>
    <w:rsid w:val="006E3BF3"/>
    <w:rsid w:val="006E554A"/>
    <w:rsid w:val="006F24FB"/>
    <w:rsid w:val="006F28DA"/>
    <w:rsid w:val="00701F03"/>
    <w:rsid w:val="00703344"/>
    <w:rsid w:val="007051B9"/>
    <w:rsid w:val="00714597"/>
    <w:rsid w:val="0072317F"/>
    <w:rsid w:val="0072695D"/>
    <w:rsid w:val="00726991"/>
    <w:rsid w:val="00740A8B"/>
    <w:rsid w:val="00741092"/>
    <w:rsid w:val="00742680"/>
    <w:rsid w:val="00746C9E"/>
    <w:rsid w:val="00750259"/>
    <w:rsid w:val="007508D8"/>
    <w:rsid w:val="0075139D"/>
    <w:rsid w:val="007616D3"/>
    <w:rsid w:val="007658EA"/>
    <w:rsid w:val="0077399F"/>
    <w:rsid w:val="00777324"/>
    <w:rsid w:val="0078454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3BC2"/>
    <w:rsid w:val="007E47FA"/>
    <w:rsid w:val="007E4E9F"/>
    <w:rsid w:val="007F1CCA"/>
    <w:rsid w:val="007F4606"/>
    <w:rsid w:val="0080548E"/>
    <w:rsid w:val="00806EE2"/>
    <w:rsid w:val="00815894"/>
    <w:rsid w:val="00815A32"/>
    <w:rsid w:val="008323FB"/>
    <w:rsid w:val="0083467A"/>
    <w:rsid w:val="00834744"/>
    <w:rsid w:val="008543BA"/>
    <w:rsid w:val="00854FA3"/>
    <w:rsid w:val="00857559"/>
    <w:rsid w:val="00861749"/>
    <w:rsid w:val="0086357B"/>
    <w:rsid w:val="008648B4"/>
    <w:rsid w:val="00864CBA"/>
    <w:rsid w:val="008669C1"/>
    <w:rsid w:val="00874443"/>
    <w:rsid w:val="00887541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8F1EDF"/>
    <w:rsid w:val="00900696"/>
    <w:rsid w:val="0090078A"/>
    <w:rsid w:val="00900A61"/>
    <w:rsid w:val="00914CB4"/>
    <w:rsid w:val="009166A3"/>
    <w:rsid w:val="00921F27"/>
    <w:rsid w:val="009226CD"/>
    <w:rsid w:val="0092614F"/>
    <w:rsid w:val="009441EB"/>
    <w:rsid w:val="009458E0"/>
    <w:rsid w:val="0095003F"/>
    <w:rsid w:val="00954399"/>
    <w:rsid w:val="0095640B"/>
    <w:rsid w:val="00970C1D"/>
    <w:rsid w:val="009738C3"/>
    <w:rsid w:val="009743BF"/>
    <w:rsid w:val="00976037"/>
    <w:rsid w:val="00977919"/>
    <w:rsid w:val="0098136C"/>
    <w:rsid w:val="0098537D"/>
    <w:rsid w:val="00985D23"/>
    <w:rsid w:val="0098647C"/>
    <w:rsid w:val="00991C72"/>
    <w:rsid w:val="009953DA"/>
    <w:rsid w:val="009A07B6"/>
    <w:rsid w:val="009A623A"/>
    <w:rsid w:val="009B60B7"/>
    <w:rsid w:val="009B7785"/>
    <w:rsid w:val="009D02E9"/>
    <w:rsid w:val="009D0700"/>
    <w:rsid w:val="009D2ECF"/>
    <w:rsid w:val="009E16EA"/>
    <w:rsid w:val="009F06F0"/>
    <w:rsid w:val="009F252A"/>
    <w:rsid w:val="009F614A"/>
    <w:rsid w:val="009F6927"/>
    <w:rsid w:val="00A02942"/>
    <w:rsid w:val="00A02DE9"/>
    <w:rsid w:val="00A04CDB"/>
    <w:rsid w:val="00A05FBA"/>
    <w:rsid w:val="00A07873"/>
    <w:rsid w:val="00A13E99"/>
    <w:rsid w:val="00A2012A"/>
    <w:rsid w:val="00A25722"/>
    <w:rsid w:val="00A26359"/>
    <w:rsid w:val="00A31DFF"/>
    <w:rsid w:val="00A50D0F"/>
    <w:rsid w:val="00A52C1B"/>
    <w:rsid w:val="00A5618F"/>
    <w:rsid w:val="00A57F9F"/>
    <w:rsid w:val="00A639F4"/>
    <w:rsid w:val="00A6754A"/>
    <w:rsid w:val="00A70B8E"/>
    <w:rsid w:val="00A7144F"/>
    <w:rsid w:val="00A72805"/>
    <w:rsid w:val="00A73577"/>
    <w:rsid w:val="00A8108C"/>
    <w:rsid w:val="00A834B9"/>
    <w:rsid w:val="00A9048F"/>
    <w:rsid w:val="00A947C7"/>
    <w:rsid w:val="00A94AC3"/>
    <w:rsid w:val="00A95312"/>
    <w:rsid w:val="00AB3FDB"/>
    <w:rsid w:val="00AB572C"/>
    <w:rsid w:val="00AB6B04"/>
    <w:rsid w:val="00AC12B2"/>
    <w:rsid w:val="00AD4FCA"/>
    <w:rsid w:val="00AD6758"/>
    <w:rsid w:val="00B03577"/>
    <w:rsid w:val="00B0368E"/>
    <w:rsid w:val="00B12204"/>
    <w:rsid w:val="00B12629"/>
    <w:rsid w:val="00B146E6"/>
    <w:rsid w:val="00B345EE"/>
    <w:rsid w:val="00B55A09"/>
    <w:rsid w:val="00B564FF"/>
    <w:rsid w:val="00B6076C"/>
    <w:rsid w:val="00B63A6D"/>
    <w:rsid w:val="00B67573"/>
    <w:rsid w:val="00B71C86"/>
    <w:rsid w:val="00B765D9"/>
    <w:rsid w:val="00B77494"/>
    <w:rsid w:val="00B80047"/>
    <w:rsid w:val="00B80383"/>
    <w:rsid w:val="00B825EB"/>
    <w:rsid w:val="00B84860"/>
    <w:rsid w:val="00B84CFF"/>
    <w:rsid w:val="00B96BFB"/>
    <w:rsid w:val="00BA0BB5"/>
    <w:rsid w:val="00BA11AF"/>
    <w:rsid w:val="00BA3FB7"/>
    <w:rsid w:val="00BB218F"/>
    <w:rsid w:val="00BB2336"/>
    <w:rsid w:val="00BC09C5"/>
    <w:rsid w:val="00BC3C06"/>
    <w:rsid w:val="00BC631F"/>
    <w:rsid w:val="00BE075E"/>
    <w:rsid w:val="00BF5CA9"/>
    <w:rsid w:val="00C01182"/>
    <w:rsid w:val="00C0257D"/>
    <w:rsid w:val="00C02C96"/>
    <w:rsid w:val="00C03840"/>
    <w:rsid w:val="00C03B46"/>
    <w:rsid w:val="00C07206"/>
    <w:rsid w:val="00C12F2A"/>
    <w:rsid w:val="00C13216"/>
    <w:rsid w:val="00C140B1"/>
    <w:rsid w:val="00C22B63"/>
    <w:rsid w:val="00C22C68"/>
    <w:rsid w:val="00C235CB"/>
    <w:rsid w:val="00C24B6B"/>
    <w:rsid w:val="00C31090"/>
    <w:rsid w:val="00C44120"/>
    <w:rsid w:val="00C459DC"/>
    <w:rsid w:val="00C460D7"/>
    <w:rsid w:val="00C520AC"/>
    <w:rsid w:val="00C575CA"/>
    <w:rsid w:val="00C672BA"/>
    <w:rsid w:val="00C712A3"/>
    <w:rsid w:val="00C730D3"/>
    <w:rsid w:val="00C76D6A"/>
    <w:rsid w:val="00C83FF3"/>
    <w:rsid w:val="00C9125F"/>
    <w:rsid w:val="00C94FB8"/>
    <w:rsid w:val="00CA0147"/>
    <w:rsid w:val="00CA1CFF"/>
    <w:rsid w:val="00CA441D"/>
    <w:rsid w:val="00CB0CD3"/>
    <w:rsid w:val="00CB3140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05A8F"/>
    <w:rsid w:val="00D21626"/>
    <w:rsid w:val="00D23D85"/>
    <w:rsid w:val="00D24870"/>
    <w:rsid w:val="00D24D95"/>
    <w:rsid w:val="00D34932"/>
    <w:rsid w:val="00D422DB"/>
    <w:rsid w:val="00D4302D"/>
    <w:rsid w:val="00D430B5"/>
    <w:rsid w:val="00D4583E"/>
    <w:rsid w:val="00D4614E"/>
    <w:rsid w:val="00D529F9"/>
    <w:rsid w:val="00D54563"/>
    <w:rsid w:val="00D551EB"/>
    <w:rsid w:val="00D72087"/>
    <w:rsid w:val="00D72420"/>
    <w:rsid w:val="00D75116"/>
    <w:rsid w:val="00D75C9B"/>
    <w:rsid w:val="00D77699"/>
    <w:rsid w:val="00D80BE5"/>
    <w:rsid w:val="00D90AF1"/>
    <w:rsid w:val="00D91BEC"/>
    <w:rsid w:val="00D933FB"/>
    <w:rsid w:val="00D95EE0"/>
    <w:rsid w:val="00DA2806"/>
    <w:rsid w:val="00DB15AB"/>
    <w:rsid w:val="00DB1FDB"/>
    <w:rsid w:val="00DB4BB7"/>
    <w:rsid w:val="00DC2A64"/>
    <w:rsid w:val="00DC36D9"/>
    <w:rsid w:val="00DC68C3"/>
    <w:rsid w:val="00DD23C0"/>
    <w:rsid w:val="00DE16DE"/>
    <w:rsid w:val="00DE1D1A"/>
    <w:rsid w:val="00DE358C"/>
    <w:rsid w:val="00DE5898"/>
    <w:rsid w:val="00E134ED"/>
    <w:rsid w:val="00E1390D"/>
    <w:rsid w:val="00E1728C"/>
    <w:rsid w:val="00E231BA"/>
    <w:rsid w:val="00E2794A"/>
    <w:rsid w:val="00E34DCA"/>
    <w:rsid w:val="00E34E5E"/>
    <w:rsid w:val="00E3652A"/>
    <w:rsid w:val="00E56466"/>
    <w:rsid w:val="00E5726F"/>
    <w:rsid w:val="00E61D7D"/>
    <w:rsid w:val="00E626B1"/>
    <w:rsid w:val="00E627BF"/>
    <w:rsid w:val="00E64896"/>
    <w:rsid w:val="00E72C65"/>
    <w:rsid w:val="00E77BCF"/>
    <w:rsid w:val="00E80605"/>
    <w:rsid w:val="00E82C47"/>
    <w:rsid w:val="00E8530A"/>
    <w:rsid w:val="00E8616A"/>
    <w:rsid w:val="00E90C46"/>
    <w:rsid w:val="00E95128"/>
    <w:rsid w:val="00EA7B8D"/>
    <w:rsid w:val="00EB0234"/>
    <w:rsid w:val="00EB0931"/>
    <w:rsid w:val="00EB3BBD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1399"/>
    <w:rsid w:val="00F27004"/>
    <w:rsid w:val="00F4385F"/>
    <w:rsid w:val="00F501FB"/>
    <w:rsid w:val="00F54864"/>
    <w:rsid w:val="00F6033F"/>
    <w:rsid w:val="00F66003"/>
    <w:rsid w:val="00F709E2"/>
    <w:rsid w:val="00F70C00"/>
    <w:rsid w:val="00F71552"/>
    <w:rsid w:val="00F75DF5"/>
    <w:rsid w:val="00F802C8"/>
    <w:rsid w:val="00F82EDA"/>
    <w:rsid w:val="00F838BE"/>
    <w:rsid w:val="00F83A95"/>
    <w:rsid w:val="00F865E8"/>
    <w:rsid w:val="00F877FB"/>
    <w:rsid w:val="00F91913"/>
    <w:rsid w:val="00F9359C"/>
    <w:rsid w:val="00F93DBF"/>
    <w:rsid w:val="00F93DDB"/>
    <w:rsid w:val="00F9506A"/>
    <w:rsid w:val="00FA1EF8"/>
    <w:rsid w:val="00FA2A9D"/>
    <w:rsid w:val="00FA2DC9"/>
    <w:rsid w:val="00FA6ADD"/>
    <w:rsid w:val="00FA6C5D"/>
    <w:rsid w:val="00FA6D0F"/>
    <w:rsid w:val="00FB7321"/>
    <w:rsid w:val="00FD43F8"/>
    <w:rsid w:val="00FD44E7"/>
    <w:rsid w:val="00FD4736"/>
    <w:rsid w:val="00FE0172"/>
    <w:rsid w:val="00FE2CC6"/>
    <w:rsid w:val="00FE3AB4"/>
    <w:rsid w:val="00FF3376"/>
    <w:rsid w:val="00FF51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71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754A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FB732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87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87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8" Type="http://schemas.openxmlformats.org/officeDocument/2006/relationships/image" Target="media/image1.emf"/><Relationship Id="rId51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15BC0-6531-419E-896A-D7A03860A2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20</Pages>
  <Words>4501</Words>
  <Characters>25662</Characters>
  <Application>Microsoft Office Word</Application>
  <DocSecurity>0</DocSecurity>
  <Lines>213</Lines>
  <Paragraphs>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30103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cp:lastModifiedBy>Rudzanova</cp:lastModifiedBy>
  <cp:revision>3</cp:revision>
  <cp:lastPrinted>2013-01-31T07:31:00Z</cp:lastPrinted>
  <dcterms:created xsi:type="dcterms:W3CDTF">2014-03-19T08:05:00Z</dcterms:created>
  <dcterms:modified xsi:type="dcterms:W3CDTF">2014-03-19T08:24:00Z</dcterms:modified>
</cp:coreProperties>
</file>