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814F7B">
        <w:rPr>
          <w:b/>
          <w:sz w:val="24"/>
        </w:rPr>
        <w:t>2013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67" w:type="pct"/>
        <w:jc w:val="center"/>
        <w:tblLayout w:type="fixed"/>
        <w:tblCellMar>
          <w:left w:w="70" w:type="dxa"/>
          <w:right w:w="70" w:type="dxa"/>
        </w:tblCellMar>
        <w:tblLook w:val="04A0"/>
      </w:tblPr>
      <w:tblGrid>
        <w:gridCol w:w="302"/>
        <w:gridCol w:w="289"/>
        <w:gridCol w:w="340"/>
        <w:gridCol w:w="242"/>
        <w:gridCol w:w="282"/>
        <w:gridCol w:w="246"/>
        <w:gridCol w:w="252"/>
        <w:gridCol w:w="248"/>
        <w:gridCol w:w="252"/>
        <w:gridCol w:w="282"/>
        <w:gridCol w:w="284"/>
        <w:gridCol w:w="252"/>
        <w:gridCol w:w="248"/>
        <w:gridCol w:w="269"/>
        <w:gridCol w:w="235"/>
        <w:gridCol w:w="298"/>
        <w:gridCol w:w="241"/>
        <w:gridCol w:w="210"/>
        <w:gridCol w:w="28"/>
        <w:gridCol w:w="241"/>
        <w:gridCol w:w="356"/>
        <w:gridCol w:w="216"/>
        <w:gridCol w:w="252"/>
        <w:gridCol w:w="30"/>
        <w:gridCol w:w="288"/>
        <w:gridCol w:w="224"/>
        <w:gridCol w:w="112"/>
        <w:gridCol w:w="129"/>
        <w:gridCol w:w="174"/>
        <w:gridCol w:w="66"/>
        <w:gridCol w:w="209"/>
        <w:gridCol w:w="47"/>
        <w:gridCol w:w="8"/>
        <w:gridCol w:w="267"/>
        <w:gridCol w:w="286"/>
        <w:gridCol w:w="265"/>
        <w:gridCol w:w="70"/>
        <w:gridCol w:w="169"/>
        <w:gridCol w:w="13"/>
        <w:gridCol w:w="271"/>
        <w:gridCol w:w="38"/>
        <w:gridCol w:w="246"/>
        <w:gridCol w:w="13"/>
        <w:gridCol w:w="273"/>
        <w:gridCol w:w="231"/>
        <w:gridCol w:w="184"/>
      </w:tblGrid>
      <w:tr w:rsidR="004007CA" w:rsidRPr="00D72087" w:rsidTr="00681F4A">
        <w:trPr>
          <w:trHeight w:val="57"/>
          <w:jc w:val="center"/>
        </w:trPr>
        <w:tc>
          <w:tcPr>
            <w:tcW w:w="15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7"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5"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8"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681F4A">
        <w:trPr>
          <w:trHeight w:val="57"/>
          <w:jc w:val="center"/>
        </w:trPr>
        <w:tc>
          <w:tcPr>
            <w:tcW w:w="159"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0" w:type="pct"/>
            <w:gridSpan w:val="4"/>
            <w:tcBorders>
              <w:left w:val="nil"/>
              <w:right w:val="nil"/>
            </w:tcBorders>
            <w:noWrap/>
          </w:tcPr>
          <w:p w:rsidR="00D72087" w:rsidRPr="00D72087" w:rsidRDefault="00D72087" w:rsidP="00D72087">
            <w:pPr>
              <w:rPr>
                <w:rFonts w:cs="Arial"/>
                <w:sz w:val="18"/>
                <w:szCs w:val="18"/>
                <w:lang w:eastAsia="sk-SK"/>
              </w:rPr>
            </w:pPr>
          </w:p>
        </w:tc>
        <w:tc>
          <w:tcPr>
            <w:tcW w:w="114"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6" w:type="pct"/>
            <w:gridSpan w:val="6"/>
            <w:tcBorders>
              <w:left w:val="nil"/>
              <w:right w:val="nil"/>
            </w:tcBorders>
            <w:noWrap/>
          </w:tcPr>
          <w:p w:rsidR="00D72087" w:rsidRPr="00D72087" w:rsidRDefault="00D72087" w:rsidP="00D72087">
            <w:pPr>
              <w:rPr>
                <w:rFonts w:cs="Arial"/>
                <w:sz w:val="18"/>
                <w:szCs w:val="18"/>
                <w:lang w:eastAsia="sk-SK"/>
              </w:rPr>
            </w:pPr>
          </w:p>
        </w:tc>
        <w:tc>
          <w:tcPr>
            <w:tcW w:w="417" w:type="pct"/>
            <w:gridSpan w:val="4"/>
            <w:tcBorders>
              <w:left w:val="nil"/>
              <w:right w:val="nil"/>
            </w:tcBorders>
            <w:noWrap/>
          </w:tcPr>
          <w:p w:rsidR="00D72087" w:rsidRPr="00D72087" w:rsidRDefault="00D72087" w:rsidP="00D72087">
            <w:pPr>
              <w:rPr>
                <w:rFonts w:cs="Arial"/>
                <w:sz w:val="18"/>
                <w:szCs w:val="18"/>
                <w:lang w:eastAsia="sk-SK"/>
              </w:rPr>
            </w:pPr>
          </w:p>
        </w:tc>
        <w:tc>
          <w:tcPr>
            <w:tcW w:w="150" w:type="pct"/>
            <w:gridSpan w:val="2"/>
            <w:tcBorders>
              <w:left w:val="nil"/>
              <w:right w:val="nil"/>
            </w:tcBorders>
            <w:noWrap/>
          </w:tcPr>
          <w:p w:rsidR="00D72087" w:rsidRPr="00D72087" w:rsidRDefault="00D72087" w:rsidP="00D72087">
            <w:pPr>
              <w:rPr>
                <w:rFonts w:cs="Arial"/>
                <w:sz w:val="18"/>
                <w:szCs w:val="18"/>
                <w:lang w:eastAsia="sk-SK"/>
              </w:rPr>
            </w:pPr>
          </w:p>
        </w:tc>
        <w:tc>
          <w:tcPr>
            <w:tcW w:w="523" w:type="pct"/>
            <w:gridSpan w:val="6"/>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159"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0"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4"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6"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17" w:type="pct"/>
            <w:gridSpan w:val="4"/>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673" w:type="pct"/>
            <w:gridSpan w:val="8"/>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681F4A">
        <w:trPr>
          <w:trHeight w:val="57"/>
          <w:jc w:val="center"/>
        </w:trPr>
        <w:tc>
          <w:tcPr>
            <w:tcW w:w="1028"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2"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4"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814F7B">
            <w:pPr>
              <w:jc w:val="center"/>
              <w:rPr>
                <w:rFonts w:cs="Arial"/>
                <w:sz w:val="18"/>
                <w:szCs w:val="18"/>
                <w:lang w:eastAsia="sk-SK"/>
              </w:rPr>
            </w:pPr>
            <w:r>
              <w:rPr>
                <w:rFonts w:cs="Arial"/>
                <w:sz w:val="18"/>
                <w:szCs w:val="18"/>
                <w:lang w:eastAsia="sk-SK"/>
              </w:rPr>
              <w:t>3</w:t>
            </w:r>
          </w:p>
        </w:tc>
        <w:tc>
          <w:tcPr>
            <w:tcW w:w="314"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4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0" w:type="pct"/>
            <w:tcBorders>
              <w:top w:val="single" w:sz="6" w:space="0" w:color="auto"/>
              <w:left w:val="single" w:sz="6" w:space="0" w:color="auto"/>
              <w:bottom w:val="single" w:sz="6" w:space="0" w:color="auto"/>
              <w:right w:val="single" w:sz="6" w:space="0" w:color="auto"/>
            </w:tcBorders>
            <w:noWrap/>
          </w:tcPr>
          <w:p w:rsidR="00E34DCA" w:rsidRDefault="00814F7B">
            <w:pPr>
              <w:jc w:val="center"/>
              <w:rPr>
                <w:rFonts w:cs="Arial"/>
                <w:sz w:val="18"/>
                <w:szCs w:val="18"/>
                <w:lang w:eastAsia="sk-SK"/>
              </w:rPr>
            </w:pPr>
            <w:r>
              <w:rPr>
                <w:rFonts w:cs="Arial"/>
                <w:sz w:val="18"/>
                <w:szCs w:val="18"/>
                <w:lang w:eastAsia="sk-SK"/>
              </w:rPr>
              <w:t>3</w:t>
            </w:r>
          </w:p>
        </w:tc>
      </w:tr>
      <w:tr w:rsidR="005B316E" w:rsidRPr="00D72087" w:rsidTr="00681F4A">
        <w:trPr>
          <w:trHeight w:val="57"/>
          <w:jc w:val="center"/>
        </w:trPr>
        <w:tc>
          <w:tcPr>
            <w:tcW w:w="1996"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7"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4"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8"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0"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3" w:type="pct"/>
            <w:gridSpan w:val="3"/>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43" w:type="pct"/>
            <w:tcBorders>
              <w:top w:val="nil"/>
              <w:bottom w:val="single" w:sz="6" w:space="0" w:color="auto"/>
            </w:tcBorders>
            <w:noWrap/>
          </w:tcPr>
          <w:p w:rsidR="00E34DCA" w:rsidRDefault="00E34DCA">
            <w:pPr>
              <w:jc w:val="center"/>
              <w:rPr>
                <w:rFonts w:cs="Arial"/>
                <w:sz w:val="18"/>
                <w:szCs w:val="18"/>
                <w:lang w:eastAsia="sk-SK"/>
              </w:rPr>
            </w:pPr>
          </w:p>
        </w:tc>
        <w:tc>
          <w:tcPr>
            <w:tcW w:w="122" w:type="pct"/>
            <w:tcBorders>
              <w:top w:val="nil"/>
              <w:bottom w:val="single" w:sz="6" w:space="0" w:color="auto"/>
            </w:tcBorders>
            <w:noWrap/>
          </w:tcPr>
          <w:p w:rsidR="00E34DCA" w:rsidRDefault="00E34DCA">
            <w:pPr>
              <w:jc w:val="center"/>
              <w:rPr>
                <w:rFonts w:cs="Arial"/>
                <w:sz w:val="18"/>
                <w:szCs w:val="18"/>
                <w:lang w:eastAsia="sk-SK"/>
              </w:rPr>
            </w:pPr>
          </w:p>
        </w:tc>
        <w:tc>
          <w:tcPr>
            <w:tcW w:w="100"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681F4A">
        <w:trPr>
          <w:trHeight w:val="57"/>
          <w:jc w:val="center"/>
        </w:trPr>
        <w:tc>
          <w:tcPr>
            <w:tcW w:w="1996"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4"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814F7B">
            <w:pPr>
              <w:jc w:val="center"/>
              <w:rPr>
                <w:rFonts w:cs="Arial"/>
                <w:sz w:val="18"/>
                <w:szCs w:val="18"/>
                <w:lang w:eastAsia="sk-SK"/>
              </w:rPr>
            </w:pPr>
            <w:r>
              <w:rPr>
                <w:rFonts w:cs="Arial"/>
                <w:sz w:val="18"/>
                <w:szCs w:val="18"/>
                <w:lang w:eastAsia="sk-SK"/>
              </w:rPr>
              <w:t>2</w:t>
            </w:r>
          </w:p>
        </w:tc>
        <w:tc>
          <w:tcPr>
            <w:tcW w:w="314"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4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0" w:type="pct"/>
            <w:tcBorders>
              <w:top w:val="single" w:sz="6" w:space="0" w:color="auto"/>
              <w:left w:val="single" w:sz="6" w:space="0" w:color="auto"/>
              <w:bottom w:val="single" w:sz="6" w:space="0" w:color="auto"/>
              <w:right w:val="single" w:sz="6" w:space="0" w:color="auto"/>
            </w:tcBorders>
            <w:noWrap/>
          </w:tcPr>
          <w:p w:rsidR="00E34DCA" w:rsidRDefault="00814F7B">
            <w:pPr>
              <w:jc w:val="center"/>
              <w:rPr>
                <w:rFonts w:cs="Arial"/>
                <w:sz w:val="18"/>
                <w:szCs w:val="18"/>
                <w:lang w:eastAsia="sk-SK"/>
              </w:rPr>
            </w:pPr>
            <w:r>
              <w:rPr>
                <w:rFonts w:cs="Arial"/>
                <w:sz w:val="18"/>
                <w:szCs w:val="18"/>
                <w:lang w:eastAsia="sk-SK"/>
              </w:rPr>
              <w:t>2</w:t>
            </w:r>
          </w:p>
        </w:tc>
      </w:tr>
      <w:tr w:rsidR="005B316E" w:rsidRPr="00D72087" w:rsidTr="00681F4A">
        <w:trPr>
          <w:trHeight w:val="57"/>
          <w:jc w:val="center"/>
        </w:trPr>
        <w:tc>
          <w:tcPr>
            <w:tcW w:w="764"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4"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1996"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0"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159"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0"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5"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E34DCA" w:rsidRDefault="00FE4FFF">
            <w:pPr>
              <w:jc w:val="center"/>
              <w:rPr>
                <w:rFonts w:cs="Arial"/>
                <w:bCs/>
                <w:sz w:val="18"/>
                <w:szCs w:val="18"/>
                <w:lang w:eastAsia="sk-SK"/>
              </w:rPr>
            </w:pPr>
            <w:r>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Default="00FE4FFF">
            <w:pPr>
              <w:jc w:val="center"/>
              <w:rPr>
                <w:rFonts w:cs="Arial"/>
                <w:bCs/>
                <w:sz w:val="18"/>
                <w:szCs w:val="18"/>
                <w:lang w:eastAsia="sk-SK"/>
              </w:rPr>
            </w:pPr>
            <w:r>
              <w:rPr>
                <w:rFonts w:cs="Arial"/>
                <w:bCs/>
                <w:sz w:val="18"/>
                <w:szCs w:val="18"/>
                <w:lang w:eastAsia="sk-SK"/>
              </w:rPr>
              <w:t>2</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FE4FFF">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Default="00FE4FFF">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E34DCA" w:rsidRDefault="00FE4FFF">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FE4FFF">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FE4FFF">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2E5DAE">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2"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9"/>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159"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8"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2"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9"/>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159" w:type="pct"/>
            <w:tcBorders>
              <w:top w:val="nil"/>
              <w:left w:val="nil"/>
              <w:right w:val="nil"/>
            </w:tcBorders>
            <w:noWrap/>
          </w:tcPr>
          <w:p w:rsidR="00D72087" w:rsidRPr="00D72087" w:rsidRDefault="00D72087" w:rsidP="00D72087">
            <w:pPr>
              <w:rPr>
                <w:rFonts w:cs="Arial"/>
                <w:b/>
                <w:bCs/>
                <w:sz w:val="18"/>
                <w:szCs w:val="18"/>
                <w:lang w:eastAsia="sk-SK"/>
              </w:rPr>
            </w:pPr>
          </w:p>
        </w:tc>
        <w:tc>
          <w:tcPr>
            <w:tcW w:w="2118"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2"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0"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9"/>
            <w:tcBorders>
              <w:top w:val="nil"/>
              <w:right w:val="nil"/>
            </w:tcBorders>
            <w:noWrap/>
          </w:tcPr>
          <w:p w:rsidR="00D72087" w:rsidRPr="00D72087" w:rsidRDefault="00D72087" w:rsidP="00D72087">
            <w:pPr>
              <w:rPr>
                <w:rFonts w:cs="Arial"/>
                <w:sz w:val="18"/>
                <w:szCs w:val="18"/>
                <w:lang w:eastAsia="sk-SK"/>
              </w:rPr>
            </w:pPr>
          </w:p>
        </w:tc>
        <w:tc>
          <w:tcPr>
            <w:tcW w:w="143" w:type="pct"/>
            <w:tcBorders>
              <w:top w:val="nil"/>
              <w:left w:val="nil"/>
              <w:right w:val="nil"/>
            </w:tcBorders>
            <w:noWrap/>
          </w:tcPr>
          <w:p w:rsidR="00D72087" w:rsidRPr="00D72087" w:rsidRDefault="00D72087" w:rsidP="00D72087">
            <w:pPr>
              <w:rPr>
                <w:rFonts w:cs="Arial"/>
                <w:sz w:val="18"/>
                <w:szCs w:val="18"/>
                <w:lang w:eastAsia="sk-SK"/>
              </w:rPr>
            </w:pPr>
          </w:p>
        </w:tc>
        <w:tc>
          <w:tcPr>
            <w:tcW w:w="122" w:type="pct"/>
            <w:tcBorders>
              <w:top w:val="nil"/>
              <w:left w:val="nil"/>
              <w:right w:val="nil"/>
            </w:tcBorders>
            <w:noWrap/>
          </w:tcPr>
          <w:p w:rsidR="00D72087" w:rsidRPr="00D72087" w:rsidRDefault="00D72087" w:rsidP="00D72087">
            <w:pPr>
              <w:rPr>
                <w:rFonts w:cs="Arial"/>
                <w:sz w:val="18"/>
                <w:szCs w:val="18"/>
                <w:lang w:eastAsia="sk-SK"/>
              </w:rPr>
            </w:pPr>
          </w:p>
        </w:tc>
        <w:tc>
          <w:tcPr>
            <w:tcW w:w="100"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159"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8" w:type="pct"/>
            <w:gridSpan w:val="15"/>
            <w:noWrap/>
          </w:tcPr>
          <w:p w:rsidR="00D72087" w:rsidRPr="00D72087" w:rsidRDefault="00D72087" w:rsidP="00D72087">
            <w:pPr>
              <w:rPr>
                <w:rFonts w:cs="Arial"/>
                <w:b/>
                <w:bCs/>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2" w:type="pct"/>
            <w:gridSpan w:val="8"/>
            <w:noWrap/>
          </w:tcPr>
          <w:p w:rsidR="00D72087" w:rsidRPr="00D72087" w:rsidRDefault="00D72087" w:rsidP="00D72087">
            <w:pPr>
              <w:rPr>
                <w:rFonts w:cs="Arial"/>
                <w:sz w:val="18"/>
                <w:szCs w:val="18"/>
                <w:lang w:eastAsia="sk-SK"/>
              </w:rPr>
            </w:pPr>
          </w:p>
        </w:tc>
        <w:tc>
          <w:tcPr>
            <w:tcW w:w="170"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9"/>
            <w:noWrap/>
          </w:tcPr>
          <w:p w:rsidR="00D72087" w:rsidRPr="00D72087" w:rsidRDefault="00D72087" w:rsidP="00D72087">
            <w:pPr>
              <w:rPr>
                <w:rFonts w:cs="Arial"/>
                <w:sz w:val="18"/>
                <w:szCs w:val="18"/>
                <w:lang w:eastAsia="sk-SK"/>
              </w:rPr>
            </w:pPr>
          </w:p>
        </w:tc>
        <w:tc>
          <w:tcPr>
            <w:tcW w:w="143" w:type="pct"/>
            <w:noWrap/>
          </w:tcPr>
          <w:p w:rsidR="00D72087" w:rsidRPr="00D72087" w:rsidRDefault="00D72087" w:rsidP="00D72087">
            <w:pPr>
              <w:rPr>
                <w:rFonts w:cs="Arial"/>
                <w:sz w:val="18"/>
                <w:szCs w:val="18"/>
                <w:lang w:eastAsia="sk-SK"/>
              </w:rPr>
            </w:pPr>
          </w:p>
        </w:tc>
        <w:tc>
          <w:tcPr>
            <w:tcW w:w="122" w:type="pct"/>
            <w:noWrap/>
          </w:tcPr>
          <w:p w:rsidR="00D72087" w:rsidRPr="00D72087" w:rsidRDefault="00D72087" w:rsidP="00D72087">
            <w:pPr>
              <w:rPr>
                <w:rFonts w:cs="Arial"/>
                <w:sz w:val="18"/>
                <w:szCs w:val="18"/>
                <w:lang w:eastAsia="sk-SK"/>
              </w:rPr>
            </w:pPr>
          </w:p>
        </w:tc>
        <w:tc>
          <w:tcPr>
            <w:tcW w:w="100" w:type="pct"/>
            <w:tcBorders>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311"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4" w:type="pct"/>
            <w:tcBorders>
              <w:left w:val="nil"/>
              <w:bottom w:val="nil"/>
              <w:right w:val="nil"/>
            </w:tcBorders>
            <w:noWrap/>
          </w:tcPr>
          <w:p w:rsidR="00D72087" w:rsidRPr="00D72087" w:rsidRDefault="00D72087" w:rsidP="00D72087">
            <w:pPr>
              <w:rPr>
                <w:rFonts w:cs="Arial"/>
                <w:sz w:val="18"/>
                <w:szCs w:val="18"/>
                <w:lang w:eastAsia="sk-SK"/>
              </w:rPr>
            </w:pPr>
          </w:p>
        </w:tc>
        <w:tc>
          <w:tcPr>
            <w:tcW w:w="808"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2" w:type="pct"/>
            <w:tcBorders>
              <w:left w:val="nil"/>
              <w:bottom w:val="nil"/>
              <w:right w:val="nil"/>
            </w:tcBorders>
            <w:noWrap/>
          </w:tcPr>
          <w:p w:rsidR="00D72087" w:rsidRPr="00D72087" w:rsidRDefault="00D72087" w:rsidP="00D72087">
            <w:pPr>
              <w:rPr>
                <w:rFonts w:cs="Arial"/>
                <w:sz w:val="18"/>
                <w:szCs w:val="18"/>
                <w:lang w:eastAsia="sk-SK"/>
              </w:rPr>
            </w:pPr>
          </w:p>
        </w:tc>
        <w:tc>
          <w:tcPr>
            <w:tcW w:w="100"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3</w:t>
            </w:r>
          </w:p>
        </w:tc>
        <w:tc>
          <w:tcPr>
            <w:tcW w:w="179" w:type="pct"/>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3</w:t>
            </w:r>
          </w:p>
        </w:tc>
        <w:tc>
          <w:tcPr>
            <w:tcW w:w="133" w:type="pct"/>
            <w:tcBorders>
              <w:top w:val="single" w:sz="4" w:space="0" w:color="auto"/>
              <w:left w:val="nil"/>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FE4FFF" w:rsidP="002E5DAE">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2</w:t>
            </w:r>
          </w:p>
        </w:tc>
        <w:tc>
          <w:tcPr>
            <w:tcW w:w="142" w:type="pct"/>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FE4FFF" w:rsidP="002E5DAE">
            <w:pPr>
              <w:rPr>
                <w:rFonts w:cs="Arial"/>
                <w:sz w:val="18"/>
                <w:szCs w:val="18"/>
                <w:lang w:eastAsia="sk-SK"/>
              </w:rPr>
            </w:pPr>
            <w:r>
              <w:rPr>
                <w:rFonts w:cs="Arial"/>
                <w:sz w:val="18"/>
                <w:szCs w:val="18"/>
                <w:lang w:eastAsia="sk-SK"/>
              </w:rPr>
              <w:t>7</w:t>
            </w:r>
          </w:p>
        </w:tc>
        <w:tc>
          <w:tcPr>
            <w:tcW w:w="152" w:type="pct"/>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4</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0</w:t>
            </w: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81F4A">
        <w:trPr>
          <w:trHeight w:val="57"/>
          <w:jc w:val="center"/>
        </w:trPr>
        <w:tc>
          <w:tcPr>
            <w:tcW w:w="2843"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159" w:type="pct"/>
            <w:tcBorders>
              <w:top w:val="single" w:sz="6" w:space="0" w:color="auto"/>
              <w:left w:val="single" w:sz="6" w:space="0" w:color="auto"/>
              <w:bottom w:val="single" w:sz="6" w:space="0" w:color="auto"/>
              <w:right w:val="single" w:sz="6" w:space="0" w:color="auto"/>
            </w:tcBorders>
            <w:noWrap/>
          </w:tcPr>
          <w:p w:rsidR="00D72087" w:rsidRPr="00D72087" w:rsidRDefault="00FE4FFF" w:rsidP="00D72087">
            <w:pPr>
              <w:rPr>
                <w:rFonts w:cs="Arial"/>
                <w:sz w:val="18"/>
                <w:szCs w:val="18"/>
                <w:lang w:eastAsia="sk-SK"/>
              </w:rPr>
            </w:pPr>
            <w:r>
              <w:rPr>
                <w:rFonts w:cs="Arial"/>
                <w:sz w:val="18"/>
                <w:szCs w:val="18"/>
                <w:lang w:eastAsia="sk-SK"/>
              </w:rPr>
              <w:t>A</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FE4FFF" w:rsidP="00D72087">
            <w:pPr>
              <w:rPr>
                <w:rFonts w:cs="Arial"/>
                <w:sz w:val="18"/>
                <w:szCs w:val="18"/>
                <w:lang w:eastAsia="sk-SK"/>
              </w:rPr>
            </w:pPr>
            <w:r>
              <w:rPr>
                <w:rFonts w:cs="Arial"/>
                <w:sz w:val="18"/>
                <w:szCs w:val="18"/>
                <w:lang w:eastAsia="sk-SK"/>
              </w:rPr>
              <w:t>g</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FE4FFF"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FE4FFF"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FE4FFF" w:rsidP="00D72087">
            <w:pPr>
              <w:rPr>
                <w:rFonts w:cs="Arial"/>
                <w:sz w:val="18"/>
                <w:szCs w:val="18"/>
                <w:lang w:eastAsia="sk-SK"/>
              </w:rPr>
            </w:pPr>
            <w:r>
              <w:rPr>
                <w:rFonts w:cs="Arial"/>
                <w:sz w:val="18"/>
                <w:szCs w:val="18"/>
                <w:lang w:eastAsia="sk-SK"/>
              </w:rPr>
              <w:t>Č</w:t>
            </w:r>
          </w:p>
        </w:tc>
        <w:tc>
          <w:tcPr>
            <w:tcW w:w="133" w:type="pct"/>
            <w:tcBorders>
              <w:top w:val="single" w:sz="6" w:space="0" w:color="auto"/>
              <w:left w:val="single" w:sz="6" w:space="0" w:color="auto"/>
              <w:bottom w:val="single" w:sz="6" w:space="0" w:color="auto"/>
              <w:right w:val="single" w:sz="6" w:space="0" w:color="auto"/>
            </w:tcBorders>
            <w:noWrap/>
          </w:tcPr>
          <w:p w:rsidR="005D2A89" w:rsidRDefault="00FE4FFF">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FE4FFF">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FE4FFF">
            <w:pPr>
              <w:rPr>
                <w:rFonts w:cs="Arial"/>
                <w:sz w:val="18"/>
                <w:szCs w:val="18"/>
                <w:lang w:eastAsia="sk-SK"/>
              </w:rPr>
            </w:pPr>
            <w:r>
              <w:rPr>
                <w:rFonts w:cs="Arial"/>
                <w:sz w:val="18"/>
                <w:szCs w:val="18"/>
                <w:lang w:eastAsia="sk-SK"/>
              </w:rPr>
              <w:t>n</w:t>
            </w:r>
          </w:p>
        </w:tc>
        <w:tc>
          <w:tcPr>
            <w:tcW w:w="149" w:type="pct"/>
            <w:tcBorders>
              <w:top w:val="single" w:sz="6" w:space="0" w:color="auto"/>
              <w:left w:val="single" w:sz="6" w:space="0" w:color="auto"/>
              <w:bottom w:val="single" w:sz="6" w:space="0" w:color="auto"/>
              <w:right w:val="single" w:sz="6" w:space="0" w:color="auto"/>
            </w:tcBorders>
            <w:noWrap/>
          </w:tcPr>
          <w:p w:rsidR="005D2A89" w:rsidRDefault="00FE4FFF">
            <w:pPr>
              <w:rPr>
                <w:rFonts w:cs="Arial"/>
                <w:sz w:val="18"/>
                <w:szCs w:val="18"/>
                <w:lang w:eastAsia="sk-SK"/>
              </w:rPr>
            </w:pPr>
            <w:r>
              <w:rPr>
                <w:rFonts w:cs="Arial"/>
                <w:sz w:val="18"/>
                <w:szCs w:val="18"/>
                <w:lang w:eastAsia="sk-SK"/>
              </w:rPr>
              <w:t>i</w:t>
            </w:r>
          </w:p>
        </w:tc>
        <w:tc>
          <w:tcPr>
            <w:tcW w:w="150" w:type="pct"/>
            <w:tcBorders>
              <w:top w:val="single" w:sz="6" w:space="0" w:color="auto"/>
              <w:left w:val="single" w:sz="6" w:space="0" w:color="auto"/>
              <w:bottom w:val="single" w:sz="6" w:space="0" w:color="auto"/>
              <w:right w:val="single" w:sz="6" w:space="0" w:color="auto"/>
            </w:tcBorders>
            <w:noWrap/>
          </w:tcPr>
          <w:p w:rsidR="005D2A89" w:rsidRDefault="00FE4FFF">
            <w:pPr>
              <w:rPr>
                <w:rFonts w:cs="Arial"/>
                <w:sz w:val="18"/>
                <w:szCs w:val="18"/>
                <w:lang w:eastAsia="sk-SK"/>
              </w:rPr>
            </w:pPr>
            <w:r>
              <w:rPr>
                <w:rFonts w:cs="Arial"/>
                <w:sz w:val="18"/>
                <w:szCs w:val="18"/>
                <w:lang w:eastAsia="sk-SK"/>
              </w:rPr>
              <w:t>k</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FE4FFF">
            <w:pPr>
              <w:rPr>
                <w:rFonts w:cs="Arial"/>
                <w:sz w:val="18"/>
                <w:szCs w:val="18"/>
                <w:lang w:eastAsia="sk-SK"/>
              </w:rPr>
            </w:pPr>
            <w:r>
              <w:rPr>
                <w:rFonts w:cs="Arial"/>
                <w:sz w:val="18"/>
                <w:szCs w:val="18"/>
                <w:lang w:eastAsia="sk-SK"/>
              </w:rPr>
              <w:t>s</w:t>
            </w:r>
          </w:p>
        </w:tc>
        <w:tc>
          <w:tcPr>
            <w:tcW w:w="142" w:type="pct"/>
            <w:tcBorders>
              <w:top w:val="single" w:sz="6" w:space="0" w:color="auto"/>
              <w:left w:val="single" w:sz="6" w:space="0" w:color="auto"/>
              <w:bottom w:val="single" w:sz="6" w:space="0" w:color="auto"/>
              <w:right w:val="single" w:sz="6" w:space="0" w:color="auto"/>
            </w:tcBorders>
            <w:noWrap/>
          </w:tcPr>
          <w:p w:rsidR="00D72087" w:rsidRPr="00D72087" w:rsidRDefault="00FE4FFF" w:rsidP="00D72087">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FE4FFF" w:rsidP="000A1BBA">
            <w:pPr>
              <w:rPr>
                <w:rFonts w:cs="Arial"/>
                <w:sz w:val="18"/>
                <w:szCs w:val="18"/>
                <w:lang w:eastAsia="sk-SK"/>
              </w:rPr>
            </w:pPr>
            <w:r>
              <w:rPr>
                <w:rFonts w:cs="Arial"/>
                <w:sz w:val="18"/>
                <w:szCs w:val="18"/>
                <w:lang w:eastAsia="sk-SK"/>
              </w:rPr>
              <w:t>r</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FE4FFF" w:rsidP="000A1BBA">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5D2A89" w:rsidRDefault="00FE4FFF" w:rsidP="002E5DAE">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5D2A89" w:rsidRDefault="00FE4FFF">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89"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681F4A">
        <w:trPr>
          <w:trHeight w:val="57"/>
          <w:jc w:val="center"/>
        </w:trPr>
        <w:tc>
          <w:tcPr>
            <w:tcW w:w="159"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681F4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681F4A">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S</w:t>
            </w:r>
          </w:p>
        </w:tc>
        <w:tc>
          <w:tcPr>
            <w:tcW w:w="151"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v</w:t>
            </w:r>
          </w:p>
        </w:tc>
        <w:tc>
          <w:tcPr>
            <w:tcW w:w="179"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ä</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991291">
            <w:pPr>
              <w:rPr>
                <w:rFonts w:cs="Arial"/>
                <w:sz w:val="18"/>
                <w:szCs w:val="18"/>
                <w:lang w:eastAsia="sk-SK"/>
              </w:rPr>
            </w:pPr>
            <w:r>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5D2A89" w:rsidRDefault="00991291">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D72087" w:rsidRDefault="00991291" w:rsidP="00681F4A">
            <w:pPr>
              <w:rPr>
                <w:rFonts w:cs="Arial"/>
                <w:sz w:val="18"/>
                <w:szCs w:val="18"/>
                <w:lang w:eastAsia="sk-SK"/>
              </w:rPr>
            </w:pPr>
            <w:r>
              <w:rPr>
                <w:rFonts w:cs="Arial"/>
                <w:sz w:val="18"/>
                <w:szCs w:val="18"/>
                <w:lang w:eastAsia="sk-SK"/>
              </w:rPr>
              <w:t>u</w:t>
            </w:r>
          </w:p>
        </w:tc>
        <w:tc>
          <w:tcPr>
            <w:tcW w:w="133"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D72087" w:rsidRPr="000A1BBA" w:rsidRDefault="00FE4FFF" w:rsidP="00D72087">
            <w:pPr>
              <w:rPr>
                <w:rFonts w:cs="Arial"/>
                <w:sz w:val="18"/>
                <w:szCs w:val="18"/>
                <w:lang w:val="en-US" w:eastAsia="sk-SK"/>
              </w:rPr>
            </w:pPr>
            <w:r>
              <w:rPr>
                <w:rFonts w:cs="Arial"/>
                <w:sz w:val="18"/>
                <w:szCs w:val="18"/>
                <w:lang w:val="en-US" w:eastAsia="sk-SK"/>
              </w:rPr>
              <w:t>4</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3</w:t>
            </w:r>
          </w:p>
        </w:tc>
        <w:tc>
          <w:tcPr>
            <w:tcW w:w="89" w:type="pct"/>
            <w:tcBorders>
              <w:top w:val="single" w:sz="4" w:space="0" w:color="auto"/>
              <w:left w:val="nil"/>
              <w:bottom w:val="single" w:sz="4" w:space="0" w:color="auto"/>
              <w:right w:val="single" w:sz="4" w:space="0" w:color="auto"/>
            </w:tcBorders>
            <w:noWrap/>
          </w:tcPr>
          <w:p w:rsidR="00D72087" w:rsidRPr="00D72087" w:rsidRDefault="00FE4FFF" w:rsidP="00D72087">
            <w:pPr>
              <w:rPr>
                <w:rFonts w:cs="Arial"/>
                <w:sz w:val="18"/>
                <w:szCs w:val="18"/>
                <w:lang w:eastAsia="sk-SK"/>
              </w:rPr>
            </w:pPr>
            <w:r>
              <w:rPr>
                <w:rFonts w:cs="Arial"/>
                <w:sz w:val="18"/>
                <w:szCs w:val="18"/>
                <w:lang w:eastAsia="sk-SK"/>
              </w:rPr>
              <w:t>8</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FE4FFF" w:rsidP="00681F4A">
            <w:pPr>
              <w:rPr>
                <w:rFonts w:cs="Arial"/>
                <w:sz w:val="18"/>
                <w:szCs w:val="18"/>
                <w:lang w:eastAsia="sk-SK"/>
              </w:rPr>
            </w:pPr>
            <w:r>
              <w:rPr>
                <w:rFonts w:cs="Arial"/>
                <w:sz w:val="18"/>
                <w:szCs w:val="18"/>
                <w:lang w:eastAsia="sk-SK"/>
              </w:rPr>
              <w:t>8</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FE4FFF" w:rsidP="00681F4A">
            <w:pPr>
              <w:rPr>
                <w:rFonts w:cs="Arial"/>
                <w:sz w:val="18"/>
                <w:szCs w:val="18"/>
                <w:lang w:eastAsia="sk-SK"/>
              </w:rPr>
            </w:pPr>
            <w:r>
              <w:rPr>
                <w:rFonts w:cs="Arial"/>
                <w:sz w:val="18"/>
                <w:szCs w:val="18"/>
                <w:lang w:eastAsia="sk-SK"/>
              </w:rPr>
              <w:t>/</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FE4FFF" w:rsidP="00681F4A">
            <w:pPr>
              <w:rPr>
                <w:rFonts w:cs="Arial"/>
                <w:sz w:val="18"/>
                <w:szCs w:val="18"/>
                <w:lang w:eastAsia="sk-SK"/>
              </w:rPr>
            </w:pPr>
            <w:r>
              <w:rPr>
                <w:rFonts w:cs="Arial"/>
                <w:sz w:val="18"/>
                <w:szCs w:val="18"/>
                <w:lang w:eastAsia="sk-SK"/>
              </w:rPr>
              <w:t>1</w:t>
            </w:r>
          </w:p>
        </w:tc>
        <w:tc>
          <w:tcPr>
            <w:tcW w:w="12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0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2403" w:type="pct"/>
            <w:gridSpan w:val="17"/>
            <w:tcBorders>
              <w:top w:val="nil"/>
              <w:left w:val="nil"/>
              <w:bottom w:val="nil"/>
              <w:right w:val="nil"/>
            </w:tcBorders>
            <w:noWrap/>
          </w:tcPr>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9</w:t>
            </w:r>
          </w:p>
        </w:tc>
        <w:tc>
          <w:tcPr>
            <w:tcW w:w="151" w:type="pct"/>
            <w:tcBorders>
              <w:top w:val="single" w:sz="4" w:space="0" w:color="auto"/>
              <w:left w:val="nil"/>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5D2A89" w:rsidRDefault="00991291">
            <w:pPr>
              <w:rPr>
                <w:rFonts w:cs="Arial"/>
                <w:sz w:val="18"/>
                <w:szCs w:val="18"/>
                <w:lang w:eastAsia="sk-SK"/>
              </w:rPr>
            </w:pPr>
            <w:r>
              <w:rPr>
                <w:rFonts w:cs="Arial"/>
                <w:sz w:val="18"/>
                <w:szCs w:val="18"/>
                <w:lang w:eastAsia="sk-SK"/>
              </w:rPr>
              <w:t>É</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Z</w:t>
            </w:r>
          </w:p>
        </w:tc>
        <w:tc>
          <w:tcPr>
            <w:tcW w:w="142" w:type="pct"/>
            <w:tcBorders>
              <w:top w:val="single" w:sz="4" w:space="0" w:color="auto"/>
              <w:left w:val="nil"/>
              <w:bottom w:val="single" w:sz="4" w:space="0" w:color="auto"/>
              <w:right w:val="single" w:sz="4" w:space="0" w:color="auto"/>
            </w:tcBorders>
            <w:noWrap/>
          </w:tcPr>
          <w:p w:rsidR="00D72087" w:rsidRPr="00D72087" w:rsidRDefault="00991291" w:rsidP="000A1BBA">
            <w:pPr>
              <w:rPr>
                <w:rFonts w:cs="Arial"/>
                <w:sz w:val="18"/>
                <w:szCs w:val="18"/>
                <w:lang w:eastAsia="sk-SK"/>
              </w:rPr>
            </w:pPr>
            <w:r>
              <w:rPr>
                <w:rFonts w:cs="Arial"/>
                <w:sz w:val="18"/>
                <w:szCs w:val="18"/>
                <w:lang w:eastAsia="sk-SK"/>
              </w:rPr>
              <w:t>Á</w:t>
            </w:r>
          </w:p>
        </w:tc>
        <w:tc>
          <w:tcPr>
            <w:tcW w:w="124" w:type="pct"/>
            <w:tcBorders>
              <w:top w:val="single" w:sz="4" w:space="0" w:color="auto"/>
              <w:left w:val="nil"/>
              <w:bottom w:val="single" w:sz="4" w:space="0" w:color="auto"/>
              <w:right w:val="single" w:sz="4" w:space="0" w:color="auto"/>
            </w:tcBorders>
            <w:noWrap/>
          </w:tcPr>
          <w:p w:rsidR="005D2A89" w:rsidRDefault="00991291">
            <w:pPr>
              <w:rPr>
                <w:rFonts w:cs="Arial"/>
                <w:sz w:val="18"/>
                <w:szCs w:val="18"/>
                <w:lang w:eastAsia="sk-SK"/>
              </w:rPr>
            </w:pPr>
            <w:r>
              <w:rPr>
                <w:rFonts w:cs="Arial"/>
                <w:sz w:val="18"/>
                <w:szCs w:val="18"/>
                <w:lang w:eastAsia="sk-SK"/>
              </w:rPr>
              <w:t>M</w:t>
            </w:r>
          </w:p>
        </w:tc>
        <w:tc>
          <w:tcPr>
            <w:tcW w:w="157" w:type="pct"/>
            <w:tcBorders>
              <w:top w:val="single" w:sz="4" w:space="0" w:color="auto"/>
              <w:left w:val="nil"/>
              <w:bottom w:val="single" w:sz="4" w:space="0" w:color="auto"/>
              <w:right w:val="single" w:sz="4" w:space="0" w:color="auto"/>
            </w:tcBorders>
            <w:noWrap/>
          </w:tcPr>
          <w:p w:rsidR="005D2A89" w:rsidRDefault="00991291">
            <w:pPr>
              <w:rPr>
                <w:rFonts w:cs="Arial"/>
                <w:sz w:val="18"/>
                <w:szCs w:val="18"/>
                <w:lang w:eastAsia="sk-SK"/>
              </w:rPr>
            </w:pPr>
            <w:r>
              <w:rPr>
                <w:rFonts w:cs="Arial"/>
                <w:sz w:val="18"/>
                <w:szCs w:val="18"/>
                <w:lang w:eastAsia="sk-SK"/>
              </w:rPr>
              <w:t>K</w:t>
            </w:r>
          </w:p>
        </w:tc>
        <w:tc>
          <w:tcPr>
            <w:tcW w:w="127" w:type="pct"/>
            <w:tcBorders>
              <w:top w:val="single" w:sz="4" w:space="0" w:color="auto"/>
              <w:left w:val="nil"/>
              <w:bottom w:val="single" w:sz="4" w:space="0" w:color="auto"/>
              <w:right w:val="single" w:sz="4" w:space="0" w:color="auto"/>
            </w:tcBorders>
            <w:noWrap/>
          </w:tcPr>
          <w:p w:rsidR="005D2A89" w:rsidRDefault="00991291">
            <w:pPr>
              <w:rPr>
                <w:rFonts w:cs="Arial"/>
                <w:sz w:val="18"/>
                <w:szCs w:val="18"/>
                <w:lang w:eastAsia="sk-SK"/>
              </w:rPr>
            </w:pPr>
            <w:r>
              <w:rPr>
                <w:rFonts w:cs="Arial"/>
                <w:sz w:val="18"/>
                <w:szCs w:val="18"/>
                <w:lang w:eastAsia="sk-SK"/>
              </w:rPr>
              <w:t>Y</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681F4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681F4A">
        <w:trPr>
          <w:trHeight w:val="57"/>
          <w:jc w:val="center"/>
        </w:trPr>
        <w:tc>
          <w:tcPr>
            <w:tcW w:w="5000" w:type="pct"/>
            <w:gridSpan w:val="46"/>
            <w:tcBorders>
              <w:top w:val="nil"/>
              <w:left w:val="nil"/>
              <w:bottom w:val="nil"/>
              <w:right w:val="nil"/>
            </w:tcBorders>
            <w:noWrap/>
          </w:tcPr>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2E5DAE" w:rsidRPr="00D72087" w:rsidTr="00681F4A">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E5DAE" w:rsidRPr="00D72087" w:rsidRDefault="002E5DAE"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79"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2E5DAE" w:rsidRPr="00D72087" w:rsidRDefault="002E5DAE"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5</w:t>
            </w:r>
          </w:p>
        </w:tc>
        <w:tc>
          <w:tcPr>
            <w:tcW w:w="149"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2E5DAE" w:rsidRPr="00D72087" w:rsidRDefault="002E5DAE" w:rsidP="00D72087">
            <w:pPr>
              <w:rPr>
                <w:rFonts w:cs="Arial"/>
                <w:sz w:val="18"/>
                <w:szCs w:val="18"/>
                <w:lang w:eastAsia="sk-SK"/>
              </w:rPr>
            </w:pPr>
            <w:r w:rsidRPr="00AD6758">
              <w:rPr>
                <w:rFonts w:cs="Arial"/>
                <w:sz w:val="18"/>
                <w:szCs w:val="18"/>
                <w:lang w:eastAsia="sk-SK"/>
              </w:rPr>
              <w:t> </w:t>
            </w:r>
          </w:p>
        </w:tc>
        <w:tc>
          <w:tcPr>
            <w:tcW w:w="142" w:type="pct"/>
            <w:tcBorders>
              <w:top w:val="nil"/>
              <w:left w:val="nil"/>
              <w:bottom w:val="nil"/>
              <w:right w:val="nil"/>
            </w:tcBorders>
            <w:noWrap/>
          </w:tcPr>
          <w:p w:rsidR="002E5DAE" w:rsidRPr="00D72087" w:rsidRDefault="002E5DAE" w:rsidP="00D72087">
            <w:pPr>
              <w:rPr>
                <w:rFonts w:cs="Arial"/>
                <w:sz w:val="18"/>
                <w:szCs w:val="18"/>
                <w:lang w:eastAsia="sk-SK"/>
              </w:rPr>
            </w:pPr>
          </w:p>
        </w:tc>
        <w:tc>
          <w:tcPr>
            <w:tcW w:w="124" w:type="pct"/>
            <w:tcBorders>
              <w:top w:val="nil"/>
              <w:left w:val="nil"/>
              <w:bottom w:val="nil"/>
              <w:right w:val="nil"/>
            </w:tcBorders>
            <w:noWrap/>
          </w:tcPr>
          <w:p w:rsidR="002E5DAE" w:rsidRPr="00D72087" w:rsidRDefault="002E5DAE"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2E5DAE" w:rsidRPr="00D72087" w:rsidRDefault="002E5DAE" w:rsidP="002E5DAE">
            <w:pPr>
              <w:rPr>
                <w:rFonts w:cs="Arial"/>
                <w:sz w:val="18"/>
                <w:szCs w:val="18"/>
                <w:lang w:eastAsia="sk-SK"/>
              </w:rPr>
            </w:pPr>
            <w:r w:rsidRPr="00AD6758">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p>
        </w:tc>
        <w:tc>
          <w:tcPr>
            <w:tcW w:w="188" w:type="pct"/>
            <w:tcBorders>
              <w:top w:val="nil"/>
              <w:left w:val="nil"/>
              <w:bottom w:val="nil"/>
              <w:right w:val="nil"/>
            </w:tcBorders>
            <w:noWrap/>
          </w:tcPr>
          <w:p w:rsidR="002E5DAE" w:rsidRPr="00D72087" w:rsidRDefault="002E5DAE" w:rsidP="002E5DAE">
            <w:pPr>
              <w:rPr>
                <w:rFonts w:cs="Arial"/>
                <w:sz w:val="18"/>
                <w:szCs w:val="18"/>
                <w:lang w:eastAsia="sk-SK"/>
              </w:rPr>
            </w:pPr>
            <w:r w:rsidRPr="00AD6758">
              <w:rPr>
                <w:rFonts w:cs="Arial"/>
                <w:sz w:val="18"/>
                <w:szCs w:val="18"/>
                <w:lang w:eastAsia="sk-SK"/>
              </w:rPr>
              <w:t>/</w:t>
            </w:r>
          </w:p>
        </w:tc>
        <w:tc>
          <w:tcPr>
            <w:tcW w:w="114" w:type="pct"/>
            <w:tcBorders>
              <w:top w:val="single" w:sz="4" w:space="0" w:color="auto"/>
              <w:left w:val="single" w:sz="4" w:space="0" w:color="auto"/>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2E5DAE" w:rsidRPr="00D72087" w:rsidRDefault="002E5DAE" w:rsidP="002E5DAE">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2E5DAE" w:rsidRPr="00D72087" w:rsidRDefault="002E5DAE" w:rsidP="002E5DAE">
            <w:pPr>
              <w:rPr>
                <w:rFonts w:cs="Arial"/>
                <w:sz w:val="18"/>
                <w:szCs w:val="18"/>
                <w:lang w:eastAsia="sk-SK"/>
              </w:rPr>
            </w:pPr>
          </w:p>
        </w:tc>
        <w:tc>
          <w:tcPr>
            <w:tcW w:w="151" w:type="pct"/>
            <w:tcBorders>
              <w:top w:val="nil"/>
              <w:left w:val="single" w:sz="4" w:space="0" w:color="auto"/>
              <w:bottom w:val="nil"/>
              <w:right w:val="nil"/>
            </w:tcBorders>
            <w:noWrap/>
          </w:tcPr>
          <w:p w:rsidR="002E5DAE" w:rsidRPr="00D72087" w:rsidRDefault="002E5DAE"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2E5DAE" w:rsidRPr="00D72087" w:rsidRDefault="002E5DAE" w:rsidP="00D72087">
            <w:pPr>
              <w:rPr>
                <w:rFonts w:cs="Arial"/>
                <w:sz w:val="18"/>
                <w:szCs w:val="18"/>
                <w:lang w:eastAsia="sk-SK"/>
              </w:rPr>
            </w:pPr>
          </w:p>
        </w:tc>
        <w:tc>
          <w:tcPr>
            <w:tcW w:w="89" w:type="pct"/>
            <w:tcBorders>
              <w:top w:val="nil"/>
              <w:left w:val="nil"/>
              <w:bottom w:val="nil"/>
              <w:right w:val="nil"/>
            </w:tcBorders>
            <w:noWrap/>
          </w:tcPr>
          <w:p w:rsidR="002E5DAE" w:rsidRPr="00D72087" w:rsidRDefault="002E5DAE" w:rsidP="00D72087">
            <w:pPr>
              <w:rPr>
                <w:rFonts w:cs="Arial"/>
                <w:sz w:val="18"/>
                <w:szCs w:val="18"/>
                <w:lang w:eastAsia="sk-SK"/>
              </w:rPr>
            </w:pPr>
          </w:p>
        </w:tc>
        <w:tc>
          <w:tcPr>
            <w:tcW w:w="150" w:type="pct"/>
            <w:gridSpan w:val="2"/>
            <w:tcBorders>
              <w:top w:val="nil"/>
              <w:left w:val="nil"/>
              <w:bottom w:val="nil"/>
              <w:right w:val="nil"/>
            </w:tcBorders>
            <w:noWrap/>
          </w:tcPr>
          <w:p w:rsidR="002E5DAE" w:rsidRPr="00D72087" w:rsidRDefault="002E5DAE" w:rsidP="00D72087">
            <w:pPr>
              <w:rPr>
                <w:rFonts w:cs="Arial"/>
                <w:sz w:val="18"/>
                <w:szCs w:val="18"/>
                <w:lang w:eastAsia="sk-SK"/>
              </w:rPr>
            </w:pPr>
          </w:p>
        </w:tc>
        <w:tc>
          <w:tcPr>
            <w:tcW w:w="150" w:type="pct"/>
            <w:gridSpan w:val="2"/>
            <w:tcBorders>
              <w:top w:val="nil"/>
              <w:left w:val="nil"/>
              <w:bottom w:val="nil"/>
              <w:right w:val="nil"/>
            </w:tcBorders>
            <w:noWrap/>
          </w:tcPr>
          <w:p w:rsidR="002E5DAE" w:rsidRPr="00D72087" w:rsidRDefault="002E5DAE" w:rsidP="00D72087">
            <w:pPr>
              <w:rPr>
                <w:rFonts w:cs="Arial"/>
                <w:sz w:val="18"/>
                <w:szCs w:val="18"/>
                <w:lang w:eastAsia="sk-SK"/>
              </w:rPr>
            </w:pPr>
          </w:p>
        </w:tc>
        <w:tc>
          <w:tcPr>
            <w:tcW w:w="151" w:type="pct"/>
            <w:gridSpan w:val="2"/>
            <w:tcBorders>
              <w:top w:val="nil"/>
              <w:left w:val="nil"/>
              <w:bottom w:val="nil"/>
              <w:right w:val="nil"/>
            </w:tcBorders>
            <w:noWrap/>
          </w:tcPr>
          <w:p w:rsidR="002E5DAE" w:rsidRPr="00D72087" w:rsidRDefault="002E5DAE" w:rsidP="00D72087">
            <w:pPr>
              <w:rPr>
                <w:rFonts w:cs="Arial"/>
                <w:sz w:val="18"/>
                <w:szCs w:val="18"/>
                <w:lang w:eastAsia="sk-SK"/>
              </w:rPr>
            </w:pPr>
          </w:p>
        </w:tc>
        <w:tc>
          <w:tcPr>
            <w:tcW w:w="122" w:type="pct"/>
            <w:tcBorders>
              <w:top w:val="nil"/>
              <w:left w:val="nil"/>
              <w:bottom w:val="nil"/>
              <w:right w:val="nil"/>
            </w:tcBorders>
            <w:noWrap/>
          </w:tcPr>
          <w:p w:rsidR="002E5DAE" w:rsidRPr="00D72087" w:rsidRDefault="002E5DAE" w:rsidP="00D72087">
            <w:pPr>
              <w:rPr>
                <w:rFonts w:cs="Arial"/>
                <w:sz w:val="18"/>
                <w:szCs w:val="18"/>
                <w:lang w:eastAsia="sk-SK"/>
              </w:rPr>
            </w:pPr>
          </w:p>
        </w:tc>
        <w:tc>
          <w:tcPr>
            <w:tcW w:w="100" w:type="pct"/>
            <w:tcBorders>
              <w:top w:val="nil"/>
              <w:left w:val="nil"/>
              <w:bottom w:val="nil"/>
              <w:right w:val="nil"/>
            </w:tcBorders>
            <w:noWrap/>
          </w:tcPr>
          <w:p w:rsidR="002E5DAE" w:rsidRPr="00D72087" w:rsidRDefault="002E5DAE" w:rsidP="00D72087">
            <w:pPr>
              <w:rPr>
                <w:rFonts w:cs="Arial"/>
                <w:sz w:val="18"/>
                <w:szCs w:val="18"/>
                <w:lang w:eastAsia="sk-SK"/>
              </w:rPr>
            </w:pPr>
          </w:p>
        </w:tc>
      </w:tr>
      <w:tr w:rsidR="004007CA" w:rsidRPr="00D72087" w:rsidTr="00681F4A">
        <w:trPr>
          <w:trHeight w:val="57"/>
          <w:jc w:val="center"/>
        </w:trPr>
        <w:tc>
          <w:tcPr>
            <w:tcW w:w="1028" w:type="pct"/>
            <w:gridSpan w:val="7"/>
            <w:tcBorders>
              <w:top w:val="nil"/>
              <w:left w:val="nil"/>
              <w:bottom w:val="nil"/>
              <w:right w:val="nil"/>
            </w:tcBorders>
            <w:noWrap/>
          </w:tcPr>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81F4A">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s</w:t>
            </w:r>
          </w:p>
        </w:tc>
        <w:tc>
          <w:tcPr>
            <w:tcW w:w="151"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l</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p</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u</w:t>
            </w:r>
            <w:r w:rsidR="00AD6758"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h</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42" w:type="pct"/>
            <w:tcBorders>
              <w:top w:val="single" w:sz="4" w:space="0" w:color="auto"/>
              <w:left w:val="nil"/>
              <w:bottom w:val="single" w:sz="4" w:space="0" w:color="auto"/>
              <w:right w:val="single" w:sz="4" w:space="0" w:color="auto"/>
            </w:tcBorders>
            <w:noWrap/>
          </w:tcPr>
          <w:p w:rsidR="00D72087" w:rsidRPr="00D72087" w:rsidRDefault="002E5DAE"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h</w:t>
            </w:r>
            <w:r w:rsidR="00AD6758"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t</w:t>
            </w:r>
            <w:r w:rsidR="00AD6758"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m</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l</w:t>
            </w:r>
            <w:r w:rsidR="00AD6758"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991291" w:rsidP="00D72087">
            <w:pPr>
              <w:rPr>
                <w:rFonts w:cs="Arial"/>
                <w:sz w:val="18"/>
                <w:szCs w:val="18"/>
                <w:lang w:eastAsia="sk-SK"/>
              </w:rPr>
            </w:pPr>
            <w:r>
              <w:rPr>
                <w:rFonts w:cs="Arial"/>
                <w:sz w:val="18"/>
                <w:szCs w:val="18"/>
                <w:lang w:eastAsia="sk-SK"/>
              </w:rPr>
              <w:t>m</w:t>
            </w:r>
            <w:r w:rsidR="00AD6758"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681F4A">
        <w:trPr>
          <w:trHeight w:val="57"/>
          <w:jc w:val="center"/>
        </w:trPr>
        <w:tc>
          <w:tcPr>
            <w:tcW w:w="159"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681F4A">
        <w:trPr>
          <w:trHeight w:val="850"/>
          <w:jc w:val="center"/>
        </w:trPr>
        <w:tc>
          <w:tcPr>
            <w:tcW w:w="1291"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FE4FFF" w:rsidP="00D72087">
            <w:pPr>
              <w:rPr>
                <w:rFonts w:cs="Arial"/>
                <w:sz w:val="18"/>
                <w:szCs w:val="18"/>
                <w:lang w:eastAsia="sk-SK"/>
              </w:rPr>
            </w:pPr>
            <w:r>
              <w:rPr>
                <w:rFonts w:cs="Arial"/>
                <w:sz w:val="18"/>
                <w:szCs w:val="18"/>
                <w:lang w:eastAsia="sk-SK"/>
              </w:rPr>
              <w:t>7</w:t>
            </w:r>
            <w:r w:rsidR="006B4EFE" w:rsidRPr="007B3FBD">
              <w:rPr>
                <w:rFonts w:cs="Arial"/>
                <w:sz w:val="18"/>
                <w:szCs w:val="18"/>
                <w:lang w:eastAsia="sk-SK"/>
              </w:rPr>
              <w:t>.3.2014</w:t>
            </w:r>
          </w:p>
          <w:p w:rsidR="00E34DCA" w:rsidRDefault="00E34DCA">
            <w:pPr>
              <w:jc w:val="center"/>
              <w:rPr>
                <w:rFonts w:cs="Arial"/>
                <w:sz w:val="18"/>
                <w:szCs w:val="18"/>
                <w:lang w:val="en-US" w:eastAsia="sk-SK"/>
              </w:rPr>
            </w:pPr>
          </w:p>
        </w:tc>
        <w:tc>
          <w:tcPr>
            <w:tcW w:w="1224"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8"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681F4A">
        <w:trPr>
          <w:trHeight w:val="848"/>
          <w:jc w:val="center"/>
        </w:trPr>
        <w:tc>
          <w:tcPr>
            <w:tcW w:w="1291"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4"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7"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8"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7C560B" w:rsidRDefault="007C560B" w:rsidP="007C560B">
      <w:pPr>
        <w:pStyle w:val="Zkladntext"/>
      </w:pPr>
      <w:r>
        <w:t xml:space="preserve">Spoločnosť </w:t>
      </w:r>
      <w:r w:rsidR="00FE4FFF">
        <w:t>Agro Černík</w:t>
      </w:r>
      <w:r>
        <w:t xml:space="preserve"> s.r.o. (ďalej len Spoločnosť) </w:t>
      </w:r>
      <w:r w:rsidR="00212F27">
        <w:t xml:space="preserve">bola zapísaná </w:t>
      </w:r>
      <w:r>
        <w:t xml:space="preserve">do obchodného registra </w:t>
      </w:r>
      <w:r w:rsidR="00FE4FFF">
        <w:t>12.12.2007</w:t>
      </w:r>
      <w:r>
        <w:t xml:space="preserve"> (Obchodný register Okresného súdu v Nitre, oddiel s.r.o., vložka </w:t>
      </w:r>
      <w:r w:rsidR="00FE4FFF">
        <w:t>21223/N</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7C560B" w:rsidRDefault="007C560B" w:rsidP="007C560B">
      <w:pPr>
        <w:pStyle w:val="Zkladntext"/>
        <w:ind w:left="630" w:hanging="204"/>
      </w:pPr>
      <w:r>
        <w:t xml:space="preserve">– </w:t>
      </w:r>
      <w:r w:rsidRPr="00EA723F">
        <w:t>poľnohospodárstvo vrátane predaja nespracovaných poľnohospodárskych</w:t>
      </w:r>
      <w:r>
        <w:t xml:space="preserve"> výrobkov,</w:t>
      </w:r>
    </w:p>
    <w:p w:rsidR="007C560B" w:rsidRDefault="007C560B" w:rsidP="007C560B">
      <w:pPr>
        <w:pStyle w:val="Zkladntext"/>
        <w:ind w:left="630" w:hanging="204"/>
      </w:pPr>
      <w:r>
        <w:t xml:space="preserve">– </w:t>
      </w:r>
      <w:r w:rsidRPr="00EA723F">
        <w:t>sprostredkovateľská činnosť</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2977006"/>
    <w:bookmarkStart w:id="3" w:name="_MON_1392977021"/>
    <w:bookmarkStart w:id="4" w:name="_MON_1392277283"/>
    <w:bookmarkStart w:id="5" w:name="_MON_1392963726"/>
    <w:bookmarkStart w:id="6" w:name="_MON_1392963742"/>
    <w:bookmarkStart w:id="7" w:name="_MON_1392976986"/>
    <w:bookmarkEnd w:id="2"/>
    <w:bookmarkEnd w:id="3"/>
    <w:bookmarkEnd w:id="4"/>
    <w:bookmarkEnd w:id="5"/>
    <w:bookmarkEnd w:id="6"/>
    <w:bookmarkEnd w:id="7"/>
    <w:p w:rsidR="000A1BBA" w:rsidRDefault="00212F27" w:rsidP="004D3B4A">
      <w:pPr>
        <w:pStyle w:val="Zkladntext"/>
      </w:pPr>
      <w:r>
        <w:object w:dxaOrig="9179" w:dyaOrig="1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75.75pt" o:ole="" o:preferrelative="f">
            <v:imagedata r:id="rId8" o:title=""/>
            <o:lock v:ext="edit" aspectratio="f"/>
          </v:shape>
          <o:OLEObject Type="Embed" ProgID="Excel.Sheet.12" ShapeID="_x0000_i1025" DrawAspect="Content" ObjectID="_1456892602"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EB1D20" w:rsidRDefault="004D3B4A" w:rsidP="00EB1D20">
      <w:pPr>
        <w:pStyle w:val="Zkladntext"/>
        <w:ind w:hanging="426"/>
      </w:pPr>
      <w:r>
        <w:tab/>
      </w:r>
      <w:r w:rsidR="00EB1D20">
        <w:t>Účtovná závierka</w:t>
      </w:r>
      <w:r w:rsidR="00814F7B">
        <w:t xml:space="preserve"> Spoločnosti k 31. decembru 2013</w:t>
      </w:r>
      <w:r w:rsidR="00EB1D20">
        <w:t xml:space="preserve"> je zostavená ako riadna účtovná závierka podľa § 17 ods. 6 zákona </w:t>
      </w:r>
      <w:r w:rsidR="00EB1D20" w:rsidRPr="009C33CC">
        <w:t>NR</w:t>
      </w:r>
      <w:r w:rsidR="00EB1D20">
        <w:t> </w:t>
      </w:r>
      <w:r w:rsidR="00EB1D20" w:rsidRPr="009C33CC">
        <w:t>SR</w:t>
      </w:r>
      <w:r w:rsidR="00EB1D20">
        <w:t xml:space="preserve"> č. 431/2002 Z. z. o účtovníctve za úč</w:t>
      </w:r>
      <w:r w:rsidR="00814F7B">
        <w:t>tovné obdobie od 1. januára 2013</w:t>
      </w:r>
      <w:r w:rsidR="00EB1D20">
        <w:t xml:space="preserve"> do 31. decembra 201</w:t>
      </w:r>
      <w:r w:rsidR="007B3FBD">
        <w:t>3</w:t>
      </w:r>
      <w:r w:rsidR="00EB1D20">
        <w:t>.</w:t>
      </w:r>
    </w:p>
    <w:p w:rsidR="004D3B4A" w:rsidRDefault="004D3B4A" w:rsidP="004D3B4A">
      <w:pPr>
        <w:pStyle w:val="Zkladntext"/>
        <w:ind w:hanging="426"/>
      </w:pPr>
    </w:p>
    <w:p w:rsidR="004D3B4A" w:rsidRPr="001C6928" w:rsidRDefault="004D3B4A" w:rsidP="004D3B4A">
      <w:pPr>
        <w:pStyle w:val="Nadpis2"/>
        <w:numPr>
          <w:ilvl w:val="0"/>
          <w:numId w:val="2"/>
        </w:numPr>
      </w:pPr>
      <w:r w:rsidRPr="001C6928">
        <w:t>Dátum schválenia účtovnej závierky za predchádzajúce účtovné obdobie</w:t>
      </w:r>
    </w:p>
    <w:p w:rsidR="004D3B4A" w:rsidRDefault="004D3B4A" w:rsidP="004D3B4A">
      <w:pPr>
        <w:pStyle w:val="Zkladntext"/>
        <w:ind w:hanging="426"/>
      </w:pPr>
      <w:r w:rsidRPr="001C6928">
        <w:tab/>
        <w:t>Účtovná závierka Spoločnosti k 31. decembru 201</w:t>
      </w:r>
      <w:r w:rsidR="00814F7B">
        <w:t>2</w:t>
      </w:r>
      <w:r w:rsidRPr="001C6928">
        <w:t xml:space="preserve">, za predchádzajúce účtovné obdobie, bola schválená valným zhromaždením Spoločnosti </w:t>
      </w:r>
      <w:r w:rsidR="00AB0B71" w:rsidRPr="00AB0B71">
        <w:t>22</w:t>
      </w:r>
      <w:r w:rsidRPr="00AB0B71">
        <w:t xml:space="preserve">. </w:t>
      </w:r>
      <w:r w:rsidR="001C6928" w:rsidRPr="00AB0B71">
        <w:t>mája</w:t>
      </w:r>
      <w:r w:rsidRPr="001C6928">
        <w:t xml:space="preserve"> 201</w:t>
      </w:r>
      <w:r w:rsidR="00814F7B">
        <w:t>3</w:t>
      </w:r>
      <w:r w:rsidRPr="001C6928">
        <w:t>.</w:t>
      </w:r>
    </w:p>
    <w:p w:rsidR="004D3B4A" w:rsidRDefault="004D3B4A" w:rsidP="004D3B4A">
      <w:pPr>
        <w:pStyle w:val="Zkladntext"/>
        <w:ind w:hanging="426"/>
      </w:pPr>
    </w:p>
    <w:p w:rsidR="004D3B4A" w:rsidRPr="00AD4FAC" w:rsidRDefault="004D3B4A" w:rsidP="004D3B4A">
      <w:pPr>
        <w:pStyle w:val="Nadpis2"/>
        <w:numPr>
          <w:ilvl w:val="0"/>
          <w:numId w:val="2"/>
        </w:numPr>
      </w:pPr>
      <w:bookmarkStart w:id="8" w:name="OLE_LINK13"/>
      <w:bookmarkStart w:id="9" w:name="OLE_LINK14"/>
      <w:r w:rsidRPr="00AD4FAC">
        <w:t>Zverejnenie účtovnej závierky za predchádzajúce účtovné obdobie</w:t>
      </w:r>
    </w:p>
    <w:p w:rsidR="004D3B4A" w:rsidRPr="00AD4FAC" w:rsidRDefault="004D3B4A" w:rsidP="004D3B4A">
      <w:pPr>
        <w:pStyle w:val="Zkladntext"/>
      </w:pPr>
      <w:r w:rsidRPr="00AD4FAC">
        <w:t>Účtovná závierka Spoločnosti k 31. decembru 201</w:t>
      </w:r>
      <w:r w:rsidR="00814F7B">
        <w:t>2</w:t>
      </w:r>
      <w:r w:rsidRPr="00AD4FAC">
        <w:t xml:space="preserve"> </w:t>
      </w:r>
      <w:r w:rsidR="00AD4FAC" w:rsidRPr="00AD4FAC">
        <w:t>bola zaslan</w:t>
      </w:r>
      <w:r w:rsidR="00AD4FAC" w:rsidRPr="004454A5">
        <w:t>á</w:t>
      </w:r>
      <w:r w:rsidRPr="00AD4FAC">
        <w:t xml:space="preserve"> do zbierky listín obchodného registra</w:t>
      </w:r>
      <w:r w:rsidR="00AD4FAC" w:rsidRPr="00AD4FAC">
        <w:t xml:space="preserve"> dňa </w:t>
      </w:r>
      <w:r w:rsidR="00AD4FAC" w:rsidRPr="00AB0B71">
        <w:t>2</w:t>
      </w:r>
      <w:r w:rsidR="00AB0B71" w:rsidRPr="00AB0B71">
        <w:t>2</w:t>
      </w:r>
      <w:r w:rsidR="00AD4FAC" w:rsidRPr="00AB0B71">
        <w:t>. jú</w:t>
      </w:r>
      <w:r w:rsidR="00DD7C8D">
        <w:t>n</w:t>
      </w:r>
      <w:r w:rsidR="00AD4FAC" w:rsidRPr="00AB0B71">
        <w:t>a</w:t>
      </w:r>
      <w:r w:rsidR="00AD4FAC" w:rsidRPr="00AD4FAC">
        <w:t xml:space="preserve"> 201</w:t>
      </w:r>
      <w:r w:rsidR="00814F7B">
        <w:t>3</w:t>
      </w:r>
      <w:r w:rsidRPr="00AD4FAC">
        <w:t xml:space="preserve">. Súvaha a výkaz ziskov a strát za predchádzajúce účtovné obdobie boli zverejnené v Obchodnom vestníku </w:t>
      </w:r>
      <w:r w:rsidR="00CD1C09" w:rsidRPr="00AB0B71">
        <w:t>2</w:t>
      </w:r>
      <w:r w:rsidR="00AB0B71" w:rsidRPr="00AB0B71">
        <w:t>6</w:t>
      </w:r>
      <w:r w:rsidRPr="00AB0B71">
        <w:t xml:space="preserve">. </w:t>
      </w:r>
      <w:r w:rsidR="00DC1B32" w:rsidRPr="00AB0B71">
        <w:t>júla</w:t>
      </w:r>
      <w:r w:rsidRPr="00AD4FAC">
        <w:t xml:space="preserve"> 201</w:t>
      </w:r>
      <w:r w:rsidR="00814F7B">
        <w:t>3</w:t>
      </w:r>
      <w:r w:rsidRPr="00AD4FAC">
        <w:t>.</w:t>
      </w:r>
    </w:p>
    <w:p w:rsidR="004D3B4A" w:rsidRPr="00AD4FAC" w:rsidRDefault="004D3B4A" w:rsidP="004D3B4A">
      <w:pPr>
        <w:pStyle w:val="Zkladntext"/>
      </w:pPr>
    </w:p>
    <w:p w:rsidR="004D3B4A" w:rsidRPr="001C6928" w:rsidRDefault="004D3B4A" w:rsidP="004D3B4A">
      <w:pPr>
        <w:pStyle w:val="Nadpis2"/>
        <w:numPr>
          <w:ilvl w:val="0"/>
          <w:numId w:val="2"/>
        </w:numPr>
      </w:pPr>
      <w:r w:rsidRPr="001C6928">
        <w:t>Schválenie audítora</w:t>
      </w:r>
    </w:p>
    <w:bookmarkEnd w:id="8"/>
    <w:bookmarkEnd w:id="9"/>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10" w:name="_Toc530739897"/>
      <w:r>
        <w:t>Informácie o orgánoch účtovnej jednotky</w:t>
      </w:r>
      <w:bookmarkEnd w:id="10"/>
    </w:p>
    <w:p w:rsidR="004D3B4A" w:rsidRDefault="004D3B4A" w:rsidP="004D3B4A"/>
    <w:p w:rsidR="00CD1C09" w:rsidRDefault="00E5161B" w:rsidP="00CD1C09">
      <w:pPr>
        <w:pStyle w:val="Zkladntext"/>
      </w:pPr>
      <w:bookmarkStart w:id="11" w:name="_Toc530739898"/>
      <w:r>
        <w:t>Konateľ</w:t>
      </w:r>
      <w:r w:rsidR="00CD1C09">
        <w:tab/>
      </w:r>
      <w:r w:rsidR="00CD1C09">
        <w:tab/>
      </w:r>
      <w:bookmarkStart w:id="12" w:name="OLE_LINK3"/>
      <w:bookmarkStart w:id="13" w:name="OLE_LINK4"/>
      <w:r w:rsidR="00CD1C09" w:rsidRPr="008125DD">
        <w:t xml:space="preserve">Ing. </w:t>
      </w:r>
      <w:bookmarkEnd w:id="12"/>
      <w:bookmarkEnd w:id="13"/>
      <w:r w:rsidR="00CD1C09" w:rsidRPr="008125DD">
        <w:t>Ján Hanzel</w:t>
      </w:r>
    </w:p>
    <w:p w:rsidR="00CD1C09" w:rsidRPr="00460E5C" w:rsidRDefault="00CD1C09" w:rsidP="00E5161B">
      <w:pPr>
        <w:pStyle w:val="Zkladntext"/>
      </w:pPr>
      <w:r>
        <w:tab/>
      </w:r>
      <w:r>
        <w:tab/>
      </w:r>
      <w:r>
        <w:tab/>
      </w:r>
    </w:p>
    <w:p w:rsidR="004D3B4A" w:rsidRDefault="004D3B4A" w:rsidP="00E5161B">
      <w:pPr>
        <w:pStyle w:val="Nadpis1"/>
        <w:tabs>
          <w:tab w:val="clear" w:pos="450"/>
          <w:tab w:val="num" w:pos="360"/>
        </w:tabs>
        <w:spacing w:before="120" w:after="60"/>
        <w:ind w:left="360"/>
      </w:pPr>
      <w:r>
        <w:t>informácie o spoločníkoch účtovnej jednotky</w:t>
      </w:r>
      <w:bookmarkEnd w:id="11"/>
    </w:p>
    <w:p w:rsidR="00CD1C09" w:rsidRDefault="00CD1C09" w:rsidP="00D54563">
      <w:pPr>
        <w:pStyle w:val="Zkladntext"/>
      </w:pPr>
    </w:p>
    <w:p w:rsidR="00CD1C09" w:rsidRDefault="00CD1C09" w:rsidP="00D54563">
      <w:pPr>
        <w:pStyle w:val="Zkladntext"/>
      </w:pPr>
    </w:p>
    <w:p w:rsidR="00D54563" w:rsidRDefault="00D54563" w:rsidP="00D54563">
      <w:pPr>
        <w:pStyle w:val="Zkladntext"/>
      </w:pPr>
      <w:r>
        <w:t>Štruktúra spoloční</w:t>
      </w:r>
      <w:r w:rsidR="00151C18">
        <w:t>kov k 31. decembru 201</w:t>
      </w:r>
      <w:r w:rsidR="00814F7B">
        <w:t>3</w:t>
      </w:r>
      <w:r w:rsidR="00151C18">
        <w:t xml:space="preserve"> </w:t>
      </w:r>
      <w:r>
        <w:t>je takáto:</w:t>
      </w:r>
      <w:r w:rsidRPr="00A9048F">
        <w:t xml:space="preserve"> </w:t>
      </w:r>
    </w:p>
    <w:bookmarkStart w:id="14" w:name="_MON_1392278122"/>
    <w:bookmarkStart w:id="15" w:name="_MON_1392278127"/>
    <w:bookmarkStart w:id="16" w:name="_MON_1392278115"/>
    <w:bookmarkEnd w:id="14"/>
    <w:bookmarkEnd w:id="15"/>
    <w:bookmarkEnd w:id="16"/>
    <w:p w:rsidR="00D54563" w:rsidRDefault="00E5161B" w:rsidP="004D3B4A">
      <w:pPr>
        <w:pStyle w:val="Zkladntext"/>
      </w:pPr>
      <w:r>
        <w:object w:dxaOrig="9357" w:dyaOrig="2589">
          <v:shape id="_x0000_i1026" type="#_x0000_t75" style="width:439.5pt;height:135pt" o:ole="" o:preferrelative="f">
            <v:imagedata r:id="rId10" o:title=""/>
            <o:lock v:ext="edit" aspectratio="f"/>
          </v:shape>
          <o:OLEObject Type="Embed" ProgID="Excel.Sheet.12" ShapeID="_x0000_i1026" DrawAspect="Content" ObjectID="_1456892603" r:id="rId11"/>
        </w:objec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CD1C09" w:rsidRDefault="00CD1C09" w:rsidP="00CD1C09">
      <w:pPr>
        <w:pStyle w:val="Zkladntext"/>
      </w:pPr>
      <w:r>
        <w:t xml:space="preserve">Spoločnosť sa zahŕňa do konsolidovanej účtovnej závierky spoločnosti </w:t>
      </w:r>
      <w:r w:rsidRPr="00EA723F">
        <w:t xml:space="preserve">SLOVAKIAN FIELD INVEST A/S, </w:t>
      </w:r>
      <w:r>
        <w:rPr>
          <w:rStyle w:val="ra"/>
        </w:rPr>
        <w:t>Lystrupvej 1E</w:t>
      </w:r>
      <w:r w:rsidRPr="00EA723F">
        <w:t xml:space="preserve">, </w:t>
      </w:r>
      <w:r>
        <w:rPr>
          <w:rStyle w:val="ra"/>
        </w:rPr>
        <w:t>Risskov 8240</w:t>
      </w:r>
      <w:r w:rsidRPr="00EA723F">
        <w:t>, Dánske kráľovstvo</w:t>
      </w:r>
      <w:r>
        <w:t>. Túto konsolidovanú účtovnú závierku je možné dostať priamo v sídle uvedenej spoločnosti.</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7" w:name="_Toc530739899"/>
      <w:r>
        <w:t xml:space="preserve">Informácie o účtovných zásadách a účtovných metódach  </w:t>
      </w:r>
      <w:bookmarkEnd w:id="1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p>
    <w:p w:rsidR="00EB1D20" w:rsidRDefault="00EB1D20" w:rsidP="00EB1D20">
      <w:pPr>
        <w:pStyle w:val="Zkladntext"/>
        <w:ind w:left="450"/>
      </w:pPr>
      <w:r>
        <w:t>Účtovná závierka bola zostavená za predpokladu, že Spoločnosť bude nepretržite pokračovať vo svojej činnosti (going concern).</w:t>
      </w:r>
    </w:p>
    <w:p w:rsidR="006B4EFE" w:rsidRDefault="006B4EFE" w:rsidP="006B4EFE">
      <w:pPr>
        <w:pStyle w:val="Zkladntext"/>
        <w:ind w:left="450"/>
      </w:pPr>
    </w:p>
    <w:p w:rsidR="006B4EFE" w:rsidRDefault="006B4EFE" w:rsidP="006B4EFE">
      <w:pPr>
        <w:pStyle w:val="Zkladntext"/>
        <w:ind w:left="450"/>
      </w:pPr>
      <w:r w:rsidRPr="000F038C">
        <w:t>Účtovné metódy a všeobecné účtovné zásady boli účtovnou jednotkou konzistentne</w:t>
      </w:r>
      <w:r>
        <w:t xml:space="preserve"> aplikované.</w:t>
      </w:r>
    </w:p>
    <w:p w:rsidR="006B4EFE" w:rsidRDefault="006B4EFE" w:rsidP="006B4EFE">
      <w:pPr>
        <w:pStyle w:val="Zkladntext"/>
        <w:ind w:left="450"/>
      </w:pPr>
    </w:p>
    <w:p w:rsidR="006B4EFE" w:rsidRDefault="006B4EFE" w:rsidP="006B4EFE">
      <w:pPr>
        <w:pStyle w:val="Zkladntext"/>
        <w:ind w:left="450"/>
      </w:pPr>
      <w:r>
        <w:t>V účtovnom období 2013 Spoločnosť nevykonala žiadne opravy významných chýb minulých účtovných období</w:t>
      </w:r>
      <w:r w:rsidR="007B3FBD">
        <w:t>.</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CD1C09" w:rsidRDefault="00CD1C09" w:rsidP="00CD1C09">
      <w:pPr>
        <w:pStyle w:val="Zkladntext"/>
      </w:pPr>
      <w:r>
        <w:t xml:space="preserve">Dlhodobý majetok nakupovaný sa oceňuje obstarávacou cenou, ktorá zahŕňa cenu obstarania a náklady súvisiace s obstaraním (clo, prepravu, montáž, poistné a pod.). </w:t>
      </w:r>
    </w:p>
    <w:p w:rsidR="00CD1C09" w:rsidRDefault="00CD1C09" w:rsidP="00CD1C09">
      <w:pPr>
        <w:pStyle w:val="Zkladntext"/>
      </w:pPr>
    </w:p>
    <w:p w:rsidR="00570681" w:rsidRDefault="00570681" w:rsidP="00570681">
      <w:pPr>
        <w:pStyle w:val="Zkladntext"/>
      </w:pPr>
      <w:r>
        <w:t>Súčasťou obstarávacej ceny dlhodobého hmotného majetku nie sú úroky z cudzích zdrojov ani realizované kurzové rozdiely, ktoré vznikli do momentu uvedenia dlhodobého majetku do používania.</w:t>
      </w:r>
    </w:p>
    <w:p w:rsidR="00570681" w:rsidRDefault="00570681" w:rsidP="00570681">
      <w:pPr>
        <w:pStyle w:val="Zkladntext"/>
      </w:pPr>
    </w:p>
    <w:p w:rsidR="00570681" w:rsidRDefault="00570681" w:rsidP="00570681">
      <w:pPr>
        <w:pStyle w:val="Zkladntext"/>
      </w:pPr>
      <w:r>
        <w:t>Súčasťou obstarávacej ceny dlhodobého nehmotného majetku nie sú úroky z cudzích zdrojov, ktoré vznikli do momentu zaradenia dlhodobého nehmotného majetku do používania.</w:t>
      </w:r>
    </w:p>
    <w:p w:rsidR="00CD1C09" w:rsidRPr="00D226E2" w:rsidRDefault="00CD1C09" w:rsidP="00CD1C09">
      <w:pPr>
        <w:pStyle w:val="Zkladntext"/>
        <w:rPr>
          <w:spacing w:val="-2"/>
          <w:szCs w:val="18"/>
        </w:rPr>
      </w:pPr>
    </w:p>
    <w:p w:rsidR="00CD1C09" w:rsidRDefault="00CD1C09" w:rsidP="00CD1C09">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CD1C09">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CD1C09">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CD1C09">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CD1C09">
        <w:trPr>
          <w:trHeight w:val="250"/>
        </w:trPr>
        <w:tc>
          <w:tcPr>
            <w:tcW w:w="3317" w:type="dxa"/>
            <w:gridSpan w:val="2"/>
          </w:tcPr>
          <w:p w:rsidR="004D3B4A" w:rsidRDefault="004D3B4A" w:rsidP="0000290B">
            <w:pPr>
              <w:pStyle w:val="Tabulka"/>
            </w:pPr>
            <w:r>
              <w:t>Softvér</w:t>
            </w:r>
          </w:p>
        </w:tc>
        <w:tc>
          <w:tcPr>
            <w:tcW w:w="1544" w:type="dxa"/>
          </w:tcPr>
          <w:p w:rsidR="004D3B4A" w:rsidRDefault="00CD1C09" w:rsidP="0000290B">
            <w:pPr>
              <w:pStyle w:val="Tabulka"/>
              <w:jc w:val="center"/>
            </w:pPr>
            <w:r>
              <w:t>5</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CD1C09">
            <w:pPr>
              <w:pStyle w:val="Tabulka"/>
              <w:jc w:val="center"/>
            </w:pPr>
            <w:r>
              <w:t>2</w:t>
            </w:r>
            <w:r w:rsidR="00CD1C09">
              <w:t>0</w:t>
            </w:r>
          </w:p>
        </w:tc>
      </w:tr>
      <w:tr w:rsidR="004D3B4A" w:rsidTr="00CD1C09">
        <w:tblPrEx>
          <w:tblCellMar>
            <w:left w:w="108" w:type="dxa"/>
            <w:right w:w="108" w:type="dxa"/>
          </w:tblCellMar>
        </w:tblPrEx>
        <w:trPr>
          <w:trHeight w:val="245"/>
        </w:trPr>
        <w:tc>
          <w:tcPr>
            <w:tcW w:w="3317"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Zkladntext"/>
      </w:pPr>
    </w:p>
    <w:p w:rsidR="00CD1C09" w:rsidRDefault="00CD1C09" w:rsidP="00CD1C09">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w:t>
      </w:r>
      <w:r w:rsidR="004454A5">
        <w:t>na (resp. vlastné náklady) je 1 </w:t>
      </w:r>
      <w:r>
        <w:t>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p w:rsidR="00570681" w:rsidRDefault="00570681" w:rsidP="004D3B4A">
      <w:pPr>
        <w:pStyle w:val="Zkladntext"/>
      </w:pPr>
    </w:p>
    <w:p w:rsidR="00570681" w:rsidRDefault="00570681" w:rsidP="004D3B4A">
      <w:pPr>
        <w:pStyle w:val="Zkladntext"/>
      </w:pPr>
    </w:p>
    <w:p w:rsidR="00570681" w:rsidRDefault="00570681" w:rsidP="004D3B4A">
      <w:pPr>
        <w:pStyle w:val="Zkladntext"/>
      </w:pPr>
    </w:p>
    <w:tbl>
      <w:tblPr>
        <w:tblW w:w="0" w:type="auto"/>
        <w:tblInd w:w="456" w:type="dxa"/>
        <w:tblLayout w:type="fixed"/>
        <w:tblCellMar>
          <w:left w:w="30" w:type="dxa"/>
          <w:right w:w="30" w:type="dxa"/>
        </w:tblCellMar>
        <w:tblLook w:val="0000"/>
      </w:tblPr>
      <w:tblGrid>
        <w:gridCol w:w="2976"/>
        <w:gridCol w:w="142"/>
        <w:gridCol w:w="284"/>
        <w:gridCol w:w="1701"/>
        <w:gridCol w:w="141"/>
        <w:gridCol w:w="1701"/>
        <w:gridCol w:w="142"/>
        <w:gridCol w:w="1701"/>
      </w:tblGrid>
      <w:tr w:rsidR="00CD1C09" w:rsidTr="00CD1C09">
        <w:trPr>
          <w:trHeight w:val="250"/>
        </w:trPr>
        <w:tc>
          <w:tcPr>
            <w:tcW w:w="3118" w:type="dxa"/>
            <w:gridSpan w:val="2"/>
          </w:tcPr>
          <w:p w:rsidR="00CD1C09" w:rsidRDefault="00CD1C09" w:rsidP="00430095">
            <w:pPr>
              <w:pStyle w:val="Tabulka"/>
            </w:pPr>
          </w:p>
        </w:tc>
        <w:tc>
          <w:tcPr>
            <w:tcW w:w="1985" w:type="dxa"/>
            <w:gridSpan w:val="2"/>
          </w:tcPr>
          <w:p w:rsidR="00CD1C09" w:rsidRDefault="00CD1C09" w:rsidP="00430095">
            <w:pPr>
              <w:pStyle w:val="Tabulka"/>
              <w:jc w:val="center"/>
            </w:pPr>
            <w:r>
              <w:t>Predpokladaná</w:t>
            </w:r>
          </w:p>
        </w:tc>
        <w:tc>
          <w:tcPr>
            <w:tcW w:w="141" w:type="dxa"/>
          </w:tcPr>
          <w:p w:rsidR="00CD1C09" w:rsidRDefault="00CD1C09" w:rsidP="00430095">
            <w:pPr>
              <w:pStyle w:val="Tabulka"/>
              <w:jc w:val="center"/>
            </w:pPr>
          </w:p>
        </w:tc>
        <w:tc>
          <w:tcPr>
            <w:tcW w:w="1701" w:type="dxa"/>
          </w:tcPr>
          <w:p w:rsidR="00CD1C09" w:rsidRDefault="00CD1C09" w:rsidP="00430095">
            <w:pPr>
              <w:pStyle w:val="Tabulka"/>
              <w:jc w:val="center"/>
            </w:pPr>
            <w:r>
              <w:t>Metóda</w:t>
            </w:r>
          </w:p>
        </w:tc>
        <w:tc>
          <w:tcPr>
            <w:tcW w:w="142" w:type="dxa"/>
          </w:tcPr>
          <w:p w:rsidR="00CD1C09" w:rsidRDefault="00CD1C09" w:rsidP="00430095">
            <w:pPr>
              <w:pStyle w:val="Tabulka"/>
              <w:jc w:val="center"/>
            </w:pPr>
          </w:p>
        </w:tc>
        <w:tc>
          <w:tcPr>
            <w:tcW w:w="1701" w:type="dxa"/>
          </w:tcPr>
          <w:p w:rsidR="00CD1C09" w:rsidRDefault="00CD1C09" w:rsidP="00430095">
            <w:pPr>
              <w:pStyle w:val="Tabulka"/>
              <w:jc w:val="center"/>
            </w:pPr>
            <w:r>
              <w:t>Ročná odpisová</w:t>
            </w:r>
          </w:p>
        </w:tc>
      </w:tr>
      <w:tr w:rsidR="00CD1C09" w:rsidTr="00430095">
        <w:trPr>
          <w:trHeight w:val="250"/>
        </w:trPr>
        <w:tc>
          <w:tcPr>
            <w:tcW w:w="2976" w:type="dxa"/>
            <w:tcBorders>
              <w:bottom w:val="single" w:sz="4" w:space="0" w:color="auto"/>
            </w:tcBorders>
          </w:tcPr>
          <w:p w:rsidR="00CD1C09" w:rsidRDefault="00CD1C09" w:rsidP="00430095">
            <w:pPr>
              <w:pStyle w:val="Tabulka"/>
            </w:pPr>
          </w:p>
        </w:tc>
        <w:tc>
          <w:tcPr>
            <w:tcW w:w="426" w:type="dxa"/>
            <w:gridSpan w:val="2"/>
            <w:tcBorders>
              <w:bottom w:val="single" w:sz="4" w:space="0" w:color="auto"/>
            </w:tcBorders>
          </w:tcPr>
          <w:p w:rsidR="00CD1C09" w:rsidRDefault="00CD1C09" w:rsidP="00430095">
            <w:pPr>
              <w:pStyle w:val="Tabulka"/>
            </w:pPr>
          </w:p>
        </w:tc>
        <w:tc>
          <w:tcPr>
            <w:tcW w:w="1701" w:type="dxa"/>
            <w:tcBorders>
              <w:bottom w:val="single" w:sz="4" w:space="0" w:color="auto"/>
            </w:tcBorders>
          </w:tcPr>
          <w:p w:rsidR="00CD1C09" w:rsidRDefault="00CD1C09" w:rsidP="00430095">
            <w:pPr>
              <w:pStyle w:val="Tabulka"/>
              <w:jc w:val="center"/>
            </w:pPr>
            <w:r>
              <w:t>doba používania</w:t>
            </w:r>
          </w:p>
        </w:tc>
        <w:tc>
          <w:tcPr>
            <w:tcW w:w="141" w:type="dxa"/>
            <w:tcBorders>
              <w:bottom w:val="single" w:sz="4" w:space="0" w:color="auto"/>
            </w:tcBorders>
          </w:tcPr>
          <w:p w:rsidR="00CD1C09" w:rsidRDefault="00CD1C09" w:rsidP="00430095">
            <w:pPr>
              <w:pStyle w:val="Tabulka"/>
              <w:jc w:val="center"/>
            </w:pPr>
          </w:p>
        </w:tc>
        <w:tc>
          <w:tcPr>
            <w:tcW w:w="1701" w:type="dxa"/>
            <w:tcBorders>
              <w:bottom w:val="single" w:sz="4" w:space="0" w:color="auto"/>
            </w:tcBorders>
          </w:tcPr>
          <w:p w:rsidR="00CD1C09" w:rsidRDefault="00CD1C09" w:rsidP="00430095">
            <w:pPr>
              <w:pStyle w:val="Tabulka"/>
              <w:jc w:val="center"/>
            </w:pPr>
            <w:r>
              <w:t>Odpisovania</w:t>
            </w:r>
          </w:p>
        </w:tc>
        <w:tc>
          <w:tcPr>
            <w:tcW w:w="142" w:type="dxa"/>
            <w:tcBorders>
              <w:bottom w:val="single" w:sz="4" w:space="0" w:color="auto"/>
            </w:tcBorders>
          </w:tcPr>
          <w:p w:rsidR="00CD1C09" w:rsidRDefault="00CD1C09" w:rsidP="00430095">
            <w:pPr>
              <w:pStyle w:val="Tabulka"/>
              <w:jc w:val="center"/>
            </w:pPr>
          </w:p>
        </w:tc>
        <w:tc>
          <w:tcPr>
            <w:tcW w:w="1701" w:type="dxa"/>
            <w:tcBorders>
              <w:bottom w:val="single" w:sz="4" w:space="0" w:color="auto"/>
            </w:tcBorders>
          </w:tcPr>
          <w:p w:rsidR="00CD1C09" w:rsidRDefault="00CD1C09" w:rsidP="00430095">
            <w:pPr>
              <w:pStyle w:val="Tabulka"/>
              <w:jc w:val="center"/>
            </w:pPr>
            <w:r>
              <w:t>sadzba v %</w:t>
            </w:r>
          </w:p>
        </w:tc>
      </w:tr>
      <w:tr w:rsidR="00CD1C09" w:rsidTr="00430095">
        <w:trPr>
          <w:trHeight w:val="250"/>
        </w:trPr>
        <w:tc>
          <w:tcPr>
            <w:tcW w:w="3402" w:type="dxa"/>
            <w:gridSpan w:val="3"/>
            <w:tcBorders>
              <w:top w:val="single" w:sz="4" w:space="0" w:color="auto"/>
            </w:tcBorders>
          </w:tcPr>
          <w:p w:rsidR="00CD1C09" w:rsidRDefault="00CD1C09" w:rsidP="00430095">
            <w:pPr>
              <w:pStyle w:val="Tabulka"/>
            </w:pPr>
            <w:r>
              <w:t>Stavby</w:t>
            </w:r>
          </w:p>
        </w:tc>
        <w:tc>
          <w:tcPr>
            <w:tcW w:w="1701" w:type="dxa"/>
            <w:tcBorders>
              <w:top w:val="single" w:sz="4" w:space="0" w:color="auto"/>
            </w:tcBorders>
          </w:tcPr>
          <w:p w:rsidR="00CD1C09" w:rsidRDefault="00CD1C09" w:rsidP="00430095">
            <w:pPr>
              <w:pStyle w:val="Tabulka"/>
              <w:jc w:val="center"/>
            </w:pPr>
            <w:r>
              <w:t>20</w:t>
            </w:r>
          </w:p>
        </w:tc>
        <w:tc>
          <w:tcPr>
            <w:tcW w:w="141" w:type="dxa"/>
            <w:tcBorders>
              <w:top w:val="single" w:sz="4" w:space="0" w:color="auto"/>
            </w:tcBorders>
          </w:tcPr>
          <w:p w:rsidR="00CD1C09" w:rsidRDefault="00CD1C09" w:rsidP="00430095">
            <w:pPr>
              <w:pStyle w:val="Tabulka"/>
              <w:jc w:val="center"/>
            </w:pPr>
          </w:p>
        </w:tc>
        <w:tc>
          <w:tcPr>
            <w:tcW w:w="1701" w:type="dxa"/>
            <w:tcBorders>
              <w:top w:val="single" w:sz="4" w:space="0" w:color="auto"/>
            </w:tcBorders>
          </w:tcPr>
          <w:p w:rsidR="00CD1C09" w:rsidRDefault="00CD1C09" w:rsidP="00430095">
            <w:pPr>
              <w:pStyle w:val="Tabulka"/>
              <w:jc w:val="center"/>
            </w:pPr>
            <w:r>
              <w:t>lineárna</w:t>
            </w:r>
          </w:p>
        </w:tc>
        <w:tc>
          <w:tcPr>
            <w:tcW w:w="142" w:type="dxa"/>
            <w:tcBorders>
              <w:top w:val="single" w:sz="4" w:space="0" w:color="auto"/>
            </w:tcBorders>
          </w:tcPr>
          <w:p w:rsidR="00CD1C09" w:rsidRDefault="00CD1C09" w:rsidP="00430095">
            <w:pPr>
              <w:pStyle w:val="Tabulka"/>
              <w:jc w:val="center"/>
            </w:pPr>
          </w:p>
        </w:tc>
        <w:tc>
          <w:tcPr>
            <w:tcW w:w="1701" w:type="dxa"/>
            <w:tcBorders>
              <w:top w:val="single" w:sz="4" w:space="0" w:color="auto"/>
            </w:tcBorders>
          </w:tcPr>
          <w:p w:rsidR="00CD1C09" w:rsidRDefault="00CD1C09" w:rsidP="00430095">
            <w:pPr>
              <w:pStyle w:val="Tabulka"/>
              <w:jc w:val="center"/>
            </w:pPr>
            <w:r>
              <w:t>5</w:t>
            </w:r>
          </w:p>
        </w:tc>
      </w:tr>
      <w:tr w:rsidR="00CD1C09" w:rsidTr="00430095">
        <w:trPr>
          <w:trHeight w:val="250"/>
        </w:trPr>
        <w:tc>
          <w:tcPr>
            <w:tcW w:w="3402" w:type="dxa"/>
            <w:gridSpan w:val="3"/>
          </w:tcPr>
          <w:p w:rsidR="00CD1C09" w:rsidRDefault="00CD1C09" w:rsidP="00430095">
            <w:pPr>
              <w:pStyle w:val="Tabulka"/>
            </w:pPr>
            <w:r>
              <w:t>Stroje, prístroje a zariadenia</w:t>
            </w:r>
          </w:p>
        </w:tc>
        <w:tc>
          <w:tcPr>
            <w:tcW w:w="1701" w:type="dxa"/>
          </w:tcPr>
          <w:p w:rsidR="00CD1C09" w:rsidRDefault="00CD1C09" w:rsidP="00430095">
            <w:pPr>
              <w:pStyle w:val="Tabulka"/>
              <w:jc w:val="center"/>
            </w:pPr>
            <w:r>
              <w:t>4 až 6</w:t>
            </w:r>
          </w:p>
        </w:tc>
        <w:tc>
          <w:tcPr>
            <w:tcW w:w="141" w:type="dxa"/>
          </w:tcPr>
          <w:p w:rsidR="00CD1C09" w:rsidRDefault="00CD1C09" w:rsidP="00430095">
            <w:pPr>
              <w:pStyle w:val="Tabulka"/>
              <w:jc w:val="center"/>
            </w:pPr>
          </w:p>
        </w:tc>
        <w:tc>
          <w:tcPr>
            <w:tcW w:w="1701" w:type="dxa"/>
          </w:tcPr>
          <w:p w:rsidR="00CD1C09" w:rsidRDefault="00CD1C09" w:rsidP="00430095">
            <w:pPr>
              <w:pStyle w:val="Tabulka"/>
              <w:jc w:val="center"/>
            </w:pPr>
            <w:r>
              <w:t>lineárna</w:t>
            </w:r>
          </w:p>
        </w:tc>
        <w:tc>
          <w:tcPr>
            <w:tcW w:w="142" w:type="dxa"/>
          </w:tcPr>
          <w:p w:rsidR="00CD1C09" w:rsidRDefault="00CD1C09" w:rsidP="00430095">
            <w:pPr>
              <w:pStyle w:val="Tabulka"/>
              <w:jc w:val="center"/>
            </w:pPr>
          </w:p>
        </w:tc>
        <w:tc>
          <w:tcPr>
            <w:tcW w:w="1701" w:type="dxa"/>
          </w:tcPr>
          <w:p w:rsidR="00CD1C09" w:rsidRDefault="00CD1C09" w:rsidP="00430095">
            <w:pPr>
              <w:pStyle w:val="Tabulka"/>
              <w:jc w:val="center"/>
            </w:pPr>
            <w:r>
              <w:t>16 až 25</w:t>
            </w:r>
          </w:p>
        </w:tc>
      </w:tr>
      <w:tr w:rsidR="00CD1C09" w:rsidTr="00430095">
        <w:trPr>
          <w:trHeight w:val="250"/>
        </w:trPr>
        <w:tc>
          <w:tcPr>
            <w:tcW w:w="3402" w:type="dxa"/>
            <w:gridSpan w:val="3"/>
          </w:tcPr>
          <w:p w:rsidR="00CD1C09" w:rsidRDefault="00CD1C09" w:rsidP="00430095">
            <w:pPr>
              <w:pStyle w:val="Tabulka"/>
            </w:pPr>
            <w:r>
              <w:t>Dopravné prostriedky</w:t>
            </w:r>
          </w:p>
        </w:tc>
        <w:tc>
          <w:tcPr>
            <w:tcW w:w="1701" w:type="dxa"/>
          </w:tcPr>
          <w:p w:rsidR="00CD1C09" w:rsidRDefault="00CD1C09" w:rsidP="00430095">
            <w:pPr>
              <w:pStyle w:val="Tabulka"/>
              <w:jc w:val="center"/>
            </w:pPr>
            <w:r>
              <w:t>4 až 6</w:t>
            </w:r>
          </w:p>
        </w:tc>
        <w:tc>
          <w:tcPr>
            <w:tcW w:w="141" w:type="dxa"/>
          </w:tcPr>
          <w:p w:rsidR="00CD1C09" w:rsidRDefault="00CD1C09" w:rsidP="00430095">
            <w:pPr>
              <w:pStyle w:val="Tabulka"/>
              <w:jc w:val="center"/>
            </w:pPr>
          </w:p>
        </w:tc>
        <w:tc>
          <w:tcPr>
            <w:tcW w:w="1701" w:type="dxa"/>
          </w:tcPr>
          <w:p w:rsidR="00CD1C09" w:rsidRDefault="00CD1C09" w:rsidP="00430095">
            <w:pPr>
              <w:pStyle w:val="Tabulka"/>
              <w:jc w:val="center"/>
            </w:pPr>
            <w:r>
              <w:t>lineárna</w:t>
            </w:r>
          </w:p>
        </w:tc>
        <w:tc>
          <w:tcPr>
            <w:tcW w:w="142" w:type="dxa"/>
          </w:tcPr>
          <w:p w:rsidR="00CD1C09" w:rsidRDefault="00CD1C09" w:rsidP="00430095">
            <w:pPr>
              <w:pStyle w:val="Tabulka"/>
              <w:jc w:val="center"/>
            </w:pPr>
          </w:p>
        </w:tc>
        <w:tc>
          <w:tcPr>
            <w:tcW w:w="1701" w:type="dxa"/>
          </w:tcPr>
          <w:p w:rsidR="00CD1C09" w:rsidRDefault="00CD1C09" w:rsidP="00430095">
            <w:pPr>
              <w:pStyle w:val="Tabulka"/>
              <w:jc w:val="center"/>
            </w:pPr>
            <w:r>
              <w:t>16 až 25</w:t>
            </w:r>
          </w:p>
        </w:tc>
      </w:tr>
      <w:tr w:rsidR="00CD1C09" w:rsidTr="00430095">
        <w:trPr>
          <w:trHeight w:val="250"/>
        </w:trPr>
        <w:tc>
          <w:tcPr>
            <w:tcW w:w="3402" w:type="dxa"/>
            <w:gridSpan w:val="3"/>
          </w:tcPr>
          <w:p w:rsidR="00CD1C09" w:rsidRDefault="00CD1C09" w:rsidP="00430095">
            <w:pPr>
              <w:pStyle w:val="Tabulka"/>
            </w:pPr>
            <w:r>
              <w:t>Drobný dlhodobý hmotný majetok</w:t>
            </w:r>
          </w:p>
        </w:tc>
        <w:tc>
          <w:tcPr>
            <w:tcW w:w="1701" w:type="dxa"/>
          </w:tcPr>
          <w:p w:rsidR="00CD1C09" w:rsidRDefault="00CD1C09" w:rsidP="00430095">
            <w:pPr>
              <w:pStyle w:val="Tabulka"/>
              <w:jc w:val="center"/>
            </w:pPr>
            <w:r>
              <w:t>rôzna</w:t>
            </w:r>
          </w:p>
        </w:tc>
        <w:tc>
          <w:tcPr>
            <w:tcW w:w="141" w:type="dxa"/>
          </w:tcPr>
          <w:p w:rsidR="00CD1C09" w:rsidRDefault="00CD1C09" w:rsidP="00430095">
            <w:pPr>
              <w:pStyle w:val="Tabulka"/>
              <w:jc w:val="center"/>
            </w:pPr>
          </w:p>
        </w:tc>
        <w:tc>
          <w:tcPr>
            <w:tcW w:w="1701" w:type="dxa"/>
          </w:tcPr>
          <w:p w:rsidR="00CD1C09" w:rsidRDefault="00CD1C09" w:rsidP="00430095">
            <w:pPr>
              <w:pStyle w:val="Tabulka"/>
              <w:jc w:val="center"/>
            </w:pPr>
            <w:r>
              <w:t>jednorazový odpis</w:t>
            </w:r>
          </w:p>
        </w:tc>
        <w:tc>
          <w:tcPr>
            <w:tcW w:w="142" w:type="dxa"/>
          </w:tcPr>
          <w:p w:rsidR="00CD1C09" w:rsidRDefault="00CD1C09" w:rsidP="00430095">
            <w:pPr>
              <w:pStyle w:val="Tabulka"/>
              <w:jc w:val="center"/>
            </w:pPr>
          </w:p>
        </w:tc>
        <w:tc>
          <w:tcPr>
            <w:tcW w:w="1701" w:type="dxa"/>
          </w:tcPr>
          <w:p w:rsidR="00CD1C09" w:rsidRDefault="00CD1C09" w:rsidP="00430095">
            <w:pPr>
              <w:pStyle w:val="Tabulka"/>
              <w:jc w:val="center"/>
            </w:pPr>
            <w:r>
              <w:t>100</w:t>
            </w:r>
          </w:p>
        </w:tc>
      </w:tr>
      <w:tr w:rsidR="004D3B4A" w:rsidTr="0000290B">
        <w:trPr>
          <w:trHeight w:val="250"/>
        </w:trPr>
        <w:tc>
          <w:tcPr>
            <w:tcW w:w="3118" w:type="dxa"/>
            <w:gridSpan w:val="2"/>
          </w:tcPr>
          <w:p w:rsidR="004D3B4A" w:rsidRDefault="004D3B4A" w:rsidP="0000290B">
            <w:pPr>
              <w:pStyle w:val="Tabulka"/>
            </w:pPr>
          </w:p>
        </w:tc>
        <w:tc>
          <w:tcPr>
            <w:tcW w:w="1985" w:type="dxa"/>
            <w:gridSpan w:val="2"/>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4D3B4A" w:rsidRDefault="004D3B4A" w:rsidP="00251BF2">
      <w:pPr>
        <w:pStyle w:val="Pismenka"/>
        <w:tabs>
          <w:tab w:val="clear" w:pos="426"/>
        </w:tabs>
        <w:ind w:left="426"/>
      </w:pPr>
      <w:r>
        <w:t>Cenné papiere a podiely</w:t>
      </w:r>
    </w:p>
    <w:p w:rsidR="00EB1D20" w:rsidRPr="000F038C" w:rsidRDefault="004D3B4A" w:rsidP="00EB1D20">
      <w:pPr>
        <w:pStyle w:val="Zkladntext"/>
      </w:pPr>
      <w:r>
        <w:t>C</w:t>
      </w:r>
      <w:r w:rsidR="00EB1D20">
        <w:t xml:space="preserve">enné papiere a podiely (okrem cenných papierov na obchodovanie) sa oceňujú obstarávacími cenami vrátane nákladov súvisiacich s obstaraním. Od obstarávacej ceny je odpočítané zníženie hodnoty cenných papierov a podielov. </w:t>
      </w:r>
    </w:p>
    <w:p w:rsidR="00EB1D20" w:rsidRPr="000F038C" w:rsidRDefault="00EB1D20" w:rsidP="00EB1D20">
      <w:pPr>
        <w:pStyle w:val="Zkladntext"/>
      </w:pPr>
    </w:p>
    <w:p w:rsidR="00EB1D20" w:rsidRDefault="00EB1D20" w:rsidP="00EB1D20">
      <w:pPr>
        <w:pStyle w:val="Zkladntext"/>
      </w:pPr>
      <w:r>
        <w:t xml:space="preserve">Cenné papiere na obchodovanie sa pri ich obstaraní oceňujú reálnou hodnotou. </w:t>
      </w:r>
    </w:p>
    <w:p w:rsidR="00C12E56" w:rsidRDefault="00C12E56" w:rsidP="00EB1D20">
      <w:pPr>
        <w:pStyle w:val="Zkladntext"/>
      </w:pPr>
    </w:p>
    <w:p w:rsidR="00C12E56" w:rsidRDefault="00C12E56" w:rsidP="00EB1D20">
      <w:pPr>
        <w:pStyle w:val="Zkladntext"/>
      </w:pP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EB1D20" w:rsidRDefault="00EB1D20" w:rsidP="00EB1D20">
      <w:pPr>
        <w:pStyle w:val="Zkladntext"/>
      </w:pPr>
      <w:r>
        <w:t>Zásoby sa oceňujú nižšou z nasledujúcich hodnôt: obstarávacou cenou (nakupované zásoby) alebo vlastnými nákladmi (zásoby vytvorené vlastnou činnosťou) alebo čistou realizačnou hodnotou.</w:t>
      </w:r>
    </w:p>
    <w:p w:rsidR="00EB1D20" w:rsidRDefault="00EB1D20" w:rsidP="00EB1D20">
      <w:pPr>
        <w:pStyle w:val="Zkladntext"/>
      </w:pPr>
    </w:p>
    <w:p w:rsidR="00EB1D20" w:rsidRDefault="00EB1D20" w:rsidP="00EB1D20">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EB1D20" w:rsidRDefault="00EB1D20" w:rsidP="00EB1D20">
      <w:pPr>
        <w:pStyle w:val="Zkladntext"/>
      </w:pPr>
    </w:p>
    <w:p w:rsidR="00CD1C09" w:rsidRPr="00FE0853" w:rsidRDefault="00EB1D20" w:rsidP="00EB1D20">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CD1C09" w:rsidRPr="00FE0853" w:rsidRDefault="00CD1C09" w:rsidP="00CD1C09">
      <w:pPr>
        <w:pStyle w:val="Zkladntext"/>
      </w:pPr>
    </w:p>
    <w:p w:rsidR="00CD1C09" w:rsidRPr="00FE0853" w:rsidRDefault="00CD1C09" w:rsidP="00CD1C09">
      <w:pPr>
        <w:pStyle w:val="Zkladntext"/>
      </w:pPr>
      <w:r w:rsidRPr="00FE0853">
        <w:t>Zožaté obilie dopestované v rámci vlastnej produkcie je oceňované nižšou z hodnôt vlastných nákladov alebo čistou realizovateľnou hodnotou.</w:t>
      </w:r>
    </w:p>
    <w:p w:rsidR="00CD1C09" w:rsidRPr="00FE0853" w:rsidRDefault="00CD1C09" w:rsidP="00CD1C09">
      <w:pPr>
        <w:pStyle w:val="Zkladntext"/>
      </w:pPr>
    </w:p>
    <w:p w:rsidR="00CD1C09" w:rsidRDefault="00CD1C09" w:rsidP="00CD1C09">
      <w:pPr>
        <w:pStyle w:val="Zkladntext"/>
      </w:pPr>
      <w:r w:rsidRPr="00FE0853">
        <w:t>Toto ocenenie sa upravuje o zníženie hodnoty zásob.</w:t>
      </w:r>
      <w:r>
        <w:t xml:space="preserve"> </w:t>
      </w:r>
    </w:p>
    <w:p w:rsidR="004D3B4A" w:rsidRDefault="004D3B4A" w:rsidP="00CD1C09">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B6E67" w:rsidRDefault="004D3B4A" w:rsidP="004D3B4A">
      <w:pPr>
        <w:pStyle w:val="Zkladntext"/>
        <w:numPr>
          <w:ilvl w:val="0"/>
          <w:numId w:val="8"/>
        </w:numPr>
      </w:pPr>
      <w:r>
        <w:t>možnosť previesť nevyužité daňové odpočty a iné daňové nároky do budúcich období.</w:t>
      </w:r>
    </w:p>
    <w:p w:rsidR="004B6E67" w:rsidRDefault="004B6E67">
      <w:pPr>
        <w:rPr>
          <w:sz w:val="18"/>
        </w:rPr>
      </w:pPr>
      <w:r>
        <w:br w:type="page"/>
      </w:r>
    </w:p>
    <w:p w:rsidR="004D3B4A" w:rsidRDefault="004D3B4A" w:rsidP="00251BF2">
      <w:pPr>
        <w:pStyle w:val="Pismenka"/>
        <w:tabs>
          <w:tab w:val="clear" w:pos="426"/>
        </w:tabs>
        <w:ind w:left="426"/>
      </w:pPr>
      <w:r>
        <w:lastRenderedPageBreak/>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FE0853" w:rsidRDefault="00FE0853" w:rsidP="00CD1C09">
      <w:pPr>
        <w:pStyle w:val="Pismenka"/>
        <w:numPr>
          <w:ilvl w:val="0"/>
          <w:numId w:val="0"/>
        </w:numPr>
        <w:ind w:left="426"/>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EB1D20" w:rsidRDefault="00EB1D20" w:rsidP="00EB1D20">
      <w:pPr>
        <w:pStyle w:val="Zkladntext"/>
      </w:pPr>
      <w:r>
        <w:t>Majetok prenajatý na základe operatívneho prenájmu vykazuje ako svoj majetok jeho vlastník, nie nájomca.</w:t>
      </w:r>
    </w:p>
    <w:p w:rsidR="00EB1D20" w:rsidRDefault="00EB1D20" w:rsidP="00EB1D20">
      <w:pPr>
        <w:pStyle w:val="Zkladntext"/>
      </w:pPr>
    </w:p>
    <w:p w:rsidR="00EB1D20" w:rsidRDefault="00EB1D20" w:rsidP="00EB1D20">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EB1D20" w:rsidRDefault="00EB1D20" w:rsidP="00EB1D20">
      <w:pPr>
        <w:pStyle w:val="Zkladntext"/>
      </w:pPr>
    </w:p>
    <w:p w:rsidR="00EB1D20" w:rsidRDefault="00EB1D20" w:rsidP="00EB1D20">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EB1D20" w:rsidRPr="001D5F78" w:rsidRDefault="00EB1D20" w:rsidP="00EB1D20">
      <w:pPr>
        <w:pStyle w:val="Zkladntext"/>
        <w:rPr>
          <w:szCs w:val="18"/>
        </w:rPr>
      </w:pPr>
    </w:p>
    <w:p w:rsidR="00EB1D20" w:rsidRPr="006957CC" w:rsidRDefault="00EB1D20" w:rsidP="00EB1D20">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4D3B4A" w:rsidRPr="00B1412B" w:rsidRDefault="004D3B4A" w:rsidP="00EB1D20">
      <w:pPr>
        <w:pStyle w:val="Zkladntext"/>
        <w:rPr>
          <w:sz w:val="16"/>
          <w:szCs w:val="16"/>
        </w:rPr>
      </w:pPr>
    </w:p>
    <w:p w:rsidR="004D3B4A" w:rsidRDefault="004D3B4A" w:rsidP="00251BF2">
      <w:pPr>
        <w:pStyle w:val="Pismenka"/>
        <w:tabs>
          <w:tab w:val="clear" w:pos="426"/>
        </w:tabs>
        <w:ind w:left="426"/>
      </w:pPr>
      <w:r>
        <w:t>Cudzia mena</w:t>
      </w:r>
    </w:p>
    <w:p w:rsidR="00EB1D20" w:rsidRDefault="00EB1D20" w:rsidP="00EB1D20">
      <w:pPr>
        <w:pStyle w:val="Zkladntext"/>
      </w:pPr>
      <w:r>
        <w:t>M</w:t>
      </w:r>
      <w:r w:rsidRPr="00194BFD">
        <w:t xml:space="preserve">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EB1D20" w:rsidRDefault="00EB1D20" w:rsidP="00EB1D20">
      <w:pPr>
        <w:pStyle w:val="Zkladntext"/>
      </w:pPr>
    </w:p>
    <w:p w:rsidR="00EB1D20" w:rsidRDefault="00EB1D20" w:rsidP="00EB1D20">
      <w:pPr>
        <w:pStyle w:val="Zkladntext"/>
      </w:pPr>
      <w:r>
        <w:t>Na ocenenie prírastku cudzej meny nakúpenej za euro sa použije kurz, za ktorý bola táto cudzia mena nakúpená.</w:t>
      </w:r>
    </w:p>
    <w:p w:rsidR="00EB1D20" w:rsidRDefault="00EB1D20" w:rsidP="00EB1D20">
      <w:pPr>
        <w:pStyle w:val="Zkladntext"/>
      </w:pPr>
    </w:p>
    <w:p w:rsidR="00EB1D20" w:rsidRDefault="00EB1D20" w:rsidP="00EB1D2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B1D20" w:rsidRDefault="00EB1D20" w:rsidP="00EB1D20">
      <w:pPr>
        <w:pStyle w:val="Zkladntext"/>
      </w:pPr>
    </w:p>
    <w:p w:rsidR="00EB1D20" w:rsidRDefault="00EB1D20" w:rsidP="00EB1D2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EB1D20" w:rsidRDefault="00EB1D20" w:rsidP="00EB1D20">
      <w:pPr>
        <w:pStyle w:val="Zkladntext"/>
      </w:pPr>
    </w:p>
    <w:p w:rsidR="00EB1D20" w:rsidRDefault="00EB1D20" w:rsidP="00EB1D2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B1D20" w:rsidRDefault="00EB1D20" w:rsidP="00EB1D20">
      <w:pPr>
        <w:pStyle w:val="Zkladntext"/>
      </w:pPr>
    </w:p>
    <w:p w:rsidR="00EB1D20" w:rsidRDefault="00EB1D20" w:rsidP="00EB1D20">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EB1D20">
      <w:pPr>
        <w:pStyle w:val="Zkladntext"/>
      </w:pPr>
    </w:p>
    <w:p w:rsidR="0034287C" w:rsidRDefault="0034287C" w:rsidP="00EB1D20">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8" w:name="_Toc530739900"/>
      <w:r>
        <w:br w:type="page"/>
      </w:r>
      <w:r>
        <w:lastRenderedPageBreak/>
        <w:t>informácie o údajoch na strane aktív súvahy</w:t>
      </w:r>
      <w:bookmarkEnd w:id="1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9" w:name="_Toc530739901"/>
      <w:r>
        <w:t>Dlhodobý nehmotný majetok a dlhodobý hmotný majetok</w:t>
      </w:r>
      <w:bookmarkEnd w:id="1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FA02F0">
        <w:t>3</w:t>
      </w:r>
      <w:r>
        <w:t xml:space="preserve"> do </w:t>
      </w:r>
      <w:r>
        <w:br/>
        <w:t xml:space="preserve">31. </w:t>
      </w:r>
      <w:r w:rsidRPr="00C24B6B">
        <w:t>decembra 201</w:t>
      </w:r>
      <w:r w:rsidR="00FA02F0">
        <w:t>3</w:t>
      </w:r>
      <w:r w:rsidRPr="00C24B6B">
        <w:t xml:space="preserve"> a za porovnateľné obdobie od 1. januára 201</w:t>
      </w:r>
      <w:r w:rsidR="00FA02F0">
        <w:t>2</w:t>
      </w:r>
      <w:r w:rsidRPr="00C24B6B">
        <w:t xml:space="preserve"> do 31. decembra 201</w:t>
      </w:r>
      <w:r w:rsidR="00FA02F0">
        <w:t>2</w:t>
      </w:r>
      <w:r w:rsidRPr="00C24B6B">
        <w:t xml:space="preserve"> je uvedený v tabuľk</w:t>
      </w:r>
      <w:r w:rsidR="00887683" w:rsidRPr="00C24B6B">
        <w:t>ách</w:t>
      </w:r>
      <w:r w:rsidRPr="00C24B6B">
        <w:t xml:space="preserve"> </w:t>
      </w:r>
      <w:r w:rsidR="00C22B63">
        <w:t xml:space="preserve">na </w:t>
      </w:r>
      <w:r w:rsidR="00C22B63" w:rsidRPr="00FE0853">
        <w:t xml:space="preserve">stranách </w:t>
      </w:r>
      <w:r w:rsidR="007B3FBD">
        <w:t>7</w:t>
      </w:r>
      <w:r w:rsidR="00003C63" w:rsidRPr="00FE0853">
        <w:t xml:space="preserve"> a</w:t>
      </w:r>
      <w:r w:rsidR="00AD6758" w:rsidRPr="00FE0853">
        <w:t>ž</w:t>
      </w:r>
      <w:r w:rsidR="00003C63" w:rsidRPr="00FE0853">
        <w:t> 1</w:t>
      </w:r>
      <w:r w:rsidR="007B3FBD">
        <w:t>0</w:t>
      </w:r>
      <w:r w:rsidR="00003C63" w:rsidRPr="00FE0853">
        <w:t>.</w:t>
      </w:r>
    </w:p>
    <w:p w:rsidR="004D3B4A" w:rsidRDefault="004D3B4A" w:rsidP="004D3B4A">
      <w:pPr>
        <w:pStyle w:val="Zkladntext"/>
      </w:pPr>
    </w:p>
    <w:p w:rsidR="00055562" w:rsidRDefault="00055562" w:rsidP="00CD1C09">
      <w:pPr>
        <w:pStyle w:val="Zkladntext"/>
        <w:ind w:left="0"/>
      </w:pPr>
    </w:p>
    <w:p w:rsidR="004D3B4A" w:rsidRDefault="004D3B4A" w:rsidP="004D3B4A">
      <w:pPr>
        <w:pStyle w:val="Nadpis2"/>
        <w:numPr>
          <w:ilvl w:val="0"/>
          <w:numId w:val="2"/>
        </w:numPr>
      </w:pPr>
      <w:r>
        <w:t>Dlhodobý finančný majetok</w:t>
      </w:r>
    </w:p>
    <w:p w:rsidR="004D3B4A" w:rsidRDefault="004D3B4A" w:rsidP="004D3B4A">
      <w:pPr>
        <w:pStyle w:val="Zkladntext"/>
      </w:pPr>
    </w:p>
    <w:p w:rsidR="004D3B4A" w:rsidRDefault="004D3B4A" w:rsidP="004D3B4A">
      <w:pPr>
        <w:pStyle w:val="Zkladntext"/>
      </w:pPr>
      <w:bookmarkStart w:id="20" w:name="_MON_1392964334"/>
      <w:bookmarkStart w:id="21" w:name="_Toc530739903"/>
      <w:bookmarkEnd w:id="20"/>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D57EE4">
          <w:headerReference w:type="default" r:id="rId12"/>
          <w:footerReference w:type="default" r:id="rId13"/>
          <w:headerReference w:type="first" r:id="rId14"/>
          <w:footerReference w:type="first" r:id="rId15"/>
          <w:pgSz w:w="11907" w:h="16840" w:code="9"/>
          <w:pgMar w:top="1979" w:right="1021" w:bottom="1134" w:left="1673" w:header="675" w:footer="408" w:gutter="0"/>
          <w:cols w:space="708"/>
          <w:docGrid w:linePitch="272"/>
        </w:sectPr>
      </w:pPr>
    </w:p>
    <w:tbl>
      <w:tblPr>
        <w:tblW w:w="5000" w:type="pct"/>
        <w:tblCellMar>
          <w:left w:w="70" w:type="dxa"/>
          <w:right w:w="70" w:type="dxa"/>
        </w:tblCellMar>
        <w:tblLook w:val="04A0"/>
      </w:tblPr>
      <w:tblGrid>
        <w:gridCol w:w="2778"/>
        <w:gridCol w:w="939"/>
        <w:gridCol w:w="645"/>
        <w:gridCol w:w="905"/>
        <w:gridCol w:w="789"/>
        <w:gridCol w:w="826"/>
        <w:gridCol w:w="1007"/>
        <w:gridCol w:w="903"/>
        <w:gridCol w:w="560"/>
      </w:tblGrid>
      <w:tr w:rsidR="00031966" w:rsidRPr="00031966" w:rsidTr="00453DC6">
        <w:trPr>
          <w:trHeight w:val="300"/>
        </w:trPr>
        <w:tc>
          <w:tcPr>
            <w:tcW w:w="5000" w:type="pct"/>
            <w:gridSpan w:val="9"/>
            <w:tcBorders>
              <w:top w:val="nil"/>
              <w:left w:val="nil"/>
              <w:bottom w:val="nil"/>
              <w:right w:val="nil"/>
            </w:tcBorders>
            <w:shd w:val="clear" w:color="000000" w:fill="BFBFB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lastRenderedPageBreak/>
              <w:t>Agro Černík s.r.o.</w:t>
            </w:r>
          </w:p>
        </w:tc>
      </w:tr>
      <w:tr w:rsidR="00031966" w:rsidRPr="00031966" w:rsidTr="00453DC6">
        <w:trPr>
          <w:trHeight w:val="300"/>
        </w:trPr>
        <w:tc>
          <w:tcPr>
            <w:tcW w:w="5000" w:type="pct"/>
            <w:gridSpan w:val="9"/>
            <w:tcBorders>
              <w:top w:val="nil"/>
              <w:left w:val="nil"/>
              <w:bottom w:val="nil"/>
              <w:right w:val="nil"/>
            </w:tcBorders>
            <w:shd w:val="clear" w:color="auto" w:fill="auto"/>
            <w:noWrap/>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Prehľad o pohybe dlhodobého nehmotného majetku</w:t>
            </w:r>
          </w:p>
        </w:tc>
      </w:tr>
      <w:tr w:rsidR="00031966" w:rsidRPr="00031966" w:rsidTr="00453DC6">
        <w:trPr>
          <w:trHeight w:val="300"/>
        </w:trPr>
        <w:tc>
          <w:tcPr>
            <w:tcW w:w="5000" w:type="pct"/>
            <w:gridSpan w:val="9"/>
            <w:tcBorders>
              <w:top w:val="nil"/>
              <w:left w:val="nil"/>
              <w:bottom w:val="nil"/>
              <w:right w:val="nil"/>
            </w:tcBorders>
            <w:shd w:val="clear" w:color="000000" w:fill="BFBFB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31.12.2013</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503"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345"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484"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422"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442"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538"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483"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c>
          <w:tcPr>
            <w:tcW w:w="300" w:type="pct"/>
            <w:tcBorders>
              <w:top w:val="nil"/>
              <w:left w:val="nil"/>
              <w:bottom w:val="nil"/>
              <w:right w:val="nil"/>
            </w:tcBorders>
            <w:shd w:val="clear" w:color="000000" w:fill="FFFFFF"/>
            <w:vAlign w:val="bottom"/>
            <w:hideMark/>
          </w:tcPr>
          <w:p w:rsidR="00031966" w:rsidRPr="00031966" w:rsidRDefault="00031966" w:rsidP="00031966">
            <w:pPr>
              <w:jc w:val="center"/>
              <w:rPr>
                <w:i/>
                <w:iCs/>
                <w:color w:val="000000"/>
                <w:sz w:val="22"/>
                <w:szCs w:val="22"/>
                <w:lang w:eastAsia="sk-SK"/>
              </w:rPr>
            </w:pPr>
            <w:r w:rsidRPr="00031966">
              <w:rPr>
                <w:i/>
                <w:iCs/>
                <w:color w:val="000000"/>
                <w:sz w:val="22"/>
                <w:szCs w:val="22"/>
                <w:lang w:eastAsia="sk-SK"/>
              </w:rPr>
              <w:t> </w:t>
            </w:r>
          </w:p>
        </w:tc>
      </w:tr>
      <w:tr w:rsidR="00031966" w:rsidRPr="00031966" w:rsidTr="00453DC6">
        <w:trPr>
          <w:trHeight w:val="300"/>
        </w:trPr>
        <w:tc>
          <w:tcPr>
            <w:tcW w:w="1485" w:type="pct"/>
            <w:vMerge w:val="restart"/>
            <w:tcBorders>
              <w:top w:val="single" w:sz="4" w:space="0" w:color="auto"/>
              <w:left w:val="nil"/>
              <w:bottom w:val="nil"/>
              <w:right w:val="nil"/>
            </w:tcBorders>
            <w:shd w:val="clear" w:color="000000" w:fill="FFFFFF"/>
            <w:noWrap/>
            <w:vAlign w:val="center"/>
            <w:hideMark/>
          </w:tcPr>
          <w:p w:rsidR="00031966" w:rsidRPr="00031966" w:rsidRDefault="00031966" w:rsidP="00031966">
            <w:pPr>
              <w:rPr>
                <w:color w:val="000000"/>
                <w:sz w:val="18"/>
                <w:szCs w:val="18"/>
                <w:lang w:eastAsia="sk-SK"/>
              </w:rPr>
            </w:pPr>
            <w:r w:rsidRPr="00031966">
              <w:rPr>
                <w:color w:val="000000"/>
                <w:sz w:val="18"/>
                <w:szCs w:val="18"/>
                <w:lang w:eastAsia="sk-SK"/>
              </w:rPr>
              <w:t>Dlhodobý nehmotný majetok</w:t>
            </w:r>
          </w:p>
        </w:tc>
        <w:tc>
          <w:tcPr>
            <w:tcW w:w="3515" w:type="pct"/>
            <w:gridSpan w:val="8"/>
            <w:tcBorders>
              <w:top w:val="single" w:sz="4" w:space="0" w:color="auto"/>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Bežné účtovné obdobie</w:t>
            </w:r>
          </w:p>
        </w:tc>
      </w:tr>
      <w:tr w:rsidR="00031966" w:rsidRPr="00031966" w:rsidTr="00453DC6">
        <w:trPr>
          <w:trHeight w:val="1200"/>
        </w:trPr>
        <w:tc>
          <w:tcPr>
            <w:tcW w:w="1485" w:type="pct"/>
            <w:vMerge/>
            <w:tcBorders>
              <w:top w:val="single" w:sz="4" w:space="0" w:color="auto"/>
              <w:left w:val="nil"/>
              <w:bottom w:val="nil"/>
              <w:right w:val="nil"/>
            </w:tcBorders>
            <w:vAlign w:val="center"/>
            <w:hideMark/>
          </w:tcPr>
          <w:p w:rsidR="00031966" w:rsidRPr="00031966" w:rsidRDefault="00031966" w:rsidP="00031966">
            <w:pPr>
              <w:rPr>
                <w:color w:val="000000"/>
                <w:sz w:val="18"/>
                <w:szCs w:val="18"/>
                <w:lang w:eastAsia="sk-SK"/>
              </w:rPr>
            </w:pPr>
          </w:p>
        </w:tc>
        <w:tc>
          <w:tcPr>
            <w:tcW w:w="503"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Aktivované náklady na vývoj</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Softvér</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Oceniteľné práva</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Goodwill</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Ostatný dlhodobý nehmotný majetok</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Obstarávaný dlhodobý nehmotný majetok</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Poskytnuté preddavky na dlhodobý nehmotný majetok</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center"/>
              <w:rPr>
                <w:b/>
                <w:bCs/>
                <w:color w:val="000000"/>
                <w:sz w:val="18"/>
                <w:szCs w:val="18"/>
                <w:lang w:eastAsia="sk-SK"/>
              </w:rPr>
            </w:pPr>
            <w:r w:rsidRPr="00031966">
              <w:rPr>
                <w:b/>
                <w:bCs/>
                <w:color w:val="000000"/>
                <w:sz w:val="18"/>
                <w:szCs w:val="18"/>
                <w:lang w:eastAsia="sk-SK"/>
              </w:rPr>
              <w:t>Spolu</w:t>
            </w:r>
          </w:p>
        </w:tc>
      </w:tr>
      <w:tr w:rsidR="00031966" w:rsidRPr="00031966" w:rsidTr="00453DC6">
        <w:trPr>
          <w:trHeight w:val="300"/>
        </w:trPr>
        <w:tc>
          <w:tcPr>
            <w:tcW w:w="1485" w:type="pct"/>
            <w:tcBorders>
              <w:top w:val="nil"/>
              <w:left w:val="nil"/>
              <w:bottom w:val="single" w:sz="4" w:space="0" w:color="auto"/>
              <w:right w:val="nil"/>
            </w:tcBorders>
            <w:shd w:val="clear" w:color="000000" w:fill="FFFFFF"/>
            <w:noWrap/>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a</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b</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c</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d</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e</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f</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g</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h</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b/>
                <w:bCs/>
                <w:color w:val="000000"/>
                <w:sz w:val="18"/>
                <w:szCs w:val="18"/>
                <w:lang w:eastAsia="sk-SK"/>
              </w:rPr>
            </w:pPr>
            <w:r w:rsidRPr="00031966">
              <w:rPr>
                <w:b/>
                <w:bCs/>
                <w:color w:val="000000"/>
                <w:sz w:val="18"/>
                <w:szCs w:val="18"/>
                <w:lang w:eastAsia="sk-SK"/>
              </w:rPr>
              <w:t>i</w:t>
            </w:r>
          </w:p>
        </w:tc>
      </w:tr>
      <w:tr w:rsidR="00031966" w:rsidRPr="00031966" w:rsidTr="00453DC6">
        <w:trPr>
          <w:trHeight w:val="450"/>
        </w:trPr>
        <w:tc>
          <w:tcPr>
            <w:tcW w:w="1485" w:type="pct"/>
            <w:tcBorders>
              <w:top w:val="nil"/>
              <w:left w:val="nil"/>
              <w:bottom w:val="single" w:sz="4" w:space="0" w:color="auto"/>
              <w:right w:val="nil"/>
            </w:tcBorders>
            <w:shd w:val="clear" w:color="000000" w:fill="FFFFFF"/>
            <w:noWrap/>
            <w:vAlign w:val="center"/>
            <w:hideMark/>
          </w:tcPr>
          <w:p w:rsidR="00031966" w:rsidRPr="00031966" w:rsidRDefault="00031966" w:rsidP="00031966">
            <w:pPr>
              <w:rPr>
                <w:color w:val="000000"/>
                <w:sz w:val="18"/>
                <w:szCs w:val="18"/>
                <w:lang w:eastAsia="sk-SK"/>
              </w:rPr>
            </w:pPr>
            <w:r w:rsidRPr="00031966">
              <w:rPr>
                <w:color w:val="000000"/>
                <w:sz w:val="18"/>
                <w:szCs w:val="18"/>
                <w:lang w:eastAsia="sk-SK"/>
              </w:rPr>
              <w:t>Prvotné ocenenie</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začiatku účtovného obdobia</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Prírastky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Úbytky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Presuny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single" w:sz="4" w:space="0" w:color="auto"/>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konci účtovného obdobia</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450"/>
        </w:trPr>
        <w:tc>
          <w:tcPr>
            <w:tcW w:w="1485" w:type="pct"/>
            <w:tcBorders>
              <w:top w:val="nil"/>
              <w:left w:val="nil"/>
              <w:bottom w:val="single" w:sz="4" w:space="0" w:color="auto"/>
              <w:right w:val="nil"/>
            </w:tcBorders>
            <w:shd w:val="clear" w:color="000000" w:fill="FFFFFF"/>
            <w:noWrap/>
            <w:vAlign w:val="center"/>
            <w:hideMark/>
          </w:tcPr>
          <w:p w:rsidR="00031966" w:rsidRPr="00031966" w:rsidRDefault="00031966" w:rsidP="00031966">
            <w:pPr>
              <w:rPr>
                <w:color w:val="000000"/>
                <w:sz w:val="18"/>
                <w:szCs w:val="18"/>
                <w:lang w:eastAsia="sk-SK"/>
              </w:rPr>
            </w:pPr>
            <w:r w:rsidRPr="00031966">
              <w:rPr>
                <w:color w:val="000000"/>
                <w:sz w:val="18"/>
                <w:szCs w:val="18"/>
                <w:lang w:eastAsia="sk-SK"/>
              </w:rPr>
              <w:t>Oprávky</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začiatku účtovného obdobia</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Prírastky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Úbytky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Presuny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single" w:sz="4" w:space="0" w:color="auto"/>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konci účtovného obdobia</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450"/>
        </w:trPr>
        <w:tc>
          <w:tcPr>
            <w:tcW w:w="1485" w:type="pct"/>
            <w:tcBorders>
              <w:top w:val="nil"/>
              <w:left w:val="nil"/>
              <w:bottom w:val="single" w:sz="4" w:space="0" w:color="auto"/>
              <w:right w:val="nil"/>
            </w:tcBorders>
            <w:shd w:val="clear" w:color="000000" w:fill="FFFFFF"/>
            <w:noWrap/>
            <w:vAlign w:val="center"/>
            <w:hideMark/>
          </w:tcPr>
          <w:p w:rsidR="00031966" w:rsidRPr="00031966" w:rsidRDefault="00031966" w:rsidP="00031966">
            <w:pPr>
              <w:rPr>
                <w:color w:val="000000"/>
                <w:sz w:val="18"/>
                <w:szCs w:val="18"/>
                <w:lang w:eastAsia="sk-SK"/>
              </w:rPr>
            </w:pPr>
            <w:r w:rsidRPr="00031966">
              <w:rPr>
                <w:color w:val="000000"/>
                <w:sz w:val="18"/>
                <w:szCs w:val="18"/>
                <w:lang w:eastAsia="sk-SK"/>
              </w:rPr>
              <w:t>Opravné položky</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začiatku účtovného obdobia</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Prírastky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Úbytky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color w:val="000000"/>
                <w:sz w:val="18"/>
                <w:szCs w:val="18"/>
                <w:lang w:eastAsia="sk-SK"/>
              </w:rPr>
            </w:pPr>
            <w:r w:rsidRPr="00031966">
              <w:rPr>
                <w:color w:val="000000"/>
                <w:sz w:val="18"/>
                <w:szCs w:val="18"/>
                <w:lang w:eastAsia="sk-SK"/>
              </w:rPr>
              <w:t>Presuny</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single" w:sz="4" w:space="0" w:color="auto"/>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konci účtovného obdobia</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450"/>
        </w:trPr>
        <w:tc>
          <w:tcPr>
            <w:tcW w:w="1485" w:type="pct"/>
            <w:tcBorders>
              <w:top w:val="nil"/>
              <w:left w:val="nil"/>
              <w:bottom w:val="single" w:sz="4" w:space="0" w:color="auto"/>
              <w:right w:val="nil"/>
            </w:tcBorders>
            <w:shd w:val="clear" w:color="000000" w:fill="FFFFFF"/>
            <w:noWrap/>
            <w:vAlign w:val="center"/>
            <w:hideMark/>
          </w:tcPr>
          <w:p w:rsidR="00031966" w:rsidRPr="00031966" w:rsidRDefault="00031966" w:rsidP="00031966">
            <w:pPr>
              <w:rPr>
                <w:color w:val="000000"/>
                <w:sz w:val="18"/>
                <w:szCs w:val="18"/>
                <w:lang w:eastAsia="sk-SK"/>
              </w:rPr>
            </w:pPr>
            <w:r w:rsidRPr="00031966">
              <w:rPr>
                <w:color w:val="000000"/>
                <w:sz w:val="18"/>
                <w:szCs w:val="18"/>
                <w:lang w:eastAsia="sk-SK"/>
              </w:rPr>
              <w:t>Zostatková hodnota</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center"/>
              <w:rPr>
                <w:color w:val="000000"/>
                <w:sz w:val="18"/>
                <w:szCs w:val="18"/>
                <w:lang w:eastAsia="sk-SK"/>
              </w:rPr>
            </w:pPr>
            <w:r w:rsidRPr="00031966">
              <w:rPr>
                <w:color w:val="000000"/>
                <w:sz w:val="18"/>
                <w:szCs w:val="18"/>
                <w:lang w:eastAsia="sk-SK"/>
              </w:rPr>
              <w:t> </w:t>
            </w:r>
          </w:p>
        </w:tc>
      </w:tr>
      <w:tr w:rsidR="00031966" w:rsidRPr="00031966" w:rsidTr="00453DC6">
        <w:trPr>
          <w:trHeight w:val="300"/>
        </w:trPr>
        <w:tc>
          <w:tcPr>
            <w:tcW w:w="1485" w:type="pct"/>
            <w:tcBorders>
              <w:top w:val="nil"/>
              <w:left w:val="nil"/>
              <w:bottom w:val="nil"/>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začiatku účtovného obdobia</w:t>
            </w:r>
          </w:p>
        </w:tc>
        <w:tc>
          <w:tcPr>
            <w:tcW w:w="50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nil"/>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nil"/>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r w:rsidR="00031966" w:rsidRPr="00031966" w:rsidTr="00453DC6">
        <w:trPr>
          <w:trHeight w:val="300"/>
        </w:trPr>
        <w:tc>
          <w:tcPr>
            <w:tcW w:w="1485" w:type="pct"/>
            <w:tcBorders>
              <w:top w:val="nil"/>
              <w:left w:val="nil"/>
              <w:bottom w:val="single" w:sz="4" w:space="0" w:color="auto"/>
              <w:right w:val="nil"/>
            </w:tcBorders>
            <w:shd w:val="clear" w:color="000000" w:fill="FFFFFF"/>
            <w:noWrap/>
            <w:vAlign w:val="bottom"/>
            <w:hideMark/>
          </w:tcPr>
          <w:p w:rsidR="00031966" w:rsidRPr="00031966" w:rsidRDefault="00031966" w:rsidP="00031966">
            <w:pPr>
              <w:rPr>
                <w:b/>
                <w:bCs/>
                <w:color w:val="000000"/>
                <w:sz w:val="18"/>
                <w:szCs w:val="18"/>
                <w:lang w:eastAsia="sk-SK"/>
              </w:rPr>
            </w:pPr>
            <w:r w:rsidRPr="00031966">
              <w:rPr>
                <w:b/>
                <w:bCs/>
                <w:color w:val="000000"/>
                <w:sz w:val="18"/>
                <w:szCs w:val="18"/>
                <w:lang w:eastAsia="sk-SK"/>
              </w:rPr>
              <w:t>Stav na konci účtovného obdobia</w:t>
            </w:r>
          </w:p>
        </w:tc>
        <w:tc>
          <w:tcPr>
            <w:tcW w:w="50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45"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4"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2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42"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538"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483"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color w:val="000000"/>
                <w:sz w:val="18"/>
                <w:szCs w:val="18"/>
                <w:lang w:eastAsia="sk-SK"/>
              </w:rPr>
            </w:pPr>
            <w:r w:rsidRPr="00031966">
              <w:rPr>
                <w:color w:val="000000"/>
                <w:sz w:val="18"/>
                <w:szCs w:val="18"/>
                <w:lang w:eastAsia="sk-SK"/>
              </w:rPr>
              <w:t xml:space="preserve">0 </w:t>
            </w:r>
          </w:p>
        </w:tc>
        <w:tc>
          <w:tcPr>
            <w:tcW w:w="300" w:type="pct"/>
            <w:tcBorders>
              <w:top w:val="nil"/>
              <w:left w:val="nil"/>
              <w:bottom w:val="single" w:sz="4" w:space="0" w:color="auto"/>
              <w:right w:val="nil"/>
            </w:tcBorders>
            <w:shd w:val="clear" w:color="000000" w:fill="FFFFFF"/>
            <w:vAlign w:val="center"/>
            <w:hideMark/>
          </w:tcPr>
          <w:p w:rsidR="00031966" w:rsidRPr="00031966" w:rsidRDefault="00031966" w:rsidP="00031966">
            <w:pPr>
              <w:jc w:val="right"/>
              <w:rPr>
                <w:b/>
                <w:bCs/>
                <w:color w:val="000000"/>
                <w:sz w:val="18"/>
                <w:szCs w:val="18"/>
                <w:lang w:eastAsia="sk-SK"/>
              </w:rPr>
            </w:pPr>
            <w:r w:rsidRPr="00031966">
              <w:rPr>
                <w:b/>
                <w:bCs/>
                <w:color w:val="000000"/>
                <w:sz w:val="18"/>
                <w:szCs w:val="18"/>
                <w:lang w:eastAsia="sk-SK"/>
              </w:rPr>
              <w:t xml:space="preserve">0 </w:t>
            </w:r>
          </w:p>
        </w:tc>
      </w:tr>
    </w:tbl>
    <w:p w:rsidR="00F150F1" w:rsidRDefault="00F150F1">
      <w:pPr>
        <w:spacing w:after="200" w:line="276" w:lineRule="auto"/>
        <w:rPr>
          <w:b/>
          <w:sz w:val="18"/>
        </w:rPr>
      </w:pPr>
      <w:r>
        <w:br w:type="page"/>
      </w:r>
    </w:p>
    <w:tbl>
      <w:tblPr>
        <w:tblW w:w="5000" w:type="pct"/>
        <w:tblCellMar>
          <w:left w:w="70" w:type="dxa"/>
          <w:right w:w="70" w:type="dxa"/>
        </w:tblCellMar>
        <w:tblLook w:val="04A0"/>
      </w:tblPr>
      <w:tblGrid>
        <w:gridCol w:w="2778"/>
        <w:gridCol w:w="939"/>
        <w:gridCol w:w="645"/>
        <w:gridCol w:w="905"/>
        <w:gridCol w:w="789"/>
        <w:gridCol w:w="826"/>
        <w:gridCol w:w="1007"/>
        <w:gridCol w:w="903"/>
        <w:gridCol w:w="560"/>
      </w:tblGrid>
      <w:tr w:rsidR="00453DC6" w:rsidRPr="00453DC6" w:rsidTr="00453DC6">
        <w:trPr>
          <w:trHeight w:val="300"/>
        </w:trPr>
        <w:tc>
          <w:tcPr>
            <w:tcW w:w="5000" w:type="pct"/>
            <w:gridSpan w:val="9"/>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lastRenderedPageBreak/>
              <w:t>Agro Černík s.r.o.</w:t>
            </w:r>
          </w:p>
        </w:tc>
      </w:tr>
      <w:tr w:rsidR="00453DC6" w:rsidRPr="00453DC6" w:rsidTr="00453DC6">
        <w:trPr>
          <w:trHeight w:val="300"/>
        </w:trPr>
        <w:tc>
          <w:tcPr>
            <w:tcW w:w="5000" w:type="pct"/>
            <w:gridSpan w:val="9"/>
            <w:tcBorders>
              <w:top w:val="nil"/>
              <w:left w:val="nil"/>
              <w:bottom w:val="nil"/>
              <w:right w:val="nil"/>
            </w:tcBorders>
            <w:shd w:val="clear" w:color="auto" w:fill="auto"/>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Prehľad o pohybe dlhodobého nehmotného majetku</w:t>
            </w:r>
          </w:p>
        </w:tc>
      </w:tr>
      <w:tr w:rsidR="00453DC6" w:rsidRPr="00453DC6" w:rsidTr="00453DC6">
        <w:trPr>
          <w:trHeight w:val="300"/>
        </w:trPr>
        <w:tc>
          <w:tcPr>
            <w:tcW w:w="5000" w:type="pct"/>
            <w:gridSpan w:val="9"/>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31.12.2012</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77" w:type="pct"/>
            <w:tcBorders>
              <w:top w:val="nil"/>
              <w:left w:val="nil"/>
              <w:bottom w:val="nil"/>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r>
      <w:tr w:rsidR="00453DC6" w:rsidRPr="00453DC6" w:rsidTr="00453DC6">
        <w:trPr>
          <w:trHeight w:val="300"/>
        </w:trPr>
        <w:tc>
          <w:tcPr>
            <w:tcW w:w="1181" w:type="pct"/>
            <w:vMerge w:val="restart"/>
            <w:tcBorders>
              <w:top w:val="single" w:sz="4" w:space="0" w:color="auto"/>
              <w:left w:val="nil"/>
              <w:bottom w:val="nil"/>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Dlhodobý nehmotný majetok</w:t>
            </w:r>
          </w:p>
        </w:tc>
        <w:tc>
          <w:tcPr>
            <w:tcW w:w="3819" w:type="pct"/>
            <w:gridSpan w:val="8"/>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Bezprostredne predchádzajúce účtovné obdobie</w:t>
            </w:r>
          </w:p>
        </w:tc>
      </w:tr>
      <w:tr w:rsidR="00453DC6" w:rsidRPr="00453DC6" w:rsidTr="00453DC6">
        <w:trPr>
          <w:trHeight w:val="1200"/>
        </w:trPr>
        <w:tc>
          <w:tcPr>
            <w:tcW w:w="1181" w:type="pct"/>
            <w:vMerge/>
            <w:tcBorders>
              <w:top w:val="single" w:sz="4" w:space="0" w:color="auto"/>
              <w:left w:val="nil"/>
              <w:bottom w:val="nil"/>
              <w:right w:val="nil"/>
            </w:tcBorders>
            <w:vAlign w:val="center"/>
            <w:hideMark/>
          </w:tcPr>
          <w:p w:rsidR="00453DC6" w:rsidRPr="00453DC6" w:rsidRDefault="00453DC6" w:rsidP="00453DC6">
            <w:pPr>
              <w:rPr>
                <w:color w:val="000000"/>
                <w:sz w:val="18"/>
                <w:szCs w:val="18"/>
                <w:lang w:eastAsia="sk-SK"/>
              </w:rPr>
            </w:pP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Aktivované náklady na vývoj</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Softvér</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Oceniteľné práva</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Goodwill</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Ostatný dlhodobý nehmotný majetok</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Obstarávaný dlhodobý nehmotný majetok</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Poskytnuté preddavky na dlhodobý nehmotný majetok</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Spolu</w:t>
            </w:r>
          </w:p>
        </w:tc>
      </w:tr>
      <w:tr w:rsidR="00453DC6" w:rsidRPr="00453DC6" w:rsidTr="00453DC6">
        <w:trPr>
          <w:trHeight w:val="300"/>
        </w:trPr>
        <w:tc>
          <w:tcPr>
            <w:tcW w:w="1181" w:type="pct"/>
            <w:tcBorders>
              <w:top w:val="nil"/>
              <w:left w:val="nil"/>
              <w:bottom w:val="single" w:sz="4" w:space="0" w:color="auto"/>
              <w:right w:val="nil"/>
            </w:tcBorders>
            <w:shd w:val="clear" w:color="000000" w:fill="FFFFFF"/>
            <w:noWrap/>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a</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c</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d</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e</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f</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g</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h</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i</w:t>
            </w:r>
          </w:p>
        </w:tc>
      </w:tr>
      <w:tr w:rsidR="00453DC6" w:rsidRPr="00453DC6" w:rsidTr="00453DC6">
        <w:trPr>
          <w:trHeight w:val="450"/>
        </w:trPr>
        <w:tc>
          <w:tcPr>
            <w:tcW w:w="1181"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Prvotné ocenenie</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450"/>
        </w:trPr>
        <w:tc>
          <w:tcPr>
            <w:tcW w:w="1181"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Oprávky</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450"/>
        </w:trPr>
        <w:tc>
          <w:tcPr>
            <w:tcW w:w="1181"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Opravné položky</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bottom"/>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450"/>
        </w:trPr>
        <w:tc>
          <w:tcPr>
            <w:tcW w:w="1181"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Zostatková hodnota</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77" w:type="pct"/>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r>
      <w:tr w:rsidR="00453DC6" w:rsidRPr="00453DC6" w:rsidTr="00453DC6">
        <w:trPr>
          <w:trHeight w:val="300"/>
        </w:trPr>
        <w:tc>
          <w:tcPr>
            <w:tcW w:w="1181"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181"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77"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bl>
    <w:p w:rsidR="00F150F1" w:rsidRDefault="00F150F1">
      <w:pPr>
        <w:spacing w:after="200" w:line="276" w:lineRule="auto"/>
        <w:rPr>
          <w:b/>
          <w:sz w:val="18"/>
        </w:rPr>
      </w:pPr>
      <w:r>
        <w:br w:type="page"/>
      </w:r>
    </w:p>
    <w:tbl>
      <w:tblPr>
        <w:tblW w:w="7300" w:type="dxa"/>
        <w:tblInd w:w="70" w:type="dxa"/>
        <w:tblCellMar>
          <w:left w:w="70" w:type="dxa"/>
          <w:right w:w="70" w:type="dxa"/>
        </w:tblCellMar>
        <w:tblLook w:val="04A0"/>
      </w:tblPr>
      <w:tblGrid>
        <w:gridCol w:w="2980"/>
        <w:gridCol w:w="1120"/>
        <w:gridCol w:w="1120"/>
        <w:gridCol w:w="1120"/>
        <w:gridCol w:w="960"/>
      </w:tblGrid>
      <w:tr w:rsidR="00453DC6" w:rsidRPr="00453DC6" w:rsidTr="00453DC6">
        <w:trPr>
          <w:trHeight w:val="300"/>
        </w:trPr>
        <w:tc>
          <w:tcPr>
            <w:tcW w:w="7300" w:type="dxa"/>
            <w:gridSpan w:val="5"/>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lastRenderedPageBreak/>
              <w:t>Agro Černík s.r.o.</w:t>
            </w:r>
          </w:p>
        </w:tc>
      </w:tr>
      <w:tr w:rsidR="00453DC6" w:rsidRPr="00453DC6" w:rsidTr="00453DC6">
        <w:trPr>
          <w:trHeight w:val="300"/>
        </w:trPr>
        <w:tc>
          <w:tcPr>
            <w:tcW w:w="7300" w:type="dxa"/>
            <w:gridSpan w:val="5"/>
            <w:tcBorders>
              <w:top w:val="nil"/>
              <w:left w:val="nil"/>
              <w:bottom w:val="nil"/>
              <w:right w:val="nil"/>
            </w:tcBorders>
            <w:shd w:val="clear" w:color="auto" w:fill="auto"/>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Prehľad o pohybe dlhodobého hmotného majetku</w:t>
            </w:r>
          </w:p>
        </w:tc>
      </w:tr>
      <w:tr w:rsidR="00453DC6" w:rsidRPr="00453DC6" w:rsidTr="00453DC6">
        <w:trPr>
          <w:trHeight w:val="300"/>
        </w:trPr>
        <w:tc>
          <w:tcPr>
            <w:tcW w:w="7300" w:type="dxa"/>
            <w:gridSpan w:val="5"/>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31.12.2013</w:t>
            </w:r>
          </w:p>
        </w:tc>
      </w:tr>
      <w:tr w:rsidR="00453DC6" w:rsidRPr="00453DC6" w:rsidTr="00453DC6">
        <w:trPr>
          <w:trHeight w:val="300"/>
        </w:trPr>
        <w:tc>
          <w:tcPr>
            <w:tcW w:w="2980" w:type="dxa"/>
            <w:tcBorders>
              <w:top w:val="nil"/>
              <w:left w:val="nil"/>
              <w:bottom w:val="single" w:sz="4" w:space="0" w:color="auto"/>
              <w:right w:val="nil"/>
            </w:tcBorders>
            <w:shd w:val="clear" w:color="000000" w:fill="FFFFFF"/>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1120" w:type="dxa"/>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1120" w:type="dxa"/>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1120" w:type="dxa"/>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960" w:type="dxa"/>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2980" w:type="dxa"/>
            <w:vMerge w:val="restart"/>
            <w:tcBorders>
              <w:top w:val="nil"/>
              <w:left w:val="nil"/>
              <w:bottom w:val="nil"/>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Dlhodobý hmotný majetok</w:t>
            </w:r>
          </w:p>
        </w:tc>
        <w:tc>
          <w:tcPr>
            <w:tcW w:w="4320" w:type="dxa"/>
            <w:gridSpan w:val="4"/>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Bežné účtovné obdobie</w:t>
            </w:r>
          </w:p>
        </w:tc>
      </w:tr>
      <w:tr w:rsidR="00453DC6" w:rsidRPr="00453DC6" w:rsidTr="00453DC6">
        <w:trPr>
          <w:trHeight w:val="1200"/>
        </w:trPr>
        <w:tc>
          <w:tcPr>
            <w:tcW w:w="2980" w:type="dxa"/>
            <w:vMerge/>
            <w:tcBorders>
              <w:top w:val="nil"/>
              <w:left w:val="nil"/>
              <w:bottom w:val="nil"/>
              <w:right w:val="nil"/>
            </w:tcBorders>
            <w:vAlign w:val="center"/>
            <w:hideMark/>
          </w:tcPr>
          <w:p w:rsidR="00453DC6" w:rsidRPr="00453DC6" w:rsidRDefault="00453DC6" w:rsidP="00453DC6">
            <w:pPr>
              <w:rPr>
                <w:color w:val="000000"/>
                <w:sz w:val="18"/>
                <w:szCs w:val="18"/>
                <w:lang w:eastAsia="sk-SK"/>
              </w:rPr>
            </w:pP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Pozemky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Stavby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Samostatné hnuteľné veci a súbory hnuteľných vecí</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Spolu</w:t>
            </w:r>
          </w:p>
        </w:tc>
      </w:tr>
      <w:tr w:rsidR="00453DC6" w:rsidRPr="00453DC6" w:rsidTr="00453DC6">
        <w:trPr>
          <w:trHeight w:val="300"/>
        </w:trPr>
        <w:tc>
          <w:tcPr>
            <w:tcW w:w="2980" w:type="dxa"/>
            <w:tcBorders>
              <w:top w:val="nil"/>
              <w:left w:val="nil"/>
              <w:bottom w:val="single" w:sz="4" w:space="0" w:color="auto"/>
              <w:right w:val="nil"/>
            </w:tcBorders>
            <w:shd w:val="clear" w:color="000000" w:fill="FFFFFF"/>
            <w:noWrap/>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a</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c</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d</w:t>
            </w:r>
          </w:p>
        </w:tc>
        <w:tc>
          <w:tcPr>
            <w:tcW w:w="96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j</w:t>
            </w:r>
          </w:p>
        </w:tc>
      </w:tr>
      <w:tr w:rsidR="00453DC6" w:rsidRPr="00453DC6" w:rsidTr="00453DC6">
        <w:trPr>
          <w:trHeight w:val="450"/>
        </w:trPr>
        <w:tc>
          <w:tcPr>
            <w:tcW w:w="2980" w:type="dxa"/>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Prvotné ocenenie</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176 435</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176 435</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176 435</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176 435</w:t>
            </w:r>
          </w:p>
        </w:tc>
      </w:tr>
      <w:tr w:rsidR="00453DC6" w:rsidRPr="00453DC6" w:rsidTr="00453DC6">
        <w:trPr>
          <w:trHeight w:val="450"/>
        </w:trPr>
        <w:tc>
          <w:tcPr>
            <w:tcW w:w="2980" w:type="dxa"/>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Oprávky</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41 901</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41 901</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8 821</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8 821</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50 722</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50 722</w:t>
            </w:r>
          </w:p>
        </w:tc>
      </w:tr>
      <w:tr w:rsidR="00453DC6" w:rsidRPr="00453DC6" w:rsidTr="00453DC6">
        <w:trPr>
          <w:trHeight w:val="450"/>
        </w:trPr>
        <w:tc>
          <w:tcPr>
            <w:tcW w:w="2980" w:type="dxa"/>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Opravné položky</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2980" w:type="dxa"/>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450"/>
        </w:trPr>
        <w:tc>
          <w:tcPr>
            <w:tcW w:w="2980" w:type="dxa"/>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Zostatková hodnota</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2980" w:type="dxa"/>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134 534</w:t>
            </w:r>
          </w:p>
        </w:tc>
        <w:tc>
          <w:tcPr>
            <w:tcW w:w="1120" w:type="dxa"/>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134 534</w:t>
            </w:r>
          </w:p>
        </w:tc>
      </w:tr>
      <w:tr w:rsidR="00453DC6" w:rsidRPr="00453DC6" w:rsidTr="00453DC6">
        <w:trPr>
          <w:trHeight w:val="300"/>
        </w:trPr>
        <w:tc>
          <w:tcPr>
            <w:tcW w:w="2980" w:type="dxa"/>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125 713</w:t>
            </w:r>
          </w:p>
        </w:tc>
        <w:tc>
          <w:tcPr>
            <w:tcW w:w="112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125 713</w:t>
            </w:r>
          </w:p>
        </w:tc>
      </w:tr>
    </w:tbl>
    <w:p w:rsidR="00F150F1" w:rsidRDefault="00F150F1">
      <w:pPr>
        <w:spacing w:after="200" w:line="276" w:lineRule="auto"/>
        <w:rPr>
          <w:b/>
          <w:sz w:val="18"/>
        </w:rPr>
      </w:pPr>
      <w:r>
        <w:br w:type="page"/>
      </w:r>
    </w:p>
    <w:tbl>
      <w:tblPr>
        <w:tblW w:w="5000" w:type="pct"/>
        <w:tblCellMar>
          <w:left w:w="70" w:type="dxa"/>
          <w:right w:w="70" w:type="dxa"/>
        </w:tblCellMar>
        <w:tblLook w:val="04A0"/>
      </w:tblPr>
      <w:tblGrid>
        <w:gridCol w:w="2515"/>
        <w:gridCol w:w="714"/>
        <w:gridCol w:w="569"/>
        <w:gridCol w:w="851"/>
        <w:gridCol w:w="1000"/>
        <w:gridCol w:w="714"/>
        <w:gridCol w:w="724"/>
        <w:gridCol w:w="920"/>
        <w:gridCol w:w="827"/>
        <w:gridCol w:w="518"/>
      </w:tblGrid>
      <w:tr w:rsidR="00453DC6" w:rsidRPr="00453DC6" w:rsidTr="00453DC6">
        <w:trPr>
          <w:trHeight w:val="300"/>
        </w:trPr>
        <w:tc>
          <w:tcPr>
            <w:tcW w:w="5000" w:type="pct"/>
            <w:gridSpan w:val="10"/>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lastRenderedPageBreak/>
              <w:t>Agro Černík s.r.o.</w:t>
            </w:r>
          </w:p>
        </w:tc>
      </w:tr>
      <w:tr w:rsidR="00453DC6" w:rsidRPr="00453DC6" w:rsidTr="00453DC6">
        <w:trPr>
          <w:trHeight w:val="300"/>
        </w:trPr>
        <w:tc>
          <w:tcPr>
            <w:tcW w:w="5000" w:type="pct"/>
            <w:gridSpan w:val="10"/>
            <w:tcBorders>
              <w:top w:val="nil"/>
              <w:left w:val="nil"/>
              <w:bottom w:val="nil"/>
              <w:right w:val="nil"/>
            </w:tcBorders>
            <w:shd w:val="clear" w:color="auto" w:fill="auto"/>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Prehľad o pohybe dlhodobého hmotného majetku</w:t>
            </w:r>
          </w:p>
        </w:tc>
      </w:tr>
      <w:tr w:rsidR="00453DC6" w:rsidRPr="00453DC6" w:rsidTr="00453DC6">
        <w:trPr>
          <w:trHeight w:val="300"/>
        </w:trPr>
        <w:tc>
          <w:tcPr>
            <w:tcW w:w="5000" w:type="pct"/>
            <w:gridSpan w:val="10"/>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31.12.2012</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1"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1"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3"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1"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1"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1"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1"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378"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92" w:type="pct"/>
            <w:vMerge w:val="restart"/>
            <w:tcBorders>
              <w:top w:val="nil"/>
              <w:left w:val="nil"/>
              <w:bottom w:val="nil"/>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Dlhodobý hmotný majetok</w:t>
            </w:r>
          </w:p>
        </w:tc>
        <w:tc>
          <w:tcPr>
            <w:tcW w:w="3908" w:type="pct"/>
            <w:gridSpan w:val="9"/>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Bezprostredne predchádzajúce účtovné obdobie</w:t>
            </w:r>
          </w:p>
        </w:tc>
      </w:tr>
      <w:tr w:rsidR="00453DC6" w:rsidRPr="00453DC6" w:rsidTr="00453DC6">
        <w:trPr>
          <w:trHeight w:val="1200"/>
        </w:trPr>
        <w:tc>
          <w:tcPr>
            <w:tcW w:w="1092" w:type="pct"/>
            <w:vMerge/>
            <w:tcBorders>
              <w:top w:val="nil"/>
              <w:left w:val="nil"/>
              <w:bottom w:val="nil"/>
              <w:right w:val="nil"/>
            </w:tcBorders>
            <w:vAlign w:val="center"/>
            <w:hideMark/>
          </w:tcPr>
          <w:p w:rsidR="00453DC6" w:rsidRPr="00453DC6" w:rsidRDefault="00453DC6" w:rsidP="00453DC6">
            <w:pPr>
              <w:rPr>
                <w:color w:val="000000"/>
                <w:sz w:val="18"/>
                <w:szCs w:val="18"/>
                <w:lang w:eastAsia="sk-SK"/>
              </w:rPr>
            </w:pPr>
          </w:p>
        </w:tc>
        <w:tc>
          <w:tcPr>
            <w:tcW w:w="441"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Pozemky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Stavby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Samostatné hnuteľné veci a súbory hnuteľných vecí</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Pestovateľské celky trvalých porastov</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Základné stádo a ťažné zvieratá</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Ostatný dlhodobý hmotný majetok</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Obstarávaný dlhodobý hmotný majetok</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Poskytnuté preddavky na dlhodobý hmotný majetok</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Spolu</w:t>
            </w:r>
          </w:p>
        </w:tc>
      </w:tr>
      <w:tr w:rsidR="00453DC6" w:rsidRPr="00453DC6" w:rsidTr="00453DC6">
        <w:trPr>
          <w:trHeight w:val="45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a</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c</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d</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e</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f</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g</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h</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i</w:t>
            </w:r>
          </w:p>
        </w:tc>
        <w:tc>
          <w:tcPr>
            <w:tcW w:w="37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j</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Prvotné ocenenie</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378"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176 435</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176 435</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176 435</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176 435</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Oprávky</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378"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33 080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33 080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8 821</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8 821</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41 901</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41 901</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Opravné položky</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378"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Zostatková hodnota</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378"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92"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143 355</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143 355</w:t>
            </w:r>
          </w:p>
        </w:tc>
      </w:tr>
      <w:tr w:rsidR="00453DC6" w:rsidRPr="00453DC6" w:rsidTr="00453DC6">
        <w:trPr>
          <w:trHeight w:val="300"/>
        </w:trPr>
        <w:tc>
          <w:tcPr>
            <w:tcW w:w="1092"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134 534</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1"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37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134 534</w:t>
            </w:r>
          </w:p>
        </w:tc>
      </w:tr>
    </w:tbl>
    <w:p w:rsidR="00F150F1" w:rsidRDefault="00F150F1">
      <w:pPr>
        <w:spacing w:after="200" w:line="276" w:lineRule="auto"/>
        <w:rPr>
          <w:b/>
          <w:sz w:val="18"/>
        </w:rPr>
      </w:pPr>
      <w:r>
        <w:br w:type="page"/>
      </w:r>
    </w:p>
    <w:tbl>
      <w:tblPr>
        <w:tblW w:w="5000" w:type="pct"/>
        <w:tblCellMar>
          <w:left w:w="70" w:type="dxa"/>
          <w:right w:w="70" w:type="dxa"/>
        </w:tblCellMar>
        <w:tblLook w:val="04A0"/>
      </w:tblPr>
      <w:tblGrid>
        <w:gridCol w:w="2405"/>
        <w:gridCol w:w="729"/>
        <w:gridCol w:w="827"/>
        <w:gridCol w:w="688"/>
        <w:gridCol w:w="1121"/>
        <w:gridCol w:w="697"/>
        <w:gridCol w:w="705"/>
        <w:gridCol w:w="884"/>
        <w:gridCol w:w="795"/>
        <w:gridCol w:w="501"/>
      </w:tblGrid>
      <w:tr w:rsidR="00453DC6" w:rsidRPr="00453DC6" w:rsidTr="00453DC6">
        <w:trPr>
          <w:trHeight w:val="300"/>
        </w:trPr>
        <w:tc>
          <w:tcPr>
            <w:tcW w:w="5000" w:type="pct"/>
            <w:gridSpan w:val="10"/>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lastRenderedPageBreak/>
              <w:t>Agro Černík s.r.o.</w:t>
            </w:r>
          </w:p>
        </w:tc>
      </w:tr>
      <w:tr w:rsidR="00453DC6" w:rsidRPr="00453DC6" w:rsidTr="00453DC6">
        <w:trPr>
          <w:trHeight w:val="300"/>
        </w:trPr>
        <w:tc>
          <w:tcPr>
            <w:tcW w:w="5000" w:type="pct"/>
            <w:gridSpan w:val="10"/>
            <w:tcBorders>
              <w:top w:val="nil"/>
              <w:left w:val="nil"/>
              <w:bottom w:val="nil"/>
              <w:right w:val="nil"/>
            </w:tcBorders>
            <w:shd w:val="clear" w:color="auto" w:fill="auto"/>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Prehľad o pohybe dlhodobého finančného majetku</w:t>
            </w:r>
          </w:p>
        </w:tc>
      </w:tr>
      <w:tr w:rsidR="00453DC6" w:rsidRPr="00453DC6" w:rsidTr="00453DC6">
        <w:trPr>
          <w:trHeight w:val="300"/>
        </w:trPr>
        <w:tc>
          <w:tcPr>
            <w:tcW w:w="5000" w:type="pct"/>
            <w:gridSpan w:val="10"/>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31.12.2013</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84"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3"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26"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40"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17" w:type="pct"/>
            <w:vMerge w:val="restart"/>
            <w:tcBorders>
              <w:top w:val="nil"/>
              <w:left w:val="nil"/>
              <w:bottom w:val="nil"/>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Dlhodobý finančný majetok</w:t>
            </w:r>
          </w:p>
        </w:tc>
        <w:tc>
          <w:tcPr>
            <w:tcW w:w="3983" w:type="pct"/>
            <w:gridSpan w:val="9"/>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Bežné účtovné obdobie</w:t>
            </w:r>
          </w:p>
        </w:tc>
      </w:tr>
      <w:tr w:rsidR="00453DC6" w:rsidRPr="00453DC6" w:rsidTr="00453DC6">
        <w:trPr>
          <w:trHeight w:val="1440"/>
        </w:trPr>
        <w:tc>
          <w:tcPr>
            <w:tcW w:w="1017" w:type="pct"/>
            <w:vMerge/>
            <w:tcBorders>
              <w:top w:val="nil"/>
              <w:left w:val="nil"/>
              <w:bottom w:val="nil"/>
              <w:right w:val="nil"/>
            </w:tcBorders>
            <w:vAlign w:val="center"/>
            <w:hideMark/>
          </w:tcPr>
          <w:p w:rsidR="00453DC6" w:rsidRPr="00453DC6" w:rsidRDefault="00453DC6" w:rsidP="00453DC6">
            <w:pPr>
              <w:rPr>
                <w:color w:val="000000"/>
                <w:sz w:val="18"/>
                <w:szCs w:val="18"/>
                <w:lang w:eastAsia="sk-SK"/>
              </w:rPr>
            </w:pP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Podielové cenné papiere a podiely v dcérskej účtovnej jednotke</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Podielové cenné papiere a podiely v spoločnosti s podstatným vplyvom</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Ostatné dlhodobé cenné papiere a podiely</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Pôžičky účtovnej jednotke v konsolidovanom celku</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Ostatný dlhodobý finančný majetok</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Pôžičky s dobou splatnosti najviac jeden rok</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Obstarávaný dlhodobý finančný majetok</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Poskytnuté preddavky na dlhodobý finančný majetok</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Spolu</w:t>
            </w:r>
          </w:p>
        </w:tc>
      </w:tr>
      <w:tr w:rsidR="00453DC6" w:rsidRPr="00453DC6" w:rsidTr="00453DC6">
        <w:trPr>
          <w:trHeight w:val="450"/>
        </w:trPr>
        <w:tc>
          <w:tcPr>
            <w:tcW w:w="1017" w:type="pct"/>
            <w:tcBorders>
              <w:top w:val="nil"/>
              <w:left w:val="nil"/>
              <w:bottom w:val="single" w:sz="4" w:space="0" w:color="auto"/>
              <w:right w:val="nil"/>
            </w:tcBorders>
            <w:shd w:val="clear" w:color="000000" w:fill="FFFFFF"/>
            <w:noWrap/>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a</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c</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d</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e</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f</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g</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h</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i</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j</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Prvotné ocenenie</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Opravné položky</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Účtovná hodnota</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40"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17"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17"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84"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3"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6"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4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bl>
    <w:p w:rsidR="00453DC6" w:rsidRDefault="004D3B4A" w:rsidP="00CD1C09">
      <w:pPr>
        <w:pStyle w:val="Nadpis2"/>
        <w:numPr>
          <w:ilvl w:val="0"/>
          <w:numId w:val="2"/>
        </w:numPr>
      </w:pPr>
      <w:r>
        <w:br w:type="page"/>
      </w:r>
    </w:p>
    <w:tbl>
      <w:tblPr>
        <w:tblW w:w="5000" w:type="pct"/>
        <w:tblCellMar>
          <w:left w:w="70" w:type="dxa"/>
          <w:right w:w="70" w:type="dxa"/>
        </w:tblCellMar>
        <w:tblLook w:val="04A0"/>
      </w:tblPr>
      <w:tblGrid>
        <w:gridCol w:w="2405"/>
        <w:gridCol w:w="729"/>
        <w:gridCol w:w="827"/>
        <w:gridCol w:w="688"/>
        <w:gridCol w:w="1121"/>
        <w:gridCol w:w="697"/>
        <w:gridCol w:w="705"/>
        <w:gridCol w:w="884"/>
        <w:gridCol w:w="795"/>
        <w:gridCol w:w="501"/>
      </w:tblGrid>
      <w:tr w:rsidR="00453DC6" w:rsidRPr="00453DC6" w:rsidTr="00453DC6">
        <w:trPr>
          <w:trHeight w:val="300"/>
        </w:trPr>
        <w:tc>
          <w:tcPr>
            <w:tcW w:w="5000" w:type="pct"/>
            <w:gridSpan w:val="10"/>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lastRenderedPageBreak/>
              <w:t>Agro Černík s.r.o.</w:t>
            </w:r>
          </w:p>
        </w:tc>
      </w:tr>
      <w:tr w:rsidR="00453DC6" w:rsidRPr="00453DC6" w:rsidTr="00453DC6">
        <w:trPr>
          <w:trHeight w:val="300"/>
        </w:trPr>
        <w:tc>
          <w:tcPr>
            <w:tcW w:w="5000" w:type="pct"/>
            <w:gridSpan w:val="10"/>
            <w:tcBorders>
              <w:top w:val="nil"/>
              <w:left w:val="nil"/>
              <w:bottom w:val="nil"/>
              <w:right w:val="nil"/>
            </w:tcBorders>
            <w:shd w:val="clear" w:color="auto" w:fill="auto"/>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Prehľad o pohybe dlhodobého finančného majetku</w:t>
            </w:r>
          </w:p>
        </w:tc>
      </w:tr>
      <w:tr w:rsidR="00453DC6" w:rsidRPr="00453DC6" w:rsidTr="00453DC6">
        <w:trPr>
          <w:trHeight w:val="300"/>
        </w:trPr>
        <w:tc>
          <w:tcPr>
            <w:tcW w:w="5000" w:type="pct"/>
            <w:gridSpan w:val="10"/>
            <w:tcBorders>
              <w:top w:val="nil"/>
              <w:left w:val="nil"/>
              <w:bottom w:val="nil"/>
              <w:right w:val="nil"/>
            </w:tcBorders>
            <w:shd w:val="clear" w:color="000000" w:fill="BFBFB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31.12.2012</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8"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8"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8"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9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0"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24"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8"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8" w:type="pct"/>
            <w:tcBorders>
              <w:top w:val="nil"/>
              <w:left w:val="nil"/>
              <w:bottom w:val="single" w:sz="4" w:space="0" w:color="auto"/>
              <w:right w:val="nil"/>
            </w:tcBorders>
            <w:shd w:val="clear" w:color="000000" w:fill="FFFFFF"/>
            <w:vAlign w:val="bottom"/>
            <w:hideMark/>
          </w:tcPr>
          <w:p w:rsidR="00453DC6" w:rsidRPr="00453DC6" w:rsidRDefault="00453DC6" w:rsidP="00453DC6">
            <w:pPr>
              <w:jc w:val="center"/>
              <w:rPr>
                <w:i/>
                <w:iCs/>
                <w:color w:val="000000"/>
                <w:sz w:val="22"/>
                <w:szCs w:val="22"/>
                <w:lang w:eastAsia="sk-SK"/>
              </w:rPr>
            </w:pPr>
            <w:r w:rsidRPr="00453DC6">
              <w:rPr>
                <w:i/>
                <w:iCs/>
                <w:color w:val="000000"/>
                <w:sz w:val="22"/>
                <w:szCs w:val="22"/>
                <w:lang w:eastAsia="sk-SK"/>
              </w:rPr>
              <w:t> </w:t>
            </w:r>
          </w:p>
        </w:tc>
        <w:tc>
          <w:tcPr>
            <w:tcW w:w="438"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29" w:type="pct"/>
            <w:vMerge w:val="restart"/>
            <w:tcBorders>
              <w:top w:val="nil"/>
              <w:left w:val="nil"/>
              <w:bottom w:val="nil"/>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Dlhodobý finančný majetok</w:t>
            </w:r>
          </w:p>
        </w:tc>
        <w:tc>
          <w:tcPr>
            <w:tcW w:w="3971" w:type="pct"/>
            <w:gridSpan w:val="9"/>
            <w:tcBorders>
              <w:top w:val="single" w:sz="4" w:space="0" w:color="auto"/>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Bezprostredne predchádzajúce účtovné obdobie</w:t>
            </w:r>
          </w:p>
        </w:tc>
      </w:tr>
      <w:tr w:rsidR="00453DC6" w:rsidRPr="00453DC6" w:rsidTr="00453DC6">
        <w:trPr>
          <w:trHeight w:val="1440"/>
        </w:trPr>
        <w:tc>
          <w:tcPr>
            <w:tcW w:w="1029" w:type="pct"/>
            <w:vMerge/>
            <w:tcBorders>
              <w:top w:val="nil"/>
              <w:left w:val="nil"/>
              <w:bottom w:val="nil"/>
              <w:right w:val="nil"/>
            </w:tcBorders>
            <w:vAlign w:val="center"/>
            <w:hideMark/>
          </w:tcPr>
          <w:p w:rsidR="00453DC6" w:rsidRPr="00453DC6" w:rsidRDefault="00453DC6" w:rsidP="00453DC6">
            <w:pPr>
              <w:rPr>
                <w:color w:val="000000"/>
                <w:sz w:val="18"/>
                <w:szCs w:val="18"/>
                <w:lang w:eastAsia="sk-SK"/>
              </w:rPr>
            </w:pPr>
          </w:p>
        </w:tc>
        <w:tc>
          <w:tcPr>
            <w:tcW w:w="438"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Podielové cenné papiere a podiely v dcérskej účtovnej jednotke</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Podielové cenné papiere a podiely v spoločnosti s podstatným vplyvom</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Ostatné dlhodobé cenné papiere a podiely</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Pôžičky účtovnej jednotke v konsolidovanom celku</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Ostatný dlhodobý finančný majetok</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Pôžičky s dobou splatnosti najviac jeden rok</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Obstarávaný dlhodobý finančný majetok</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Poskytnuté preddavky na dlhodobý finančný majetok</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Spolu</w:t>
            </w:r>
          </w:p>
        </w:tc>
      </w:tr>
      <w:tr w:rsidR="00453DC6" w:rsidRPr="00453DC6" w:rsidTr="00453DC6">
        <w:trPr>
          <w:trHeight w:val="450"/>
        </w:trPr>
        <w:tc>
          <w:tcPr>
            <w:tcW w:w="1029" w:type="pct"/>
            <w:tcBorders>
              <w:top w:val="nil"/>
              <w:left w:val="nil"/>
              <w:bottom w:val="single" w:sz="4" w:space="0" w:color="auto"/>
              <w:right w:val="nil"/>
            </w:tcBorders>
            <w:shd w:val="clear" w:color="000000" w:fill="FFFFFF"/>
            <w:noWrap/>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a</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b</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c</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d</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e</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f</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g</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h</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i</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b/>
                <w:bCs/>
                <w:color w:val="000000"/>
                <w:sz w:val="18"/>
                <w:szCs w:val="18"/>
                <w:lang w:eastAsia="sk-SK"/>
              </w:rPr>
            </w:pPr>
            <w:r w:rsidRPr="00453DC6">
              <w:rPr>
                <w:b/>
                <w:bCs/>
                <w:color w:val="000000"/>
                <w:sz w:val="18"/>
                <w:szCs w:val="18"/>
                <w:lang w:eastAsia="sk-SK"/>
              </w:rPr>
              <w:t>j</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Prvotné ocenenie</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Opravné položky</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Prírastky</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Úbytky</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color w:val="000000"/>
                <w:sz w:val="18"/>
                <w:szCs w:val="18"/>
                <w:lang w:eastAsia="sk-SK"/>
              </w:rPr>
            </w:pPr>
            <w:r w:rsidRPr="00453DC6">
              <w:rPr>
                <w:color w:val="000000"/>
                <w:sz w:val="18"/>
                <w:szCs w:val="18"/>
                <w:lang w:eastAsia="sk-SK"/>
              </w:rPr>
              <w:t>Presuny</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center"/>
            <w:hideMark/>
          </w:tcPr>
          <w:p w:rsidR="00453DC6" w:rsidRPr="00453DC6" w:rsidRDefault="00453DC6" w:rsidP="00453DC6">
            <w:pPr>
              <w:rPr>
                <w:color w:val="000000"/>
                <w:sz w:val="18"/>
                <w:szCs w:val="18"/>
                <w:lang w:eastAsia="sk-SK"/>
              </w:rPr>
            </w:pPr>
            <w:r w:rsidRPr="00453DC6">
              <w:rPr>
                <w:color w:val="000000"/>
                <w:sz w:val="18"/>
                <w:szCs w:val="18"/>
                <w:lang w:eastAsia="sk-SK"/>
              </w:rPr>
              <w:t>Účtovná hodnota</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center"/>
              <w:rPr>
                <w:color w:val="000000"/>
                <w:sz w:val="18"/>
                <w:szCs w:val="18"/>
                <w:lang w:eastAsia="sk-SK"/>
              </w:rPr>
            </w:pPr>
            <w:r w:rsidRPr="00453DC6">
              <w:rPr>
                <w:color w:val="000000"/>
                <w:sz w:val="18"/>
                <w:szCs w:val="18"/>
                <w:lang w:eastAsia="sk-SK"/>
              </w:rPr>
              <w:t> </w:t>
            </w:r>
          </w:p>
        </w:tc>
        <w:tc>
          <w:tcPr>
            <w:tcW w:w="438" w:type="pct"/>
            <w:tcBorders>
              <w:top w:val="single" w:sz="4" w:space="0" w:color="auto"/>
              <w:left w:val="nil"/>
              <w:bottom w:val="single" w:sz="4" w:space="0" w:color="auto"/>
              <w:right w:val="nil"/>
            </w:tcBorders>
            <w:shd w:val="clear" w:color="000000" w:fill="FFFFFF"/>
            <w:noWrap/>
            <w:vAlign w:val="center"/>
            <w:hideMark/>
          </w:tcPr>
          <w:p w:rsidR="00453DC6" w:rsidRPr="00453DC6" w:rsidRDefault="00453DC6" w:rsidP="00453DC6">
            <w:pPr>
              <w:rPr>
                <w:rFonts w:ascii="Calibri" w:hAnsi="Calibri" w:cs="Calibri"/>
                <w:color w:val="000000"/>
                <w:sz w:val="22"/>
                <w:szCs w:val="22"/>
                <w:lang w:eastAsia="sk-SK"/>
              </w:rPr>
            </w:pPr>
            <w:r w:rsidRPr="00453DC6">
              <w:rPr>
                <w:rFonts w:ascii="Calibri" w:hAnsi="Calibri" w:cs="Calibri"/>
                <w:color w:val="000000"/>
                <w:sz w:val="22"/>
                <w:szCs w:val="22"/>
                <w:lang w:eastAsia="sk-SK"/>
              </w:rPr>
              <w:t> </w:t>
            </w:r>
          </w:p>
        </w:tc>
      </w:tr>
      <w:tr w:rsidR="00453DC6" w:rsidRPr="00453DC6" w:rsidTr="00453DC6">
        <w:trPr>
          <w:trHeight w:val="300"/>
        </w:trPr>
        <w:tc>
          <w:tcPr>
            <w:tcW w:w="1029" w:type="pct"/>
            <w:tcBorders>
              <w:top w:val="nil"/>
              <w:left w:val="nil"/>
              <w:bottom w:val="nil"/>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začiatku účtovného obdobia</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nil"/>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r w:rsidR="00453DC6" w:rsidRPr="00453DC6" w:rsidTr="00453DC6">
        <w:trPr>
          <w:trHeight w:val="300"/>
        </w:trPr>
        <w:tc>
          <w:tcPr>
            <w:tcW w:w="1029" w:type="pct"/>
            <w:tcBorders>
              <w:top w:val="nil"/>
              <w:left w:val="nil"/>
              <w:bottom w:val="single" w:sz="4" w:space="0" w:color="auto"/>
              <w:right w:val="nil"/>
            </w:tcBorders>
            <w:shd w:val="clear" w:color="000000" w:fill="FFFFFF"/>
            <w:noWrap/>
            <w:vAlign w:val="bottom"/>
            <w:hideMark/>
          </w:tcPr>
          <w:p w:rsidR="00453DC6" w:rsidRPr="00453DC6" w:rsidRDefault="00453DC6" w:rsidP="00453DC6">
            <w:pPr>
              <w:rPr>
                <w:b/>
                <w:bCs/>
                <w:color w:val="000000"/>
                <w:sz w:val="18"/>
                <w:szCs w:val="18"/>
                <w:lang w:eastAsia="sk-SK"/>
              </w:rPr>
            </w:pPr>
            <w:r w:rsidRPr="00453DC6">
              <w:rPr>
                <w:b/>
                <w:bCs/>
                <w:color w:val="000000"/>
                <w:sz w:val="18"/>
                <w:szCs w:val="18"/>
                <w:lang w:eastAsia="sk-SK"/>
              </w:rPr>
              <w:t>Stav na konci účtovného obdobia</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9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0"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24"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color w:val="000000"/>
                <w:sz w:val="18"/>
                <w:szCs w:val="18"/>
                <w:lang w:eastAsia="sk-SK"/>
              </w:rPr>
            </w:pPr>
            <w:r w:rsidRPr="00453DC6">
              <w:rPr>
                <w:color w:val="000000"/>
                <w:sz w:val="18"/>
                <w:szCs w:val="18"/>
                <w:lang w:eastAsia="sk-SK"/>
              </w:rPr>
              <w:t>0</w:t>
            </w:r>
          </w:p>
        </w:tc>
        <w:tc>
          <w:tcPr>
            <w:tcW w:w="438" w:type="pct"/>
            <w:tcBorders>
              <w:top w:val="nil"/>
              <w:left w:val="nil"/>
              <w:bottom w:val="single" w:sz="4" w:space="0" w:color="auto"/>
              <w:right w:val="nil"/>
            </w:tcBorders>
            <w:shd w:val="clear" w:color="000000" w:fill="FFFFFF"/>
            <w:vAlign w:val="center"/>
            <w:hideMark/>
          </w:tcPr>
          <w:p w:rsidR="00453DC6" w:rsidRPr="00453DC6" w:rsidRDefault="00453DC6" w:rsidP="00453DC6">
            <w:pPr>
              <w:jc w:val="right"/>
              <w:rPr>
                <w:b/>
                <w:bCs/>
                <w:color w:val="000000"/>
                <w:sz w:val="18"/>
                <w:szCs w:val="18"/>
                <w:lang w:eastAsia="sk-SK"/>
              </w:rPr>
            </w:pPr>
            <w:r w:rsidRPr="00453DC6">
              <w:rPr>
                <w:b/>
                <w:bCs/>
                <w:color w:val="000000"/>
                <w:sz w:val="18"/>
                <w:szCs w:val="18"/>
                <w:lang w:eastAsia="sk-SK"/>
              </w:rPr>
              <w:t>0</w:t>
            </w:r>
          </w:p>
        </w:tc>
      </w:tr>
    </w:tbl>
    <w:p w:rsidR="005D2A89" w:rsidRDefault="004D3B4A" w:rsidP="00CD1C09">
      <w:pPr>
        <w:pStyle w:val="Nadpis2"/>
        <w:numPr>
          <w:ilvl w:val="0"/>
          <w:numId w:val="2"/>
        </w:numPr>
      </w:pPr>
      <w:r>
        <w:br w:type="page"/>
      </w:r>
      <w:bookmarkEnd w:id="21"/>
      <w:r w:rsidR="00CD1C09">
        <w:lastRenderedPageBreak/>
        <w:t xml:space="preserve"> </w:t>
      </w:r>
      <w:bookmarkStart w:id="22" w:name="_Toc530739904"/>
      <w:r w:rsidR="00CA441D">
        <w:t>Pohľadávky</w:t>
      </w:r>
      <w:bookmarkEnd w:id="22"/>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3" w:name="_MON_1392279074"/>
    <w:bookmarkEnd w:id="23"/>
    <w:p w:rsidR="009D0700" w:rsidRPr="00395629" w:rsidRDefault="009F27B2" w:rsidP="009D0700">
      <w:pPr>
        <w:pStyle w:val="Zkladntext"/>
        <w:rPr>
          <w:lang w:val="de-DE"/>
        </w:rPr>
      </w:pPr>
      <w:r>
        <w:object w:dxaOrig="9013" w:dyaOrig="5500">
          <v:shape id="_x0000_i1027" type="#_x0000_t75" style="width:441pt;height:299.25pt" o:ole="" o:preferrelative="f">
            <v:imagedata r:id="rId16" o:title=""/>
            <o:lock v:ext="edit" aspectratio="f"/>
          </v:shape>
          <o:OLEObject Type="Embed" ProgID="Excel.Sheet.12" ShapeID="_x0000_i1027" DrawAspect="Content" ObjectID="_1456892604" r:id="rId17"/>
        </w:object>
      </w:r>
    </w:p>
    <w:p w:rsidR="007A2D59" w:rsidRDefault="007A2D59">
      <w:pPr>
        <w:rPr>
          <w:sz w:val="18"/>
        </w:rPr>
      </w:pPr>
      <w:r>
        <w:br w:type="page"/>
      </w:r>
    </w:p>
    <w:p w:rsidR="00CA441D" w:rsidRPr="00D57EE4" w:rsidRDefault="00CA441D" w:rsidP="00D57EE4">
      <w:pPr>
        <w:pStyle w:val="Zkladntext"/>
      </w:pPr>
      <w:r>
        <w:lastRenderedPageBreak/>
        <w:t xml:space="preserve">Veková štruktúra pohľadávok </w:t>
      </w:r>
      <w:r w:rsidR="00515879">
        <w:t xml:space="preserve">za bežné účtovné obdobie </w:t>
      </w:r>
      <w:r>
        <w:t>je uvedená v nasledujúcom prehľade:</w:t>
      </w:r>
    </w:p>
    <w:bookmarkStart w:id="24" w:name="_MON_1392279423"/>
    <w:bookmarkStart w:id="25" w:name="_MON_1392964721"/>
    <w:bookmarkStart w:id="26" w:name="_MON_1392279194"/>
    <w:bookmarkEnd w:id="24"/>
    <w:bookmarkEnd w:id="25"/>
    <w:bookmarkEnd w:id="26"/>
    <w:p w:rsidR="00342E08" w:rsidRDefault="000E3226" w:rsidP="00A67AC0">
      <w:pPr>
        <w:pStyle w:val="Zkladntext"/>
      </w:pPr>
      <w:r>
        <w:object w:dxaOrig="9063" w:dyaOrig="6072">
          <v:shape id="_x0000_i1028" type="#_x0000_t75" style="width:441pt;height:330.75pt" o:ole="" o:preferrelative="f">
            <v:imagedata r:id="rId18" o:title=""/>
            <o:lock v:ext="edit" aspectratio="f"/>
          </v:shape>
          <o:OLEObject Type="Embed" ProgID="Excel.Sheet.12" ShapeID="_x0000_i1028" DrawAspect="Content" ObjectID="_1456892605" r:id="rId19"/>
        </w:object>
      </w:r>
      <w:r w:rsidR="00342E08">
        <w:t>Veková štruktúra pohľadávok za predchádzajúce účtovné obdobie je uvedená v nasledujúcom prehľade:</w:t>
      </w:r>
    </w:p>
    <w:bookmarkStart w:id="27" w:name="_MON_1392964764"/>
    <w:bookmarkStart w:id="28" w:name="_MON_1393224080"/>
    <w:bookmarkEnd w:id="27"/>
    <w:bookmarkEnd w:id="28"/>
    <w:p w:rsidR="00342E08" w:rsidRDefault="000E3226" w:rsidP="00CA441D">
      <w:pPr>
        <w:pStyle w:val="Zkladntext"/>
      </w:pPr>
      <w:r>
        <w:object w:dxaOrig="9063" w:dyaOrig="6072">
          <v:shape id="_x0000_i1029" type="#_x0000_t75" style="width:441pt;height:330.75pt" o:ole="" o:preferrelative="f">
            <v:imagedata r:id="rId20" o:title=""/>
            <o:lock v:ext="edit" aspectratio="f"/>
          </v:shape>
          <o:OLEObject Type="Embed" ProgID="Excel.Sheet.12" ShapeID="_x0000_i1029" DrawAspect="Content" ObjectID="_1456892606" r:id="rId21"/>
        </w:object>
      </w:r>
    </w:p>
    <w:p w:rsidR="00EF4E72" w:rsidRDefault="00EF4E72" w:rsidP="00CA441D">
      <w:pPr>
        <w:pStyle w:val="Zkladntext"/>
      </w:pPr>
    </w:p>
    <w:p w:rsidR="00BC6395" w:rsidRPr="001D5F78" w:rsidRDefault="00BC6395" w:rsidP="00BC6395">
      <w:pPr>
        <w:pStyle w:val="Zkladntext"/>
        <w:rPr>
          <w:szCs w:val="18"/>
        </w:rPr>
      </w:pPr>
      <w:bookmarkStart w:id="29" w:name="_MON_1392964825"/>
      <w:bookmarkStart w:id="30" w:name="_MON_1393224105"/>
      <w:bookmarkStart w:id="31" w:name="_MON_1392279647"/>
      <w:bookmarkStart w:id="32" w:name="_MON_1392279746"/>
      <w:bookmarkEnd w:id="29"/>
      <w:bookmarkEnd w:id="30"/>
      <w:bookmarkEnd w:id="31"/>
      <w:bookmarkEnd w:id="32"/>
      <w:r>
        <w:t xml:space="preserve">Súčasťou tabuliek o vekovej štruktúre pohľadávok za bežné a predchádzajúce účtovné obdobie nie je odložená daňová pohľadávka (účet 481). Informácie o odloženej dani </w:t>
      </w:r>
      <w:r w:rsidRPr="00BC6395">
        <w:t>sú uvedené v </w:t>
      </w:r>
      <w:r w:rsidRPr="00244FDE">
        <w:t xml:space="preserve">časti </w:t>
      </w:r>
      <w:r w:rsidR="00570681" w:rsidRPr="00244FDE">
        <w:t>F</w:t>
      </w:r>
      <w:r w:rsidRPr="00244FDE">
        <w:t>.4.</w:t>
      </w:r>
      <w:r>
        <w:t xml:space="preserve"> </w:t>
      </w:r>
    </w:p>
    <w:p w:rsidR="00367A6E" w:rsidRDefault="00A9048F" w:rsidP="00142DDE">
      <w:pPr>
        <w:pStyle w:val="Zkladntext"/>
      </w:pPr>
      <w:r w:rsidRPr="00A9048F">
        <w:t xml:space="preserve"> </w:t>
      </w:r>
    </w:p>
    <w:p w:rsidR="00EE269D" w:rsidRDefault="00EE269D">
      <w:pPr>
        <w:rPr>
          <w:sz w:val="18"/>
        </w:rPr>
      </w:pPr>
    </w:p>
    <w:p w:rsidR="00513A67" w:rsidRDefault="00513A67" w:rsidP="00513A67">
      <w:pPr>
        <w:pStyle w:val="Nadpis2"/>
        <w:numPr>
          <w:ilvl w:val="0"/>
          <w:numId w:val="2"/>
        </w:numPr>
      </w:pPr>
      <w:r>
        <w:t>Odložen</w:t>
      </w:r>
      <w:r w:rsidR="003A4F6E">
        <w:t>á daňová</w:t>
      </w:r>
      <w:r>
        <w:t xml:space="preserve"> </w:t>
      </w:r>
      <w:r w:rsidR="003A4F6E">
        <w:t>pohľadávka</w:t>
      </w:r>
    </w:p>
    <w:p w:rsidR="00513A67" w:rsidRDefault="00513A67" w:rsidP="00513A67"/>
    <w:p w:rsidR="00513A67" w:rsidRDefault="00513A67" w:rsidP="00513A67">
      <w:pPr>
        <w:pStyle w:val="Zkladntext"/>
      </w:pPr>
      <w:r>
        <w:t>Výpočet odložená daňová pohľadávka je uvedená v nasledujúcom prehľade:</w:t>
      </w:r>
    </w:p>
    <w:p w:rsidR="00513A67" w:rsidRDefault="00513A67" w:rsidP="00513A67">
      <w:pPr>
        <w:pStyle w:val="Zkladntext"/>
      </w:pPr>
    </w:p>
    <w:bookmarkStart w:id="33" w:name="_MON_1393411132"/>
    <w:bookmarkStart w:id="34" w:name="_MON_1393224126"/>
    <w:bookmarkStart w:id="35" w:name="_MON_1393410989"/>
    <w:bookmarkStart w:id="36" w:name="_MON_1405948622"/>
    <w:bookmarkStart w:id="37" w:name="_MON_1393411027"/>
    <w:bookmarkEnd w:id="33"/>
    <w:bookmarkEnd w:id="34"/>
    <w:bookmarkEnd w:id="35"/>
    <w:bookmarkEnd w:id="36"/>
    <w:bookmarkEnd w:id="37"/>
    <w:p w:rsidR="00513A67" w:rsidRDefault="00C50679" w:rsidP="00142DDE">
      <w:pPr>
        <w:pStyle w:val="Zkladntext"/>
      </w:pPr>
      <w:r>
        <w:object w:dxaOrig="8984" w:dyaOrig="6291">
          <v:shape id="_x0000_i1030" type="#_x0000_t75" style="width:441pt;height:305.25pt" o:ole="" o:preferrelative="f">
            <v:imagedata r:id="rId22" o:title=""/>
            <o:lock v:ext="edit" aspectratio="f"/>
          </v:shape>
          <o:OLEObject Type="Embed" ProgID="Excel.Sheet.12" ShapeID="_x0000_i1030" DrawAspect="Content" ObjectID="_1456892607" r:id="rId23"/>
        </w:object>
      </w:r>
    </w:p>
    <w:p w:rsidR="00CA441D" w:rsidRDefault="00CA441D" w:rsidP="00CA441D">
      <w:pPr>
        <w:pStyle w:val="Nadpis2"/>
        <w:numPr>
          <w:ilvl w:val="0"/>
          <w:numId w:val="2"/>
        </w:numPr>
      </w:pPr>
      <w:bookmarkStart w:id="38" w:name="_Toc530739905"/>
      <w:r>
        <w:t>Finančné účty</w:t>
      </w:r>
      <w:bookmarkEnd w:id="38"/>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Účtami v bankách môže Spoločnosť voľne disponovať.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9" w:name="_MON_1405930822"/>
    <w:bookmarkEnd w:id="39"/>
    <w:p w:rsidR="004262D7" w:rsidRDefault="000E3226" w:rsidP="00086A82">
      <w:pPr>
        <w:pStyle w:val="Zkladntext"/>
      </w:pPr>
      <w:r w:rsidRPr="00003C63">
        <w:object w:dxaOrig="9052" w:dyaOrig="1889">
          <v:shape id="_x0000_i1031" type="#_x0000_t75" style="width:442.5pt;height:102.75pt" o:ole="" o:preferrelative="f">
            <v:imagedata r:id="rId24" o:title=""/>
            <o:lock v:ext="edit" aspectratio="f"/>
          </v:shape>
          <o:OLEObject Type="Embed" ProgID="Excel.Sheet.12" ShapeID="_x0000_i1031" DrawAspect="Content" ObjectID="_1456892608" r:id="rId25"/>
        </w:object>
      </w:r>
    </w:p>
    <w:p w:rsidR="00513A67" w:rsidRDefault="00513A67" w:rsidP="00086A82">
      <w:pPr>
        <w:pStyle w:val="Zkladntext"/>
      </w:pPr>
    </w:p>
    <w:p w:rsidR="00513A67" w:rsidRDefault="00513A67" w:rsidP="00086A82">
      <w:pPr>
        <w:pStyle w:val="Zkladntext"/>
      </w:pPr>
    </w:p>
    <w:p w:rsidR="00CA441D" w:rsidRDefault="00CA441D" w:rsidP="00CA441D">
      <w:pPr>
        <w:pStyle w:val="Nadpis2"/>
        <w:numPr>
          <w:ilvl w:val="0"/>
          <w:numId w:val="2"/>
        </w:numPr>
      </w:pPr>
      <w:bookmarkStart w:id="40" w:name="_Toc530739906"/>
      <w:r>
        <w:t>Časové rozlíšenie</w:t>
      </w:r>
      <w:bookmarkEnd w:id="40"/>
    </w:p>
    <w:p w:rsidR="00CA441D" w:rsidRDefault="00CA441D" w:rsidP="00CA441D">
      <w:pPr>
        <w:pStyle w:val="Zkladntext"/>
      </w:pPr>
    </w:p>
    <w:p w:rsidR="00CA441D" w:rsidRDefault="00CA441D" w:rsidP="00CA441D">
      <w:pPr>
        <w:pStyle w:val="Zkladntext"/>
      </w:pPr>
      <w:r w:rsidRPr="00AC097C">
        <w:t>Ide o tieto položky:</w:t>
      </w:r>
    </w:p>
    <w:p w:rsidR="00EE269D" w:rsidRDefault="00EE269D" w:rsidP="00CA441D">
      <w:pPr>
        <w:pStyle w:val="Zkladntext"/>
      </w:pPr>
    </w:p>
    <w:bookmarkStart w:id="41" w:name="_MON_1392977258"/>
    <w:bookmarkStart w:id="42" w:name="_MON_1393082639"/>
    <w:bookmarkStart w:id="43" w:name="_MON_1392965444"/>
    <w:bookmarkStart w:id="44" w:name="_MON_1392965650"/>
    <w:bookmarkEnd w:id="41"/>
    <w:bookmarkEnd w:id="42"/>
    <w:bookmarkEnd w:id="43"/>
    <w:bookmarkEnd w:id="44"/>
    <w:p w:rsidR="004262D7" w:rsidRDefault="00C50679" w:rsidP="00FE0853">
      <w:pPr>
        <w:pStyle w:val="Zkladntext"/>
        <w:rPr>
          <w:lang w:val="de-DE"/>
        </w:rPr>
      </w:pPr>
      <w:r w:rsidRPr="005841AA">
        <w:rPr>
          <w:lang w:val="de-DE"/>
        </w:rPr>
        <w:object w:dxaOrig="9035" w:dyaOrig="4465">
          <v:shape id="_x0000_i1032" type="#_x0000_t75" style="width:441.75pt;height:244.5pt" o:ole="" o:preferrelative="f">
            <v:imagedata r:id="rId26" o:title=""/>
            <o:lock v:ext="edit" aspectratio="f"/>
          </v:shape>
          <o:OLEObject Type="Embed" ProgID="Excel.Sheet.8" ShapeID="_x0000_i1032" DrawAspect="Content" ObjectID="_1456892609" r:id="rId27"/>
        </w:object>
      </w:r>
    </w:p>
    <w:p w:rsidR="00491AF0" w:rsidRDefault="00C50679" w:rsidP="00491AF0">
      <w:pPr>
        <w:pStyle w:val="Nadpis1"/>
        <w:tabs>
          <w:tab w:val="clear" w:pos="450"/>
          <w:tab w:val="num" w:pos="360"/>
        </w:tabs>
        <w:spacing w:before="120" w:after="60"/>
        <w:ind w:left="360"/>
      </w:pPr>
      <w:r>
        <w:t>I</w:t>
      </w:r>
      <w:r w:rsidR="00491AF0">
        <w:t>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5"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5"/>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6" w:name="_MON_1392965720"/>
    <w:bookmarkStart w:id="47" w:name="_MON_1392977277"/>
    <w:bookmarkStart w:id="48" w:name="_MON_1392280642"/>
    <w:bookmarkStart w:id="49" w:name="_MON_1392280754"/>
    <w:bookmarkEnd w:id="46"/>
    <w:bookmarkEnd w:id="47"/>
    <w:bookmarkEnd w:id="48"/>
    <w:bookmarkEnd w:id="49"/>
    <w:p w:rsidR="00B12204" w:rsidRDefault="00C50679" w:rsidP="009D0700">
      <w:pPr>
        <w:ind w:left="426"/>
      </w:pPr>
      <w:r>
        <w:object w:dxaOrig="8791" w:dyaOrig="4412">
          <v:shape id="_x0000_i1033" type="#_x0000_t75" style="width:441pt;height:246.75pt" o:ole="" o:preferrelative="f">
            <v:imagedata r:id="rId28" o:title=""/>
            <o:lock v:ext="edit" aspectratio="f"/>
          </v:shape>
          <o:OLEObject Type="Embed" ProgID="Excel.Sheet.12" ShapeID="_x0000_i1033" DrawAspect="Content" ObjectID="_1456892610" r:id="rId29"/>
        </w:object>
      </w:r>
    </w:p>
    <w:p w:rsidR="00491AF0" w:rsidRDefault="00491AF0" w:rsidP="00491AF0">
      <w:pPr>
        <w:pStyle w:val="Zkladntext"/>
        <w:jc w:val="left"/>
      </w:pPr>
      <w:bookmarkStart w:id="50" w:name="OLE_LINK17"/>
      <w:bookmarkStart w:id="51" w:name="OLE_LINK18"/>
    </w:p>
    <w:p w:rsidR="00C50679" w:rsidRDefault="00C50679" w:rsidP="00FE0853">
      <w:pPr>
        <w:ind w:firstLine="426"/>
      </w:pPr>
    </w:p>
    <w:p w:rsidR="00C50679" w:rsidRDefault="00C50679" w:rsidP="00FE0853">
      <w:pPr>
        <w:ind w:firstLine="426"/>
      </w:pPr>
    </w:p>
    <w:p w:rsidR="00C50679" w:rsidRDefault="00C50679" w:rsidP="00FE0853">
      <w:pPr>
        <w:ind w:firstLine="426"/>
      </w:pPr>
    </w:p>
    <w:p w:rsidR="00491AF0" w:rsidRDefault="00491AF0" w:rsidP="00FE0853">
      <w:pPr>
        <w:ind w:firstLine="426"/>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52" w:name="_MON_1392965832"/>
    <w:bookmarkStart w:id="53" w:name="_MON_1455352587"/>
    <w:bookmarkStart w:id="54" w:name="_MON_1392281113"/>
    <w:bookmarkStart w:id="55" w:name="_MON_1392281130"/>
    <w:bookmarkStart w:id="56" w:name="_MON_1392281136"/>
    <w:bookmarkStart w:id="57" w:name="_MON_1392281164"/>
    <w:bookmarkStart w:id="58" w:name="_MON_1392965789"/>
    <w:bookmarkEnd w:id="50"/>
    <w:bookmarkEnd w:id="51"/>
    <w:bookmarkEnd w:id="52"/>
    <w:bookmarkEnd w:id="53"/>
    <w:bookmarkEnd w:id="54"/>
    <w:bookmarkEnd w:id="55"/>
    <w:bookmarkEnd w:id="56"/>
    <w:bookmarkEnd w:id="57"/>
    <w:bookmarkEnd w:id="58"/>
    <w:p w:rsidR="007A2D59" w:rsidRDefault="00C50679" w:rsidP="009B60B7">
      <w:pPr>
        <w:pStyle w:val="Zkladntext"/>
        <w:jc w:val="left"/>
      </w:pPr>
      <w:r>
        <w:object w:dxaOrig="8791" w:dyaOrig="4355">
          <v:shape id="_x0000_i1034" type="#_x0000_t75" style="width:441pt;height:243.75pt" o:ole="" o:preferrelative="f">
            <v:imagedata r:id="rId30" o:title=""/>
            <o:lock v:ext="edit" aspectratio="f"/>
          </v:shape>
          <o:OLEObject Type="Embed" ProgID="Excel.Sheet.12" ShapeID="_x0000_i1034" DrawAspect="Content" ObjectID="_1456892611" r:id="rId31"/>
        </w:object>
      </w:r>
    </w:p>
    <w:p w:rsidR="007A2D59" w:rsidRDefault="007A2D59">
      <w:pPr>
        <w:rPr>
          <w:sz w:val="18"/>
        </w:rPr>
      </w:pPr>
    </w:p>
    <w:p w:rsidR="00491AF0" w:rsidRDefault="00491AF0" w:rsidP="00491AF0">
      <w:pPr>
        <w:pStyle w:val="Nadpis2"/>
        <w:numPr>
          <w:ilvl w:val="0"/>
          <w:numId w:val="2"/>
        </w:numPr>
      </w:pPr>
      <w:bookmarkStart w:id="59" w:name="_Toc530739909"/>
      <w:r>
        <w:t>Záväzky</w:t>
      </w:r>
      <w:bookmarkEnd w:id="5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60" w:name="_MON_1405948528"/>
    <w:bookmarkEnd w:id="60"/>
    <w:p w:rsidR="002A7CDF" w:rsidRDefault="00C50679" w:rsidP="009D0700">
      <w:pPr>
        <w:ind w:left="426"/>
      </w:pPr>
      <w:r w:rsidRPr="00356B8C">
        <w:object w:dxaOrig="8972" w:dyaOrig="2785">
          <v:shape id="_x0000_i1035" type="#_x0000_t75" style="width:441pt;height:153pt" o:ole="" o:preferrelative="f">
            <v:imagedata r:id="rId32" o:title=""/>
            <o:lock v:ext="edit" aspectratio="f"/>
          </v:shape>
          <o:OLEObject Type="Embed" ProgID="Excel.Sheet.12" ShapeID="_x0000_i1035" DrawAspect="Content" ObjectID="_1456892612" r:id="rId33"/>
        </w:object>
      </w:r>
    </w:p>
    <w:p w:rsidR="00FE0853" w:rsidRDefault="00FE0853" w:rsidP="00491AF0">
      <w:pPr>
        <w:pStyle w:val="Zkladntext"/>
      </w:pPr>
    </w:p>
    <w:p w:rsidR="00E231BA" w:rsidRPr="003D140B" w:rsidRDefault="00513A67" w:rsidP="00513A67">
      <w:pPr>
        <w:pStyle w:val="Nadpis2"/>
        <w:numPr>
          <w:ilvl w:val="0"/>
          <w:numId w:val="0"/>
        </w:numPr>
        <w:ind w:left="360"/>
      </w:pPr>
      <w:bookmarkStart w:id="61" w:name="_MON_1405948555"/>
      <w:bookmarkStart w:id="62" w:name="_MON_1393049870"/>
      <w:bookmarkStart w:id="63" w:name="_MON_1392281254"/>
      <w:bookmarkEnd w:id="61"/>
      <w:bookmarkEnd w:id="62"/>
      <w:bookmarkEnd w:id="63"/>
      <w:r>
        <w:t xml:space="preserve"> </w:t>
      </w:r>
    </w:p>
    <w:p w:rsidR="00E231BA" w:rsidRDefault="00E231BA" w:rsidP="00E231BA">
      <w:pPr>
        <w:pStyle w:val="Nadpis2"/>
        <w:numPr>
          <w:ilvl w:val="0"/>
          <w:numId w:val="2"/>
        </w:numPr>
      </w:pPr>
      <w:bookmarkStart w:id="64" w:name="_Toc530739911"/>
      <w:r>
        <w:t>Sociálny fond</w:t>
      </w:r>
      <w:bookmarkEnd w:id="64"/>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5" w:name="_MON_1392282419"/>
    <w:bookmarkEnd w:id="65"/>
    <w:p w:rsidR="00A25722" w:rsidRPr="00D16B95" w:rsidRDefault="00C50679" w:rsidP="00A25722">
      <w:pPr>
        <w:pStyle w:val="Zkladntext"/>
        <w:rPr>
          <w:lang w:val="de-DE"/>
        </w:rPr>
      </w:pPr>
      <w:r>
        <w:object w:dxaOrig="10007" w:dyaOrig="2809">
          <v:shape id="_x0000_i1036" type="#_x0000_t75" style="width:492pt;height:153pt" o:ole="" o:preferrelative="f">
            <v:imagedata r:id="rId34" o:title=""/>
            <o:lock v:ext="edit" aspectratio="f"/>
          </v:shape>
          <o:OLEObject Type="Embed" ProgID="Excel.Sheet.12" ShapeID="_x0000_i1036" DrawAspect="Content" ObjectID="_1456892613" r:id="rId3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F5013" w:rsidRDefault="003F5013" w:rsidP="00A67AC0">
      <w:pPr>
        <w:pStyle w:val="Zkladntext"/>
        <w:ind w:left="0"/>
      </w:pPr>
    </w:p>
    <w:p w:rsidR="007A2D59" w:rsidRDefault="007A2D59">
      <w:pPr>
        <w:rPr>
          <w:sz w:val="18"/>
        </w:rPr>
      </w:pPr>
    </w:p>
    <w:p w:rsidR="00E231BA" w:rsidRDefault="00E231BA" w:rsidP="00E231BA">
      <w:pPr>
        <w:pStyle w:val="Nadpis2"/>
        <w:numPr>
          <w:ilvl w:val="0"/>
          <w:numId w:val="2"/>
        </w:numPr>
      </w:pPr>
      <w:bookmarkStart w:id="66" w:name="_Toc530739912"/>
      <w:r>
        <w:t>Bankové úvery</w:t>
      </w:r>
      <w:bookmarkEnd w:id="66"/>
    </w:p>
    <w:p w:rsidR="00E231BA" w:rsidRDefault="00E231BA" w:rsidP="00E231BA">
      <w:pPr>
        <w:pStyle w:val="Zkladntext"/>
      </w:pPr>
    </w:p>
    <w:p w:rsidR="00BF55F5" w:rsidRDefault="00BF55F5" w:rsidP="00BF55F5">
      <w:pPr>
        <w:pStyle w:val="Zkladntext"/>
      </w:pPr>
      <w:bookmarkStart w:id="67" w:name="_MON_1410261941"/>
      <w:bookmarkStart w:id="68" w:name="_Toc530739913"/>
      <w:bookmarkEnd w:id="67"/>
    </w:p>
    <w:p w:rsidR="00BF55F5" w:rsidRPr="00BF55F5" w:rsidRDefault="00BF55F5" w:rsidP="00BF55F5">
      <w:pPr>
        <w:pStyle w:val="Zkladntext"/>
      </w:pPr>
    </w:p>
    <w:p w:rsidR="00E231BA" w:rsidRDefault="00513783" w:rsidP="00E231BA">
      <w:pPr>
        <w:pStyle w:val="Nadpis2"/>
        <w:numPr>
          <w:ilvl w:val="0"/>
          <w:numId w:val="2"/>
        </w:numPr>
      </w:pPr>
      <w:r>
        <w:t>Č</w:t>
      </w:r>
      <w:r w:rsidR="00E231BA">
        <w:t>asové rozlíšenie</w:t>
      </w:r>
      <w:bookmarkEnd w:id="68"/>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69" w:name="_MON_1392966472"/>
    <w:bookmarkStart w:id="70" w:name="_MON_1392966573"/>
    <w:bookmarkStart w:id="71" w:name="_MON_1392283408"/>
    <w:bookmarkEnd w:id="69"/>
    <w:bookmarkEnd w:id="70"/>
    <w:bookmarkEnd w:id="71"/>
    <w:p w:rsidR="00A25722" w:rsidRPr="00423AFA" w:rsidRDefault="00C50679" w:rsidP="00A25722">
      <w:pPr>
        <w:pStyle w:val="Zkladntext"/>
      </w:pPr>
      <w:r>
        <w:object w:dxaOrig="8854" w:dyaOrig="3499">
          <v:shape id="_x0000_i1037" type="#_x0000_t75" style="width:441pt;height:193.5pt" o:ole="" o:preferrelative="f">
            <v:imagedata r:id="rId36" o:title=""/>
            <o:lock v:ext="edit" aspectratio="f"/>
          </v:shape>
          <o:OLEObject Type="Embed" ProgID="Excel.Sheet.12" ShapeID="_x0000_i1037" DrawAspect="Content" ObjectID="_1456892614" r:id="rId37"/>
        </w:object>
      </w:r>
      <w:r w:rsidR="00A9048F" w:rsidRPr="00A9048F">
        <w:t xml:space="preserve"> </w:t>
      </w:r>
    </w:p>
    <w:p w:rsidR="00E231BA" w:rsidRDefault="00E231BA" w:rsidP="00E231BA">
      <w:pPr>
        <w:pStyle w:val="Zkladntext"/>
      </w:pPr>
      <w:r w:rsidRPr="003D6EC7">
        <w:t>Rozpustenie dotácií zo štátneho rozpočtu na obstaranie dlhodobého hmotného majetku a na hospodársku činnosť je vykázané v rámci ostatných výnosov z hospodárskej činnosti.</w:t>
      </w:r>
    </w:p>
    <w:p w:rsidR="00BF55F5" w:rsidRDefault="00BF55F5" w:rsidP="00E231BA">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72" w:name="_Toc530739914"/>
    </w:p>
    <w:p w:rsidR="00E231BA" w:rsidRDefault="00E231BA" w:rsidP="00294BAE">
      <w:pPr>
        <w:pStyle w:val="Nadpis2"/>
        <w:numPr>
          <w:ilvl w:val="0"/>
          <w:numId w:val="27"/>
        </w:numPr>
      </w:pPr>
      <w:r>
        <w:t>Tržby za vlastné výkony a tovar</w:t>
      </w:r>
      <w:bookmarkEnd w:id="72"/>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73" w:name="_MON_1392283965"/>
    <w:bookmarkStart w:id="74" w:name="_MON_1392284239"/>
    <w:bookmarkStart w:id="75" w:name="_MON_1392966612"/>
    <w:bookmarkStart w:id="76" w:name="_MON_1392966749"/>
    <w:bookmarkStart w:id="77" w:name="_MON_1393749296"/>
    <w:bookmarkStart w:id="78" w:name="_MON_1393749306"/>
    <w:bookmarkStart w:id="79" w:name="_MON_1392283892"/>
    <w:bookmarkStart w:id="80" w:name="_MON_1392283902"/>
    <w:bookmarkEnd w:id="73"/>
    <w:bookmarkEnd w:id="74"/>
    <w:bookmarkEnd w:id="75"/>
    <w:bookmarkEnd w:id="76"/>
    <w:bookmarkEnd w:id="77"/>
    <w:bookmarkEnd w:id="78"/>
    <w:bookmarkEnd w:id="79"/>
    <w:bookmarkEnd w:id="80"/>
    <w:p w:rsidR="00EF34AE" w:rsidRDefault="00C50679" w:rsidP="00E841B3">
      <w:pPr>
        <w:pStyle w:val="Zkladntext"/>
      </w:pPr>
      <w:r>
        <w:object w:dxaOrig="9319" w:dyaOrig="1778">
          <v:shape id="_x0000_i1038" type="#_x0000_t75" style="width:441.75pt;height:94.5pt" o:ole="" o:preferrelative="f">
            <v:imagedata r:id="rId38" o:title=""/>
            <o:lock v:ext="edit" aspectratio="f"/>
          </v:shape>
          <o:OLEObject Type="Embed" ProgID="Excel.Sheet.12" ShapeID="_x0000_i1038" DrawAspect="Content" ObjectID="_1456892615" r:id="rId39"/>
        </w:object>
      </w:r>
      <w:bookmarkStart w:id="81" w:name="_Toc530739916"/>
    </w:p>
    <w:p w:rsidR="009A09A3" w:rsidRDefault="009A09A3" w:rsidP="00E841B3">
      <w:pPr>
        <w:pStyle w:val="Zkladntext"/>
      </w:pPr>
    </w:p>
    <w:p w:rsidR="00E231BA" w:rsidRDefault="00E231BA" w:rsidP="00E231BA">
      <w:pPr>
        <w:pStyle w:val="Nadpis2"/>
        <w:numPr>
          <w:ilvl w:val="0"/>
          <w:numId w:val="2"/>
        </w:numPr>
      </w:pPr>
      <w:r>
        <w:t>Aktivácia</w:t>
      </w:r>
      <w:bookmarkEnd w:id="81"/>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82" w:name="_MON_1393224585"/>
    <w:bookmarkStart w:id="83" w:name="_MON_1392284626"/>
    <w:bookmarkStart w:id="84" w:name="_MON_1392966768"/>
    <w:bookmarkStart w:id="85" w:name="_MON_1392966977"/>
    <w:bookmarkStart w:id="86" w:name="_MON_1392977580"/>
    <w:bookmarkEnd w:id="82"/>
    <w:bookmarkEnd w:id="83"/>
    <w:bookmarkEnd w:id="84"/>
    <w:bookmarkEnd w:id="85"/>
    <w:bookmarkEnd w:id="86"/>
    <w:p w:rsidR="00E231BA" w:rsidRDefault="0069298A" w:rsidP="00E231BA">
      <w:pPr>
        <w:pStyle w:val="Zkladntext"/>
      </w:pPr>
      <w:r w:rsidRPr="00CE39FD">
        <w:object w:dxaOrig="9066" w:dyaOrig="5140">
          <v:shape id="_x0000_i1039" type="#_x0000_t75" style="width:441pt;height:279pt" o:ole="" o:preferrelative="f">
            <v:imagedata r:id="rId40" o:title=""/>
            <o:lock v:ext="edit" aspectratio="f"/>
          </v:shape>
          <o:OLEObject Type="Embed" ProgID="Excel.Sheet.12" ShapeID="_x0000_i1039" DrawAspect="Content" ObjectID="_1456892616" r:id="rId41"/>
        </w:object>
      </w:r>
    </w:p>
    <w:p w:rsidR="005C50FC" w:rsidRDefault="005C50FC" w:rsidP="001A7CD7">
      <w:pPr>
        <w:ind w:left="426"/>
        <w:jc w:val="both"/>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9054DC" w:rsidRDefault="009054DC">
      <w:pPr>
        <w:rPr>
          <w:b/>
          <w:caps/>
          <w:sz w:val="18"/>
        </w:rPr>
      </w:pPr>
      <w:bookmarkStart w:id="87" w:name="_MON_1392285713"/>
      <w:bookmarkStart w:id="88" w:name="_MON_1393224657"/>
      <w:bookmarkStart w:id="89" w:name="_MON_1392285530"/>
      <w:bookmarkStart w:id="90" w:name="_MON_1392285613"/>
      <w:bookmarkEnd w:id="87"/>
      <w:bookmarkEnd w:id="88"/>
      <w:bookmarkEnd w:id="89"/>
      <w:bookmarkEnd w:id="90"/>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7A12B7">
      <w:pPr>
        <w:pStyle w:val="Zkladntext"/>
      </w:pPr>
      <w:r w:rsidRPr="00BF5606">
        <w:t>Prehľad o nákladoch na poskytnuté služby</w:t>
      </w:r>
      <w:r w:rsidR="009458E0">
        <w:t>, ostatných nákladoch na hospodársku činnosť, finančných a mimoriadnych nákladoch</w:t>
      </w:r>
      <w:r w:rsidRPr="00BF5606">
        <w:t>:</w:t>
      </w:r>
    </w:p>
    <w:bookmarkStart w:id="91" w:name="_MON_1392977701"/>
    <w:bookmarkStart w:id="92" w:name="_MON_1392285957"/>
    <w:bookmarkStart w:id="93" w:name="_MON_1392289326"/>
    <w:bookmarkStart w:id="94" w:name="_MON_1392289333"/>
    <w:bookmarkStart w:id="95" w:name="_MON_1392967134"/>
    <w:bookmarkStart w:id="96" w:name="_MON_1392967155"/>
    <w:bookmarkStart w:id="97" w:name="_MON_1392967182"/>
    <w:bookmarkEnd w:id="91"/>
    <w:bookmarkEnd w:id="92"/>
    <w:bookmarkEnd w:id="93"/>
    <w:bookmarkEnd w:id="94"/>
    <w:bookmarkEnd w:id="95"/>
    <w:bookmarkEnd w:id="96"/>
    <w:bookmarkEnd w:id="97"/>
    <w:p w:rsidR="009458E0" w:rsidRDefault="001F7BDB" w:rsidP="0000290B">
      <w:pPr>
        <w:pStyle w:val="Zkladntext"/>
      </w:pPr>
      <w:r w:rsidRPr="00D52A8E">
        <w:object w:dxaOrig="8825" w:dyaOrig="9192">
          <v:shape id="_x0000_i1040" type="#_x0000_t75" style="width:442.5pt;height:514.5pt" o:ole="" o:preferrelative="f">
            <v:imagedata r:id="rId42" o:title=""/>
            <o:lock v:ext="edit" aspectratio="f"/>
          </v:shape>
          <o:OLEObject Type="Embed" ProgID="Excel.Sheet.12" ShapeID="_x0000_i1040" DrawAspect="Content" ObjectID="_1456892617" r:id="rId43"/>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Default="00EB093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Default="004373C1" w:rsidP="00EB0931">
      <w:pPr>
        <w:pStyle w:val="Zkladntext"/>
        <w:rPr>
          <w:lang w:val="de-DE"/>
        </w:rPr>
      </w:pPr>
    </w:p>
    <w:p w:rsidR="004373C1" w:rsidRPr="009A0A45" w:rsidRDefault="004373C1" w:rsidP="00EB0931">
      <w:pPr>
        <w:pStyle w:val="Zkladntext"/>
        <w:rPr>
          <w:lang w:val="de-DE"/>
        </w:rPr>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98" w:name="_MON_1405950056"/>
    <w:bookmarkStart w:id="99" w:name="_MON_1393224754"/>
    <w:bookmarkStart w:id="100" w:name="_MON_1392289347"/>
    <w:bookmarkEnd w:id="98"/>
    <w:bookmarkEnd w:id="99"/>
    <w:bookmarkEnd w:id="100"/>
    <w:p w:rsidR="009226CD" w:rsidRDefault="00FE6DD1" w:rsidP="0000290B">
      <w:pPr>
        <w:pStyle w:val="Zkladntext"/>
      </w:pPr>
      <w:r w:rsidRPr="00003C63">
        <w:object w:dxaOrig="9299" w:dyaOrig="4915">
          <v:shape id="_x0000_i1041" type="#_x0000_t75" style="width:468pt;height:264.75pt" o:ole="" o:preferrelative="f">
            <v:imagedata r:id="rId44" o:title=""/>
            <o:lock v:ext="edit" aspectratio="f"/>
          </v:shape>
          <o:OLEObject Type="Embed" ProgID="Excel.Sheet.12" ShapeID="_x0000_i1041" DrawAspect="Content" ObjectID="_1456892618" r:id="rId45"/>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101" w:name="_MON_1392979969"/>
    <w:bookmarkStart w:id="102" w:name="_MON_1392980155"/>
    <w:bookmarkStart w:id="103" w:name="_MON_1392987053"/>
    <w:bookmarkStart w:id="104" w:name="_MON_1393411895"/>
    <w:bookmarkStart w:id="105" w:name="_MON_1393411903"/>
    <w:bookmarkStart w:id="106" w:name="_MON_1393411912"/>
    <w:bookmarkStart w:id="107" w:name="_MON_1392289825"/>
    <w:bookmarkStart w:id="108" w:name="_MON_1392289860"/>
    <w:bookmarkStart w:id="109" w:name="_MON_1405950083"/>
    <w:bookmarkStart w:id="110" w:name="_MON_1392289924"/>
    <w:bookmarkEnd w:id="101"/>
    <w:bookmarkEnd w:id="102"/>
    <w:bookmarkEnd w:id="103"/>
    <w:bookmarkEnd w:id="104"/>
    <w:bookmarkEnd w:id="105"/>
    <w:bookmarkEnd w:id="106"/>
    <w:bookmarkEnd w:id="107"/>
    <w:bookmarkEnd w:id="108"/>
    <w:bookmarkEnd w:id="109"/>
    <w:bookmarkEnd w:id="110"/>
    <w:p w:rsidR="00F709E2" w:rsidRPr="00555FAD" w:rsidRDefault="001F7BDB" w:rsidP="0000290B">
      <w:pPr>
        <w:pStyle w:val="Zkladntext"/>
      </w:pPr>
      <w:r>
        <w:object w:dxaOrig="9112" w:dyaOrig="5679">
          <v:shape id="_x0000_i1042" type="#_x0000_t75" style="width:440.25pt;height:306.75pt" o:ole="" o:preferrelative="f">
            <v:imagedata r:id="rId46" o:title=""/>
            <o:lock v:ext="edit" aspectratio="f"/>
          </v:shape>
          <o:OLEObject Type="Embed" ProgID="Excel.Sheet.12" ShapeID="_x0000_i1042" DrawAspect="Content" ObjectID="_1456892619" r:id="rId47"/>
        </w:object>
      </w:r>
    </w:p>
    <w:p w:rsidR="00CB3140" w:rsidRDefault="00CB3140" w:rsidP="00CB3140">
      <w:pPr>
        <w:pStyle w:val="Zkladntext"/>
        <w:rPr>
          <w:lang w:val="de-DE"/>
        </w:rPr>
      </w:pPr>
    </w:p>
    <w:p w:rsidR="0000290B" w:rsidRDefault="00627B6C" w:rsidP="00A67AC0">
      <w:pPr>
        <w:pStyle w:val="Nadpis1"/>
        <w:tabs>
          <w:tab w:val="clear" w:pos="450"/>
          <w:tab w:val="num" w:pos="360"/>
        </w:tabs>
        <w:spacing w:before="120" w:after="60"/>
        <w:ind w:left="360"/>
      </w:pPr>
      <w:r>
        <w:br w:type="page"/>
      </w:r>
      <w:r w:rsidR="0000290B">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111" w:name="_Toc530739920"/>
      <w:r>
        <w:t>Najatý majetok</w:t>
      </w:r>
      <w:bookmarkEnd w:id="111"/>
    </w:p>
    <w:p w:rsidR="0000290B" w:rsidRDefault="0000290B" w:rsidP="0000290B">
      <w:pPr>
        <w:pStyle w:val="Zkladntext"/>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7D020E" w:rsidRDefault="007D020E" w:rsidP="007D020E">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112" w:name="_Toc530739921"/>
      <w:r>
        <w:t>Podmienené záväzky</w:t>
      </w:r>
      <w:bookmarkEnd w:id="112"/>
    </w:p>
    <w:p w:rsidR="0000290B" w:rsidRDefault="0000290B" w:rsidP="0000290B">
      <w:pPr>
        <w:pStyle w:val="Zkladntext"/>
      </w:pPr>
    </w:p>
    <w:p w:rsidR="007D020E" w:rsidRDefault="007D020E" w:rsidP="007D020E">
      <w:pPr>
        <w:pStyle w:val="Zkladntext"/>
      </w:pPr>
      <w:r>
        <w:t>Spoločnosť má nasledujúce podmienené záväzky, ktoré sa nesledujú v bežnom účtovníctve a neuvádzajú sa v súvahe:</w:t>
      </w:r>
    </w:p>
    <w:p w:rsidR="007D020E" w:rsidRDefault="007D020E" w:rsidP="007D020E">
      <w:pPr>
        <w:pStyle w:val="Zkladntext"/>
        <w:ind w:left="360"/>
      </w:pPr>
    </w:p>
    <w:p w:rsidR="007D020E" w:rsidRDefault="007D020E" w:rsidP="007D020E">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7267A" w:rsidRDefault="0017267A" w:rsidP="0000290B">
      <w:pPr>
        <w:pStyle w:val="Zkladntext"/>
      </w:pPr>
    </w:p>
    <w:p w:rsidR="0000290B" w:rsidRDefault="0000290B" w:rsidP="0000290B">
      <w:pPr>
        <w:pStyle w:val="Nadpis2"/>
        <w:numPr>
          <w:ilvl w:val="0"/>
          <w:numId w:val="2"/>
        </w:numPr>
      </w:pPr>
      <w:bookmarkStart w:id="113" w:name="_Toc530739922"/>
      <w:r>
        <w:t>Ostatné finančné povinnosti</w:t>
      </w:r>
      <w:bookmarkEnd w:id="113"/>
    </w:p>
    <w:p w:rsidR="0000290B" w:rsidRDefault="0000290B" w:rsidP="0000290B">
      <w:pPr>
        <w:pStyle w:val="Zkladntext"/>
      </w:pPr>
    </w:p>
    <w:p w:rsidR="0000290B" w:rsidRDefault="0000290B" w:rsidP="0000290B">
      <w:pPr>
        <w:pStyle w:val="Zkladntext"/>
      </w:pPr>
    </w:p>
    <w:p w:rsidR="0000290B" w:rsidRDefault="0000290B" w:rsidP="00815125">
      <w:pPr>
        <w:pStyle w:val="Zkladntext"/>
        <w:ind w:left="0"/>
      </w:pPr>
    </w:p>
    <w:p w:rsidR="0000290B" w:rsidRDefault="0000290B" w:rsidP="007C72EB">
      <w:pPr>
        <w:pStyle w:val="Nadpis1"/>
        <w:tabs>
          <w:tab w:val="clear" w:pos="450"/>
          <w:tab w:val="num" w:pos="360"/>
        </w:tabs>
        <w:spacing w:after="60"/>
        <w:ind w:left="360"/>
      </w:pPr>
      <w:bookmarkStart w:id="114" w:name="_Toc530739923"/>
      <w:r>
        <w:t>Informácie o príjmoch a výhodách členov štatutárnych orgánov, dozorných orgánov</w:t>
      </w:r>
      <w:bookmarkEnd w:id="114"/>
      <w:r>
        <w:t xml:space="preserve"> a iných orgánov účtovnej jednotky</w:t>
      </w:r>
    </w:p>
    <w:p w:rsidR="00D66CD4" w:rsidRDefault="00D66CD4" w:rsidP="007C72EB">
      <w:pPr>
        <w:pStyle w:val="Zkladntext"/>
      </w:pPr>
    </w:p>
    <w:p w:rsidR="00815125" w:rsidRDefault="00815125">
      <w:pPr>
        <w:rPr>
          <w:sz w:val="18"/>
        </w:rPr>
      </w:pPr>
      <w:bookmarkStart w:id="115" w:name="_MON_1393747943"/>
      <w:bookmarkEnd w:id="115"/>
    </w:p>
    <w:p w:rsidR="0000290B" w:rsidRDefault="0000290B" w:rsidP="0000290B">
      <w:pPr>
        <w:pStyle w:val="Nadpis1"/>
        <w:tabs>
          <w:tab w:val="clear" w:pos="450"/>
          <w:tab w:val="num" w:pos="360"/>
        </w:tabs>
        <w:spacing w:before="120" w:after="60"/>
        <w:ind w:left="360"/>
      </w:pPr>
      <w:bookmarkStart w:id="116" w:name="_Toc530739924"/>
      <w:r>
        <w:t>Informácie o ekonomických vzťahoch účtovnej jednotky a spriaznených osôb</w:t>
      </w:r>
      <w:bookmarkEnd w:id="116"/>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bookmarkStart w:id="117" w:name="_MON_1393332062"/>
    <w:bookmarkStart w:id="118" w:name="_MON_1392988170"/>
    <w:bookmarkStart w:id="119" w:name="_MON_1393014563"/>
    <w:bookmarkStart w:id="120" w:name="_MON_1393227568"/>
    <w:bookmarkStart w:id="121" w:name="_MON_1393227576"/>
    <w:bookmarkStart w:id="122" w:name="_MON_1393331994"/>
    <w:bookmarkStart w:id="123" w:name="_MON_1393332048"/>
    <w:bookmarkEnd w:id="117"/>
    <w:bookmarkEnd w:id="118"/>
    <w:bookmarkEnd w:id="119"/>
    <w:bookmarkEnd w:id="120"/>
    <w:bookmarkEnd w:id="121"/>
    <w:bookmarkEnd w:id="122"/>
    <w:bookmarkEnd w:id="123"/>
    <w:p w:rsidR="00517750" w:rsidRDefault="00247B2A" w:rsidP="004313A2">
      <w:pPr>
        <w:pStyle w:val="Zkladntext"/>
      </w:pPr>
      <w:r w:rsidRPr="001F34AA">
        <w:object w:dxaOrig="9035" w:dyaOrig="2811">
          <v:shape id="_x0000_i1043" type="#_x0000_t75" style="width:446.25pt;height:153.75pt" o:ole="" o:preferrelative="f">
            <v:imagedata r:id="rId48" o:title=""/>
            <o:lock v:ext="edit" aspectratio="f"/>
          </v:shape>
          <o:OLEObject Type="Embed" ProgID="Excel.Sheet.12" ShapeID="_x0000_i1043" DrawAspect="Content" ObjectID="_1456892620" r:id="rId49"/>
        </w:object>
      </w:r>
    </w:p>
    <w:p w:rsidR="00517750" w:rsidRDefault="00517750">
      <w:pPr>
        <w:rPr>
          <w:sz w:val="18"/>
        </w:rPr>
      </w:pPr>
    </w:p>
    <w:p w:rsidR="004313A2" w:rsidRDefault="004313A2" w:rsidP="003E0FA2">
      <w:pPr>
        <w:pStyle w:val="Zkladntext"/>
        <w:ind w:left="0" w:firstLine="426"/>
      </w:pPr>
    </w:p>
    <w:p w:rsidR="009054DC" w:rsidRDefault="009054DC" w:rsidP="009054DC">
      <w:pPr>
        <w:pStyle w:val="Nadpis1"/>
        <w:numPr>
          <w:ilvl w:val="0"/>
          <w:numId w:val="0"/>
        </w:numPr>
        <w:spacing w:before="120" w:after="60"/>
        <w:ind w:left="360"/>
        <w:jc w:val="both"/>
      </w:pPr>
      <w:bookmarkStart w:id="124" w:name="_MON_1392388677"/>
      <w:bookmarkStart w:id="125" w:name="_MON_1392987692"/>
      <w:bookmarkStart w:id="126" w:name="_MON_1392988216"/>
      <w:bookmarkStart w:id="127" w:name="_MON_1393014209"/>
      <w:bookmarkStart w:id="128" w:name="_MON_1393014452"/>
      <w:bookmarkStart w:id="129" w:name="_MON_1393014553"/>
      <w:bookmarkStart w:id="130" w:name="_MON_1393227530"/>
      <w:bookmarkStart w:id="131" w:name="_MON_1393332088"/>
      <w:bookmarkStart w:id="132" w:name="_MON_1393332116"/>
      <w:bookmarkStart w:id="133" w:name="_MON_1393332125"/>
      <w:bookmarkStart w:id="134" w:name="_MON_1393332134"/>
      <w:bookmarkStart w:id="135" w:name="_MON_1393332147"/>
      <w:bookmarkStart w:id="136" w:name="_MON_1393332754"/>
      <w:bookmarkStart w:id="137" w:name="_MON_1393332764"/>
      <w:bookmarkStart w:id="138" w:name="_MON_1393333370"/>
      <w:bookmarkStart w:id="139" w:name="_MON_1393694240"/>
      <w:bookmarkStart w:id="140" w:name="_MON_1393694261"/>
      <w:bookmarkStart w:id="141" w:name="_Toc530739925"/>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p w:rsidR="003E0FA2" w:rsidRDefault="003E0FA2" w:rsidP="00887EC1">
      <w:pPr>
        <w:pStyle w:val="Nadpis1"/>
        <w:tabs>
          <w:tab w:val="clear" w:pos="450"/>
          <w:tab w:val="num" w:pos="360"/>
        </w:tabs>
        <w:spacing w:before="120" w:after="60"/>
        <w:ind w:left="360"/>
        <w:jc w:val="both"/>
      </w:pPr>
      <w:r>
        <w:t>Informácie o skutočnostiach, ktoré nastali po dni, ku ktorému sa zostavuje účtovná závierka, do dňa zostavenia účtovnej závierky</w:t>
      </w:r>
      <w:bookmarkEnd w:id="141"/>
    </w:p>
    <w:p w:rsidR="003E0FA2" w:rsidRDefault="003E0FA2" w:rsidP="003E0FA2">
      <w:pPr>
        <w:pStyle w:val="Zkladntext"/>
      </w:pPr>
    </w:p>
    <w:p w:rsidR="00CC0F64" w:rsidRDefault="00CC0F64" w:rsidP="00887EC1">
      <w:pPr>
        <w:pStyle w:val="odstavecbezcisla"/>
        <w:ind w:left="432"/>
        <w:jc w:val="both"/>
        <w:rPr>
          <w:sz w:val="18"/>
          <w:szCs w:val="18"/>
        </w:rPr>
      </w:pPr>
      <w:r>
        <w:rPr>
          <w:sz w:val="18"/>
          <w:szCs w:val="18"/>
        </w:rPr>
        <w:t>Po 31. decembri 201</w:t>
      </w:r>
      <w:r w:rsidR="00F77DEA">
        <w:rPr>
          <w:sz w:val="18"/>
          <w:szCs w:val="18"/>
        </w:rPr>
        <w:t>3</w:t>
      </w:r>
      <w:r w:rsidRPr="005B7C9E">
        <w:rPr>
          <w:sz w:val="18"/>
          <w:szCs w:val="18"/>
        </w:rPr>
        <w:t xml:space="preserve"> nenastali žiadne udalosti majúce významný vplyv na verné zobrazenie skutočností, ktoré sú predmetom účtovníctva.</w:t>
      </w:r>
    </w:p>
    <w:p w:rsidR="003E0FA2" w:rsidRDefault="003E0FA2" w:rsidP="003E0FA2">
      <w:pPr>
        <w:pStyle w:val="Zkladntext"/>
      </w:pPr>
    </w:p>
    <w:p w:rsidR="00F27004" w:rsidRDefault="00F27004">
      <w:pPr>
        <w:spacing w:after="200" w:line="276" w:lineRule="auto"/>
        <w:rPr>
          <w:b/>
          <w:caps/>
          <w:sz w:val="18"/>
        </w:rPr>
      </w:pPr>
      <w:bookmarkStart w:id="142"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14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43" w:name="_MON_1393412118"/>
    <w:bookmarkStart w:id="144" w:name="_MON_1393412182"/>
    <w:bookmarkStart w:id="145" w:name="_MON_1392290559"/>
    <w:bookmarkStart w:id="146" w:name="_MON_1392290583"/>
    <w:bookmarkStart w:id="147" w:name="_MON_1392290605"/>
    <w:bookmarkStart w:id="148" w:name="_MON_1392290654"/>
    <w:bookmarkStart w:id="149" w:name="_MON_1392290978"/>
    <w:bookmarkStart w:id="150" w:name="_MON_1393050033"/>
    <w:bookmarkStart w:id="151" w:name="_MON_1393224915"/>
    <w:bookmarkEnd w:id="143"/>
    <w:bookmarkEnd w:id="144"/>
    <w:bookmarkEnd w:id="145"/>
    <w:bookmarkEnd w:id="146"/>
    <w:bookmarkEnd w:id="147"/>
    <w:bookmarkEnd w:id="148"/>
    <w:bookmarkEnd w:id="149"/>
    <w:bookmarkEnd w:id="150"/>
    <w:bookmarkEnd w:id="151"/>
    <w:p w:rsidR="00262CD4" w:rsidRDefault="00247B2A" w:rsidP="003E0FA2">
      <w:pPr>
        <w:pStyle w:val="Zkladntext"/>
      </w:pPr>
      <w:r>
        <w:object w:dxaOrig="9632" w:dyaOrig="6995">
          <v:shape id="_x0000_i1044" type="#_x0000_t75" style="width:457.5pt;height:371.25pt" o:ole="" o:preferrelative="f">
            <v:imagedata r:id="rId50" o:title=""/>
            <o:lock v:ext="edit" aspectratio="f"/>
          </v:shape>
          <o:OLEObject Type="Embed" ProgID="Excel.Sheet.12" ShapeID="_x0000_i1044" DrawAspect="Content" ObjectID="_1456892621" r:id="rId51"/>
        </w:object>
      </w:r>
    </w:p>
    <w:p w:rsidR="002D22DB" w:rsidRDefault="002D22DB">
      <w:pPr>
        <w:rPr>
          <w:sz w:val="18"/>
        </w:rPr>
      </w:pPr>
      <w:r>
        <w:br w:type="page"/>
      </w:r>
    </w:p>
    <w:p w:rsidR="00956DE5" w:rsidRDefault="00956DE5" w:rsidP="00956DE5">
      <w:pPr>
        <w:pStyle w:val="Zkladntext"/>
      </w:pPr>
      <w:r>
        <w:lastRenderedPageBreak/>
        <w:t>Prehľad o pohybe vlastného imania za predchádzajúce účtovné obdobie je uvedený v nasledujúcom prehľade:</w:t>
      </w:r>
    </w:p>
    <w:p w:rsidR="00956DE5" w:rsidRDefault="00956DE5" w:rsidP="00956DE5">
      <w:pPr>
        <w:pStyle w:val="Zkladntext"/>
      </w:pPr>
    </w:p>
    <w:bookmarkStart w:id="152" w:name="_MON_1392290542"/>
    <w:bookmarkStart w:id="153" w:name="_MON_1392290577"/>
    <w:bookmarkStart w:id="154" w:name="_MON_1392290600"/>
    <w:bookmarkStart w:id="155" w:name="_MON_1392290649"/>
    <w:bookmarkStart w:id="156" w:name="_MON_1393412198"/>
    <w:bookmarkStart w:id="157" w:name="_MON_1393412207"/>
    <w:bookmarkStart w:id="158" w:name="_MON_1392290250"/>
    <w:bookmarkStart w:id="159" w:name="_MON_1455354564"/>
    <w:bookmarkStart w:id="160" w:name="_MON_1392290472"/>
    <w:bookmarkStart w:id="161" w:name="_MON_1392290493"/>
    <w:bookmarkEnd w:id="152"/>
    <w:bookmarkEnd w:id="153"/>
    <w:bookmarkEnd w:id="154"/>
    <w:bookmarkEnd w:id="155"/>
    <w:bookmarkEnd w:id="156"/>
    <w:bookmarkEnd w:id="157"/>
    <w:bookmarkEnd w:id="158"/>
    <w:bookmarkEnd w:id="159"/>
    <w:bookmarkEnd w:id="160"/>
    <w:bookmarkEnd w:id="161"/>
    <w:p w:rsidR="00956DE5" w:rsidRPr="001C0A6A" w:rsidRDefault="00247B2A" w:rsidP="008C3046">
      <w:pPr>
        <w:pStyle w:val="Zkladntext"/>
      </w:pPr>
      <w:r>
        <w:object w:dxaOrig="9470" w:dyaOrig="6995">
          <v:shape id="_x0000_i1045" type="#_x0000_t75" style="width:449.25pt;height:371.25pt" o:ole="" o:preferrelative="f">
            <v:imagedata r:id="rId52" o:title=""/>
            <o:lock v:ext="edit" aspectratio="f"/>
          </v:shape>
          <o:OLEObject Type="Embed" ProgID="Excel.Sheet.12" ShapeID="_x0000_i1045" DrawAspect="Content" ObjectID="_1456892622" r:id="rId53"/>
        </w:object>
      </w:r>
    </w:p>
    <w:p w:rsidR="002D22DB" w:rsidRDefault="002D22DB" w:rsidP="008C3046">
      <w:pPr>
        <w:pStyle w:val="Zkladntext"/>
      </w:pPr>
    </w:p>
    <w:p w:rsidR="003E0FA2" w:rsidRDefault="003E0FA2" w:rsidP="00210E4A">
      <w:pPr>
        <w:pStyle w:val="Zkladntext"/>
        <w:ind w:left="0"/>
      </w:pPr>
    </w:p>
    <w:p w:rsidR="002D22DB" w:rsidRDefault="002D22DB" w:rsidP="00210E4A">
      <w:pPr>
        <w:pStyle w:val="Zkladntext"/>
        <w:ind w:left="0"/>
      </w:pPr>
    </w:p>
    <w:p w:rsidR="003E0FA2" w:rsidRDefault="003E0FA2" w:rsidP="003E0FA2">
      <w:pPr>
        <w:pStyle w:val="Nadpis1"/>
        <w:tabs>
          <w:tab w:val="clear" w:pos="450"/>
          <w:tab w:val="num" w:pos="360"/>
        </w:tabs>
        <w:spacing w:before="120" w:after="60"/>
        <w:ind w:left="360"/>
      </w:pPr>
      <w:bookmarkStart w:id="162" w:name="_Toc530739926"/>
      <w:r>
        <w:lastRenderedPageBreak/>
        <w:t xml:space="preserve">Prehľad peňažných tokov k 31. decembru </w:t>
      </w:r>
      <w:bookmarkEnd w:id="162"/>
      <w:r w:rsidR="00F77DEA">
        <w:t>2013</w:t>
      </w:r>
    </w:p>
    <w:bookmarkStart w:id="163" w:name="_MON_1393338837"/>
    <w:bookmarkStart w:id="164" w:name="_MON_1393338948"/>
    <w:bookmarkStart w:id="165" w:name="_MON_1392291185"/>
    <w:bookmarkEnd w:id="163"/>
    <w:bookmarkEnd w:id="164"/>
    <w:bookmarkEnd w:id="165"/>
    <w:p w:rsidR="00301C73" w:rsidRPr="009947C9" w:rsidRDefault="00031966" w:rsidP="003E0FA2">
      <w:pPr>
        <w:pStyle w:val="Zkladntext"/>
        <w:rPr>
          <w:lang w:val="de-DE"/>
        </w:rPr>
      </w:pPr>
      <w:r>
        <w:object w:dxaOrig="8837" w:dyaOrig="7716">
          <v:shape id="_x0000_i1046" type="#_x0000_t75" style="width:441pt;height:423.75pt" o:ole="" o:preferrelative="f">
            <v:imagedata r:id="rId54" o:title=""/>
            <o:lock v:ext="edit" aspectratio="f"/>
          </v:shape>
          <o:OLEObject Type="Embed" ProgID="Excel.Sheet.12" ShapeID="_x0000_i1046" DrawAspect="Content" ObjectID="_1456892623" r:id="rId55"/>
        </w:object>
      </w:r>
    </w:p>
    <w:p w:rsidR="0058479C" w:rsidRPr="007E1E1D" w:rsidRDefault="00301C73" w:rsidP="0058479C">
      <w:pPr>
        <w:pStyle w:val="Zkladntext"/>
      </w:pPr>
      <w:r w:rsidRPr="00561333">
        <w:rPr>
          <w:b/>
          <w:highlight w:val="yellow"/>
          <w:lang w:val="de-DE"/>
        </w:rPr>
        <w:br w:type="page"/>
      </w:r>
    </w:p>
    <w:p w:rsidR="000A6FBA" w:rsidRPr="00775BCC" w:rsidRDefault="000A6FBA" w:rsidP="000A6FBA">
      <w:pPr>
        <w:pStyle w:val="Zkladntext"/>
        <w:ind w:right="-1"/>
        <w:rPr>
          <w:lang w:val="de-DE"/>
        </w:rPr>
      </w:pPr>
      <w:bookmarkStart w:id="166" w:name="_MON_1392291294"/>
      <w:bookmarkStart w:id="167" w:name="_MON_1393339029"/>
      <w:bookmarkEnd w:id="166"/>
      <w:bookmarkEnd w:id="167"/>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0B16CF">
      <w:headerReference w:type="default" r:id="rId56"/>
      <w:headerReference w:type="first" r:id="rId57"/>
      <w:footerReference w:type="first" r:id="rId58"/>
      <w:pgSz w:w="11906" w:h="16838" w:code="9"/>
      <w:pgMar w:top="1979"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4F46" w:rsidRDefault="000A4F46" w:rsidP="00E95128">
      <w:r>
        <w:separator/>
      </w:r>
    </w:p>
  </w:endnote>
  <w:endnote w:type="continuationSeparator" w:id="1">
    <w:p w:rsidR="000A4F46" w:rsidRDefault="000A4F4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D70EC7">
    <w:pPr>
      <w:pStyle w:val="Pta"/>
      <w:jc w:val="right"/>
    </w:pPr>
    <w:fldSimple w:instr=" PAGE   \* MERGEFORMAT ">
      <w:r w:rsidR="00CC1DEA">
        <w:rPr>
          <w:noProof/>
        </w:rPr>
        <w:t>1</w:t>
      </w:r>
    </w:fldSimple>
  </w:p>
  <w:p w:rsidR="00453DC6" w:rsidRDefault="00453DC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453DC6" w:rsidP="0058479C">
    <w:pPr>
      <w:pStyle w:val="Pta"/>
      <w:tabs>
        <w:tab w:val="clear" w:pos="4536"/>
      </w:tabs>
      <w:jc w:val="right"/>
    </w:pPr>
    <w:r>
      <w:rPr>
        <w:sz w:val="16"/>
        <w:szCs w:val="16"/>
      </w:rPr>
      <w:tab/>
    </w:r>
    <w:r w:rsidR="00D70EC7" w:rsidRPr="0058479C">
      <w:rPr>
        <w:b/>
      </w:rPr>
      <w:fldChar w:fldCharType="begin"/>
    </w:r>
    <w:r w:rsidRPr="0058479C">
      <w:rPr>
        <w:b/>
      </w:rPr>
      <w:instrText xml:space="preserve"> PAGE   \* MERGEFORMAT </w:instrText>
    </w:r>
    <w:r w:rsidR="00D70EC7" w:rsidRPr="0058479C">
      <w:rPr>
        <w:b/>
      </w:rPr>
      <w:fldChar w:fldCharType="separate"/>
    </w:r>
    <w:r>
      <w:rPr>
        <w:b/>
        <w:noProof/>
      </w:rPr>
      <w:t>1</w:t>
    </w:r>
    <w:r w:rsidR="00D70EC7" w:rsidRPr="0058479C">
      <w:rPr>
        <w:b/>
      </w:rPr>
      <w:fldChar w:fldCharType="end"/>
    </w:r>
  </w:p>
  <w:p w:rsidR="00453DC6" w:rsidRDefault="00453DC6" w:rsidP="000658BA">
    <w:pPr>
      <w:jc w:val="both"/>
      <w:rPr>
        <w:sz w:val="16"/>
        <w:szCs w:val="16"/>
      </w:rPr>
    </w:pPr>
  </w:p>
  <w:p w:rsidR="00453DC6" w:rsidRPr="0058479C" w:rsidRDefault="00453DC6" w:rsidP="000658BA">
    <w:pPr>
      <w:jc w:val="both"/>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453DC6" w:rsidP="00F70C00">
    <w:pPr>
      <w:pStyle w:val="Pta"/>
      <w:tabs>
        <w:tab w:val="clear" w:pos="9072"/>
        <w:tab w:val="right" w:pos="9214"/>
      </w:tabs>
      <w:rPr>
        <w:sz w:val="16"/>
        <w:szCs w:val="16"/>
      </w:rPr>
    </w:pPr>
  </w:p>
  <w:p w:rsidR="00453DC6" w:rsidRPr="00F70C00" w:rsidRDefault="00453DC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4F46" w:rsidRDefault="000A4F46" w:rsidP="00E95128">
      <w:r>
        <w:separator/>
      </w:r>
    </w:p>
  </w:footnote>
  <w:footnote w:type="continuationSeparator" w:id="1">
    <w:p w:rsidR="000A4F46" w:rsidRDefault="000A4F4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453DC6" w:rsidP="003924B4">
    <w:pPr>
      <w:pStyle w:val="Hlavika"/>
      <w:tabs>
        <w:tab w:val="clear" w:pos="4536"/>
        <w:tab w:val="center" w:pos="4395"/>
        <w:tab w:val="center" w:pos="4820"/>
        <w:tab w:val="right" w:pos="9214"/>
      </w:tabs>
      <w:ind w:right="-1"/>
      <w:jc w:val="right"/>
      <w:rPr>
        <w:sz w:val="18"/>
        <w:szCs w:val="18"/>
      </w:rPr>
    </w:pPr>
    <w:r>
      <w:rPr>
        <w:noProof/>
        <w:sz w:val="18"/>
        <w:szCs w:val="18"/>
        <w:lang w:eastAsia="sk-SK"/>
      </w:rPr>
      <w:tab/>
    </w:r>
    <w:r>
      <w:rPr>
        <w:sz w:val="18"/>
        <w:szCs w:val="18"/>
      </w:rPr>
      <w:t>Poznámky k účtovnej závierke</w:t>
    </w:r>
    <w:r w:rsidRPr="00252E14">
      <w:br/>
    </w:r>
    <w:r>
      <w:rPr>
        <w:b/>
        <w:bCs/>
        <w:sz w:val="18"/>
        <w:szCs w:val="18"/>
      </w:rPr>
      <w:t>Agro Černík</w:t>
    </w:r>
    <w:r w:rsidRPr="008D6361">
      <w:rPr>
        <w:b/>
        <w:bCs/>
        <w:sz w:val="18"/>
        <w:szCs w:val="18"/>
      </w:rPr>
      <w:t xml:space="preserve"> s r. o.</w:t>
    </w:r>
    <w:r>
      <w:rPr>
        <w:b/>
        <w:bCs/>
        <w:sz w:val="18"/>
        <w:szCs w:val="18"/>
      </w:rPr>
      <w:t xml:space="preserve">            </w:t>
    </w:r>
    <w:r>
      <w:rPr>
        <w:b/>
        <w:bCs/>
        <w:sz w:val="18"/>
        <w:szCs w:val="18"/>
      </w:rPr>
      <w:tab/>
    </w:r>
    <w:r>
      <w:rPr>
        <w:b/>
        <w:bCs/>
        <w:sz w:val="18"/>
        <w:szCs w:val="18"/>
      </w:rPr>
      <w:tab/>
      <w:t xml:space="preserve"> </w:t>
    </w:r>
    <w:r>
      <w:rPr>
        <w:sz w:val="18"/>
        <w:szCs w:val="18"/>
      </w:rPr>
      <w:t xml:space="preserve">k </w:t>
    </w:r>
    <w:r w:rsidRPr="00927ABA">
      <w:rPr>
        <w:sz w:val="18"/>
        <w:szCs w:val="18"/>
      </w:rPr>
      <w:t xml:space="preserve">31 </w:t>
    </w:r>
    <w:r>
      <w:rPr>
        <w:sz w:val="18"/>
        <w:szCs w:val="18"/>
      </w:rPr>
      <w:t>decemb</w:t>
    </w:r>
    <w:r w:rsidRPr="00927ABA">
      <w:rPr>
        <w:sz w:val="18"/>
        <w:szCs w:val="18"/>
      </w:rPr>
      <w:t>r</w:t>
    </w:r>
    <w:r>
      <w:rPr>
        <w:sz w:val="18"/>
        <w:szCs w:val="18"/>
      </w:rPr>
      <w:t>u</w:t>
    </w:r>
    <w:r w:rsidRPr="00927ABA">
      <w:rPr>
        <w:sz w:val="18"/>
        <w:szCs w:val="18"/>
      </w:rPr>
      <w:t xml:space="preserve"> </w:t>
    </w:r>
    <w:r>
      <w:rPr>
        <w:sz w:val="18"/>
        <w:szCs w:val="18"/>
      </w:rPr>
      <w:t>2013</w:t>
    </w:r>
  </w:p>
  <w:p w:rsidR="00453DC6" w:rsidRPr="00803D2C" w:rsidRDefault="00453DC6" w:rsidP="003924B4">
    <w:pPr>
      <w:pStyle w:val="Hlavika"/>
      <w:tabs>
        <w:tab w:val="center" w:pos="4820"/>
        <w:tab w:val="right" w:pos="9214"/>
      </w:tabs>
      <w:ind w:right="-1"/>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453DC6" w:rsidTr="003924B4">
      <w:trPr>
        <w:trHeight w:val="299"/>
      </w:trPr>
      <w:tc>
        <w:tcPr>
          <w:tcW w:w="2127" w:type="dxa"/>
          <w:vAlign w:val="center"/>
        </w:tcPr>
        <w:p w:rsidR="00453DC6" w:rsidRPr="00DD1CC9" w:rsidRDefault="00453DC6" w:rsidP="003924B4">
          <w:pPr>
            <w:pStyle w:val="Hlavika"/>
            <w:tabs>
              <w:tab w:val="clear" w:pos="4536"/>
              <w:tab w:val="center" w:pos="4253"/>
              <w:tab w:val="right" w:pos="9214"/>
            </w:tabs>
            <w:jc w:val="center"/>
            <w:rPr>
              <w:sz w:val="18"/>
              <w:szCs w:val="18"/>
            </w:rPr>
          </w:pPr>
          <w:r>
            <w:rPr>
              <w:rFonts w:cs="Arial"/>
              <w:sz w:val="18"/>
              <w:szCs w:val="18"/>
              <w:lang w:eastAsia="sk-SK"/>
            </w:rPr>
            <w:t>Poznámky</w:t>
          </w:r>
          <w:r w:rsidRPr="00DD1CC9">
            <w:rPr>
              <w:rFonts w:cs="Arial"/>
              <w:sz w:val="18"/>
              <w:szCs w:val="18"/>
              <w:lang w:eastAsia="sk-SK"/>
            </w:rPr>
            <w:t xml:space="preserve"> Úč POD 3 - 04</w:t>
          </w:r>
        </w:p>
      </w:tc>
      <w:tc>
        <w:tcPr>
          <w:tcW w:w="4252" w:type="dxa"/>
          <w:tcBorders>
            <w:top w:val="nil"/>
            <w:bottom w:val="nil"/>
          </w:tcBorders>
          <w:vAlign w:val="center"/>
        </w:tcPr>
        <w:p w:rsidR="00453DC6" w:rsidRPr="00DD1CC9" w:rsidRDefault="00453DC6" w:rsidP="003924B4">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0</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2</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5</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1</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0</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5</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0</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1</w:t>
          </w:r>
        </w:p>
      </w:tc>
    </w:tr>
  </w:tbl>
  <w:p w:rsidR="00453DC6" w:rsidRDefault="00453DC6" w:rsidP="004B6E67">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453DC6" w:rsidP="003924B4">
    <w:pPr>
      <w:pStyle w:val="Hlavika"/>
      <w:tabs>
        <w:tab w:val="center" w:pos="4253"/>
        <w:tab w:val="right" w:pos="9214"/>
      </w:tabs>
      <w:ind w:right="-1"/>
      <w:rPr>
        <w:sz w:val="18"/>
        <w:szCs w:val="18"/>
      </w:rPr>
    </w:pPr>
  </w:p>
  <w:p w:rsidR="00453DC6" w:rsidRDefault="00453DC6" w:rsidP="003924B4">
    <w:pPr>
      <w:pStyle w:val="Hlavika"/>
      <w:tabs>
        <w:tab w:val="center" w:pos="4820"/>
        <w:tab w:val="right" w:pos="9214"/>
      </w:tabs>
      <w:ind w:right="-1"/>
      <w:jc w:val="right"/>
      <w:rPr>
        <w:sz w:val="18"/>
        <w:szCs w:val="18"/>
      </w:rPr>
    </w:pPr>
    <w:r>
      <w:rPr>
        <w:noProof/>
        <w:sz w:val="18"/>
        <w:szCs w:val="18"/>
        <w:lang w:eastAsia="sk-SK"/>
      </w:rPr>
      <w:tab/>
    </w:r>
    <w:r>
      <w:rPr>
        <w:sz w:val="18"/>
        <w:szCs w:val="18"/>
      </w:rPr>
      <w:t>Poznámky k účtovnej závierke</w:t>
    </w:r>
    <w:r w:rsidRPr="00252E14">
      <w:br/>
    </w:r>
    <w:r>
      <w:rPr>
        <w:b/>
        <w:bCs/>
        <w:sz w:val="18"/>
        <w:szCs w:val="18"/>
      </w:rPr>
      <w:t>DAN AGRO HOLDING,</w:t>
    </w:r>
    <w:r w:rsidRPr="008D6361">
      <w:rPr>
        <w:b/>
        <w:bCs/>
        <w:sz w:val="18"/>
        <w:szCs w:val="18"/>
      </w:rPr>
      <w:t xml:space="preserve"> s r. o.</w:t>
    </w:r>
    <w:r>
      <w:rPr>
        <w:b/>
        <w:bCs/>
        <w:sz w:val="18"/>
        <w:szCs w:val="18"/>
      </w:rPr>
      <w:tab/>
    </w:r>
    <w:r>
      <w:rPr>
        <w:b/>
        <w:bCs/>
        <w:sz w:val="18"/>
        <w:szCs w:val="18"/>
      </w:rPr>
      <w:tab/>
      <w:t xml:space="preserve"> </w:t>
    </w:r>
    <w:r>
      <w:rPr>
        <w:sz w:val="18"/>
        <w:szCs w:val="18"/>
      </w:rPr>
      <w:t xml:space="preserve">k </w:t>
    </w:r>
    <w:r w:rsidRPr="00927ABA">
      <w:rPr>
        <w:sz w:val="18"/>
        <w:szCs w:val="18"/>
      </w:rPr>
      <w:t xml:space="preserve">31 </w:t>
    </w:r>
    <w:r>
      <w:rPr>
        <w:sz w:val="18"/>
        <w:szCs w:val="18"/>
      </w:rPr>
      <w:t>decemb</w:t>
    </w:r>
    <w:r w:rsidRPr="00927ABA">
      <w:rPr>
        <w:sz w:val="18"/>
        <w:szCs w:val="18"/>
      </w:rPr>
      <w:t>r</w:t>
    </w:r>
    <w:r>
      <w:rPr>
        <w:sz w:val="18"/>
        <w:szCs w:val="18"/>
      </w:rPr>
      <w:t>u</w:t>
    </w:r>
    <w:r w:rsidRPr="00927ABA">
      <w:rPr>
        <w:sz w:val="18"/>
        <w:szCs w:val="18"/>
      </w:rPr>
      <w:t xml:space="preserve"> </w:t>
    </w:r>
    <w:r>
      <w:rPr>
        <w:sz w:val="18"/>
        <w:szCs w:val="18"/>
      </w:rPr>
      <w:t>2013</w:t>
    </w:r>
  </w:p>
  <w:p w:rsidR="00453DC6" w:rsidRPr="00803D2C" w:rsidRDefault="00453DC6" w:rsidP="003924B4">
    <w:pPr>
      <w:pStyle w:val="Hlavika"/>
      <w:tabs>
        <w:tab w:val="center" w:pos="4820"/>
        <w:tab w:val="right" w:pos="9214"/>
      </w:tabs>
      <w:ind w:right="-1"/>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453DC6" w:rsidTr="003924B4">
      <w:trPr>
        <w:trHeight w:val="299"/>
      </w:trPr>
      <w:tc>
        <w:tcPr>
          <w:tcW w:w="2127" w:type="dxa"/>
          <w:vAlign w:val="center"/>
        </w:tcPr>
        <w:p w:rsidR="00453DC6" w:rsidRPr="00DD1CC9" w:rsidRDefault="00453DC6" w:rsidP="003924B4">
          <w:pPr>
            <w:pStyle w:val="Hlavika"/>
            <w:tabs>
              <w:tab w:val="clear" w:pos="4536"/>
              <w:tab w:val="center" w:pos="4253"/>
              <w:tab w:val="right" w:pos="9214"/>
            </w:tabs>
            <w:jc w:val="center"/>
            <w:rPr>
              <w:sz w:val="18"/>
              <w:szCs w:val="18"/>
            </w:rPr>
          </w:pPr>
          <w:r>
            <w:rPr>
              <w:rFonts w:cs="Arial"/>
              <w:sz w:val="18"/>
              <w:szCs w:val="18"/>
              <w:lang w:eastAsia="sk-SK"/>
            </w:rPr>
            <w:t>Poznámky</w:t>
          </w:r>
          <w:r w:rsidRPr="00DD1CC9">
            <w:rPr>
              <w:rFonts w:cs="Arial"/>
              <w:sz w:val="18"/>
              <w:szCs w:val="18"/>
              <w:lang w:eastAsia="sk-SK"/>
            </w:rPr>
            <w:t xml:space="preserve"> Úč POD 3 - 04</w:t>
          </w:r>
        </w:p>
      </w:tc>
      <w:tc>
        <w:tcPr>
          <w:tcW w:w="4252" w:type="dxa"/>
          <w:tcBorders>
            <w:top w:val="nil"/>
            <w:bottom w:val="nil"/>
          </w:tcBorders>
          <w:vAlign w:val="center"/>
        </w:tcPr>
        <w:p w:rsidR="00453DC6" w:rsidRPr="00DD1CC9" w:rsidRDefault="00453DC6" w:rsidP="003924B4">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0</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1</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9</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5</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9</w:t>
          </w:r>
        </w:p>
      </w:tc>
      <w:tc>
        <w:tcPr>
          <w:tcW w:w="284" w:type="dxa"/>
          <w:vAlign w:val="center"/>
        </w:tcPr>
        <w:p w:rsidR="00453DC6" w:rsidRDefault="00453DC6" w:rsidP="003924B4">
          <w:pPr>
            <w:pStyle w:val="Hlavika"/>
            <w:tabs>
              <w:tab w:val="clear" w:pos="4536"/>
              <w:tab w:val="center" w:pos="4253"/>
              <w:tab w:val="right" w:pos="9214"/>
            </w:tabs>
            <w:jc w:val="center"/>
            <w:rPr>
              <w:sz w:val="22"/>
            </w:rPr>
          </w:pPr>
          <w:r>
            <w:rPr>
              <w:sz w:val="22"/>
            </w:rPr>
            <w:t>8</w:t>
          </w:r>
        </w:p>
      </w:tc>
      <w:tc>
        <w:tcPr>
          <w:tcW w:w="283" w:type="dxa"/>
          <w:vAlign w:val="center"/>
        </w:tcPr>
        <w:p w:rsidR="00453DC6" w:rsidRDefault="00453DC6" w:rsidP="003924B4">
          <w:pPr>
            <w:pStyle w:val="Hlavika"/>
            <w:tabs>
              <w:tab w:val="clear" w:pos="4536"/>
              <w:tab w:val="center" w:pos="4253"/>
              <w:tab w:val="right" w:pos="9214"/>
            </w:tabs>
            <w:jc w:val="center"/>
            <w:rPr>
              <w:sz w:val="22"/>
            </w:rPr>
          </w:pPr>
          <w:r>
            <w:rPr>
              <w:sz w:val="22"/>
            </w:rPr>
            <w:t>0</w:t>
          </w:r>
        </w:p>
      </w:tc>
    </w:tr>
  </w:tbl>
  <w:p w:rsidR="00453DC6" w:rsidRPr="005A6B85" w:rsidRDefault="00453DC6" w:rsidP="00A67AC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453DC6" w:rsidP="000B16CF">
    <w:pPr>
      <w:pStyle w:val="Hlavika"/>
      <w:tabs>
        <w:tab w:val="clear" w:pos="4536"/>
        <w:tab w:val="center" w:pos="4395"/>
        <w:tab w:val="center" w:pos="4820"/>
        <w:tab w:val="right" w:pos="9214"/>
      </w:tabs>
      <w:ind w:right="-1"/>
      <w:jc w:val="right"/>
      <w:rPr>
        <w:sz w:val="18"/>
        <w:szCs w:val="18"/>
      </w:rPr>
    </w:pPr>
    <w:r>
      <w:rPr>
        <w:noProof/>
        <w:sz w:val="18"/>
        <w:szCs w:val="18"/>
        <w:lang w:eastAsia="sk-SK"/>
      </w:rPr>
      <w:tab/>
    </w:r>
    <w:r>
      <w:rPr>
        <w:sz w:val="18"/>
        <w:szCs w:val="18"/>
      </w:rPr>
      <w:t>Poznámky k účtovnej závierke</w:t>
    </w:r>
    <w:r w:rsidRPr="00252E14">
      <w:br/>
    </w:r>
    <w:r>
      <w:rPr>
        <w:b/>
        <w:bCs/>
        <w:sz w:val="18"/>
        <w:szCs w:val="18"/>
      </w:rPr>
      <w:t>Agro Černík</w:t>
    </w:r>
    <w:r w:rsidRPr="008D6361">
      <w:rPr>
        <w:b/>
        <w:bCs/>
        <w:sz w:val="18"/>
        <w:szCs w:val="18"/>
      </w:rPr>
      <w:t xml:space="preserve"> s r. o.</w:t>
    </w:r>
    <w:r>
      <w:rPr>
        <w:b/>
        <w:bCs/>
        <w:sz w:val="18"/>
        <w:szCs w:val="18"/>
      </w:rPr>
      <w:t xml:space="preserve">            </w:t>
    </w:r>
    <w:r>
      <w:rPr>
        <w:b/>
        <w:bCs/>
        <w:sz w:val="18"/>
        <w:szCs w:val="18"/>
      </w:rPr>
      <w:tab/>
    </w:r>
    <w:r>
      <w:rPr>
        <w:b/>
        <w:bCs/>
        <w:sz w:val="18"/>
        <w:szCs w:val="18"/>
      </w:rPr>
      <w:tab/>
      <w:t xml:space="preserve"> </w:t>
    </w:r>
    <w:r>
      <w:rPr>
        <w:sz w:val="18"/>
        <w:szCs w:val="18"/>
      </w:rPr>
      <w:t xml:space="preserve">k </w:t>
    </w:r>
    <w:r w:rsidRPr="00927ABA">
      <w:rPr>
        <w:sz w:val="18"/>
        <w:szCs w:val="18"/>
      </w:rPr>
      <w:t xml:space="preserve">31 </w:t>
    </w:r>
    <w:r>
      <w:rPr>
        <w:sz w:val="18"/>
        <w:szCs w:val="18"/>
      </w:rPr>
      <w:t>decemb</w:t>
    </w:r>
    <w:r w:rsidRPr="00927ABA">
      <w:rPr>
        <w:sz w:val="18"/>
        <w:szCs w:val="18"/>
      </w:rPr>
      <w:t>r</w:t>
    </w:r>
    <w:r>
      <w:rPr>
        <w:sz w:val="18"/>
        <w:szCs w:val="18"/>
      </w:rPr>
      <w:t>u</w:t>
    </w:r>
    <w:r w:rsidRPr="00927ABA">
      <w:rPr>
        <w:sz w:val="18"/>
        <w:szCs w:val="18"/>
      </w:rPr>
      <w:t xml:space="preserve"> </w:t>
    </w:r>
    <w:r>
      <w:rPr>
        <w:sz w:val="18"/>
        <w:szCs w:val="18"/>
      </w:rPr>
      <w:t>2013</w:t>
    </w:r>
  </w:p>
  <w:p w:rsidR="00453DC6" w:rsidRPr="00803D2C" w:rsidRDefault="00453DC6" w:rsidP="000B16CF">
    <w:pPr>
      <w:pStyle w:val="Hlavika"/>
      <w:tabs>
        <w:tab w:val="center" w:pos="4820"/>
        <w:tab w:val="right" w:pos="9214"/>
      </w:tabs>
      <w:ind w:right="-1"/>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453DC6" w:rsidTr="00810E62">
      <w:trPr>
        <w:trHeight w:val="299"/>
      </w:trPr>
      <w:tc>
        <w:tcPr>
          <w:tcW w:w="2127" w:type="dxa"/>
          <w:vAlign w:val="center"/>
        </w:tcPr>
        <w:p w:rsidR="00453DC6" w:rsidRPr="00DD1CC9" w:rsidRDefault="00453DC6" w:rsidP="00810E62">
          <w:pPr>
            <w:pStyle w:val="Hlavika"/>
            <w:tabs>
              <w:tab w:val="clear" w:pos="4536"/>
              <w:tab w:val="center" w:pos="4253"/>
              <w:tab w:val="right" w:pos="9214"/>
            </w:tabs>
            <w:jc w:val="center"/>
            <w:rPr>
              <w:sz w:val="18"/>
              <w:szCs w:val="18"/>
            </w:rPr>
          </w:pPr>
          <w:r>
            <w:rPr>
              <w:rFonts w:cs="Arial"/>
              <w:sz w:val="18"/>
              <w:szCs w:val="18"/>
              <w:lang w:eastAsia="sk-SK"/>
            </w:rPr>
            <w:t>Poznámky</w:t>
          </w:r>
          <w:r w:rsidRPr="00DD1CC9">
            <w:rPr>
              <w:rFonts w:cs="Arial"/>
              <w:sz w:val="18"/>
              <w:szCs w:val="18"/>
              <w:lang w:eastAsia="sk-SK"/>
            </w:rPr>
            <w:t xml:space="preserve"> Úč POD 3 - 04</w:t>
          </w:r>
        </w:p>
      </w:tc>
      <w:tc>
        <w:tcPr>
          <w:tcW w:w="4252" w:type="dxa"/>
          <w:tcBorders>
            <w:top w:val="nil"/>
            <w:bottom w:val="nil"/>
          </w:tcBorders>
          <w:vAlign w:val="center"/>
        </w:tcPr>
        <w:p w:rsidR="00453DC6" w:rsidRPr="00DD1CC9" w:rsidRDefault="00453DC6" w:rsidP="00810E6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0</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2</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5</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1</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0</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5</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0</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1</w:t>
          </w:r>
        </w:p>
      </w:tc>
    </w:tr>
  </w:tbl>
  <w:p w:rsidR="00453DC6" w:rsidRPr="00CD1C09" w:rsidRDefault="00453DC6" w:rsidP="00CD1C09">
    <w:pPr>
      <w:pStyle w:val="Hlavika"/>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DC6" w:rsidRDefault="00453DC6" w:rsidP="000B16CF">
    <w:pPr>
      <w:pStyle w:val="Hlavika"/>
      <w:tabs>
        <w:tab w:val="center" w:pos="4253"/>
        <w:tab w:val="right" w:pos="9214"/>
      </w:tabs>
      <w:ind w:right="-1"/>
      <w:rPr>
        <w:sz w:val="18"/>
        <w:szCs w:val="18"/>
      </w:rPr>
    </w:pPr>
  </w:p>
  <w:p w:rsidR="00453DC6" w:rsidRDefault="00453DC6" w:rsidP="000B16CF">
    <w:pPr>
      <w:pStyle w:val="Hlavika"/>
      <w:tabs>
        <w:tab w:val="clear" w:pos="4536"/>
        <w:tab w:val="center" w:pos="4395"/>
        <w:tab w:val="center" w:pos="4820"/>
        <w:tab w:val="right" w:pos="9214"/>
      </w:tabs>
      <w:ind w:right="-1"/>
      <w:jc w:val="right"/>
      <w:rPr>
        <w:sz w:val="18"/>
        <w:szCs w:val="18"/>
      </w:rPr>
    </w:pPr>
    <w:r>
      <w:rPr>
        <w:noProof/>
        <w:sz w:val="18"/>
        <w:szCs w:val="18"/>
        <w:lang w:eastAsia="sk-SK"/>
      </w:rPr>
      <w:tab/>
    </w:r>
    <w:r>
      <w:rPr>
        <w:sz w:val="18"/>
        <w:szCs w:val="18"/>
      </w:rPr>
      <w:t>Poznámky k účtovnej závierke</w:t>
    </w:r>
    <w:r w:rsidRPr="00252E14">
      <w:br/>
    </w:r>
    <w:r>
      <w:rPr>
        <w:b/>
        <w:bCs/>
        <w:sz w:val="18"/>
        <w:szCs w:val="18"/>
      </w:rPr>
      <w:t>DAN AGRO HOLDING,</w:t>
    </w:r>
    <w:r w:rsidRPr="008D6361">
      <w:rPr>
        <w:b/>
        <w:bCs/>
        <w:sz w:val="18"/>
        <w:szCs w:val="18"/>
      </w:rPr>
      <w:t xml:space="preserve"> s r. o.</w:t>
    </w:r>
    <w:r>
      <w:rPr>
        <w:b/>
        <w:bCs/>
        <w:sz w:val="18"/>
        <w:szCs w:val="18"/>
      </w:rPr>
      <w:t xml:space="preserve">            </w:t>
    </w:r>
    <w:r>
      <w:rPr>
        <w:b/>
        <w:bCs/>
        <w:sz w:val="18"/>
        <w:szCs w:val="18"/>
      </w:rPr>
      <w:tab/>
    </w:r>
    <w:r>
      <w:rPr>
        <w:b/>
        <w:bCs/>
        <w:sz w:val="18"/>
        <w:szCs w:val="18"/>
      </w:rPr>
      <w:tab/>
      <w:t xml:space="preserve"> </w:t>
    </w:r>
    <w:r>
      <w:rPr>
        <w:sz w:val="18"/>
        <w:szCs w:val="18"/>
      </w:rPr>
      <w:t xml:space="preserve">k </w:t>
    </w:r>
    <w:r w:rsidRPr="00927ABA">
      <w:rPr>
        <w:sz w:val="18"/>
        <w:szCs w:val="18"/>
      </w:rPr>
      <w:t xml:space="preserve">31 </w:t>
    </w:r>
    <w:r>
      <w:rPr>
        <w:sz w:val="18"/>
        <w:szCs w:val="18"/>
      </w:rPr>
      <w:t>decemb</w:t>
    </w:r>
    <w:r w:rsidRPr="00927ABA">
      <w:rPr>
        <w:sz w:val="18"/>
        <w:szCs w:val="18"/>
      </w:rPr>
      <w:t>r</w:t>
    </w:r>
    <w:r>
      <w:rPr>
        <w:sz w:val="18"/>
        <w:szCs w:val="18"/>
      </w:rPr>
      <w:t>u</w:t>
    </w:r>
    <w:r w:rsidRPr="00927ABA">
      <w:rPr>
        <w:sz w:val="18"/>
        <w:szCs w:val="18"/>
      </w:rPr>
      <w:t xml:space="preserve"> </w:t>
    </w:r>
    <w:r>
      <w:rPr>
        <w:sz w:val="18"/>
        <w:szCs w:val="18"/>
      </w:rPr>
      <w:t>2013</w:t>
    </w:r>
  </w:p>
  <w:p w:rsidR="00453DC6" w:rsidRPr="00803D2C" w:rsidRDefault="00453DC6" w:rsidP="000B16CF">
    <w:pPr>
      <w:pStyle w:val="Hlavika"/>
      <w:tabs>
        <w:tab w:val="center" w:pos="4820"/>
        <w:tab w:val="right" w:pos="9214"/>
      </w:tabs>
      <w:ind w:right="-1"/>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453DC6" w:rsidTr="00810E62">
      <w:trPr>
        <w:trHeight w:val="299"/>
      </w:trPr>
      <w:tc>
        <w:tcPr>
          <w:tcW w:w="2127" w:type="dxa"/>
          <w:vAlign w:val="center"/>
        </w:tcPr>
        <w:p w:rsidR="00453DC6" w:rsidRPr="00DD1CC9" w:rsidRDefault="00453DC6" w:rsidP="00810E62">
          <w:pPr>
            <w:pStyle w:val="Hlavika"/>
            <w:tabs>
              <w:tab w:val="clear" w:pos="4536"/>
              <w:tab w:val="center" w:pos="4253"/>
              <w:tab w:val="right" w:pos="9214"/>
            </w:tabs>
            <w:jc w:val="center"/>
            <w:rPr>
              <w:sz w:val="18"/>
              <w:szCs w:val="18"/>
            </w:rPr>
          </w:pPr>
          <w:r>
            <w:rPr>
              <w:rFonts w:cs="Arial"/>
              <w:sz w:val="18"/>
              <w:szCs w:val="18"/>
              <w:lang w:eastAsia="sk-SK"/>
            </w:rPr>
            <w:t>Poznámky</w:t>
          </w:r>
          <w:r w:rsidRPr="00DD1CC9">
            <w:rPr>
              <w:rFonts w:cs="Arial"/>
              <w:sz w:val="18"/>
              <w:szCs w:val="18"/>
              <w:lang w:eastAsia="sk-SK"/>
            </w:rPr>
            <w:t xml:space="preserve"> Úč POD 3 - 04</w:t>
          </w:r>
        </w:p>
      </w:tc>
      <w:tc>
        <w:tcPr>
          <w:tcW w:w="4252" w:type="dxa"/>
          <w:tcBorders>
            <w:top w:val="nil"/>
            <w:bottom w:val="nil"/>
          </w:tcBorders>
          <w:vAlign w:val="center"/>
        </w:tcPr>
        <w:p w:rsidR="00453DC6" w:rsidRPr="00DD1CC9" w:rsidRDefault="00453DC6" w:rsidP="00810E62">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0</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1</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2</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9</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5</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9</w:t>
          </w:r>
        </w:p>
      </w:tc>
      <w:tc>
        <w:tcPr>
          <w:tcW w:w="284" w:type="dxa"/>
          <w:vAlign w:val="center"/>
        </w:tcPr>
        <w:p w:rsidR="00453DC6" w:rsidRDefault="00453DC6" w:rsidP="00810E62">
          <w:pPr>
            <w:pStyle w:val="Hlavika"/>
            <w:tabs>
              <w:tab w:val="clear" w:pos="4536"/>
              <w:tab w:val="center" w:pos="4253"/>
              <w:tab w:val="right" w:pos="9214"/>
            </w:tabs>
            <w:jc w:val="center"/>
            <w:rPr>
              <w:sz w:val="22"/>
            </w:rPr>
          </w:pPr>
          <w:r>
            <w:rPr>
              <w:sz w:val="22"/>
            </w:rPr>
            <w:t>8</w:t>
          </w:r>
        </w:p>
      </w:tc>
      <w:tc>
        <w:tcPr>
          <w:tcW w:w="283" w:type="dxa"/>
          <w:vAlign w:val="center"/>
        </w:tcPr>
        <w:p w:rsidR="00453DC6" w:rsidRDefault="00453DC6" w:rsidP="00810E62">
          <w:pPr>
            <w:pStyle w:val="Hlavika"/>
            <w:tabs>
              <w:tab w:val="clear" w:pos="4536"/>
              <w:tab w:val="center" w:pos="4253"/>
              <w:tab w:val="right" w:pos="9214"/>
            </w:tabs>
            <w:jc w:val="center"/>
            <w:rPr>
              <w:sz w:val="22"/>
            </w:rPr>
          </w:pPr>
          <w:r>
            <w:rPr>
              <w:sz w:val="22"/>
            </w:rPr>
            <w:t>0</w:t>
          </w:r>
        </w:p>
      </w:tc>
    </w:tr>
  </w:tbl>
  <w:p w:rsidR="00453DC6" w:rsidRPr="005A6B85" w:rsidRDefault="00453DC6" w:rsidP="000B16CF">
    <w:pPr>
      <w:pStyle w:val="Hlavika"/>
    </w:pPr>
  </w:p>
  <w:p w:rsidR="00453DC6" w:rsidRPr="003924B4" w:rsidRDefault="00453DC6" w:rsidP="000B16CF">
    <w:pPr>
      <w:pStyle w:val="Hlavika"/>
    </w:pPr>
  </w:p>
  <w:p w:rsidR="00453DC6" w:rsidRDefault="00453DC6" w:rsidP="000B16CF">
    <w:pPr>
      <w:pStyle w:val="Hlavika"/>
    </w:pPr>
  </w:p>
  <w:p w:rsidR="00453DC6" w:rsidRPr="00E95128" w:rsidRDefault="00453DC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65538"/>
  </w:hdrShapeDefaults>
  <w:footnotePr>
    <w:footnote w:id="0"/>
    <w:footnote w:id="1"/>
  </w:footnotePr>
  <w:endnotePr>
    <w:endnote w:id="0"/>
    <w:endnote w:id="1"/>
  </w:endnotePr>
  <w:compat/>
  <w:rsids>
    <w:rsidRoot w:val="00E95128"/>
    <w:rsid w:val="0000290B"/>
    <w:rsid w:val="00002921"/>
    <w:rsid w:val="00003C63"/>
    <w:rsid w:val="000040F5"/>
    <w:rsid w:val="0000498D"/>
    <w:rsid w:val="00006F02"/>
    <w:rsid w:val="00010822"/>
    <w:rsid w:val="00010C2A"/>
    <w:rsid w:val="00017791"/>
    <w:rsid w:val="00017FC1"/>
    <w:rsid w:val="00025BF3"/>
    <w:rsid w:val="0002758C"/>
    <w:rsid w:val="00031966"/>
    <w:rsid w:val="000331E6"/>
    <w:rsid w:val="00034FF7"/>
    <w:rsid w:val="00036F63"/>
    <w:rsid w:val="000422E9"/>
    <w:rsid w:val="00045A17"/>
    <w:rsid w:val="000470EC"/>
    <w:rsid w:val="00051396"/>
    <w:rsid w:val="00052495"/>
    <w:rsid w:val="0005351E"/>
    <w:rsid w:val="00053E96"/>
    <w:rsid w:val="00055562"/>
    <w:rsid w:val="00062334"/>
    <w:rsid w:val="000658BA"/>
    <w:rsid w:val="00073853"/>
    <w:rsid w:val="000738DF"/>
    <w:rsid w:val="00075B41"/>
    <w:rsid w:val="00076486"/>
    <w:rsid w:val="00082DB2"/>
    <w:rsid w:val="0008425B"/>
    <w:rsid w:val="00085A3A"/>
    <w:rsid w:val="00086A82"/>
    <w:rsid w:val="00091C67"/>
    <w:rsid w:val="00091DDA"/>
    <w:rsid w:val="00092C39"/>
    <w:rsid w:val="0009394A"/>
    <w:rsid w:val="00093CC4"/>
    <w:rsid w:val="000949C5"/>
    <w:rsid w:val="000965D0"/>
    <w:rsid w:val="000A1080"/>
    <w:rsid w:val="000A1789"/>
    <w:rsid w:val="000A1BBA"/>
    <w:rsid w:val="000A4738"/>
    <w:rsid w:val="000A4F46"/>
    <w:rsid w:val="000A6FBA"/>
    <w:rsid w:val="000B16CF"/>
    <w:rsid w:val="000B3E4D"/>
    <w:rsid w:val="000B4629"/>
    <w:rsid w:val="000B6195"/>
    <w:rsid w:val="000C2309"/>
    <w:rsid w:val="000C2D66"/>
    <w:rsid w:val="000C68B3"/>
    <w:rsid w:val="000D22FF"/>
    <w:rsid w:val="000D59DF"/>
    <w:rsid w:val="000D741D"/>
    <w:rsid w:val="000E1193"/>
    <w:rsid w:val="000E3226"/>
    <w:rsid w:val="000E6FA7"/>
    <w:rsid w:val="000F1306"/>
    <w:rsid w:val="000F27A2"/>
    <w:rsid w:val="000F40C4"/>
    <w:rsid w:val="000F5666"/>
    <w:rsid w:val="0010030D"/>
    <w:rsid w:val="00102C1A"/>
    <w:rsid w:val="00102E92"/>
    <w:rsid w:val="00103B71"/>
    <w:rsid w:val="0010417F"/>
    <w:rsid w:val="00110566"/>
    <w:rsid w:val="00110F23"/>
    <w:rsid w:val="00120F3A"/>
    <w:rsid w:val="00123BB9"/>
    <w:rsid w:val="00127D9C"/>
    <w:rsid w:val="0013127C"/>
    <w:rsid w:val="00132A38"/>
    <w:rsid w:val="00136273"/>
    <w:rsid w:val="00136806"/>
    <w:rsid w:val="00136A4A"/>
    <w:rsid w:val="00141691"/>
    <w:rsid w:val="00141832"/>
    <w:rsid w:val="00142DDE"/>
    <w:rsid w:val="001438AC"/>
    <w:rsid w:val="0014486E"/>
    <w:rsid w:val="00146904"/>
    <w:rsid w:val="00147FB3"/>
    <w:rsid w:val="0015039D"/>
    <w:rsid w:val="00151C18"/>
    <w:rsid w:val="00156231"/>
    <w:rsid w:val="0015674B"/>
    <w:rsid w:val="00156D51"/>
    <w:rsid w:val="00160AAA"/>
    <w:rsid w:val="001712A8"/>
    <w:rsid w:val="0017267A"/>
    <w:rsid w:val="001733C5"/>
    <w:rsid w:val="00177051"/>
    <w:rsid w:val="00177C42"/>
    <w:rsid w:val="00177C59"/>
    <w:rsid w:val="001861DF"/>
    <w:rsid w:val="00193EE6"/>
    <w:rsid w:val="001970B2"/>
    <w:rsid w:val="001A1C39"/>
    <w:rsid w:val="001A566C"/>
    <w:rsid w:val="001A7CD7"/>
    <w:rsid w:val="001B1393"/>
    <w:rsid w:val="001B5156"/>
    <w:rsid w:val="001B5855"/>
    <w:rsid w:val="001B6D09"/>
    <w:rsid w:val="001C0A6A"/>
    <w:rsid w:val="001C0DFD"/>
    <w:rsid w:val="001C310F"/>
    <w:rsid w:val="001C34AE"/>
    <w:rsid w:val="001C6928"/>
    <w:rsid w:val="001D06F0"/>
    <w:rsid w:val="001D181E"/>
    <w:rsid w:val="001D3DCB"/>
    <w:rsid w:val="001D4E8A"/>
    <w:rsid w:val="001D507C"/>
    <w:rsid w:val="001E03E6"/>
    <w:rsid w:val="001E3EC9"/>
    <w:rsid w:val="001E7DAF"/>
    <w:rsid w:val="001F0243"/>
    <w:rsid w:val="001F1873"/>
    <w:rsid w:val="001F31B1"/>
    <w:rsid w:val="001F338B"/>
    <w:rsid w:val="001F34AA"/>
    <w:rsid w:val="001F3F11"/>
    <w:rsid w:val="001F69FB"/>
    <w:rsid w:val="001F7BDB"/>
    <w:rsid w:val="00210E4A"/>
    <w:rsid w:val="0021102E"/>
    <w:rsid w:val="00212F27"/>
    <w:rsid w:val="002130D8"/>
    <w:rsid w:val="0021533B"/>
    <w:rsid w:val="00216E9E"/>
    <w:rsid w:val="0021757D"/>
    <w:rsid w:val="0022019E"/>
    <w:rsid w:val="00222C12"/>
    <w:rsid w:val="00225398"/>
    <w:rsid w:val="002271A9"/>
    <w:rsid w:val="0023013D"/>
    <w:rsid w:val="002304B6"/>
    <w:rsid w:val="00235141"/>
    <w:rsid w:val="00241095"/>
    <w:rsid w:val="002418D5"/>
    <w:rsid w:val="00244260"/>
    <w:rsid w:val="00244FDE"/>
    <w:rsid w:val="0024609E"/>
    <w:rsid w:val="00246D15"/>
    <w:rsid w:val="00247B2A"/>
    <w:rsid w:val="00251BF2"/>
    <w:rsid w:val="00254418"/>
    <w:rsid w:val="002562BD"/>
    <w:rsid w:val="0025662A"/>
    <w:rsid w:val="00260C4C"/>
    <w:rsid w:val="00262CD4"/>
    <w:rsid w:val="0027298D"/>
    <w:rsid w:val="00280D5B"/>
    <w:rsid w:val="00283139"/>
    <w:rsid w:val="00286A3D"/>
    <w:rsid w:val="002905B5"/>
    <w:rsid w:val="00290A84"/>
    <w:rsid w:val="00293D45"/>
    <w:rsid w:val="00294BAE"/>
    <w:rsid w:val="002977CC"/>
    <w:rsid w:val="002A264B"/>
    <w:rsid w:val="002A26A2"/>
    <w:rsid w:val="002A7CDF"/>
    <w:rsid w:val="002B2E36"/>
    <w:rsid w:val="002C178B"/>
    <w:rsid w:val="002C1D90"/>
    <w:rsid w:val="002C1F58"/>
    <w:rsid w:val="002D22DB"/>
    <w:rsid w:val="002D3FAE"/>
    <w:rsid w:val="002D4AEE"/>
    <w:rsid w:val="002D69FB"/>
    <w:rsid w:val="002D78BB"/>
    <w:rsid w:val="002E0E7B"/>
    <w:rsid w:val="002E2F18"/>
    <w:rsid w:val="002E35FC"/>
    <w:rsid w:val="002E4CE5"/>
    <w:rsid w:val="002E4CFD"/>
    <w:rsid w:val="002E5DAE"/>
    <w:rsid w:val="002F05C7"/>
    <w:rsid w:val="002F1AF6"/>
    <w:rsid w:val="002F3C09"/>
    <w:rsid w:val="002F3D16"/>
    <w:rsid w:val="002F5513"/>
    <w:rsid w:val="002F626C"/>
    <w:rsid w:val="002F770F"/>
    <w:rsid w:val="00301031"/>
    <w:rsid w:val="00301C73"/>
    <w:rsid w:val="00305332"/>
    <w:rsid w:val="00307540"/>
    <w:rsid w:val="003147AA"/>
    <w:rsid w:val="00321A3C"/>
    <w:rsid w:val="003274D1"/>
    <w:rsid w:val="00330EA1"/>
    <w:rsid w:val="00331FD6"/>
    <w:rsid w:val="003336D2"/>
    <w:rsid w:val="00335C04"/>
    <w:rsid w:val="00335DE0"/>
    <w:rsid w:val="0034119B"/>
    <w:rsid w:val="0034287C"/>
    <w:rsid w:val="00342E08"/>
    <w:rsid w:val="003434C5"/>
    <w:rsid w:val="00347EEB"/>
    <w:rsid w:val="00356B8C"/>
    <w:rsid w:val="003637E6"/>
    <w:rsid w:val="00363983"/>
    <w:rsid w:val="00363CA9"/>
    <w:rsid w:val="0036502B"/>
    <w:rsid w:val="00367A6E"/>
    <w:rsid w:val="00370F1A"/>
    <w:rsid w:val="003717D2"/>
    <w:rsid w:val="00375526"/>
    <w:rsid w:val="003864B5"/>
    <w:rsid w:val="003924B4"/>
    <w:rsid w:val="00393B3E"/>
    <w:rsid w:val="003A4F6E"/>
    <w:rsid w:val="003B4007"/>
    <w:rsid w:val="003B591C"/>
    <w:rsid w:val="003C0C03"/>
    <w:rsid w:val="003C3FDF"/>
    <w:rsid w:val="003C6B7B"/>
    <w:rsid w:val="003C7F42"/>
    <w:rsid w:val="003D140B"/>
    <w:rsid w:val="003D5127"/>
    <w:rsid w:val="003D6EC7"/>
    <w:rsid w:val="003E0FA2"/>
    <w:rsid w:val="003F28D5"/>
    <w:rsid w:val="003F5013"/>
    <w:rsid w:val="004007CA"/>
    <w:rsid w:val="00401F9E"/>
    <w:rsid w:val="00402028"/>
    <w:rsid w:val="004027CF"/>
    <w:rsid w:val="00404D76"/>
    <w:rsid w:val="00405FCC"/>
    <w:rsid w:val="00420D87"/>
    <w:rsid w:val="00423AFA"/>
    <w:rsid w:val="004262D7"/>
    <w:rsid w:val="00430095"/>
    <w:rsid w:val="00430148"/>
    <w:rsid w:val="004313A2"/>
    <w:rsid w:val="004330B3"/>
    <w:rsid w:val="00434FEE"/>
    <w:rsid w:val="004373C1"/>
    <w:rsid w:val="004409F5"/>
    <w:rsid w:val="00440F38"/>
    <w:rsid w:val="00442157"/>
    <w:rsid w:val="00444033"/>
    <w:rsid w:val="004454A5"/>
    <w:rsid w:val="00446423"/>
    <w:rsid w:val="00446CCD"/>
    <w:rsid w:val="0044737A"/>
    <w:rsid w:val="004508CD"/>
    <w:rsid w:val="00452C96"/>
    <w:rsid w:val="00453DC6"/>
    <w:rsid w:val="0045465E"/>
    <w:rsid w:val="0045709E"/>
    <w:rsid w:val="00460337"/>
    <w:rsid w:val="00460A08"/>
    <w:rsid w:val="0046138C"/>
    <w:rsid w:val="00461D2D"/>
    <w:rsid w:val="004636E0"/>
    <w:rsid w:val="00471AA8"/>
    <w:rsid w:val="00473490"/>
    <w:rsid w:val="0048306E"/>
    <w:rsid w:val="00483A16"/>
    <w:rsid w:val="00491A49"/>
    <w:rsid w:val="00491AF0"/>
    <w:rsid w:val="00491C69"/>
    <w:rsid w:val="00496A4E"/>
    <w:rsid w:val="004A045E"/>
    <w:rsid w:val="004A085B"/>
    <w:rsid w:val="004A4D80"/>
    <w:rsid w:val="004A6C40"/>
    <w:rsid w:val="004B2651"/>
    <w:rsid w:val="004B2B0A"/>
    <w:rsid w:val="004B599A"/>
    <w:rsid w:val="004B69E1"/>
    <w:rsid w:val="004B6E67"/>
    <w:rsid w:val="004C1C27"/>
    <w:rsid w:val="004C413F"/>
    <w:rsid w:val="004C540D"/>
    <w:rsid w:val="004D25F3"/>
    <w:rsid w:val="004D3B14"/>
    <w:rsid w:val="004D3B4A"/>
    <w:rsid w:val="004D64F2"/>
    <w:rsid w:val="004E0BAA"/>
    <w:rsid w:val="005063E2"/>
    <w:rsid w:val="00506E0F"/>
    <w:rsid w:val="005071D2"/>
    <w:rsid w:val="00507B8B"/>
    <w:rsid w:val="005131C0"/>
    <w:rsid w:val="00513783"/>
    <w:rsid w:val="005138B1"/>
    <w:rsid w:val="00513A67"/>
    <w:rsid w:val="00515879"/>
    <w:rsid w:val="00517750"/>
    <w:rsid w:val="0051798C"/>
    <w:rsid w:val="00521CDE"/>
    <w:rsid w:val="00534FD0"/>
    <w:rsid w:val="00541789"/>
    <w:rsid w:val="00542006"/>
    <w:rsid w:val="0054259E"/>
    <w:rsid w:val="00545B77"/>
    <w:rsid w:val="00546BD3"/>
    <w:rsid w:val="00546DA2"/>
    <w:rsid w:val="0054786F"/>
    <w:rsid w:val="00553AFB"/>
    <w:rsid w:val="00555AB0"/>
    <w:rsid w:val="005632D2"/>
    <w:rsid w:val="00564430"/>
    <w:rsid w:val="00564B72"/>
    <w:rsid w:val="00565D5A"/>
    <w:rsid w:val="00570681"/>
    <w:rsid w:val="0057480F"/>
    <w:rsid w:val="00583B18"/>
    <w:rsid w:val="005841AA"/>
    <w:rsid w:val="0058479C"/>
    <w:rsid w:val="00592B74"/>
    <w:rsid w:val="005A38F9"/>
    <w:rsid w:val="005A66C5"/>
    <w:rsid w:val="005A6FE0"/>
    <w:rsid w:val="005A76F0"/>
    <w:rsid w:val="005A7FDD"/>
    <w:rsid w:val="005B316E"/>
    <w:rsid w:val="005B4970"/>
    <w:rsid w:val="005B508D"/>
    <w:rsid w:val="005C50FC"/>
    <w:rsid w:val="005C6657"/>
    <w:rsid w:val="005D25E4"/>
    <w:rsid w:val="005D2A89"/>
    <w:rsid w:val="005D3A62"/>
    <w:rsid w:val="005D4842"/>
    <w:rsid w:val="005D614C"/>
    <w:rsid w:val="005E09B4"/>
    <w:rsid w:val="005F2BC8"/>
    <w:rsid w:val="005F5D4F"/>
    <w:rsid w:val="005F6E8B"/>
    <w:rsid w:val="005F6F6D"/>
    <w:rsid w:val="005F7FDE"/>
    <w:rsid w:val="0060236A"/>
    <w:rsid w:val="00603EFB"/>
    <w:rsid w:val="006045E9"/>
    <w:rsid w:val="006069D3"/>
    <w:rsid w:val="00612C7B"/>
    <w:rsid w:val="00627B6C"/>
    <w:rsid w:val="00630386"/>
    <w:rsid w:val="00631A39"/>
    <w:rsid w:val="006339DC"/>
    <w:rsid w:val="00641554"/>
    <w:rsid w:val="0064520D"/>
    <w:rsid w:val="006510AA"/>
    <w:rsid w:val="00651689"/>
    <w:rsid w:val="00654340"/>
    <w:rsid w:val="006575EA"/>
    <w:rsid w:val="00662C25"/>
    <w:rsid w:val="0066618F"/>
    <w:rsid w:val="00671BB4"/>
    <w:rsid w:val="006750FE"/>
    <w:rsid w:val="00681F4A"/>
    <w:rsid w:val="0068537D"/>
    <w:rsid w:val="006867C2"/>
    <w:rsid w:val="00691ABA"/>
    <w:rsid w:val="00691BB7"/>
    <w:rsid w:val="0069298A"/>
    <w:rsid w:val="00694931"/>
    <w:rsid w:val="00697F7C"/>
    <w:rsid w:val="006A3C75"/>
    <w:rsid w:val="006A50E8"/>
    <w:rsid w:val="006A737C"/>
    <w:rsid w:val="006B0764"/>
    <w:rsid w:val="006B2E84"/>
    <w:rsid w:val="006B456C"/>
    <w:rsid w:val="006B4EFE"/>
    <w:rsid w:val="006B5603"/>
    <w:rsid w:val="006B79B5"/>
    <w:rsid w:val="006C27AA"/>
    <w:rsid w:val="006C5E8E"/>
    <w:rsid w:val="006C6A5F"/>
    <w:rsid w:val="006D36EA"/>
    <w:rsid w:val="006D3D0B"/>
    <w:rsid w:val="006D7585"/>
    <w:rsid w:val="006E554A"/>
    <w:rsid w:val="006E692B"/>
    <w:rsid w:val="006E77C1"/>
    <w:rsid w:val="006F28DA"/>
    <w:rsid w:val="007001E8"/>
    <w:rsid w:val="00701F03"/>
    <w:rsid w:val="00703344"/>
    <w:rsid w:val="00714597"/>
    <w:rsid w:val="0072695D"/>
    <w:rsid w:val="00726991"/>
    <w:rsid w:val="007340B5"/>
    <w:rsid w:val="00740A36"/>
    <w:rsid w:val="00741092"/>
    <w:rsid w:val="00742680"/>
    <w:rsid w:val="00746C9E"/>
    <w:rsid w:val="00746E86"/>
    <w:rsid w:val="00750259"/>
    <w:rsid w:val="007508D8"/>
    <w:rsid w:val="0075139D"/>
    <w:rsid w:val="00752BB4"/>
    <w:rsid w:val="00754212"/>
    <w:rsid w:val="007658EA"/>
    <w:rsid w:val="0077399F"/>
    <w:rsid w:val="00777324"/>
    <w:rsid w:val="0078754C"/>
    <w:rsid w:val="007878C1"/>
    <w:rsid w:val="007902B7"/>
    <w:rsid w:val="0079191F"/>
    <w:rsid w:val="007A005F"/>
    <w:rsid w:val="007A0211"/>
    <w:rsid w:val="007A12B7"/>
    <w:rsid w:val="007A1781"/>
    <w:rsid w:val="007A2D59"/>
    <w:rsid w:val="007A3588"/>
    <w:rsid w:val="007A491D"/>
    <w:rsid w:val="007A5F48"/>
    <w:rsid w:val="007B1BA2"/>
    <w:rsid w:val="007B2031"/>
    <w:rsid w:val="007B2E7A"/>
    <w:rsid w:val="007B314C"/>
    <w:rsid w:val="007B3A69"/>
    <w:rsid w:val="007B3FBD"/>
    <w:rsid w:val="007B4F89"/>
    <w:rsid w:val="007B63C9"/>
    <w:rsid w:val="007C35A4"/>
    <w:rsid w:val="007C3B50"/>
    <w:rsid w:val="007C4EFF"/>
    <w:rsid w:val="007C560B"/>
    <w:rsid w:val="007C72EB"/>
    <w:rsid w:val="007D020E"/>
    <w:rsid w:val="007D15D7"/>
    <w:rsid w:val="007D3E38"/>
    <w:rsid w:val="007D6502"/>
    <w:rsid w:val="007E2258"/>
    <w:rsid w:val="007E3187"/>
    <w:rsid w:val="007E47FA"/>
    <w:rsid w:val="007E4E9F"/>
    <w:rsid w:val="007E7651"/>
    <w:rsid w:val="007F2F3B"/>
    <w:rsid w:val="007F4606"/>
    <w:rsid w:val="0080084C"/>
    <w:rsid w:val="0080548E"/>
    <w:rsid w:val="00806CD8"/>
    <w:rsid w:val="00806EE2"/>
    <w:rsid w:val="00810E62"/>
    <w:rsid w:val="008129FE"/>
    <w:rsid w:val="00814F7B"/>
    <w:rsid w:val="00815125"/>
    <w:rsid w:val="00815894"/>
    <w:rsid w:val="00815A32"/>
    <w:rsid w:val="00823F4A"/>
    <w:rsid w:val="00826C12"/>
    <w:rsid w:val="008323FB"/>
    <w:rsid w:val="0083467A"/>
    <w:rsid w:val="008543BA"/>
    <w:rsid w:val="00856772"/>
    <w:rsid w:val="00857559"/>
    <w:rsid w:val="00861749"/>
    <w:rsid w:val="00863917"/>
    <w:rsid w:val="008648B4"/>
    <w:rsid w:val="00864CBA"/>
    <w:rsid w:val="008669C1"/>
    <w:rsid w:val="00873D8B"/>
    <w:rsid w:val="00874443"/>
    <w:rsid w:val="00887683"/>
    <w:rsid w:val="00887C84"/>
    <w:rsid w:val="00887EC1"/>
    <w:rsid w:val="008928CA"/>
    <w:rsid w:val="0089652C"/>
    <w:rsid w:val="008A2D79"/>
    <w:rsid w:val="008A43BC"/>
    <w:rsid w:val="008A6D28"/>
    <w:rsid w:val="008A7B77"/>
    <w:rsid w:val="008B1B50"/>
    <w:rsid w:val="008B206F"/>
    <w:rsid w:val="008B33A5"/>
    <w:rsid w:val="008B6694"/>
    <w:rsid w:val="008B6C25"/>
    <w:rsid w:val="008B6E8C"/>
    <w:rsid w:val="008C3046"/>
    <w:rsid w:val="008D0944"/>
    <w:rsid w:val="008D2F11"/>
    <w:rsid w:val="008D7145"/>
    <w:rsid w:val="008D71B9"/>
    <w:rsid w:val="008E04AE"/>
    <w:rsid w:val="008E3FC4"/>
    <w:rsid w:val="008E4420"/>
    <w:rsid w:val="008E49E3"/>
    <w:rsid w:val="008E68A4"/>
    <w:rsid w:val="008F0030"/>
    <w:rsid w:val="00900696"/>
    <w:rsid w:val="0090078A"/>
    <w:rsid w:val="00901605"/>
    <w:rsid w:val="009054DC"/>
    <w:rsid w:val="00906E59"/>
    <w:rsid w:val="009139E5"/>
    <w:rsid w:val="0091529D"/>
    <w:rsid w:val="00915C44"/>
    <w:rsid w:val="009226CD"/>
    <w:rsid w:val="00927470"/>
    <w:rsid w:val="009274B8"/>
    <w:rsid w:val="009306AA"/>
    <w:rsid w:val="00931C36"/>
    <w:rsid w:val="00934E68"/>
    <w:rsid w:val="009441EB"/>
    <w:rsid w:val="009458E0"/>
    <w:rsid w:val="0095003F"/>
    <w:rsid w:val="00954399"/>
    <w:rsid w:val="00956619"/>
    <w:rsid w:val="00956DE5"/>
    <w:rsid w:val="009738C3"/>
    <w:rsid w:val="009743BF"/>
    <w:rsid w:val="0098136C"/>
    <w:rsid w:val="00982C0A"/>
    <w:rsid w:val="00982FEF"/>
    <w:rsid w:val="0098537D"/>
    <w:rsid w:val="00985D23"/>
    <w:rsid w:val="0098647C"/>
    <w:rsid w:val="00991291"/>
    <w:rsid w:val="00991C72"/>
    <w:rsid w:val="00995942"/>
    <w:rsid w:val="009A09A3"/>
    <w:rsid w:val="009B60B7"/>
    <w:rsid w:val="009B7785"/>
    <w:rsid w:val="009C74C4"/>
    <w:rsid w:val="009D02E9"/>
    <w:rsid w:val="009D0700"/>
    <w:rsid w:val="009D0F96"/>
    <w:rsid w:val="009D2ECF"/>
    <w:rsid w:val="009D6884"/>
    <w:rsid w:val="009E16EA"/>
    <w:rsid w:val="009F0E3F"/>
    <w:rsid w:val="009F15B6"/>
    <w:rsid w:val="009F27B2"/>
    <w:rsid w:val="009F614A"/>
    <w:rsid w:val="009F6927"/>
    <w:rsid w:val="00A02942"/>
    <w:rsid w:val="00A044E7"/>
    <w:rsid w:val="00A05FBA"/>
    <w:rsid w:val="00A07873"/>
    <w:rsid w:val="00A11D59"/>
    <w:rsid w:val="00A13E99"/>
    <w:rsid w:val="00A142F0"/>
    <w:rsid w:val="00A2012A"/>
    <w:rsid w:val="00A20F4C"/>
    <w:rsid w:val="00A229F6"/>
    <w:rsid w:val="00A25722"/>
    <w:rsid w:val="00A25C93"/>
    <w:rsid w:val="00A26359"/>
    <w:rsid w:val="00A264B7"/>
    <w:rsid w:val="00A31DFF"/>
    <w:rsid w:val="00A359C9"/>
    <w:rsid w:val="00A5618F"/>
    <w:rsid w:val="00A62B61"/>
    <w:rsid w:val="00A639F4"/>
    <w:rsid w:val="00A67AC0"/>
    <w:rsid w:val="00A70B8E"/>
    <w:rsid w:val="00A7144F"/>
    <w:rsid w:val="00A72805"/>
    <w:rsid w:val="00A73577"/>
    <w:rsid w:val="00A75D9D"/>
    <w:rsid w:val="00A8108C"/>
    <w:rsid w:val="00A86DF3"/>
    <w:rsid w:val="00A9048F"/>
    <w:rsid w:val="00A947C7"/>
    <w:rsid w:val="00A94BAE"/>
    <w:rsid w:val="00A95312"/>
    <w:rsid w:val="00AA3058"/>
    <w:rsid w:val="00AA4181"/>
    <w:rsid w:val="00AB0B71"/>
    <w:rsid w:val="00AB3FDB"/>
    <w:rsid w:val="00AB572C"/>
    <w:rsid w:val="00AB6B04"/>
    <w:rsid w:val="00AB7770"/>
    <w:rsid w:val="00AC12B2"/>
    <w:rsid w:val="00AC780B"/>
    <w:rsid w:val="00AD4FAC"/>
    <w:rsid w:val="00AD4FCA"/>
    <w:rsid w:val="00AD6758"/>
    <w:rsid w:val="00AE0EE0"/>
    <w:rsid w:val="00AE413B"/>
    <w:rsid w:val="00AE4F74"/>
    <w:rsid w:val="00AE53B8"/>
    <w:rsid w:val="00AF1CF5"/>
    <w:rsid w:val="00AF5845"/>
    <w:rsid w:val="00B02E39"/>
    <w:rsid w:val="00B03577"/>
    <w:rsid w:val="00B0368E"/>
    <w:rsid w:val="00B12204"/>
    <w:rsid w:val="00B12629"/>
    <w:rsid w:val="00B132C4"/>
    <w:rsid w:val="00B1388E"/>
    <w:rsid w:val="00B146E6"/>
    <w:rsid w:val="00B216A5"/>
    <w:rsid w:val="00B345EE"/>
    <w:rsid w:val="00B35384"/>
    <w:rsid w:val="00B373FD"/>
    <w:rsid w:val="00B40021"/>
    <w:rsid w:val="00B40116"/>
    <w:rsid w:val="00B4576B"/>
    <w:rsid w:val="00B53B79"/>
    <w:rsid w:val="00B54D7B"/>
    <w:rsid w:val="00B55A09"/>
    <w:rsid w:val="00B564FF"/>
    <w:rsid w:val="00B605C5"/>
    <w:rsid w:val="00B6076C"/>
    <w:rsid w:val="00B609DD"/>
    <w:rsid w:val="00B64C67"/>
    <w:rsid w:val="00B67573"/>
    <w:rsid w:val="00B7076D"/>
    <w:rsid w:val="00B71C86"/>
    <w:rsid w:val="00B765D9"/>
    <w:rsid w:val="00B77494"/>
    <w:rsid w:val="00B80383"/>
    <w:rsid w:val="00B825EB"/>
    <w:rsid w:val="00B84860"/>
    <w:rsid w:val="00B86074"/>
    <w:rsid w:val="00B90601"/>
    <w:rsid w:val="00B96BFB"/>
    <w:rsid w:val="00BA11AF"/>
    <w:rsid w:val="00BA12CD"/>
    <w:rsid w:val="00BA3FB7"/>
    <w:rsid w:val="00BB218F"/>
    <w:rsid w:val="00BB2336"/>
    <w:rsid w:val="00BB5B78"/>
    <w:rsid w:val="00BC09C5"/>
    <w:rsid w:val="00BC0FD5"/>
    <w:rsid w:val="00BC631F"/>
    <w:rsid w:val="00BC6395"/>
    <w:rsid w:val="00BE075E"/>
    <w:rsid w:val="00BE3347"/>
    <w:rsid w:val="00BE7931"/>
    <w:rsid w:val="00BF2C30"/>
    <w:rsid w:val="00BF55F5"/>
    <w:rsid w:val="00BF5CA9"/>
    <w:rsid w:val="00C0257D"/>
    <w:rsid w:val="00C02C96"/>
    <w:rsid w:val="00C03840"/>
    <w:rsid w:val="00C03B46"/>
    <w:rsid w:val="00C04104"/>
    <w:rsid w:val="00C12E56"/>
    <w:rsid w:val="00C12F2A"/>
    <w:rsid w:val="00C13216"/>
    <w:rsid w:val="00C211FB"/>
    <w:rsid w:val="00C22B63"/>
    <w:rsid w:val="00C22C68"/>
    <w:rsid w:val="00C235CB"/>
    <w:rsid w:val="00C24B6B"/>
    <w:rsid w:val="00C33986"/>
    <w:rsid w:val="00C44120"/>
    <w:rsid w:val="00C457A9"/>
    <w:rsid w:val="00C459DC"/>
    <w:rsid w:val="00C460D7"/>
    <w:rsid w:val="00C46D7A"/>
    <w:rsid w:val="00C47855"/>
    <w:rsid w:val="00C50679"/>
    <w:rsid w:val="00C520AC"/>
    <w:rsid w:val="00C54DA4"/>
    <w:rsid w:val="00C553CA"/>
    <w:rsid w:val="00C575CA"/>
    <w:rsid w:val="00C672BA"/>
    <w:rsid w:val="00C712A3"/>
    <w:rsid w:val="00C730D3"/>
    <w:rsid w:val="00C730E6"/>
    <w:rsid w:val="00C76119"/>
    <w:rsid w:val="00C76D6A"/>
    <w:rsid w:val="00C83FF3"/>
    <w:rsid w:val="00C84500"/>
    <w:rsid w:val="00C9491D"/>
    <w:rsid w:val="00C94FB8"/>
    <w:rsid w:val="00CA0147"/>
    <w:rsid w:val="00CA1CFF"/>
    <w:rsid w:val="00CA441D"/>
    <w:rsid w:val="00CB022C"/>
    <w:rsid w:val="00CB0CD3"/>
    <w:rsid w:val="00CB3140"/>
    <w:rsid w:val="00CC0F64"/>
    <w:rsid w:val="00CC153E"/>
    <w:rsid w:val="00CC1DEA"/>
    <w:rsid w:val="00CC3798"/>
    <w:rsid w:val="00CD1C09"/>
    <w:rsid w:val="00CD3A8A"/>
    <w:rsid w:val="00CD3C8B"/>
    <w:rsid w:val="00CD4F6B"/>
    <w:rsid w:val="00CE174E"/>
    <w:rsid w:val="00CE39FD"/>
    <w:rsid w:val="00CE612B"/>
    <w:rsid w:val="00CF0AD5"/>
    <w:rsid w:val="00CF0DD7"/>
    <w:rsid w:val="00CF2329"/>
    <w:rsid w:val="00CF2FC7"/>
    <w:rsid w:val="00CF79DB"/>
    <w:rsid w:val="00CF7C4C"/>
    <w:rsid w:val="00D02B99"/>
    <w:rsid w:val="00D04670"/>
    <w:rsid w:val="00D04D91"/>
    <w:rsid w:val="00D17950"/>
    <w:rsid w:val="00D21626"/>
    <w:rsid w:val="00D24870"/>
    <w:rsid w:val="00D34932"/>
    <w:rsid w:val="00D422DB"/>
    <w:rsid w:val="00D4302D"/>
    <w:rsid w:val="00D4583E"/>
    <w:rsid w:val="00D4614E"/>
    <w:rsid w:val="00D529F9"/>
    <w:rsid w:val="00D52A8E"/>
    <w:rsid w:val="00D54563"/>
    <w:rsid w:val="00D551EB"/>
    <w:rsid w:val="00D57EE4"/>
    <w:rsid w:val="00D66CD4"/>
    <w:rsid w:val="00D70EC7"/>
    <w:rsid w:val="00D72087"/>
    <w:rsid w:val="00D75116"/>
    <w:rsid w:val="00D75C9B"/>
    <w:rsid w:val="00D86F6B"/>
    <w:rsid w:val="00D90AF1"/>
    <w:rsid w:val="00D91BEC"/>
    <w:rsid w:val="00D933FB"/>
    <w:rsid w:val="00D958F4"/>
    <w:rsid w:val="00DA08F8"/>
    <w:rsid w:val="00DA2806"/>
    <w:rsid w:val="00DA3681"/>
    <w:rsid w:val="00DB1FDB"/>
    <w:rsid w:val="00DB4BB7"/>
    <w:rsid w:val="00DC1B32"/>
    <w:rsid w:val="00DC2A64"/>
    <w:rsid w:val="00DC68C3"/>
    <w:rsid w:val="00DD23C0"/>
    <w:rsid w:val="00DD7C8D"/>
    <w:rsid w:val="00DE16DE"/>
    <w:rsid w:val="00DE1D1A"/>
    <w:rsid w:val="00DE358C"/>
    <w:rsid w:val="00DE55EB"/>
    <w:rsid w:val="00DE5898"/>
    <w:rsid w:val="00E04E0A"/>
    <w:rsid w:val="00E11D64"/>
    <w:rsid w:val="00E1390D"/>
    <w:rsid w:val="00E15334"/>
    <w:rsid w:val="00E1728C"/>
    <w:rsid w:val="00E231BA"/>
    <w:rsid w:val="00E2794A"/>
    <w:rsid w:val="00E34DCA"/>
    <w:rsid w:val="00E34E5E"/>
    <w:rsid w:val="00E3652A"/>
    <w:rsid w:val="00E5161B"/>
    <w:rsid w:val="00E56466"/>
    <w:rsid w:val="00E5726F"/>
    <w:rsid w:val="00E626B1"/>
    <w:rsid w:val="00E627BF"/>
    <w:rsid w:val="00E72C65"/>
    <w:rsid w:val="00E745FE"/>
    <w:rsid w:val="00E77BCF"/>
    <w:rsid w:val="00E80605"/>
    <w:rsid w:val="00E80E86"/>
    <w:rsid w:val="00E841B3"/>
    <w:rsid w:val="00E872F0"/>
    <w:rsid w:val="00E95128"/>
    <w:rsid w:val="00EA2871"/>
    <w:rsid w:val="00EA4D25"/>
    <w:rsid w:val="00EA7B8D"/>
    <w:rsid w:val="00EB0931"/>
    <w:rsid w:val="00EB1D20"/>
    <w:rsid w:val="00EB3494"/>
    <w:rsid w:val="00EB3A64"/>
    <w:rsid w:val="00EB4526"/>
    <w:rsid w:val="00EC03CD"/>
    <w:rsid w:val="00EC0820"/>
    <w:rsid w:val="00ED0717"/>
    <w:rsid w:val="00ED1E98"/>
    <w:rsid w:val="00ED5F95"/>
    <w:rsid w:val="00ED67D4"/>
    <w:rsid w:val="00EE0590"/>
    <w:rsid w:val="00EE0E21"/>
    <w:rsid w:val="00EE162A"/>
    <w:rsid w:val="00EE269D"/>
    <w:rsid w:val="00EE49A0"/>
    <w:rsid w:val="00EF0B01"/>
    <w:rsid w:val="00EF34AE"/>
    <w:rsid w:val="00EF4E72"/>
    <w:rsid w:val="00EF5FAE"/>
    <w:rsid w:val="00EF688C"/>
    <w:rsid w:val="00EF789A"/>
    <w:rsid w:val="00F02726"/>
    <w:rsid w:val="00F02A2B"/>
    <w:rsid w:val="00F02A93"/>
    <w:rsid w:val="00F031CC"/>
    <w:rsid w:val="00F10E0E"/>
    <w:rsid w:val="00F122B0"/>
    <w:rsid w:val="00F150F1"/>
    <w:rsid w:val="00F157C9"/>
    <w:rsid w:val="00F16F26"/>
    <w:rsid w:val="00F20205"/>
    <w:rsid w:val="00F26565"/>
    <w:rsid w:val="00F27004"/>
    <w:rsid w:val="00F40623"/>
    <w:rsid w:val="00F4385F"/>
    <w:rsid w:val="00F4436E"/>
    <w:rsid w:val="00F501FB"/>
    <w:rsid w:val="00F545AF"/>
    <w:rsid w:val="00F54864"/>
    <w:rsid w:val="00F709E2"/>
    <w:rsid w:val="00F70C00"/>
    <w:rsid w:val="00F71552"/>
    <w:rsid w:val="00F742E6"/>
    <w:rsid w:val="00F75DF5"/>
    <w:rsid w:val="00F77DEA"/>
    <w:rsid w:val="00F802C8"/>
    <w:rsid w:val="00F838BE"/>
    <w:rsid w:val="00F83A95"/>
    <w:rsid w:val="00F865E8"/>
    <w:rsid w:val="00F91913"/>
    <w:rsid w:val="00F9359C"/>
    <w:rsid w:val="00F9449E"/>
    <w:rsid w:val="00F9506A"/>
    <w:rsid w:val="00F97CBC"/>
    <w:rsid w:val="00FA02F0"/>
    <w:rsid w:val="00FA1EF8"/>
    <w:rsid w:val="00FA2A9D"/>
    <w:rsid w:val="00FA6ADD"/>
    <w:rsid w:val="00FA6C5D"/>
    <w:rsid w:val="00FA6D0F"/>
    <w:rsid w:val="00FB1B6D"/>
    <w:rsid w:val="00FB1C2D"/>
    <w:rsid w:val="00FB6D96"/>
    <w:rsid w:val="00FD135E"/>
    <w:rsid w:val="00FD40ED"/>
    <w:rsid w:val="00FD4349"/>
    <w:rsid w:val="00FD44E7"/>
    <w:rsid w:val="00FD4736"/>
    <w:rsid w:val="00FD4914"/>
    <w:rsid w:val="00FE0172"/>
    <w:rsid w:val="00FE056D"/>
    <w:rsid w:val="00FE0853"/>
    <w:rsid w:val="00FE2CC6"/>
    <w:rsid w:val="00FE3AB4"/>
    <w:rsid w:val="00FE4FFF"/>
    <w:rsid w:val="00FE6961"/>
    <w:rsid w:val="00FE6DD1"/>
    <w:rsid w:val="00FE75E2"/>
    <w:rsid w:val="00FE7898"/>
    <w:rsid w:val="00FF06E7"/>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BodyTextChar1">
    <w:name w:val="Body Text Char1"/>
    <w:basedOn w:val="Predvolenpsmoodseku"/>
    <w:locked/>
    <w:rsid w:val="007C560B"/>
    <w:rPr>
      <w:sz w:val="18"/>
      <w:lang w:eastAsia="en-US"/>
    </w:rPr>
  </w:style>
  <w:style w:type="character" w:customStyle="1" w:styleId="ra">
    <w:name w:val="ra"/>
    <w:basedOn w:val="Predvolenpsmoodseku"/>
    <w:rsid w:val="00CD1C09"/>
  </w:style>
  <w:style w:type="paragraph" w:styleId="Obsah2">
    <w:name w:val="toc 2"/>
    <w:basedOn w:val="Normlny"/>
    <w:next w:val="Normlny"/>
    <w:autoRedefine/>
    <w:semiHidden/>
    <w:rsid w:val="007D020E"/>
    <w:pPr>
      <w:tabs>
        <w:tab w:val="left" w:pos="993"/>
        <w:tab w:val="right" w:pos="9203"/>
      </w:tabs>
      <w:ind w:firstLine="567"/>
    </w:pPr>
    <w:rPr>
      <w:b/>
      <w:bCs/>
      <w:noProof/>
      <w:szCs w:val="18"/>
    </w:rPr>
  </w:style>
  <w:style w:type="paragraph" w:customStyle="1" w:styleId="odstavecbezcisla">
    <w:name w:val="odstavecbezcisla"/>
    <w:basedOn w:val="Zkladntext3"/>
    <w:rsid w:val="00CC0F64"/>
  </w:style>
  <w:style w:type="paragraph" w:styleId="Zkladntext3">
    <w:name w:val="Body Text 3"/>
    <w:basedOn w:val="Normlny"/>
    <w:link w:val="Zkladntext3Char"/>
    <w:uiPriority w:val="99"/>
    <w:semiHidden/>
    <w:unhideWhenUsed/>
    <w:rsid w:val="00CC0F64"/>
    <w:pPr>
      <w:spacing w:after="120"/>
    </w:pPr>
    <w:rPr>
      <w:sz w:val="16"/>
      <w:szCs w:val="16"/>
    </w:rPr>
  </w:style>
  <w:style w:type="character" w:customStyle="1" w:styleId="Zkladntext3Char">
    <w:name w:val="Základný text 3 Char"/>
    <w:basedOn w:val="Predvolenpsmoodseku"/>
    <w:link w:val="Zkladntext3"/>
    <w:uiPriority w:val="99"/>
    <w:semiHidden/>
    <w:rsid w:val="00CC0F64"/>
    <w:rPr>
      <w:rFonts w:ascii="Times New Roman" w:eastAsia="Times New Roman" w:hAnsi="Times New Roman"/>
      <w:sz w:val="16"/>
      <w:szCs w:val="16"/>
      <w:lang w:eastAsia="en-US"/>
    </w:rPr>
  </w:style>
</w:styles>
</file>

<file path=word/webSettings.xml><?xml version="1.0" encoding="utf-8"?>
<w:webSettings xmlns:r="http://schemas.openxmlformats.org/officeDocument/2006/relationships" xmlns:w="http://schemas.openxmlformats.org/wordprocessingml/2006/main">
  <w:divs>
    <w:div w:id="83307246">
      <w:bodyDiv w:val="1"/>
      <w:marLeft w:val="0"/>
      <w:marRight w:val="0"/>
      <w:marTop w:val="0"/>
      <w:marBottom w:val="0"/>
      <w:divBdr>
        <w:top w:val="none" w:sz="0" w:space="0" w:color="auto"/>
        <w:left w:val="none" w:sz="0" w:space="0" w:color="auto"/>
        <w:bottom w:val="none" w:sz="0" w:space="0" w:color="auto"/>
        <w:right w:val="none" w:sz="0" w:space="0" w:color="auto"/>
      </w:divBdr>
    </w:div>
    <w:div w:id="33260586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37762025">
      <w:bodyDiv w:val="1"/>
      <w:marLeft w:val="0"/>
      <w:marRight w:val="0"/>
      <w:marTop w:val="0"/>
      <w:marBottom w:val="0"/>
      <w:divBdr>
        <w:top w:val="none" w:sz="0" w:space="0" w:color="auto"/>
        <w:left w:val="none" w:sz="0" w:space="0" w:color="auto"/>
        <w:bottom w:val="none" w:sz="0" w:space="0" w:color="auto"/>
        <w:right w:val="none" w:sz="0" w:space="0" w:color="auto"/>
      </w:divBdr>
    </w:div>
    <w:div w:id="741567944">
      <w:bodyDiv w:val="1"/>
      <w:marLeft w:val="0"/>
      <w:marRight w:val="0"/>
      <w:marTop w:val="0"/>
      <w:marBottom w:val="0"/>
      <w:divBdr>
        <w:top w:val="none" w:sz="0" w:space="0" w:color="auto"/>
        <w:left w:val="none" w:sz="0" w:space="0" w:color="auto"/>
        <w:bottom w:val="none" w:sz="0" w:space="0" w:color="auto"/>
        <w:right w:val="none" w:sz="0" w:space="0" w:color="auto"/>
      </w:divBdr>
    </w:div>
    <w:div w:id="1123773608">
      <w:bodyDiv w:val="1"/>
      <w:marLeft w:val="0"/>
      <w:marRight w:val="0"/>
      <w:marTop w:val="0"/>
      <w:marBottom w:val="0"/>
      <w:divBdr>
        <w:top w:val="none" w:sz="0" w:space="0" w:color="auto"/>
        <w:left w:val="none" w:sz="0" w:space="0" w:color="auto"/>
        <w:bottom w:val="none" w:sz="0" w:space="0" w:color="auto"/>
        <w:right w:val="none" w:sz="0" w:space="0" w:color="auto"/>
      </w:divBdr>
    </w:div>
    <w:div w:id="1417165820">
      <w:bodyDiv w:val="1"/>
      <w:marLeft w:val="0"/>
      <w:marRight w:val="0"/>
      <w:marTop w:val="0"/>
      <w:marBottom w:val="0"/>
      <w:divBdr>
        <w:top w:val="none" w:sz="0" w:space="0" w:color="auto"/>
        <w:left w:val="none" w:sz="0" w:space="0" w:color="auto"/>
        <w:bottom w:val="none" w:sz="0" w:space="0" w:color="auto"/>
        <w:right w:val="none" w:sz="0" w:space="0" w:color="auto"/>
      </w:divBdr>
    </w:div>
    <w:div w:id="1498232897">
      <w:bodyDiv w:val="1"/>
      <w:marLeft w:val="0"/>
      <w:marRight w:val="0"/>
      <w:marTop w:val="0"/>
      <w:marBottom w:val="0"/>
      <w:divBdr>
        <w:top w:val="none" w:sz="0" w:space="0" w:color="auto"/>
        <w:left w:val="none" w:sz="0" w:space="0" w:color="auto"/>
        <w:bottom w:val="none" w:sz="0" w:space="0" w:color="auto"/>
        <w:right w:val="none" w:sz="0" w:space="0" w:color="auto"/>
      </w:divBdr>
    </w:div>
    <w:div w:id="1612324446">
      <w:bodyDiv w:val="1"/>
      <w:marLeft w:val="0"/>
      <w:marRight w:val="0"/>
      <w:marTop w:val="0"/>
      <w:marBottom w:val="0"/>
      <w:divBdr>
        <w:top w:val="none" w:sz="0" w:space="0" w:color="auto"/>
        <w:left w:val="none" w:sz="0" w:space="0" w:color="auto"/>
        <w:bottom w:val="none" w:sz="0" w:space="0" w:color="auto"/>
        <w:right w:val="none" w:sz="0" w:space="0" w:color="auto"/>
      </w:divBdr>
    </w:div>
    <w:div w:id="2111078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Pracovn__h_rok_programu_Microsoft_Office_Excel13.xlsx"/><Relationship Id="rId21" Type="http://schemas.openxmlformats.org/officeDocument/2006/relationships/package" Target="embeddings/Pracovn__h_rok_programu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Pracovn__h_rok_programu_Microsoft_Office_Excel17.xlsx"/><Relationship Id="rId50" Type="http://schemas.openxmlformats.org/officeDocument/2006/relationships/image" Target="media/image20.emf"/><Relationship Id="rId55" Type="http://schemas.openxmlformats.org/officeDocument/2006/relationships/package" Target="embeddings/Pracovn__h_rok_programu_Microsoft_Office_Excel21.xlsx"/><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Pracovn__h_rok_programu_Microsoft_Office_Excel8.xlsx"/><Relationship Id="rId41" Type="http://schemas.openxmlformats.org/officeDocument/2006/relationships/package" Target="embeddings/Pracovn__h_rok_programu_Microsoft_Office_Excel14.xlsx"/><Relationship Id="rId54"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2.xlsx"/><Relationship Id="rId40" Type="http://schemas.openxmlformats.org/officeDocument/2006/relationships/image" Target="media/image15.emf"/><Relationship Id="rId45" Type="http://schemas.openxmlformats.org/officeDocument/2006/relationships/package" Target="embeddings/Pracovn__h_rok_programu_Microsoft_Office_Excel16.xlsx"/><Relationship Id="rId53" Type="http://schemas.openxmlformats.org/officeDocument/2006/relationships/package" Target="embeddings/Pracovn__h_rok_programu_Microsoft_Office_Excel20.xlsx"/><Relationship Id="rId58"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package" Target="embeddings/Pracovn__h_rok_programu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8.xlsx"/><Relationship Id="rId57" Type="http://schemas.openxmlformats.org/officeDocument/2006/relationships/header" Target="header4.xml"/><Relationship Id="rId10" Type="http://schemas.openxmlformats.org/officeDocument/2006/relationships/image" Target="media/image2.emf"/><Relationship Id="rId19" Type="http://schemas.openxmlformats.org/officeDocument/2006/relationships/package" Target="embeddings/Pracovn__h_rok_programu_Microsoft_Office_Excel4.xlsx"/><Relationship Id="rId31" Type="http://schemas.openxmlformats.org/officeDocument/2006/relationships/package" Target="embeddings/Pracovn__h_rok_programu_Microsoft_Office_Excel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2.xml"/><Relationship Id="rId22" Type="http://schemas.openxmlformats.org/officeDocument/2006/relationships/image" Target="media/image6.emf"/><Relationship Id="rId27" Type="http://schemas.openxmlformats.org/officeDocument/2006/relationships/oleObject" Target="embeddings/Pracovn__h_rok_programu_Microsoft_Office_Excel_97-20031.xls"/><Relationship Id="rId30" Type="http://schemas.openxmlformats.org/officeDocument/2006/relationships/image" Target="media/image10.emf"/><Relationship Id="rId35" Type="http://schemas.openxmlformats.org/officeDocument/2006/relationships/package" Target="embeddings/Pracovn__h_rok_programu_Microsoft_Office_Excel11.xlsx"/><Relationship Id="rId43" Type="http://schemas.openxmlformats.org/officeDocument/2006/relationships/package" Target="embeddings/Pracovn__h_rok_programu_Microsoft_Office_Excel15.xlsx"/><Relationship Id="rId48" Type="http://schemas.openxmlformats.org/officeDocument/2006/relationships/image" Target="media/image19.emf"/><Relationship Id="rId56"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C2C3D0-3785-4A3A-B60F-7499A8DDD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3949</Words>
  <Characters>22511</Characters>
  <Application>Microsoft Office Word</Application>
  <DocSecurity>0</DocSecurity>
  <Lines>187</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26408</CharactersWithSpaces>
  <SharedDoc>false</SharedDoc>
  <HLinks>
    <vt:vector size="6" baseType="variant">
      <vt:variant>
        <vt:i4>6225970</vt:i4>
      </vt:variant>
      <vt:variant>
        <vt:i4>3</vt:i4>
      </vt:variant>
      <vt:variant>
        <vt:i4>0</vt:i4>
      </vt:variant>
      <vt:variant>
        <vt:i4>5</vt:i4>
      </vt:variant>
      <vt:variant>
        <vt:lpwstr>http://www.orsr.sk/hladaj_osoba.asp?PR=Bay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Správca</cp:lastModifiedBy>
  <cp:revision>2</cp:revision>
  <cp:lastPrinted>2014-03-07T14:40:00Z</cp:lastPrinted>
  <dcterms:created xsi:type="dcterms:W3CDTF">2014-03-21T06:37:00Z</dcterms:created>
  <dcterms:modified xsi:type="dcterms:W3CDTF">2014-03-21T06:37:00Z</dcterms:modified>
</cp:coreProperties>
</file>