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7AF" w:rsidRDefault="001E3EC2" w:rsidP="009C67AF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Záchranna služba 911, s.r.o., Jelšová3, 831 01 Bratislava  DIČ: 2022322247</w:t>
      </w:r>
    </w:p>
    <w:p w:rsidR="001E3EC2" w:rsidRDefault="001E3EC2" w:rsidP="009C67AF">
      <w:pPr>
        <w:pStyle w:val="Standard"/>
        <w:rPr>
          <w:sz w:val="28"/>
          <w:szCs w:val="28"/>
        </w:rPr>
      </w:pPr>
    </w:p>
    <w:p w:rsidR="001E3EC2" w:rsidRDefault="009C67AF" w:rsidP="009C67AF">
      <w:pPr>
        <w:pStyle w:val="Standard"/>
        <w:rPr>
          <w:rFonts w:ascii="Arial" w:eastAsia="Times New Roman" w:hAnsi="Arial" w:cs="Arial"/>
          <w:b/>
          <w:lang w:val="sk-SK" w:bidi="ar-SA"/>
        </w:rPr>
      </w:pPr>
      <w:r>
        <w:rPr>
          <w:rFonts w:ascii="Arial" w:eastAsia="Times New Roman" w:hAnsi="Arial" w:cs="Arial"/>
          <w:b/>
          <w:lang w:val="sk-SK" w:bidi="ar-SA"/>
        </w:rPr>
        <w:t xml:space="preserve">                                               </w:t>
      </w:r>
    </w:p>
    <w:p w:rsidR="001E3EC2" w:rsidRDefault="001E3EC2" w:rsidP="009C67AF">
      <w:pPr>
        <w:pStyle w:val="Standard"/>
        <w:rPr>
          <w:rFonts w:ascii="Arial" w:eastAsia="Times New Roman" w:hAnsi="Arial" w:cs="Arial"/>
          <w:b/>
          <w:lang w:val="sk-SK" w:bidi="ar-SA"/>
        </w:rPr>
      </w:pPr>
      <w:r>
        <w:rPr>
          <w:rFonts w:ascii="Arial" w:eastAsia="Times New Roman" w:hAnsi="Arial" w:cs="Arial"/>
          <w:b/>
          <w:lang w:val="sk-SK" w:bidi="ar-SA"/>
        </w:rPr>
        <w:tab/>
      </w:r>
      <w:r>
        <w:rPr>
          <w:rFonts w:ascii="Arial" w:eastAsia="Times New Roman" w:hAnsi="Arial" w:cs="Arial"/>
          <w:b/>
          <w:lang w:val="sk-SK" w:bidi="ar-SA"/>
        </w:rPr>
        <w:tab/>
        <w:t xml:space="preserve">        </w:t>
      </w:r>
      <w:bookmarkStart w:id="0" w:name="_GoBack"/>
      <w:bookmarkEnd w:id="0"/>
      <w:r>
        <w:rPr>
          <w:rFonts w:ascii="Arial" w:eastAsia="Times New Roman" w:hAnsi="Arial" w:cs="Arial"/>
          <w:b/>
          <w:lang w:val="sk-SK" w:bidi="ar-SA"/>
        </w:rPr>
        <w:t>Poznámky k účtovnej závierke</w:t>
      </w:r>
    </w:p>
    <w:p w:rsidR="001E3EC2" w:rsidRDefault="001E3EC2" w:rsidP="009C67AF">
      <w:pPr>
        <w:pStyle w:val="Standard"/>
        <w:rPr>
          <w:rFonts w:ascii="Arial" w:eastAsia="Times New Roman" w:hAnsi="Arial" w:cs="Arial"/>
          <w:b/>
          <w:lang w:val="sk-SK" w:bidi="ar-SA"/>
        </w:rPr>
      </w:pPr>
    </w:p>
    <w:p w:rsidR="001E3EC2" w:rsidRDefault="001E3EC2" w:rsidP="009C67AF">
      <w:pPr>
        <w:pStyle w:val="Standard"/>
        <w:rPr>
          <w:rFonts w:ascii="Arial" w:eastAsia="Times New Roman" w:hAnsi="Arial" w:cs="Arial"/>
          <w:b/>
          <w:lang w:val="sk-SK" w:bidi="ar-SA"/>
        </w:rPr>
      </w:pPr>
    </w:p>
    <w:p w:rsidR="001E3EC2" w:rsidRDefault="001E3EC2" w:rsidP="009C67AF">
      <w:pPr>
        <w:pStyle w:val="Standard"/>
        <w:rPr>
          <w:rFonts w:ascii="Arial" w:eastAsia="Times New Roman" w:hAnsi="Arial" w:cs="Arial"/>
          <w:b/>
          <w:lang w:val="sk-SK" w:bidi="ar-SA"/>
        </w:rPr>
      </w:pPr>
    </w:p>
    <w:p w:rsidR="001E3EC2" w:rsidRDefault="001E3EC2" w:rsidP="009C67AF">
      <w:pPr>
        <w:pStyle w:val="Standard"/>
        <w:rPr>
          <w:rFonts w:ascii="Arial" w:eastAsia="Times New Roman" w:hAnsi="Arial" w:cs="Arial"/>
          <w:b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b/>
          <w:lang w:val="sk-SK" w:bidi="ar-SA"/>
        </w:rPr>
      </w:pPr>
      <w:r>
        <w:rPr>
          <w:rFonts w:ascii="Arial" w:eastAsia="Times New Roman" w:hAnsi="Arial" w:cs="Arial"/>
          <w:b/>
          <w:lang w:val="sk-SK" w:bidi="ar-SA"/>
        </w:rPr>
        <w:t xml:space="preserve">Účtovné obdobie: </w:t>
      </w:r>
      <w:r w:rsidR="00C1623F">
        <w:rPr>
          <w:rFonts w:ascii="Arial" w:eastAsia="Times New Roman" w:hAnsi="Arial" w:cs="Arial"/>
          <w:b/>
          <w:lang w:val="sk-SK" w:bidi="ar-SA"/>
        </w:rPr>
        <w:t>2013</w:t>
      </w:r>
    </w:p>
    <w:p w:rsidR="009C67AF" w:rsidRDefault="009C67AF" w:rsidP="009C67AF">
      <w:pPr>
        <w:pStyle w:val="Standard"/>
        <w:rPr>
          <w:rFonts w:ascii="Arial" w:eastAsia="Times New Roman" w:hAnsi="Arial" w:cs="Arial"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sz w:val="18"/>
          <w:lang w:val="sk-SK" w:bidi="ar-SA"/>
        </w:rPr>
      </w:pPr>
    </w:p>
    <w:p w:rsidR="009C67AF" w:rsidRDefault="009C67AF" w:rsidP="009C67AF">
      <w:pPr>
        <w:pStyle w:val="Standard"/>
        <w:jc w:val="both"/>
        <w:rPr>
          <w:rFonts w:ascii="Arial" w:eastAsia="Times New Roman" w:hAnsi="Arial" w:cs="Arial"/>
          <w:sz w:val="18"/>
          <w:lang w:val="sk-SK" w:bidi="ar-SA"/>
        </w:rPr>
      </w:pPr>
      <w:r>
        <w:rPr>
          <w:rFonts w:ascii="Arial" w:eastAsia="Times New Roman" w:hAnsi="Arial" w:cs="Arial"/>
          <w:sz w:val="18"/>
          <w:lang w:val="sk-SK" w:bidi="ar-SA"/>
        </w:rPr>
        <w:t xml:space="preserve"> </w:t>
      </w:r>
    </w:p>
    <w:p w:rsidR="009C67AF" w:rsidRDefault="009C67AF" w:rsidP="009C67AF">
      <w:pPr>
        <w:pStyle w:val="Standard"/>
        <w:jc w:val="both"/>
        <w:rPr>
          <w:rFonts w:ascii="Arial" w:eastAsia="Times New Roman" w:hAnsi="Arial" w:cs="Arial"/>
          <w:sz w:val="20"/>
          <w:lang w:val="sk-SK" w:bidi="ar-SA"/>
        </w:rPr>
      </w:pPr>
      <w:r>
        <w:rPr>
          <w:rFonts w:ascii="Arial" w:eastAsia="Times New Roman" w:hAnsi="Arial" w:cs="Arial"/>
          <w:sz w:val="20"/>
          <w:lang w:val="sk-SK" w:bidi="ar-SA"/>
        </w:rPr>
        <w:t xml:space="preserve">    </w:t>
      </w:r>
    </w:p>
    <w:p w:rsidR="009C67AF" w:rsidRDefault="009C67AF" w:rsidP="009C67AF">
      <w:pPr>
        <w:pStyle w:val="Standard"/>
        <w:rPr>
          <w:rFonts w:ascii="Arial" w:eastAsia="Times New Roman" w:hAnsi="Arial" w:cs="Arial"/>
          <w:b/>
          <w:bCs/>
          <w:lang w:val="sk-SK" w:bidi="ar-SA"/>
        </w:rPr>
      </w:pPr>
      <w:r>
        <w:rPr>
          <w:rFonts w:ascii="Arial" w:eastAsia="Times New Roman" w:hAnsi="Arial" w:cs="Arial"/>
          <w:b/>
          <w:bCs/>
          <w:lang w:val="sk-SK" w:bidi="ar-SA"/>
        </w:rPr>
        <w:t>1. Priemerný počet zamestnancov počas účtovného obdobia a osobné náklady</w:t>
      </w:r>
    </w:p>
    <w:p w:rsidR="009C67AF" w:rsidRDefault="009C67AF" w:rsidP="009C67AF">
      <w:pPr>
        <w:pStyle w:val="Standard"/>
        <w:rPr>
          <w:rFonts w:ascii="Arial" w:eastAsia="Times New Roman" w:hAnsi="Arial" w:cs="Arial"/>
          <w:b/>
          <w:bCs/>
          <w:lang w:val="sk-SK" w:bidi="ar-SA"/>
        </w:rPr>
      </w:pPr>
    </w:p>
    <w:tbl>
      <w:tblPr>
        <w:tblW w:w="9134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84"/>
        <w:gridCol w:w="2701"/>
        <w:gridCol w:w="2849"/>
      </w:tblGrid>
      <w:tr w:rsidR="009C67AF" w:rsidTr="00C1623F">
        <w:trPr>
          <w:cantSplit/>
        </w:trPr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Heading7"/>
              <w:snapToGrid w:val="0"/>
              <w:jc w:val="center"/>
              <w:rPr>
                <w:rFonts w:eastAsia="Times New Roman"/>
                <w:lang w:val="sk-SK" w:bidi="ar-SA"/>
              </w:rPr>
            </w:pPr>
          </w:p>
        </w:tc>
        <w:tc>
          <w:tcPr>
            <w:tcW w:w="2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Heading7"/>
              <w:snapToGrid w:val="0"/>
              <w:jc w:val="center"/>
              <w:rPr>
                <w:rFonts w:eastAsia="Times New Roman"/>
                <w:lang w:val="sk-SK" w:bidi="ar-SA"/>
              </w:rPr>
            </w:pPr>
            <w:r>
              <w:rPr>
                <w:rFonts w:eastAsia="Times New Roman"/>
                <w:lang w:val="sk-SK" w:bidi="ar-SA"/>
              </w:rPr>
              <w:t>Zamestnanci spoluUkaz</w:t>
            </w:r>
          </w:p>
        </w:tc>
        <w:tc>
          <w:tcPr>
            <w:tcW w:w="2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Heading7"/>
              <w:snapToGrid w:val="0"/>
              <w:jc w:val="center"/>
              <w:rPr>
                <w:rFonts w:eastAsia="Times New Roman"/>
                <w:lang w:val="sk-SK" w:bidi="ar-SA"/>
              </w:rPr>
            </w:pPr>
            <w:r>
              <w:rPr>
                <w:rFonts w:eastAsia="Times New Roman"/>
                <w:lang w:val="sk-SK" w:bidi="ar-SA"/>
              </w:rPr>
              <w:t>Z toho riadiaci pracovníci</w:t>
            </w:r>
          </w:p>
          <w:p w:rsidR="009C67AF" w:rsidRDefault="009C67AF" w:rsidP="00C1623F">
            <w:pPr>
              <w:pStyle w:val="Standard"/>
            </w:pPr>
          </w:p>
        </w:tc>
      </w:tr>
      <w:tr w:rsidR="009C67AF" w:rsidTr="00C1623F">
        <w:trPr>
          <w:cantSplit/>
          <w:trHeight w:val="62"/>
        </w:trPr>
        <w:tc>
          <w:tcPr>
            <w:tcW w:w="358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20"/>
                <w:lang w:val="sk-SK" w:bidi="ar-SA"/>
              </w:rPr>
            </w:pPr>
            <w:r>
              <w:rPr>
                <w:rFonts w:ascii="Arial" w:eastAsia="Times New Roman" w:hAnsi="Arial" w:cs="Arial"/>
                <w:sz w:val="20"/>
                <w:lang w:val="sk-SK" w:bidi="ar-SA"/>
              </w:rPr>
              <w:t>1. Priemerný počet</w:t>
            </w:r>
          </w:p>
        </w:tc>
        <w:tc>
          <w:tcPr>
            <w:tcW w:w="2701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C1623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Cs/>
                <w:lang w:val="sk-SK" w:bidi="ar-SA"/>
              </w:rPr>
            </w:pPr>
            <w:r>
              <w:rPr>
                <w:rFonts w:ascii="Arial" w:eastAsia="Times New Roman" w:hAnsi="Arial" w:cs="Arial"/>
                <w:bCs/>
                <w:lang w:val="sk-SK" w:bidi="ar-SA"/>
              </w:rPr>
              <w:t>-0-</w:t>
            </w:r>
          </w:p>
        </w:tc>
        <w:tc>
          <w:tcPr>
            <w:tcW w:w="28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C1623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Cs/>
                <w:lang w:val="sk-SK" w:bidi="ar-SA"/>
              </w:rPr>
            </w:pPr>
            <w:r>
              <w:rPr>
                <w:rFonts w:ascii="Arial" w:eastAsia="Times New Roman" w:hAnsi="Arial" w:cs="Arial"/>
                <w:bCs/>
                <w:lang w:val="sk-SK" w:bidi="ar-SA"/>
              </w:rPr>
              <w:t>-0-</w:t>
            </w:r>
          </w:p>
        </w:tc>
      </w:tr>
      <w:tr w:rsidR="009C67AF" w:rsidTr="00C1623F">
        <w:trPr>
          <w:cantSplit/>
          <w:trHeight w:val="62"/>
        </w:trPr>
        <w:tc>
          <w:tcPr>
            <w:tcW w:w="358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20"/>
                <w:lang w:val="sk-SK" w:bidi="ar-SA"/>
              </w:rPr>
            </w:pPr>
            <w:r>
              <w:rPr>
                <w:rFonts w:ascii="Arial" w:eastAsia="Times New Roman" w:hAnsi="Arial" w:cs="Arial"/>
                <w:sz w:val="20"/>
                <w:lang w:val="sk-SK" w:bidi="ar-SA"/>
              </w:rPr>
              <w:t>2. Mzdové náklady (521, 522)</w:t>
            </w:r>
          </w:p>
        </w:tc>
        <w:tc>
          <w:tcPr>
            <w:tcW w:w="2701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</w:pPr>
          </w:p>
        </w:tc>
        <w:tc>
          <w:tcPr>
            <w:tcW w:w="28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</w:pPr>
          </w:p>
        </w:tc>
      </w:tr>
      <w:tr w:rsidR="009C67AF" w:rsidTr="00C1623F">
        <w:trPr>
          <w:cantSplit/>
          <w:trHeight w:val="62"/>
        </w:trPr>
        <w:tc>
          <w:tcPr>
            <w:tcW w:w="358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20"/>
                <w:lang w:val="sk-SK" w:bidi="ar-SA"/>
              </w:rPr>
            </w:pPr>
            <w:r>
              <w:rPr>
                <w:rFonts w:ascii="Arial" w:eastAsia="Times New Roman" w:hAnsi="Arial" w:cs="Arial"/>
                <w:sz w:val="20"/>
                <w:lang w:val="sk-SK" w:bidi="ar-SA"/>
              </w:rPr>
              <w:t>3. Odmeny členom orgánov spol. (523)</w:t>
            </w:r>
          </w:p>
        </w:tc>
        <w:tc>
          <w:tcPr>
            <w:tcW w:w="2701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</w:p>
        </w:tc>
        <w:tc>
          <w:tcPr>
            <w:tcW w:w="28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</w:p>
        </w:tc>
      </w:tr>
      <w:tr w:rsidR="009C67AF" w:rsidTr="00C1623F">
        <w:trPr>
          <w:cantSplit/>
          <w:trHeight w:val="62"/>
        </w:trPr>
        <w:tc>
          <w:tcPr>
            <w:tcW w:w="358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20"/>
                <w:lang w:val="sk-SK" w:bidi="ar-SA"/>
              </w:rPr>
            </w:pPr>
            <w:r>
              <w:rPr>
                <w:rFonts w:ascii="Arial" w:eastAsia="Times New Roman" w:hAnsi="Arial" w:cs="Arial"/>
                <w:sz w:val="20"/>
                <w:lang w:val="sk-SK" w:bidi="ar-SA"/>
              </w:rPr>
              <w:t>4. Nákl. na Soc. zabezp. (524,525,526)</w:t>
            </w:r>
          </w:p>
        </w:tc>
        <w:tc>
          <w:tcPr>
            <w:tcW w:w="2701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</w:pPr>
          </w:p>
        </w:tc>
        <w:tc>
          <w:tcPr>
            <w:tcW w:w="28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</w:pPr>
          </w:p>
        </w:tc>
      </w:tr>
      <w:tr w:rsidR="009C67AF" w:rsidTr="00C1623F">
        <w:trPr>
          <w:cantSplit/>
          <w:trHeight w:val="62"/>
        </w:trPr>
        <w:tc>
          <w:tcPr>
            <w:tcW w:w="358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20"/>
                <w:lang w:val="sk-SK" w:bidi="ar-SA"/>
              </w:rPr>
            </w:pPr>
            <w:r>
              <w:rPr>
                <w:rFonts w:ascii="Arial" w:eastAsia="Times New Roman" w:hAnsi="Arial" w:cs="Arial"/>
                <w:sz w:val="20"/>
                <w:lang w:val="sk-SK" w:bidi="ar-SA"/>
              </w:rPr>
              <w:t>5. Sociálne náklady (527, 528)</w:t>
            </w:r>
          </w:p>
        </w:tc>
        <w:tc>
          <w:tcPr>
            <w:tcW w:w="2701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</w:pPr>
          </w:p>
        </w:tc>
        <w:tc>
          <w:tcPr>
            <w:tcW w:w="28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</w:pPr>
          </w:p>
        </w:tc>
      </w:tr>
      <w:tr w:rsidR="009C67AF" w:rsidTr="00C1623F">
        <w:trPr>
          <w:cantSplit/>
          <w:trHeight w:val="180"/>
        </w:trPr>
        <w:tc>
          <w:tcPr>
            <w:tcW w:w="358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20"/>
                <w:lang w:val="sk-SK" w:bidi="ar-SA"/>
              </w:rPr>
            </w:pPr>
            <w:r>
              <w:rPr>
                <w:rFonts w:ascii="Arial" w:eastAsia="Times New Roman" w:hAnsi="Arial" w:cs="Arial"/>
                <w:sz w:val="20"/>
                <w:lang w:val="sk-SK" w:bidi="ar-SA"/>
              </w:rPr>
              <w:t>Osobné náklady spolu (súčet 2 až 5)</w:t>
            </w:r>
          </w:p>
        </w:tc>
        <w:tc>
          <w:tcPr>
            <w:tcW w:w="2701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sk-SK" w:bidi="ar-SA"/>
              </w:rPr>
            </w:pPr>
          </w:p>
        </w:tc>
        <w:tc>
          <w:tcPr>
            <w:tcW w:w="28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sk-SK" w:bidi="ar-SA"/>
              </w:rPr>
            </w:pPr>
          </w:p>
        </w:tc>
      </w:tr>
    </w:tbl>
    <w:p w:rsidR="009C67AF" w:rsidRDefault="009C67AF" w:rsidP="009C67AF">
      <w:pPr>
        <w:pStyle w:val="Standard"/>
      </w:pPr>
    </w:p>
    <w:p w:rsidR="009C67AF" w:rsidRDefault="009C67AF" w:rsidP="009C67AF">
      <w:pPr>
        <w:pStyle w:val="Standard"/>
        <w:rPr>
          <w:rFonts w:ascii="Arial" w:eastAsia="Times New Roman" w:hAnsi="Arial" w:cs="Arial"/>
          <w:lang w:val="sk-SK" w:bidi="ar-SA"/>
        </w:rPr>
      </w:pPr>
    </w:p>
    <w:p w:rsidR="009C67AF" w:rsidRDefault="009C67AF" w:rsidP="009C67AF">
      <w:pPr>
        <w:pStyle w:val="Heading2"/>
      </w:pPr>
    </w:p>
    <w:p w:rsidR="009C67AF" w:rsidRDefault="009C67AF" w:rsidP="009C67AF">
      <w:pPr>
        <w:pStyle w:val="Heading2"/>
        <w:rPr>
          <w:rFonts w:ascii="Arial" w:eastAsia="Times New Roman" w:hAnsi="Arial" w:cs="Arial"/>
          <w:b/>
          <w:sz w:val="24"/>
          <w:u w:val="none"/>
          <w:lang w:val="sk-SK" w:bidi="ar-SA"/>
        </w:rPr>
      </w:pPr>
      <w:r>
        <w:rPr>
          <w:rFonts w:ascii="Arial" w:eastAsia="Times New Roman" w:hAnsi="Arial" w:cs="Arial"/>
          <w:b/>
          <w:sz w:val="24"/>
          <w:u w:val="none"/>
          <w:lang w:val="sk-SK" w:bidi="ar-SA"/>
        </w:rPr>
        <w:t>2. Spoločníci  ku dňu ktorému sa zostavuje účtovná závierka:</w:t>
      </w:r>
    </w:p>
    <w:p w:rsidR="009C67AF" w:rsidRDefault="009C67AF" w:rsidP="009C67AF">
      <w:pPr>
        <w:pStyle w:val="Standard"/>
        <w:rPr>
          <w:rFonts w:ascii="Arial" w:eastAsia="Times New Roman" w:hAnsi="Arial" w:cs="Arial"/>
          <w:b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lang w:val="sk-SK" w:bidi="ar-SA"/>
        </w:rPr>
      </w:pPr>
      <w:r>
        <w:rPr>
          <w:rFonts w:ascii="Arial" w:eastAsia="Times New Roman" w:hAnsi="Arial" w:cs="Arial"/>
          <w:lang w:val="sk-SK" w:bidi="ar-SA"/>
        </w:rPr>
        <w:t>MUDr. Martin Balko       100%</w:t>
      </w:r>
    </w:p>
    <w:p w:rsidR="009C67AF" w:rsidRDefault="009C67AF" w:rsidP="009C67AF">
      <w:pPr>
        <w:pStyle w:val="Standard"/>
        <w:rPr>
          <w:rFonts w:ascii="Arial" w:eastAsia="Times New Roman" w:hAnsi="Arial" w:cs="Arial"/>
          <w:lang w:val="sk-SK" w:bidi="ar-SA"/>
        </w:rPr>
      </w:pPr>
      <w:r>
        <w:rPr>
          <w:rFonts w:ascii="Arial" w:eastAsia="Times New Roman" w:hAnsi="Arial" w:cs="Arial"/>
          <w:lang w:val="sk-SK" w:bidi="ar-SA"/>
        </w:rPr>
        <w:t xml:space="preserve"> </w:t>
      </w:r>
    </w:p>
    <w:p w:rsidR="009C67AF" w:rsidRPr="00014141" w:rsidRDefault="009C67AF" w:rsidP="009C67AF">
      <w:pPr>
        <w:pStyle w:val="Textbody"/>
        <w:ind w:hanging="426"/>
        <w:jc w:val="both"/>
        <w:rPr>
          <w:lang w:val="sk-SK"/>
        </w:rPr>
      </w:pPr>
      <w:r>
        <w:rPr>
          <w:rFonts w:eastAsia="Times New Roman" w:cs="Arial"/>
          <w:sz w:val="18"/>
          <w:lang w:val="sk-SK" w:bidi="ar-SA"/>
        </w:rPr>
        <w:tab/>
      </w:r>
      <w:r>
        <w:rPr>
          <w:rFonts w:eastAsia="Times New Roman" w:cs="Arial"/>
          <w:lang w:val="sk-SK" w:bidi="ar-SA"/>
        </w:rPr>
        <w:t xml:space="preserve"> </w:t>
      </w:r>
      <w:r>
        <w:rPr>
          <w:rFonts w:eastAsia="Times New Roman" w:cs="Arial"/>
          <w:b/>
          <w:bCs/>
          <w:lang w:val="sk-SK" w:bidi="ar-SA"/>
        </w:rPr>
        <w:t xml:space="preserve">3. Informácie o účtovných zásadách a účtovných metódach  </w:t>
      </w:r>
    </w:p>
    <w:p w:rsidR="009C67AF" w:rsidRPr="00014141" w:rsidRDefault="009C67AF" w:rsidP="009C67AF">
      <w:pPr>
        <w:pStyle w:val="Textbody"/>
        <w:rPr>
          <w:lang w:val="sk-SK"/>
        </w:rPr>
      </w:pPr>
    </w:p>
    <w:p w:rsidR="009C67AF" w:rsidRDefault="009C67AF" w:rsidP="009C67AF">
      <w:pPr>
        <w:pStyle w:val="Pismenka"/>
        <w:rPr>
          <w:rFonts w:ascii="Arial" w:eastAsia="Times New Roman" w:hAnsi="Arial" w:cs="Arial"/>
          <w:szCs w:val="24"/>
          <w:lang w:val="sk-SK" w:bidi="ar-SA"/>
        </w:rPr>
      </w:pPr>
      <w:r>
        <w:rPr>
          <w:rFonts w:ascii="Arial" w:eastAsia="Times New Roman" w:hAnsi="Arial" w:cs="Arial"/>
          <w:szCs w:val="24"/>
          <w:lang w:val="sk-SK" w:bidi="ar-SA"/>
        </w:rPr>
        <w:tab/>
        <w:t>Východiská pre zostavenie účtovnej závierky</w:t>
      </w:r>
    </w:p>
    <w:p w:rsidR="009C67AF" w:rsidRPr="00014141" w:rsidRDefault="009C67AF" w:rsidP="009C67AF">
      <w:pPr>
        <w:pStyle w:val="Textbody"/>
        <w:rPr>
          <w:lang w:val="sk-SK"/>
        </w:rPr>
      </w:pPr>
      <w:r w:rsidRPr="00014141">
        <w:rPr>
          <w:lang w:val="sk-SK"/>
        </w:rPr>
        <w:t>Účtovná závierka bola zostavená za predpokladu nepretržitého trvania spoločnosti.</w:t>
      </w:r>
    </w:p>
    <w:p w:rsidR="009C67AF" w:rsidRDefault="009C67AF" w:rsidP="009C67AF">
      <w:pPr>
        <w:pStyle w:val="Textbody"/>
        <w:ind w:left="450"/>
        <w:rPr>
          <w:rFonts w:eastAsia="Times New Roman" w:cs="Arial"/>
          <w:lang w:val="sk-SK" w:bidi="ar-SA"/>
        </w:rPr>
      </w:pPr>
    </w:p>
    <w:p w:rsidR="009C67AF" w:rsidRPr="00014141" w:rsidRDefault="009C67AF" w:rsidP="009C67AF">
      <w:pPr>
        <w:pStyle w:val="Pismenka"/>
        <w:rPr>
          <w:rFonts w:ascii="Arial" w:hAnsi="Arial" w:cs="Arial"/>
          <w:szCs w:val="24"/>
          <w:lang w:val="sk-SK"/>
        </w:rPr>
      </w:pPr>
      <w:r w:rsidRPr="00014141">
        <w:rPr>
          <w:rFonts w:ascii="Arial" w:hAnsi="Arial" w:cs="Arial"/>
          <w:szCs w:val="24"/>
          <w:lang w:val="sk-SK"/>
        </w:rPr>
        <w:t xml:space="preserve">  </w:t>
      </w:r>
    </w:p>
    <w:p w:rsidR="009C67AF" w:rsidRPr="00014141" w:rsidRDefault="009C67AF" w:rsidP="009C67AF">
      <w:pPr>
        <w:pStyle w:val="Pismenka"/>
        <w:rPr>
          <w:rFonts w:ascii="Arial" w:hAnsi="Arial" w:cs="Arial"/>
          <w:szCs w:val="24"/>
          <w:lang w:val="sk-SK"/>
        </w:rPr>
      </w:pPr>
      <w:r w:rsidRPr="00014141">
        <w:rPr>
          <w:rFonts w:ascii="Arial" w:hAnsi="Arial" w:cs="Arial"/>
          <w:szCs w:val="24"/>
          <w:lang w:val="sk-SK"/>
        </w:rPr>
        <w:t xml:space="preserve">    Dlhodobý nehmotný a dlhodobý hmotný majetok</w:t>
      </w:r>
    </w:p>
    <w:p w:rsidR="009C67AF" w:rsidRDefault="009C67AF" w:rsidP="009C67AF">
      <w:pPr>
        <w:pStyle w:val="Pismenka"/>
        <w:rPr>
          <w:rFonts w:ascii="Arial" w:eastAsia="Times New Roman" w:hAnsi="Arial" w:cs="Arial"/>
          <w:szCs w:val="24"/>
          <w:lang w:val="sk-SK" w:bidi="ar-SA"/>
        </w:rPr>
      </w:pPr>
    </w:p>
    <w:p w:rsidR="009C67AF" w:rsidRDefault="009C67AF" w:rsidP="009C67AF">
      <w:pPr>
        <w:pStyle w:val="Textbody"/>
        <w:jc w:val="both"/>
        <w:rPr>
          <w:rFonts w:eastAsia="Times New Roman" w:cs="Arial"/>
          <w:lang w:val="sk-SK" w:bidi="ar-SA"/>
        </w:rPr>
      </w:pPr>
      <w:r>
        <w:rPr>
          <w:rFonts w:eastAsia="Times New Roman" w:cs="Arial"/>
          <w:lang w:val="sk-SK" w:bidi="ar-SA"/>
        </w:rPr>
        <w:t xml:space="preserve">   Dlhodobý majetok nakupovaný sa oceňuje obstarávacou cenou, ktorá zahŕňa cenu obstarania a náklady súvisiace s obstaraním (clo, prepravu, montáž, poistné a pod.)..</w:t>
      </w:r>
    </w:p>
    <w:p w:rsidR="009C67AF" w:rsidRDefault="009C67AF" w:rsidP="009C67AF">
      <w:pPr>
        <w:pStyle w:val="Textbody"/>
        <w:jc w:val="both"/>
        <w:rPr>
          <w:rFonts w:eastAsia="Times New Roman" w:cs="Arial"/>
          <w:lang w:val="sk-SK" w:bidi="ar-SA"/>
        </w:rPr>
      </w:pPr>
      <w:r>
        <w:rPr>
          <w:rFonts w:eastAsia="Times New Roman" w:cs="Arial"/>
          <w:lang w:val="sk-SK" w:bidi="ar-SA"/>
        </w:rPr>
        <w:t>Odpisy dlhodobého hmotného majetku sú stanovené vychádzajúc z predpokladanej doby jeho používania a predpokladaného priebehu jeho opotrebenia. Odpisovať sa začína  mesiacom uvedeným  dlhodobého majetku do používania. Drobný dlhodobý hmotný majetok, ktorého obstarávacia cena (resp. vlastné náklady) je 1700,00 Eur a nižšia, sa odpisuje jednorazovo pri uvedení do používania. Pozemky sa neodpisujú. Predpokladaná doba používania, metóda odpisovania a odpisová sadzba sú uvedené v nasledujúcej tabuľke:</w:t>
      </w:r>
    </w:p>
    <w:p w:rsidR="009C67AF" w:rsidRDefault="009C67AF" w:rsidP="009C67AF">
      <w:pPr>
        <w:pStyle w:val="Standard"/>
        <w:rPr>
          <w:rFonts w:ascii="Arial" w:eastAsia="Times New Roman" w:hAnsi="Arial" w:cs="Arial"/>
          <w:b/>
          <w:bCs/>
          <w:sz w:val="26"/>
          <w:szCs w:val="26"/>
          <w:lang w:val="sk-SK" w:bidi="ar-SA"/>
        </w:rPr>
      </w:pPr>
      <w:r>
        <w:rPr>
          <w:rFonts w:ascii="Arial" w:eastAsia="Times New Roman" w:hAnsi="Arial" w:cs="Arial"/>
          <w:b/>
          <w:bCs/>
          <w:sz w:val="26"/>
          <w:szCs w:val="26"/>
          <w:lang w:val="sk-SK" w:bidi="ar-SA"/>
        </w:rPr>
        <w:lastRenderedPageBreak/>
        <w:t>Informácie o dlhodobom hmotnom majetku</w:t>
      </w:r>
    </w:p>
    <w:tbl>
      <w:tblPr>
        <w:tblW w:w="9255" w:type="dxa"/>
        <w:tblInd w:w="-9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"/>
        <w:gridCol w:w="2730"/>
        <w:gridCol w:w="1620"/>
        <w:gridCol w:w="1620"/>
        <w:gridCol w:w="1620"/>
        <w:gridCol w:w="1440"/>
      </w:tblGrid>
      <w:tr w:rsidR="009C67AF" w:rsidTr="00C1623F">
        <w:trPr>
          <w:cantSplit/>
        </w:trPr>
        <w:tc>
          <w:tcPr>
            <w:tcW w:w="925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both"/>
              <w:rPr>
                <w:rFonts w:eastAsia="Times New Roman" w:cs="Times New Roman"/>
                <w:sz w:val="18"/>
                <w:szCs w:val="18"/>
                <w:lang w:val="sk-SK" w:bidi="ar-SA"/>
              </w:rPr>
            </w:pPr>
          </w:p>
        </w:tc>
      </w:tr>
      <w:tr w:rsidR="009C67AF" w:rsidTr="00C1623F">
        <w:tc>
          <w:tcPr>
            <w:tcW w:w="22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both"/>
              <w:rPr>
                <w:rFonts w:eastAsia="Times New Roman" w:cs="Times New Roman"/>
                <w:sz w:val="20"/>
                <w:szCs w:val="20"/>
                <w:lang w:val="sk-SK" w:bidi="ar-SA"/>
              </w:rPr>
            </w:pPr>
          </w:p>
        </w:tc>
        <w:tc>
          <w:tcPr>
            <w:tcW w:w="273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both"/>
              <w:rPr>
                <w:rFonts w:eastAsia="Times New Roman" w:cs="Times New Roman"/>
                <w:sz w:val="20"/>
                <w:szCs w:val="20"/>
                <w:lang w:val="sk-SK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sk-SK" w:bidi="ar-SA"/>
              </w:rPr>
              <w:t>Názov HIM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both"/>
              <w:rPr>
                <w:rFonts w:eastAsia="Times New Roman" w:cs="Times New Roman"/>
                <w:sz w:val="20"/>
                <w:szCs w:val="20"/>
                <w:lang w:val="sk-SK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sk-SK" w:bidi="ar-SA"/>
              </w:rPr>
              <w:t>Obstaranie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both"/>
              <w:rPr>
                <w:rFonts w:eastAsia="Times New Roman" w:cs="Times New Roman"/>
                <w:sz w:val="20"/>
                <w:szCs w:val="20"/>
                <w:lang w:val="sk-SK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sk-SK" w:bidi="ar-SA"/>
              </w:rPr>
              <w:t>Odpis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both"/>
              <w:rPr>
                <w:rFonts w:eastAsia="Times New Roman" w:cs="Times New Roman"/>
                <w:sz w:val="20"/>
                <w:szCs w:val="20"/>
                <w:lang w:val="sk-SK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sk-SK" w:bidi="ar-SA"/>
              </w:rPr>
              <w:t>Zostatkova hodnota</w:t>
            </w:r>
          </w:p>
        </w:tc>
        <w:tc>
          <w:tcPr>
            <w:tcW w:w="14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both"/>
              <w:rPr>
                <w:rFonts w:eastAsia="Times New Roman" w:cs="Times New Roman"/>
                <w:sz w:val="20"/>
                <w:szCs w:val="20"/>
                <w:lang w:val="sk-SK" w:bidi="ar-SA"/>
              </w:rPr>
            </w:pPr>
          </w:p>
        </w:tc>
      </w:tr>
      <w:tr w:rsidR="009C67AF" w:rsidTr="00C1623F">
        <w:tc>
          <w:tcPr>
            <w:tcW w:w="22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both"/>
              <w:rPr>
                <w:rFonts w:ascii="Arial" w:eastAsia="Times New Roman" w:hAnsi="Arial" w:cs="Times New Roman"/>
                <w:sz w:val="20"/>
                <w:szCs w:val="20"/>
                <w:lang w:val="sk-SK" w:bidi="ar-SA"/>
              </w:rPr>
            </w:pPr>
          </w:p>
        </w:tc>
        <w:tc>
          <w:tcPr>
            <w:tcW w:w="273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both"/>
              <w:rPr>
                <w:rFonts w:ascii="Arial" w:eastAsia="Times New Roman" w:hAnsi="Arial" w:cs="Times New Roman"/>
                <w:sz w:val="20"/>
                <w:szCs w:val="20"/>
                <w:lang w:val="sk-SK" w:bidi="ar-SA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val="sk-SK" w:bidi="ar-SA"/>
              </w:rPr>
              <w:t xml:space="preserve">OS </w:t>
            </w:r>
            <w:r w:rsidR="00C1623F">
              <w:rPr>
                <w:rFonts w:ascii="Arial" w:eastAsia="Times New Roman" w:hAnsi="Arial" w:cs="Times New Roman"/>
                <w:sz w:val="20"/>
                <w:szCs w:val="20"/>
                <w:lang w:val="sk-SK" w:bidi="ar-SA"/>
              </w:rPr>
              <w:t>Suzuki Sx4 1,6GLXAC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C1623F" w:rsidP="00C1623F">
            <w:pPr>
              <w:pStyle w:val="Standard"/>
              <w:snapToGrid w:val="0"/>
              <w:jc w:val="both"/>
              <w:rPr>
                <w:rFonts w:ascii="Arial" w:eastAsia="Times New Roman" w:hAnsi="Arial" w:cs="Times New Roman"/>
                <w:sz w:val="20"/>
                <w:szCs w:val="20"/>
                <w:lang w:val="sk-SK" w:bidi="ar-SA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val="sk-SK" w:bidi="ar-SA"/>
              </w:rPr>
              <w:t>14 320,48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C1623F" w:rsidP="00C1623F">
            <w:pPr>
              <w:pStyle w:val="Standard"/>
              <w:snapToGrid w:val="0"/>
              <w:jc w:val="both"/>
              <w:rPr>
                <w:rFonts w:ascii="Arial" w:eastAsia="Times New Roman" w:hAnsi="Arial" w:cs="Times New Roman"/>
                <w:sz w:val="20"/>
                <w:szCs w:val="20"/>
                <w:lang w:val="sk-SK" w:bidi="ar-SA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val="sk-SK" w:bidi="ar-SA"/>
              </w:rPr>
              <w:t>1 584,00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C1623F" w:rsidP="00C1623F">
            <w:pPr>
              <w:pStyle w:val="Standard"/>
              <w:snapToGrid w:val="0"/>
              <w:jc w:val="both"/>
              <w:rPr>
                <w:rFonts w:ascii="Arial" w:eastAsia="Times New Roman" w:hAnsi="Arial" w:cs="Times New Roman"/>
                <w:sz w:val="20"/>
                <w:szCs w:val="20"/>
                <w:lang w:val="sk-SK" w:bidi="ar-SA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val="sk-SK" w:bidi="ar-SA"/>
              </w:rPr>
              <w:t>12 736,48</w:t>
            </w:r>
          </w:p>
        </w:tc>
        <w:tc>
          <w:tcPr>
            <w:tcW w:w="14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both"/>
              <w:rPr>
                <w:rFonts w:ascii="Arial" w:eastAsia="Times New Roman" w:hAnsi="Arial" w:cs="Times New Roman"/>
                <w:sz w:val="20"/>
                <w:szCs w:val="20"/>
                <w:lang w:val="sk-SK" w:bidi="ar-SA"/>
              </w:rPr>
            </w:pPr>
          </w:p>
        </w:tc>
      </w:tr>
      <w:tr w:rsidR="009C67AF" w:rsidTr="00C1623F">
        <w:tc>
          <w:tcPr>
            <w:tcW w:w="22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both"/>
              <w:rPr>
                <w:rFonts w:ascii="Arial" w:eastAsia="Times New Roman" w:hAnsi="Arial" w:cs="Times New Roman"/>
                <w:sz w:val="20"/>
                <w:szCs w:val="20"/>
                <w:lang w:val="sk-SK" w:bidi="ar-SA"/>
              </w:rPr>
            </w:pPr>
          </w:p>
        </w:tc>
        <w:tc>
          <w:tcPr>
            <w:tcW w:w="273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both"/>
              <w:rPr>
                <w:rFonts w:ascii="Arial" w:eastAsia="Times New Roman" w:hAnsi="Arial" w:cs="Times New Roman"/>
                <w:sz w:val="20"/>
                <w:szCs w:val="20"/>
                <w:lang w:val="sk-SK" w:bidi="ar-SA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val="sk-SK" w:bidi="ar-SA"/>
              </w:rPr>
              <w:t>OS Suzuki Sx4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both"/>
              <w:rPr>
                <w:rFonts w:ascii="Arial" w:eastAsia="Times New Roman" w:hAnsi="Arial" w:cs="Times New Roman"/>
                <w:sz w:val="20"/>
                <w:szCs w:val="20"/>
                <w:lang w:val="sk-SK" w:bidi="ar-SA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val="sk-SK" w:bidi="ar-SA"/>
              </w:rPr>
              <w:t>14 085,60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C1623F" w:rsidP="00C1623F">
            <w:pPr>
              <w:pStyle w:val="Standard"/>
              <w:snapToGrid w:val="0"/>
              <w:jc w:val="both"/>
              <w:rPr>
                <w:rFonts w:ascii="Arial" w:eastAsia="Times New Roman" w:hAnsi="Arial" w:cs="Times New Roman"/>
                <w:sz w:val="20"/>
                <w:szCs w:val="20"/>
                <w:lang w:val="sk-SK" w:bidi="ar-SA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val="sk-SK" w:bidi="ar-SA"/>
              </w:rPr>
              <w:t>3 822,00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C1623F" w:rsidP="00C1623F">
            <w:pPr>
              <w:pStyle w:val="Standard"/>
              <w:snapToGrid w:val="0"/>
              <w:jc w:val="both"/>
              <w:rPr>
                <w:rFonts w:ascii="Arial" w:eastAsia="Times New Roman" w:hAnsi="Arial" w:cs="Times New Roman"/>
                <w:sz w:val="20"/>
                <w:szCs w:val="20"/>
                <w:lang w:val="sk-SK" w:bidi="ar-SA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val="sk-SK" w:bidi="ar-SA"/>
              </w:rPr>
              <w:t>10 263,60</w:t>
            </w:r>
          </w:p>
        </w:tc>
        <w:tc>
          <w:tcPr>
            <w:tcW w:w="14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both"/>
              <w:rPr>
                <w:rFonts w:ascii="Arial" w:eastAsia="Times New Roman" w:hAnsi="Arial" w:cs="Times New Roman"/>
                <w:sz w:val="20"/>
                <w:szCs w:val="20"/>
                <w:lang w:val="sk-SK" w:bidi="ar-SA"/>
              </w:rPr>
            </w:pPr>
          </w:p>
        </w:tc>
      </w:tr>
      <w:tr w:rsidR="009C67AF" w:rsidTr="00C1623F">
        <w:tc>
          <w:tcPr>
            <w:tcW w:w="22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both"/>
              <w:rPr>
                <w:rFonts w:ascii="Arial" w:eastAsia="Times New Roman" w:hAnsi="Arial" w:cs="Times New Roman"/>
                <w:sz w:val="20"/>
                <w:szCs w:val="20"/>
                <w:lang w:val="sk-SK" w:bidi="ar-SA"/>
              </w:rPr>
            </w:pPr>
          </w:p>
        </w:tc>
        <w:tc>
          <w:tcPr>
            <w:tcW w:w="273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both"/>
              <w:rPr>
                <w:rFonts w:ascii="Arial" w:eastAsia="Times New Roman" w:hAnsi="Arial" w:cs="Times New Roman"/>
                <w:sz w:val="20"/>
                <w:szCs w:val="20"/>
                <w:lang w:val="sk-SK" w:bidi="ar-SA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val="sk-SK" w:bidi="ar-SA"/>
              </w:rPr>
              <w:t>FRED AESY + manual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both"/>
              <w:rPr>
                <w:rFonts w:ascii="Arial" w:eastAsia="Times New Roman" w:hAnsi="Arial" w:cs="Times New Roman"/>
                <w:sz w:val="20"/>
                <w:szCs w:val="20"/>
                <w:lang w:val="sk-SK" w:bidi="ar-SA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val="sk-SK" w:bidi="ar-SA"/>
              </w:rPr>
              <w:t xml:space="preserve"> 2 680,19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C1623F" w:rsidP="00C1623F">
            <w:pPr>
              <w:pStyle w:val="Standard"/>
              <w:snapToGrid w:val="0"/>
              <w:jc w:val="both"/>
              <w:rPr>
                <w:rFonts w:ascii="Arial" w:eastAsia="Times New Roman" w:hAnsi="Arial" w:cs="Times New Roman"/>
                <w:sz w:val="20"/>
                <w:szCs w:val="20"/>
                <w:lang w:val="sk-SK" w:bidi="ar-SA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val="sk-SK" w:bidi="ar-SA"/>
              </w:rPr>
              <w:t>1558,00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both"/>
              <w:rPr>
                <w:rFonts w:ascii="Arial" w:eastAsia="Times New Roman" w:hAnsi="Arial" w:cs="Times New Roman"/>
                <w:sz w:val="20"/>
                <w:szCs w:val="20"/>
                <w:lang w:val="sk-SK" w:bidi="ar-SA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val="sk-SK" w:bidi="ar-SA"/>
              </w:rPr>
              <w:t xml:space="preserve">  </w:t>
            </w:r>
            <w:r w:rsidR="00C1623F">
              <w:rPr>
                <w:rFonts w:ascii="Arial" w:eastAsia="Times New Roman" w:hAnsi="Arial" w:cs="Times New Roman"/>
                <w:sz w:val="20"/>
                <w:szCs w:val="20"/>
                <w:lang w:val="sk-SK" w:bidi="ar-SA"/>
              </w:rPr>
              <w:t>1 122,19</w:t>
            </w:r>
          </w:p>
        </w:tc>
        <w:tc>
          <w:tcPr>
            <w:tcW w:w="14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both"/>
              <w:rPr>
                <w:rFonts w:ascii="Arial" w:eastAsia="Times New Roman" w:hAnsi="Arial" w:cs="Times New Roman"/>
                <w:sz w:val="20"/>
                <w:szCs w:val="20"/>
                <w:lang w:val="sk-SK" w:bidi="ar-SA"/>
              </w:rPr>
            </w:pPr>
          </w:p>
        </w:tc>
      </w:tr>
      <w:tr w:rsidR="009C67AF" w:rsidTr="00C1623F">
        <w:tc>
          <w:tcPr>
            <w:tcW w:w="22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both"/>
              <w:rPr>
                <w:rFonts w:ascii="Arial" w:eastAsia="Times New Roman" w:hAnsi="Arial" w:cs="Times New Roman"/>
                <w:sz w:val="20"/>
                <w:szCs w:val="20"/>
                <w:lang w:val="sk-SK" w:bidi="ar-SA"/>
              </w:rPr>
            </w:pPr>
          </w:p>
        </w:tc>
        <w:tc>
          <w:tcPr>
            <w:tcW w:w="273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both"/>
              <w:rPr>
                <w:rFonts w:ascii="Arial" w:eastAsia="Times New Roman" w:hAnsi="Arial" w:cs="Times New Roman"/>
                <w:sz w:val="20"/>
                <w:szCs w:val="20"/>
                <w:lang w:val="sk-SK" w:bidi="ar-SA"/>
              </w:rPr>
            </w:pP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both"/>
              <w:rPr>
                <w:rFonts w:ascii="Arial" w:eastAsia="Times New Roman" w:hAnsi="Arial" w:cs="Times New Roman"/>
                <w:sz w:val="20"/>
                <w:szCs w:val="20"/>
                <w:lang w:val="sk-SK" w:bidi="ar-SA"/>
              </w:rPr>
            </w:pP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both"/>
              <w:rPr>
                <w:rFonts w:ascii="Arial" w:eastAsia="Times New Roman" w:hAnsi="Arial" w:cs="Times New Roman"/>
                <w:sz w:val="20"/>
                <w:szCs w:val="20"/>
                <w:lang w:val="sk-SK" w:bidi="ar-SA"/>
              </w:rPr>
            </w:pP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both"/>
              <w:rPr>
                <w:rFonts w:ascii="Arial" w:eastAsia="Times New Roman" w:hAnsi="Arial" w:cs="Times New Roman"/>
                <w:sz w:val="20"/>
                <w:szCs w:val="20"/>
                <w:lang w:val="sk-SK" w:bidi="ar-SA"/>
              </w:rPr>
            </w:pPr>
          </w:p>
        </w:tc>
        <w:tc>
          <w:tcPr>
            <w:tcW w:w="14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both"/>
              <w:rPr>
                <w:rFonts w:ascii="Arial" w:eastAsia="Times New Roman" w:hAnsi="Arial" w:cs="Times New Roman"/>
                <w:sz w:val="20"/>
                <w:szCs w:val="20"/>
                <w:lang w:val="sk-SK" w:bidi="ar-SA"/>
              </w:rPr>
            </w:pPr>
          </w:p>
        </w:tc>
      </w:tr>
      <w:tr w:rsidR="009C67AF" w:rsidTr="00C1623F">
        <w:tc>
          <w:tcPr>
            <w:tcW w:w="22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both"/>
              <w:rPr>
                <w:rFonts w:ascii="Arial" w:eastAsia="Times New Roman" w:hAnsi="Arial" w:cs="Times New Roman"/>
                <w:sz w:val="20"/>
                <w:szCs w:val="20"/>
                <w:lang w:val="sk-SK" w:bidi="ar-SA"/>
              </w:rPr>
            </w:pPr>
          </w:p>
        </w:tc>
        <w:tc>
          <w:tcPr>
            <w:tcW w:w="273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both"/>
              <w:rPr>
                <w:rFonts w:ascii="Arial" w:eastAsia="Times New Roman" w:hAnsi="Arial" w:cs="Times New Roman"/>
                <w:sz w:val="20"/>
                <w:szCs w:val="20"/>
                <w:lang w:val="sk-SK" w:bidi="ar-SA"/>
              </w:rPr>
            </w:pP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both"/>
              <w:rPr>
                <w:rFonts w:ascii="Arial" w:eastAsia="Times New Roman" w:hAnsi="Arial" w:cs="Times New Roman"/>
                <w:sz w:val="20"/>
                <w:szCs w:val="20"/>
                <w:lang w:val="sk-SK" w:bidi="ar-SA"/>
              </w:rPr>
            </w:pP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both"/>
              <w:rPr>
                <w:rFonts w:ascii="Arial" w:eastAsia="Times New Roman" w:hAnsi="Arial" w:cs="Times New Roman"/>
                <w:sz w:val="20"/>
                <w:szCs w:val="20"/>
                <w:lang w:val="sk-SK" w:bidi="ar-SA"/>
              </w:rPr>
            </w:pP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both"/>
              <w:rPr>
                <w:rFonts w:ascii="Arial" w:eastAsia="Times New Roman" w:hAnsi="Arial" w:cs="Times New Roman"/>
                <w:sz w:val="20"/>
                <w:szCs w:val="20"/>
                <w:lang w:val="sk-SK" w:bidi="ar-SA"/>
              </w:rPr>
            </w:pPr>
          </w:p>
        </w:tc>
        <w:tc>
          <w:tcPr>
            <w:tcW w:w="14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both"/>
              <w:rPr>
                <w:rFonts w:ascii="Arial" w:eastAsia="Times New Roman" w:hAnsi="Arial" w:cs="Times New Roman"/>
                <w:sz w:val="20"/>
                <w:szCs w:val="20"/>
                <w:lang w:val="sk-SK" w:bidi="ar-SA"/>
              </w:rPr>
            </w:pPr>
          </w:p>
        </w:tc>
      </w:tr>
    </w:tbl>
    <w:p w:rsidR="009C67AF" w:rsidRDefault="009C67AF" w:rsidP="009C67AF">
      <w:pPr>
        <w:pStyle w:val="Standard"/>
        <w:rPr>
          <w:sz w:val="18"/>
          <w:szCs w:val="18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sz w:val="18"/>
          <w:u w:val="single"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sz w:val="18"/>
          <w:u w:val="single"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b/>
          <w:bCs/>
          <w:sz w:val="22"/>
          <w:szCs w:val="22"/>
          <w:u w:val="single"/>
          <w:lang w:val="sk-SK" w:bidi="ar-SA"/>
        </w:rPr>
      </w:pPr>
      <w:r>
        <w:rPr>
          <w:rFonts w:ascii="Arial" w:eastAsia="Times New Roman" w:hAnsi="Arial" w:cs="Arial"/>
          <w:b/>
          <w:bCs/>
          <w:sz w:val="22"/>
          <w:szCs w:val="22"/>
          <w:u w:val="single"/>
          <w:lang w:val="sk-SK" w:bidi="ar-SA"/>
        </w:rPr>
        <w:t>Prehľad dlhodobého majetku</w:t>
      </w:r>
    </w:p>
    <w:p w:rsidR="009C67AF" w:rsidRDefault="009C67AF" w:rsidP="009C67AF">
      <w:pPr>
        <w:pStyle w:val="Standard"/>
        <w:rPr>
          <w:rFonts w:ascii="Arial" w:eastAsia="Times New Roman" w:hAnsi="Arial" w:cs="Arial"/>
          <w:sz w:val="18"/>
          <w:szCs w:val="18"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sz w:val="18"/>
          <w:szCs w:val="18"/>
          <w:u w:val="single"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sz w:val="18"/>
          <w:szCs w:val="18"/>
          <w:u w:val="single"/>
          <w:lang w:val="sk-SK" w:bidi="ar-SA"/>
        </w:rPr>
      </w:pPr>
    </w:p>
    <w:tbl>
      <w:tblPr>
        <w:tblW w:w="9630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9"/>
        <w:gridCol w:w="2265"/>
        <w:gridCol w:w="1830"/>
        <w:gridCol w:w="1380"/>
        <w:gridCol w:w="1380"/>
        <w:gridCol w:w="1366"/>
      </w:tblGrid>
      <w:tr w:rsidR="009C67AF" w:rsidTr="00C1623F">
        <w:trPr>
          <w:jc w:val="right"/>
        </w:trPr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účet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názov</w:t>
            </w:r>
          </w:p>
        </w:tc>
        <w:tc>
          <w:tcPr>
            <w:tcW w:w="1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PS 01.01.201</w:t>
            </w:r>
            <w:r w:rsidR="00C1623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prírastky</w:t>
            </w:r>
          </w:p>
        </w:tc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úbytky</w:t>
            </w:r>
          </w:p>
        </w:tc>
        <w:tc>
          <w:tcPr>
            <w:tcW w:w="1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KS 31.12.201</w:t>
            </w:r>
            <w:r w:rsidR="00C1623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</w:tr>
      <w:tr w:rsidR="009C67AF" w:rsidTr="00C1623F">
        <w:trPr>
          <w:jc w:val="right"/>
        </w:trPr>
        <w:tc>
          <w:tcPr>
            <w:tcW w:w="1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Účet  013</w:t>
            </w:r>
          </w:p>
        </w:tc>
        <w:tc>
          <w:tcPr>
            <w:tcW w:w="22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C67AF" w:rsidTr="00C1623F">
        <w:trPr>
          <w:jc w:val="right"/>
        </w:trPr>
        <w:tc>
          <w:tcPr>
            <w:tcW w:w="1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Účet  014</w:t>
            </w:r>
          </w:p>
        </w:tc>
        <w:tc>
          <w:tcPr>
            <w:tcW w:w="22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C67AF" w:rsidTr="00C1623F">
        <w:trPr>
          <w:jc w:val="right"/>
        </w:trPr>
        <w:tc>
          <w:tcPr>
            <w:tcW w:w="1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Účet  015</w:t>
            </w:r>
          </w:p>
        </w:tc>
        <w:tc>
          <w:tcPr>
            <w:tcW w:w="22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C67AF" w:rsidTr="00C1623F">
        <w:trPr>
          <w:jc w:val="right"/>
        </w:trPr>
        <w:tc>
          <w:tcPr>
            <w:tcW w:w="1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Účet  019</w:t>
            </w:r>
          </w:p>
        </w:tc>
        <w:tc>
          <w:tcPr>
            <w:tcW w:w="22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C67AF" w:rsidTr="00C1623F">
        <w:trPr>
          <w:jc w:val="right"/>
        </w:trPr>
        <w:tc>
          <w:tcPr>
            <w:tcW w:w="1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US 01</w:t>
            </w:r>
          </w:p>
        </w:tc>
        <w:tc>
          <w:tcPr>
            <w:tcW w:w="22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9C67AF" w:rsidTr="00C1623F">
        <w:trPr>
          <w:jc w:val="right"/>
        </w:trPr>
        <w:tc>
          <w:tcPr>
            <w:tcW w:w="1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C67AF" w:rsidTr="00C1623F">
        <w:trPr>
          <w:trHeight w:val="413"/>
          <w:jc w:val="right"/>
        </w:trPr>
        <w:tc>
          <w:tcPr>
            <w:tcW w:w="1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Účet  021</w:t>
            </w:r>
          </w:p>
        </w:tc>
        <w:tc>
          <w:tcPr>
            <w:tcW w:w="22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Stavby</w:t>
            </w:r>
          </w:p>
        </w:tc>
        <w:tc>
          <w:tcPr>
            <w:tcW w:w="1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C67AF" w:rsidTr="00C1623F">
        <w:trPr>
          <w:jc w:val="right"/>
        </w:trPr>
        <w:tc>
          <w:tcPr>
            <w:tcW w:w="1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Účet 022</w:t>
            </w:r>
          </w:p>
        </w:tc>
        <w:tc>
          <w:tcPr>
            <w:tcW w:w="22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Samost. hnut.veci</w:t>
            </w:r>
          </w:p>
        </w:tc>
        <w:tc>
          <w:tcPr>
            <w:tcW w:w="1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C1623F" w:rsidP="00C1623F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29 825,79</w:t>
            </w: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C1623F" w:rsidP="00C1623F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14 320,48</w:t>
            </w: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C1623F" w:rsidP="00C1623F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13 060,00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C1623F" w:rsidP="00C1623F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31 086,27</w:t>
            </w:r>
          </w:p>
        </w:tc>
      </w:tr>
      <w:tr w:rsidR="009C67AF" w:rsidTr="00C1623F">
        <w:trPr>
          <w:jc w:val="right"/>
        </w:trPr>
        <w:tc>
          <w:tcPr>
            <w:tcW w:w="1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Účet 029</w:t>
            </w:r>
          </w:p>
        </w:tc>
        <w:tc>
          <w:tcPr>
            <w:tcW w:w="22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Ost.dlhodob.majetok</w:t>
            </w:r>
          </w:p>
        </w:tc>
        <w:tc>
          <w:tcPr>
            <w:tcW w:w="1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C67AF" w:rsidTr="00C1623F">
        <w:trPr>
          <w:jc w:val="right"/>
        </w:trPr>
        <w:tc>
          <w:tcPr>
            <w:tcW w:w="1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US 02</w:t>
            </w:r>
          </w:p>
        </w:tc>
        <w:tc>
          <w:tcPr>
            <w:tcW w:w="22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C1623F" w:rsidP="00C1623F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29 825,79</w:t>
            </w: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C1623F" w:rsidP="00C1623F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14 320,48</w:t>
            </w: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C1623F" w:rsidP="00C1623F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13 060,00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C1623F" w:rsidP="00C1623F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31 086,27</w:t>
            </w:r>
          </w:p>
        </w:tc>
      </w:tr>
    </w:tbl>
    <w:p w:rsidR="009C67AF" w:rsidRDefault="009C67AF" w:rsidP="009C67AF">
      <w:pPr>
        <w:pStyle w:val="Standard"/>
        <w:rPr>
          <w:rFonts w:ascii="Arial" w:eastAsia="Times New Roman" w:hAnsi="Arial" w:cs="Arial"/>
          <w:sz w:val="18"/>
          <w:szCs w:val="18"/>
          <w:u w:val="single"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sz w:val="18"/>
          <w:szCs w:val="18"/>
          <w:u w:val="single"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sz w:val="18"/>
          <w:szCs w:val="18"/>
          <w:u w:val="single"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b/>
          <w:bCs/>
          <w:sz w:val="21"/>
          <w:szCs w:val="21"/>
          <w:u w:val="single"/>
          <w:lang w:val="sk-SK" w:bidi="ar-SA"/>
        </w:rPr>
      </w:pPr>
      <w:r>
        <w:rPr>
          <w:rFonts w:ascii="Arial" w:eastAsia="Times New Roman" w:hAnsi="Arial" w:cs="Arial"/>
          <w:b/>
          <w:bCs/>
          <w:sz w:val="21"/>
          <w:szCs w:val="21"/>
          <w:u w:val="single"/>
          <w:lang w:val="sk-SK" w:bidi="ar-SA"/>
        </w:rPr>
        <w:t>Prehľad oprávok k dlhodobému majetku</w:t>
      </w:r>
    </w:p>
    <w:p w:rsidR="009C67AF" w:rsidRDefault="009C67AF" w:rsidP="009C67AF">
      <w:pPr>
        <w:pStyle w:val="Standard"/>
        <w:rPr>
          <w:rFonts w:ascii="Arial" w:eastAsia="Times New Roman" w:hAnsi="Arial" w:cs="Arial"/>
          <w:sz w:val="18"/>
          <w:szCs w:val="18"/>
          <w:u w:val="single"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sz w:val="18"/>
          <w:szCs w:val="18"/>
          <w:u w:val="single"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sz w:val="18"/>
          <w:szCs w:val="18"/>
          <w:u w:val="single"/>
          <w:lang w:val="sk-SK" w:bidi="ar-SA"/>
        </w:rPr>
      </w:pPr>
    </w:p>
    <w:tbl>
      <w:tblPr>
        <w:tblW w:w="9637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6"/>
        <w:gridCol w:w="1606"/>
        <w:gridCol w:w="1606"/>
        <w:gridCol w:w="1606"/>
        <w:gridCol w:w="1606"/>
        <w:gridCol w:w="1607"/>
      </w:tblGrid>
      <w:tr w:rsidR="009C67AF" w:rsidTr="00C1623F">
        <w:trPr>
          <w:tblHeader/>
        </w:trPr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Heading"/>
            </w:pPr>
            <w:r>
              <w:t>účet</w:t>
            </w: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Heading"/>
            </w:pPr>
            <w:r>
              <w:t>názov</w:t>
            </w: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Pr="00B9286E" w:rsidRDefault="009C67AF" w:rsidP="00C1623F">
            <w:pPr>
              <w:pStyle w:val="TableHeading"/>
              <w:rPr>
                <w:sz w:val="20"/>
                <w:szCs w:val="20"/>
              </w:rPr>
            </w:pPr>
            <w:r w:rsidRPr="00B9286E">
              <w:rPr>
                <w:sz w:val="20"/>
                <w:szCs w:val="20"/>
              </w:rPr>
              <w:t>PS 01.01.20</w:t>
            </w:r>
            <w:r w:rsidR="00C1623F">
              <w:rPr>
                <w:sz w:val="20"/>
                <w:szCs w:val="20"/>
              </w:rPr>
              <w:t>13</w:t>
            </w: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Heading"/>
            </w:pPr>
            <w:r>
              <w:t>úbytok</w:t>
            </w: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Heading"/>
            </w:pPr>
            <w:r>
              <w:t>prírastok</w:t>
            </w:r>
          </w:p>
        </w:tc>
        <w:tc>
          <w:tcPr>
            <w:tcW w:w="1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Pr="00B9286E" w:rsidRDefault="009C67AF" w:rsidP="00C1623F">
            <w:pPr>
              <w:pStyle w:val="TableHeading"/>
              <w:rPr>
                <w:sz w:val="20"/>
                <w:szCs w:val="20"/>
              </w:rPr>
            </w:pPr>
            <w:r w:rsidRPr="00B9286E">
              <w:rPr>
                <w:sz w:val="20"/>
                <w:szCs w:val="20"/>
              </w:rPr>
              <w:t>KS 31.12.20</w:t>
            </w:r>
            <w:r w:rsidR="00C1623F">
              <w:rPr>
                <w:sz w:val="20"/>
                <w:szCs w:val="20"/>
              </w:rPr>
              <w:t>13</w:t>
            </w:r>
          </w:p>
        </w:tc>
      </w:tr>
      <w:tr w:rsidR="009C67AF" w:rsidTr="00C1623F"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Účet 073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Opr, softweru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C67AF" w:rsidTr="00C1623F"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Účet 074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Opr.ocenitel.</w:t>
            </w:r>
          </w:p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prava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C67AF" w:rsidTr="00C1623F"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Účet 075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Opr. goodwill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C67AF" w:rsidTr="00C1623F"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Účet 079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Opr.ostat.NM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C67AF" w:rsidTr="00C1623F"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US 07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b/>
                <w:bCs/>
                <w:sz w:val="18"/>
                <w:szCs w:val="18"/>
              </w:rPr>
            </w:pP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b/>
                <w:bCs/>
                <w:sz w:val="18"/>
                <w:szCs w:val="18"/>
              </w:rPr>
            </w:pP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b/>
                <w:bCs/>
                <w:sz w:val="18"/>
                <w:szCs w:val="18"/>
              </w:rPr>
            </w:pP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b/>
                <w:bCs/>
                <w:sz w:val="18"/>
                <w:szCs w:val="18"/>
              </w:rPr>
            </w:pP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b/>
                <w:bCs/>
                <w:sz w:val="18"/>
                <w:szCs w:val="18"/>
              </w:rPr>
            </w:pPr>
          </w:p>
        </w:tc>
      </w:tr>
      <w:tr w:rsidR="009C67AF" w:rsidTr="00C1623F"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Účet 081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Opr. k stavbám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C67AF" w:rsidTr="00C1623F"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Účet 082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Opr.sam.HV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C1623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5 491,00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C1623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17 695,00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C1623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13 060,00</w:t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C1623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10 126,00</w:t>
            </w:r>
          </w:p>
        </w:tc>
      </w:tr>
      <w:tr w:rsidR="009C67AF" w:rsidTr="00C1623F"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Účet 089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Opr. Ost.HM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</w:tbl>
    <w:p w:rsidR="009C67AF" w:rsidRDefault="009C67AF" w:rsidP="009C67AF">
      <w:pPr>
        <w:rPr>
          <w:vanish/>
        </w:rPr>
      </w:pPr>
    </w:p>
    <w:tbl>
      <w:tblPr>
        <w:tblW w:w="9646" w:type="dxa"/>
        <w:tblInd w:w="-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19"/>
        <w:gridCol w:w="1605"/>
        <w:gridCol w:w="1605"/>
        <w:gridCol w:w="1605"/>
        <w:gridCol w:w="1605"/>
        <w:gridCol w:w="1607"/>
      </w:tblGrid>
      <w:tr w:rsidR="009C67AF" w:rsidTr="00C1623F">
        <w:trPr>
          <w:tblHeader/>
        </w:trPr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US 08</w:t>
            </w:r>
          </w:p>
        </w:tc>
        <w:tc>
          <w:tcPr>
            <w:tcW w:w="1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b/>
                <w:bCs/>
              </w:rPr>
            </w:pPr>
          </w:p>
        </w:tc>
        <w:tc>
          <w:tcPr>
            <w:tcW w:w="1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C1623F" w:rsidP="00C1623F">
            <w:pPr>
              <w:pStyle w:val="TableContents"/>
              <w:jc w:val="center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5 491,00</w:t>
            </w:r>
          </w:p>
        </w:tc>
        <w:tc>
          <w:tcPr>
            <w:tcW w:w="1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C1623F" w:rsidP="00C1623F">
            <w:pPr>
              <w:pStyle w:val="TableContents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       17 695,00</w:t>
            </w:r>
          </w:p>
        </w:tc>
        <w:tc>
          <w:tcPr>
            <w:tcW w:w="1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C1623F" w:rsidP="00C1623F">
            <w:pPr>
              <w:pStyle w:val="TableContents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       13 060,00</w:t>
            </w:r>
          </w:p>
        </w:tc>
        <w:tc>
          <w:tcPr>
            <w:tcW w:w="1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C1623F" w:rsidP="00C1623F">
            <w:pPr>
              <w:pStyle w:val="TableContents"/>
              <w:jc w:val="center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10 126,00</w:t>
            </w:r>
          </w:p>
        </w:tc>
      </w:tr>
    </w:tbl>
    <w:p w:rsidR="009C67AF" w:rsidRDefault="009C67AF" w:rsidP="009C67AF">
      <w:pPr>
        <w:pStyle w:val="Standard"/>
        <w:rPr>
          <w:rFonts w:ascii="Arial" w:eastAsia="Times New Roman" w:hAnsi="Arial" w:cs="Arial"/>
          <w:sz w:val="18"/>
          <w:szCs w:val="18"/>
          <w:u w:val="single"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sz w:val="18"/>
          <w:szCs w:val="18"/>
          <w:u w:val="single"/>
          <w:lang w:val="sk-SK" w:bidi="ar-SA"/>
        </w:rPr>
      </w:pPr>
    </w:p>
    <w:p w:rsidR="009C67AF" w:rsidRDefault="009C67AF" w:rsidP="009C67AF">
      <w:pPr>
        <w:pStyle w:val="Standard"/>
        <w:jc w:val="center"/>
        <w:rPr>
          <w:rFonts w:ascii="Arial" w:eastAsia="Times New Roman" w:hAnsi="Arial" w:cs="Arial"/>
          <w:sz w:val="18"/>
          <w:szCs w:val="18"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b/>
          <w:bCs/>
          <w:sz w:val="20"/>
          <w:szCs w:val="20"/>
          <w:u w:val="single"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b/>
          <w:bCs/>
          <w:sz w:val="20"/>
          <w:szCs w:val="20"/>
          <w:u w:val="single"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b/>
          <w:bCs/>
          <w:sz w:val="20"/>
          <w:szCs w:val="20"/>
          <w:u w:val="single"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b/>
          <w:bCs/>
          <w:sz w:val="20"/>
          <w:szCs w:val="20"/>
          <w:u w:val="single"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b/>
          <w:bCs/>
          <w:sz w:val="20"/>
          <w:szCs w:val="20"/>
          <w:u w:val="single"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b/>
          <w:bCs/>
          <w:sz w:val="20"/>
          <w:szCs w:val="20"/>
          <w:u w:val="single"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b/>
          <w:bCs/>
          <w:sz w:val="20"/>
          <w:szCs w:val="20"/>
          <w:u w:val="single"/>
          <w:lang w:val="sk-SK" w:bidi="ar-SA"/>
        </w:rPr>
      </w:pPr>
      <w:r>
        <w:rPr>
          <w:rFonts w:ascii="Arial" w:eastAsia="Times New Roman" w:hAnsi="Arial" w:cs="Arial"/>
          <w:b/>
          <w:bCs/>
          <w:sz w:val="20"/>
          <w:szCs w:val="20"/>
          <w:u w:val="single"/>
          <w:lang w:val="sk-SK" w:bidi="ar-SA"/>
        </w:rPr>
        <w:t>Pohyb  zostatkových cien</w:t>
      </w:r>
    </w:p>
    <w:p w:rsidR="009C67AF" w:rsidRDefault="009C67AF" w:rsidP="009C67AF">
      <w:pPr>
        <w:pStyle w:val="Standard"/>
        <w:rPr>
          <w:rFonts w:ascii="Arial" w:eastAsia="Times New Roman" w:hAnsi="Arial" w:cs="Arial"/>
          <w:b/>
          <w:bCs/>
          <w:sz w:val="20"/>
          <w:szCs w:val="20"/>
          <w:u w:val="single"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b/>
          <w:bCs/>
          <w:sz w:val="20"/>
          <w:szCs w:val="20"/>
          <w:u w:val="single"/>
          <w:lang w:val="sk-SK" w:bidi="ar-SA"/>
        </w:rPr>
      </w:pPr>
    </w:p>
    <w:tbl>
      <w:tblPr>
        <w:tblW w:w="9637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5"/>
        <w:gridCol w:w="2490"/>
        <w:gridCol w:w="2362"/>
      </w:tblGrid>
      <w:tr w:rsidR="009C67AF" w:rsidTr="00C1623F">
        <w:trPr>
          <w:tblHeader/>
        </w:trPr>
        <w:tc>
          <w:tcPr>
            <w:tcW w:w="4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Heading"/>
            </w:pPr>
            <w:r>
              <w:t>Opravky podľa druhu majetku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Heading"/>
            </w:pPr>
            <w:r>
              <w:t>Zostat.cena k 01.01.201</w:t>
            </w:r>
            <w:r w:rsidR="00C1623F">
              <w:t>3</w:t>
            </w:r>
          </w:p>
        </w:tc>
        <w:tc>
          <w:tcPr>
            <w:tcW w:w="2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Heading"/>
            </w:pPr>
            <w:r>
              <w:t>Zostat.cena k 31.12.201</w:t>
            </w:r>
            <w:r w:rsidR="00C1623F">
              <w:t>3</w:t>
            </w:r>
          </w:p>
        </w:tc>
      </w:tr>
      <w:tr w:rsidR="009C67AF" w:rsidTr="00C1623F">
        <w:tc>
          <w:tcPr>
            <w:tcW w:w="47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Neobežný majetok</w:t>
            </w:r>
          </w:p>
        </w:tc>
        <w:tc>
          <w:tcPr>
            <w:tcW w:w="24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b/>
                <w:bCs/>
                <w:sz w:val="18"/>
                <w:szCs w:val="18"/>
              </w:rPr>
            </w:pPr>
          </w:p>
        </w:tc>
        <w:tc>
          <w:tcPr>
            <w:tcW w:w="23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b/>
                <w:bCs/>
                <w:sz w:val="18"/>
                <w:szCs w:val="18"/>
              </w:rPr>
            </w:pPr>
          </w:p>
        </w:tc>
      </w:tr>
      <w:tr w:rsidR="009C67AF" w:rsidTr="00C1623F">
        <w:tc>
          <w:tcPr>
            <w:tcW w:w="47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+ Dlhodobý nehmotný majetok</w:t>
            </w:r>
          </w:p>
        </w:tc>
        <w:tc>
          <w:tcPr>
            <w:tcW w:w="24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C67AF" w:rsidTr="00C1623F">
        <w:tc>
          <w:tcPr>
            <w:tcW w:w="47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- Software</w:t>
            </w:r>
          </w:p>
        </w:tc>
        <w:tc>
          <w:tcPr>
            <w:tcW w:w="24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C67AF" w:rsidTr="00C1623F">
        <w:tc>
          <w:tcPr>
            <w:tcW w:w="47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- Oceniteľné práva</w:t>
            </w:r>
          </w:p>
        </w:tc>
        <w:tc>
          <w:tcPr>
            <w:tcW w:w="24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C67AF" w:rsidTr="00C1623F">
        <w:tc>
          <w:tcPr>
            <w:tcW w:w="47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- Goodwill</w:t>
            </w:r>
          </w:p>
        </w:tc>
        <w:tc>
          <w:tcPr>
            <w:tcW w:w="24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C67AF" w:rsidTr="00C1623F">
        <w:tc>
          <w:tcPr>
            <w:tcW w:w="47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- Ostatný nehmot.majetok</w:t>
            </w:r>
          </w:p>
        </w:tc>
        <w:tc>
          <w:tcPr>
            <w:tcW w:w="24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C67AF" w:rsidTr="00C1623F">
        <w:tc>
          <w:tcPr>
            <w:tcW w:w="47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+Dlhodobý hmotný majetok</w:t>
            </w:r>
          </w:p>
        </w:tc>
        <w:tc>
          <w:tcPr>
            <w:tcW w:w="24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C1623F" w:rsidP="00C1623F">
            <w:pPr>
              <w:pStyle w:val="TableContents"/>
              <w:jc w:val="center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29 825,79</w:t>
            </w:r>
          </w:p>
        </w:tc>
        <w:tc>
          <w:tcPr>
            <w:tcW w:w="23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C1623F" w:rsidP="00C1623F">
            <w:pPr>
              <w:pStyle w:val="TableContents"/>
              <w:jc w:val="center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31 086,27</w:t>
            </w:r>
          </w:p>
        </w:tc>
      </w:tr>
      <w:tr w:rsidR="009C67AF" w:rsidTr="00C1623F">
        <w:tc>
          <w:tcPr>
            <w:tcW w:w="47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- Stavby</w:t>
            </w:r>
          </w:p>
        </w:tc>
        <w:tc>
          <w:tcPr>
            <w:tcW w:w="24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C67AF" w:rsidTr="00C1623F">
        <w:tc>
          <w:tcPr>
            <w:tcW w:w="47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- Samostatné hnuteľné veci</w:t>
            </w:r>
          </w:p>
        </w:tc>
        <w:tc>
          <w:tcPr>
            <w:tcW w:w="24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C1623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29 825,79</w:t>
            </w:r>
          </w:p>
        </w:tc>
        <w:tc>
          <w:tcPr>
            <w:tcW w:w="23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C1623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31 086,27</w:t>
            </w:r>
          </w:p>
        </w:tc>
      </w:tr>
      <w:tr w:rsidR="009C67AF" w:rsidTr="00C1623F">
        <w:tc>
          <w:tcPr>
            <w:tcW w:w="47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- Ostatný dlhodobý majetok</w:t>
            </w:r>
          </w:p>
        </w:tc>
        <w:tc>
          <w:tcPr>
            <w:tcW w:w="24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</w:tbl>
    <w:p w:rsidR="009C67AF" w:rsidRDefault="009C67AF" w:rsidP="009C67AF">
      <w:pPr>
        <w:pStyle w:val="Standard"/>
        <w:rPr>
          <w:rFonts w:ascii="Arial" w:eastAsia="Times New Roman" w:hAnsi="Arial" w:cs="Arial"/>
          <w:b/>
          <w:bCs/>
          <w:sz w:val="20"/>
          <w:szCs w:val="20"/>
          <w:u w:val="single"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b/>
          <w:bCs/>
          <w:sz w:val="20"/>
          <w:szCs w:val="20"/>
          <w:u w:val="single"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b/>
          <w:bCs/>
          <w:sz w:val="20"/>
          <w:szCs w:val="20"/>
          <w:u w:val="single"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b/>
          <w:bCs/>
          <w:sz w:val="20"/>
          <w:szCs w:val="20"/>
          <w:u w:val="single"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b/>
          <w:bCs/>
          <w:sz w:val="20"/>
          <w:szCs w:val="20"/>
          <w:u w:val="single"/>
          <w:lang w:val="sk-SK" w:bidi="ar-SA"/>
        </w:rPr>
      </w:pPr>
      <w:r>
        <w:rPr>
          <w:rFonts w:ascii="Arial" w:eastAsia="Times New Roman" w:hAnsi="Arial" w:cs="Arial"/>
          <w:b/>
          <w:bCs/>
          <w:sz w:val="20"/>
          <w:szCs w:val="20"/>
          <w:u w:val="single"/>
          <w:lang w:val="sk-SK" w:bidi="ar-SA"/>
        </w:rPr>
        <w:t>Spôsôb a výška poistenia dlhodobého majetku</w:t>
      </w:r>
    </w:p>
    <w:p w:rsidR="009C67AF" w:rsidRDefault="009C67AF" w:rsidP="009C67AF">
      <w:pPr>
        <w:pStyle w:val="Standard"/>
        <w:rPr>
          <w:rFonts w:ascii="Arial" w:eastAsia="Times New Roman" w:hAnsi="Arial" w:cs="Arial"/>
          <w:b/>
          <w:bCs/>
          <w:sz w:val="20"/>
          <w:szCs w:val="20"/>
          <w:u w:val="single"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b/>
          <w:bCs/>
          <w:sz w:val="20"/>
          <w:szCs w:val="20"/>
          <w:u w:val="single"/>
          <w:lang w:val="sk-SK" w:bidi="ar-SA"/>
        </w:rPr>
      </w:pPr>
    </w:p>
    <w:tbl>
      <w:tblPr>
        <w:tblW w:w="9637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81"/>
        <w:gridCol w:w="2685"/>
        <w:gridCol w:w="3171"/>
      </w:tblGrid>
      <w:tr w:rsidR="009C67AF" w:rsidTr="00C1623F">
        <w:trPr>
          <w:tblHeader/>
        </w:trPr>
        <w:tc>
          <w:tcPr>
            <w:tcW w:w="3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Heading"/>
            </w:pPr>
            <w:r>
              <w:t>Poistený majetok</w:t>
            </w:r>
          </w:p>
        </w:tc>
        <w:tc>
          <w:tcPr>
            <w:tcW w:w="2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Heading"/>
            </w:pPr>
            <w:r>
              <w:t>Poistna suma</w:t>
            </w:r>
          </w:p>
        </w:tc>
        <w:tc>
          <w:tcPr>
            <w:tcW w:w="3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Heading"/>
            </w:pPr>
            <w:r>
              <w:t>Poistnosť zmluvy od - do</w:t>
            </w:r>
          </w:p>
        </w:tc>
      </w:tr>
      <w:tr w:rsidR="009C67AF" w:rsidTr="00C1623F">
        <w:tc>
          <w:tcPr>
            <w:tcW w:w="37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PZP Auta</w:t>
            </w:r>
            <w:r w:rsidR="000320A0">
              <w:rPr>
                <w:rFonts w:ascii="Arial" w:hAnsi="Arial"/>
                <w:sz w:val="18"/>
                <w:szCs w:val="18"/>
              </w:rPr>
              <w:t xml:space="preserve"> + HP auta</w:t>
            </w:r>
          </w:p>
        </w:tc>
        <w:tc>
          <w:tcPr>
            <w:tcW w:w="26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0320A0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295,95</w:t>
            </w:r>
          </w:p>
        </w:tc>
        <w:tc>
          <w:tcPr>
            <w:tcW w:w="31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0320A0">
            <w:pPr>
              <w:pStyle w:val="TableContents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Od </w:t>
            </w:r>
            <w:r w:rsidR="000320A0">
              <w:rPr>
                <w:rFonts w:ascii="Arial" w:hAnsi="Arial"/>
                <w:sz w:val="18"/>
                <w:szCs w:val="18"/>
              </w:rPr>
              <w:t>13.08.2013-14.08.2014</w:t>
            </w:r>
          </w:p>
        </w:tc>
      </w:tr>
      <w:tr w:rsidR="009C67AF" w:rsidTr="00C1623F">
        <w:tc>
          <w:tcPr>
            <w:tcW w:w="37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PZP Auta</w:t>
            </w:r>
            <w:r w:rsidR="000320A0">
              <w:rPr>
                <w:rFonts w:ascii="Arial" w:hAnsi="Arial"/>
                <w:sz w:val="18"/>
                <w:szCs w:val="18"/>
              </w:rPr>
              <w:t xml:space="preserve"> + HP auta</w:t>
            </w:r>
          </w:p>
        </w:tc>
        <w:tc>
          <w:tcPr>
            <w:tcW w:w="26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0320A0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332,63</w:t>
            </w:r>
          </w:p>
        </w:tc>
        <w:tc>
          <w:tcPr>
            <w:tcW w:w="31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0320A0">
            <w:pPr>
              <w:pStyle w:val="TableContents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Od </w:t>
            </w:r>
            <w:r w:rsidR="000320A0">
              <w:rPr>
                <w:rFonts w:ascii="Arial" w:hAnsi="Arial"/>
                <w:sz w:val="18"/>
                <w:szCs w:val="18"/>
              </w:rPr>
              <w:t>01.12.2013-02.12.2014</w:t>
            </w:r>
          </w:p>
        </w:tc>
      </w:tr>
    </w:tbl>
    <w:p w:rsidR="009C67AF" w:rsidRDefault="009C67AF" w:rsidP="009C67AF">
      <w:pPr>
        <w:pStyle w:val="Standard"/>
        <w:rPr>
          <w:rFonts w:ascii="Arial" w:eastAsia="Times New Roman" w:hAnsi="Arial" w:cs="Arial"/>
          <w:sz w:val="18"/>
          <w:u w:val="single"/>
          <w:lang w:val="sk-SK" w:bidi="ar-SA"/>
        </w:rPr>
      </w:pPr>
      <w:r>
        <w:rPr>
          <w:rFonts w:ascii="Arial" w:eastAsia="Times New Roman" w:hAnsi="Arial" w:cs="Arial"/>
          <w:sz w:val="18"/>
          <w:u w:val="single"/>
          <w:lang w:val="sk-SK" w:bidi="ar-SA"/>
        </w:rPr>
        <w:t>-</w:t>
      </w:r>
    </w:p>
    <w:p w:rsidR="009C67AF" w:rsidRDefault="009C67AF" w:rsidP="009C67AF">
      <w:pPr>
        <w:pStyle w:val="Standard"/>
        <w:rPr>
          <w:rFonts w:ascii="Arial" w:eastAsia="Times New Roman" w:hAnsi="Arial" w:cs="Arial"/>
          <w:sz w:val="18"/>
          <w:u w:val="single"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sz w:val="18"/>
          <w:u w:val="single"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sz w:val="18"/>
          <w:u w:val="single"/>
          <w:lang w:val="sk-SK" w:bidi="ar-SA"/>
        </w:rPr>
      </w:pPr>
    </w:p>
    <w:p w:rsidR="009C67AF" w:rsidRDefault="009C67AF" w:rsidP="009C67AF">
      <w:pPr>
        <w:pStyle w:val="Standard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>
        <w:rPr>
          <w:rFonts w:ascii="Arial" w:hAnsi="Arial" w:cs="Arial"/>
          <w:b/>
          <w:bCs/>
        </w:rPr>
        <w:t>Tovar</w:t>
      </w:r>
    </w:p>
    <w:p w:rsidR="009C67AF" w:rsidRDefault="009C67AF" w:rsidP="009C67AF">
      <w:pPr>
        <w:pStyle w:val="Pismenka"/>
        <w:rPr>
          <w:rFonts w:ascii="Arial" w:eastAsia="Times New Roman" w:hAnsi="Arial" w:cs="Arial"/>
          <w:szCs w:val="24"/>
          <w:lang w:val="sk-SK" w:bidi="ar-SA"/>
        </w:rPr>
      </w:pPr>
    </w:p>
    <w:p w:rsidR="009C67AF" w:rsidRDefault="009C67AF" w:rsidP="009C67AF">
      <w:pPr>
        <w:pStyle w:val="Textbody"/>
        <w:jc w:val="both"/>
        <w:rPr>
          <w:rFonts w:eastAsia="Times New Roman" w:cs="Arial"/>
          <w:lang w:val="sk-SK" w:bidi="ar-SA"/>
        </w:rPr>
      </w:pPr>
      <w:r>
        <w:rPr>
          <w:rFonts w:eastAsia="Times New Roman" w:cs="Arial"/>
          <w:lang w:val="sk-SK" w:bidi="ar-SA"/>
        </w:rPr>
        <w:t xml:space="preserve">    Obstarávacia cena zahŕňa cenu tovaru a náklady súvisiace s obstaraním (clo, prepravu, poistné, provízie, skonto a pod.). Úroky z cudzích zdrojov nie sú súčasťou obstarávacej ceny.</w:t>
      </w:r>
    </w:p>
    <w:p w:rsidR="009C67AF" w:rsidRDefault="009C67AF" w:rsidP="009C67AF">
      <w:pPr>
        <w:pStyle w:val="Textbody"/>
        <w:numPr>
          <w:ilvl w:val="0"/>
          <w:numId w:val="2"/>
        </w:numPr>
        <w:rPr>
          <w:rFonts w:eastAsia="Times New Roman" w:cs="Arial"/>
          <w:lang w:val="sk-SK" w:bidi="ar-SA"/>
        </w:rPr>
      </w:pPr>
      <w:r>
        <w:rPr>
          <w:rFonts w:eastAsia="Times New Roman" w:cs="Arial"/>
          <w:lang w:val="sk-SK" w:bidi="ar-SA"/>
        </w:rPr>
        <w:t>Spoločnosť neeviduje  tovar – pevné zásoby</w:t>
      </w:r>
    </w:p>
    <w:p w:rsidR="009C67AF" w:rsidRDefault="009C67AF" w:rsidP="009C67AF">
      <w:pPr>
        <w:pStyle w:val="Textbody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:rsidR="009C67AF" w:rsidRDefault="009C67AF" w:rsidP="009C67AF">
      <w:pPr>
        <w:pStyle w:val="Pismenka"/>
        <w:rPr>
          <w:rFonts w:ascii="Arial" w:eastAsia="Times New Roman" w:hAnsi="Arial" w:cs="Arial"/>
          <w:szCs w:val="24"/>
          <w:lang w:val="sk-SK" w:bidi="ar-SA"/>
        </w:rPr>
      </w:pPr>
      <w:r>
        <w:rPr>
          <w:rFonts w:ascii="Arial" w:eastAsia="Times New Roman" w:hAnsi="Arial" w:cs="Arial"/>
          <w:szCs w:val="24"/>
          <w:lang w:val="sk-SK" w:bidi="ar-SA"/>
        </w:rPr>
        <w:t>4,Záväzky</w:t>
      </w:r>
    </w:p>
    <w:p w:rsidR="009C67AF" w:rsidRDefault="009C67AF" w:rsidP="009C67AF">
      <w:pPr>
        <w:pStyle w:val="Textbody"/>
        <w:jc w:val="both"/>
        <w:rPr>
          <w:rFonts w:eastAsia="Times New Roman" w:cs="Arial"/>
          <w:lang w:val="sk-SK" w:bidi="ar-SA"/>
        </w:rPr>
      </w:pPr>
      <w:r>
        <w:rPr>
          <w:rFonts w:eastAsia="Times New Roman" w:cs="Arial"/>
          <w:lang w:val="sk-SK" w:bidi="ar-SA"/>
        </w:rPr>
        <w:t xml:space="preserve">   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</w:t>
      </w:r>
    </w:p>
    <w:p w:rsidR="009C67AF" w:rsidRPr="00014141" w:rsidRDefault="009C67AF" w:rsidP="009C67AF">
      <w:pPr>
        <w:pStyle w:val="Textbody"/>
        <w:jc w:val="both"/>
        <w:rPr>
          <w:rFonts w:ascii="Arial" w:hAnsi="Arial" w:cs="Arial"/>
          <w:b/>
          <w:bCs/>
          <w:lang w:val="sk-SK"/>
        </w:rPr>
      </w:pPr>
    </w:p>
    <w:p w:rsidR="009C67AF" w:rsidRDefault="009C67AF" w:rsidP="009C67AF">
      <w:pPr>
        <w:pStyle w:val="Standard"/>
        <w:rPr>
          <w:rFonts w:ascii="Arial" w:hAnsi="Arial" w:cs="Arial"/>
          <w:b/>
          <w:bCs/>
          <w:sz w:val="20"/>
          <w:szCs w:val="20"/>
          <w:u w:val="single"/>
          <w:lang w:val="sk-SK"/>
        </w:rPr>
      </w:pPr>
    </w:p>
    <w:p w:rsidR="009C67AF" w:rsidRDefault="009C67AF" w:rsidP="009C67AF">
      <w:pPr>
        <w:pStyle w:val="Standard"/>
        <w:rPr>
          <w:rFonts w:ascii="Arial" w:hAnsi="Arial" w:cs="Arial"/>
          <w:b/>
          <w:bCs/>
          <w:sz w:val="20"/>
          <w:szCs w:val="20"/>
          <w:u w:val="single"/>
          <w:lang w:val="sk-SK"/>
        </w:rPr>
      </w:pPr>
    </w:p>
    <w:p w:rsidR="009C67AF" w:rsidRDefault="009C67AF" w:rsidP="009C67AF">
      <w:pPr>
        <w:pStyle w:val="Standard"/>
        <w:rPr>
          <w:rFonts w:ascii="Arial" w:hAnsi="Arial" w:cs="Arial"/>
          <w:b/>
          <w:bCs/>
          <w:sz w:val="20"/>
          <w:szCs w:val="20"/>
          <w:u w:val="single"/>
          <w:lang w:val="sk-SK"/>
        </w:rPr>
      </w:pPr>
    </w:p>
    <w:p w:rsidR="009C67AF" w:rsidRDefault="009C67AF" w:rsidP="009C67AF">
      <w:pPr>
        <w:pStyle w:val="Standard"/>
        <w:rPr>
          <w:rFonts w:ascii="Arial" w:hAnsi="Arial" w:cs="Arial"/>
          <w:b/>
          <w:bCs/>
          <w:sz w:val="20"/>
          <w:szCs w:val="20"/>
          <w:u w:val="single"/>
          <w:lang w:val="sk-SK"/>
        </w:rPr>
      </w:pPr>
    </w:p>
    <w:p w:rsidR="009C67AF" w:rsidRDefault="009C67AF" w:rsidP="009C67AF">
      <w:pPr>
        <w:pStyle w:val="Standard"/>
        <w:rPr>
          <w:rFonts w:ascii="Arial" w:hAnsi="Arial" w:cs="Arial"/>
          <w:b/>
          <w:bCs/>
          <w:sz w:val="20"/>
          <w:szCs w:val="20"/>
          <w:u w:val="single"/>
          <w:lang w:val="sk-SK"/>
        </w:rPr>
      </w:pPr>
    </w:p>
    <w:p w:rsidR="009C67AF" w:rsidRPr="00014141" w:rsidRDefault="009C67AF" w:rsidP="009C67AF">
      <w:pPr>
        <w:pStyle w:val="Standard"/>
        <w:rPr>
          <w:rFonts w:ascii="Arial" w:hAnsi="Arial" w:cs="Arial"/>
          <w:b/>
          <w:bCs/>
          <w:sz w:val="20"/>
          <w:szCs w:val="20"/>
          <w:u w:val="single"/>
          <w:lang w:val="sk-SK"/>
        </w:rPr>
      </w:pPr>
      <w:r w:rsidRPr="00014141">
        <w:rPr>
          <w:rFonts w:ascii="Arial" w:hAnsi="Arial" w:cs="Arial"/>
          <w:b/>
          <w:bCs/>
          <w:sz w:val="20"/>
          <w:szCs w:val="20"/>
          <w:u w:val="single"/>
          <w:lang w:val="sk-SK"/>
        </w:rPr>
        <w:lastRenderedPageBreak/>
        <w:t>Údaje o pohľadávkach a záväzkoch</w:t>
      </w:r>
    </w:p>
    <w:p w:rsidR="009C67AF" w:rsidRDefault="009C67AF" w:rsidP="009C67AF">
      <w:pPr>
        <w:pStyle w:val="Standard"/>
        <w:rPr>
          <w:rFonts w:ascii="Arial" w:eastAsia="Times New Roman" w:hAnsi="Arial" w:cs="Arial"/>
          <w:b/>
          <w:bCs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b/>
          <w:bCs/>
          <w:i/>
          <w:iCs/>
          <w:sz w:val="20"/>
          <w:lang w:val="sk-SK" w:bidi="ar-SA"/>
        </w:rPr>
      </w:pPr>
      <w:r>
        <w:rPr>
          <w:rFonts w:ascii="Arial" w:eastAsia="Times New Roman" w:hAnsi="Arial" w:cs="Arial"/>
          <w:b/>
          <w:bCs/>
          <w:i/>
          <w:iCs/>
          <w:sz w:val="20"/>
          <w:lang w:val="sk-SK" w:bidi="ar-SA"/>
        </w:rPr>
        <w:t>a) Pohľadávky a záväzky po lehote splatnosti</w:t>
      </w:r>
    </w:p>
    <w:p w:rsidR="009C67AF" w:rsidRDefault="009C67AF" w:rsidP="009C67AF">
      <w:pPr>
        <w:pStyle w:val="Standard"/>
        <w:rPr>
          <w:rFonts w:ascii="Arial" w:eastAsia="Times New Roman" w:hAnsi="Arial" w:cs="Arial"/>
          <w:b/>
          <w:bCs/>
          <w:i/>
          <w:iCs/>
          <w:sz w:val="20"/>
          <w:lang w:val="sk-SK" w:bidi="ar-SA"/>
        </w:rPr>
      </w:pPr>
    </w:p>
    <w:tbl>
      <w:tblPr>
        <w:tblW w:w="9119" w:type="dxa"/>
        <w:tblInd w:w="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50"/>
        <w:gridCol w:w="2669"/>
      </w:tblGrid>
      <w:tr w:rsidR="009C67AF" w:rsidTr="00C1623F">
        <w:tc>
          <w:tcPr>
            <w:tcW w:w="6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18"/>
                <w:lang w:val="sk-SK" w:bidi="ar-SA"/>
              </w:rPr>
            </w:pPr>
          </w:p>
          <w:p w:rsidR="009C67AF" w:rsidRDefault="009C67AF" w:rsidP="00C1623F">
            <w:pPr>
              <w:pStyle w:val="Standard"/>
              <w:jc w:val="center"/>
              <w:rPr>
                <w:rFonts w:ascii="Arial" w:eastAsia="Times New Roman" w:hAnsi="Arial" w:cs="Arial"/>
                <w:sz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>Text</w:t>
            </w:r>
          </w:p>
        </w:tc>
        <w:tc>
          <w:tcPr>
            <w:tcW w:w="2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>Suma</w:t>
            </w:r>
          </w:p>
        </w:tc>
      </w:tr>
      <w:tr w:rsidR="009C67AF" w:rsidTr="00C1623F">
        <w:tc>
          <w:tcPr>
            <w:tcW w:w="645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>Pohľadávky po lehote splatnosti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</w:p>
        </w:tc>
        <w:tc>
          <w:tcPr>
            <w:tcW w:w="26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0320A0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>-0-</w:t>
            </w:r>
          </w:p>
        </w:tc>
      </w:tr>
      <w:tr w:rsidR="009C67AF" w:rsidTr="00C1623F">
        <w:tc>
          <w:tcPr>
            <w:tcW w:w="645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>Záväzky po lehote splatnosti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</w:p>
        </w:tc>
        <w:tc>
          <w:tcPr>
            <w:tcW w:w="26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>-0-</w:t>
            </w:r>
          </w:p>
        </w:tc>
      </w:tr>
      <w:tr w:rsidR="009C67AF" w:rsidTr="00C1623F">
        <w:tc>
          <w:tcPr>
            <w:tcW w:w="645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>Ďalšie záväzky (peňažné i nepeňažné) ktoré sa nesledujú v bežnom účtovníctve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</w:p>
        </w:tc>
        <w:tc>
          <w:tcPr>
            <w:tcW w:w="26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</w:p>
        </w:tc>
      </w:tr>
    </w:tbl>
    <w:p w:rsidR="009C67AF" w:rsidRDefault="009C67AF" w:rsidP="009C67AF">
      <w:pPr>
        <w:pStyle w:val="Standard"/>
      </w:pPr>
    </w:p>
    <w:p w:rsidR="009C67AF" w:rsidRDefault="009C67AF" w:rsidP="009C67AF">
      <w:pPr>
        <w:pStyle w:val="Standard"/>
        <w:rPr>
          <w:rFonts w:ascii="Arial" w:eastAsia="Times New Roman" w:hAnsi="Arial" w:cs="Arial"/>
          <w:sz w:val="18"/>
          <w:u w:val="single"/>
          <w:lang w:val="sk-SK" w:bidi="ar-SA"/>
        </w:rPr>
      </w:pPr>
    </w:p>
    <w:tbl>
      <w:tblPr>
        <w:tblW w:w="9165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10"/>
        <w:gridCol w:w="2655"/>
      </w:tblGrid>
      <w:tr w:rsidR="009C67AF" w:rsidTr="00C1623F">
        <w:tc>
          <w:tcPr>
            <w:tcW w:w="6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Pohľadávky do lehoty splatnosti</w:t>
            </w:r>
          </w:p>
        </w:tc>
        <w:tc>
          <w:tcPr>
            <w:tcW w:w="2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0320A0" w:rsidP="00C1623F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3 726,00</w:t>
            </w:r>
          </w:p>
        </w:tc>
      </w:tr>
      <w:tr w:rsidR="009C67AF" w:rsidTr="00C1623F">
        <w:tc>
          <w:tcPr>
            <w:tcW w:w="6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Záväzky do lehoty splatnosti</w:t>
            </w:r>
          </w:p>
        </w:tc>
        <w:tc>
          <w:tcPr>
            <w:tcW w:w="26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0320A0" w:rsidP="00C1623F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837,00</w:t>
            </w:r>
          </w:p>
        </w:tc>
      </w:tr>
    </w:tbl>
    <w:p w:rsidR="009C67AF" w:rsidRDefault="009C67AF" w:rsidP="009C67AF">
      <w:pPr>
        <w:pStyle w:val="Standard"/>
        <w:jc w:val="both"/>
        <w:rPr>
          <w:rFonts w:ascii="Arial" w:eastAsia="Times New Roman" w:hAnsi="Arial" w:cs="Arial"/>
          <w:b/>
          <w:bCs/>
          <w:lang w:val="sk-SK" w:bidi="ar-SA"/>
        </w:rPr>
      </w:pPr>
    </w:p>
    <w:p w:rsidR="009C67AF" w:rsidRDefault="009C67AF" w:rsidP="009C67AF">
      <w:pPr>
        <w:pStyle w:val="Textbody"/>
        <w:jc w:val="both"/>
        <w:rPr>
          <w:rFonts w:eastAsia="Times New Roman" w:cs="Arial"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b/>
          <w:bCs/>
          <w:sz w:val="20"/>
          <w:szCs w:val="20"/>
          <w:lang w:val="sk-SK" w:bidi="ar-SA"/>
        </w:rPr>
      </w:pPr>
      <w:r>
        <w:rPr>
          <w:rFonts w:ascii="Arial" w:eastAsia="Times New Roman" w:hAnsi="Arial" w:cs="Arial"/>
          <w:b/>
          <w:bCs/>
          <w:sz w:val="20"/>
          <w:szCs w:val="20"/>
          <w:lang w:val="sk-SK" w:bidi="ar-SA"/>
        </w:rPr>
        <w:t>b) Štruktúra záväzkov podľa zostatkovej  doby splatnosti:</w:t>
      </w:r>
    </w:p>
    <w:p w:rsidR="009C67AF" w:rsidRDefault="009C67AF" w:rsidP="009C67AF">
      <w:pPr>
        <w:pStyle w:val="Standard"/>
        <w:rPr>
          <w:rFonts w:ascii="Arial" w:eastAsia="Times New Roman" w:hAnsi="Arial" w:cs="Arial"/>
          <w:b/>
          <w:bCs/>
          <w:lang w:val="sk-SK" w:bidi="ar-SA"/>
        </w:rPr>
      </w:pPr>
    </w:p>
    <w:tbl>
      <w:tblPr>
        <w:tblW w:w="9637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18"/>
        <w:gridCol w:w="130"/>
        <w:gridCol w:w="2253"/>
        <w:gridCol w:w="2104"/>
        <w:gridCol w:w="2332"/>
      </w:tblGrid>
      <w:tr w:rsidR="009C67AF" w:rsidRPr="001E3EC2" w:rsidTr="00C1623F">
        <w:trPr>
          <w:tblHeader/>
        </w:trPr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Heading"/>
            </w:pPr>
            <w:r>
              <w:t>Súvahová položka záväzku</w:t>
            </w:r>
          </w:p>
        </w:tc>
        <w:tc>
          <w:tcPr>
            <w:tcW w:w="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Heading"/>
            </w:pPr>
          </w:p>
        </w:tc>
        <w:tc>
          <w:tcPr>
            <w:tcW w:w="2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Heading"/>
            </w:pPr>
            <w:r>
              <w:t>Zostat.doba splat.do</w:t>
            </w:r>
          </w:p>
          <w:p w:rsidR="009C67AF" w:rsidRDefault="009C67AF" w:rsidP="00C1623F">
            <w:pPr>
              <w:pStyle w:val="TableHeading"/>
            </w:pPr>
            <w:r>
              <w:t>1 roka vrátane</w:t>
            </w:r>
          </w:p>
        </w:tc>
        <w:tc>
          <w:tcPr>
            <w:tcW w:w="2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Pr="00014141" w:rsidRDefault="009C67AF" w:rsidP="00C1623F">
            <w:pPr>
              <w:pStyle w:val="TableHeading"/>
              <w:rPr>
                <w:lang w:val="en-US"/>
              </w:rPr>
            </w:pPr>
            <w:proofErr w:type="spellStart"/>
            <w:r w:rsidRPr="00014141">
              <w:rPr>
                <w:lang w:val="en-US"/>
              </w:rPr>
              <w:t>Zostat.doba</w:t>
            </w:r>
            <w:proofErr w:type="spellEnd"/>
            <w:r w:rsidRPr="00014141">
              <w:rPr>
                <w:lang w:val="en-US"/>
              </w:rPr>
              <w:t xml:space="preserve"> </w:t>
            </w:r>
            <w:proofErr w:type="spellStart"/>
            <w:r w:rsidRPr="00014141">
              <w:rPr>
                <w:lang w:val="en-US"/>
              </w:rPr>
              <w:t>splatnosti</w:t>
            </w:r>
            <w:proofErr w:type="spellEnd"/>
            <w:r w:rsidRPr="00014141">
              <w:rPr>
                <w:lang w:val="en-US"/>
              </w:rPr>
              <w:t xml:space="preserve"> od 1 do 5 </w:t>
            </w:r>
            <w:proofErr w:type="spellStart"/>
            <w:r w:rsidRPr="00014141">
              <w:rPr>
                <w:lang w:val="en-US"/>
              </w:rPr>
              <w:t>rokov</w:t>
            </w:r>
            <w:proofErr w:type="spellEnd"/>
          </w:p>
        </w:tc>
        <w:tc>
          <w:tcPr>
            <w:tcW w:w="2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Pr="00014141" w:rsidRDefault="009C67AF" w:rsidP="00C1623F">
            <w:pPr>
              <w:pStyle w:val="TableHeading"/>
              <w:rPr>
                <w:lang w:val="en-US"/>
              </w:rPr>
            </w:pPr>
            <w:proofErr w:type="spellStart"/>
            <w:r w:rsidRPr="00014141">
              <w:rPr>
                <w:lang w:val="en-US"/>
              </w:rPr>
              <w:t>Zostatkova</w:t>
            </w:r>
            <w:proofErr w:type="spellEnd"/>
            <w:r w:rsidRPr="00014141">
              <w:rPr>
                <w:lang w:val="en-US"/>
              </w:rPr>
              <w:t xml:space="preserve"> </w:t>
            </w:r>
            <w:proofErr w:type="spellStart"/>
            <w:r w:rsidRPr="00014141">
              <w:rPr>
                <w:lang w:val="en-US"/>
              </w:rPr>
              <w:t>doba</w:t>
            </w:r>
            <w:proofErr w:type="spellEnd"/>
            <w:r w:rsidRPr="00014141">
              <w:rPr>
                <w:lang w:val="en-US"/>
              </w:rPr>
              <w:t xml:space="preserve"> </w:t>
            </w:r>
            <w:proofErr w:type="spellStart"/>
            <w:r w:rsidRPr="00014141">
              <w:rPr>
                <w:lang w:val="en-US"/>
              </w:rPr>
              <w:t>splatnosti</w:t>
            </w:r>
            <w:proofErr w:type="spellEnd"/>
            <w:r w:rsidRPr="00014141">
              <w:rPr>
                <w:lang w:val="en-US"/>
              </w:rPr>
              <w:t xml:space="preserve"> </w:t>
            </w:r>
            <w:proofErr w:type="spellStart"/>
            <w:r w:rsidRPr="00014141">
              <w:rPr>
                <w:lang w:val="en-US"/>
              </w:rPr>
              <w:t>viac</w:t>
            </w:r>
            <w:proofErr w:type="spellEnd"/>
            <w:r w:rsidRPr="00014141">
              <w:rPr>
                <w:lang w:val="en-US"/>
              </w:rPr>
              <w:t xml:space="preserve"> </w:t>
            </w:r>
            <w:proofErr w:type="spellStart"/>
            <w:r w:rsidRPr="00014141">
              <w:rPr>
                <w:lang w:val="en-US"/>
              </w:rPr>
              <w:t>ako</w:t>
            </w:r>
            <w:proofErr w:type="spellEnd"/>
            <w:r w:rsidRPr="00014141">
              <w:rPr>
                <w:lang w:val="en-US"/>
              </w:rPr>
              <w:t xml:space="preserve"> 5 </w:t>
            </w:r>
            <w:proofErr w:type="spellStart"/>
            <w:r w:rsidRPr="00014141">
              <w:rPr>
                <w:lang w:val="en-US"/>
              </w:rPr>
              <w:t>rokov</w:t>
            </w:r>
            <w:proofErr w:type="spellEnd"/>
          </w:p>
        </w:tc>
      </w:tr>
      <w:tr w:rsidR="009C67AF" w:rsidTr="00C1623F"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Záväzky z obchod.styku</w:t>
            </w:r>
          </w:p>
        </w:tc>
        <w:tc>
          <w:tcPr>
            <w:tcW w:w="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26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0320A0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837,00</w:t>
            </w:r>
          </w:p>
        </w:tc>
        <w:tc>
          <w:tcPr>
            <w:tcW w:w="21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C67AF" w:rsidTr="00C1623F"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Záväzky voči zamestnan.</w:t>
            </w:r>
          </w:p>
        </w:tc>
        <w:tc>
          <w:tcPr>
            <w:tcW w:w="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26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</w:p>
        </w:tc>
      </w:tr>
      <w:tr w:rsidR="009C67AF" w:rsidTr="00C1623F"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Nevyfaktúrované dodavky</w:t>
            </w:r>
          </w:p>
        </w:tc>
        <w:tc>
          <w:tcPr>
            <w:tcW w:w="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26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0320A0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316,00</w:t>
            </w:r>
          </w:p>
        </w:tc>
        <w:tc>
          <w:tcPr>
            <w:tcW w:w="21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</w:p>
        </w:tc>
      </w:tr>
      <w:tr w:rsidR="009C67AF" w:rsidTr="00C1623F"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Odkupenie pohľadavky</w:t>
            </w:r>
          </w:p>
        </w:tc>
        <w:tc>
          <w:tcPr>
            <w:tcW w:w="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26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</w:p>
        </w:tc>
      </w:tr>
      <w:tr w:rsidR="009C67AF" w:rsidTr="00C1623F"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Záväzky voči soc.poisteniu</w:t>
            </w:r>
          </w:p>
        </w:tc>
        <w:tc>
          <w:tcPr>
            <w:tcW w:w="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26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</w:p>
        </w:tc>
      </w:tr>
      <w:tr w:rsidR="009C67AF" w:rsidTr="00C1623F"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Daňové záväz.zav.čin</w:t>
            </w:r>
          </w:p>
        </w:tc>
        <w:tc>
          <w:tcPr>
            <w:tcW w:w="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26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</w:p>
        </w:tc>
      </w:tr>
      <w:tr w:rsidR="009C67AF" w:rsidTr="00C1623F"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Daňové zaväzky DPH</w:t>
            </w:r>
          </w:p>
        </w:tc>
        <w:tc>
          <w:tcPr>
            <w:tcW w:w="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26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</w:p>
        </w:tc>
      </w:tr>
      <w:tr w:rsidR="009C67AF" w:rsidTr="00C1623F"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Zav.soc.fondu</w:t>
            </w:r>
          </w:p>
        </w:tc>
        <w:tc>
          <w:tcPr>
            <w:tcW w:w="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26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</w:p>
        </w:tc>
      </w:tr>
      <w:tr w:rsidR="009C67AF" w:rsidTr="00C1623F"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Daňové zav. DMV</w:t>
            </w:r>
          </w:p>
        </w:tc>
        <w:tc>
          <w:tcPr>
            <w:tcW w:w="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26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0320A0" w:rsidP="00C1623F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311,00</w:t>
            </w:r>
          </w:p>
        </w:tc>
        <w:tc>
          <w:tcPr>
            <w:tcW w:w="21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</w:p>
        </w:tc>
      </w:tr>
    </w:tbl>
    <w:p w:rsidR="009C67AF" w:rsidRDefault="009C67AF" w:rsidP="009C67AF">
      <w:pPr>
        <w:pStyle w:val="Standard"/>
        <w:jc w:val="both"/>
        <w:rPr>
          <w:rFonts w:ascii="Arial" w:eastAsia="Times New Roman" w:hAnsi="Arial" w:cs="Arial"/>
          <w:b/>
          <w:bCs/>
          <w:lang w:val="sk-SK" w:bidi="ar-SA"/>
        </w:rPr>
      </w:pPr>
    </w:p>
    <w:p w:rsidR="009C67AF" w:rsidRDefault="009C67AF" w:rsidP="009C67AF">
      <w:pPr>
        <w:pStyle w:val="Pismenka"/>
        <w:ind w:left="0" w:firstLine="0"/>
        <w:rPr>
          <w:rFonts w:ascii="Arial" w:hAnsi="Arial" w:cs="Arial"/>
          <w:szCs w:val="24"/>
        </w:rPr>
      </w:pPr>
      <w:r>
        <w:rPr>
          <w:rFonts w:ascii="Arial" w:eastAsia="Times New Roman" w:hAnsi="Arial" w:cs="Arial"/>
          <w:szCs w:val="24"/>
          <w:lang w:val="sk-SK" w:bidi="ar-SA"/>
        </w:rPr>
        <w:t xml:space="preserve"> 5. </w:t>
      </w:r>
      <w:r>
        <w:rPr>
          <w:rFonts w:ascii="Arial" w:hAnsi="Arial" w:cs="Arial"/>
          <w:szCs w:val="24"/>
        </w:rPr>
        <w:t>Peňažné prostriedky a ceniny</w:t>
      </w:r>
    </w:p>
    <w:p w:rsidR="009C67AF" w:rsidRDefault="009C67AF" w:rsidP="009C67AF">
      <w:pPr>
        <w:pStyle w:val="Pismenka"/>
        <w:rPr>
          <w:rFonts w:ascii="Arial" w:eastAsia="Times New Roman" w:hAnsi="Arial" w:cs="Arial"/>
          <w:szCs w:val="24"/>
          <w:lang w:val="sk-SK" w:bidi="ar-SA"/>
        </w:rPr>
      </w:pPr>
    </w:p>
    <w:p w:rsidR="009C67AF" w:rsidRDefault="009C67AF" w:rsidP="009C67AF">
      <w:pPr>
        <w:pStyle w:val="Textbody"/>
        <w:jc w:val="both"/>
        <w:rPr>
          <w:rFonts w:eastAsia="Times New Roman" w:cs="Arial"/>
          <w:lang w:val="sk-SK" w:bidi="ar-SA"/>
        </w:rPr>
      </w:pPr>
      <w:r>
        <w:rPr>
          <w:rFonts w:eastAsia="Times New Roman" w:cs="Arial"/>
          <w:lang w:val="sk-SK" w:bidi="ar-SA"/>
        </w:rPr>
        <w:t xml:space="preserve">    Peňažné prostriedky a ceniny sa oceňujú ich menovitou hodnotou. Zníženie ich hodnoty sa vyjadruje opravnou položkou.</w:t>
      </w:r>
    </w:p>
    <w:p w:rsidR="009C67AF" w:rsidRDefault="009C67AF" w:rsidP="009C67AF">
      <w:pPr>
        <w:pStyle w:val="Textbody"/>
        <w:jc w:val="both"/>
        <w:rPr>
          <w:rFonts w:ascii="Arial" w:hAnsi="Arial" w:cs="Arial"/>
          <w:b/>
          <w:bCs/>
          <w:lang w:val="sk-SK"/>
        </w:rPr>
      </w:pPr>
    </w:p>
    <w:p w:rsidR="009C67AF" w:rsidRDefault="009C67AF" w:rsidP="009C67AF">
      <w:pPr>
        <w:pStyle w:val="Textbody"/>
        <w:jc w:val="both"/>
        <w:rPr>
          <w:rFonts w:ascii="Arial" w:hAnsi="Arial" w:cs="Arial"/>
          <w:b/>
          <w:bCs/>
          <w:lang w:val="sk-SK"/>
        </w:rPr>
      </w:pPr>
    </w:p>
    <w:p w:rsidR="009C67AF" w:rsidRDefault="009C67AF" w:rsidP="009C67AF">
      <w:pPr>
        <w:pStyle w:val="Textbody"/>
        <w:jc w:val="both"/>
        <w:rPr>
          <w:rFonts w:ascii="Arial" w:hAnsi="Arial" w:cs="Arial"/>
          <w:b/>
          <w:bCs/>
          <w:lang w:val="sk-SK"/>
        </w:rPr>
      </w:pPr>
    </w:p>
    <w:p w:rsidR="009C67AF" w:rsidRPr="00014141" w:rsidRDefault="009C67AF" w:rsidP="009C67AF">
      <w:pPr>
        <w:pStyle w:val="Textbody"/>
        <w:jc w:val="both"/>
        <w:rPr>
          <w:rFonts w:ascii="Arial" w:hAnsi="Arial" w:cs="Arial"/>
          <w:b/>
          <w:bCs/>
          <w:lang w:val="sk-SK"/>
        </w:rPr>
      </w:pPr>
      <w:r w:rsidRPr="00014141">
        <w:rPr>
          <w:rFonts w:ascii="Arial" w:hAnsi="Arial" w:cs="Arial"/>
          <w:b/>
          <w:bCs/>
          <w:lang w:val="sk-SK"/>
        </w:rPr>
        <w:t>Prepočet údajov v cudzích menách na Euro.</w:t>
      </w:r>
    </w:p>
    <w:p w:rsidR="009C67AF" w:rsidRPr="000320A0" w:rsidRDefault="009C67AF" w:rsidP="009C67AF">
      <w:pPr>
        <w:pStyle w:val="Standard"/>
        <w:rPr>
          <w:rFonts w:asciiTheme="minorHAnsi" w:eastAsia="Times New Roman" w:hAnsiTheme="minorHAnsi" w:cs="Arial"/>
          <w:lang w:val="sk-SK" w:bidi="ar-SA"/>
        </w:rPr>
      </w:pPr>
      <w:r w:rsidRPr="000320A0">
        <w:rPr>
          <w:rFonts w:asciiTheme="minorHAnsi" w:eastAsia="Times New Roman" w:hAnsiTheme="minorHAnsi" w:cs="Arial"/>
          <w:lang w:val="sk-SK" w:bidi="ar-SA"/>
        </w:rPr>
        <w:t>Záväzky vyjadrené v cudzej mene prepočítava  na eurá referenčným výmenným kurzom určeným a vyhláseným Európskou centrálnou bankou alebo Národnou bankou Slovenska:</w:t>
      </w:r>
    </w:p>
    <w:p w:rsidR="009C67AF" w:rsidRPr="000320A0" w:rsidRDefault="009C67AF" w:rsidP="009C67AF">
      <w:pPr>
        <w:pStyle w:val="Standard"/>
        <w:rPr>
          <w:rFonts w:asciiTheme="minorHAnsi" w:eastAsia="Times New Roman" w:hAnsiTheme="minorHAnsi" w:cs="Arial"/>
          <w:lang w:val="sk-SK" w:bidi="ar-SA"/>
        </w:rPr>
      </w:pPr>
      <w:r w:rsidRPr="000320A0">
        <w:rPr>
          <w:rFonts w:asciiTheme="minorHAnsi" w:eastAsia="Times New Roman" w:hAnsiTheme="minorHAnsi" w:cs="Arial"/>
          <w:lang w:val="sk-SK" w:bidi="ar-SA"/>
        </w:rPr>
        <w:t>a/ v deň predchádzajúci dňu uskutočnenia účtovného prípadu</w:t>
      </w:r>
    </w:p>
    <w:p w:rsidR="009C67AF" w:rsidRPr="000320A0" w:rsidRDefault="009C67AF" w:rsidP="009C67AF">
      <w:pPr>
        <w:pStyle w:val="Standard"/>
        <w:rPr>
          <w:rFonts w:asciiTheme="minorHAnsi" w:eastAsia="Times New Roman" w:hAnsiTheme="minorHAnsi" w:cs="Arial"/>
          <w:lang w:val="sk-SK" w:bidi="ar-SA"/>
        </w:rPr>
      </w:pPr>
      <w:r w:rsidRPr="000320A0">
        <w:rPr>
          <w:rFonts w:asciiTheme="minorHAnsi" w:eastAsia="Times New Roman" w:hAnsiTheme="minorHAnsi" w:cs="Arial"/>
          <w:lang w:val="sk-SK" w:bidi="ar-SA"/>
        </w:rPr>
        <w:t>b/ v deň, ku ktorému sa zostavuje účtovná závierka.</w:t>
      </w:r>
    </w:p>
    <w:p w:rsidR="009C67AF" w:rsidRPr="000320A0" w:rsidRDefault="009C67AF" w:rsidP="009C67AF">
      <w:pPr>
        <w:pStyle w:val="Standard"/>
        <w:rPr>
          <w:rFonts w:asciiTheme="minorHAnsi" w:eastAsia="Times New Roman" w:hAnsiTheme="minorHAnsi" w:cs="Arial"/>
          <w:lang w:val="sk-SK" w:bidi="ar-SA"/>
        </w:rPr>
      </w:pPr>
    </w:p>
    <w:tbl>
      <w:tblPr>
        <w:tblW w:w="9637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2"/>
      </w:tblGrid>
      <w:tr w:rsidR="009C67AF" w:rsidTr="00C1623F"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Pr="00CC167F" w:rsidRDefault="009C67AF" w:rsidP="00C1623F">
            <w:pPr>
              <w:pStyle w:val="TableContents"/>
              <w:rPr>
                <w:rFonts w:ascii="Arial" w:eastAsia="Times New Roman" w:hAnsi="Arial" w:cs="Arial"/>
                <w:sz w:val="20"/>
                <w:szCs w:val="20"/>
              </w:rPr>
            </w:pPr>
            <w:r w:rsidRPr="00CC167F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Názov položky</w:t>
            </w:r>
          </w:p>
        </w:tc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Pr="00CC167F" w:rsidRDefault="009C67AF" w:rsidP="00C1623F">
            <w:pPr>
              <w:pStyle w:val="TableContents"/>
              <w:rPr>
                <w:rFonts w:ascii="Arial" w:eastAsia="Times New Roman" w:hAnsi="Arial" w:cs="Arial"/>
                <w:sz w:val="20"/>
                <w:szCs w:val="20"/>
              </w:rPr>
            </w:pPr>
            <w:r w:rsidRPr="00CC167F">
              <w:rPr>
                <w:rFonts w:ascii="Arial" w:eastAsia="Times New Roman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Pr="00CC167F" w:rsidRDefault="009C67AF" w:rsidP="00C1623F">
            <w:pPr>
              <w:pStyle w:val="TableContents"/>
              <w:rPr>
                <w:rFonts w:ascii="Arial" w:eastAsia="Times New Roman" w:hAnsi="Arial" w:cs="Arial"/>
                <w:sz w:val="20"/>
                <w:szCs w:val="20"/>
              </w:rPr>
            </w:pPr>
            <w:r w:rsidRPr="00CC167F">
              <w:rPr>
                <w:rFonts w:ascii="Arial" w:eastAsia="Times New Roman" w:hAnsi="Arial" w:cs="Arial"/>
                <w:sz w:val="20"/>
                <w:szCs w:val="20"/>
              </w:rPr>
              <w:t>Bezprostredne predchadzajúce účtovné obdobie</w:t>
            </w:r>
          </w:p>
        </w:tc>
      </w:tr>
      <w:tr w:rsidR="009C67AF" w:rsidTr="000320A0">
        <w:trPr>
          <w:trHeight w:val="360"/>
        </w:trPr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Pr="00CC167F" w:rsidRDefault="009C67AF" w:rsidP="00C1623F">
            <w:pPr>
              <w:pStyle w:val="TableContents"/>
              <w:rPr>
                <w:rFonts w:ascii="Arial" w:eastAsia="Times New Roman" w:hAnsi="Arial" w:cs="Arial"/>
                <w:sz w:val="20"/>
                <w:szCs w:val="20"/>
              </w:rPr>
            </w:pPr>
            <w:r w:rsidRPr="00CC167F">
              <w:rPr>
                <w:rFonts w:ascii="Arial" w:eastAsia="Times New Roman" w:hAnsi="Arial" w:cs="Arial"/>
                <w:sz w:val="20"/>
                <w:szCs w:val="20"/>
              </w:rPr>
              <w:t>Pokladnica,ceniny</w:t>
            </w: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Pr="00CC167F" w:rsidRDefault="000320A0" w:rsidP="00C1623F">
            <w:pPr>
              <w:pStyle w:val="TableContents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33,15</w:t>
            </w: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Pr="00CC167F" w:rsidRDefault="000320A0" w:rsidP="00C1623F">
            <w:pPr>
              <w:pStyle w:val="TableContents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17 673,82</w:t>
            </w:r>
          </w:p>
        </w:tc>
      </w:tr>
      <w:tr w:rsidR="009C67AF" w:rsidTr="00C1623F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Pr="00CC167F" w:rsidRDefault="009C67AF" w:rsidP="00C1623F">
            <w:pPr>
              <w:pStyle w:val="TableContents"/>
              <w:rPr>
                <w:rFonts w:ascii="Arial" w:eastAsia="Times New Roman" w:hAnsi="Arial" w:cs="Arial"/>
                <w:sz w:val="20"/>
                <w:szCs w:val="20"/>
              </w:rPr>
            </w:pPr>
            <w:r w:rsidRPr="00CC167F">
              <w:rPr>
                <w:rFonts w:ascii="Arial" w:eastAsia="Times New Roman" w:hAnsi="Arial" w:cs="Arial"/>
                <w:sz w:val="20"/>
                <w:szCs w:val="20"/>
              </w:rPr>
              <w:t>Bežné bankové účty</w:t>
            </w: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Pr="00CC167F" w:rsidRDefault="000320A0" w:rsidP="000320A0">
            <w:pPr>
              <w:pStyle w:val="TableContents"/>
              <w:ind w:left="72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       325,88</w:t>
            </w: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Pr="00CC167F" w:rsidRDefault="000320A0" w:rsidP="00C1623F">
            <w:pPr>
              <w:pStyle w:val="TableContents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-3 120,08</w:t>
            </w:r>
          </w:p>
        </w:tc>
      </w:tr>
      <w:tr w:rsidR="009C67AF" w:rsidTr="00C1623F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Pr="00CC167F" w:rsidRDefault="009C67AF" w:rsidP="00C1623F">
            <w:pPr>
              <w:pStyle w:val="TableContents"/>
              <w:rPr>
                <w:rFonts w:ascii="Arial" w:eastAsia="Times New Roman" w:hAnsi="Arial" w:cs="Arial"/>
                <w:sz w:val="20"/>
                <w:szCs w:val="20"/>
              </w:rPr>
            </w:pPr>
            <w:r w:rsidRPr="00CC167F">
              <w:rPr>
                <w:rFonts w:ascii="Arial" w:eastAsia="Times New Roman" w:hAnsi="Arial" w:cs="Arial"/>
                <w:sz w:val="20"/>
                <w:szCs w:val="20"/>
              </w:rPr>
              <w:t>Peniaze na ceste</w:t>
            </w: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Pr="00CC167F" w:rsidRDefault="009C67AF" w:rsidP="00C1623F">
            <w:pPr>
              <w:pStyle w:val="TableContents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Pr="00CC167F" w:rsidRDefault="009C67AF" w:rsidP="00C1623F">
            <w:pPr>
              <w:pStyle w:val="TableContents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C67AF" w:rsidTr="00C1623F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Pr="00CC167F" w:rsidRDefault="009C67AF" w:rsidP="00C1623F">
            <w:pPr>
              <w:pStyle w:val="TableContents"/>
              <w:rPr>
                <w:rFonts w:ascii="Arial" w:eastAsia="Times New Roman" w:hAnsi="Arial" w:cs="Arial"/>
                <w:sz w:val="20"/>
                <w:szCs w:val="20"/>
              </w:rPr>
            </w:pPr>
            <w:r w:rsidRPr="00CC167F">
              <w:rPr>
                <w:rFonts w:ascii="Arial" w:eastAsia="Times New Roman" w:hAnsi="Arial" w:cs="Arial"/>
                <w:sz w:val="20"/>
                <w:szCs w:val="20"/>
              </w:rPr>
              <w:t>Spolu</w:t>
            </w: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Pr="00CC167F" w:rsidRDefault="000320A0" w:rsidP="00C1623F">
            <w:pPr>
              <w:pStyle w:val="TableContents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359,03</w:t>
            </w: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Pr="00CC167F" w:rsidRDefault="000320A0" w:rsidP="00C1623F">
            <w:pPr>
              <w:pStyle w:val="TableContents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17 553,74</w:t>
            </w:r>
          </w:p>
        </w:tc>
      </w:tr>
    </w:tbl>
    <w:p w:rsidR="009C67AF" w:rsidRDefault="009C67AF" w:rsidP="009C67AF">
      <w:pPr>
        <w:pStyle w:val="Standard"/>
        <w:rPr>
          <w:rFonts w:ascii="Arial" w:eastAsia="Times New Roman" w:hAnsi="Arial" w:cs="Arial"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lang w:val="sk-SK" w:bidi="ar-SA"/>
        </w:rPr>
      </w:pPr>
    </w:p>
    <w:p w:rsidR="009C67AF" w:rsidRPr="00014141" w:rsidRDefault="009C67AF" w:rsidP="009C67AF">
      <w:pPr>
        <w:pStyle w:val="Pismenka"/>
        <w:ind w:left="0" w:firstLine="0"/>
        <w:rPr>
          <w:rFonts w:ascii="Arial" w:hAnsi="Arial" w:cs="Arial"/>
          <w:szCs w:val="24"/>
          <w:lang w:val="sk-SK"/>
        </w:rPr>
      </w:pPr>
      <w:r>
        <w:rPr>
          <w:rFonts w:ascii="Arial" w:eastAsia="Times New Roman" w:hAnsi="Arial" w:cs="Arial"/>
          <w:bCs/>
          <w:i/>
          <w:iCs/>
          <w:szCs w:val="24"/>
          <w:lang w:val="sk-SK" w:bidi="ar-SA"/>
        </w:rPr>
        <w:t>6</w:t>
      </w:r>
      <w:r>
        <w:rPr>
          <w:rFonts w:ascii="Arial" w:eastAsia="Times New Roman" w:hAnsi="Arial" w:cs="Arial"/>
          <w:bCs/>
          <w:i/>
          <w:iCs/>
          <w:sz w:val="20"/>
          <w:szCs w:val="24"/>
          <w:lang w:val="sk-SK" w:bidi="ar-SA"/>
        </w:rPr>
        <w:t>.</w:t>
      </w:r>
      <w:r w:rsidRPr="00014141">
        <w:rPr>
          <w:rFonts w:ascii="Arial" w:hAnsi="Arial" w:cs="Arial"/>
          <w:szCs w:val="24"/>
          <w:lang w:val="sk-SK"/>
        </w:rPr>
        <w:t>Náklady budúcich období a príjmy budúcich období</w:t>
      </w:r>
    </w:p>
    <w:p w:rsidR="009C67AF" w:rsidRDefault="009C67AF" w:rsidP="009C67AF">
      <w:pPr>
        <w:pStyle w:val="Pismenka"/>
        <w:rPr>
          <w:rFonts w:ascii="Arial" w:eastAsia="Times New Roman" w:hAnsi="Arial" w:cs="Arial"/>
          <w:szCs w:val="24"/>
          <w:lang w:val="sk-SK" w:bidi="ar-SA"/>
        </w:rPr>
      </w:pPr>
    </w:p>
    <w:p w:rsidR="009C67AF" w:rsidRDefault="009C67AF" w:rsidP="009C67AF">
      <w:pPr>
        <w:pStyle w:val="Textbody"/>
        <w:jc w:val="both"/>
        <w:rPr>
          <w:rFonts w:eastAsia="Times New Roman" w:cs="Arial"/>
          <w:lang w:val="sk-SK" w:bidi="ar-SA"/>
        </w:rPr>
      </w:pPr>
      <w:r>
        <w:rPr>
          <w:rFonts w:eastAsia="Times New Roman" w:cs="Arial"/>
          <w:lang w:val="sk-SK" w:bidi="ar-SA"/>
        </w:rPr>
        <w:t xml:space="preserve">   Náklady budúcich období a príjmy budúcich období sa vykazujú vo výške, ktorá je potrebná na dodržanie zásady vecnej a časovej súvislosti s účtovným obdobím.</w:t>
      </w:r>
    </w:p>
    <w:p w:rsidR="009C67AF" w:rsidRDefault="009C67AF" w:rsidP="009C67AF">
      <w:pPr>
        <w:pStyle w:val="Textbody"/>
        <w:jc w:val="both"/>
        <w:rPr>
          <w:rFonts w:eastAsia="Times New Roman" w:cs="Arial"/>
          <w:b/>
          <w:bCs/>
          <w:u w:val="single"/>
          <w:lang w:val="sk-SK" w:bidi="ar-SA"/>
        </w:rPr>
      </w:pPr>
      <w:r>
        <w:rPr>
          <w:rFonts w:eastAsia="Times New Roman" w:cs="Arial"/>
          <w:b/>
          <w:bCs/>
          <w:u w:val="single"/>
          <w:lang w:val="sk-SK" w:bidi="ar-SA"/>
        </w:rPr>
        <w:t>Prehľad významých  položiek časového rozlíšenia</w:t>
      </w:r>
    </w:p>
    <w:p w:rsidR="009C67AF" w:rsidRDefault="009C67AF" w:rsidP="009C67AF">
      <w:pPr>
        <w:pStyle w:val="Textbody"/>
        <w:rPr>
          <w:rFonts w:eastAsia="Times New Roman" w:cs="Arial"/>
          <w:lang w:val="sk-SK" w:bidi="ar-SA"/>
        </w:rPr>
      </w:pPr>
    </w:p>
    <w:tbl>
      <w:tblPr>
        <w:tblW w:w="9009" w:type="dxa"/>
        <w:tblInd w:w="1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15"/>
        <w:gridCol w:w="2394"/>
      </w:tblGrid>
      <w:tr w:rsidR="009C67AF" w:rsidTr="00C1623F">
        <w:tc>
          <w:tcPr>
            <w:tcW w:w="6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9C67AF" w:rsidTr="00C1623F">
        <w:tc>
          <w:tcPr>
            <w:tcW w:w="66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Esset</w:t>
            </w:r>
          </w:p>
        </w:tc>
        <w:tc>
          <w:tcPr>
            <w:tcW w:w="23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0320A0" w:rsidP="00C1623F">
            <w:pPr>
              <w:pStyle w:val="TableContents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24,86</w:t>
            </w:r>
          </w:p>
        </w:tc>
      </w:tr>
      <w:tr w:rsidR="009C67AF" w:rsidTr="00C1623F">
        <w:tc>
          <w:tcPr>
            <w:tcW w:w="66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PZP auta</w:t>
            </w:r>
          </w:p>
        </w:tc>
        <w:tc>
          <w:tcPr>
            <w:tcW w:w="23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0320A0" w:rsidP="00C1623F">
            <w:pPr>
              <w:pStyle w:val="TableContents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160,70</w:t>
            </w:r>
          </w:p>
        </w:tc>
      </w:tr>
      <w:tr w:rsidR="009C67AF" w:rsidTr="00C1623F">
        <w:tc>
          <w:tcPr>
            <w:tcW w:w="66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HP auta</w:t>
            </w:r>
          </w:p>
        </w:tc>
        <w:tc>
          <w:tcPr>
            <w:tcW w:w="23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0320A0" w:rsidP="00C1623F">
            <w:pPr>
              <w:pStyle w:val="TableContents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327,84</w:t>
            </w:r>
          </w:p>
        </w:tc>
      </w:tr>
    </w:tbl>
    <w:p w:rsidR="009C67AF" w:rsidRDefault="009C67AF" w:rsidP="009C67AF">
      <w:pPr>
        <w:pStyle w:val="Textbody"/>
        <w:jc w:val="center"/>
        <w:rPr>
          <w:rFonts w:eastAsia="Times New Roman" w:cs="Arial"/>
          <w:u w:val="single"/>
          <w:lang w:val="sk-SK" w:bidi="ar-SA"/>
        </w:rPr>
      </w:pPr>
    </w:p>
    <w:p w:rsidR="009C67AF" w:rsidRDefault="009C67AF" w:rsidP="009C67AF">
      <w:pPr>
        <w:pStyle w:val="Standard"/>
        <w:jc w:val="center"/>
        <w:rPr>
          <w:rFonts w:ascii="Arial" w:eastAsia="Times New Roman" w:hAnsi="Arial" w:cs="Arial"/>
          <w:sz w:val="18"/>
          <w:u w:val="single"/>
          <w:lang w:val="sk-SK" w:bidi="ar-SA"/>
        </w:rPr>
      </w:pPr>
      <w:r>
        <w:rPr>
          <w:rFonts w:ascii="Arial" w:eastAsia="Times New Roman" w:hAnsi="Arial" w:cs="Arial"/>
          <w:sz w:val="18"/>
          <w:u w:val="single"/>
          <w:lang w:val="sk-SK" w:bidi="ar-SA"/>
        </w:rPr>
        <w:t>_</w:t>
      </w:r>
    </w:p>
    <w:p w:rsidR="009C67AF" w:rsidRDefault="009C67AF" w:rsidP="009C67AF">
      <w:pPr>
        <w:pStyle w:val="Standard"/>
        <w:jc w:val="center"/>
        <w:rPr>
          <w:rFonts w:ascii="Arial" w:eastAsia="Times New Roman" w:hAnsi="Arial" w:cs="Arial"/>
          <w:b/>
          <w:bCs/>
          <w:iCs/>
          <w:sz w:val="28"/>
          <w:u w:val="single"/>
          <w:lang w:val="sk-SK" w:bidi="ar-SA"/>
        </w:rPr>
      </w:pPr>
    </w:p>
    <w:p w:rsidR="009C67AF" w:rsidRDefault="009C67AF" w:rsidP="009C67AF">
      <w:pPr>
        <w:pStyle w:val="Pismenka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7. Rezervy</w:t>
      </w:r>
    </w:p>
    <w:p w:rsidR="009C67AF" w:rsidRDefault="009C67AF" w:rsidP="009C67AF">
      <w:pPr>
        <w:pStyle w:val="Pismenka"/>
        <w:rPr>
          <w:rFonts w:ascii="Arial" w:eastAsia="Times New Roman" w:hAnsi="Arial" w:cs="Arial"/>
          <w:szCs w:val="24"/>
          <w:lang w:val="sk-SK" w:bidi="ar-SA"/>
        </w:rPr>
      </w:pPr>
    </w:p>
    <w:p w:rsidR="009C67AF" w:rsidRDefault="009C67AF" w:rsidP="009C67AF">
      <w:pPr>
        <w:pStyle w:val="Textbody"/>
        <w:jc w:val="both"/>
        <w:rPr>
          <w:rFonts w:eastAsia="Times New Roman" w:cs="Arial"/>
          <w:lang w:val="sk-SK" w:bidi="ar-SA"/>
        </w:rPr>
      </w:pPr>
      <w:r>
        <w:rPr>
          <w:rFonts w:eastAsia="Times New Roman" w:cs="Arial"/>
          <w:lang w:val="sk-SK" w:bidi="ar-SA"/>
        </w:rPr>
        <w:t xml:space="preserve">    Rezervy sú záväzky s neurčitým časovým vymedzením alebo výškou; tvoria sa na krytie známych rizík alebo strát z podnikania. Oceňujú sa v očakávanej výške záväzku.</w:t>
      </w:r>
    </w:p>
    <w:p w:rsidR="009C67AF" w:rsidRDefault="009C67AF" w:rsidP="009C67AF">
      <w:pPr>
        <w:pStyle w:val="Standard"/>
        <w:autoSpaceDE w:val="0"/>
        <w:rPr>
          <w:rFonts w:eastAsia="Times New Roman" w:cs="Times New Roman"/>
          <w:b/>
          <w:bCs/>
          <w:lang w:val="sk-SK" w:bidi="ar-SA"/>
        </w:rPr>
      </w:pPr>
    </w:p>
    <w:p w:rsidR="009C67AF" w:rsidRDefault="009C67AF" w:rsidP="009C67AF">
      <w:pPr>
        <w:pStyle w:val="Standard"/>
        <w:autoSpaceDE w:val="0"/>
        <w:rPr>
          <w:rFonts w:eastAsia="Times New Roman" w:cs="Times New Roman"/>
          <w:b/>
          <w:bCs/>
          <w:u w:val="single"/>
          <w:lang w:val="sk-SK" w:bidi="ar-SA"/>
        </w:rPr>
      </w:pPr>
      <w:r>
        <w:rPr>
          <w:rFonts w:eastAsia="Times New Roman" w:cs="Times New Roman"/>
          <w:b/>
          <w:bCs/>
          <w:u w:val="single"/>
          <w:lang w:val="sk-SK" w:bidi="ar-SA"/>
        </w:rPr>
        <w:t>Prehľad významých položiek -  tvorba rezervy</w:t>
      </w:r>
    </w:p>
    <w:p w:rsidR="009C67AF" w:rsidRDefault="009C67AF" w:rsidP="009C67AF">
      <w:pPr>
        <w:pStyle w:val="Standard"/>
        <w:autoSpaceDE w:val="0"/>
        <w:rPr>
          <w:rFonts w:eastAsia="Times New Roman" w:cs="Times New Roman"/>
          <w:lang w:val="sk-SK" w:bidi="ar-SA"/>
        </w:rPr>
      </w:pPr>
    </w:p>
    <w:tbl>
      <w:tblPr>
        <w:tblW w:w="9637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0"/>
        <w:gridCol w:w="1262"/>
        <w:gridCol w:w="1606"/>
        <w:gridCol w:w="1606"/>
        <w:gridCol w:w="1606"/>
        <w:gridCol w:w="1607"/>
      </w:tblGrid>
      <w:tr w:rsidR="009C67AF" w:rsidTr="00C1623F">
        <w:trPr>
          <w:trHeight w:val="557"/>
          <w:tblHeader/>
        </w:trPr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Pr="00CC167F" w:rsidRDefault="009C67AF" w:rsidP="00C1623F">
            <w:pPr>
              <w:pStyle w:val="TableHeading"/>
              <w:rPr>
                <w:sz w:val="22"/>
                <w:szCs w:val="22"/>
              </w:rPr>
            </w:pPr>
            <w:r w:rsidRPr="00CC167F">
              <w:rPr>
                <w:sz w:val="22"/>
                <w:szCs w:val="22"/>
              </w:rPr>
              <w:t>Popis rezervy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Pr="00CC167F" w:rsidRDefault="009C67AF" w:rsidP="00C1623F">
            <w:pPr>
              <w:pStyle w:val="TableHeading"/>
              <w:rPr>
                <w:sz w:val="22"/>
                <w:szCs w:val="22"/>
              </w:rPr>
            </w:pPr>
            <w:r w:rsidRPr="00CC167F">
              <w:rPr>
                <w:sz w:val="22"/>
                <w:szCs w:val="22"/>
              </w:rPr>
              <w:t>Stav k 1.1.</w:t>
            </w: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Pr="00CC167F" w:rsidRDefault="009C67AF" w:rsidP="00C1623F">
            <w:pPr>
              <w:pStyle w:val="TableHeading"/>
              <w:rPr>
                <w:sz w:val="22"/>
                <w:szCs w:val="22"/>
              </w:rPr>
            </w:pPr>
            <w:r w:rsidRPr="00CC167F">
              <w:rPr>
                <w:sz w:val="22"/>
                <w:szCs w:val="22"/>
              </w:rPr>
              <w:t>Tvorba</w:t>
            </w: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Pr="00CC167F" w:rsidRDefault="009C67AF" w:rsidP="00C1623F">
            <w:pPr>
              <w:pStyle w:val="TableHeading"/>
              <w:rPr>
                <w:sz w:val="22"/>
                <w:szCs w:val="22"/>
              </w:rPr>
            </w:pPr>
            <w:r w:rsidRPr="00CC167F">
              <w:rPr>
                <w:sz w:val="22"/>
                <w:szCs w:val="22"/>
              </w:rPr>
              <w:t>Použitie</w:t>
            </w: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Pr="00CC167F" w:rsidRDefault="009C67AF" w:rsidP="00C1623F">
            <w:pPr>
              <w:pStyle w:val="TableHeading"/>
              <w:rPr>
                <w:sz w:val="22"/>
                <w:szCs w:val="22"/>
              </w:rPr>
            </w:pPr>
            <w:r w:rsidRPr="00CC167F">
              <w:rPr>
                <w:sz w:val="22"/>
                <w:szCs w:val="22"/>
              </w:rPr>
              <w:t>Stav 31.12.</w:t>
            </w:r>
          </w:p>
          <w:p w:rsidR="009C67AF" w:rsidRPr="00CC167F" w:rsidRDefault="009C67AF" w:rsidP="00C1623F">
            <w:pPr>
              <w:pStyle w:val="TableHeading"/>
              <w:rPr>
                <w:sz w:val="22"/>
                <w:szCs w:val="22"/>
              </w:rPr>
            </w:pPr>
          </w:p>
        </w:tc>
        <w:tc>
          <w:tcPr>
            <w:tcW w:w="1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Pr="00CC167F" w:rsidRDefault="009C67AF" w:rsidP="00C1623F">
            <w:pPr>
              <w:pStyle w:val="TableHeading"/>
              <w:rPr>
                <w:sz w:val="22"/>
                <w:szCs w:val="22"/>
              </w:rPr>
            </w:pPr>
            <w:r w:rsidRPr="00CC167F">
              <w:rPr>
                <w:sz w:val="22"/>
                <w:szCs w:val="22"/>
              </w:rPr>
              <w:t>Zrušenie</w:t>
            </w:r>
          </w:p>
        </w:tc>
      </w:tr>
      <w:tr w:rsidR="009C67AF" w:rsidTr="00C1623F">
        <w:tc>
          <w:tcPr>
            <w:tcW w:w="19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Daňové priznanie</w:t>
            </w:r>
          </w:p>
        </w:tc>
        <w:tc>
          <w:tcPr>
            <w:tcW w:w="126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0320A0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120,00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0320A0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186,00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0320A0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120,00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0320A0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186,00</w:t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-0-</w:t>
            </w:r>
          </w:p>
        </w:tc>
      </w:tr>
    </w:tbl>
    <w:p w:rsidR="009C67AF" w:rsidRDefault="009C67AF" w:rsidP="009C67AF">
      <w:pPr>
        <w:pStyle w:val="Standard"/>
        <w:autoSpaceDE w:val="0"/>
        <w:rPr>
          <w:rFonts w:eastAsia="Times New Roman" w:cs="Arial"/>
          <w:b/>
          <w:lang w:val="sk-SK" w:bidi="ar-SA"/>
        </w:rPr>
      </w:pPr>
    </w:p>
    <w:p w:rsidR="009C67AF" w:rsidRDefault="009C67AF" w:rsidP="009C67AF">
      <w:pPr>
        <w:pStyle w:val="Standard"/>
        <w:jc w:val="center"/>
        <w:rPr>
          <w:rFonts w:ascii="Arial" w:eastAsia="Times New Roman" w:hAnsi="Arial" w:cs="Arial"/>
          <w:b/>
          <w:bCs/>
          <w:iCs/>
          <w:lang w:val="sk-SK" w:bidi="ar-SA"/>
        </w:rPr>
      </w:pPr>
    </w:p>
    <w:p w:rsidR="009C67AF" w:rsidRDefault="009C67AF" w:rsidP="009C67AF">
      <w:pPr>
        <w:pStyle w:val="Pismenka"/>
        <w:jc w:val="center"/>
        <w:rPr>
          <w:rFonts w:ascii="Arial" w:hAnsi="Arial" w:cs="Arial"/>
          <w:b w:val="0"/>
          <w:sz w:val="18"/>
          <w:szCs w:val="18"/>
        </w:rPr>
      </w:pPr>
    </w:p>
    <w:p w:rsidR="009C67AF" w:rsidRDefault="009C67AF" w:rsidP="009C67AF">
      <w:pPr>
        <w:pStyle w:val="Pismenka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</w:t>
      </w:r>
    </w:p>
    <w:p w:rsidR="009C67AF" w:rsidRDefault="009C67AF" w:rsidP="009C67AF">
      <w:pPr>
        <w:pStyle w:val="Pismenka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8.Odložené dane</w:t>
      </w:r>
    </w:p>
    <w:p w:rsidR="009C67AF" w:rsidRDefault="009C67AF" w:rsidP="009C67AF">
      <w:pPr>
        <w:pStyle w:val="Pismenka"/>
        <w:rPr>
          <w:rFonts w:ascii="Arial" w:eastAsia="Times New Roman" w:hAnsi="Arial" w:cs="Arial"/>
          <w:szCs w:val="24"/>
          <w:lang w:val="sk-SK" w:bidi="ar-SA"/>
        </w:rPr>
      </w:pPr>
    </w:p>
    <w:p w:rsidR="009C67AF" w:rsidRDefault="009C67AF" w:rsidP="009C67AF">
      <w:pPr>
        <w:pStyle w:val="Textbody"/>
        <w:jc w:val="both"/>
        <w:rPr>
          <w:rFonts w:eastAsia="Times New Roman" w:cs="Arial"/>
          <w:lang w:val="sk-SK" w:bidi="ar-SA"/>
        </w:rPr>
      </w:pPr>
      <w:r>
        <w:rPr>
          <w:rFonts w:eastAsia="Times New Roman" w:cs="Arial"/>
          <w:lang w:val="sk-SK" w:bidi="ar-SA"/>
        </w:rPr>
        <w:t xml:space="preserve">     Odložené dane (odložená daňová pohľadávka a odložený daňový záväzok) sa vzťahujú na:</w:t>
      </w:r>
    </w:p>
    <w:p w:rsidR="009C67AF" w:rsidRDefault="009C67AF" w:rsidP="009C67AF">
      <w:pPr>
        <w:pStyle w:val="Textbody"/>
        <w:numPr>
          <w:ilvl w:val="0"/>
          <w:numId w:val="3"/>
        </w:numPr>
        <w:tabs>
          <w:tab w:val="left" w:pos="1192"/>
        </w:tabs>
        <w:jc w:val="both"/>
        <w:rPr>
          <w:rFonts w:eastAsia="Times New Roman" w:cs="Arial"/>
          <w:lang w:val="sk-SK" w:bidi="ar-SA"/>
        </w:rPr>
      </w:pPr>
      <w:r>
        <w:rPr>
          <w:rFonts w:eastAsia="Times New Roman" w:cs="Arial"/>
          <w:lang w:val="sk-SK" w:bidi="ar-SA"/>
        </w:rPr>
        <w:t>dočasné rozdiely medzi účtovnou hodnotou majetku a účtovnou hodnotou záväzkov vykázanou v súvahe a ich daňovou základňou,</w:t>
      </w:r>
    </w:p>
    <w:p w:rsidR="009C67AF" w:rsidRDefault="009C67AF" w:rsidP="009C67AF">
      <w:pPr>
        <w:pStyle w:val="Textbody"/>
        <w:numPr>
          <w:ilvl w:val="0"/>
          <w:numId w:val="1"/>
        </w:numPr>
        <w:tabs>
          <w:tab w:val="left" w:pos="1192"/>
        </w:tabs>
        <w:jc w:val="both"/>
        <w:rPr>
          <w:rFonts w:eastAsia="Times New Roman" w:cs="Arial"/>
          <w:lang w:val="sk-SK" w:bidi="ar-SA"/>
        </w:rPr>
      </w:pPr>
      <w:r>
        <w:rPr>
          <w:rFonts w:eastAsia="Times New Roman" w:cs="Arial"/>
          <w:lang w:val="sk-SK" w:bidi="ar-SA"/>
        </w:rPr>
        <w:t xml:space="preserve">možnosť umorovať daňovú stratu v budúcnosti, ktorou sa rozumie možnosť </w:t>
      </w:r>
      <w:r>
        <w:rPr>
          <w:rFonts w:eastAsia="Times New Roman" w:cs="Arial"/>
          <w:lang w:val="sk-SK" w:bidi="ar-SA"/>
        </w:rPr>
        <w:lastRenderedPageBreak/>
        <w:t>odpočítať daňovú stratu od základu dane v budúcnosti,</w:t>
      </w:r>
    </w:p>
    <w:p w:rsidR="009C67AF" w:rsidRDefault="009C67AF" w:rsidP="009C67AF">
      <w:pPr>
        <w:pStyle w:val="Textbody"/>
        <w:numPr>
          <w:ilvl w:val="0"/>
          <w:numId w:val="1"/>
        </w:numPr>
        <w:tabs>
          <w:tab w:val="left" w:pos="1192"/>
        </w:tabs>
        <w:jc w:val="both"/>
        <w:rPr>
          <w:rFonts w:eastAsia="Times New Roman" w:cs="Arial"/>
          <w:lang w:val="sk-SK" w:bidi="ar-SA"/>
        </w:rPr>
      </w:pPr>
      <w:r>
        <w:rPr>
          <w:rFonts w:eastAsia="Times New Roman" w:cs="Arial"/>
          <w:lang w:val="sk-SK" w:bidi="ar-SA"/>
        </w:rPr>
        <w:t>možnosť previesť nevyužité daňové odpočty a iné daňové nároky do budúcich období.</w:t>
      </w:r>
    </w:p>
    <w:p w:rsidR="009C67AF" w:rsidRDefault="009C67AF" w:rsidP="009C67AF">
      <w:pPr>
        <w:pStyle w:val="Textbody"/>
        <w:tabs>
          <w:tab w:val="left" w:pos="1192"/>
        </w:tabs>
        <w:jc w:val="both"/>
        <w:rPr>
          <w:rFonts w:eastAsia="Times New Roman" w:cs="Arial"/>
          <w:lang w:val="sk-SK" w:bidi="ar-SA"/>
        </w:rPr>
      </w:pPr>
      <w:r>
        <w:rPr>
          <w:rFonts w:eastAsia="Times New Roman" w:cs="Arial"/>
          <w:lang w:val="sk-SK" w:bidi="ar-SA"/>
        </w:rPr>
        <w:t>Spoločnosť neučtovala odloženú daň.povinnosť</w:t>
      </w:r>
    </w:p>
    <w:p w:rsidR="009C67AF" w:rsidRDefault="009C67AF" w:rsidP="009C67AF">
      <w:pPr>
        <w:pStyle w:val="Standard"/>
        <w:jc w:val="center"/>
        <w:rPr>
          <w:rFonts w:ascii="Arial" w:eastAsia="Times New Roman" w:hAnsi="Arial" w:cs="Arial"/>
          <w:b/>
          <w:bCs/>
          <w:iCs/>
          <w:lang w:val="sk-SK" w:bidi="ar-SA"/>
        </w:rPr>
      </w:pPr>
    </w:p>
    <w:p w:rsidR="009C67AF" w:rsidRDefault="009C67AF" w:rsidP="009C67AF">
      <w:pPr>
        <w:pStyle w:val="Standard"/>
        <w:jc w:val="center"/>
        <w:rPr>
          <w:rFonts w:ascii="Arial" w:eastAsia="Times New Roman" w:hAnsi="Arial" w:cs="Arial"/>
          <w:b/>
          <w:bCs/>
          <w:i/>
          <w:iCs/>
          <w:sz w:val="28"/>
          <w:lang w:val="sk-SK" w:bidi="ar-SA"/>
        </w:rPr>
      </w:pPr>
    </w:p>
    <w:p w:rsidR="009C67AF" w:rsidRPr="00014141" w:rsidRDefault="009C67AF" w:rsidP="009C67AF">
      <w:pPr>
        <w:pStyle w:val="Pismenka"/>
        <w:rPr>
          <w:rFonts w:ascii="Arial" w:hAnsi="Arial" w:cs="Arial"/>
          <w:szCs w:val="24"/>
          <w:lang w:val="sk-SK"/>
        </w:rPr>
      </w:pPr>
      <w:r w:rsidRPr="00014141">
        <w:rPr>
          <w:rFonts w:ascii="Arial" w:hAnsi="Arial" w:cs="Arial"/>
          <w:szCs w:val="24"/>
          <w:lang w:val="sk-SK"/>
        </w:rPr>
        <w:t>9.Výdavky budúcich období a výnosy budúcich období</w:t>
      </w:r>
    </w:p>
    <w:p w:rsidR="009C67AF" w:rsidRDefault="009C67AF" w:rsidP="009C67AF">
      <w:pPr>
        <w:pStyle w:val="Pismenka"/>
        <w:rPr>
          <w:rFonts w:ascii="Arial" w:eastAsia="Times New Roman" w:hAnsi="Arial" w:cs="Arial"/>
          <w:szCs w:val="24"/>
          <w:lang w:val="sk-SK" w:bidi="ar-SA"/>
        </w:rPr>
      </w:pPr>
    </w:p>
    <w:p w:rsidR="009C67AF" w:rsidRDefault="009C67AF" w:rsidP="009C67AF">
      <w:pPr>
        <w:pStyle w:val="Standard"/>
        <w:jc w:val="both"/>
        <w:rPr>
          <w:rFonts w:ascii="Arial" w:eastAsia="Times New Roman" w:hAnsi="Arial" w:cs="Arial"/>
          <w:lang w:val="sk-SK" w:bidi="ar-SA"/>
        </w:rPr>
      </w:pPr>
      <w:r>
        <w:rPr>
          <w:rFonts w:ascii="Arial" w:eastAsia="Times New Roman" w:hAnsi="Arial" w:cs="Arial"/>
          <w:lang w:val="sk-SK" w:bidi="ar-SA"/>
        </w:rPr>
        <w:t xml:space="preserve">   Výdavky budúcich období a výnosy budúcich období sa vykazujú vo výške, ktorá je potrebná na dodržanie zásady vecnej a časovej súvislosti s účtovným obdobím</w:t>
      </w:r>
    </w:p>
    <w:p w:rsidR="009C67AF" w:rsidRDefault="009C67AF" w:rsidP="009C67AF">
      <w:pPr>
        <w:pStyle w:val="Standard"/>
        <w:rPr>
          <w:rFonts w:eastAsia="Times New Roman" w:cs="Arial"/>
          <w:b/>
          <w:bCs/>
          <w:lang w:val="sk-SK" w:bidi="ar-SA"/>
        </w:rPr>
      </w:pPr>
    </w:p>
    <w:p w:rsidR="009C67AF" w:rsidRDefault="009C67AF" w:rsidP="009C67AF">
      <w:pPr>
        <w:pStyle w:val="Standard"/>
        <w:rPr>
          <w:rFonts w:eastAsia="Times New Roman" w:cs="Arial"/>
          <w:b/>
          <w:bCs/>
          <w:lang w:val="sk-SK" w:bidi="ar-SA"/>
        </w:rPr>
      </w:pPr>
    </w:p>
    <w:p w:rsidR="009C67AF" w:rsidRDefault="009C67AF" w:rsidP="009C67AF">
      <w:pPr>
        <w:pStyle w:val="Standard"/>
        <w:rPr>
          <w:rFonts w:eastAsia="Times New Roman" w:cs="Arial"/>
          <w:b/>
          <w:bCs/>
          <w:u w:val="single"/>
          <w:lang w:val="sk-SK" w:bidi="ar-SA"/>
        </w:rPr>
      </w:pPr>
    </w:p>
    <w:p w:rsidR="009C67AF" w:rsidRDefault="009C67AF" w:rsidP="009C67AF">
      <w:pPr>
        <w:pStyle w:val="Standard"/>
        <w:rPr>
          <w:rFonts w:eastAsia="Times New Roman" w:cs="Arial"/>
          <w:b/>
          <w:bCs/>
          <w:u w:val="single"/>
          <w:lang w:val="sk-SK" w:bidi="ar-SA"/>
        </w:rPr>
      </w:pPr>
      <w:r>
        <w:rPr>
          <w:rFonts w:eastAsia="Times New Roman" w:cs="Arial"/>
          <w:b/>
          <w:bCs/>
          <w:u w:val="single"/>
          <w:lang w:val="sk-SK" w:bidi="ar-SA"/>
        </w:rPr>
        <w:t>Prehľad výnosov budúceho obdobia</w:t>
      </w:r>
    </w:p>
    <w:p w:rsidR="009C67AF" w:rsidRDefault="009C67AF" w:rsidP="009C67AF">
      <w:pPr>
        <w:pStyle w:val="Textbody"/>
        <w:rPr>
          <w:rFonts w:eastAsia="Times New Roman" w:cs="Arial"/>
          <w:u w:val="single"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lang w:val="sk-SK" w:bidi="ar-SA"/>
        </w:rPr>
      </w:pPr>
    </w:p>
    <w:tbl>
      <w:tblPr>
        <w:tblW w:w="9090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50"/>
        <w:gridCol w:w="2340"/>
      </w:tblGrid>
      <w:tr w:rsidR="009C67AF" w:rsidTr="00C1623F">
        <w:tc>
          <w:tcPr>
            <w:tcW w:w="6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nemala</w:t>
            </w:r>
          </w:p>
        </w:tc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eastAsia="Times New Roman" w:cs="Arial"/>
                <w:sz w:val="18"/>
                <w:szCs w:val="18"/>
              </w:rPr>
            </w:pPr>
          </w:p>
        </w:tc>
      </w:tr>
    </w:tbl>
    <w:p w:rsidR="009C67AF" w:rsidRDefault="009C67AF" w:rsidP="009C67AF">
      <w:pPr>
        <w:pStyle w:val="Textbody"/>
        <w:jc w:val="center"/>
        <w:rPr>
          <w:rFonts w:ascii="Arial" w:eastAsia="Times New Roman" w:hAnsi="Arial" w:cs="Arial"/>
          <w:lang w:val="sk-SK" w:bidi="ar-SA"/>
        </w:rPr>
      </w:pPr>
    </w:p>
    <w:p w:rsidR="009C67AF" w:rsidRDefault="009C67AF" w:rsidP="009C67AF">
      <w:pPr>
        <w:pStyle w:val="Standard"/>
        <w:jc w:val="center"/>
        <w:rPr>
          <w:rFonts w:eastAsia="Times New Roman" w:cs="Times New Roman"/>
          <w:lang w:val="sk-SK" w:bidi="ar-SA"/>
        </w:rPr>
      </w:pPr>
    </w:p>
    <w:p w:rsidR="009C67AF" w:rsidRDefault="009C67AF" w:rsidP="009C67AF">
      <w:pPr>
        <w:pStyle w:val="Pismenka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10.Prenájom (lízing)</w:t>
      </w:r>
    </w:p>
    <w:p w:rsidR="009C67AF" w:rsidRDefault="009C67AF" w:rsidP="009C67AF">
      <w:pPr>
        <w:pStyle w:val="Pismenka"/>
        <w:rPr>
          <w:rFonts w:ascii="Arial" w:eastAsia="Times New Roman" w:hAnsi="Arial" w:cs="Arial"/>
          <w:szCs w:val="24"/>
          <w:lang w:val="sk-SK" w:bidi="ar-SA"/>
        </w:rPr>
      </w:pPr>
    </w:p>
    <w:p w:rsidR="009C67AF" w:rsidRDefault="009C67AF" w:rsidP="009C67AF">
      <w:pPr>
        <w:pStyle w:val="Textbody"/>
        <w:jc w:val="both"/>
        <w:rPr>
          <w:rFonts w:eastAsia="Times New Roman" w:cs="Arial"/>
          <w:lang w:val="sk-SK" w:bidi="ar-SA"/>
        </w:rPr>
      </w:pPr>
      <w:r>
        <w:rPr>
          <w:rFonts w:eastAsia="Times New Roman" w:cs="Arial"/>
          <w:lang w:val="sk-SK" w:bidi="ar-SA"/>
        </w:rPr>
        <w:t xml:space="preserve">    Operatívny prenájom. Majetok prenajatý na základe operatívneho prenájmu vykazuje ako svoj majetok jeho vlastník, nie nájomca.</w:t>
      </w:r>
    </w:p>
    <w:p w:rsidR="009C67AF" w:rsidRDefault="009C67AF" w:rsidP="009C67AF">
      <w:pPr>
        <w:pStyle w:val="Textbody"/>
        <w:jc w:val="both"/>
        <w:rPr>
          <w:rFonts w:eastAsia="Times New Roman" w:cs="Arial"/>
          <w:lang w:val="sk-SK" w:bidi="ar-SA"/>
        </w:rPr>
      </w:pPr>
      <w:r>
        <w:rPr>
          <w:rFonts w:eastAsia="Times New Roman" w:cs="Arial"/>
          <w:lang w:val="sk-SK" w:bidi="ar-SA"/>
        </w:rPr>
        <w:t>Finančný prenájom (s kúpnou opciou; bez kúpnej opcie je považovaný za operatívny prenájom). Majetok prenajatý na základe zmluvy uzatvorenej 1. januára 2004 a neskôr vykazuje ako svoj majetok jeho nájomca, nie vlastník.</w:t>
      </w:r>
    </w:p>
    <w:p w:rsidR="009C67AF" w:rsidRDefault="009C67AF" w:rsidP="009C67AF">
      <w:pPr>
        <w:pStyle w:val="Textbody"/>
        <w:rPr>
          <w:rFonts w:eastAsia="Times New Roman" w:cs="Arial"/>
          <w:sz w:val="16"/>
          <w:szCs w:val="16"/>
          <w:lang w:val="sk-SK" w:bidi="ar-SA"/>
        </w:rPr>
      </w:pPr>
    </w:p>
    <w:tbl>
      <w:tblPr>
        <w:tblW w:w="9637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9"/>
        <w:gridCol w:w="2409"/>
        <w:gridCol w:w="2409"/>
        <w:gridCol w:w="2410"/>
      </w:tblGrid>
      <w:tr w:rsidR="009C67AF" w:rsidTr="00C1623F"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Nazov položky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Splatnosť do 1 roka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Splatnost do 5 rokov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0320A0">
            <w:pPr>
              <w:pStyle w:val="TableContents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Zostatok k 31.12.201</w:t>
            </w:r>
            <w:r w:rsidR="000320A0">
              <w:rPr>
                <w:rFonts w:eastAsia="Times New Roman" w:cs="Times New Roman"/>
              </w:rPr>
              <w:t>3</w:t>
            </w:r>
          </w:p>
        </w:tc>
      </w:tr>
      <w:tr w:rsidR="009C67AF" w:rsidTr="00C1623F"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neučtovala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eastAsia="Times New Roman" w:cs="Times New Roman"/>
              </w:rPr>
            </w:pP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eastAsia="Times New Roman" w:cs="Times New Roman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-0-</w:t>
            </w:r>
          </w:p>
        </w:tc>
      </w:tr>
      <w:tr w:rsidR="009C67AF" w:rsidTr="00C1623F"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eastAsia="Times New Roman" w:cs="Times New Roman"/>
              </w:rPr>
            </w:pP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eastAsia="Times New Roman" w:cs="Times New Roman"/>
              </w:rPr>
            </w:pP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rPr>
                <w:rFonts w:eastAsia="Times New Roman" w:cs="Times New Roman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Default="009C67AF" w:rsidP="00C1623F">
            <w:pPr>
              <w:pStyle w:val="TableContents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-0-</w:t>
            </w:r>
          </w:p>
        </w:tc>
      </w:tr>
    </w:tbl>
    <w:p w:rsidR="009C67AF" w:rsidRDefault="009C67AF" w:rsidP="009C67AF">
      <w:pPr>
        <w:pStyle w:val="Standard"/>
        <w:rPr>
          <w:rFonts w:eastAsia="Times New Roman" w:cs="Times New Roman"/>
          <w:lang w:val="sk-SK" w:bidi="ar-SA"/>
        </w:rPr>
      </w:pPr>
    </w:p>
    <w:p w:rsidR="009C67AF" w:rsidRDefault="009C67AF" w:rsidP="009C67AF">
      <w:pPr>
        <w:pStyle w:val="Standard"/>
        <w:jc w:val="center"/>
        <w:rPr>
          <w:rFonts w:eastAsia="Times New Roman" w:cs="Times New Roman"/>
          <w:lang w:val="sk-SK" w:bidi="ar-SA"/>
        </w:rPr>
      </w:pPr>
    </w:p>
    <w:p w:rsidR="009C67AF" w:rsidRDefault="009C67AF" w:rsidP="009C67AF">
      <w:pPr>
        <w:pStyle w:val="Pismenka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11. Výnosy</w:t>
      </w:r>
    </w:p>
    <w:tbl>
      <w:tblPr>
        <w:tblW w:w="9637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2"/>
      </w:tblGrid>
      <w:tr w:rsidR="009C67AF" w:rsidRPr="00CC167F" w:rsidTr="00C1623F"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Pr="00CC167F" w:rsidRDefault="009C67AF" w:rsidP="00C1623F">
            <w:pPr>
              <w:pStyle w:val="TableContents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CC167F">
              <w:rPr>
                <w:rFonts w:ascii="Arial" w:eastAsia="Times New Roman" w:hAnsi="Arial" w:cs="Arial"/>
                <w:sz w:val="20"/>
                <w:szCs w:val="20"/>
              </w:rPr>
              <w:t>N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á</w:t>
            </w:r>
            <w:r w:rsidRPr="00CC167F">
              <w:rPr>
                <w:rFonts w:ascii="Arial" w:eastAsia="Times New Roman" w:hAnsi="Arial" w:cs="Arial"/>
                <w:sz w:val="20"/>
                <w:szCs w:val="20"/>
              </w:rPr>
              <w:t>zov položka</w:t>
            </w:r>
          </w:p>
        </w:tc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Pr="00CC167F" w:rsidRDefault="009C67AF" w:rsidP="00C1623F">
            <w:pPr>
              <w:pStyle w:val="TableContents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CC167F">
              <w:rPr>
                <w:rFonts w:ascii="Arial" w:eastAsia="Times New Roman" w:hAnsi="Arial" w:cs="Arial"/>
                <w:sz w:val="20"/>
                <w:szCs w:val="20"/>
              </w:rPr>
              <w:t>Bežne účtovné obdobie</w:t>
            </w:r>
          </w:p>
        </w:tc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Pr="00CC167F" w:rsidRDefault="009C67AF" w:rsidP="00C1623F">
            <w:pPr>
              <w:pStyle w:val="TableContents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CC167F">
              <w:rPr>
                <w:rFonts w:ascii="Arial" w:eastAsia="Times New Roman" w:hAnsi="Arial" w:cs="Arial"/>
                <w:sz w:val="20"/>
                <w:szCs w:val="20"/>
              </w:rPr>
              <w:t>Bezprostredne predchadzajúce  účtovné obdobie</w:t>
            </w:r>
          </w:p>
        </w:tc>
      </w:tr>
    </w:tbl>
    <w:p w:rsidR="009C67AF" w:rsidRPr="00CC167F" w:rsidRDefault="009C67AF" w:rsidP="009C67AF">
      <w:pPr>
        <w:pStyle w:val="Pismenka"/>
        <w:rPr>
          <w:rFonts w:ascii="Arial" w:eastAsia="Times New Roman" w:hAnsi="Arial" w:cs="Arial"/>
          <w:sz w:val="20"/>
          <w:lang w:val="sk-SK" w:bidi="ar-SA"/>
        </w:rPr>
      </w:pPr>
    </w:p>
    <w:tbl>
      <w:tblPr>
        <w:tblW w:w="9637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2"/>
      </w:tblGrid>
      <w:tr w:rsidR="009C67AF" w:rsidRPr="00CC167F" w:rsidTr="00C1623F"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Pr="00CC167F" w:rsidRDefault="009C67AF" w:rsidP="00C1623F">
            <w:pPr>
              <w:pStyle w:val="TableContents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CC167F">
              <w:rPr>
                <w:rFonts w:ascii="Arial" w:eastAsia="Times New Roman" w:hAnsi="Arial" w:cs="Arial"/>
                <w:sz w:val="20"/>
                <w:szCs w:val="20"/>
              </w:rPr>
              <w:t>Tržba z predaja NaHM</w:t>
            </w:r>
          </w:p>
        </w:tc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Pr="00CC167F" w:rsidRDefault="000320A0" w:rsidP="00C1623F">
            <w:pPr>
              <w:pStyle w:val="TableContents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7 000,00</w:t>
            </w:r>
          </w:p>
        </w:tc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Pr="00CC167F" w:rsidRDefault="000320A0" w:rsidP="00C1623F">
            <w:pPr>
              <w:pStyle w:val="TableContents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7 400,00</w:t>
            </w:r>
          </w:p>
        </w:tc>
      </w:tr>
      <w:tr w:rsidR="009C67AF" w:rsidRPr="00CC167F" w:rsidTr="00C1623F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Pr="00CC167F" w:rsidRDefault="009C67AF" w:rsidP="00C1623F">
            <w:pPr>
              <w:pStyle w:val="TableContents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CC167F">
              <w:rPr>
                <w:rFonts w:ascii="Arial" w:eastAsia="Times New Roman" w:hAnsi="Arial" w:cs="Arial"/>
                <w:sz w:val="20"/>
                <w:szCs w:val="20"/>
              </w:rPr>
              <w:t>Tržba z predaja služieb</w:t>
            </w: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Pr="00CC167F" w:rsidRDefault="000320A0" w:rsidP="00C1623F">
            <w:pPr>
              <w:pStyle w:val="TableContents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48 973,00</w:t>
            </w: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Pr="00CC167F" w:rsidRDefault="000320A0" w:rsidP="00C1623F">
            <w:pPr>
              <w:pStyle w:val="TableContents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58 892,50</w:t>
            </w:r>
          </w:p>
        </w:tc>
      </w:tr>
      <w:tr w:rsidR="009C67AF" w:rsidRPr="00CC167F" w:rsidTr="00C1623F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Pr="00CC167F" w:rsidRDefault="009C67AF" w:rsidP="00C1623F">
            <w:pPr>
              <w:pStyle w:val="TableContents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CC167F">
              <w:rPr>
                <w:rFonts w:ascii="Arial" w:eastAsia="Times New Roman" w:hAnsi="Arial" w:cs="Arial"/>
                <w:sz w:val="20"/>
                <w:szCs w:val="20"/>
              </w:rPr>
              <w:t>Čistý obrat celkom</w:t>
            </w: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Pr="00CC167F" w:rsidRDefault="000320A0" w:rsidP="00C1623F">
            <w:pPr>
              <w:pStyle w:val="TableContents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55 973,00</w:t>
            </w: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67AF" w:rsidRPr="00CC167F" w:rsidRDefault="000320A0" w:rsidP="00C1623F">
            <w:pPr>
              <w:pStyle w:val="TableContents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66 292,50</w:t>
            </w:r>
          </w:p>
        </w:tc>
      </w:tr>
    </w:tbl>
    <w:p w:rsidR="009C67AF" w:rsidRDefault="009C67AF" w:rsidP="009C67AF">
      <w:pPr>
        <w:pStyle w:val="Pismenka"/>
        <w:rPr>
          <w:rFonts w:ascii="Arial" w:eastAsia="Times New Roman" w:hAnsi="Arial" w:cs="Arial"/>
          <w:szCs w:val="24"/>
          <w:lang w:val="sk-SK" w:bidi="ar-SA"/>
        </w:rPr>
      </w:pPr>
    </w:p>
    <w:p w:rsidR="009C67AF" w:rsidRDefault="009C67AF" w:rsidP="009C67AF">
      <w:pPr>
        <w:pStyle w:val="Textbody"/>
        <w:jc w:val="both"/>
        <w:rPr>
          <w:rFonts w:eastAsia="Times New Roman" w:cs="Arial"/>
          <w:lang w:val="sk-SK" w:bidi="ar-SA"/>
        </w:rPr>
      </w:pPr>
      <w:r>
        <w:rPr>
          <w:rFonts w:eastAsia="Times New Roman" w:cs="Arial"/>
          <w:lang w:val="sk-SK" w:bidi="ar-SA"/>
        </w:rPr>
        <w:t xml:space="preserve"> </w:t>
      </w:r>
    </w:p>
    <w:p w:rsidR="009C67AF" w:rsidRDefault="009C67AF" w:rsidP="009C67AF">
      <w:pPr>
        <w:pStyle w:val="Standard"/>
        <w:jc w:val="center"/>
        <w:rPr>
          <w:rFonts w:ascii="Arial" w:eastAsia="Times New Roman" w:hAnsi="Arial" w:cs="Arial"/>
          <w:b/>
          <w:bCs/>
          <w:iCs/>
          <w:lang w:val="sk-SK" w:bidi="ar-SA"/>
        </w:rPr>
      </w:pPr>
    </w:p>
    <w:p w:rsidR="009C67AF" w:rsidRDefault="009C67AF" w:rsidP="009C67AF">
      <w:pPr>
        <w:pStyle w:val="Heading1"/>
        <w:jc w:val="left"/>
        <w:rPr>
          <w:rFonts w:eastAsia="Times New Roman"/>
          <w:lang w:val="sk-SK" w:bidi="ar-SA"/>
        </w:rPr>
      </w:pPr>
      <w:r>
        <w:rPr>
          <w:rFonts w:eastAsia="Times New Roman"/>
          <w:lang w:val="sk-SK" w:bidi="ar-SA"/>
        </w:rPr>
        <w:t xml:space="preserve">   </w:t>
      </w:r>
    </w:p>
    <w:p w:rsidR="009C67AF" w:rsidRPr="00014141" w:rsidRDefault="009C67AF" w:rsidP="009C67AF">
      <w:pPr>
        <w:pStyle w:val="Heading9"/>
        <w:rPr>
          <w:rFonts w:ascii="Arial" w:hAnsi="Arial"/>
          <w:u w:val="single"/>
          <w:lang w:val="sk-SK"/>
        </w:rPr>
      </w:pPr>
      <w:r w:rsidRPr="00014141">
        <w:rPr>
          <w:rFonts w:ascii="Arial" w:hAnsi="Arial"/>
          <w:u w:val="single"/>
          <w:lang w:val="sk-SK"/>
        </w:rPr>
        <w:t>Doplňujúce informácie k súvahe a výkazu ziskov a strát</w:t>
      </w:r>
    </w:p>
    <w:p w:rsidR="009C67AF" w:rsidRPr="00014141" w:rsidRDefault="009C67AF" w:rsidP="009C67AF">
      <w:pPr>
        <w:pStyle w:val="Standard"/>
        <w:rPr>
          <w:lang w:val="sk-SK"/>
        </w:rPr>
      </w:pPr>
    </w:p>
    <w:p w:rsidR="009C67AF" w:rsidRPr="00014141" w:rsidRDefault="009C67AF" w:rsidP="009C67AF">
      <w:pPr>
        <w:pStyle w:val="Standard"/>
        <w:rPr>
          <w:lang w:val="sk-SK"/>
        </w:rPr>
      </w:pPr>
    </w:p>
    <w:p w:rsidR="009C67AF" w:rsidRPr="00014141" w:rsidRDefault="009C67AF" w:rsidP="009C67AF">
      <w:pPr>
        <w:pStyle w:val="Standard"/>
        <w:rPr>
          <w:lang w:val="sk-SK"/>
        </w:rPr>
      </w:pPr>
    </w:p>
    <w:p w:rsidR="009C67AF" w:rsidRPr="00014141" w:rsidRDefault="009C67AF" w:rsidP="009C67AF">
      <w:pPr>
        <w:pStyle w:val="Standard"/>
        <w:rPr>
          <w:rFonts w:ascii="Arial" w:hAnsi="Arial" w:cs="Arial"/>
          <w:b/>
          <w:bCs/>
          <w:lang w:val="sk-SK"/>
        </w:rPr>
      </w:pPr>
      <w:r w:rsidRPr="00014141">
        <w:rPr>
          <w:rFonts w:ascii="Arial" w:hAnsi="Arial" w:cs="Arial"/>
          <w:b/>
          <w:bCs/>
          <w:lang w:val="sk-SK"/>
        </w:rPr>
        <w:t>1. Najvýznamnejšie tituly zvýšenia alebo zníženia vlastného imania</w:t>
      </w:r>
    </w:p>
    <w:p w:rsidR="009C67AF" w:rsidRDefault="009C67AF" w:rsidP="009C67AF">
      <w:pPr>
        <w:pStyle w:val="Standard"/>
        <w:rPr>
          <w:rFonts w:ascii="Arial" w:eastAsia="Times New Roman" w:hAnsi="Arial" w:cs="Arial"/>
          <w:b/>
          <w:bCs/>
          <w:lang w:val="sk-SK" w:bidi="ar-SA"/>
        </w:rPr>
      </w:pPr>
    </w:p>
    <w:p w:rsidR="009C67AF" w:rsidRDefault="009C67AF" w:rsidP="009C67AF">
      <w:pPr>
        <w:pStyle w:val="Standard"/>
        <w:jc w:val="center"/>
        <w:rPr>
          <w:rFonts w:ascii="Arial" w:eastAsia="Times New Roman" w:hAnsi="Arial" w:cs="Arial"/>
          <w:sz w:val="18"/>
          <w:szCs w:val="18"/>
          <w:lang w:val="sk-SK" w:bidi="ar-SA"/>
        </w:rPr>
      </w:pPr>
    </w:p>
    <w:p w:rsidR="009C67AF" w:rsidRDefault="009C67AF" w:rsidP="009C67AF">
      <w:pPr>
        <w:pStyle w:val="Standard"/>
        <w:jc w:val="center"/>
        <w:rPr>
          <w:rFonts w:ascii="Arial" w:eastAsia="Times New Roman" w:hAnsi="Arial" w:cs="Arial"/>
          <w:b/>
          <w:bCs/>
          <w:lang w:val="sk-SK" w:bidi="ar-SA"/>
        </w:rPr>
      </w:pPr>
    </w:p>
    <w:tbl>
      <w:tblPr>
        <w:tblW w:w="9164" w:type="dxa"/>
        <w:tblInd w:w="-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74"/>
        <w:gridCol w:w="1936"/>
        <w:gridCol w:w="2026"/>
        <w:gridCol w:w="2128"/>
      </w:tblGrid>
      <w:tr w:rsidR="009C67AF" w:rsidRPr="001E3EC2" w:rsidTr="00C1623F">
        <w:trPr>
          <w:cantSplit/>
        </w:trPr>
        <w:tc>
          <w:tcPr>
            <w:tcW w:w="3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18"/>
                <w:lang w:val="sk-SK" w:bidi="ar-SA"/>
              </w:rPr>
            </w:pP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lang w:val="sk-SK" w:bidi="ar-SA"/>
              </w:rPr>
            </w:pP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lang w:val="sk-SK" w:bidi="ar-SA"/>
              </w:rPr>
            </w:pPr>
          </w:p>
        </w:tc>
        <w:tc>
          <w:tcPr>
            <w:tcW w:w="1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ind w:left="335"/>
              <w:rPr>
                <w:rFonts w:ascii="Arial" w:eastAsia="Times New Roman" w:hAnsi="Arial" w:cs="Arial"/>
                <w:sz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>Stav v minulom</w:t>
            </w:r>
          </w:p>
          <w:p w:rsidR="009C67AF" w:rsidRDefault="009C67AF" w:rsidP="00C1623F">
            <w:pPr>
              <w:pStyle w:val="Standard"/>
              <w:ind w:left="335"/>
              <w:rPr>
                <w:rFonts w:ascii="Arial" w:eastAsia="Times New Roman" w:hAnsi="Arial" w:cs="Arial"/>
                <w:sz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>účtovnom období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lang w:val="sk-SK" w:bidi="ar-SA"/>
              </w:rPr>
            </w:pPr>
          </w:p>
        </w:tc>
        <w:tc>
          <w:tcPr>
            <w:tcW w:w="20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ind w:left="245"/>
              <w:rPr>
                <w:rFonts w:ascii="Arial" w:eastAsia="Times New Roman" w:hAnsi="Arial" w:cs="Arial"/>
                <w:sz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>Stav v bežnom</w:t>
            </w:r>
          </w:p>
          <w:p w:rsidR="009C67AF" w:rsidRDefault="009C67AF" w:rsidP="00C1623F">
            <w:pPr>
              <w:pStyle w:val="Standard"/>
              <w:ind w:left="50"/>
              <w:jc w:val="center"/>
              <w:rPr>
                <w:rFonts w:ascii="Arial" w:eastAsia="Times New Roman" w:hAnsi="Arial" w:cs="Arial"/>
                <w:sz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>účtovnom období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lang w:val="sk-SK" w:bidi="ar-SA"/>
              </w:rPr>
            </w:pPr>
          </w:p>
        </w:tc>
        <w:tc>
          <w:tcPr>
            <w:tcW w:w="2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ind w:left="50"/>
              <w:rPr>
                <w:rFonts w:ascii="Arial" w:eastAsia="Times New Roman" w:hAnsi="Arial" w:cs="Arial"/>
                <w:sz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>Rozdiel bežné - minulé</w:t>
            </w:r>
          </w:p>
          <w:p w:rsidR="009C67AF" w:rsidRDefault="009C67AF" w:rsidP="00C1623F">
            <w:pPr>
              <w:pStyle w:val="Standard"/>
              <w:ind w:left="50"/>
              <w:rPr>
                <w:rFonts w:ascii="Arial" w:eastAsia="Times New Roman" w:hAnsi="Arial" w:cs="Arial"/>
                <w:sz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>Účtovné obdobie</w:t>
            </w:r>
          </w:p>
        </w:tc>
      </w:tr>
      <w:tr w:rsidR="009C67AF" w:rsidTr="00C1623F">
        <w:trPr>
          <w:cantSplit/>
        </w:trPr>
        <w:tc>
          <w:tcPr>
            <w:tcW w:w="3074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>Vlastné imanie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>v tom:</w:t>
            </w:r>
          </w:p>
        </w:tc>
        <w:tc>
          <w:tcPr>
            <w:tcW w:w="193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0320A0" w:rsidP="00D27E19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  <w:t>4</w:t>
            </w:r>
            <w:r w:rsidR="00D27E19"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  <w:t>3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  <w:t> 536,00</w:t>
            </w:r>
          </w:p>
        </w:tc>
        <w:tc>
          <w:tcPr>
            <w:tcW w:w="202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D27E19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  <w:t>26 394,00</w:t>
            </w:r>
          </w:p>
        </w:tc>
        <w:tc>
          <w:tcPr>
            <w:tcW w:w="21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D27E19" w:rsidP="00D27E19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  <w:t>17 142,00</w:t>
            </w:r>
          </w:p>
        </w:tc>
      </w:tr>
      <w:tr w:rsidR="009C67AF" w:rsidTr="00C1623F">
        <w:trPr>
          <w:cantSplit/>
        </w:trPr>
        <w:tc>
          <w:tcPr>
            <w:tcW w:w="3074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>Základné imanie (411)</w:t>
            </w:r>
          </w:p>
        </w:tc>
        <w:tc>
          <w:tcPr>
            <w:tcW w:w="193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0320A0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  <w:t>6 639,00</w:t>
            </w:r>
          </w:p>
        </w:tc>
        <w:tc>
          <w:tcPr>
            <w:tcW w:w="202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D27E19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  <w:t>6 639,00</w:t>
            </w:r>
          </w:p>
        </w:tc>
        <w:tc>
          <w:tcPr>
            <w:tcW w:w="21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  <w:t>-0-</w:t>
            </w:r>
          </w:p>
        </w:tc>
      </w:tr>
      <w:tr w:rsidR="009C67AF" w:rsidTr="00C1623F">
        <w:trPr>
          <w:cantSplit/>
        </w:trPr>
        <w:tc>
          <w:tcPr>
            <w:tcW w:w="3074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>Vlastné akcie /-/ (252)</w:t>
            </w:r>
          </w:p>
        </w:tc>
        <w:tc>
          <w:tcPr>
            <w:tcW w:w="193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</w:pPr>
          </w:p>
        </w:tc>
        <w:tc>
          <w:tcPr>
            <w:tcW w:w="202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</w:pPr>
          </w:p>
        </w:tc>
        <w:tc>
          <w:tcPr>
            <w:tcW w:w="21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</w:pPr>
          </w:p>
        </w:tc>
      </w:tr>
      <w:tr w:rsidR="009C67AF" w:rsidTr="00C1623F">
        <w:trPr>
          <w:cantSplit/>
        </w:trPr>
        <w:tc>
          <w:tcPr>
            <w:tcW w:w="3074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>Emisné ážio (412)</w:t>
            </w:r>
          </w:p>
        </w:tc>
        <w:tc>
          <w:tcPr>
            <w:tcW w:w="193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</w:pPr>
          </w:p>
        </w:tc>
        <w:tc>
          <w:tcPr>
            <w:tcW w:w="202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</w:pPr>
          </w:p>
        </w:tc>
        <w:tc>
          <w:tcPr>
            <w:tcW w:w="21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</w:pPr>
          </w:p>
        </w:tc>
      </w:tr>
      <w:tr w:rsidR="009C67AF" w:rsidTr="00C1623F">
        <w:trPr>
          <w:cantSplit/>
        </w:trPr>
        <w:tc>
          <w:tcPr>
            <w:tcW w:w="3074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>Ostatné kapitalové fondy (413)</w:t>
            </w:r>
          </w:p>
        </w:tc>
        <w:tc>
          <w:tcPr>
            <w:tcW w:w="193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</w:pPr>
          </w:p>
        </w:tc>
        <w:tc>
          <w:tcPr>
            <w:tcW w:w="202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</w:pPr>
          </w:p>
        </w:tc>
        <w:tc>
          <w:tcPr>
            <w:tcW w:w="21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</w:pPr>
          </w:p>
        </w:tc>
      </w:tr>
      <w:tr w:rsidR="009C67AF" w:rsidTr="00C1623F">
        <w:trPr>
          <w:cantSplit/>
        </w:trPr>
        <w:tc>
          <w:tcPr>
            <w:tcW w:w="3074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>Oceňovacie rozdiely (/+,-/414 a 415)</w:t>
            </w:r>
          </w:p>
        </w:tc>
        <w:tc>
          <w:tcPr>
            <w:tcW w:w="193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</w:pPr>
          </w:p>
        </w:tc>
        <w:tc>
          <w:tcPr>
            <w:tcW w:w="202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</w:pPr>
          </w:p>
        </w:tc>
        <w:tc>
          <w:tcPr>
            <w:tcW w:w="21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</w:pPr>
          </w:p>
        </w:tc>
      </w:tr>
      <w:tr w:rsidR="009C67AF" w:rsidTr="00C1623F">
        <w:trPr>
          <w:cantSplit/>
        </w:trPr>
        <w:tc>
          <w:tcPr>
            <w:tcW w:w="3074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>Zákonný rezervný fond (421)</w:t>
            </w:r>
          </w:p>
        </w:tc>
        <w:tc>
          <w:tcPr>
            <w:tcW w:w="193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0320A0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  <w:t>664,00</w:t>
            </w:r>
          </w:p>
        </w:tc>
        <w:tc>
          <w:tcPr>
            <w:tcW w:w="202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D27E19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  <w:t>664,00</w:t>
            </w:r>
          </w:p>
        </w:tc>
        <w:tc>
          <w:tcPr>
            <w:tcW w:w="21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  <w:t>-0-</w:t>
            </w:r>
          </w:p>
        </w:tc>
      </w:tr>
      <w:tr w:rsidR="009C67AF" w:rsidTr="00C1623F">
        <w:trPr>
          <w:cantSplit/>
        </w:trPr>
        <w:tc>
          <w:tcPr>
            <w:tcW w:w="3074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>Nedeliteľný fond (422)</w:t>
            </w:r>
          </w:p>
        </w:tc>
        <w:tc>
          <w:tcPr>
            <w:tcW w:w="193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</w:pPr>
          </w:p>
        </w:tc>
        <w:tc>
          <w:tcPr>
            <w:tcW w:w="202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</w:pPr>
          </w:p>
        </w:tc>
        <w:tc>
          <w:tcPr>
            <w:tcW w:w="21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</w:pPr>
          </w:p>
        </w:tc>
      </w:tr>
      <w:tr w:rsidR="009C67AF" w:rsidTr="00C1623F">
        <w:trPr>
          <w:cantSplit/>
        </w:trPr>
        <w:tc>
          <w:tcPr>
            <w:tcW w:w="3074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>Štatutárne a ostatné fondy (423,427,441)</w:t>
            </w:r>
          </w:p>
        </w:tc>
        <w:tc>
          <w:tcPr>
            <w:tcW w:w="193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</w:pPr>
          </w:p>
        </w:tc>
        <w:tc>
          <w:tcPr>
            <w:tcW w:w="202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</w:pPr>
          </w:p>
        </w:tc>
        <w:tc>
          <w:tcPr>
            <w:tcW w:w="21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</w:pPr>
          </w:p>
        </w:tc>
      </w:tr>
      <w:tr w:rsidR="009C67AF" w:rsidTr="00C1623F">
        <w:trPr>
          <w:cantSplit/>
        </w:trPr>
        <w:tc>
          <w:tcPr>
            <w:tcW w:w="3074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>Nerozdelený zisk minulých rokov (428)</w:t>
            </w:r>
          </w:p>
        </w:tc>
        <w:tc>
          <w:tcPr>
            <w:tcW w:w="193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0320A0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  <w:t>19 106,00</w:t>
            </w:r>
          </w:p>
        </w:tc>
        <w:tc>
          <w:tcPr>
            <w:tcW w:w="202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D27E19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  <w:t>17 127,00</w:t>
            </w:r>
          </w:p>
        </w:tc>
        <w:tc>
          <w:tcPr>
            <w:tcW w:w="21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D27E19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  <w:t>1 979,00</w:t>
            </w:r>
          </w:p>
        </w:tc>
      </w:tr>
      <w:tr w:rsidR="009C67AF" w:rsidTr="00C1623F">
        <w:trPr>
          <w:cantSplit/>
        </w:trPr>
        <w:tc>
          <w:tcPr>
            <w:tcW w:w="3074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>Neuhradená strata minulých rokov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>(/-/429)</w:t>
            </w:r>
          </w:p>
        </w:tc>
        <w:tc>
          <w:tcPr>
            <w:tcW w:w="193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</w:pPr>
          </w:p>
        </w:tc>
        <w:tc>
          <w:tcPr>
            <w:tcW w:w="202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</w:pPr>
          </w:p>
        </w:tc>
        <w:tc>
          <w:tcPr>
            <w:tcW w:w="21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</w:pPr>
          </w:p>
        </w:tc>
      </w:tr>
      <w:tr w:rsidR="009C67AF" w:rsidTr="00C1623F">
        <w:trPr>
          <w:cantSplit/>
        </w:trPr>
        <w:tc>
          <w:tcPr>
            <w:tcW w:w="3074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>HV bežného účtovného obdobie</w:t>
            </w:r>
          </w:p>
        </w:tc>
        <w:tc>
          <w:tcPr>
            <w:tcW w:w="193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0320A0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  <w:t>17127,00</w:t>
            </w:r>
          </w:p>
        </w:tc>
        <w:tc>
          <w:tcPr>
            <w:tcW w:w="202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D27E19" w:rsidP="00D27E19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  <w:t>1 994,00</w:t>
            </w:r>
          </w:p>
        </w:tc>
        <w:tc>
          <w:tcPr>
            <w:tcW w:w="21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D27E19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val="sk-SK" w:bidi="ar-SA"/>
              </w:rPr>
              <w:t>19 121,00</w:t>
            </w:r>
          </w:p>
        </w:tc>
      </w:tr>
    </w:tbl>
    <w:p w:rsidR="009C67AF" w:rsidRDefault="009C67AF" w:rsidP="009C67AF">
      <w:pPr>
        <w:pStyle w:val="Standard"/>
      </w:pPr>
    </w:p>
    <w:p w:rsidR="009C67AF" w:rsidRDefault="009C67AF" w:rsidP="009C67AF">
      <w:pPr>
        <w:pStyle w:val="Standard"/>
        <w:rPr>
          <w:rFonts w:ascii="Arial" w:eastAsia="Times New Roman" w:hAnsi="Arial" w:cs="Arial"/>
          <w:b/>
          <w:bCs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b/>
          <w:bCs/>
          <w:lang w:val="sk-SK" w:bidi="ar-SA"/>
        </w:rPr>
      </w:pPr>
    </w:p>
    <w:p w:rsidR="009C67AF" w:rsidRDefault="009C67AF" w:rsidP="009C67AF">
      <w:pPr>
        <w:pStyle w:val="Standard"/>
        <w:rPr>
          <w:rFonts w:ascii="Arial" w:hAnsi="Arial" w:cs="Arial"/>
          <w:b/>
          <w:bCs/>
        </w:rPr>
      </w:pPr>
    </w:p>
    <w:p w:rsidR="009C67AF" w:rsidRDefault="009C67AF" w:rsidP="009C67AF">
      <w:pPr>
        <w:pStyle w:val="Standard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2. Rozdelenie účtovného zisku, prípadne spôsob úhrady straty</w:t>
      </w:r>
    </w:p>
    <w:p w:rsidR="009C67AF" w:rsidRDefault="009C67AF" w:rsidP="009C67AF">
      <w:pPr>
        <w:pStyle w:val="Standard"/>
        <w:rPr>
          <w:rFonts w:ascii="Arial" w:eastAsia="Times New Roman" w:hAnsi="Arial" w:cs="Arial"/>
          <w:b/>
          <w:bCs/>
          <w:lang w:val="sk-SK" w:bidi="ar-SA"/>
        </w:rPr>
      </w:pPr>
      <w:r>
        <w:rPr>
          <w:rFonts w:ascii="Arial" w:eastAsia="Times New Roman" w:hAnsi="Arial" w:cs="Arial"/>
          <w:b/>
          <w:bCs/>
          <w:lang w:val="sk-SK" w:bidi="ar-SA"/>
        </w:rPr>
        <w:t xml:space="preserve">    predchádzajúceho účtovného obdobia</w:t>
      </w:r>
    </w:p>
    <w:p w:rsidR="009C67AF" w:rsidRDefault="009C67AF" w:rsidP="009C67AF">
      <w:pPr>
        <w:pStyle w:val="Standard"/>
        <w:rPr>
          <w:rFonts w:ascii="Arial" w:eastAsia="Times New Roman" w:hAnsi="Arial" w:cs="Arial"/>
          <w:b/>
          <w:bCs/>
          <w:lang w:val="sk-SK" w:bidi="ar-SA"/>
        </w:rPr>
      </w:pPr>
    </w:p>
    <w:p w:rsidR="009C67AF" w:rsidRPr="00014141" w:rsidRDefault="009C67AF" w:rsidP="009C67AF">
      <w:pPr>
        <w:pStyle w:val="Standard"/>
        <w:rPr>
          <w:rFonts w:ascii="Arial" w:hAnsi="Arial" w:cs="Arial"/>
          <w:b/>
          <w:bCs/>
          <w:i/>
          <w:iCs/>
          <w:sz w:val="20"/>
          <w:lang w:val="sk-SK"/>
        </w:rPr>
      </w:pPr>
      <w:r w:rsidRPr="00014141">
        <w:rPr>
          <w:rFonts w:ascii="Arial" w:hAnsi="Arial" w:cs="Arial"/>
          <w:b/>
          <w:bCs/>
          <w:i/>
          <w:iCs/>
          <w:sz w:val="20"/>
          <w:lang w:val="sk-SK"/>
        </w:rPr>
        <w:t>a) V bežnom roku spoločnosť vysporiadala  hospodársky výsledok – účtovnú stratu  z minulého účtovného obdobia nasledovným spôsobom:</w:t>
      </w:r>
    </w:p>
    <w:p w:rsidR="009C67AF" w:rsidRDefault="009C67AF" w:rsidP="009C67AF">
      <w:pPr>
        <w:pStyle w:val="Standard"/>
        <w:rPr>
          <w:rFonts w:ascii="Arial" w:eastAsia="Times New Roman" w:hAnsi="Arial" w:cs="Arial"/>
          <w:b/>
          <w:bCs/>
          <w:i/>
          <w:iCs/>
          <w:sz w:val="20"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b/>
          <w:bCs/>
          <w:i/>
          <w:iCs/>
          <w:sz w:val="20"/>
          <w:lang w:val="sk-SK" w:bidi="ar-SA"/>
        </w:rPr>
      </w:pPr>
    </w:p>
    <w:tbl>
      <w:tblPr>
        <w:tblW w:w="9104" w:type="dxa"/>
        <w:tblInd w:w="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5"/>
        <w:gridCol w:w="3389"/>
      </w:tblGrid>
      <w:tr w:rsidR="009C67AF" w:rsidTr="00C1623F">
        <w:tc>
          <w:tcPr>
            <w:tcW w:w="5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>Druh prídelu</w:t>
            </w:r>
          </w:p>
          <w:p w:rsidR="009C67AF" w:rsidRDefault="009C67AF" w:rsidP="00C1623F">
            <w:pPr>
              <w:pStyle w:val="Standard"/>
              <w:jc w:val="center"/>
              <w:rPr>
                <w:rFonts w:ascii="Arial" w:eastAsia="Times New Roman" w:hAnsi="Arial" w:cs="Arial"/>
                <w:sz w:val="18"/>
                <w:lang w:val="sk-SK" w:bidi="ar-SA"/>
              </w:rPr>
            </w:pPr>
          </w:p>
        </w:tc>
        <w:tc>
          <w:tcPr>
            <w:tcW w:w="3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>Suma</w:t>
            </w:r>
          </w:p>
        </w:tc>
      </w:tr>
      <w:tr w:rsidR="009C67AF" w:rsidTr="00C1623F">
        <w:trPr>
          <w:trHeight w:val="245"/>
        </w:trPr>
        <w:tc>
          <w:tcPr>
            <w:tcW w:w="57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>Strata na vysporiadanie z minulého obdobia:</w:t>
            </w:r>
          </w:p>
        </w:tc>
        <w:tc>
          <w:tcPr>
            <w:tcW w:w="33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>-0-</w:t>
            </w:r>
          </w:p>
        </w:tc>
      </w:tr>
      <w:tr w:rsidR="009C67AF" w:rsidTr="00C1623F">
        <w:tc>
          <w:tcPr>
            <w:tcW w:w="571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>Vysporiadanie z nerozdeleného zisku minulých období</w:t>
            </w:r>
          </w:p>
        </w:tc>
        <w:tc>
          <w:tcPr>
            <w:tcW w:w="33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>-0-</w:t>
            </w:r>
          </w:p>
        </w:tc>
      </w:tr>
    </w:tbl>
    <w:p w:rsidR="009C67AF" w:rsidRDefault="009C67AF" w:rsidP="009C67AF">
      <w:pPr>
        <w:pStyle w:val="Standard"/>
        <w:rPr>
          <w:rFonts w:ascii="Arial" w:eastAsia="Times New Roman" w:hAnsi="Arial" w:cs="Arial"/>
          <w:u w:val="single"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u w:val="single"/>
          <w:lang w:val="sk-SK" w:bidi="ar-SA"/>
        </w:rPr>
      </w:pPr>
    </w:p>
    <w:p w:rsidR="009C67AF" w:rsidRDefault="009C67AF" w:rsidP="009C67AF">
      <w:pPr>
        <w:pStyle w:val="Standard"/>
        <w:rPr>
          <w:rFonts w:ascii="Arial" w:hAnsi="Arial" w:cs="Arial"/>
          <w:b/>
          <w:bCs/>
        </w:rPr>
      </w:pPr>
    </w:p>
    <w:p w:rsidR="009C67AF" w:rsidRDefault="009C67AF" w:rsidP="009C67AF">
      <w:pPr>
        <w:pStyle w:val="Standard"/>
        <w:rPr>
          <w:rFonts w:ascii="Arial" w:hAnsi="Arial" w:cs="Arial"/>
          <w:b/>
          <w:bCs/>
        </w:rPr>
      </w:pPr>
    </w:p>
    <w:p w:rsidR="009C67AF" w:rsidRDefault="009C67AF" w:rsidP="009C67AF">
      <w:pPr>
        <w:pStyle w:val="Standard"/>
        <w:rPr>
          <w:rFonts w:ascii="Arial" w:hAnsi="Arial" w:cs="Arial"/>
          <w:b/>
          <w:bCs/>
        </w:rPr>
      </w:pPr>
    </w:p>
    <w:p w:rsidR="009C67AF" w:rsidRDefault="009C67AF" w:rsidP="009C67AF">
      <w:pPr>
        <w:pStyle w:val="Standard"/>
        <w:rPr>
          <w:rFonts w:ascii="Arial" w:hAnsi="Arial" w:cs="Arial"/>
          <w:b/>
          <w:bCs/>
        </w:rPr>
      </w:pPr>
    </w:p>
    <w:p w:rsidR="009C67AF" w:rsidRDefault="009C67AF" w:rsidP="009C67AF">
      <w:pPr>
        <w:pStyle w:val="Standard"/>
        <w:rPr>
          <w:rFonts w:ascii="Arial" w:hAnsi="Arial" w:cs="Arial"/>
          <w:b/>
          <w:bCs/>
        </w:rPr>
      </w:pPr>
    </w:p>
    <w:p w:rsidR="009C67AF" w:rsidRDefault="009C67AF" w:rsidP="009C67AF">
      <w:pPr>
        <w:pStyle w:val="Standard"/>
        <w:rPr>
          <w:rFonts w:ascii="Arial" w:hAnsi="Arial" w:cs="Arial"/>
          <w:b/>
          <w:bCs/>
        </w:rPr>
      </w:pPr>
    </w:p>
    <w:p w:rsidR="009C67AF" w:rsidRDefault="009C67AF" w:rsidP="009C67AF">
      <w:pPr>
        <w:pStyle w:val="Standard"/>
        <w:rPr>
          <w:rFonts w:ascii="Arial" w:hAnsi="Arial" w:cs="Arial"/>
          <w:b/>
          <w:bCs/>
        </w:rPr>
      </w:pPr>
    </w:p>
    <w:p w:rsidR="009C67AF" w:rsidRDefault="009C67AF" w:rsidP="009C67AF">
      <w:pPr>
        <w:pStyle w:val="Standard"/>
        <w:rPr>
          <w:rFonts w:ascii="Arial" w:hAnsi="Arial" w:cs="Arial"/>
          <w:b/>
          <w:bCs/>
        </w:rPr>
      </w:pPr>
    </w:p>
    <w:p w:rsidR="009C67AF" w:rsidRDefault="009C67AF" w:rsidP="009C67AF">
      <w:pPr>
        <w:pStyle w:val="Standard"/>
        <w:rPr>
          <w:rFonts w:ascii="Arial" w:hAnsi="Arial" w:cs="Arial"/>
          <w:b/>
          <w:bCs/>
        </w:rPr>
      </w:pPr>
    </w:p>
    <w:p w:rsidR="009C67AF" w:rsidRDefault="009C67AF" w:rsidP="009C67AF">
      <w:pPr>
        <w:pStyle w:val="Standard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3. Výnosy z bežnej činnosti (prevádzkovej + finančnej) podľa hlavných</w:t>
      </w:r>
    </w:p>
    <w:p w:rsidR="009C67AF" w:rsidRDefault="009C67AF" w:rsidP="009C67AF">
      <w:pPr>
        <w:pStyle w:val="Standard"/>
        <w:rPr>
          <w:rFonts w:ascii="Arial" w:eastAsia="Times New Roman" w:hAnsi="Arial" w:cs="Arial"/>
          <w:b/>
          <w:bCs/>
          <w:lang w:val="sk-SK" w:bidi="ar-SA"/>
        </w:rPr>
      </w:pPr>
      <w:r>
        <w:rPr>
          <w:rFonts w:ascii="Arial" w:eastAsia="Times New Roman" w:hAnsi="Arial" w:cs="Arial"/>
          <w:b/>
          <w:bCs/>
          <w:lang w:val="sk-SK" w:bidi="ar-SA"/>
        </w:rPr>
        <w:t xml:space="preserve">    činnosti podniku v členení tuzemsko, zahraničie</w:t>
      </w:r>
    </w:p>
    <w:p w:rsidR="009C67AF" w:rsidRDefault="009C67AF" w:rsidP="009C67AF">
      <w:pPr>
        <w:pStyle w:val="Standard"/>
        <w:rPr>
          <w:rFonts w:ascii="Arial" w:eastAsia="Times New Roman" w:hAnsi="Arial" w:cs="Arial"/>
          <w:b/>
          <w:bCs/>
          <w:lang w:val="sk-SK" w:bidi="ar-SA"/>
        </w:rPr>
      </w:pPr>
    </w:p>
    <w:tbl>
      <w:tblPr>
        <w:tblW w:w="9089" w:type="dxa"/>
        <w:tblInd w:w="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55"/>
        <w:gridCol w:w="2325"/>
        <w:gridCol w:w="2309"/>
      </w:tblGrid>
      <w:tr w:rsidR="009C67AF" w:rsidTr="00C1623F">
        <w:trPr>
          <w:cantSplit/>
        </w:trPr>
        <w:tc>
          <w:tcPr>
            <w:tcW w:w="4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>Druh výnosu</w:t>
            </w:r>
          </w:p>
        </w:tc>
        <w:tc>
          <w:tcPr>
            <w:tcW w:w="4634" w:type="dxa"/>
            <w:gridSpan w:val="2"/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25"/>
              <w:gridCol w:w="2309"/>
            </w:tblGrid>
            <w:tr w:rsidR="009C67AF" w:rsidTr="00C1623F">
              <w:trPr>
                <w:cantSplit/>
                <w:trHeight w:hRule="exact" w:val="240"/>
              </w:trPr>
              <w:tc>
                <w:tcPr>
                  <w:tcW w:w="463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:rsidR="009C67AF" w:rsidRDefault="009C67AF" w:rsidP="00C1623F">
                  <w:pPr>
                    <w:pStyle w:val="Standard"/>
                    <w:snapToGrid w:val="0"/>
                    <w:jc w:val="center"/>
                    <w:rPr>
                      <w:rFonts w:ascii="Arial" w:eastAsia="Times New Roman" w:hAnsi="Arial" w:cs="Arial"/>
                      <w:sz w:val="18"/>
                      <w:lang w:val="sk-SK" w:bidi="ar-SA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lang w:val="sk-SK" w:bidi="ar-SA"/>
                    </w:rPr>
                    <w:t>Hodnota v Eur</w:t>
                  </w:r>
                </w:p>
              </w:tc>
            </w:tr>
            <w:tr w:rsidR="009C67AF" w:rsidTr="00C1623F">
              <w:trPr>
                <w:cantSplit/>
              </w:trPr>
              <w:tc>
                <w:tcPr>
                  <w:tcW w:w="2325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:rsidR="009C67AF" w:rsidRDefault="009C67AF" w:rsidP="00C1623F">
                  <w:pPr>
                    <w:pStyle w:val="Standard"/>
                    <w:snapToGrid w:val="0"/>
                    <w:jc w:val="center"/>
                    <w:rPr>
                      <w:rFonts w:ascii="Arial" w:eastAsia="Times New Roman" w:hAnsi="Arial" w:cs="Arial"/>
                      <w:sz w:val="18"/>
                      <w:lang w:val="sk-SK" w:bidi="ar-SA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lang w:val="sk-SK" w:bidi="ar-SA"/>
                    </w:rPr>
                    <w:t>Tuzemsko</w:t>
                  </w:r>
                </w:p>
              </w:tc>
              <w:tc>
                <w:tcPr>
                  <w:tcW w:w="2309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:rsidR="009C67AF" w:rsidRDefault="009C67AF" w:rsidP="00C1623F">
                  <w:pPr>
                    <w:pStyle w:val="Standard"/>
                    <w:snapToGrid w:val="0"/>
                    <w:jc w:val="center"/>
                    <w:rPr>
                      <w:rFonts w:ascii="Arial" w:eastAsia="Times New Roman" w:hAnsi="Arial" w:cs="Arial"/>
                      <w:sz w:val="18"/>
                      <w:lang w:val="sk-SK" w:bidi="ar-SA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lang w:val="sk-SK" w:bidi="ar-SA"/>
                    </w:rPr>
                    <w:t>Zahraničie</w:t>
                  </w:r>
                </w:p>
              </w:tc>
            </w:tr>
          </w:tbl>
          <w:p w:rsidR="009C67AF" w:rsidRDefault="009C67AF" w:rsidP="00C1623F"/>
        </w:tc>
      </w:tr>
      <w:tr w:rsidR="009C67AF" w:rsidTr="00C1623F">
        <w:trPr>
          <w:cantSplit/>
        </w:trPr>
        <w:tc>
          <w:tcPr>
            <w:tcW w:w="445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>1. Výnosy z bežnej činnosti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</w:p>
        </w:tc>
        <w:tc>
          <w:tcPr>
            <w:tcW w:w="23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lang w:val="sk-SK" w:bidi="ar-SA"/>
              </w:rPr>
            </w:pPr>
          </w:p>
        </w:tc>
      </w:tr>
      <w:tr w:rsidR="009C67AF" w:rsidTr="00C1623F">
        <w:trPr>
          <w:cantSplit/>
        </w:trPr>
        <w:tc>
          <w:tcPr>
            <w:tcW w:w="445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</w:pPr>
            <w:r>
              <w:rPr>
                <w:rFonts w:ascii="Arial" w:eastAsia="Times New Roman" w:hAnsi="Arial" w:cs="Arial"/>
                <w:lang w:val="sk-SK" w:bidi="ar-SA"/>
              </w:rPr>
              <w:t xml:space="preserve">   </w:t>
            </w:r>
            <w:r>
              <w:rPr>
                <w:rFonts w:ascii="Arial" w:eastAsia="Times New Roman" w:hAnsi="Arial" w:cs="Arial"/>
                <w:sz w:val="18"/>
                <w:lang w:val="sk-SK" w:bidi="ar-SA"/>
              </w:rPr>
              <w:t>1.1. Tržby za predaj tovaru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</w:p>
        </w:tc>
        <w:tc>
          <w:tcPr>
            <w:tcW w:w="23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lang w:val="sk-SK" w:bidi="ar-SA"/>
              </w:rPr>
            </w:pPr>
          </w:p>
        </w:tc>
      </w:tr>
      <w:tr w:rsidR="009C67AF" w:rsidTr="00C1623F">
        <w:trPr>
          <w:cantSplit/>
        </w:trPr>
        <w:tc>
          <w:tcPr>
            <w:tcW w:w="445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</w:pPr>
            <w:r>
              <w:rPr>
                <w:rFonts w:ascii="Arial" w:eastAsia="Times New Roman" w:hAnsi="Arial" w:cs="Arial"/>
                <w:lang w:val="sk-SK" w:bidi="ar-SA"/>
              </w:rPr>
              <w:t xml:space="preserve">   </w:t>
            </w:r>
            <w:r>
              <w:rPr>
                <w:rFonts w:ascii="Arial" w:eastAsia="Times New Roman" w:hAnsi="Arial" w:cs="Arial"/>
                <w:sz w:val="18"/>
                <w:lang w:val="sk-SK" w:bidi="ar-SA"/>
              </w:rPr>
              <w:t>1.2. Tržby za odpísanú pohľ,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</w:p>
        </w:tc>
        <w:tc>
          <w:tcPr>
            <w:tcW w:w="23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lang w:val="sk-SK" w:bidi="ar-SA"/>
              </w:rPr>
            </w:pPr>
          </w:p>
        </w:tc>
      </w:tr>
      <w:tr w:rsidR="009C67AF" w:rsidTr="00C1623F">
        <w:trPr>
          <w:cantSplit/>
        </w:trPr>
        <w:tc>
          <w:tcPr>
            <w:tcW w:w="445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</w:pPr>
            <w:r>
              <w:rPr>
                <w:rFonts w:ascii="Arial" w:eastAsia="Times New Roman" w:hAnsi="Arial" w:cs="Arial"/>
                <w:lang w:val="sk-SK" w:bidi="ar-SA"/>
              </w:rPr>
              <w:t xml:space="preserve">   </w:t>
            </w:r>
            <w:r>
              <w:rPr>
                <w:rFonts w:ascii="Arial" w:eastAsia="Times New Roman" w:hAnsi="Arial" w:cs="Arial"/>
                <w:sz w:val="18"/>
                <w:lang w:val="sk-SK" w:bidi="ar-SA"/>
              </w:rPr>
              <w:t>1.3. Tržby za služby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D27E19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>48 973,00</w:t>
            </w:r>
          </w:p>
        </w:tc>
        <w:tc>
          <w:tcPr>
            <w:tcW w:w="23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lang w:val="sk-SK" w:bidi="ar-SA"/>
              </w:rPr>
            </w:pPr>
          </w:p>
        </w:tc>
      </w:tr>
      <w:tr w:rsidR="009C67AF" w:rsidTr="00C1623F">
        <w:trPr>
          <w:cantSplit/>
        </w:trPr>
        <w:tc>
          <w:tcPr>
            <w:tcW w:w="445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</w:pPr>
            <w:r>
              <w:rPr>
                <w:rFonts w:ascii="Arial" w:eastAsia="Times New Roman" w:hAnsi="Arial" w:cs="Arial"/>
                <w:lang w:val="sk-SK" w:bidi="ar-SA"/>
              </w:rPr>
              <w:t xml:space="preserve">   </w:t>
            </w:r>
            <w:r>
              <w:rPr>
                <w:rFonts w:ascii="Arial" w:eastAsia="Times New Roman" w:hAnsi="Arial" w:cs="Arial"/>
                <w:sz w:val="18"/>
                <w:lang w:val="sk-SK" w:bidi="ar-SA"/>
              </w:rPr>
              <w:t>1.4. Ostatné prevádzkové výnosy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D27E19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>7 000,00</w:t>
            </w:r>
          </w:p>
        </w:tc>
        <w:tc>
          <w:tcPr>
            <w:tcW w:w="23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lang w:val="sk-SK" w:bidi="ar-SA"/>
              </w:rPr>
            </w:pPr>
          </w:p>
        </w:tc>
      </w:tr>
      <w:tr w:rsidR="009C67AF" w:rsidTr="00C1623F">
        <w:trPr>
          <w:cantSplit/>
          <w:trHeight w:val="252"/>
        </w:trPr>
        <w:tc>
          <w:tcPr>
            <w:tcW w:w="445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</w:pPr>
            <w:r>
              <w:rPr>
                <w:rFonts w:ascii="Arial" w:eastAsia="Times New Roman" w:hAnsi="Arial" w:cs="Arial"/>
                <w:lang w:val="sk-SK" w:bidi="ar-SA"/>
              </w:rPr>
              <w:t xml:space="preserve">   </w:t>
            </w:r>
            <w:r>
              <w:rPr>
                <w:rFonts w:ascii="Arial" w:eastAsia="Times New Roman" w:hAnsi="Arial" w:cs="Arial"/>
                <w:sz w:val="18"/>
                <w:lang w:val="sk-SK" w:bidi="ar-SA"/>
              </w:rPr>
              <w:t>1.5. Finančné výnosy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D27E19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>46,00</w:t>
            </w:r>
          </w:p>
        </w:tc>
        <w:tc>
          <w:tcPr>
            <w:tcW w:w="23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lang w:val="sk-SK" w:bidi="ar-SA"/>
              </w:rPr>
            </w:pPr>
          </w:p>
        </w:tc>
      </w:tr>
      <w:tr w:rsidR="009C67AF" w:rsidTr="00C1623F">
        <w:trPr>
          <w:cantSplit/>
        </w:trPr>
        <w:tc>
          <w:tcPr>
            <w:tcW w:w="445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>2. Mimoriadne výnosy</w:t>
            </w:r>
            <w:r>
              <w:rPr>
                <w:rFonts w:ascii="Arial" w:eastAsia="Times New Roman" w:hAnsi="Arial" w:cs="Arial"/>
                <w:lang w:val="sk-SK" w:bidi="ar-SA"/>
              </w:rPr>
              <w:t xml:space="preserve">   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</w:p>
        </w:tc>
        <w:tc>
          <w:tcPr>
            <w:tcW w:w="23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lang w:val="sk-SK" w:bidi="ar-SA"/>
              </w:rPr>
            </w:pPr>
          </w:p>
        </w:tc>
      </w:tr>
      <w:tr w:rsidR="009C67AF" w:rsidTr="00C1623F">
        <w:trPr>
          <w:cantSplit/>
        </w:trPr>
        <w:tc>
          <w:tcPr>
            <w:tcW w:w="445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lang w:val="sk-SK" w:bidi="ar-SA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val="sk-SK" w:bidi="ar-SA"/>
              </w:rPr>
              <w:t>Výnosy sp</w:t>
            </w:r>
            <w:r>
              <w:rPr>
                <w:rFonts w:ascii="Arial" w:eastAsia="Times New Roman" w:hAnsi="Arial" w:cs="Arial"/>
                <w:lang w:val="sk-SK" w:bidi="ar-SA"/>
              </w:rPr>
              <w:t>olu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D27E19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>56 019,00</w:t>
            </w:r>
          </w:p>
        </w:tc>
        <w:tc>
          <w:tcPr>
            <w:tcW w:w="23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lang w:val="sk-SK" w:bidi="ar-SA"/>
              </w:rPr>
            </w:pPr>
            <w:r>
              <w:rPr>
                <w:rFonts w:ascii="Arial" w:eastAsia="Times New Roman" w:hAnsi="Arial" w:cs="Arial"/>
                <w:lang w:val="sk-SK" w:bidi="ar-SA"/>
              </w:rPr>
              <w:t>-0-</w:t>
            </w:r>
          </w:p>
        </w:tc>
      </w:tr>
    </w:tbl>
    <w:p w:rsidR="009C67AF" w:rsidRDefault="009C67AF" w:rsidP="009C67AF">
      <w:pPr>
        <w:pStyle w:val="Standard"/>
      </w:pPr>
    </w:p>
    <w:p w:rsidR="009C67AF" w:rsidRDefault="009C67AF" w:rsidP="009C67AF">
      <w:pPr>
        <w:pStyle w:val="Standard"/>
        <w:rPr>
          <w:rFonts w:ascii="Arial" w:eastAsia="Times New Roman" w:hAnsi="Arial" w:cs="Arial"/>
          <w:b/>
          <w:bCs/>
          <w:lang w:val="sk-SK" w:bidi="ar-SA"/>
        </w:rPr>
      </w:pPr>
    </w:p>
    <w:p w:rsidR="009C67AF" w:rsidRDefault="009C67AF" w:rsidP="009C67AF">
      <w:pPr>
        <w:pStyle w:val="Heading2"/>
        <w:rPr>
          <w:rFonts w:ascii="Arial" w:hAnsi="Arial" w:cs="Arial"/>
          <w:b/>
          <w:sz w:val="24"/>
          <w:u w:val="none"/>
        </w:rPr>
      </w:pPr>
      <w:r>
        <w:rPr>
          <w:rFonts w:ascii="Arial" w:hAnsi="Arial" w:cs="Arial"/>
          <w:b/>
          <w:sz w:val="24"/>
          <w:u w:val="none"/>
        </w:rPr>
        <w:t>4. Sociálny fond</w:t>
      </w:r>
    </w:p>
    <w:p w:rsidR="009C67AF" w:rsidRDefault="009C67AF" w:rsidP="009C67AF">
      <w:pPr>
        <w:pStyle w:val="Textbody"/>
      </w:pPr>
    </w:p>
    <w:p w:rsidR="009C67AF" w:rsidRDefault="009C67AF" w:rsidP="009C67AF">
      <w:pPr>
        <w:pStyle w:val="Textbody"/>
        <w:rPr>
          <w:rFonts w:eastAsia="Times New Roman" w:cs="Arial"/>
          <w:lang w:val="sk-SK" w:bidi="ar-SA"/>
        </w:rPr>
      </w:pPr>
      <w:r>
        <w:rPr>
          <w:rFonts w:eastAsia="Times New Roman" w:cs="Arial"/>
          <w:lang w:val="sk-SK" w:bidi="ar-SA"/>
        </w:rPr>
        <w:t xml:space="preserve">    Tvorba a čerpanie sociálneho fondu v priebehu účtovného obdobia sú znázornené v nasledujúcom prehľade:</w:t>
      </w:r>
    </w:p>
    <w:p w:rsidR="009C67AF" w:rsidRPr="00E10F85" w:rsidRDefault="009C67AF" w:rsidP="009C67AF">
      <w:pPr>
        <w:pStyle w:val="Textbody"/>
        <w:rPr>
          <w:rFonts w:eastAsia="Times New Roman" w:cs="Arial"/>
          <w:sz w:val="28"/>
          <w:szCs w:val="28"/>
          <w:lang w:val="sk-SK" w:bidi="ar-SA"/>
        </w:rPr>
      </w:pPr>
    </w:p>
    <w:tbl>
      <w:tblPr>
        <w:tblW w:w="9105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84"/>
        <w:gridCol w:w="1530"/>
        <w:gridCol w:w="1591"/>
      </w:tblGrid>
      <w:tr w:rsidR="009C67AF" w:rsidTr="00C1623F">
        <w:tc>
          <w:tcPr>
            <w:tcW w:w="5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7AF" w:rsidRDefault="009C67AF" w:rsidP="00C1623F">
            <w:pPr>
              <w:pStyle w:val="Textbody"/>
              <w:snapToGrid w:val="0"/>
              <w:rPr>
                <w:rFonts w:eastAsia="Times New Roman" w:cs="Arial"/>
                <w:sz w:val="18"/>
                <w:lang w:val="sk-SK" w:bidi="ar-SA"/>
              </w:rPr>
            </w:pP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7AF" w:rsidRDefault="009C67AF" w:rsidP="00C1623F">
            <w:pPr>
              <w:pStyle w:val="Textbody"/>
              <w:snapToGrid w:val="0"/>
              <w:rPr>
                <w:rFonts w:eastAsia="Times New Roman" w:cs="Arial"/>
                <w:sz w:val="20"/>
                <w:szCs w:val="20"/>
                <w:lang w:val="sk-SK" w:bidi="ar-SA"/>
              </w:rPr>
            </w:pPr>
            <w:r>
              <w:rPr>
                <w:rFonts w:eastAsia="Times New Roman" w:cs="Arial"/>
                <w:sz w:val="20"/>
                <w:szCs w:val="20"/>
                <w:lang w:val="sk-SK" w:bidi="ar-SA"/>
              </w:rPr>
              <w:t>Stav k 31.12.</w:t>
            </w:r>
            <w:r w:rsidR="00D27E19">
              <w:rPr>
                <w:rFonts w:eastAsia="Times New Roman" w:cs="Arial"/>
                <w:sz w:val="20"/>
                <w:szCs w:val="20"/>
                <w:lang w:val="sk-SK" w:bidi="ar-SA"/>
              </w:rPr>
              <w:t>2013</w:t>
            </w:r>
          </w:p>
          <w:p w:rsidR="009C67AF" w:rsidRDefault="009C67AF" w:rsidP="00C1623F">
            <w:pPr>
              <w:pStyle w:val="Textbody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 Eur</w:t>
            </w:r>
          </w:p>
        </w:tc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7AF" w:rsidRDefault="009C67AF" w:rsidP="00C1623F">
            <w:pPr>
              <w:pStyle w:val="Textbody"/>
              <w:snapToGrid w:val="0"/>
              <w:rPr>
                <w:rFonts w:eastAsia="Times New Roman" w:cs="Arial"/>
                <w:sz w:val="20"/>
                <w:szCs w:val="20"/>
                <w:lang w:val="sk-SK" w:bidi="ar-SA"/>
              </w:rPr>
            </w:pPr>
            <w:r>
              <w:rPr>
                <w:rFonts w:eastAsia="Times New Roman" w:cs="Arial"/>
                <w:sz w:val="20"/>
                <w:szCs w:val="20"/>
                <w:lang w:val="sk-SK" w:bidi="ar-SA"/>
              </w:rPr>
              <w:t>Stav k 31.12.</w:t>
            </w:r>
            <w:r w:rsidR="00D27E19">
              <w:rPr>
                <w:rFonts w:eastAsia="Times New Roman" w:cs="Arial"/>
                <w:sz w:val="20"/>
                <w:szCs w:val="20"/>
                <w:lang w:val="sk-SK" w:bidi="ar-SA"/>
              </w:rPr>
              <w:t>2012</w:t>
            </w:r>
          </w:p>
          <w:p w:rsidR="009C67AF" w:rsidRDefault="009C67AF" w:rsidP="00C1623F">
            <w:pPr>
              <w:pStyle w:val="Textbody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 Eur</w:t>
            </w:r>
          </w:p>
        </w:tc>
      </w:tr>
      <w:tr w:rsidR="009C67AF" w:rsidTr="00C1623F">
        <w:trPr>
          <w:trHeight w:val="354"/>
        </w:trPr>
        <w:tc>
          <w:tcPr>
            <w:tcW w:w="5984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7AF" w:rsidRDefault="009C67AF" w:rsidP="00C1623F">
            <w:pPr>
              <w:pStyle w:val="Textbody"/>
              <w:snapToGrid w:val="0"/>
              <w:rPr>
                <w:rFonts w:eastAsia="Times New Roman" w:cs="Arial"/>
                <w:sz w:val="18"/>
                <w:szCs w:val="18"/>
                <w:lang w:val="sk-SK" w:bidi="ar-SA"/>
              </w:rPr>
            </w:pPr>
            <w:r>
              <w:rPr>
                <w:rFonts w:eastAsia="Times New Roman" w:cs="Arial"/>
                <w:sz w:val="18"/>
                <w:szCs w:val="18"/>
                <w:lang w:val="sk-SK" w:bidi="ar-SA"/>
              </w:rPr>
              <w:t>Tvorba na ťarchu nákladov</w:t>
            </w:r>
          </w:p>
        </w:tc>
        <w:tc>
          <w:tcPr>
            <w:tcW w:w="153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7AF" w:rsidRDefault="009C67AF" w:rsidP="00C1623F">
            <w:pPr>
              <w:pStyle w:val="Textbody"/>
              <w:snapToGrid w:val="0"/>
              <w:rPr>
                <w:rFonts w:eastAsia="Times New Roman" w:cs="Arial"/>
                <w:sz w:val="18"/>
                <w:szCs w:val="18"/>
                <w:lang w:val="sk-SK" w:bidi="ar-SA"/>
              </w:rPr>
            </w:pPr>
            <w:r>
              <w:rPr>
                <w:rFonts w:eastAsia="Times New Roman" w:cs="Arial"/>
                <w:sz w:val="18"/>
                <w:szCs w:val="18"/>
                <w:lang w:val="sk-SK" w:bidi="ar-SA"/>
              </w:rPr>
              <w:t>-0-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7AF" w:rsidRDefault="009C67AF" w:rsidP="00C1623F">
            <w:pPr>
              <w:pStyle w:val="Textbody"/>
              <w:snapToGrid w:val="0"/>
              <w:rPr>
                <w:rFonts w:eastAsia="Times New Roman" w:cs="Arial"/>
                <w:sz w:val="18"/>
                <w:szCs w:val="18"/>
                <w:lang w:val="sk-SK" w:bidi="ar-SA"/>
              </w:rPr>
            </w:pPr>
            <w:r>
              <w:rPr>
                <w:rFonts w:eastAsia="Times New Roman" w:cs="Arial"/>
                <w:sz w:val="18"/>
                <w:szCs w:val="18"/>
                <w:lang w:val="sk-SK" w:bidi="ar-SA"/>
              </w:rPr>
              <w:t>-0-</w:t>
            </w:r>
          </w:p>
        </w:tc>
      </w:tr>
      <w:tr w:rsidR="009C67AF" w:rsidTr="00C1623F">
        <w:trPr>
          <w:trHeight w:val="420"/>
        </w:trPr>
        <w:tc>
          <w:tcPr>
            <w:tcW w:w="5984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7AF" w:rsidRDefault="009C67AF" w:rsidP="00C1623F">
            <w:pPr>
              <w:pStyle w:val="Textbody"/>
              <w:snapToGrid w:val="0"/>
              <w:rPr>
                <w:rFonts w:eastAsia="Times New Roman" w:cs="Arial"/>
                <w:sz w:val="18"/>
                <w:szCs w:val="18"/>
                <w:lang w:val="sk-SK" w:bidi="ar-SA"/>
              </w:rPr>
            </w:pPr>
            <w:r>
              <w:rPr>
                <w:rFonts w:eastAsia="Times New Roman" w:cs="Arial"/>
                <w:sz w:val="18"/>
                <w:szCs w:val="18"/>
                <w:lang w:val="sk-SK" w:bidi="ar-SA"/>
              </w:rPr>
              <w:t>Čerpanie</w:t>
            </w:r>
          </w:p>
        </w:tc>
        <w:tc>
          <w:tcPr>
            <w:tcW w:w="153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7AF" w:rsidRDefault="009C67AF" w:rsidP="00C1623F">
            <w:pPr>
              <w:pStyle w:val="Textbody"/>
              <w:snapToGrid w:val="0"/>
              <w:rPr>
                <w:rFonts w:eastAsia="Times New Roman" w:cs="Arial"/>
                <w:sz w:val="18"/>
                <w:szCs w:val="18"/>
                <w:lang w:val="sk-SK" w:bidi="ar-SA"/>
              </w:rPr>
            </w:pPr>
            <w:r>
              <w:rPr>
                <w:rFonts w:eastAsia="Times New Roman" w:cs="Arial"/>
                <w:sz w:val="18"/>
                <w:szCs w:val="18"/>
                <w:lang w:val="sk-SK" w:bidi="ar-SA"/>
              </w:rPr>
              <w:t>-0-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7AF" w:rsidRDefault="009C67AF" w:rsidP="00C1623F">
            <w:pPr>
              <w:pStyle w:val="Textbody"/>
              <w:snapToGrid w:val="0"/>
              <w:rPr>
                <w:rFonts w:eastAsia="Times New Roman" w:cs="Arial"/>
                <w:sz w:val="18"/>
                <w:szCs w:val="18"/>
                <w:lang w:val="sk-SK" w:bidi="ar-SA"/>
              </w:rPr>
            </w:pPr>
            <w:r>
              <w:rPr>
                <w:rFonts w:eastAsia="Times New Roman" w:cs="Arial"/>
                <w:sz w:val="18"/>
                <w:szCs w:val="18"/>
                <w:lang w:val="sk-SK" w:bidi="ar-SA"/>
              </w:rPr>
              <w:t>-0-</w:t>
            </w:r>
          </w:p>
        </w:tc>
      </w:tr>
    </w:tbl>
    <w:p w:rsidR="009C67AF" w:rsidRDefault="009C67AF" w:rsidP="009C67AF">
      <w:pPr>
        <w:pStyle w:val="Textbody"/>
        <w:jc w:val="both"/>
        <w:rPr>
          <w:rFonts w:eastAsia="Times New Roman" w:cs="Arial"/>
          <w:lang w:val="sk-SK" w:bidi="ar-SA"/>
        </w:rPr>
      </w:pPr>
      <w:r>
        <w:rPr>
          <w:rFonts w:eastAsia="Times New Roman" w:cs="Arial"/>
          <w:lang w:val="sk-SK" w:bidi="ar-SA"/>
        </w:rPr>
        <w:t>Časť sociálneho fondu sa podľa zákona o sociálnom fonde tvorí povinne na ťarchu nákladov a časť sa môže vytvárať zo zisku. Sociálny fond sa podľa zákona o sociálnom fonde čerpá na sociálne, zdravotné, rekreačné a iné potreby zamestnancov.</w:t>
      </w:r>
    </w:p>
    <w:p w:rsidR="009C67AF" w:rsidRPr="00E10F85" w:rsidRDefault="009C67AF" w:rsidP="00E10F85">
      <w:pPr>
        <w:pStyle w:val="Standard"/>
        <w:rPr>
          <w:rFonts w:ascii="Arial" w:eastAsia="Times New Roman" w:hAnsi="Arial" w:cs="Arial"/>
          <w:b/>
          <w:bCs/>
          <w:lang w:val="sk-SK" w:bidi="ar-SA"/>
        </w:rPr>
      </w:pPr>
      <w:r w:rsidRPr="00E10F85">
        <w:rPr>
          <w:rFonts w:eastAsia="Times New Roman"/>
          <w:b/>
          <w:lang w:val="sk-SK" w:bidi="ar-SA"/>
        </w:rPr>
        <w:t>5. Informácie o nákladoch</w:t>
      </w:r>
    </w:p>
    <w:p w:rsidR="009C67AF" w:rsidRPr="00E10F85" w:rsidRDefault="009C67AF" w:rsidP="009C67AF">
      <w:pPr>
        <w:pStyle w:val="Textbody"/>
        <w:rPr>
          <w:rFonts w:eastAsia="Times New Roman" w:cs="Arial"/>
          <w:b/>
          <w:lang w:val="sk-SK" w:bidi="ar-SA"/>
        </w:rPr>
      </w:pPr>
    </w:p>
    <w:p w:rsidR="009C67AF" w:rsidRPr="00014141" w:rsidRDefault="009C67AF" w:rsidP="009C67AF">
      <w:pPr>
        <w:pStyle w:val="Textbody"/>
        <w:rPr>
          <w:lang w:val="sk-SK"/>
        </w:rPr>
      </w:pPr>
      <w:r w:rsidRPr="00014141">
        <w:rPr>
          <w:lang w:val="sk-SK"/>
        </w:rPr>
        <w:t>Prehľad o nákladoch  na predaný tovar a poskytované služby:</w:t>
      </w:r>
    </w:p>
    <w:tbl>
      <w:tblPr>
        <w:tblW w:w="9105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69"/>
        <w:gridCol w:w="1845"/>
        <w:gridCol w:w="1891"/>
      </w:tblGrid>
      <w:tr w:rsidR="009C67AF" w:rsidTr="00C1623F">
        <w:tc>
          <w:tcPr>
            <w:tcW w:w="5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7AF" w:rsidRDefault="009C67AF" w:rsidP="00C1623F">
            <w:pPr>
              <w:pStyle w:val="Textbody"/>
              <w:snapToGrid w:val="0"/>
              <w:rPr>
                <w:rFonts w:eastAsia="Times New Roman" w:cs="Arial"/>
                <w:lang w:val="sk-SK" w:bidi="ar-SA"/>
              </w:rPr>
            </w:pP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7AF" w:rsidRDefault="009C67AF" w:rsidP="00C1623F">
            <w:pPr>
              <w:pStyle w:val="Textbody"/>
              <w:snapToGrid w:val="0"/>
              <w:rPr>
                <w:rFonts w:eastAsia="Times New Roman" w:cs="Arial"/>
                <w:sz w:val="20"/>
                <w:szCs w:val="20"/>
                <w:lang w:val="sk-SK" w:bidi="ar-SA"/>
              </w:rPr>
            </w:pPr>
            <w:r>
              <w:rPr>
                <w:rFonts w:eastAsia="Times New Roman" w:cs="Arial"/>
                <w:sz w:val="20"/>
                <w:szCs w:val="20"/>
                <w:lang w:val="sk-SK" w:bidi="ar-SA"/>
              </w:rPr>
              <w:t>Stav k 31.12.</w:t>
            </w:r>
            <w:r w:rsidR="00D27E19">
              <w:rPr>
                <w:rFonts w:eastAsia="Times New Roman" w:cs="Arial"/>
                <w:sz w:val="20"/>
                <w:szCs w:val="20"/>
                <w:lang w:val="sk-SK" w:bidi="ar-SA"/>
              </w:rPr>
              <w:t>2013</w:t>
            </w:r>
          </w:p>
          <w:p w:rsidR="009C67AF" w:rsidRDefault="009C67AF" w:rsidP="00C1623F">
            <w:pPr>
              <w:pStyle w:val="Textbody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 Eur</w:t>
            </w:r>
          </w:p>
        </w:tc>
        <w:tc>
          <w:tcPr>
            <w:tcW w:w="1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7AF" w:rsidRDefault="009C67AF" w:rsidP="00C1623F">
            <w:pPr>
              <w:pStyle w:val="Textbody"/>
              <w:snapToGrid w:val="0"/>
              <w:rPr>
                <w:rFonts w:eastAsia="Times New Roman" w:cs="Arial"/>
                <w:sz w:val="20"/>
                <w:szCs w:val="20"/>
                <w:lang w:val="sk-SK" w:bidi="ar-SA"/>
              </w:rPr>
            </w:pPr>
            <w:r>
              <w:rPr>
                <w:rFonts w:eastAsia="Times New Roman" w:cs="Arial"/>
                <w:sz w:val="20"/>
                <w:szCs w:val="20"/>
                <w:lang w:val="sk-SK" w:bidi="ar-SA"/>
              </w:rPr>
              <w:t>Stav k 31.12.20</w:t>
            </w:r>
            <w:r w:rsidR="00D27E19">
              <w:rPr>
                <w:rFonts w:eastAsia="Times New Roman" w:cs="Arial"/>
                <w:sz w:val="20"/>
                <w:szCs w:val="20"/>
                <w:lang w:val="sk-SK" w:bidi="ar-SA"/>
              </w:rPr>
              <w:t>12</w:t>
            </w:r>
          </w:p>
          <w:p w:rsidR="009C67AF" w:rsidRDefault="009C67AF" w:rsidP="00C1623F">
            <w:pPr>
              <w:pStyle w:val="Textbody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 Eur</w:t>
            </w:r>
          </w:p>
        </w:tc>
      </w:tr>
      <w:tr w:rsidR="009C67AF" w:rsidTr="00C1623F">
        <w:trPr>
          <w:trHeight w:val="405"/>
        </w:trPr>
        <w:tc>
          <w:tcPr>
            <w:tcW w:w="536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7AF" w:rsidRDefault="009C67AF" w:rsidP="00C1623F">
            <w:pPr>
              <w:pStyle w:val="Textbody"/>
              <w:snapToGrid w:val="0"/>
              <w:rPr>
                <w:rFonts w:eastAsia="Times New Roman" w:cs="Arial"/>
                <w:color w:val="000000"/>
                <w:sz w:val="18"/>
                <w:szCs w:val="18"/>
                <w:lang w:val="sk-SK" w:bidi="ar-SA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lang w:val="sk-SK" w:bidi="ar-SA"/>
              </w:rPr>
              <w:t>1. Náklady vynaložené na obstaranie predaného tovaru</w:t>
            </w:r>
          </w:p>
        </w:tc>
        <w:tc>
          <w:tcPr>
            <w:tcW w:w="184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7AF" w:rsidRDefault="009C67AF" w:rsidP="00C1623F">
            <w:pPr>
              <w:pStyle w:val="Textbody"/>
              <w:snapToGrid w:val="0"/>
              <w:rPr>
                <w:rFonts w:eastAsia="Times New Roman" w:cs="Arial"/>
                <w:sz w:val="18"/>
                <w:szCs w:val="18"/>
                <w:lang w:val="sk-SK" w:bidi="ar-SA"/>
              </w:rPr>
            </w:pPr>
          </w:p>
        </w:tc>
        <w:tc>
          <w:tcPr>
            <w:tcW w:w="18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7AF" w:rsidRDefault="009C67AF" w:rsidP="00C1623F">
            <w:pPr>
              <w:pStyle w:val="Textbody"/>
              <w:snapToGrid w:val="0"/>
              <w:rPr>
                <w:rFonts w:eastAsia="Times New Roman" w:cs="Arial"/>
                <w:sz w:val="18"/>
                <w:szCs w:val="18"/>
                <w:lang w:val="sk-SK" w:bidi="ar-SA"/>
              </w:rPr>
            </w:pPr>
          </w:p>
        </w:tc>
      </w:tr>
      <w:tr w:rsidR="009C67AF" w:rsidTr="00C1623F">
        <w:trPr>
          <w:trHeight w:val="360"/>
        </w:trPr>
        <w:tc>
          <w:tcPr>
            <w:tcW w:w="536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7AF" w:rsidRDefault="009C67AF" w:rsidP="00C1623F">
            <w:pPr>
              <w:pStyle w:val="Textbody"/>
              <w:snapToGrid w:val="0"/>
              <w:rPr>
                <w:rFonts w:eastAsia="Times New Roman" w:cs="Arial"/>
                <w:sz w:val="18"/>
                <w:szCs w:val="18"/>
                <w:lang w:val="sk-SK" w:bidi="ar-SA"/>
              </w:rPr>
            </w:pPr>
            <w:r>
              <w:rPr>
                <w:rFonts w:eastAsia="Times New Roman" w:cs="Arial"/>
                <w:sz w:val="18"/>
                <w:szCs w:val="18"/>
                <w:lang w:val="sk-SK" w:bidi="ar-SA"/>
              </w:rPr>
              <w:t>2. Spotreba materiálu</w:t>
            </w:r>
          </w:p>
        </w:tc>
        <w:tc>
          <w:tcPr>
            <w:tcW w:w="184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7AF" w:rsidRDefault="00E10F85" w:rsidP="00C1623F">
            <w:pPr>
              <w:pStyle w:val="Textbody"/>
              <w:snapToGrid w:val="0"/>
              <w:rPr>
                <w:rFonts w:eastAsia="Times New Roman" w:cs="Arial"/>
                <w:sz w:val="18"/>
                <w:szCs w:val="18"/>
                <w:lang w:val="sk-SK" w:bidi="ar-SA"/>
              </w:rPr>
            </w:pPr>
            <w:r>
              <w:rPr>
                <w:rFonts w:eastAsia="Times New Roman" w:cs="Arial"/>
                <w:sz w:val="18"/>
                <w:szCs w:val="18"/>
                <w:lang w:val="sk-SK" w:bidi="ar-SA"/>
              </w:rPr>
              <w:t>14 149,00</w:t>
            </w:r>
          </w:p>
        </w:tc>
        <w:tc>
          <w:tcPr>
            <w:tcW w:w="18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7AF" w:rsidRDefault="00E10F85" w:rsidP="00C1623F">
            <w:pPr>
              <w:pStyle w:val="Textbody"/>
              <w:snapToGrid w:val="0"/>
              <w:rPr>
                <w:rFonts w:eastAsia="Times New Roman" w:cs="Arial"/>
                <w:sz w:val="18"/>
                <w:szCs w:val="18"/>
                <w:lang w:val="sk-SK" w:bidi="ar-SA"/>
              </w:rPr>
            </w:pPr>
            <w:r>
              <w:rPr>
                <w:rFonts w:eastAsia="Times New Roman" w:cs="Arial"/>
                <w:sz w:val="18"/>
                <w:szCs w:val="18"/>
                <w:lang w:val="sk-SK" w:bidi="ar-SA"/>
              </w:rPr>
              <w:t>13 535,00</w:t>
            </w:r>
          </w:p>
        </w:tc>
      </w:tr>
      <w:tr w:rsidR="009C67AF" w:rsidTr="00C1623F">
        <w:trPr>
          <w:trHeight w:val="390"/>
        </w:trPr>
        <w:tc>
          <w:tcPr>
            <w:tcW w:w="536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7AF" w:rsidRDefault="009C67AF" w:rsidP="00C1623F">
            <w:pPr>
              <w:pStyle w:val="Textbody"/>
              <w:snapToGrid w:val="0"/>
              <w:rPr>
                <w:rFonts w:eastAsia="Times New Roman" w:cs="Arial"/>
                <w:sz w:val="18"/>
                <w:szCs w:val="18"/>
                <w:lang w:val="sk-SK" w:bidi="ar-SA"/>
              </w:rPr>
            </w:pPr>
            <w:r>
              <w:rPr>
                <w:rFonts w:eastAsia="Times New Roman" w:cs="Arial"/>
                <w:sz w:val="18"/>
                <w:szCs w:val="18"/>
                <w:lang w:val="sk-SK" w:bidi="ar-SA"/>
              </w:rPr>
              <w:t>3. Služby</w:t>
            </w:r>
          </w:p>
        </w:tc>
        <w:tc>
          <w:tcPr>
            <w:tcW w:w="184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7AF" w:rsidRDefault="00E10F85" w:rsidP="00C1623F">
            <w:pPr>
              <w:pStyle w:val="Textbody"/>
              <w:snapToGrid w:val="0"/>
              <w:rPr>
                <w:rFonts w:eastAsia="Times New Roman" w:cs="Arial"/>
                <w:sz w:val="18"/>
                <w:szCs w:val="18"/>
                <w:lang w:val="sk-SK" w:bidi="ar-SA"/>
              </w:rPr>
            </w:pPr>
            <w:r>
              <w:rPr>
                <w:rFonts w:eastAsia="Times New Roman" w:cs="Arial"/>
                <w:sz w:val="18"/>
                <w:szCs w:val="18"/>
                <w:lang w:val="sk-SK" w:bidi="ar-SA"/>
              </w:rPr>
              <w:t>20 255,00</w:t>
            </w:r>
          </w:p>
        </w:tc>
        <w:tc>
          <w:tcPr>
            <w:tcW w:w="18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7AF" w:rsidRDefault="00E10F85" w:rsidP="00C1623F">
            <w:pPr>
              <w:pStyle w:val="Textbody"/>
              <w:snapToGrid w:val="0"/>
              <w:rPr>
                <w:rFonts w:eastAsia="Times New Roman" w:cs="Arial"/>
                <w:sz w:val="18"/>
                <w:szCs w:val="18"/>
                <w:lang w:val="sk-SK" w:bidi="ar-SA"/>
              </w:rPr>
            </w:pPr>
            <w:r>
              <w:rPr>
                <w:rFonts w:eastAsia="Times New Roman" w:cs="Arial"/>
                <w:sz w:val="18"/>
                <w:szCs w:val="18"/>
                <w:lang w:val="sk-SK" w:bidi="ar-SA"/>
              </w:rPr>
              <w:t>21 103,00</w:t>
            </w:r>
          </w:p>
        </w:tc>
      </w:tr>
      <w:tr w:rsidR="009C67AF" w:rsidTr="00C1623F">
        <w:trPr>
          <w:trHeight w:val="510"/>
        </w:trPr>
        <w:tc>
          <w:tcPr>
            <w:tcW w:w="536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7AF" w:rsidRDefault="009C67AF" w:rsidP="00C1623F">
            <w:pPr>
              <w:pStyle w:val="Textbody"/>
              <w:snapToGrid w:val="0"/>
              <w:rPr>
                <w:rFonts w:eastAsia="Times New Roman" w:cs="Arial"/>
                <w:sz w:val="18"/>
                <w:szCs w:val="18"/>
                <w:lang w:val="sk-SK" w:bidi="ar-SA"/>
              </w:rPr>
            </w:pPr>
            <w:r>
              <w:rPr>
                <w:rFonts w:eastAsia="Times New Roman" w:cs="Arial"/>
                <w:sz w:val="18"/>
                <w:szCs w:val="18"/>
                <w:lang w:val="sk-SK" w:bidi="ar-SA"/>
              </w:rPr>
              <w:t xml:space="preserve">    Z toho:</w:t>
            </w:r>
          </w:p>
          <w:p w:rsidR="009C67AF" w:rsidRDefault="009C67AF" w:rsidP="00C1623F">
            <w:pPr>
              <w:pStyle w:val="Textbody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Náklady za audit a poradenstvo obsahujú náklady za  overenie účtovnej závierky audítorskou spoločnosťo</w:t>
            </w:r>
          </w:p>
        </w:tc>
        <w:tc>
          <w:tcPr>
            <w:tcW w:w="184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7AF" w:rsidRDefault="009C67AF" w:rsidP="00C1623F">
            <w:pPr>
              <w:pStyle w:val="Textbody"/>
              <w:snapToGrid w:val="0"/>
              <w:rPr>
                <w:rFonts w:eastAsia="Times New Roman" w:cs="Arial"/>
                <w:sz w:val="18"/>
                <w:szCs w:val="18"/>
                <w:lang w:val="sk-SK" w:bidi="ar-SA"/>
              </w:rPr>
            </w:pPr>
          </w:p>
        </w:tc>
        <w:tc>
          <w:tcPr>
            <w:tcW w:w="18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7AF" w:rsidRDefault="00E10F85" w:rsidP="00C1623F">
            <w:pPr>
              <w:pStyle w:val="Textbody"/>
              <w:snapToGrid w:val="0"/>
              <w:rPr>
                <w:rFonts w:eastAsia="Times New Roman" w:cs="Arial"/>
                <w:sz w:val="18"/>
                <w:szCs w:val="18"/>
                <w:lang w:val="sk-SK" w:bidi="ar-SA"/>
              </w:rPr>
            </w:pPr>
            <w:r>
              <w:rPr>
                <w:rFonts w:eastAsia="Times New Roman" w:cs="Arial"/>
                <w:sz w:val="18"/>
                <w:szCs w:val="18"/>
                <w:lang w:val="sk-SK" w:bidi="ar-SA"/>
              </w:rPr>
              <w:t>1 567,00</w:t>
            </w:r>
          </w:p>
        </w:tc>
      </w:tr>
      <w:tr w:rsidR="009C67AF" w:rsidTr="00C1623F">
        <w:trPr>
          <w:trHeight w:val="345"/>
        </w:trPr>
        <w:tc>
          <w:tcPr>
            <w:tcW w:w="536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7AF" w:rsidRDefault="009C67AF" w:rsidP="00C1623F">
            <w:pPr>
              <w:pStyle w:val="Textbody"/>
              <w:snapToGrid w:val="0"/>
              <w:rPr>
                <w:rFonts w:eastAsia="Times New Roman" w:cs="Arial"/>
                <w:sz w:val="18"/>
                <w:szCs w:val="18"/>
                <w:lang w:val="sk-SK" w:bidi="ar-SA"/>
              </w:rPr>
            </w:pPr>
            <w:r>
              <w:rPr>
                <w:rFonts w:eastAsia="Times New Roman" w:cs="Arial"/>
                <w:sz w:val="18"/>
                <w:szCs w:val="18"/>
                <w:lang w:val="sk-SK" w:bidi="ar-SA"/>
              </w:rPr>
              <w:t>Exekútorské a právne služby</w:t>
            </w:r>
          </w:p>
        </w:tc>
        <w:tc>
          <w:tcPr>
            <w:tcW w:w="184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7AF" w:rsidRDefault="009C67AF" w:rsidP="00C1623F">
            <w:pPr>
              <w:pStyle w:val="Textbody"/>
              <w:snapToGrid w:val="0"/>
              <w:rPr>
                <w:rFonts w:eastAsia="Times New Roman" w:cs="Arial"/>
                <w:sz w:val="18"/>
                <w:szCs w:val="18"/>
                <w:lang w:val="sk-SK" w:bidi="ar-SA"/>
              </w:rPr>
            </w:pPr>
          </w:p>
        </w:tc>
        <w:tc>
          <w:tcPr>
            <w:tcW w:w="18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7AF" w:rsidRDefault="009C67AF" w:rsidP="00C1623F">
            <w:pPr>
              <w:pStyle w:val="Textbody"/>
              <w:snapToGrid w:val="0"/>
              <w:rPr>
                <w:rFonts w:eastAsia="Times New Roman" w:cs="Arial"/>
                <w:sz w:val="18"/>
                <w:szCs w:val="18"/>
                <w:lang w:val="sk-SK" w:bidi="ar-SA"/>
              </w:rPr>
            </w:pPr>
          </w:p>
        </w:tc>
      </w:tr>
      <w:tr w:rsidR="009C67AF" w:rsidTr="00C1623F">
        <w:trPr>
          <w:trHeight w:val="375"/>
        </w:trPr>
        <w:tc>
          <w:tcPr>
            <w:tcW w:w="536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7AF" w:rsidRDefault="009C67AF" w:rsidP="00C1623F">
            <w:pPr>
              <w:pStyle w:val="Textbody"/>
              <w:snapToGrid w:val="0"/>
              <w:rPr>
                <w:rFonts w:eastAsia="Times New Roman" w:cs="Arial"/>
                <w:sz w:val="18"/>
                <w:szCs w:val="18"/>
                <w:lang w:val="sk-SK" w:bidi="ar-SA"/>
              </w:rPr>
            </w:pPr>
            <w:r>
              <w:rPr>
                <w:rFonts w:eastAsia="Times New Roman" w:cs="Arial"/>
                <w:sz w:val="18"/>
                <w:szCs w:val="18"/>
                <w:lang w:val="sk-SK" w:bidi="ar-SA"/>
              </w:rPr>
              <w:t>Ostatné služby</w:t>
            </w:r>
          </w:p>
        </w:tc>
        <w:tc>
          <w:tcPr>
            <w:tcW w:w="184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7AF" w:rsidRDefault="00E10F85" w:rsidP="00C1623F">
            <w:pPr>
              <w:pStyle w:val="Textbody"/>
              <w:snapToGrid w:val="0"/>
              <w:rPr>
                <w:rFonts w:eastAsia="Times New Roman" w:cs="Arial"/>
                <w:sz w:val="18"/>
                <w:szCs w:val="18"/>
                <w:lang w:val="sk-SK" w:bidi="ar-SA"/>
              </w:rPr>
            </w:pPr>
            <w:r>
              <w:rPr>
                <w:rFonts w:eastAsia="Times New Roman" w:cs="Arial"/>
                <w:sz w:val="18"/>
                <w:szCs w:val="18"/>
                <w:lang w:val="sk-SK" w:bidi="ar-SA"/>
              </w:rPr>
              <w:t>20 255,00</w:t>
            </w:r>
          </w:p>
        </w:tc>
        <w:tc>
          <w:tcPr>
            <w:tcW w:w="18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7AF" w:rsidRDefault="00E10F85" w:rsidP="00C1623F">
            <w:pPr>
              <w:pStyle w:val="Textbody"/>
              <w:snapToGrid w:val="0"/>
              <w:rPr>
                <w:rFonts w:eastAsia="Times New Roman" w:cs="Arial"/>
                <w:sz w:val="18"/>
                <w:szCs w:val="18"/>
                <w:lang w:val="sk-SK" w:bidi="ar-SA"/>
              </w:rPr>
            </w:pPr>
            <w:r>
              <w:rPr>
                <w:rFonts w:eastAsia="Times New Roman" w:cs="Arial"/>
                <w:sz w:val="18"/>
                <w:szCs w:val="18"/>
                <w:lang w:val="sk-SK" w:bidi="ar-SA"/>
              </w:rPr>
              <w:t>19 537,00</w:t>
            </w:r>
          </w:p>
        </w:tc>
      </w:tr>
      <w:tr w:rsidR="009C67AF" w:rsidTr="00C1623F">
        <w:trPr>
          <w:trHeight w:val="345"/>
        </w:trPr>
        <w:tc>
          <w:tcPr>
            <w:tcW w:w="536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7AF" w:rsidRDefault="009C67AF" w:rsidP="00C1623F">
            <w:pPr>
              <w:pStyle w:val="Textbody"/>
              <w:snapToGrid w:val="0"/>
              <w:rPr>
                <w:rFonts w:eastAsia="Times New Roman" w:cs="Arial"/>
                <w:sz w:val="18"/>
                <w:szCs w:val="18"/>
                <w:lang w:val="sk-SK" w:bidi="ar-SA"/>
              </w:rPr>
            </w:pPr>
            <w:r>
              <w:rPr>
                <w:rFonts w:eastAsia="Times New Roman" w:cs="Arial"/>
                <w:sz w:val="18"/>
                <w:szCs w:val="18"/>
                <w:lang w:val="sk-SK" w:bidi="ar-SA"/>
              </w:rPr>
              <w:t>4. Osobné náklady</w:t>
            </w:r>
          </w:p>
        </w:tc>
        <w:tc>
          <w:tcPr>
            <w:tcW w:w="184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7AF" w:rsidRDefault="00E10F85" w:rsidP="00C1623F">
            <w:pPr>
              <w:pStyle w:val="Textbody"/>
              <w:snapToGrid w:val="0"/>
              <w:rPr>
                <w:rFonts w:eastAsia="Times New Roman" w:cs="Arial"/>
                <w:sz w:val="18"/>
                <w:szCs w:val="18"/>
                <w:lang w:val="sk-SK" w:bidi="ar-SA"/>
              </w:rPr>
            </w:pPr>
            <w:r>
              <w:rPr>
                <w:rFonts w:eastAsia="Times New Roman" w:cs="Arial"/>
                <w:sz w:val="18"/>
                <w:szCs w:val="18"/>
                <w:lang w:val="sk-SK" w:bidi="ar-SA"/>
              </w:rPr>
              <w:t>-0-</w:t>
            </w:r>
          </w:p>
        </w:tc>
        <w:tc>
          <w:tcPr>
            <w:tcW w:w="18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7AF" w:rsidRDefault="00E10F85" w:rsidP="00C1623F">
            <w:pPr>
              <w:pStyle w:val="Textbody"/>
              <w:snapToGrid w:val="0"/>
              <w:rPr>
                <w:rFonts w:eastAsia="Times New Roman" w:cs="Arial"/>
                <w:sz w:val="18"/>
                <w:szCs w:val="18"/>
                <w:lang w:val="sk-SK" w:bidi="ar-SA"/>
              </w:rPr>
            </w:pPr>
            <w:r>
              <w:rPr>
                <w:rFonts w:eastAsia="Times New Roman" w:cs="Arial"/>
                <w:sz w:val="18"/>
                <w:szCs w:val="18"/>
                <w:lang w:val="sk-SK" w:bidi="ar-SA"/>
              </w:rPr>
              <w:t>3 359,00</w:t>
            </w:r>
          </w:p>
        </w:tc>
      </w:tr>
      <w:tr w:rsidR="009C67AF" w:rsidTr="00C1623F">
        <w:trPr>
          <w:trHeight w:val="390"/>
        </w:trPr>
        <w:tc>
          <w:tcPr>
            <w:tcW w:w="536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7AF" w:rsidRDefault="009C67AF" w:rsidP="00C1623F">
            <w:pPr>
              <w:pStyle w:val="Textbody"/>
              <w:snapToGrid w:val="0"/>
              <w:rPr>
                <w:rFonts w:eastAsia="Times New Roman" w:cs="Arial"/>
                <w:sz w:val="18"/>
                <w:szCs w:val="18"/>
                <w:lang w:val="sk-SK" w:bidi="ar-SA"/>
              </w:rPr>
            </w:pPr>
            <w:r>
              <w:rPr>
                <w:rFonts w:eastAsia="Times New Roman" w:cs="Arial"/>
                <w:sz w:val="18"/>
                <w:szCs w:val="18"/>
                <w:lang w:val="sk-SK" w:bidi="ar-SA"/>
              </w:rPr>
              <w:t>5. Odpisy DNM a DHM</w:t>
            </w:r>
          </w:p>
        </w:tc>
        <w:tc>
          <w:tcPr>
            <w:tcW w:w="1845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7AF" w:rsidRDefault="00E10F85" w:rsidP="00C1623F">
            <w:pPr>
              <w:pStyle w:val="Textbody"/>
              <w:snapToGrid w:val="0"/>
              <w:rPr>
                <w:rFonts w:eastAsia="Times New Roman" w:cs="Arial"/>
                <w:sz w:val="18"/>
                <w:szCs w:val="18"/>
                <w:lang w:val="sk-SK" w:bidi="ar-SA"/>
              </w:rPr>
            </w:pPr>
            <w:r>
              <w:rPr>
                <w:rFonts w:eastAsia="Times New Roman" w:cs="Arial"/>
                <w:sz w:val="18"/>
                <w:szCs w:val="18"/>
                <w:lang w:val="sk-SK" w:bidi="ar-SA"/>
              </w:rPr>
              <w:t>6 933,00</w:t>
            </w:r>
          </w:p>
        </w:tc>
        <w:tc>
          <w:tcPr>
            <w:tcW w:w="18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7AF" w:rsidRDefault="00E10F85" w:rsidP="00C1623F">
            <w:pPr>
              <w:pStyle w:val="Textbody"/>
              <w:snapToGrid w:val="0"/>
              <w:rPr>
                <w:rFonts w:eastAsia="Times New Roman" w:cs="Arial"/>
                <w:sz w:val="18"/>
                <w:szCs w:val="18"/>
                <w:lang w:val="sk-SK" w:bidi="ar-SA"/>
              </w:rPr>
            </w:pPr>
            <w:r>
              <w:rPr>
                <w:rFonts w:eastAsia="Times New Roman" w:cs="Arial"/>
                <w:sz w:val="18"/>
                <w:szCs w:val="18"/>
                <w:lang w:val="sk-SK" w:bidi="ar-SA"/>
              </w:rPr>
              <w:t>4 026,00</w:t>
            </w:r>
          </w:p>
        </w:tc>
      </w:tr>
    </w:tbl>
    <w:p w:rsidR="009C67AF" w:rsidRPr="00E10F85" w:rsidRDefault="00E10F85" w:rsidP="00E10F85">
      <w:pPr>
        <w:pStyle w:val="Textbody"/>
        <w:rPr>
          <w:rFonts w:eastAsia="Times New Roman" w:cs="Arial"/>
          <w:lang w:val="sk-SK" w:bidi="ar-SA"/>
        </w:rPr>
      </w:pPr>
      <w:r>
        <w:rPr>
          <w:rFonts w:eastAsia="Times New Roman" w:cs="Arial"/>
          <w:lang w:val="sk-SK" w:bidi="ar-SA"/>
        </w:rPr>
        <w:lastRenderedPageBreak/>
        <w:t xml:space="preserve">   </w:t>
      </w:r>
      <w:r w:rsidR="009C67AF" w:rsidRPr="00E10F85">
        <w:rPr>
          <w:rFonts w:ascii="Arial" w:hAnsi="Arial" w:cs="Arial"/>
          <w:b/>
          <w:bCs/>
          <w:lang w:val="sk-SK"/>
        </w:rPr>
        <w:t>6, Rozdiely medzi hospodárskym výsledkom pred zdanením a hospodárskym</w:t>
      </w:r>
    </w:p>
    <w:p w:rsidR="009C67AF" w:rsidRDefault="009C67AF" w:rsidP="009C67AF">
      <w:pPr>
        <w:pStyle w:val="Standard"/>
        <w:rPr>
          <w:rFonts w:ascii="Arial" w:eastAsia="Times New Roman" w:hAnsi="Arial" w:cs="Arial"/>
          <w:b/>
          <w:bCs/>
          <w:lang w:val="sk-SK" w:bidi="ar-SA"/>
        </w:rPr>
      </w:pPr>
      <w:r>
        <w:rPr>
          <w:rFonts w:ascii="Arial" w:eastAsia="Times New Roman" w:hAnsi="Arial" w:cs="Arial"/>
          <w:b/>
          <w:bCs/>
          <w:lang w:val="sk-SK" w:bidi="ar-SA"/>
        </w:rPr>
        <w:t xml:space="preserve">      výsledkom po zdanení</w:t>
      </w:r>
    </w:p>
    <w:p w:rsidR="009C67AF" w:rsidRDefault="009C67AF" w:rsidP="009C67AF">
      <w:pPr>
        <w:pStyle w:val="Standard"/>
        <w:rPr>
          <w:rFonts w:ascii="Arial" w:eastAsia="Times New Roman" w:hAnsi="Arial" w:cs="Arial"/>
          <w:b/>
          <w:bCs/>
          <w:lang w:val="sk-SK" w:bidi="ar-SA"/>
        </w:rPr>
      </w:pPr>
    </w:p>
    <w:p w:rsidR="009C67AF" w:rsidRPr="00014141" w:rsidRDefault="009C67AF" w:rsidP="009C67AF">
      <w:pPr>
        <w:pStyle w:val="Standard"/>
        <w:rPr>
          <w:lang w:val="sk-SK"/>
        </w:rPr>
      </w:pPr>
      <w:r w:rsidRPr="00014141">
        <w:rPr>
          <w:rFonts w:ascii="Arial" w:hAnsi="Arial" w:cs="Arial"/>
          <w:sz w:val="18"/>
          <w:lang w:val="sk-SK"/>
        </w:rPr>
        <w:t xml:space="preserve">     </w:t>
      </w:r>
      <w:r w:rsidRPr="00014141">
        <w:rPr>
          <w:rFonts w:ascii="Arial" w:hAnsi="Arial" w:cs="Arial"/>
          <w:sz w:val="20"/>
          <w:szCs w:val="20"/>
          <w:lang w:val="sk-SK"/>
        </w:rPr>
        <w:t>Prehľad jednotlivých položiek, o ktoré sa zvyšuje a znižuje hospodársky výsledok pred zdanením pre účely stanovenia základu dane z príjmov právnických</w:t>
      </w:r>
      <w:r w:rsidRPr="00014141">
        <w:rPr>
          <w:rFonts w:ascii="Arial" w:hAnsi="Arial" w:cs="Arial"/>
          <w:b/>
          <w:bCs/>
          <w:sz w:val="20"/>
          <w:szCs w:val="20"/>
          <w:lang w:val="sk-SK"/>
        </w:rPr>
        <w:t xml:space="preserve"> </w:t>
      </w:r>
      <w:r w:rsidRPr="00014141">
        <w:rPr>
          <w:rFonts w:ascii="Arial" w:hAnsi="Arial" w:cs="Arial"/>
          <w:sz w:val="20"/>
          <w:szCs w:val="20"/>
          <w:lang w:val="sk-SK"/>
        </w:rPr>
        <w:t>osôb podľa zákona č. 595/2006 Z. z. o dani z príjmov v znení neskorších predpisov</w:t>
      </w:r>
    </w:p>
    <w:p w:rsidR="009C67AF" w:rsidRDefault="009C67AF" w:rsidP="009C67AF">
      <w:pPr>
        <w:pStyle w:val="Standard"/>
        <w:rPr>
          <w:rFonts w:ascii="Arial" w:eastAsia="Times New Roman" w:hAnsi="Arial" w:cs="Arial"/>
          <w:sz w:val="18"/>
          <w:lang w:val="sk-SK" w:bidi="ar-SA"/>
        </w:rPr>
      </w:pPr>
    </w:p>
    <w:tbl>
      <w:tblPr>
        <w:tblW w:w="9119" w:type="dxa"/>
        <w:tblInd w:w="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30"/>
        <w:gridCol w:w="1260"/>
        <w:gridCol w:w="1229"/>
      </w:tblGrid>
      <w:tr w:rsidR="009C67AF" w:rsidTr="00C1623F">
        <w:tc>
          <w:tcPr>
            <w:tcW w:w="6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22"/>
                <w:szCs w:val="22"/>
                <w:lang w:val="sk-SK" w:bidi="ar-SA"/>
              </w:rPr>
            </w:pPr>
          </w:p>
          <w:p w:rsidR="009C67AF" w:rsidRDefault="009C67AF" w:rsidP="00C1623F">
            <w:pPr>
              <w:pStyle w:val="Standard"/>
              <w:jc w:val="center"/>
              <w:rPr>
                <w:rFonts w:ascii="Arial" w:eastAsia="Times New Roman" w:hAnsi="Arial" w:cs="Arial"/>
                <w:sz w:val="22"/>
                <w:szCs w:val="22"/>
                <w:lang w:val="sk-SK" w:bidi="ar-SA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val="sk-SK" w:bidi="ar-SA"/>
              </w:rPr>
              <w:t>Text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>Suma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>v Eur</w:t>
            </w:r>
          </w:p>
          <w:p w:rsidR="009C67AF" w:rsidRDefault="009C67AF" w:rsidP="00E10F85">
            <w:pPr>
              <w:pStyle w:val="Standard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r.201</w:t>
            </w:r>
            <w:r w:rsidR="00E10F85"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1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>Suma</w:t>
            </w:r>
          </w:p>
          <w:p w:rsidR="009C67AF" w:rsidRDefault="009C67AF" w:rsidP="00C1623F">
            <w:pPr>
              <w:pStyle w:val="Standard"/>
              <w:jc w:val="center"/>
              <w:rPr>
                <w:rFonts w:ascii="Arial" w:eastAsia="Times New Roman" w:hAnsi="Arial" w:cs="Arial"/>
                <w:sz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>v Eur</w:t>
            </w:r>
          </w:p>
          <w:p w:rsidR="009C67AF" w:rsidRDefault="009C67AF" w:rsidP="00E10F85">
            <w:pPr>
              <w:pStyle w:val="Standard"/>
              <w:jc w:val="center"/>
              <w:rPr>
                <w:rFonts w:ascii="Arial" w:eastAsia="Times New Roman" w:hAnsi="Arial" w:cs="Arial"/>
                <w:sz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>r.201</w:t>
            </w:r>
            <w:r w:rsidR="00E10F85">
              <w:rPr>
                <w:rFonts w:ascii="Arial" w:eastAsia="Times New Roman" w:hAnsi="Arial" w:cs="Arial"/>
                <w:sz w:val="18"/>
                <w:lang w:val="sk-SK" w:bidi="ar-SA"/>
              </w:rPr>
              <w:t>2</w:t>
            </w:r>
          </w:p>
        </w:tc>
      </w:tr>
      <w:tr w:rsidR="009C67AF" w:rsidTr="00C1623F">
        <w:tc>
          <w:tcPr>
            <w:tcW w:w="663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Heading7"/>
              <w:snapToGrid w:val="0"/>
              <w:rPr>
                <w:rFonts w:eastAsia="Times New Roman"/>
                <w:sz w:val="24"/>
                <w:lang w:val="sk-SK" w:bidi="ar-SA"/>
              </w:rPr>
            </w:pPr>
            <w:r>
              <w:rPr>
                <w:rFonts w:eastAsia="Times New Roman"/>
                <w:sz w:val="24"/>
                <w:lang w:val="sk-SK" w:bidi="ar-SA"/>
              </w:rPr>
              <w:t>Hospodársky výsledok pred zdanením</w:t>
            </w:r>
          </w:p>
          <w:p w:rsidR="009C67AF" w:rsidRDefault="009C67AF" w:rsidP="00C1623F">
            <w:pPr>
              <w:pStyle w:val="Standard"/>
            </w:pP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E10F85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21"/>
                <w:szCs w:val="21"/>
                <w:lang w:val="sk-SK" w:bidi="ar-SA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val="sk-SK" w:bidi="ar-SA"/>
              </w:rPr>
              <w:t>3 940,36</w:t>
            </w: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E10F85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21"/>
                <w:szCs w:val="21"/>
                <w:lang w:val="sk-SK" w:bidi="ar-SA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val="sk-SK" w:bidi="ar-SA"/>
              </w:rPr>
              <w:t>21 423,58</w:t>
            </w:r>
          </w:p>
        </w:tc>
      </w:tr>
      <w:tr w:rsidR="009C67AF" w:rsidTr="00C1623F">
        <w:tc>
          <w:tcPr>
            <w:tcW w:w="663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>+ sumy, ktoré neoprávnene skrátili príjmy vrátane rozdielu podľa §17 odst. 5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 xml:space="preserve">   zákona a sumy nepeňažných plnení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lang w:val="sk-SK" w:bidi="ar-SA"/>
              </w:rPr>
            </w:pP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18"/>
                <w:lang w:val="sk-SK" w:bidi="ar-SA"/>
              </w:rPr>
            </w:pP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lang w:val="sk-SK" w:bidi="ar-SA"/>
              </w:rPr>
            </w:pPr>
          </w:p>
        </w:tc>
      </w:tr>
      <w:tr w:rsidR="009C67AF" w:rsidTr="00C1623F">
        <w:tc>
          <w:tcPr>
            <w:tcW w:w="663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autoSpaceDE w:val="0"/>
              <w:snapToGrid w:val="0"/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 xml:space="preserve">+ </w:t>
            </w: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>Sumy podľa § 17 ods. 21 a § 52 ods. 12 zákona prijaté v zdaňovacom</w:t>
            </w:r>
          </w:p>
          <w:p w:rsidR="009C67AF" w:rsidRDefault="009C67AF" w:rsidP="00C1623F">
            <w:pPr>
              <w:pStyle w:val="Standard"/>
            </w:pPr>
            <w:r>
              <w:rPr>
                <w:rFonts w:ascii="Arial" w:hAnsi="Arial" w:cs="Arial"/>
                <w:sz w:val="18"/>
                <w:szCs w:val="18"/>
              </w:rPr>
              <w:t xml:space="preserve">   období, za ktoré sa daňové priznanie podáva</w:t>
            </w:r>
            <w:r>
              <w:rPr>
                <w:rFonts w:ascii="Arial" w:hAnsi="Arial" w:cs="Arial"/>
                <w:sz w:val="18"/>
              </w:rPr>
              <w:t xml:space="preserve">   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lang w:val="sk-SK" w:bidi="ar-SA"/>
              </w:rPr>
            </w:pP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18"/>
                <w:lang w:val="sk-SK" w:bidi="ar-SA"/>
              </w:rPr>
            </w:pP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lang w:val="sk-SK" w:bidi="ar-SA"/>
              </w:rPr>
            </w:pPr>
          </w:p>
        </w:tc>
      </w:tr>
      <w:tr w:rsidR="009C67AF" w:rsidTr="00C1623F">
        <w:tc>
          <w:tcPr>
            <w:tcW w:w="663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autoSpaceDE w:val="0"/>
              <w:snapToGrid w:val="0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>+ Výdavky (náklady), ktoré nie sú daňovými výdavkami podľa § 21 zákona</w:t>
            </w:r>
          </w:p>
          <w:p w:rsidR="009C67AF" w:rsidRDefault="009C67AF" w:rsidP="00C1623F">
            <w:pPr>
              <w:pStyle w:val="Standard"/>
            </w:pPr>
            <w:r>
              <w:rPr>
                <w:rFonts w:ascii="Arial" w:hAnsi="Arial" w:cs="Arial"/>
                <w:sz w:val="18"/>
                <w:szCs w:val="18"/>
              </w:rPr>
              <w:t xml:space="preserve">   alebo ktoré boli vynaložené v rozpore s § 19 zákona</w:t>
            </w:r>
            <w:r>
              <w:rPr>
                <w:rFonts w:ascii="Arial" w:hAnsi="Arial" w:cs="Arial"/>
                <w:sz w:val="18"/>
              </w:rPr>
              <w:t xml:space="preserve">   </w:t>
            </w: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lang w:val="sk-SK" w:bidi="ar-SA"/>
              </w:rPr>
            </w:pP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lang w:val="sk-SK" w:bidi="ar-SA"/>
              </w:rPr>
            </w:pPr>
          </w:p>
        </w:tc>
      </w:tr>
      <w:tr w:rsidR="009C67AF" w:rsidTr="00C1623F">
        <w:tc>
          <w:tcPr>
            <w:tcW w:w="663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>+ Sumy podľa § 17 ods. 21 a § 19 ods. 4 zákona, ktoré neboli zaplatené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 xml:space="preserve">   do konca zdaňovacieho obdobia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lang w:val="sk-SK" w:bidi="ar-SA"/>
              </w:rPr>
            </w:pP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18"/>
                <w:lang w:val="sk-SK" w:bidi="ar-SA"/>
              </w:rPr>
            </w:pP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lang w:val="sk-SK" w:bidi="ar-SA"/>
              </w:rPr>
            </w:pPr>
          </w:p>
        </w:tc>
      </w:tr>
      <w:tr w:rsidR="009C67AF" w:rsidTr="00C1623F">
        <w:tc>
          <w:tcPr>
            <w:tcW w:w="663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autoSpaceDE w:val="0"/>
              <w:snapToGrid w:val="0"/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 xml:space="preserve">+ </w:t>
            </w: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>Rozdiel, o ktorý odpisy hmotného majetku uplatnené v účtovníctve</w:t>
            </w:r>
          </w:p>
          <w:p w:rsidR="009C67AF" w:rsidRDefault="009C67AF" w:rsidP="00C1623F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prevyšujú daňové odpisy tohto majetku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lang w:val="sk-SK" w:bidi="ar-SA"/>
              </w:rPr>
            </w:pP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E10F85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val="sk-SK"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k-SK" w:bidi="ar-SA"/>
              </w:rPr>
              <w:t>1 070,00</w:t>
            </w: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val="sk-SK" w:bidi="ar-SA"/>
              </w:rPr>
            </w:pPr>
          </w:p>
        </w:tc>
      </w:tr>
      <w:tr w:rsidR="009C67AF" w:rsidRPr="001E3EC2" w:rsidTr="00C1623F">
        <w:tc>
          <w:tcPr>
            <w:tcW w:w="663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Pr="00014141" w:rsidRDefault="009C67AF" w:rsidP="00C1623F">
            <w:pPr>
              <w:pStyle w:val="Standard"/>
              <w:autoSpaceDE w:val="0"/>
              <w:snapToGrid w:val="0"/>
              <w:rPr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 xml:space="preserve">+ </w:t>
            </w: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>Rozdiely z precenenia derivátov a cenných papierov (§ 52. ods. 39 a 44)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 xml:space="preserve">   a kurzové rozdiely vyplývajúce z uplatnenia § 17 ods. 17 zákona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lang w:val="sk-SK" w:bidi="ar-SA"/>
              </w:rPr>
            </w:pP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18"/>
                <w:lang w:val="sk-SK" w:bidi="ar-SA"/>
              </w:rPr>
            </w:pP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lang w:val="sk-SK" w:bidi="ar-SA"/>
              </w:rPr>
            </w:pPr>
          </w:p>
        </w:tc>
      </w:tr>
      <w:tr w:rsidR="009C67AF" w:rsidTr="00C1623F">
        <w:trPr>
          <w:trHeight w:val="735"/>
        </w:trPr>
        <w:tc>
          <w:tcPr>
            <w:tcW w:w="663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Pr="00014141" w:rsidRDefault="009C67AF" w:rsidP="00C1623F">
            <w:pPr>
              <w:pStyle w:val="Standard"/>
              <w:autoSpaceDE w:val="0"/>
              <w:snapToGrid w:val="0"/>
              <w:rPr>
                <w:lang w:val="sk-SK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 xml:space="preserve">+ </w:t>
            </w: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>Úprava (zvýšenie) základu dane v prípade zrušenia daňovníka likvidáciou,</w:t>
            </w:r>
          </w:p>
          <w:p w:rsidR="009C67AF" w:rsidRDefault="009C67AF" w:rsidP="00C1623F">
            <w:pPr>
              <w:pStyle w:val="Standard"/>
              <w:autoSpaceDE w:val="0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 xml:space="preserve">   pri vyhlásení konkurzu (§ 17 ods. 8 zákona) alebo zrušenia bez likvidácie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 xml:space="preserve">   (§ 17 ods. 13 zákona)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lang w:val="sk-SK" w:bidi="ar-SA"/>
              </w:rPr>
            </w:pP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18"/>
                <w:lang w:val="sk-SK" w:bidi="ar-SA"/>
              </w:rPr>
            </w:pP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lang w:val="sk-SK" w:bidi="ar-SA"/>
              </w:rPr>
            </w:pPr>
          </w:p>
        </w:tc>
      </w:tr>
      <w:tr w:rsidR="009C67AF" w:rsidTr="00C1623F">
        <w:trPr>
          <w:trHeight w:val="645"/>
        </w:trPr>
        <w:tc>
          <w:tcPr>
            <w:tcW w:w="663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autoSpaceDE w:val="0"/>
              <w:snapToGrid w:val="0"/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 xml:space="preserve">+ </w:t>
            </w: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>Príjmy daňovníkov nezaložených alebo nezriadených na podnikanie (§ 12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 xml:space="preserve">   ods. 3 zákona), ktoré sú predmetom dane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 xml:space="preserve"> </w:t>
            </w: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18"/>
                <w:lang w:val="sk-SK" w:bidi="ar-SA"/>
              </w:rPr>
            </w:pP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lang w:val="sk-SK" w:bidi="ar-SA"/>
              </w:rPr>
            </w:pPr>
          </w:p>
        </w:tc>
      </w:tr>
      <w:tr w:rsidR="009C67AF" w:rsidRPr="001E3EC2" w:rsidTr="00C1623F">
        <w:trPr>
          <w:trHeight w:val="525"/>
        </w:trPr>
        <w:tc>
          <w:tcPr>
            <w:tcW w:w="663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autoSpaceDE w:val="0"/>
              <w:snapToGrid w:val="0"/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 xml:space="preserve">+ </w:t>
            </w: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>Úhrn obstarávacích cien cenných papierov nezahrňovaných do daňových</w:t>
            </w:r>
          </w:p>
          <w:p w:rsidR="009C67AF" w:rsidRDefault="009C67AF" w:rsidP="00C1623F">
            <w:pPr>
              <w:pStyle w:val="Standard"/>
              <w:autoSpaceDE w:val="0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 xml:space="preserve">   výdavkov podľa podmienok § 19 ods. 2 písm. f) zákona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lang w:val="sk-SK" w:bidi="ar-SA"/>
              </w:rPr>
            </w:pP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18"/>
                <w:lang w:val="sk-SK" w:bidi="ar-SA"/>
              </w:rPr>
            </w:pP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lang w:val="sk-SK" w:bidi="ar-SA"/>
              </w:rPr>
            </w:pPr>
          </w:p>
        </w:tc>
      </w:tr>
      <w:tr w:rsidR="009C67AF" w:rsidTr="00C1623F">
        <w:trPr>
          <w:trHeight w:val="658"/>
        </w:trPr>
        <w:tc>
          <w:tcPr>
            <w:tcW w:w="663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Pr="00014141" w:rsidRDefault="009C67AF" w:rsidP="00C1623F">
            <w:pPr>
              <w:pStyle w:val="Standard"/>
              <w:autoSpaceDE w:val="0"/>
              <w:snapToGrid w:val="0"/>
              <w:rPr>
                <w:lang w:val="sk-SK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 xml:space="preserve">+ </w:t>
            </w: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>Obstarávacia cena obchodného podielu a zmenky prevyšujúca príjem</w:t>
            </w:r>
          </w:p>
          <w:p w:rsidR="009C67AF" w:rsidRDefault="009C67AF" w:rsidP="00C1623F">
            <w:pPr>
              <w:pStyle w:val="Standard"/>
              <w:autoSpaceDE w:val="0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 xml:space="preserve">   [§ 19 ods. 2 písm. g) zákona]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lang w:val="sk-SK" w:bidi="ar-SA"/>
              </w:rPr>
            </w:pP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18"/>
                <w:lang w:val="sk-SK" w:bidi="ar-SA"/>
              </w:rPr>
            </w:pP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lang w:val="sk-SK" w:bidi="ar-SA"/>
              </w:rPr>
            </w:pPr>
          </w:p>
        </w:tc>
      </w:tr>
      <w:tr w:rsidR="009C67AF" w:rsidTr="00C1623F">
        <w:tc>
          <w:tcPr>
            <w:tcW w:w="663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autoSpaceDE w:val="0"/>
              <w:snapToGrid w:val="0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>+ Spotreba pohonných látok zaúčtovaná v nákladoch presahujúca sumu určenú</w:t>
            </w:r>
          </w:p>
          <w:p w:rsidR="009C67AF" w:rsidRDefault="009C67AF" w:rsidP="00C1623F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na základe spotreby pohonných látok vypočítanej podľa §19 ods.2 písm. l)        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 xml:space="preserve"> </w:t>
            </w: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E10F85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val="sk-SK"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k-SK" w:bidi="ar-SA"/>
              </w:rPr>
              <w:t>1 544,95</w:t>
            </w: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E10F85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val="sk-SK"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k-SK" w:bidi="ar-SA"/>
              </w:rPr>
              <w:t>1 167,07</w:t>
            </w:r>
          </w:p>
        </w:tc>
      </w:tr>
      <w:tr w:rsidR="009C67AF" w:rsidTr="00C1623F">
        <w:tc>
          <w:tcPr>
            <w:tcW w:w="663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autoSpaceDE w:val="0"/>
              <w:snapToGrid w:val="0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>+ Príspevky združeniam právnických osôb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 xml:space="preserve">   nad rámec § 19 ods. 3 písm. n) zákona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val="sk-SK" w:bidi="ar-SA"/>
              </w:rPr>
            </w:pP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val="sk-SK" w:bidi="ar-SA"/>
              </w:rPr>
            </w:pPr>
          </w:p>
        </w:tc>
      </w:tr>
      <w:tr w:rsidR="009C67AF" w:rsidRPr="001E3EC2" w:rsidTr="00C1623F">
        <w:tc>
          <w:tcPr>
            <w:tcW w:w="663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autoSpaceDE w:val="0"/>
              <w:snapToGrid w:val="0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>+ Rozdiel medzi hodnotou alebo cenou obstarania pohľadávky a nižším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 xml:space="preserve">   príjmom z prijatej úhrady [§ 19 ods. 3 písm. h) zákona]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val="sk-SK" w:bidi="ar-SA"/>
              </w:rPr>
            </w:pP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val="sk-SK" w:bidi="ar-SA"/>
              </w:rPr>
            </w:pPr>
          </w:p>
        </w:tc>
      </w:tr>
      <w:tr w:rsidR="009C67AF" w:rsidRPr="001E3EC2" w:rsidTr="00C1623F">
        <w:tc>
          <w:tcPr>
            <w:tcW w:w="663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autoSpaceDE w:val="0"/>
              <w:snapToGrid w:val="0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>+ Odplaty (provízie) za vymáhanie pohľadávky presahujúce príjem z tejto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 xml:space="preserve">    pohľadávky [§ 19 ods. 3 písm. p) zákona]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val="sk-SK" w:bidi="ar-SA"/>
              </w:rPr>
            </w:pP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val="sk-SK" w:bidi="ar-SA"/>
              </w:rPr>
            </w:pPr>
          </w:p>
        </w:tc>
      </w:tr>
      <w:tr w:rsidR="009C67AF" w:rsidTr="00C1623F">
        <w:trPr>
          <w:trHeight w:val="555"/>
        </w:trPr>
        <w:tc>
          <w:tcPr>
            <w:tcW w:w="663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autoSpaceDE w:val="0"/>
              <w:snapToGrid w:val="0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>+ Výdavky na reprezentáciu s výnimkou reklamných predmetov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 xml:space="preserve">   podľa § 21 ods. 1 písm. h) zákona</w:t>
            </w: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E10F85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val="sk-SK"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k-SK" w:bidi="ar-SA"/>
              </w:rPr>
              <w:t>978,73</w:t>
            </w: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val="sk-SK" w:bidi="ar-SA"/>
              </w:rPr>
            </w:pPr>
          </w:p>
        </w:tc>
      </w:tr>
      <w:tr w:rsidR="009C67AF" w:rsidTr="00C1623F">
        <w:tc>
          <w:tcPr>
            <w:tcW w:w="663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Pr="00014141" w:rsidRDefault="009C67AF" w:rsidP="00C1623F">
            <w:pPr>
              <w:pStyle w:val="Standard"/>
              <w:autoSpaceDE w:val="0"/>
              <w:snapToGrid w:val="0"/>
              <w:rPr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 xml:space="preserve">+ </w:t>
            </w: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>Manká a škody presahujúce prijaté náhrady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 xml:space="preserve">   [§ 21 ods. 2 písm. e) zákona</w:t>
            </w: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val="sk-SK" w:bidi="ar-SA"/>
              </w:rPr>
            </w:pP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val="sk-SK" w:bidi="ar-SA"/>
              </w:rPr>
            </w:pPr>
          </w:p>
        </w:tc>
      </w:tr>
    </w:tbl>
    <w:p w:rsidR="009C67AF" w:rsidRDefault="009C67AF" w:rsidP="009C67AF">
      <w:pPr>
        <w:pStyle w:val="Standard"/>
      </w:pPr>
    </w:p>
    <w:p w:rsidR="009C67AF" w:rsidRDefault="009C67AF" w:rsidP="009C67AF">
      <w:pPr>
        <w:pStyle w:val="Standard"/>
        <w:rPr>
          <w:rFonts w:ascii="Arial" w:eastAsia="Times New Roman" w:hAnsi="Arial" w:cs="Arial"/>
          <w:sz w:val="18"/>
          <w:u w:val="single"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sz w:val="18"/>
          <w:u w:val="single"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sz w:val="18"/>
          <w:u w:val="single"/>
          <w:lang w:val="sk-SK" w:bidi="ar-SA"/>
        </w:rPr>
      </w:pPr>
    </w:p>
    <w:p w:rsidR="009C67AF" w:rsidRDefault="009C67AF" w:rsidP="009C67AF">
      <w:pPr>
        <w:pStyle w:val="Standard"/>
        <w:rPr>
          <w:rFonts w:ascii="Arial" w:hAnsi="Arial" w:cs="Arial"/>
          <w:sz w:val="18"/>
          <w:u w:val="single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sz w:val="18"/>
          <w:lang w:val="sk-SK" w:bidi="ar-SA"/>
        </w:rPr>
      </w:pPr>
    </w:p>
    <w:p w:rsidR="009C67AF" w:rsidRDefault="009C67AF" w:rsidP="009C67AF">
      <w:pPr>
        <w:pStyle w:val="Standard"/>
        <w:jc w:val="center"/>
        <w:rPr>
          <w:rFonts w:ascii="Arial" w:eastAsia="Times New Roman" w:hAnsi="Arial" w:cs="Arial"/>
          <w:sz w:val="18"/>
          <w:lang w:val="sk-SK" w:bidi="ar-SA"/>
        </w:rPr>
      </w:pPr>
    </w:p>
    <w:p w:rsidR="009C67AF" w:rsidRDefault="009C67AF" w:rsidP="009C67AF">
      <w:pPr>
        <w:pStyle w:val="Standard"/>
        <w:jc w:val="center"/>
        <w:rPr>
          <w:rFonts w:ascii="Arial" w:eastAsia="Times New Roman" w:hAnsi="Arial" w:cs="Arial"/>
          <w:sz w:val="18"/>
          <w:lang w:val="sk-SK" w:bidi="ar-SA"/>
        </w:rPr>
      </w:pPr>
    </w:p>
    <w:tbl>
      <w:tblPr>
        <w:tblW w:w="9149" w:type="dxa"/>
        <w:tblInd w:w="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20"/>
        <w:gridCol w:w="1500"/>
        <w:gridCol w:w="1229"/>
      </w:tblGrid>
      <w:tr w:rsidR="009C67AF" w:rsidRPr="00C1623F" w:rsidTr="00C1623F">
        <w:trPr>
          <w:trHeight w:val="615"/>
        </w:trPr>
        <w:tc>
          <w:tcPr>
            <w:tcW w:w="6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Pr="00014141" w:rsidRDefault="009C67AF" w:rsidP="00C1623F">
            <w:pPr>
              <w:pStyle w:val="Standard"/>
              <w:autoSpaceDE w:val="0"/>
              <w:snapToGrid w:val="0"/>
              <w:rPr>
                <w:lang w:val="sk-SK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 xml:space="preserve">+ </w:t>
            </w: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>Poskytnuté dary vrátane zostatkovej ceny trvale vyradeného majetku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 xml:space="preserve">    darovaním [§ 21 ods. 2 písm. f) zákona]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lang w:val="sk-SK" w:bidi="ar-SA"/>
              </w:rPr>
            </w:pP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E10F85" w:rsidP="00C1623F">
            <w:pPr>
              <w:pStyle w:val="Standard"/>
              <w:snapToGrid w:val="0"/>
              <w:rPr>
                <w:rFonts w:ascii="Arial" w:eastAsia="Times New Roman" w:hAnsi="Arial" w:cs="Arial"/>
                <w:sz w:val="20"/>
                <w:szCs w:val="20"/>
                <w:lang w:val="sk-SK"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k-SK" w:bidi="ar-SA"/>
              </w:rPr>
              <w:t>258,89</w:t>
            </w:r>
          </w:p>
        </w:tc>
        <w:tc>
          <w:tcPr>
            <w:tcW w:w="1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20"/>
                <w:szCs w:val="20"/>
                <w:lang w:val="sk-SK" w:bidi="ar-SA"/>
              </w:rPr>
            </w:pPr>
          </w:p>
        </w:tc>
      </w:tr>
      <w:tr w:rsidR="009C67AF" w:rsidTr="00C1623F">
        <w:trPr>
          <w:trHeight w:val="660"/>
        </w:trPr>
        <w:tc>
          <w:tcPr>
            <w:tcW w:w="642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autoSpaceDE w:val="0"/>
              <w:snapToGrid w:val="0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>+ Tvorba opravných položiek neuznaná za daňový výdavok</w:t>
            </w:r>
          </w:p>
          <w:p w:rsidR="009C67AF" w:rsidRDefault="009C67AF" w:rsidP="00C1623F">
            <w:pPr>
              <w:pStyle w:val="Standard"/>
              <w:autoSpaceDE w:val="0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 xml:space="preserve">   [§ 21 ods. 2 písm. j) zákona]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</w:p>
        </w:tc>
        <w:tc>
          <w:tcPr>
            <w:tcW w:w="150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20"/>
                <w:szCs w:val="20"/>
                <w:lang w:val="sk-SK" w:bidi="ar-SA"/>
              </w:rPr>
            </w:pP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20"/>
                <w:szCs w:val="20"/>
                <w:lang w:val="sk-SK" w:bidi="ar-SA"/>
              </w:rPr>
            </w:pPr>
          </w:p>
        </w:tc>
      </w:tr>
      <w:tr w:rsidR="009C67AF" w:rsidRPr="001E3EC2" w:rsidTr="00C1623F">
        <w:trPr>
          <w:trHeight w:val="660"/>
        </w:trPr>
        <w:tc>
          <w:tcPr>
            <w:tcW w:w="642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autoSpaceDE w:val="0"/>
              <w:snapToGrid w:val="0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>+ Tvorba rezerv neuznaná za daňový výdavok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 xml:space="preserve">    podľa § 21 ods. 2 písm. j) zákona</w:t>
            </w:r>
          </w:p>
        </w:tc>
        <w:tc>
          <w:tcPr>
            <w:tcW w:w="150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20"/>
                <w:szCs w:val="20"/>
                <w:lang w:val="sk-SK" w:bidi="ar-SA"/>
              </w:rPr>
            </w:pP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20"/>
                <w:szCs w:val="20"/>
                <w:lang w:val="sk-SK" w:bidi="ar-SA"/>
              </w:rPr>
            </w:pPr>
          </w:p>
        </w:tc>
      </w:tr>
      <w:tr w:rsidR="009C67AF" w:rsidRPr="001E3EC2" w:rsidTr="00C1623F">
        <w:tc>
          <w:tcPr>
            <w:tcW w:w="642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autoSpaceDE w:val="0"/>
              <w:snapToGrid w:val="0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>+ Rozdiel o ktorý odpisy hmotného majetku uplatneného v účtovníctve prevyšujúceho  daňové odpisy tohto majetku</w:t>
            </w:r>
          </w:p>
          <w:p w:rsidR="009C67AF" w:rsidRDefault="009C67AF" w:rsidP="00C1623F">
            <w:pPr>
              <w:pStyle w:val="Standard"/>
              <w:autoSpaceDE w:val="0"/>
              <w:snapToGrid w:val="0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lang w:val="sk-SK" w:bidi="ar-SA"/>
              </w:rPr>
            </w:pPr>
          </w:p>
        </w:tc>
        <w:tc>
          <w:tcPr>
            <w:tcW w:w="150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20"/>
                <w:szCs w:val="20"/>
                <w:lang w:val="sk-SK" w:bidi="ar-SA"/>
              </w:rPr>
            </w:pP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20"/>
                <w:szCs w:val="20"/>
                <w:lang w:val="sk-SK" w:bidi="ar-SA"/>
              </w:rPr>
            </w:pPr>
          </w:p>
        </w:tc>
      </w:tr>
      <w:tr w:rsidR="009C67AF" w:rsidTr="00C1623F">
        <w:tc>
          <w:tcPr>
            <w:tcW w:w="642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Pr="00014141" w:rsidRDefault="009C67AF" w:rsidP="00C1623F">
            <w:pPr>
              <w:pStyle w:val="Standard"/>
              <w:autoSpaceDE w:val="0"/>
              <w:snapToGrid w:val="0"/>
              <w:rPr>
                <w:lang w:val="sk-SK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 xml:space="preserve">+ </w:t>
            </w: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>Výdavky vynaložené na príjmy oslobodené od dane alebo nezahŕňané</w:t>
            </w:r>
          </w:p>
          <w:p w:rsidR="009C67AF" w:rsidRDefault="009C67AF" w:rsidP="00C1623F">
            <w:pPr>
              <w:pStyle w:val="Standard"/>
              <w:autoSpaceDE w:val="0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 xml:space="preserve">    do základu dane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lang w:val="sk-SK" w:bidi="ar-SA"/>
              </w:rPr>
            </w:pPr>
          </w:p>
        </w:tc>
        <w:tc>
          <w:tcPr>
            <w:tcW w:w="150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20"/>
                <w:szCs w:val="20"/>
                <w:lang w:val="sk-SK" w:bidi="ar-SA"/>
              </w:rPr>
            </w:pP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20"/>
                <w:szCs w:val="20"/>
                <w:lang w:val="sk-SK" w:bidi="ar-SA"/>
              </w:rPr>
            </w:pPr>
          </w:p>
        </w:tc>
      </w:tr>
      <w:tr w:rsidR="009C67AF" w:rsidTr="00C1623F">
        <w:trPr>
          <w:trHeight w:val="330"/>
        </w:trPr>
        <w:tc>
          <w:tcPr>
            <w:tcW w:w="642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>+ Ostatné položky, ktoré nie sú daňovými výdavkami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</w:p>
        </w:tc>
        <w:tc>
          <w:tcPr>
            <w:tcW w:w="150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E10F85" w:rsidP="00C1623F">
            <w:pPr>
              <w:pStyle w:val="Standard"/>
              <w:snapToGrid w:val="0"/>
              <w:rPr>
                <w:rFonts w:ascii="Arial" w:eastAsia="Times New Roman" w:hAnsi="Arial" w:cs="Arial"/>
                <w:sz w:val="20"/>
                <w:szCs w:val="20"/>
                <w:lang w:val="sk-SK"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k-SK" w:bidi="ar-SA"/>
              </w:rPr>
              <w:t>992,94</w:t>
            </w: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E10F85" w:rsidP="00C1623F">
            <w:pPr>
              <w:pStyle w:val="Standard"/>
              <w:snapToGrid w:val="0"/>
              <w:rPr>
                <w:rFonts w:ascii="Arial" w:eastAsia="Times New Roman" w:hAnsi="Arial" w:cs="Arial"/>
                <w:sz w:val="20"/>
                <w:szCs w:val="20"/>
                <w:lang w:val="sk-SK"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k-SK" w:bidi="ar-SA"/>
              </w:rPr>
              <w:t>24,99</w:t>
            </w:r>
          </w:p>
        </w:tc>
      </w:tr>
      <w:tr w:rsidR="009C67AF" w:rsidTr="00C1623F">
        <w:trPr>
          <w:trHeight w:val="465"/>
        </w:trPr>
        <w:tc>
          <w:tcPr>
            <w:tcW w:w="642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 xml:space="preserve">- Príjmy, ktoré nie sú predmetom dane podľa § 12 ods.7 zákona   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</w:p>
        </w:tc>
        <w:tc>
          <w:tcPr>
            <w:tcW w:w="150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18"/>
                <w:lang w:val="sk-SK" w:bidi="ar-SA"/>
              </w:rPr>
            </w:pP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18"/>
                <w:lang w:val="sk-SK" w:bidi="ar-SA"/>
              </w:rPr>
            </w:pPr>
          </w:p>
        </w:tc>
      </w:tr>
      <w:tr w:rsidR="009C67AF" w:rsidTr="00C1623F">
        <w:trPr>
          <w:trHeight w:val="705"/>
        </w:trPr>
        <w:tc>
          <w:tcPr>
            <w:tcW w:w="642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autoSpaceDE w:val="0"/>
              <w:snapToGrid w:val="0"/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 xml:space="preserve">-  </w:t>
            </w: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>Príjmy, ktoré nie sú predmetom dane u daňovníkov nezaložených alebo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 xml:space="preserve">   nezriadených na podnikanie (§ 12 ods. 3 zákona)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</w:p>
          <w:p w:rsidR="009C67AF" w:rsidRDefault="009C67AF" w:rsidP="00C1623F">
            <w:pPr>
              <w:pStyle w:val="Standard"/>
              <w:ind w:left="360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</w:p>
        </w:tc>
        <w:tc>
          <w:tcPr>
            <w:tcW w:w="150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18"/>
                <w:lang w:val="sk-SK" w:bidi="ar-SA"/>
              </w:rPr>
            </w:pP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18"/>
                <w:lang w:val="sk-SK" w:bidi="ar-SA"/>
              </w:rPr>
            </w:pPr>
          </w:p>
        </w:tc>
      </w:tr>
      <w:tr w:rsidR="009C67AF" w:rsidTr="00C1623F">
        <w:trPr>
          <w:trHeight w:val="690"/>
        </w:trPr>
        <w:tc>
          <w:tcPr>
            <w:tcW w:w="642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>- Príjmy oslobodené od dane podľa §13 zákona</w:t>
            </w:r>
          </w:p>
          <w:p w:rsidR="009C67AF" w:rsidRDefault="009C67AF" w:rsidP="00C1623F">
            <w:pPr>
              <w:pStyle w:val="Standard"/>
              <w:ind w:left="360"/>
              <w:rPr>
                <w:rFonts w:ascii="Arial" w:eastAsia="Times New Roman" w:hAnsi="Arial" w:cs="Arial"/>
                <w:sz w:val="18"/>
                <w:lang w:val="sk-SK" w:bidi="ar-SA"/>
              </w:rPr>
            </w:pPr>
          </w:p>
        </w:tc>
        <w:tc>
          <w:tcPr>
            <w:tcW w:w="150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18"/>
                <w:lang w:val="sk-SK" w:bidi="ar-SA"/>
              </w:rPr>
            </w:pP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18"/>
                <w:lang w:val="sk-SK" w:bidi="ar-SA"/>
              </w:rPr>
            </w:pPr>
          </w:p>
        </w:tc>
      </w:tr>
      <w:tr w:rsidR="009C67AF" w:rsidRPr="00667724" w:rsidTr="00C1623F">
        <w:trPr>
          <w:trHeight w:val="690"/>
        </w:trPr>
        <w:tc>
          <w:tcPr>
            <w:tcW w:w="642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>-Rozdiel o ktorý daňové odpisy hmotného majetku prevyšujú odpisy tohto</w:t>
            </w:r>
          </w:p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>majetku uplatnené v účtovníctve (tabulka B – III.časť)</w:t>
            </w:r>
          </w:p>
        </w:tc>
        <w:tc>
          <w:tcPr>
            <w:tcW w:w="150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E10F85" w:rsidP="00C1623F">
            <w:pPr>
              <w:pStyle w:val="Standard"/>
              <w:snapToGrid w:val="0"/>
              <w:rPr>
                <w:rFonts w:ascii="Arial" w:eastAsia="Times New Roman" w:hAnsi="Arial" w:cs="Arial"/>
                <w:sz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>192,00</w:t>
            </w: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>2 437,00</w:t>
            </w:r>
          </w:p>
        </w:tc>
      </w:tr>
      <w:tr w:rsidR="009C67AF" w:rsidRPr="001E3EC2" w:rsidTr="00C1623F">
        <w:tc>
          <w:tcPr>
            <w:tcW w:w="642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Pr="00014141" w:rsidRDefault="009C67AF" w:rsidP="00C1623F">
            <w:pPr>
              <w:pStyle w:val="Standard"/>
              <w:autoSpaceDE w:val="0"/>
              <w:snapToGrid w:val="0"/>
              <w:rPr>
                <w:lang w:val="sk-SK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 xml:space="preserve">- </w:t>
            </w: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>Príjmy nezahrňované do základu dane podľa § 17 ods. 3 písm. a) zákona,</w:t>
            </w:r>
          </w:p>
          <w:p w:rsidR="009C67AF" w:rsidRDefault="009C67AF" w:rsidP="00C1623F">
            <w:pPr>
              <w:pStyle w:val="Standard"/>
              <w:autoSpaceDE w:val="0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 xml:space="preserve">  rozdiely z precenenia derivátov a cenných papierov (§ 52 ods. 39 a 44)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 xml:space="preserve">  a kurzové rozdiely vyplývajúce z uplatnenia § 17 ods. 17 zákona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lang w:val="sk-SK" w:bidi="ar-SA"/>
              </w:rPr>
            </w:pPr>
          </w:p>
        </w:tc>
        <w:tc>
          <w:tcPr>
            <w:tcW w:w="150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18"/>
                <w:lang w:val="sk-SK" w:bidi="ar-SA"/>
              </w:rPr>
            </w:pP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18"/>
                <w:lang w:val="sk-SK" w:bidi="ar-SA"/>
              </w:rPr>
            </w:pPr>
          </w:p>
        </w:tc>
      </w:tr>
      <w:tr w:rsidR="009C67AF" w:rsidRPr="001E3EC2" w:rsidTr="00C1623F">
        <w:tc>
          <w:tcPr>
            <w:tcW w:w="642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autoSpaceDE w:val="0"/>
              <w:snapToGrid w:val="0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</w:p>
          <w:p w:rsidR="009C67AF" w:rsidRDefault="009C67AF" w:rsidP="00C1623F">
            <w:pPr>
              <w:pStyle w:val="Standard"/>
              <w:autoSpaceDE w:val="0"/>
              <w:snapToGrid w:val="0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</w:p>
        </w:tc>
        <w:tc>
          <w:tcPr>
            <w:tcW w:w="150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20"/>
                <w:szCs w:val="20"/>
                <w:lang w:val="sk-SK" w:bidi="ar-SA"/>
              </w:rPr>
            </w:pP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18"/>
                <w:lang w:val="sk-SK" w:bidi="ar-SA"/>
              </w:rPr>
            </w:pPr>
          </w:p>
        </w:tc>
      </w:tr>
      <w:tr w:rsidR="009C67AF" w:rsidRPr="001E3EC2" w:rsidTr="00C1623F">
        <w:tc>
          <w:tcPr>
            <w:tcW w:w="642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Pr="00014141" w:rsidRDefault="009C67AF" w:rsidP="00C1623F">
            <w:pPr>
              <w:pStyle w:val="Standard"/>
              <w:autoSpaceDE w:val="0"/>
              <w:snapToGrid w:val="0"/>
              <w:rPr>
                <w:lang w:val="sk-SK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 xml:space="preserve">- </w:t>
            </w: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>Sumy podľa § 17 ods.21 zákona, ak neboli prijaté v zdaňovacom období,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 xml:space="preserve">  za ktoré sa daňové priznanie podáva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lang w:val="sk-SK" w:bidi="ar-SA"/>
              </w:rPr>
            </w:pPr>
          </w:p>
        </w:tc>
        <w:tc>
          <w:tcPr>
            <w:tcW w:w="150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18"/>
                <w:lang w:val="sk-SK" w:bidi="ar-SA"/>
              </w:rPr>
            </w:pP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18"/>
                <w:lang w:val="sk-SK" w:bidi="ar-SA"/>
              </w:rPr>
            </w:pPr>
          </w:p>
        </w:tc>
      </w:tr>
      <w:tr w:rsidR="009C67AF" w:rsidTr="00C1623F">
        <w:tc>
          <w:tcPr>
            <w:tcW w:w="642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Pr="00014141" w:rsidRDefault="009C67AF" w:rsidP="00C1623F">
            <w:pPr>
              <w:pStyle w:val="Standard"/>
              <w:autoSpaceDE w:val="0"/>
              <w:snapToGrid w:val="0"/>
              <w:rPr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 xml:space="preserve">- </w:t>
            </w: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>Sumy podľa § 17 ods.21, § 19 ods 4 a § 52 ods. 12 zákona, ktoré boli</w:t>
            </w:r>
          </w:p>
          <w:p w:rsidR="009C67AF" w:rsidRDefault="009C67AF" w:rsidP="00C1623F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14141">
              <w:rPr>
                <w:rFonts w:ascii="Arial" w:hAnsi="Arial" w:cs="Arial"/>
                <w:sz w:val="18"/>
                <w:szCs w:val="18"/>
                <w:lang w:val="en-US"/>
              </w:rPr>
              <w:t xml:space="preserve">   </w:t>
            </w:r>
            <w:r>
              <w:rPr>
                <w:rFonts w:ascii="Arial" w:hAnsi="Arial" w:cs="Arial"/>
                <w:sz w:val="18"/>
                <w:szCs w:val="18"/>
              </w:rPr>
              <w:t>zaplatené v zdaňovacom období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lang w:val="sk-SK" w:bidi="ar-SA"/>
              </w:rPr>
            </w:pPr>
          </w:p>
        </w:tc>
        <w:tc>
          <w:tcPr>
            <w:tcW w:w="150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18"/>
                <w:lang w:val="sk-SK" w:bidi="ar-SA"/>
              </w:rPr>
            </w:pP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E10F85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>0,07</w:t>
            </w:r>
          </w:p>
        </w:tc>
      </w:tr>
      <w:tr w:rsidR="009C67AF" w:rsidTr="00C1623F">
        <w:tc>
          <w:tcPr>
            <w:tcW w:w="642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autoSpaceDE w:val="0"/>
              <w:snapToGrid w:val="0"/>
            </w:pPr>
            <w:r>
              <w:rPr>
                <w:rFonts w:ascii="Arial" w:eastAsia="Times New Roman" w:hAnsi="Arial" w:cs="Arial"/>
                <w:sz w:val="18"/>
                <w:lang w:val="sk-SK" w:bidi="ar-SA"/>
              </w:rPr>
              <w:t xml:space="preserve">- </w:t>
            </w: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>Úprava (zníženie) základu dane v prípade zrušenia daňovníka likvidáciou,</w:t>
            </w:r>
          </w:p>
          <w:p w:rsidR="009C67AF" w:rsidRDefault="009C67AF" w:rsidP="00C1623F">
            <w:pPr>
              <w:pStyle w:val="Standard"/>
              <w:autoSpaceDE w:val="0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 xml:space="preserve">   pri vyhlásení konkurzu (§17 ods. 8 zákona) alebo zrušenia bez likvidácie</w:t>
            </w:r>
          </w:p>
          <w:p w:rsidR="009C67AF" w:rsidRDefault="009C67AF" w:rsidP="00C1623F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14141">
              <w:rPr>
                <w:rFonts w:ascii="Arial" w:hAnsi="Arial" w:cs="Arial"/>
                <w:sz w:val="18"/>
                <w:szCs w:val="18"/>
                <w:lang w:val="sk-SK"/>
              </w:rPr>
              <w:t xml:space="preserve">   </w:t>
            </w:r>
            <w:r>
              <w:rPr>
                <w:rFonts w:ascii="Arial" w:hAnsi="Arial" w:cs="Arial"/>
                <w:sz w:val="18"/>
                <w:szCs w:val="18"/>
              </w:rPr>
              <w:t>(§17 ods. 13 zákona)</w:t>
            </w:r>
          </w:p>
        </w:tc>
        <w:tc>
          <w:tcPr>
            <w:tcW w:w="150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18"/>
                <w:lang w:val="sk-SK" w:bidi="ar-SA"/>
              </w:rPr>
            </w:pP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18"/>
                <w:lang w:val="sk-SK" w:bidi="ar-SA"/>
              </w:rPr>
            </w:pPr>
          </w:p>
        </w:tc>
      </w:tr>
      <w:tr w:rsidR="009C67AF" w:rsidTr="00C1623F">
        <w:trPr>
          <w:trHeight w:val="900"/>
        </w:trPr>
        <w:tc>
          <w:tcPr>
            <w:tcW w:w="642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Heading7"/>
              <w:snapToGrid w:val="0"/>
              <w:rPr>
                <w:rFonts w:eastAsia="Times New Roman"/>
                <w:sz w:val="24"/>
                <w:lang w:val="sk-SK" w:bidi="ar-SA"/>
              </w:rPr>
            </w:pPr>
          </w:p>
          <w:p w:rsidR="009C67AF" w:rsidRDefault="009C67AF" w:rsidP="00C1623F">
            <w:pPr>
              <w:pStyle w:val="Heading7"/>
              <w:rPr>
                <w:sz w:val="24"/>
              </w:rPr>
            </w:pPr>
            <w:r>
              <w:rPr>
                <w:sz w:val="24"/>
              </w:rPr>
              <w:t xml:space="preserve">   Základ dane</w:t>
            </w:r>
          </w:p>
        </w:tc>
        <w:tc>
          <w:tcPr>
            <w:tcW w:w="150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E10F85" w:rsidP="00E10F85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val="sk-SK"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k-SK" w:bidi="ar-SA"/>
              </w:rPr>
              <w:t>8 593,87</w:t>
            </w: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E10F85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val="sk-SK"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k-SK" w:bidi="ar-SA"/>
              </w:rPr>
              <w:t>22 615,57</w:t>
            </w:r>
          </w:p>
        </w:tc>
      </w:tr>
      <w:tr w:rsidR="009C67AF" w:rsidTr="00C1623F">
        <w:tc>
          <w:tcPr>
            <w:tcW w:w="642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</w:p>
          <w:p w:rsidR="009C67AF" w:rsidRDefault="009C67AF" w:rsidP="00C1623F">
            <w:pPr>
              <w:pStyle w:val="Standard"/>
              <w:autoSpaceDE w:val="0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>Časť základu dane alebo daňovej straty, vykázanej spoločnosťou,</w:t>
            </w:r>
          </w:p>
          <w:p w:rsidR="009C67AF" w:rsidRDefault="009C67AF" w:rsidP="00C1623F">
            <w:pPr>
              <w:pStyle w:val="Standard"/>
              <w:autoSpaceDE w:val="0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>pripadajúca na komplementárov a na spoločníkov verejnej obchodnej</w:t>
            </w:r>
          </w:p>
          <w:p w:rsidR="009C67AF" w:rsidRDefault="009C67AF" w:rsidP="00C1623F">
            <w:pPr>
              <w:pStyle w:val="Standard"/>
              <w:autoSpaceDE w:val="0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  <w:t>spoločnosti</w:t>
            </w:r>
          </w:p>
          <w:p w:rsidR="009C67AF" w:rsidRDefault="009C67AF" w:rsidP="00C1623F">
            <w:pPr>
              <w:pStyle w:val="Standard"/>
              <w:rPr>
                <w:rFonts w:ascii="Arial" w:eastAsia="Times New Roman" w:hAnsi="Arial" w:cs="Arial"/>
                <w:sz w:val="18"/>
                <w:szCs w:val="18"/>
                <w:lang w:val="sk-SK" w:bidi="ar-SA"/>
              </w:rPr>
            </w:pPr>
          </w:p>
        </w:tc>
        <w:tc>
          <w:tcPr>
            <w:tcW w:w="150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val="sk-SK" w:bidi="ar-SA"/>
              </w:rPr>
            </w:pP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val="sk-SK" w:bidi="ar-SA"/>
              </w:rPr>
            </w:pPr>
          </w:p>
        </w:tc>
      </w:tr>
      <w:tr w:rsidR="009C67AF" w:rsidTr="00C1623F">
        <w:tc>
          <w:tcPr>
            <w:tcW w:w="642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9C67AF" w:rsidP="00C1623F">
            <w:pPr>
              <w:pStyle w:val="Heading7"/>
              <w:snapToGrid w:val="0"/>
              <w:rPr>
                <w:rFonts w:eastAsia="Times New Roman"/>
                <w:sz w:val="24"/>
                <w:lang w:val="sk-SK" w:bidi="ar-SA"/>
              </w:rPr>
            </w:pPr>
          </w:p>
          <w:p w:rsidR="009C67AF" w:rsidRDefault="009C67AF" w:rsidP="00C1623F">
            <w:pPr>
              <w:pStyle w:val="Heading7"/>
              <w:rPr>
                <w:sz w:val="24"/>
              </w:rPr>
            </w:pPr>
            <w:r>
              <w:rPr>
                <w:sz w:val="24"/>
              </w:rPr>
              <w:t xml:space="preserve">  Upravený základ dane</w:t>
            </w:r>
          </w:p>
          <w:p w:rsidR="009C67AF" w:rsidRDefault="009C67AF" w:rsidP="00C1623F">
            <w:pPr>
              <w:pStyle w:val="Standard"/>
            </w:pPr>
          </w:p>
        </w:tc>
        <w:tc>
          <w:tcPr>
            <w:tcW w:w="150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E10F85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sk-SK" w:bidi="ar-SA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k-SK" w:bidi="ar-SA"/>
              </w:rPr>
              <w:t>8 593,87</w:t>
            </w: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67AF" w:rsidRDefault="00E10F85" w:rsidP="00C1623F">
            <w:pPr>
              <w:pStyle w:val="Standard"/>
              <w:snapToGrid w:val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sk-SK" w:bidi="ar-SA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k-SK" w:bidi="ar-SA"/>
              </w:rPr>
              <w:t>22 615,57</w:t>
            </w:r>
          </w:p>
        </w:tc>
      </w:tr>
    </w:tbl>
    <w:p w:rsidR="009C67AF" w:rsidRDefault="009C67AF" w:rsidP="009C67AF">
      <w:pPr>
        <w:pStyle w:val="Standard"/>
      </w:pPr>
    </w:p>
    <w:p w:rsidR="009C67AF" w:rsidRDefault="009C67AF" w:rsidP="009C67AF">
      <w:pPr>
        <w:pStyle w:val="Standard"/>
        <w:rPr>
          <w:rFonts w:ascii="Arial" w:eastAsia="Times New Roman" w:hAnsi="Arial" w:cs="Arial"/>
          <w:sz w:val="18"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sz w:val="18"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sz w:val="18"/>
          <w:lang w:val="sk-SK" w:bidi="ar-SA"/>
        </w:rPr>
      </w:pPr>
    </w:p>
    <w:p w:rsidR="009C67AF" w:rsidRDefault="009C67AF" w:rsidP="009C67AF">
      <w:pPr>
        <w:pStyle w:val="Standard"/>
        <w:rPr>
          <w:rFonts w:eastAsia="Times New Roman" w:cs="Times New Roman"/>
          <w:lang w:val="sk-SK" w:bidi="ar-SA"/>
        </w:rPr>
      </w:pPr>
    </w:p>
    <w:p w:rsidR="009C67AF" w:rsidRDefault="009C67AF" w:rsidP="009C67AF">
      <w:pPr>
        <w:pStyle w:val="Standard"/>
        <w:rPr>
          <w:rFonts w:eastAsia="Times New Roman" w:cs="Times New Roman"/>
          <w:lang w:val="sk-SK" w:bidi="ar-SA"/>
        </w:rPr>
      </w:pPr>
    </w:p>
    <w:p w:rsidR="009C67AF" w:rsidRDefault="009C67AF" w:rsidP="009C67AF">
      <w:pPr>
        <w:pStyle w:val="Standard"/>
        <w:rPr>
          <w:rFonts w:eastAsia="Times New Roman" w:cs="Times New Roman"/>
          <w:lang w:val="sk-SK" w:bidi="ar-SA"/>
        </w:rPr>
      </w:pPr>
    </w:p>
    <w:p w:rsidR="009C67AF" w:rsidRDefault="009C67AF" w:rsidP="009C67AF">
      <w:pPr>
        <w:pStyle w:val="Standard"/>
        <w:rPr>
          <w:rFonts w:eastAsia="Times New Roman" w:cs="Times New Roman"/>
          <w:lang w:val="sk-SK" w:bidi="ar-SA"/>
        </w:rPr>
      </w:pPr>
    </w:p>
    <w:p w:rsidR="009C67AF" w:rsidRDefault="009C67AF" w:rsidP="009C67AF">
      <w:pPr>
        <w:pStyle w:val="Standard"/>
        <w:rPr>
          <w:rFonts w:eastAsia="Times New Roman" w:cs="Times New Roman"/>
          <w:lang w:val="sk-SK" w:bidi="ar-SA"/>
        </w:rPr>
      </w:pPr>
    </w:p>
    <w:p w:rsidR="009C67AF" w:rsidRDefault="009C67AF" w:rsidP="009C67AF">
      <w:pPr>
        <w:pStyle w:val="Standard"/>
        <w:jc w:val="center"/>
        <w:rPr>
          <w:rFonts w:eastAsia="Times New Roman" w:cs="Times New Roman"/>
          <w:sz w:val="18"/>
          <w:szCs w:val="18"/>
          <w:lang w:val="sk-SK" w:bidi="ar-SA"/>
        </w:rPr>
      </w:pPr>
    </w:p>
    <w:p w:rsidR="009C67AF" w:rsidRDefault="009C67AF" w:rsidP="009C67AF">
      <w:pPr>
        <w:pStyle w:val="Standard"/>
        <w:rPr>
          <w:rFonts w:eastAsia="Times New Roman" w:cs="Times New Roman"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sz w:val="22"/>
          <w:szCs w:val="22"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sz w:val="22"/>
          <w:szCs w:val="22"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sz w:val="22"/>
          <w:szCs w:val="22"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sz w:val="22"/>
          <w:szCs w:val="22"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sz w:val="18"/>
          <w:lang w:val="sk-SK" w:bidi="ar-SA"/>
        </w:rPr>
      </w:pPr>
    </w:p>
    <w:p w:rsidR="009C67AF" w:rsidRDefault="009C67AF" w:rsidP="009C67AF">
      <w:pPr>
        <w:pStyle w:val="Standard"/>
        <w:rPr>
          <w:rFonts w:ascii="Arial" w:eastAsia="Times New Roman" w:hAnsi="Arial" w:cs="Arial"/>
          <w:sz w:val="18"/>
          <w:lang w:val="sk-SK" w:bidi="ar-SA"/>
        </w:rPr>
      </w:pPr>
    </w:p>
    <w:p w:rsidR="009C67AF" w:rsidRDefault="009C67AF" w:rsidP="009C67AF"/>
    <w:p w:rsidR="00C7612D" w:rsidRDefault="00C7612D"/>
    <w:sectPr w:rsidR="00C761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C304A"/>
    <w:multiLevelType w:val="hybridMultilevel"/>
    <w:tmpl w:val="802A5020"/>
    <w:lvl w:ilvl="0" w:tplc="A3464982">
      <w:start w:val="1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D4716F"/>
    <w:multiLevelType w:val="multilevel"/>
    <w:tmpl w:val="0BBC7BFC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2">
    <w:nsid w:val="595F57D4"/>
    <w:multiLevelType w:val="multilevel"/>
    <w:tmpl w:val="3A6CC066"/>
    <w:styleLink w:val="WW8Num1"/>
    <w:lvl w:ilvl="0">
      <w:start w:val="1"/>
      <w:numFmt w:val="lowerLetter"/>
      <w:lvlText w:val="%1)"/>
      <w:lvlJc w:val="left"/>
      <w:pPr>
        <w:ind w:left="1192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2"/>
  </w:num>
  <w:num w:numId="2">
    <w:abstractNumId w:val="1"/>
  </w:num>
  <w:num w:numId="3">
    <w:abstractNumId w:val="2"/>
    <w:lvlOverride w:ilvl="0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918"/>
    <w:rsid w:val="000320A0"/>
    <w:rsid w:val="001E3EC2"/>
    <w:rsid w:val="009C67AF"/>
    <w:rsid w:val="00C1623F"/>
    <w:rsid w:val="00C7612D"/>
    <w:rsid w:val="00D27E19"/>
    <w:rsid w:val="00E10F85"/>
    <w:rsid w:val="00EA4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7A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Heading1">
    <w:name w:val="heading 1"/>
    <w:basedOn w:val="Standard"/>
    <w:next w:val="Standard"/>
    <w:link w:val="Heading1Char"/>
    <w:rsid w:val="009C67AF"/>
    <w:pPr>
      <w:keepNext/>
      <w:jc w:val="center"/>
      <w:outlineLvl w:val="0"/>
    </w:pPr>
    <w:rPr>
      <w:rFonts w:ascii="Arial" w:hAnsi="Arial" w:cs="Arial"/>
      <w:b/>
      <w:bCs/>
      <w:sz w:val="48"/>
    </w:rPr>
  </w:style>
  <w:style w:type="paragraph" w:styleId="Heading2">
    <w:name w:val="heading 2"/>
    <w:basedOn w:val="Standard"/>
    <w:next w:val="Standard"/>
    <w:link w:val="Heading2Char"/>
    <w:rsid w:val="009C67AF"/>
    <w:pPr>
      <w:keepNext/>
      <w:outlineLvl w:val="1"/>
    </w:pPr>
    <w:rPr>
      <w:sz w:val="20"/>
      <w:u w:val="single"/>
    </w:rPr>
  </w:style>
  <w:style w:type="paragraph" w:styleId="Heading5">
    <w:name w:val="heading 5"/>
    <w:basedOn w:val="Standard"/>
    <w:next w:val="Standard"/>
    <w:link w:val="Heading5Char"/>
    <w:rsid w:val="009C67AF"/>
    <w:pPr>
      <w:keepNext/>
      <w:jc w:val="center"/>
      <w:outlineLvl w:val="4"/>
    </w:pPr>
    <w:rPr>
      <w:rFonts w:ascii="Lucida Sans" w:hAnsi="Lucida Sans" w:cs="Arial"/>
      <w:b/>
      <w:bCs/>
    </w:rPr>
  </w:style>
  <w:style w:type="paragraph" w:styleId="Heading7">
    <w:name w:val="heading 7"/>
    <w:basedOn w:val="Standard"/>
    <w:next w:val="Standard"/>
    <w:link w:val="Heading7Char"/>
    <w:rsid w:val="009C67AF"/>
    <w:pPr>
      <w:keepNext/>
      <w:outlineLvl w:val="6"/>
    </w:pPr>
    <w:rPr>
      <w:rFonts w:ascii="Arial" w:hAnsi="Arial" w:cs="Arial"/>
      <w:b/>
      <w:bCs/>
      <w:sz w:val="18"/>
    </w:rPr>
  </w:style>
  <w:style w:type="paragraph" w:styleId="Heading9">
    <w:name w:val="heading 9"/>
    <w:basedOn w:val="Standard"/>
    <w:next w:val="Standard"/>
    <w:link w:val="Heading9Char"/>
    <w:rsid w:val="009C67AF"/>
    <w:pPr>
      <w:keepNext/>
      <w:jc w:val="center"/>
      <w:outlineLvl w:val="8"/>
    </w:pPr>
    <w:rPr>
      <w:rFonts w:ascii="Bookman Old Style" w:hAnsi="Bookman Old Style" w:cs="Arial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C67AF"/>
    <w:rPr>
      <w:rFonts w:ascii="Arial" w:eastAsia="Andale Sans UI" w:hAnsi="Arial" w:cs="Arial"/>
      <w:b/>
      <w:bCs/>
      <w:kern w:val="3"/>
      <w:sz w:val="48"/>
      <w:szCs w:val="24"/>
      <w:lang w:val="de-DE" w:eastAsia="ja-JP" w:bidi="fa-IR"/>
    </w:rPr>
  </w:style>
  <w:style w:type="character" w:customStyle="1" w:styleId="Heading2Char">
    <w:name w:val="Heading 2 Char"/>
    <w:basedOn w:val="DefaultParagraphFont"/>
    <w:link w:val="Heading2"/>
    <w:rsid w:val="009C67AF"/>
    <w:rPr>
      <w:rFonts w:ascii="Times New Roman" w:eastAsia="Andale Sans UI" w:hAnsi="Times New Roman" w:cs="Tahoma"/>
      <w:kern w:val="3"/>
      <w:sz w:val="20"/>
      <w:szCs w:val="24"/>
      <w:u w:val="single"/>
      <w:lang w:val="de-DE" w:eastAsia="ja-JP" w:bidi="fa-IR"/>
    </w:rPr>
  </w:style>
  <w:style w:type="character" w:customStyle="1" w:styleId="Heading5Char">
    <w:name w:val="Heading 5 Char"/>
    <w:basedOn w:val="DefaultParagraphFont"/>
    <w:link w:val="Heading5"/>
    <w:rsid w:val="009C67AF"/>
    <w:rPr>
      <w:rFonts w:ascii="Lucida Sans" w:eastAsia="Andale Sans UI" w:hAnsi="Lucida Sans" w:cs="Arial"/>
      <w:b/>
      <w:bCs/>
      <w:kern w:val="3"/>
      <w:sz w:val="24"/>
      <w:szCs w:val="24"/>
      <w:lang w:val="de-DE" w:eastAsia="ja-JP" w:bidi="fa-IR"/>
    </w:rPr>
  </w:style>
  <w:style w:type="character" w:customStyle="1" w:styleId="Heading7Char">
    <w:name w:val="Heading 7 Char"/>
    <w:basedOn w:val="DefaultParagraphFont"/>
    <w:link w:val="Heading7"/>
    <w:rsid w:val="009C67AF"/>
    <w:rPr>
      <w:rFonts w:ascii="Arial" w:eastAsia="Andale Sans UI" w:hAnsi="Arial" w:cs="Arial"/>
      <w:b/>
      <w:bCs/>
      <w:kern w:val="3"/>
      <w:sz w:val="18"/>
      <w:szCs w:val="24"/>
      <w:lang w:val="de-DE" w:eastAsia="ja-JP" w:bidi="fa-IR"/>
    </w:rPr>
  </w:style>
  <w:style w:type="character" w:customStyle="1" w:styleId="Heading9Char">
    <w:name w:val="Heading 9 Char"/>
    <w:basedOn w:val="DefaultParagraphFont"/>
    <w:link w:val="Heading9"/>
    <w:rsid w:val="009C67AF"/>
    <w:rPr>
      <w:rFonts w:ascii="Bookman Old Style" w:eastAsia="Andale Sans UI" w:hAnsi="Bookman Old Style" w:cs="Arial"/>
      <w:b/>
      <w:bCs/>
      <w:i/>
      <w:iCs/>
      <w:kern w:val="3"/>
      <w:sz w:val="24"/>
      <w:szCs w:val="24"/>
      <w:lang w:val="de-DE" w:eastAsia="ja-JP" w:bidi="fa-IR"/>
    </w:rPr>
  </w:style>
  <w:style w:type="paragraph" w:customStyle="1" w:styleId="Standard">
    <w:name w:val="Standard"/>
    <w:rsid w:val="009C67A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Heading">
    <w:name w:val="Heading"/>
    <w:basedOn w:val="Standard"/>
    <w:next w:val="Textbody"/>
    <w:rsid w:val="009C67AF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9C67AF"/>
    <w:pPr>
      <w:spacing w:after="120"/>
    </w:pPr>
  </w:style>
  <w:style w:type="paragraph" w:styleId="List">
    <w:name w:val="List"/>
    <w:basedOn w:val="Textbody"/>
    <w:rsid w:val="009C67AF"/>
  </w:style>
  <w:style w:type="paragraph" w:styleId="Caption">
    <w:name w:val="caption"/>
    <w:basedOn w:val="Standard"/>
    <w:rsid w:val="009C67AF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9C67AF"/>
    <w:pPr>
      <w:suppressLineNumbers/>
    </w:pPr>
  </w:style>
  <w:style w:type="paragraph" w:customStyle="1" w:styleId="Pismenka">
    <w:name w:val="Pismenka"/>
    <w:basedOn w:val="Textbody"/>
    <w:rsid w:val="009C67AF"/>
    <w:pPr>
      <w:tabs>
        <w:tab w:val="left" w:pos="426"/>
      </w:tabs>
      <w:ind w:left="426" w:hanging="426"/>
      <w:jc w:val="both"/>
    </w:pPr>
    <w:rPr>
      <w:rFonts w:cs="Times New Roman"/>
      <w:b/>
      <w:szCs w:val="20"/>
    </w:rPr>
  </w:style>
  <w:style w:type="paragraph" w:customStyle="1" w:styleId="TableContents">
    <w:name w:val="Table Contents"/>
    <w:basedOn w:val="Standard"/>
    <w:rsid w:val="009C67AF"/>
    <w:pPr>
      <w:suppressLineNumbers/>
    </w:pPr>
  </w:style>
  <w:style w:type="paragraph" w:customStyle="1" w:styleId="TableHeading">
    <w:name w:val="Table Heading"/>
    <w:basedOn w:val="TableContents"/>
    <w:rsid w:val="009C67AF"/>
    <w:pPr>
      <w:jc w:val="center"/>
    </w:pPr>
    <w:rPr>
      <w:b/>
      <w:bCs/>
    </w:rPr>
  </w:style>
  <w:style w:type="character" w:customStyle="1" w:styleId="BulletSymbols">
    <w:name w:val="Bullet Symbols"/>
    <w:rsid w:val="009C67AF"/>
    <w:rPr>
      <w:rFonts w:ascii="OpenSymbol" w:eastAsia="OpenSymbol" w:hAnsi="OpenSymbol" w:cs="OpenSymbol"/>
    </w:rPr>
  </w:style>
  <w:style w:type="numbering" w:customStyle="1" w:styleId="WW8Num1">
    <w:name w:val="WW8Num1"/>
    <w:basedOn w:val="NoList"/>
    <w:rsid w:val="009C67AF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67AF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67AF"/>
    <w:rPr>
      <w:rFonts w:ascii="Tahoma" w:eastAsia="Andale Sans UI" w:hAnsi="Tahoma" w:cs="Tahoma"/>
      <w:kern w:val="3"/>
      <w:sz w:val="16"/>
      <w:szCs w:val="16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7A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Heading1">
    <w:name w:val="heading 1"/>
    <w:basedOn w:val="Standard"/>
    <w:next w:val="Standard"/>
    <w:link w:val="Heading1Char"/>
    <w:rsid w:val="009C67AF"/>
    <w:pPr>
      <w:keepNext/>
      <w:jc w:val="center"/>
      <w:outlineLvl w:val="0"/>
    </w:pPr>
    <w:rPr>
      <w:rFonts w:ascii="Arial" w:hAnsi="Arial" w:cs="Arial"/>
      <w:b/>
      <w:bCs/>
      <w:sz w:val="48"/>
    </w:rPr>
  </w:style>
  <w:style w:type="paragraph" w:styleId="Heading2">
    <w:name w:val="heading 2"/>
    <w:basedOn w:val="Standard"/>
    <w:next w:val="Standard"/>
    <w:link w:val="Heading2Char"/>
    <w:rsid w:val="009C67AF"/>
    <w:pPr>
      <w:keepNext/>
      <w:outlineLvl w:val="1"/>
    </w:pPr>
    <w:rPr>
      <w:sz w:val="20"/>
      <w:u w:val="single"/>
    </w:rPr>
  </w:style>
  <w:style w:type="paragraph" w:styleId="Heading5">
    <w:name w:val="heading 5"/>
    <w:basedOn w:val="Standard"/>
    <w:next w:val="Standard"/>
    <w:link w:val="Heading5Char"/>
    <w:rsid w:val="009C67AF"/>
    <w:pPr>
      <w:keepNext/>
      <w:jc w:val="center"/>
      <w:outlineLvl w:val="4"/>
    </w:pPr>
    <w:rPr>
      <w:rFonts w:ascii="Lucida Sans" w:hAnsi="Lucida Sans" w:cs="Arial"/>
      <w:b/>
      <w:bCs/>
    </w:rPr>
  </w:style>
  <w:style w:type="paragraph" w:styleId="Heading7">
    <w:name w:val="heading 7"/>
    <w:basedOn w:val="Standard"/>
    <w:next w:val="Standard"/>
    <w:link w:val="Heading7Char"/>
    <w:rsid w:val="009C67AF"/>
    <w:pPr>
      <w:keepNext/>
      <w:outlineLvl w:val="6"/>
    </w:pPr>
    <w:rPr>
      <w:rFonts w:ascii="Arial" w:hAnsi="Arial" w:cs="Arial"/>
      <w:b/>
      <w:bCs/>
      <w:sz w:val="18"/>
    </w:rPr>
  </w:style>
  <w:style w:type="paragraph" w:styleId="Heading9">
    <w:name w:val="heading 9"/>
    <w:basedOn w:val="Standard"/>
    <w:next w:val="Standard"/>
    <w:link w:val="Heading9Char"/>
    <w:rsid w:val="009C67AF"/>
    <w:pPr>
      <w:keepNext/>
      <w:jc w:val="center"/>
      <w:outlineLvl w:val="8"/>
    </w:pPr>
    <w:rPr>
      <w:rFonts w:ascii="Bookman Old Style" w:hAnsi="Bookman Old Style" w:cs="Arial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C67AF"/>
    <w:rPr>
      <w:rFonts w:ascii="Arial" w:eastAsia="Andale Sans UI" w:hAnsi="Arial" w:cs="Arial"/>
      <w:b/>
      <w:bCs/>
      <w:kern w:val="3"/>
      <w:sz w:val="48"/>
      <w:szCs w:val="24"/>
      <w:lang w:val="de-DE" w:eastAsia="ja-JP" w:bidi="fa-IR"/>
    </w:rPr>
  </w:style>
  <w:style w:type="character" w:customStyle="1" w:styleId="Heading2Char">
    <w:name w:val="Heading 2 Char"/>
    <w:basedOn w:val="DefaultParagraphFont"/>
    <w:link w:val="Heading2"/>
    <w:rsid w:val="009C67AF"/>
    <w:rPr>
      <w:rFonts w:ascii="Times New Roman" w:eastAsia="Andale Sans UI" w:hAnsi="Times New Roman" w:cs="Tahoma"/>
      <w:kern w:val="3"/>
      <w:sz w:val="20"/>
      <w:szCs w:val="24"/>
      <w:u w:val="single"/>
      <w:lang w:val="de-DE" w:eastAsia="ja-JP" w:bidi="fa-IR"/>
    </w:rPr>
  </w:style>
  <w:style w:type="character" w:customStyle="1" w:styleId="Heading5Char">
    <w:name w:val="Heading 5 Char"/>
    <w:basedOn w:val="DefaultParagraphFont"/>
    <w:link w:val="Heading5"/>
    <w:rsid w:val="009C67AF"/>
    <w:rPr>
      <w:rFonts w:ascii="Lucida Sans" w:eastAsia="Andale Sans UI" w:hAnsi="Lucida Sans" w:cs="Arial"/>
      <w:b/>
      <w:bCs/>
      <w:kern w:val="3"/>
      <w:sz w:val="24"/>
      <w:szCs w:val="24"/>
      <w:lang w:val="de-DE" w:eastAsia="ja-JP" w:bidi="fa-IR"/>
    </w:rPr>
  </w:style>
  <w:style w:type="character" w:customStyle="1" w:styleId="Heading7Char">
    <w:name w:val="Heading 7 Char"/>
    <w:basedOn w:val="DefaultParagraphFont"/>
    <w:link w:val="Heading7"/>
    <w:rsid w:val="009C67AF"/>
    <w:rPr>
      <w:rFonts w:ascii="Arial" w:eastAsia="Andale Sans UI" w:hAnsi="Arial" w:cs="Arial"/>
      <w:b/>
      <w:bCs/>
      <w:kern w:val="3"/>
      <w:sz w:val="18"/>
      <w:szCs w:val="24"/>
      <w:lang w:val="de-DE" w:eastAsia="ja-JP" w:bidi="fa-IR"/>
    </w:rPr>
  </w:style>
  <w:style w:type="character" w:customStyle="1" w:styleId="Heading9Char">
    <w:name w:val="Heading 9 Char"/>
    <w:basedOn w:val="DefaultParagraphFont"/>
    <w:link w:val="Heading9"/>
    <w:rsid w:val="009C67AF"/>
    <w:rPr>
      <w:rFonts w:ascii="Bookman Old Style" w:eastAsia="Andale Sans UI" w:hAnsi="Bookman Old Style" w:cs="Arial"/>
      <w:b/>
      <w:bCs/>
      <w:i/>
      <w:iCs/>
      <w:kern w:val="3"/>
      <w:sz w:val="24"/>
      <w:szCs w:val="24"/>
      <w:lang w:val="de-DE" w:eastAsia="ja-JP" w:bidi="fa-IR"/>
    </w:rPr>
  </w:style>
  <w:style w:type="paragraph" w:customStyle="1" w:styleId="Standard">
    <w:name w:val="Standard"/>
    <w:rsid w:val="009C67A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Heading">
    <w:name w:val="Heading"/>
    <w:basedOn w:val="Standard"/>
    <w:next w:val="Textbody"/>
    <w:rsid w:val="009C67AF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9C67AF"/>
    <w:pPr>
      <w:spacing w:after="120"/>
    </w:pPr>
  </w:style>
  <w:style w:type="paragraph" w:styleId="List">
    <w:name w:val="List"/>
    <w:basedOn w:val="Textbody"/>
    <w:rsid w:val="009C67AF"/>
  </w:style>
  <w:style w:type="paragraph" w:styleId="Caption">
    <w:name w:val="caption"/>
    <w:basedOn w:val="Standard"/>
    <w:rsid w:val="009C67AF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9C67AF"/>
    <w:pPr>
      <w:suppressLineNumbers/>
    </w:pPr>
  </w:style>
  <w:style w:type="paragraph" w:customStyle="1" w:styleId="Pismenka">
    <w:name w:val="Pismenka"/>
    <w:basedOn w:val="Textbody"/>
    <w:rsid w:val="009C67AF"/>
    <w:pPr>
      <w:tabs>
        <w:tab w:val="left" w:pos="426"/>
      </w:tabs>
      <w:ind w:left="426" w:hanging="426"/>
      <w:jc w:val="both"/>
    </w:pPr>
    <w:rPr>
      <w:rFonts w:cs="Times New Roman"/>
      <w:b/>
      <w:szCs w:val="20"/>
    </w:rPr>
  </w:style>
  <w:style w:type="paragraph" w:customStyle="1" w:styleId="TableContents">
    <w:name w:val="Table Contents"/>
    <w:basedOn w:val="Standard"/>
    <w:rsid w:val="009C67AF"/>
    <w:pPr>
      <w:suppressLineNumbers/>
    </w:pPr>
  </w:style>
  <w:style w:type="paragraph" w:customStyle="1" w:styleId="TableHeading">
    <w:name w:val="Table Heading"/>
    <w:basedOn w:val="TableContents"/>
    <w:rsid w:val="009C67AF"/>
    <w:pPr>
      <w:jc w:val="center"/>
    </w:pPr>
    <w:rPr>
      <w:b/>
      <w:bCs/>
    </w:rPr>
  </w:style>
  <w:style w:type="character" w:customStyle="1" w:styleId="BulletSymbols">
    <w:name w:val="Bullet Symbols"/>
    <w:rsid w:val="009C67AF"/>
    <w:rPr>
      <w:rFonts w:ascii="OpenSymbol" w:eastAsia="OpenSymbol" w:hAnsi="OpenSymbol" w:cs="OpenSymbol"/>
    </w:rPr>
  </w:style>
  <w:style w:type="numbering" w:customStyle="1" w:styleId="WW8Num1">
    <w:name w:val="WW8Num1"/>
    <w:basedOn w:val="NoList"/>
    <w:rsid w:val="009C67AF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67AF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67AF"/>
    <w:rPr>
      <w:rFonts w:ascii="Tahoma" w:eastAsia="Andale Sans UI" w:hAnsi="Tahoma" w:cs="Tahoma"/>
      <w:kern w:val="3"/>
      <w:sz w:val="16"/>
      <w:szCs w:val="16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11</Pages>
  <Words>2103</Words>
  <Characters>11991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Mária</dc:creator>
  <cp:keywords/>
  <dc:description/>
  <cp:lastModifiedBy>Mária</cp:lastModifiedBy>
  <cp:revision>4</cp:revision>
  <dcterms:created xsi:type="dcterms:W3CDTF">2014-02-17T18:18:00Z</dcterms:created>
  <dcterms:modified xsi:type="dcterms:W3CDTF">2014-02-25T22:11:00Z</dcterms:modified>
</cp:coreProperties>
</file>