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17F81" w:rsidRPr="00E10528" w:rsidRDefault="00E10528" w:rsidP="00E17F81">
      <w:pPr>
        <w:pStyle w:val="Standard"/>
        <w:rPr>
          <w:sz w:val="28"/>
          <w:szCs w:val="28"/>
          <w:lang w:val="en-US"/>
        </w:rPr>
      </w:pPr>
      <w:r w:rsidRPr="00E10528">
        <w:rPr>
          <w:sz w:val="28"/>
          <w:szCs w:val="28"/>
          <w:lang w:val="en-US"/>
        </w:rPr>
        <w:t xml:space="preserve">REALSPORT, </w:t>
      </w:r>
      <w:proofErr w:type="spellStart"/>
      <w:r w:rsidRPr="00E10528">
        <w:rPr>
          <w:sz w:val="28"/>
          <w:szCs w:val="28"/>
          <w:lang w:val="en-US"/>
        </w:rPr>
        <w:t>s.r.o</w:t>
      </w:r>
      <w:proofErr w:type="spellEnd"/>
      <w:r w:rsidRPr="00E10528">
        <w:rPr>
          <w:sz w:val="28"/>
          <w:szCs w:val="28"/>
          <w:lang w:val="en-US"/>
        </w:rPr>
        <w:t xml:space="preserve">. </w:t>
      </w:r>
      <w:proofErr w:type="spellStart"/>
      <w:r w:rsidRPr="00E10528">
        <w:rPr>
          <w:sz w:val="28"/>
          <w:szCs w:val="28"/>
          <w:lang w:val="en-US"/>
        </w:rPr>
        <w:t>Bojnícka</w:t>
      </w:r>
      <w:proofErr w:type="spellEnd"/>
      <w:r w:rsidRPr="00E10528">
        <w:rPr>
          <w:sz w:val="28"/>
          <w:szCs w:val="28"/>
          <w:lang w:val="en-US"/>
        </w:rPr>
        <w:t xml:space="preserve"> 16/A, Bratislava DI</w:t>
      </w:r>
      <w:r>
        <w:rPr>
          <w:sz w:val="28"/>
          <w:szCs w:val="28"/>
          <w:lang w:val="en-US"/>
        </w:rPr>
        <w:t>Č 2022753018</w:t>
      </w:r>
      <w:bookmarkStart w:id="0" w:name="_GoBack"/>
      <w:bookmarkEnd w:id="0"/>
    </w:p>
    <w:p w:rsidR="00935686" w:rsidRDefault="00E17F81" w:rsidP="00E17F81">
      <w:pPr>
        <w:pStyle w:val="Standard"/>
        <w:rPr>
          <w:rFonts w:ascii="Arial" w:eastAsia="Times New Roman" w:hAnsi="Arial" w:cs="Arial"/>
          <w:b/>
          <w:lang w:val="sk-SK" w:bidi="ar-SA"/>
        </w:rPr>
      </w:pPr>
      <w:r>
        <w:rPr>
          <w:rFonts w:ascii="Arial" w:eastAsia="Times New Roman" w:hAnsi="Arial" w:cs="Arial"/>
          <w:b/>
          <w:lang w:val="sk-SK" w:bidi="ar-SA"/>
        </w:rPr>
        <w:t xml:space="preserve">                                             </w:t>
      </w:r>
    </w:p>
    <w:p w:rsidR="00935686" w:rsidRDefault="00935686" w:rsidP="00E17F81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935686" w:rsidRDefault="00935686" w:rsidP="00E17F81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935686" w:rsidRDefault="00935686" w:rsidP="00E17F81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935686" w:rsidRDefault="00935686" w:rsidP="00E17F81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935686" w:rsidRDefault="00935686" w:rsidP="00E17F81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935686" w:rsidRDefault="00935686" w:rsidP="00E17F81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935686" w:rsidRDefault="00935686" w:rsidP="00E17F81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935686" w:rsidRDefault="00935686" w:rsidP="00E17F81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935686" w:rsidRDefault="00935686" w:rsidP="00E17F81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935686" w:rsidRDefault="00935686" w:rsidP="00E17F81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935686" w:rsidRDefault="00935686" w:rsidP="00E17F81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935686" w:rsidRDefault="00935686" w:rsidP="00E17F81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935686" w:rsidRDefault="00935686" w:rsidP="00E17F81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935686" w:rsidRDefault="00935686" w:rsidP="00E17F81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935686" w:rsidRPr="00935686" w:rsidRDefault="00935686" w:rsidP="00935686">
      <w:pPr>
        <w:jc w:val="center"/>
        <w:rPr>
          <w:b/>
          <w:bCs/>
          <w:sz w:val="52"/>
          <w:szCs w:val="52"/>
          <w:lang w:val="sk-SK"/>
        </w:rPr>
      </w:pPr>
      <w:r w:rsidRPr="00935686">
        <w:rPr>
          <w:b/>
          <w:bCs/>
          <w:sz w:val="52"/>
          <w:szCs w:val="52"/>
          <w:lang w:val="sk-SK"/>
        </w:rPr>
        <w:t>Účtovná závierka</w:t>
      </w:r>
    </w:p>
    <w:p w:rsidR="00935686" w:rsidRPr="00935686" w:rsidRDefault="00935686" w:rsidP="00935686">
      <w:pPr>
        <w:jc w:val="center"/>
        <w:rPr>
          <w:b/>
          <w:bCs/>
          <w:sz w:val="40"/>
          <w:szCs w:val="40"/>
          <w:lang w:val="sk-SK"/>
        </w:rPr>
      </w:pPr>
      <w:r w:rsidRPr="00935686">
        <w:rPr>
          <w:b/>
          <w:bCs/>
          <w:sz w:val="40"/>
          <w:szCs w:val="40"/>
          <w:lang w:val="sk-SK"/>
        </w:rPr>
        <w:t>zostavená podľa slovenských právnych predpisov</w:t>
      </w:r>
    </w:p>
    <w:p w:rsidR="00935686" w:rsidRDefault="00935686" w:rsidP="00935686">
      <w:pPr>
        <w:jc w:val="center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>k 31. decembru 201</w:t>
      </w:r>
      <w:r>
        <w:rPr>
          <w:b/>
          <w:bCs/>
          <w:sz w:val="40"/>
          <w:szCs w:val="40"/>
        </w:rPr>
        <w:t>3</w:t>
      </w:r>
    </w:p>
    <w:p w:rsidR="00935686" w:rsidRDefault="00935686" w:rsidP="00935686">
      <w:pPr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v celých EUR </w:t>
      </w:r>
    </w:p>
    <w:p w:rsidR="00935686" w:rsidRDefault="00935686" w:rsidP="00E17F81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935686" w:rsidRDefault="00935686" w:rsidP="00E17F81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935686" w:rsidRDefault="00935686" w:rsidP="00E17F81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935686" w:rsidRDefault="00935686" w:rsidP="00E17F81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935686" w:rsidRDefault="00935686" w:rsidP="00E17F81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935686" w:rsidRDefault="00935686" w:rsidP="00E17F81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935686" w:rsidRDefault="00935686" w:rsidP="00E17F81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935686" w:rsidRDefault="00935686" w:rsidP="00E17F81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935686" w:rsidRDefault="00935686" w:rsidP="00E17F81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935686" w:rsidRDefault="00935686" w:rsidP="00E17F81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935686" w:rsidRDefault="00935686" w:rsidP="00E17F81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935686" w:rsidRDefault="00935686" w:rsidP="00E17F81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935686" w:rsidRDefault="00935686" w:rsidP="00E17F81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935686" w:rsidRDefault="00935686" w:rsidP="00E17F81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935686" w:rsidRDefault="00935686" w:rsidP="00E17F81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935686" w:rsidRDefault="00935686" w:rsidP="00E17F81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935686" w:rsidRDefault="00935686" w:rsidP="00E17F81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935686" w:rsidRDefault="00935686" w:rsidP="00E17F81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935686" w:rsidRDefault="00935686" w:rsidP="00E17F81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935686" w:rsidRDefault="00935686" w:rsidP="00E17F81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935686" w:rsidRDefault="00935686" w:rsidP="00E17F81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935686" w:rsidRDefault="00935686" w:rsidP="00E17F81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935686" w:rsidRDefault="00935686" w:rsidP="00E17F81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935686" w:rsidRDefault="00935686" w:rsidP="00E17F81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935686" w:rsidRDefault="00935686" w:rsidP="00E17F81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935686" w:rsidRDefault="00935686" w:rsidP="00E17F81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935686" w:rsidRDefault="00935686" w:rsidP="00E17F81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E17F81" w:rsidRPr="001B2FCA" w:rsidRDefault="00E17F81" w:rsidP="001B2FCA">
      <w:pPr>
        <w:pStyle w:val="Standard"/>
        <w:rPr>
          <w:rFonts w:ascii="Arial" w:eastAsia="Times New Roman" w:hAnsi="Arial" w:cs="Arial"/>
          <w:lang w:val="sk-SK" w:bidi="ar-SA"/>
        </w:rPr>
      </w:pPr>
      <w:r>
        <w:rPr>
          <w:rFonts w:ascii="Arial" w:eastAsia="Times New Roman" w:hAnsi="Arial" w:cs="Arial"/>
          <w:b/>
          <w:bCs/>
          <w:lang w:val="sk-SK" w:bidi="ar-SA"/>
        </w:rPr>
        <w:lastRenderedPageBreak/>
        <w:t>1. Priemerný počet zamestnancov počas účtovného obdobia a osobné náklady</w:t>
      </w:r>
    </w:p>
    <w:p w:rsidR="00E17F81" w:rsidRDefault="00E17F81" w:rsidP="00E17F81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</w:p>
    <w:tbl>
      <w:tblPr>
        <w:tblW w:w="9134" w:type="dxa"/>
        <w:tblInd w:w="2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584"/>
        <w:gridCol w:w="2701"/>
        <w:gridCol w:w="2849"/>
      </w:tblGrid>
      <w:tr w:rsidR="00E17F81" w:rsidTr="007662A4">
        <w:trPr>
          <w:cantSplit/>
        </w:trPr>
        <w:tc>
          <w:tcPr>
            <w:tcW w:w="35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Heading7"/>
              <w:snapToGrid w:val="0"/>
              <w:jc w:val="center"/>
              <w:rPr>
                <w:rFonts w:eastAsia="Times New Roman"/>
                <w:lang w:val="sk-SK" w:bidi="ar-SA"/>
              </w:rPr>
            </w:pPr>
          </w:p>
        </w:tc>
        <w:tc>
          <w:tcPr>
            <w:tcW w:w="2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Heading7"/>
              <w:snapToGrid w:val="0"/>
              <w:jc w:val="center"/>
              <w:rPr>
                <w:rFonts w:eastAsia="Times New Roman"/>
                <w:lang w:val="sk-SK" w:bidi="ar-SA"/>
              </w:rPr>
            </w:pPr>
            <w:r>
              <w:rPr>
                <w:rFonts w:eastAsia="Times New Roman"/>
                <w:lang w:val="sk-SK" w:bidi="ar-SA"/>
              </w:rPr>
              <w:t>Zamestnanci spoluUkaz</w:t>
            </w:r>
          </w:p>
        </w:tc>
        <w:tc>
          <w:tcPr>
            <w:tcW w:w="2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Heading7"/>
              <w:snapToGrid w:val="0"/>
              <w:jc w:val="center"/>
              <w:rPr>
                <w:rFonts w:eastAsia="Times New Roman"/>
                <w:lang w:val="sk-SK" w:bidi="ar-SA"/>
              </w:rPr>
            </w:pPr>
            <w:r>
              <w:rPr>
                <w:rFonts w:eastAsia="Times New Roman"/>
                <w:lang w:val="sk-SK" w:bidi="ar-SA"/>
              </w:rPr>
              <w:t>Z toho riadiaci pracovníci</w:t>
            </w:r>
          </w:p>
          <w:p w:rsidR="00E17F81" w:rsidRDefault="00E17F81" w:rsidP="007662A4">
            <w:pPr>
              <w:pStyle w:val="Standard"/>
            </w:pPr>
          </w:p>
        </w:tc>
      </w:tr>
      <w:tr w:rsidR="00E17F81" w:rsidTr="007662A4">
        <w:trPr>
          <w:cantSplit/>
          <w:trHeight w:val="62"/>
        </w:trPr>
        <w:tc>
          <w:tcPr>
            <w:tcW w:w="358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lang w:val="sk-SK" w:bidi="ar-SA"/>
              </w:rPr>
              <w:t>1. Priemerný počet</w:t>
            </w:r>
          </w:p>
        </w:tc>
        <w:tc>
          <w:tcPr>
            <w:tcW w:w="2701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lang w:val="sk-SK" w:bidi="ar-SA"/>
              </w:rPr>
              <w:t>2</w:t>
            </w:r>
          </w:p>
        </w:tc>
        <w:tc>
          <w:tcPr>
            <w:tcW w:w="284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lang w:val="sk-SK" w:bidi="ar-SA"/>
              </w:rPr>
              <w:t>1</w:t>
            </w:r>
          </w:p>
        </w:tc>
      </w:tr>
      <w:tr w:rsidR="00E17F81" w:rsidTr="007662A4">
        <w:trPr>
          <w:cantSplit/>
          <w:trHeight w:val="62"/>
        </w:trPr>
        <w:tc>
          <w:tcPr>
            <w:tcW w:w="358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lang w:val="sk-SK" w:bidi="ar-SA"/>
              </w:rPr>
              <w:t>2. Mzdové náklady (521, 522)</w:t>
            </w:r>
          </w:p>
        </w:tc>
        <w:tc>
          <w:tcPr>
            <w:tcW w:w="2701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7662A4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23228</w:t>
            </w:r>
          </w:p>
        </w:tc>
        <w:tc>
          <w:tcPr>
            <w:tcW w:w="284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7662A4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18399</w:t>
            </w:r>
          </w:p>
        </w:tc>
      </w:tr>
      <w:tr w:rsidR="00E17F81" w:rsidTr="007662A4">
        <w:trPr>
          <w:cantSplit/>
          <w:trHeight w:val="62"/>
        </w:trPr>
        <w:tc>
          <w:tcPr>
            <w:tcW w:w="358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lang w:val="sk-SK" w:bidi="ar-SA"/>
              </w:rPr>
              <w:t>3. Odmeny členom orgánov spol. (523)</w:t>
            </w:r>
          </w:p>
        </w:tc>
        <w:tc>
          <w:tcPr>
            <w:tcW w:w="2701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E17F81" w:rsidRDefault="00E17F81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284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E17F81" w:rsidRDefault="00E17F81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</w:tr>
      <w:tr w:rsidR="00E17F81" w:rsidTr="007662A4">
        <w:trPr>
          <w:cantSplit/>
          <w:trHeight w:val="62"/>
        </w:trPr>
        <w:tc>
          <w:tcPr>
            <w:tcW w:w="358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lang w:val="sk-SK" w:bidi="ar-SA"/>
              </w:rPr>
              <w:t>4. Nákl. na Soc. zabezp. (524,525,526)</w:t>
            </w:r>
          </w:p>
        </w:tc>
        <w:tc>
          <w:tcPr>
            <w:tcW w:w="2701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7662A4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8174</w:t>
            </w:r>
          </w:p>
        </w:tc>
        <w:tc>
          <w:tcPr>
            <w:tcW w:w="284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7662A4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6476</w:t>
            </w:r>
          </w:p>
        </w:tc>
      </w:tr>
      <w:tr w:rsidR="00E17F81" w:rsidTr="007662A4">
        <w:trPr>
          <w:cantSplit/>
          <w:trHeight w:val="245"/>
        </w:trPr>
        <w:tc>
          <w:tcPr>
            <w:tcW w:w="358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lang w:val="sk-SK" w:bidi="ar-SA"/>
              </w:rPr>
              <w:t>5. Sociálne náklady (527, 528)</w:t>
            </w:r>
          </w:p>
        </w:tc>
        <w:tc>
          <w:tcPr>
            <w:tcW w:w="2701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7662A4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620</w:t>
            </w:r>
          </w:p>
        </w:tc>
        <w:tc>
          <w:tcPr>
            <w:tcW w:w="284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7662A4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310</w:t>
            </w:r>
          </w:p>
        </w:tc>
      </w:tr>
      <w:tr w:rsidR="00E17F81" w:rsidTr="007662A4">
        <w:trPr>
          <w:cantSplit/>
          <w:trHeight w:val="419"/>
        </w:trPr>
        <w:tc>
          <w:tcPr>
            <w:tcW w:w="358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lang w:val="sk-SK" w:bidi="ar-SA"/>
              </w:rPr>
              <w:t>Osobné náklady spolu (súčet 2 až 5)</w:t>
            </w:r>
          </w:p>
        </w:tc>
        <w:tc>
          <w:tcPr>
            <w:tcW w:w="2701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7662A4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val="sk-SK" w:bidi="ar-SA"/>
              </w:rPr>
              <w:t>32022</w:t>
            </w:r>
          </w:p>
        </w:tc>
        <w:tc>
          <w:tcPr>
            <w:tcW w:w="284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7662A4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val="sk-SK" w:bidi="ar-SA"/>
              </w:rPr>
              <w:t>25185</w:t>
            </w:r>
          </w:p>
        </w:tc>
      </w:tr>
    </w:tbl>
    <w:p w:rsidR="00E17F81" w:rsidRDefault="00E17F81" w:rsidP="00E17F81">
      <w:pPr>
        <w:pStyle w:val="Standard"/>
      </w:pPr>
    </w:p>
    <w:p w:rsidR="00E17F81" w:rsidRDefault="00E17F81" w:rsidP="00E17F81">
      <w:pPr>
        <w:pStyle w:val="Standard"/>
        <w:rPr>
          <w:rFonts w:ascii="Arial" w:eastAsia="Times New Roman" w:hAnsi="Arial" w:cs="Arial"/>
          <w:lang w:val="sk-SK" w:bidi="ar-SA"/>
        </w:rPr>
      </w:pPr>
    </w:p>
    <w:p w:rsidR="00E17F81" w:rsidRDefault="00E17F81" w:rsidP="00E17F81">
      <w:pPr>
        <w:pStyle w:val="Heading2"/>
      </w:pPr>
    </w:p>
    <w:p w:rsidR="00E17F81" w:rsidRDefault="00E17F81" w:rsidP="00E17F81">
      <w:pPr>
        <w:pStyle w:val="Heading2"/>
        <w:rPr>
          <w:rFonts w:ascii="Arial" w:eastAsia="Times New Roman" w:hAnsi="Arial" w:cs="Arial"/>
          <w:b/>
          <w:sz w:val="24"/>
          <w:u w:val="none"/>
          <w:lang w:val="sk-SK" w:bidi="ar-SA"/>
        </w:rPr>
      </w:pPr>
      <w:r>
        <w:rPr>
          <w:rFonts w:ascii="Arial" w:eastAsia="Times New Roman" w:hAnsi="Arial" w:cs="Arial"/>
          <w:b/>
          <w:sz w:val="24"/>
          <w:u w:val="none"/>
          <w:lang w:val="sk-SK" w:bidi="ar-SA"/>
        </w:rPr>
        <w:t>2. Spoločníci  ku dňu ktorému sa zostavuje účtovná závierka:</w:t>
      </w:r>
    </w:p>
    <w:p w:rsidR="00E17F81" w:rsidRDefault="00E17F81" w:rsidP="00E17F81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E17F81" w:rsidRDefault="00E17F81" w:rsidP="00E17F81">
      <w:pPr>
        <w:pStyle w:val="Standard"/>
        <w:rPr>
          <w:rFonts w:ascii="Arial" w:eastAsia="Times New Roman" w:hAnsi="Arial" w:cs="Arial"/>
          <w:b/>
          <w:lang w:val="sk-SK" w:bidi="ar-SA"/>
        </w:rPr>
      </w:pPr>
      <w:r>
        <w:rPr>
          <w:rFonts w:ascii="Arial" w:eastAsia="Times New Roman" w:hAnsi="Arial" w:cs="Arial"/>
          <w:b/>
          <w:lang w:val="sk-SK" w:bidi="ar-SA"/>
        </w:rPr>
        <w:t xml:space="preserve"> Zoltán Lukáč</w:t>
      </w:r>
      <w:r>
        <w:rPr>
          <w:rFonts w:ascii="Arial" w:eastAsia="Times New Roman" w:hAnsi="Arial" w:cs="Arial"/>
          <w:b/>
          <w:lang w:val="sk-SK" w:bidi="ar-SA"/>
        </w:rPr>
        <w:tab/>
      </w:r>
      <w:r>
        <w:rPr>
          <w:rFonts w:ascii="Arial" w:eastAsia="Times New Roman" w:hAnsi="Arial" w:cs="Arial"/>
          <w:b/>
          <w:lang w:val="sk-SK" w:bidi="ar-SA"/>
        </w:rPr>
        <w:tab/>
        <w:t>50%</w:t>
      </w:r>
    </w:p>
    <w:p w:rsidR="00E17F81" w:rsidRPr="00EB4A6F" w:rsidRDefault="00E17F81" w:rsidP="00E17F81">
      <w:pPr>
        <w:pStyle w:val="Standard"/>
        <w:rPr>
          <w:rFonts w:ascii="Arial" w:eastAsia="Times New Roman" w:hAnsi="Arial" w:cs="Arial"/>
          <w:b/>
          <w:lang w:val="sk-SK" w:bidi="ar-SA"/>
        </w:rPr>
      </w:pPr>
      <w:r w:rsidRPr="00EB4A6F">
        <w:rPr>
          <w:rFonts w:ascii="Arial" w:eastAsia="Times New Roman" w:hAnsi="Arial" w:cs="Arial"/>
          <w:b/>
          <w:lang w:val="sk-SK" w:bidi="ar-SA"/>
        </w:rPr>
        <w:t>Štefan Turanský</w:t>
      </w:r>
      <w:r w:rsidRPr="00EB4A6F">
        <w:rPr>
          <w:rFonts w:ascii="Arial" w:eastAsia="Times New Roman" w:hAnsi="Arial" w:cs="Arial"/>
          <w:b/>
          <w:lang w:val="sk-SK" w:bidi="ar-SA"/>
        </w:rPr>
        <w:tab/>
      </w:r>
      <w:r w:rsidRPr="00EB4A6F">
        <w:rPr>
          <w:rFonts w:ascii="Arial" w:eastAsia="Times New Roman" w:hAnsi="Arial" w:cs="Arial"/>
          <w:b/>
          <w:lang w:val="sk-SK" w:bidi="ar-SA"/>
        </w:rPr>
        <w:tab/>
        <w:t>50%</w:t>
      </w:r>
    </w:p>
    <w:p w:rsidR="00E17F81" w:rsidRDefault="00E17F81" w:rsidP="00E17F81">
      <w:pPr>
        <w:pStyle w:val="Standard"/>
        <w:rPr>
          <w:rFonts w:ascii="Arial" w:eastAsia="Times New Roman" w:hAnsi="Arial" w:cs="Arial"/>
          <w:lang w:val="sk-SK" w:bidi="ar-SA"/>
        </w:rPr>
      </w:pPr>
    </w:p>
    <w:p w:rsidR="00E17F81" w:rsidRDefault="00E17F81" w:rsidP="00E17F81">
      <w:pPr>
        <w:pStyle w:val="Standard"/>
        <w:rPr>
          <w:rFonts w:ascii="Arial" w:eastAsia="Times New Roman" w:hAnsi="Arial" w:cs="Arial"/>
          <w:lang w:val="sk-SK" w:bidi="ar-SA"/>
        </w:rPr>
      </w:pPr>
      <w:r>
        <w:rPr>
          <w:rFonts w:ascii="Arial" w:eastAsia="Times New Roman" w:hAnsi="Arial" w:cs="Arial"/>
          <w:lang w:val="sk-SK" w:bidi="ar-SA"/>
        </w:rPr>
        <w:t xml:space="preserve"> </w:t>
      </w:r>
    </w:p>
    <w:p w:rsidR="00E17F81" w:rsidRPr="00014141" w:rsidRDefault="00E17F81" w:rsidP="00E17F81">
      <w:pPr>
        <w:pStyle w:val="Textbody"/>
        <w:ind w:hanging="426"/>
        <w:jc w:val="both"/>
        <w:rPr>
          <w:lang w:val="sk-SK"/>
        </w:rPr>
      </w:pPr>
      <w:r>
        <w:rPr>
          <w:rFonts w:eastAsia="Times New Roman" w:cs="Arial"/>
          <w:sz w:val="18"/>
          <w:lang w:val="sk-SK" w:bidi="ar-SA"/>
        </w:rPr>
        <w:tab/>
      </w:r>
      <w:r>
        <w:rPr>
          <w:rFonts w:eastAsia="Times New Roman" w:cs="Arial"/>
          <w:lang w:val="sk-SK" w:bidi="ar-SA"/>
        </w:rPr>
        <w:t xml:space="preserve"> </w:t>
      </w:r>
      <w:r>
        <w:rPr>
          <w:rFonts w:eastAsia="Times New Roman" w:cs="Arial"/>
          <w:b/>
          <w:bCs/>
          <w:lang w:val="sk-SK" w:bidi="ar-SA"/>
        </w:rPr>
        <w:t xml:space="preserve">3. Informácie o účtovných zásadách a účtovných metódach  </w:t>
      </w:r>
    </w:p>
    <w:p w:rsidR="00E17F81" w:rsidRPr="00014141" w:rsidRDefault="00E17F81" w:rsidP="00E17F81">
      <w:pPr>
        <w:pStyle w:val="Textbody"/>
        <w:rPr>
          <w:lang w:val="sk-SK"/>
        </w:rPr>
      </w:pPr>
    </w:p>
    <w:p w:rsidR="00E17F81" w:rsidRDefault="00E17F81" w:rsidP="00E17F81">
      <w:pPr>
        <w:pStyle w:val="Pismenka"/>
        <w:rPr>
          <w:rFonts w:ascii="Arial" w:eastAsia="Times New Roman" w:hAnsi="Arial" w:cs="Arial"/>
          <w:szCs w:val="24"/>
          <w:lang w:val="sk-SK" w:bidi="ar-SA"/>
        </w:rPr>
      </w:pPr>
      <w:r>
        <w:rPr>
          <w:rFonts w:ascii="Arial" w:eastAsia="Times New Roman" w:hAnsi="Arial" w:cs="Arial"/>
          <w:szCs w:val="24"/>
          <w:lang w:val="sk-SK" w:bidi="ar-SA"/>
        </w:rPr>
        <w:tab/>
        <w:t>Východiská pre zostavenie účtovnej závierky</w:t>
      </w:r>
    </w:p>
    <w:p w:rsidR="00E17F81" w:rsidRPr="00014141" w:rsidRDefault="00E17F81" w:rsidP="00E17F81">
      <w:pPr>
        <w:pStyle w:val="Textbody"/>
        <w:rPr>
          <w:lang w:val="sk-SK"/>
        </w:rPr>
      </w:pPr>
      <w:r w:rsidRPr="00014141">
        <w:rPr>
          <w:lang w:val="sk-SK"/>
        </w:rPr>
        <w:t xml:space="preserve">Účtovná závierka bola zostavená za predpokladu nepretržitého trvania </w:t>
      </w:r>
      <w:r>
        <w:rPr>
          <w:lang w:val="sk-SK"/>
        </w:rPr>
        <w:t>S</w:t>
      </w:r>
      <w:r w:rsidRPr="00014141">
        <w:rPr>
          <w:lang w:val="sk-SK"/>
        </w:rPr>
        <w:t>poločnosti.</w:t>
      </w:r>
    </w:p>
    <w:p w:rsidR="00E17F81" w:rsidRDefault="00E17F81" w:rsidP="00E17F81">
      <w:pPr>
        <w:pStyle w:val="Textbody"/>
        <w:ind w:left="450"/>
        <w:rPr>
          <w:rFonts w:eastAsia="Times New Roman" w:cs="Arial"/>
          <w:lang w:val="sk-SK" w:bidi="ar-SA"/>
        </w:rPr>
      </w:pPr>
    </w:p>
    <w:p w:rsidR="00E17F81" w:rsidRPr="00014141" w:rsidRDefault="00E17F81" w:rsidP="00E17F81">
      <w:pPr>
        <w:pStyle w:val="Pismenka"/>
        <w:rPr>
          <w:rFonts w:ascii="Arial" w:hAnsi="Arial" w:cs="Arial"/>
          <w:szCs w:val="24"/>
          <w:lang w:val="sk-SK"/>
        </w:rPr>
      </w:pPr>
      <w:r w:rsidRPr="00014141">
        <w:rPr>
          <w:rFonts w:ascii="Arial" w:hAnsi="Arial" w:cs="Arial"/>
          <w:szCs w:val="24"/>
          <w:lang w:val="sk-SK"/>
        </w:rPr>
        <w:t xml:space="preserve">  </w:t>
      </w:r>
      <w:r>
        <w:rPr>
          <w:rFonts w:ascii="Arial" w:hAnsi="Arial" w:cs="Arial"/>
          <w:szCs w:val="24"/>
          <w:lang w:val="sk-SK"/>
        </w:rPr>
        <w:t xml:space="preserve">    Dl</w:t>
      </w:r>
      <w:r w:rsidRPr="00014141">
        <w:rPr>
          <w:rFonts w:ascii="Arial" w:hAnsi="Arial" w:cs="Arial"/>
          <w:szCs w:val="24"/>
          <w:lang w:val="sk-SK"/>
        </w:rPr>
        <w:t>hodobý nehmotný a dlhodobý hmotný majetok</w:t>
      </w:r>
    </w:p>
    <w:p w:rsidR="00E17F81" w:rsidRDefault="00E17F81" w:rsidP="00E17F81">
      <w:pPr>
        <w:pStyle w:val="Pismenka"/>
        <w:rPr>
          <w:rFonts w:ascii="Arial" w:eastAsia="Times New Roman" w:hAnsi="Arial" w:cs="Arial"/>
          <w:szCs w:val="24"/>
          <w:lang w:val="sk-SK" w:bidi="ar-SA"/>
        </w:rPr>
      </w:pPr>
    </w:p>
    <w:p w:rsidR="00E17F81" w:rsidRDefault="00E17F81" w:rsidP="00E17F81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 xml:space="preserve">   Dlhodobý majetok nakupovaný sa oceňuje obstarávacou cenou, ktorá zahŕňa cenu obstarania a náklady súvisiace s obstaraním (clo, prepravu, montáž, poistné a pod.)..</w:t>
      </w:r>
    </w:p>
    <w:p w:rsidR="00E17F81" w:rsidRDefault="00E17F81" w:rsidP="00E17F81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>Odpisy dlhodobého hmotného majetku sú stanovené vychádzajúc z predpokladanej doby jeho používania a predpokladaného priebehu jeho opotrebenia. Odpisovať sa začína  mesiacom uvedeným  dlhodobého majetku do používania. Drobný dlhodobý hmotný majetok, ktorého obstarávacia cena (resp. vlastné náklady) je 1700,00 Eur a nižšia, sa odpisuje jednorazovo pri uvedení do používania. Pozemky sa neodpisujú. Predpokladaná doba používania, metóda odpisovania a odpisová sadzba sú uvedené v nasledujúcej tabuľke:</w:t>
      </w:r>
    </w:p>
    <w:p w:rsidR="00E17F81" w:rsidRDefault="00E17F81" w:rsidP="00E17F81">
      <w:pPr>
        <w:pStyle w:val="Standard"/>
        <w:rPr>
          <w:rFonts w:ascii="Arial" w:eastAsia="Times New Roman" w:hAnsi="Arial" w:cs="Arial"/>
          <w:b/>
          <w:bCs/>
          <w:sz w:val="26"/>
          <w:szCs w:val="26"/>
          <w:lang w:val="sk-SK" w:bidi="ar-SA"/>
        </w:rPr>
      </w:pPr>
      <w:r>
        <w:rPr>
          <w:rFonts w:ascii="Arial" w:eastAsia="Times New Roman" w:hAnsi="Arial" w:cs="Arial"/>
          <w:b/>
          <w:bCs/>
          <w:sz w:val="26"/>
          <w:szCs w:val="26"/>
          <w:lang w:val="sk-SK" w:bidi="ar-SA"/>
        </w:rPr>
        <w:t>Informácie o dlhodobom hmotnom majetku</w:t>
      </w:r>
    </w:p>
    <w:tbl>
      <w:tblPr>
        <w:tblW w:w="9255" w:type="dxa"/>
        <w:tblInd w:w="-9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5"/>
        <w:gridCol w:w="2730"/>
        <w:gridCol w:w="1620"/>
        <w:gridCol w:w="1620"/>
        <w:gridCol w:w="1620"/>
        <w:gridCol w:w="1440"/>
      </w:tblGrid>
      <w:tr w:rsidR="00E17F81" w:rsidTr="007662A4">
        <w:trPr>
          <w:cantSplit/>
        </w:trPr>
        <w:tc>
          <w:tcPr>
            <w:tcW w:w="9255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jc w:val="both"/>
              <w:rPr>
                <w:rFonts w:eastAsia="Times New Roman" w:cs="Times New Roman"/>
                <w:sz w:val="18"/>
                <w:szCs w:val="18"/>
                <w:lang w:val="sk-SK" w:bidi="ar-SA"/>
              </w:rPr>
            </w:pPr>
          </w:p>
        </w:tc>
      </w:tr>
      <w:tr w:rsidR="00E17F81" w:rsidTr="007662A4">
        <w:tc>
          <w:tcPr>
            <w:tcW w:w="2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jc w:val="both"/>
              <w:rPr>
                <w:rFonts w:eastAsia="Times New Roman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27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jc w:val="both"/>
              <w:rPr>
                <w:rFonts w:eastAsia="Times New Roman" w:cs="Times New Roman"/>
                <w:sz w:val="20"/>
                <w:szCs w:val="20"/>
                <w:lang w:val="sk-SK" w:bidi="ar-SA"/>
              </w:rPr>
            </w:pPr>
            <w:r>
              <w:rPr>
                <w:rFonts w:eastAsia="Times New Roman" w:cs="Times New Roman"/>
                <w:sz w:val="20"/>
                <w:szCs w:val="20"/>
                <w:lang w:val="sk-SK" w:bidi="ar-SA"/>
              </w:rPr>
              <w:t>Názov HIM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jc w:val="both"/>
              <w:rPr>
                <w:rFonts w:eastAsia="Times New Roman" w:cs="Times New Roman"/>
                <w:sz w:val="20"/>
                <w:szCs w:val="20"/>
                <w:lang w:val="sk-SK" w:bidi="ar-SA"/>
              </w:rPr>
            </w:pPr>
            <w:r>
              <w:rPr>
                <w:rFonts w:eastAsia="Times New Roman" w:cs="Times New Roman"/>
                <w:sz w:val="20"/>
                <w:szCs w:val="20"/>
                <w:lang w:val="sk-SK" w:bidi="ar-SA"/>
              </w:rPr>
              <w:t>Obstaranie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jc w:val="both"/>
              <w:rPr>
                <w:rFonts w:eastAsia="Times New Roman" w:cs="Times New Roman"/>
                <w:sz w:val="20"/>
                <w:szCs w:val="20"/>
                <w:lang w:val="sk-SK" w:bidi="ar-SA"/>
              </w:rPr>
            </w:pPr>
            <w:r>
              <w:rPr>
                <w:rFonts w:eastAsia="Times New Roman" w:cs="Times New Roman"/>
                <w:sz w:val="20"/>
                <w:szCs w:val="20"/>
                <w:lang w:val="sk-SK" w:bidi="ar-SA"/>
              </w:rPr>
              <w:t>Odpis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jc w:val="both"/>
              <w:rPr>
                <w:rFonts w:eastAsia="Times New Roman" w:cs="Times New Roman"/>
                <w:sz w:val="20"/>
                <w:szCs w:val="20"/>
                <w:lang w:val="sk-SK" w:bidi="ar-SA"/>
              </w:rPr>
            </w:pPr>
            <w:r>
              <w:rPr>
                <w:rFonts w:eastAsia="Times New Roman" w:cs="Times New Roman"/>
                <w:sz w:val="20"/>
                <w:szCs w:val="20"/>
                <w:lang w:val="sk-SK" w:bidi="ar-SA"/>
              </w:rPr>
              <w:t>Zostatkova hodnota</w:t>
            </w:r>
          </w:p>
        </w:tc>
        <w:tc>
          <w:tcPr>
            <w:tcW w:w="144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jc w:val="both"/>
              <w:rPr>
                <w:rFonts w:eastAsia="Times New Roman" w:cs="Times New Roman"/>
                <w:sz w:val="20"/>
                <w:szCs w:val="20"/>
                <w:lang w:val="sk-SK" w:bidi="ar-SA"/>
              </w:rPr>
            </w:pPr>
          </w:p>
        </w:tc>
      </w:tr>
      <w:tr w:rsidR="00E17F81" w:rsidTr="007662A4">
        <w:tc>
          <w:tcPr>
            <w:tcW w:w="2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  <w:t>1</w:t>
            </w:r>
          </w:p>
        </w:tc>
        <w:tc>
          <w:tcPr>
            <w:tcW w:w="27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  <w:t>Škoda Octavia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935686" w:rsidP="00935686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  <w:t>30 150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935686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  <w:t>30 150,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  <w:t>-0-</w:t>
            </w:r>
          </w:p>
        </w:tc>
        <w:tc>
          <w:tcPr>
            <w:tcW w:w="144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</w:tr>
      <w:tr w:rsidR="00E17F81" w:rsidRPr="009511F0" w:rsidTr="007662A4">
        <w:tc>
          <w:tcPr>
            <w:tcW w:w="2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  <w:t>2</w:t>
            </w:r>
          </w:p>
        </w:tc>
        <w:tc>
          <w:tcPr>
            <w:tcW w:w="27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  <w:t>VW CARAVELLE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935686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  <w:t>16 824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7662A4" w:rsidP="00935686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  <w:t>5960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7662A4" w:rsidP="00935686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  <w:t>10864</w:t>
            </w:r>
          </w:p>
        </w:tc>
        <w:tc>
          <w:tcPr>
            <w:tcW w:w="144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</w:tr>
      <w:tr w:rsidR="00E17F81" w:rsidRPr="009511F0" w:rsidTr="007662A4">
        <w:tc>
          <w:tcPr>
            <w:tcW w:w="2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27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144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</w:tr>
    </w:tbl>
    <w:p w:rsidR="00E17F81" w:rsidRPr="009511F0" w:rsidRDefault="00E17F81" w:rsidP="00E17F81">
      <w:pPr>
        <w:pStyle w:val="Standard"/>
        <w:rPr>
          <w:sz w:val="18"/>
          <w:szCs w:val="18"/>
          <w:lang w:val="sk-SK"/>
        </w:rPr>
      </w:pPr>
    </w:p>
    <w:p w:rsidR="00E17F81" w:rsidRDefault="00E17F81" w:rsidP="00E17F81">
      <w:pPr>
        <w:pStyle w:val="Standard"/>
        <w:rPr>
          <w:rFonts w:ascii="Arial" w:eastAsia="Times New Roman" w:hAnsi="Arial" w:cs="Arial"/>
          <w:sz w:val="18"/>
          <w:u w:val="single"/>
          <w:lang w:val="sk-SK" w:bidi="ar-SA"/>
        </w:rPr>
      </w:pPr>
    </w:p>
    <w:p w:rsidR="00E17F81" w:rsidRDefault="00E17F81" w:rsidP="00E17F81">
      <w:pPr>
        <w:pStyle w:val="Standard"/>
        <w:rPr>
          <w:rFonts w:ascii="Arial" w:eastAsia="Times New Roman" w:hAnsi="Arial" w:cs="Arial"/>
          <w:sz w:val="18"/>
          <w:u w:val="single"/>
          <w:lang w:val="sk-SK" w:bidi="ar-SA"/>
        </w:rPr>
      </w:pPr>
    </w:p>
    <w:p w:rsidR="001B2FCA" w:rsidRDefault="001B2FCA" w:rsidP="00E17F81">
      <w:pPr>
        <w:pStyle w:val="Standard"/>
        <w:rPr>
          <w:rFonts w:ascii="Arial" w:eastAsia="Times New Roman" w:hAnsi="Arial" w:cs="Arial"/>
          <w:b/>
          <w:bCs/>
          <w:sz w:val="22"/>
          <w:szCs w:val="22"/>
          <w:u w:val="single"/>
          <w:lang w:val="sk-SK" w:bidi="ar-SA"/>
        </w:rPr>
      </w:pPr>
    </w:p>
    <w:p w:rsidR="001B2FCA" w:rsidRDefault="001B2FCA" w:rsidP="00E17F81">
      <w:pPr>
        <w:pStyle w:val="Standard"/>
        <w:rPr>
          <w:rFonts w:ascii="Arial" w:eastAsia="Times New Roman" w:hAnsi="Arial" w:cs="Arial"/>
          <w:b/>
          <w:bCs/>
          <w:sz w:val="22"/>
          <w:szCs w:val="22"/>
          <w:u w:val="single"/>
          <w:lang w:val="sk-SK" w:bidi="ar-SA"/>
        </w:rPr>
      </w:pPr>
    </w:p>
    <w:p w:rsidR="001B2FCA" w:rsidRDefault="001B2FCA" w:rsidP="00E17F81">
      <w:pPr>
        <w:pStyle w:val="Standard"/>
        <w:rPr>
          <w:rFonts w:ascii="Arial" w:eastAsia="Times New Roman" w:hAnsi="Arial" w:cs="Arial"/>
          <w:b/>
          <w:bCs/>
          <w:sz w:val="22"/>
          <w:szCs w:val="22"/>
          <w:u w:val="single"/>
          <w:lang w:val="sk-SK" w:bidi="ar-SA"/>
        </w:rPr>
      </w:pPr>
    </w:p>
    <w:p w:rsidR="00E17F81" w:rsidRDefault="00E17F81" w:rsidP="00E17F81">
      <w:pPr>
        <w:pStyle w:val="Standard"/>
        <w:rPr>
          <w:rFonts w:ascii="Arial" w:eastAsia="Times New Roman" w:hAnsi="Arial" w:cs="Arial"/>
          <w:b/>
          <w:bCs/>
          <w:sz w:val="22"/>
          <w:szCs w:val="22"/>
          <w:u w:val="single"/>
          <w:lang w:val="sk-SK" w:bidi="ar-SA"/>
        </w:rPr>
      </w:pPr>
      <w:r>
        <w:rPr>
          <w:rFonts w:ascii="Arial" w:eastAsia="Times New Roman" w:hAnsi="Arial" w:cs="Arial"/>
          <w:b/>
          <w:bCs/>
          <w:sz w:val="22"/>
          <w:szCs w:val="22"/>
          <w:u w:val="single"/>
          <w:lang w:val="sk-SK" w:bidi="ar-SA"/>
        </w:rPr>
        <w:lastRenderedPageBreak/>
        <w:t>Prehľad dlhodobého majetku</w:t>
      </w:r>
    </w:p>
    <w:p w:rsidR="00E17F81" w:rsidRDefault="00E17F81" w:rsidP="00E17F81">
      <w:pPr>
        <w:pStyle w:val="Standard"/>
        <w:rPr>
          <w:rFonts w:ascii="Arial" w:eastAsia="Times New Roman" w:hAnsi="Arial" w:cs="Arial"/>
          <w:sz w:val="18"/>
          <w:szCs w:val="18"/>
          <w:lang w:val="sk-SK" w:bidi="ar-SA"/>
        </w:rPr>
      </w:pPr>
    </w:p>
    <w:p w:rsidR="00E17F81" w:rsidRDefault="00E17F81" w:rsidP="00E17F81">
      <w:pPr>
        <w:pStyle w:val="Standard"/>
        <w:rPr>
          <w:rFonts w:ascii="Arial" w:eastAsia="Times New Roman" w:hAnsi="Arial" w:cs="Arial"/>
          <w:sz w:val="18"/>
          <w:szCs w:val="18"/>
          <w:u w:val="single"/>
          <w:lang w:val="sk-SK" w:bidi="ar-SA"/>
        </w:rPr>
      </w:pPr>
    </w:p>
    <w:p w:rsidR="00E17F81" w:rsidRDefault="00E17F81" w:rsidP="00E17F81">
      <w:pPr>
        <w:pStyle w:val="Standard"/>
        <w:rPr>
          <w:rFonts w:ascii="Arial" w:eastAsia="Times New Roman" w:hAnsi="Arial" w:cs="Arial"/>
          <w:sz w:val="18"/>
          <w:szCs w:val="18"/>
          <w:u w:val="single"/>
          <w:lang w:val="sk-SK" w:bidi="ar-SA"/>
        </w:rPr>
      </w:pPr>
    </w:p>
    <w:tbl>
      <w:tblPr>
        <w:tblW w:w="9630" w:type="dxa"/>
        <w:jc w:val="righ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409"/>
        <w:gridCol w:w="2265"/>
        <w:gridCol w:w="1830"/>
        <w:gridCol w:w="1380"/>
        <w:gridCol w:w="1380"/>
        <w:gridCol w:w="1366"/>
      </w:tblGrid>
      <w:tr w:rsidR="00E17F81" w:rsidRPr="009511F0" w:rsidTr="007662A4">
        <w:trPr>
          <w:jc w:val="right"/>
        </w:trPr>
        <w:tc>
          <w:tcPr>
            <w:tcW w:w="1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Pr="009511F0" w:rsidRDefault="00E17F81" w:rsidP="007662A4">
            <w:pPr>
              <w:pStyle w:val="TableContents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9511F0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účet</w:t>
            </w:r>
          </w:p>
        </w:tc>
        <w:tc>
          <w:tcPr>
            <w:tcW w:w="22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Pr="009511F0" w:rsidRDefault="00E17F81" w:rsidP="007662A4">
            <w:pPr>
              <w:pStyle w:val="TableContents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9511F0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názov</w:t>
            </w:r>
          </w:p>
        </w:tc>
        <w:tc>
          <w:tcPr>
            <w:tcW w:w="1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Pr="009511F0" w:rsidRDefault="00E17F81" w:rsidP="007662A4">
            <w:pPr>
              <w:pStyle w:val="TableContents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9511F0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PS 01.01.201</w:t>
            </w:r>
            <w:r w:rsidR="007662A4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3</w:t>
            </w:r>
          </w:p>
        </w:tc>
        <w:tc>
          <w:tcPr>
            <w:tcW w:w="13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Pr="009511F0" w:rsidRDefault="00E17F81" w:rsidP="007662A4">
            <w:pPr>
              <w:pStyle w:val="TableContents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9511F0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prírastky</w:t>
            </w:r>
          </w:p>
        </w:tc>
        <w:tc>
          <w:tcPr>
            <w:tcW w:w="13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Pr="009511F0" w:rsidRDefault="00E17F81" w:rsidP="007662A4">
            <w:pPr>
              <w:pStyle w:val="TableContents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9511F0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úbytky</w:t>
            </w:r>
          </w:p>
        </w:tc>
        <w:tc>
          <w:tcPr>
            <w:tcW w:w="13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Pr="009511F0" w:rsidRDefault="00E17F81" w:rsidP="007662A4">
            <w:pPr>
              <w:pStyle w:val="TableContents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9511F0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KS 31.12.201</w:t>
            </w:r>
            <w:r w:rsidR="007662A4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3</w:t>
            </w:r>
          </w:p>
        </w:tc>
      </w:tr>
      <w:tr w:rsidR="00E17F81" w:rsidTr="007662A4">
        <w:trPr>
          <w:jc w:val="right"/>
        </w:trPr>
        <w:tc>
          <w:tcPr>
            <w:tcW w:w="1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  <w:r w:rsidRPr="009511F0">
              <w:rPr>
                <w:rFonts w:ascii="Arial" w:hAnsi="Arial" w:cs="Arial"/>
                <w:sz w:val="18"/>
                <w:szCs w:val="18"/>
                <w:lang w:val="sk-SK"/>
              </w:rPr>
              <w:t xml:space="preserve">Účet  </w:t>
            </w:r>
            <w:r>
              <w:rPr>
                <w:rFonts w:ascii="Arial" w:hAnsi="Arial" w:cs="Arial"/>
                <w:sz w:val="18"/>
                <w:szCs w:val="18"/>
              </w:rPr>
              <w:t>013</w:t>
            </w:r>
          </w:p>
        </w:tc>
        <w:tc>
          <w:tcPr>
            <w:tcW w:w="22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17F81" w:rsidTr="007662A4">
        <w:trPr>
          <w:jc w:val="right"/>
        </w:trPr>
        <w:tc>
          <w:tcPr>
            <w:tcW w:w="1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Účet  014</w:t>
            </w:r>
          </w:p>
        </w:tc>
        <w:tc>
          <w:tcPr>
            <w:tcW w:w="22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17F81" w:rsidTr="007662A4">
        <w:trPr>
          <w:jc w:val="right"/>
        </w:trPr>
        <w:tc>
          <w:tcPr>
            <w:tcW w:w="1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Účet  015</w:t>
            </w:r>
          </w:p>
        </w:tc>
        <w:tc>
          <w:tcPr>
            <w:tcW w:w="22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17F81" w:rsidTr="007662A4">
        <w:trPr>
          <w:jc w:val="right"/>
        </w:trPr>
        <w:tc>
          <w:tcPr>
            <w:tcW w:w="1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Účet  019</w:t>
            </w:r>
          </w:p>
        </w:tc>
        <w:tc>
          <w:tcPr>
            <w:tcW w:w="22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17F81" w:rsidTr="007662A4">
        <w:trPr>
          <w:jc w:val="right"/>
        </w:trPr>
        <w:tc>
          <w:tcPr>
            <w:tcW w:w="1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US 01</w:t>
            </w:r>
          </w:p>
        </w:tc>
        <w:tc>
          <w:tcPr>
            <w:tcW w:w="22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E17F81" w:rsidTr="007662A4">
        <w:trPr>
          <w:trHeight w:val="87"/>
          <w:jc w:val="right"/>
        </w:trPr>
        <w:tc>
          <w:tcPr>
            <w:tcW w:w="1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17F81" w:rsidTr="007662A4">
        <w:trPr>
          <w:trHeight w:val="413"/>
          <w:jc w:val="right"/>
        </w:trPr>
        <w:tc>
          <w:tcPr>
            <w:tcW w:w="1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Účet  021</w:t>
            </w:r>
          </w:p>
        </w:tc>
        <w:tc>
          <w:tcPr>
            <w:tcW w:w="22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Stavby</w:t>
            </w:r>
          </w:p>
        </w:tc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17F81" w:rsidTr="007662A4">
        <w:trPr>
          <w:jc w:val="right"/>
        </w:trPr>
        <w:tc>
          <w:tcPr>
            <w:tcW w:w="1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Účet 022</w:t>
            </w:r>
          </w:p>
        </w:tc>
        <w:tc>
          <w:tcPr>
            <w:tcW w:w="22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Samost. hnut.veci</w:t>
            </w:r>
          </w:p>
        </w:tc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7662A4" w:rsidP="00935686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49091</w:t>
            </w: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935686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49 </w:t>
            </w:r>
            <w:r w:rsidR="00935686">
              <w:rPr>
                <w:rFonts w:ascii="Arial" w:hAnsi="Arial" w:cs="Arial"/>
                <w:sz w:val="18"/>
                <w:szCs w:val="18"/>
              </w:rPr>
              <w:t>091</w:t>
            </w:r>
          </w:p>
        </w:tc>
      </w:tr>
      <w:tr w:rsidR="00E17F81" w:rsidTr="007662A4">
        <w:trPr>
          <w:jc w:val="right"/>
        </w:trPr>
        <w:tc>
          <w:tcPr>
            <w:tcW w:w="1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Pr="008D6EF4" w:rsidRDefault="00E17F81" w:rsidP="007662A4">
            <w:pPr>
              <w:pStyle w:val="TableContents"/>
              <w:rPr>
                <w:rFonts w:ascii="Arial" w:hAnsi="Arial" w:cs="Arial"/>
                <w:b/>
                <w:sz w:val="18"/>
                <w:szCs w:val="18"/>
              </w:rPr>
            </w:pPr>
            <w:r w:rsidRPr="008D6EF4">
              <w:rPr>
                <w:rFonts w:ascii="Arial" w:hAnsi="Arial" w:cs="Arial"/>
                <w:b/>
                <w:sz w:val="18"/>
                <w:szCs w:val="18"/>
              </w:rPr>
              <w:t>US 02</w:t>
            </w:r>
          </w:p>
        </w:tc>
        <w:tc>
          <w:tcPr>
            <w:tcW w:w="22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17F81" w:rsidTr="007662A4">
        <w:trPr>
          <w:jc w:val="right"/>
        </w:trPr>
        <w:tc>
          <w:tcPr>
            <w:tcW w:w="1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Pr="008D6EF4" w:rsidRDefault="00E17F81" w:rsidP="007662A4">
            <w:pPr>
              <w:pStyle w:val="TableContents"/>
              <w:rPr>
                <w:rFonts w:ascii="Arial" w:hAnsi="Arial" w:cs="Arial"/>
                <w:bCs/>
                <w:sz w:val="18"/>
                <w:szCs w:val="18"/>
              </w:rPr>
            </w:pPr>
            <w:r w:rsidRPr="008D6EF4">
              <w:rPr>
                <w:rFonts w:ascii="Arial" w:hAnsi="Arial" w:cs="Arial"/>
                <w:bCs/>
                <w:sz w:val="18"/>
                <w:szCs w:val="18"/>
              </w:rPr>
              <w:t>Účet 031</w:t>
            </w:r>
          </w:p>
        </w:tc>
        <w:tc>
          <w:tcPr>
            <w:tcW w:w="22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Pr="008D6EF4" w:rsidRDefault="00E17F81" w:rsidP="007662A4">
            <w:pPr>
              <w:pStyle w:val="TableContents"/>
              <w:rPr>
                <w:rFonts w:ascii="Arial" w:hAnsi="Arial" w:cs="Arial"/>
                <w:bCs/>
                <w:sz w:val="18"/>
                <w:szCs w:val="18"/>
              </w:rPr>
            </w:pPr>
            <w:r w:rsidRPr="008D6EF4">
              <w:rPr>
                <w:rFonts w:ascii="Arial" w:hAnsi="Arial" w:cs="Arial"/>
                <w:bCs/>
                <w:sz w:val="18"/>
                <w:szCs w:val="18"/>
              </w:rPr>
              <w:t>Pozemky</w:t>
            </w:r>
          </w:p>
        </w:tc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Pr="008D6EF4" w:rsidRDefault="00E17F81" w:rsidP="007662A4">
            <w:pPr>
              <w:pStyle w:val="TableContents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Pr="008D6EF4" w:rsidRDefault="00E17F81" w:rsidP="007662A4">
            <w:pPr>
              <w:pStyle w:val="TableContents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Pr="008D6EF4" w:rsidRDefault="00E17F81" w:rsidP="007662A4">
            <w:pPr>
              <w:pStyle w:val="TableContents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3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Pr="008D6EF4" w:rsidRDefault="00E17F81" w:rsidP="007662A4">
            <w:pPr>
              <w:pStyle w:val="TableContents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17F81" w:rsidTr="007662A4">
        <w:trPr>
          <w:jc w:val="right"/>
        </w:trPr>
        <w:tc>
          <w:tcPr>
            <w:tcW w:w="1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US 03</w:t>
            </w:r>
          </w:p>
        </w:tc>
        <w:tc>
          <w:tcPr>
            <w:tcW w:w="22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7662A4" w:rsidP="00935686">
            <w:pPr>
              <w:pStyle w:val="TableContents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49091</w:t>
            </w: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7662A4" w:rsidP="007662A4">
            <w:pPr>
              <w:pStyle w:val="TableContents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-0-</w:t>
            </w: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7662A4" w:rsidP="007662A4">
            <w:pPr>
              <w:pStyle w:val="TableContents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-0-</w:t>
            </w:r>
          </w:p>
        </w:tc>
        <w:tc>
          <w:tcPr>
            <w:tcW w:w="13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935686">
            <w:pPr>
              <w:pStyle w:val="TableContents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49 091</w:t>
            </w:r>
          </w:p>
        </w:tc>
      </w:tr>
    </w:tbl>
    <w:p w:rsidR="00E17F81" w:rsidRDefault="00E17F81" w:rsidP="00E17F81">
      <w:pPr>
        <w:pStyle w:val="Standard"/>
        <w:rPr>
          <w:rFonts w:ascii="Arial" w:eastAsia="Times New Roman" w:hAnsi="Arial" w:cs="Arial"/>
          <w:sz w:val="18"/>
          <w:szCs w:val="18"/>
          <w:u w:val="single"/>
          <w:lang w:val="sk-SK" w:bidi="ar-SA"/>
        </w:rPr>
      </w:pPr>
    </w:p>
    <w:p w:rsidR="00E17F81" w:rsidRDefault="00E17F81" w:rsidP="00E17F81">
      <w:pPr>
        <w:pStyle w:val="Standard"/>
        <w:rPr>
          <w:rFonts w:ascii="Arial" w:eastAsia="Times New Roman" w:hAnsi="Arial" w:cs="Arial"/>
          <w:sz w:val="18"/>
          <w:szCs w:val="18"/>
          <w:u w:val="single"/>
          <w:lang w:val="sk-SK" w:bidi="ar-SA"/>
        </w:rPr>
      </w:pPr>
    </w:p>
    <w:p w:rsidR="00E17F81" w:rsidRDefault="00E17F81" w:rsidP="00E17F81">
      <w:pPr>
        <w:pStyle w:val="Standard"/>
        <w:rPr>
          <w:rFonts w:ascii="Arial" w:eastAsia="Times New Roman" w:hAnsi="Arial" w:cs="Arial"/>
          <w:sz w:val="18"/>
          <w:szCs w:val="18"/>
          <w:u w:val="single"/>
          <w:lang w:val="sk-SK" w:bidi="ar-SA"/>
        </w:rPr>
      </w:pPr>
    </w:p>
    <w:p w:rsidR="00E17F81" w:rsidRDefault="00E17F81" w:rsidP="00E17F81">
      <w:pPr>
        <w:pStyle w:val="Standard"/>
        <w:rPr>
          <w:rFonts w:ascii="Arial" w:eastAsia="Times New Roman" w:hAnsi="Arial" w:cs="Arial"/>
          <w:sz w:val="18"/>
          <w:szCs w:val="18"/>
          <w:u w:val="single"/>
          <w:lang w:val="sk-SK" w:bidi="ar-SA"/>
        </w:rPr>
      </w:pPr>
    </w:p>
    <w:p w:rsidR="00E17F81" w:rsidRDefault="00E17F81" w:rsidP="00E17F81">
      <w:pPr>
        <w:pStyle w:val="Standard"/>
        <w:rPr>
          <w:rFonts w:ascii="Arial" w:eastAsia="Times New Roman" w:hAnsi="Arial" w:cs="Arial"/>
          <w:b/>
          <w:bCs/>
          <w:sz w:val="21"/>
          <w:szCs w:val="21"/>
          <w:u w:val="single"/>
          <w:lang w:val="sk-SK" w:bidi="ar-SA"/>
        </w:rPr>
      </w:pPr>
      <w:r>
        <w:rPr>
          <w:rFonts w:ascii="Arial" w:eastAsia="Times New Roman" w:hAnsi="Arial" w:cs="Arial"/>
          <w:b/>
          <w:bCs/>
          <w:sz w:val="21"/>
          <w:szCs w:val="21"/>
          <w:u w:val="single"/>
          <w:lang w:val="sk-SK" w:bidi="ar-SA"/>
        </w:rPr>
        <w:t>Prehľad oprávok k dlhodobému majetku</w:t>
      </w:r>
    </w:p>
    <w:p w:rsidR="00E17F81" w:rsidRDefault="00E17F81" w:rsidP="00E17F81">
      <w:pPr>
        <w:pStyle w:val="Standard"/>
        <w:rPr>
          <w:rFonts w:ascii="Arial" w:eastAsia="Times New Roman" w:hAnsi="Arial" w:cs="Arial"/>
          <w:sz w:val="18"/>
          <w:szCs w:val="18"/>
          <w:u w:val="single"/>
          <w:lang w:val="sk-SK" w:bidi="ar-SA"/>
        </w:rPr>
      </w:pPr>
    </w:p>
    <w:p w:rsidR="00E17F81" w:rsidRDefault="00E17F81" w:rsidP="00E17F81">
      <w:pPr>
        <w:pStyle w:val="Standard"/>
        <w:rPr>
          <w:rFonts w:ascii="Arial" w:eastAsia="Times New Roman" w:hAnsi="Arial" w:cs="Arial"/>
          <w:sz w:val="18"/>
          <w:szCs w:val="18"/>
          <w:u w:val="single"/>
          <w:lang w:val="sk-SK" w:bidi="ar-SA"/>
        </w:rPr>
      </w:pPr>
    </w:p>
    <w:p w:rsidR="00E17F81" w:rsidRDefault="00E17F81" w:rsidP="00E17F81">
      <w:pPr>
        <w:pStyle w:val="Standard"/>
        <w:rPr>
          <w:rFonts w:ascii="Arial" w:eastAsia="Times New Roman" w:hAnsi="Arial" w:cs="Arial"/>
          <w:sz w:val="18"/>
          <w:szCs w:val="18"/>
          <w:u w:val="single"/>
          <w:lang w:val="sk-SK" w:bidi="ar-SA"/>
        </w:rPr>
      </w:pPr>
    </w:p>
    <w:tbl>
      <w:tblPr>
        <w:tblW w:w="9637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606"/>
        <w:gridCol w:w="1606"/>
        <w:gridCol w:w="1606"/>
        <w:gridCol w:w="12"/>
        <w:gridCol w:w="1594"/>
        <w:gridCol w:w="1606"/>
        <w:gridCol w:w="1607"/>
      </w:tblGrid>
      <w:tr w:rsidR="00E17F81" w:rsidTr="007662A4">
        <w:trPr>
          <w:tblHeader/>
        </w:trPr>
        <w:tc>
          <w:tcPr>
            <w:tcW w:w="16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Heading"/>
            </w:pPr>
            <w:r>
              <w:t>účet</w:t>
            </w:r>
          </w:p>
        </w:tc>
        <w:tc>
          <w:tcPr>
            <w:tcW w:w="16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Heading"/>
            </w:pPr>
            <w:r>
              <w:t>názov</w:t>
            </w:r>
          </w:p>
        </w:tc>
        <w:tc>
          <w:tcPr>
            <w:tcW w:w="161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Pr="00EB4A6F" w:rsidRDefault="00E17F81" w:rsidP="007662A4">
            <w:pPr>
              <w:pStyle w:val="TableHeading"/>
              <w:rPr>
                <w:sz w:val="20"/>
                <w:szCs w:val="20"/>
              </w:rPr>
            </w:pPr>
            <w:r w:rsidRPr="00EB4A6F">
              <w:rPr>
                <w:sz w:val="20"/>
                <w:szCs w:val="20"/>
              </w:rPr>
              <w:t>PS 01.01.20</w:t>
            </w:r>
            <w:r w:rsidR="007662A4">
              <w:rPr>
                <w:sz w:val="20"/>
                <w:szCs w:val="20"/>
              </w:rPr>
              <w:t>13</w:t>
            </w:r>
          </w:p>
        </w:tc>
        <w:tc>
          <w:tcPr>
            <w:tcW w:w="15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Pr="00EB4A6F" w:rsidRDefault="00E17F81" w:rsidP="007662A4">
            <w:pPr>
              <w:pStyle w:val="TableHeading"/>
              <w:rPr>
                <w:sz w:val="20"/>
                <w:szCs w:val="20"/>
              </w:rPr>
            </w:pPr>
            <w:r w:rsidRPr="00EB4A6F">
              <w:rPr>
                <w:sz w:val="20"/>
                <w:szCs w:val="20"/>
              </w:rPr>
              <w:t>úbytok</w:t>
            </w:r>
          </w:p>
        </w:tc>
        <w:tc>
          <w:tcPr>
            <w:tcW w:w="16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Pr="00EB4A6F" w:rsidRDefault="00E17F81" w:rsidP="007662A4">
            <w:pPr>
              <w:pStyle w:val="TableHeading"/>
              <w:rPr>
                <w:sz w:val="20"/>
                <w:szCs w:val="20"/>
              </w:rPr>
            </w:pPr>
            <w:r w:rsidRPr="00EB4A6F">
              <w:rPr>
                <w:sz w:val="20"/>
                <w:szCs w:val="20"/>
              </w:rPr>
              <w:t>prírastok</w:t>
            </w:r>
          </w:p>
        </w:tc>
        <w:tc>
          <w:tcPr>
            <w:tcW w:w="16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Pr="00EB4A6F" w:rsidRDefault="00E17F81" w:rsidP="007662A4">
            <w:pPr>
              <w:pStyle w:val="TableHeading"/>
              <w:rPr>
                <w:sz w:val="20"/>
                <w:szCs w:val="20"/>
              </w:rPr>
            </w:pPr>
            <w:r w:rsidRPr="00EB4A6F">
              <w:rPr>
                <w:sz w:val="20"/>
                <w:szCs w:val="20"/>
              </w:rPr>
              <w:t>KS 31.12.201</w:t>
            </w:r>
            <w:r w:rsidR="007662A4">
              <w:rPr>
                <w:sz w:val="20"/>
                <w:szCs w:val="20"/>
              </w:rPr>
              <w:t>3</w:t>
            </w:r>
          </w:p>
        </w:tc>
      </w:tr>
      <w:tr w:rsidR="00E17F81" w:rsidTr="007662A4"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Účet 073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Opr, softweru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gridSpan w:val="2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E17F81" w:rsidTr="007662A4"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Účet 074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Opr.ocenitel.</w:t>
            </w:r>
          </w:p>
          <w:p w:rsidR="00E17F81" w:rsidRDefault="00E17F81" w:rsidP="007662A4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prava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gridSpan w:val="2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E17F81" w:rsidTr="007662A4"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Účet 075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Opr. goodwill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gridSpan w:val="2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E17F81" w:rsidTr="007662A4"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Účet 079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Opr.ostat.NM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gridSpan w:val="2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E17F81" w:rsidTr="007662A4"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US 07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1606" w:type="dxa"/>
            <w:gridSpan w:val="2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16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</w:tr>
      <w:tr w:rsidR="00E17F81" w:rsidTr="007662A4"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Účet 081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Opr. k stavbám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gridSpan w:val="2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E17F81" w:rsidTr="007662A4"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Účet 082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Opr.sam.HV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7662A4" w:rsidP="007662A4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31454</w:t>
            </w:r>
          </w:p>
        </w:tc>
        <w:tc>
          <w:tcPr>
            <w:tcW w:w="1606" w:type="dxa"/>
            <w:gridSpan w:val="2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7662A4" w:rsidP="007662A4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-0-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7662A4" w:rsidP="007662A4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5968</w:t>
            </w:r>
          </w:p>
        </w:tc>
        <w:tc>
          <w:tcPr>
            <w:tcW w:w="16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7662A4" w:rsidP="007662A4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37422</w:t>
            </w:r>
          </w:p>
        </w:tc>
      </w:tr>
      <w:tr w:rsidR="00E17F81" w:rsidTr="007662A4"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US 08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gridSpan w:val="2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E17F81" w:rsidRDefault="00E17F81" w:rsidP="00E17F81">
      <w:pPr>
        <w:rPr>
          <w:vanish/>
        </w:rPr>
      </w:pPr>
    </w:p>
    <w:p w:rsidR="00E17F81" w:rsidRDefault="00E17F81" w:rsidP="00E17F81">
      <w:pPr>
        <w:pStyle w:val="Standard"/>
        <w:rPr>
          <w:rFonts w:ascii="Arial" w:eastAsia="Times New Roman" w:hAnsi="Arial" w:cs="Arial"/>
          <w:sz w:val="18"/>
          <w:szCs w:val="18"/>
          <w:u w:val="single"/>
          <w:lang w:val="sk-SK" w:bidi="ar-SA"/>
        </w:rPr>
      </w:pPr>
    </w:p>
    <w:p w:rsidR="00E17F81" w:rsidRDefault="00E17F81" w:rsidP="00E17F81">
      <w:pPr>
        <w:pStyle w:val="Standard"/>
        <w:rPr>
          <w:rFonts w:ascii="Arial" w:eastAsia="Times New Roman" w:hAnsi="Arial" w:cs="Arial"/>
          <w:sz w:val="18"/>
          <w:szCs w:val="18"/>
          <w:u w:val="single"/>
          <w:lang w:val="sk-SK" w:bidi="ar-SA"/>
        </w:rPr>
      </w:pPr>
    </w:p>
    <w:p w:rsidR="00E17F81" w:rsidRDefault="00E17F81" w:rsidP="00E17F81">
      <w:pPr>
        <w:pStyle w:val="Standard"/>
        <w:jc w:val="center"/>
        <w:rPr>
          <w:rFonts w:ascii="Arial" w:eastAsia="Times New Roman" w:hAnsi="Arial" w:cs="Arial"/>
          <w:sz w:val="18"/>
          <w:szCs w:val="18"/>
          <w:lang w:val="sk-SK" w:bidi="ar-SA"/>
        </w:rPr>
      </w:pPr>
    </w:p>
    <w:p w:rsidR="00E17F81" w:rsidRDefault="00E17F81" w:rsidP="00E17F81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p w:rsidR="00935686" w:rsidRDefault="00935686" w:rsidP="00E17F81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p w:rsidR="00935686" w:rsidRDefault="00935686" w:rsidP="00E17F81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p w:rsidR="00935686" w:rsidRDefault="00935686" w:rsidP="00E17F81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p w:rsidR="00935686" w:rsidRDefault="00935686" w:rsidP="00E17F81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p w:rsidR="00E17F81" w:rsidRDefault="00E17F81" w:rsidP="00E17F81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  <w:r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  <w:t>Pohyb  zostatkových cien</w:t>
      </w:r>
    </w:p>
    <w:p w:rsidR="00E17F81" w:rsidRDefault="00E17F81" w:rsidP="00E17F81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p w:rsidR="00E17F81" w:rsidRDefault="00E17F81" w:rsidP="00E17F81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tbl>
      <w:tblPr>
        <w:tblW w:w="9637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85"/>
        <w:gridCol w:w="2490"/>
        <w:gridCol w:w="2362"/>
      </w:tblGrid>
      <w:tr w:rsidR="00E17F81" w:rsidTr="007662A4">
        <w:trPr>
          <w:tblHeader/>
        </w:trPr>
        <w:tc>
          <w:tcPr>
            <w:tcW w:w="47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Heading"/>
            </w:pPr>
            <w:r>
              <w:t>Opravky podľa druhu majetku</w:t>
            </w:r>
          </w:p>
        </w:tc>
        <w:tc>
          <w:tcPr>
            <w:tcW w:w="24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Pr="00EB4A6F" w:rsidRDefault="00E17F81" w:rsidP="007662A4">
            <w:pPr>
              <w:pStyle w:val="TableHeading"/>
              <w:rPr>
                <w:sz w:val="20"/>
                <w:szCs w:val="20"/>
              </w:rPr>
            </w:pPr>
            <w:r w:rsidRPr="00EB4A6F">
              <w:rPr>
                <w:sz w:val="20"/>
                <w:szCs w:val="20"/>
              </w:rPr>
              <w:t>Zostat.cena k 01.01.201</w:t>
            </w:r>
            <w:r w:rsidR="007662A4">
              <w:rPr>
                <w:sz w:val="20"/>
                <w:szCs w:val="20"/>
              </w:rPr>
              <w:t>3</w:t>
            </w:r>
          </w:p>
        </w:tc>
        <w:tc>
          <w:tcPr>
            <w:tcW w:w="23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Pr="00EB4A6F" w:rsidRDefault="00E17F81" w:rsidP="007662A4">
            <w:pPr>
              <w:pStyle w:val="TableHeading"/>
              <w:rPr>
                <w:sz w:val="20"/>
                <w:szCs w:val="20"/>
              </w:rPr>
            </w:pPr>
            <w:r w:rsidRPr="00EB4A6F">
              <w:rPr>
                <w:sz w:val="20"/>
                <w:szCs w:val="20"/>
              </w:rPr>
              <w:t>Zostat.cena k 31.12.201</w:t>
            </w:r>
            <w:r w:rsidR="007662A4">
              <w:rPr>
                <w:sz w:val="20"/>
                <w:szCs w:val="20"/>
              </w:rPr>
              <w:t>3</w:t>
            </w:r>
          </w:p>
        </w:tc>
      </w:tr>
      <w:tr w:rsidR="00E17F81" w:rsidTr="007662A4">
        <w:tc>
          <w:tcPr>
            <w:tcW w:w="478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Neobežný majetok</w:t>
            </w: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23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</w:tr>
      <w:tr w:rsidR="00E17F81" w:rsidTr="007662A4">
        <w:tc>
          <w:tcPr>
            <w:tcW w:w="478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+ Dlhodobý nehmotný majetok</w:t>
            </w: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E17F81" w:rsidTr="007662A4">
        <w:tc>
          <w:tcPr>
            <w:tcW w:w="478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 Software</w:t>
            </w: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E17F81" w:rsidTr="007662A4">
        <w:tc>
          <w:tcPr>
            <w:tcW w:w="478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 Oceniteľné práva</w:t>
            </w: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E17F81" w:rsidTr="007662A4">
        <w:tc>
          <w:tcPr>
            <w:tcW w:w="478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lastRenderedPageBreak/>
              <w:t>- Goodwill</w:t>
            </w: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E17F81" w:rsidTr="007662A4">
        <w:tc>
          <w:tcPr>
            <w:tcW w:w="478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 Ostatný nehmot.majetok</w:t>
            </w: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E17F81" w:rsidTr="007662A4">
        <w:tc>
          <w:tcPr>
            <w:tcW w:w="478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+Dlhodobý hmotný majetok</w:t>
            </w: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7662A4" w:rsidP="007662A4">
            <w:pPr>
              <w:pStyle w:val="TableContents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31454</w:t>
            </w:r>
          </w:p>
        </w:tc>
        <w:tc>
          <w:tcPr>
            <w:tcW w:w="23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7662A4" w:rsidP="007662A4">
            <w:pPr>
              <w:pStyle w:val="TableContents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31454</w:t>
            </w:r>
          </w:p>
        </w:tc>
      </w:tr>
      <w:tr w:rsidR="00E17F81" w:rsidTr="007662A4">
        <w:tc>
          <w:tcPr>
            <w:tcW w:w="478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 Stavby</w:t>
            </w: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E17F81" w:rsidTr="007662A4">
        <w:tc>
          <w:tcPr>
            <w:tcW w:w="478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 Samostatné hnuteľné veci</w:t>
            </w: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7662A4" w:rsidP="007662A4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30689</w:t>
            </w:r>
          </w:p>
        </w:tc>
        <w:tc>
          <w:tcPr>
            <w:tcW w:w="23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7662A4" w:rsidP="007662A4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30689</w:t>
            </w:r>
          </w:p>
        </w:tc>
      </w:tr>
      <w:tr w:rsidR="00E17F81" w:rsidTr="007662A4">
        <w:tc>
          <w:tcPr>
            <w:tcW w:w="478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 Ostatný dlhodobý majetok</w:t>
            </w: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7662A4" w:rsidP="007662A4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765</w:t>
            </w:r>
          </w:p>
        </w:tc>
        <w:tc>
          <w:tcPr>
            <w:tcW w:w="23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7662A4" w:rsidP="007662A4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765</w:t>
            </w:r>
          </w:p>
        </w:tc>
      </w:tr>
    </w:tbl>
    <w:p w:rsidR="00E17F81" w:rsidRDefault="00E17F81" w:rsidP="00E17F81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p w:rsidR="00E17F81" w:rsidRDefault="00E17F81" w:rsidP="00E17F81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p w:rsidR="00E17F81" w:rsidRDefault="00E17F81" w:rsidP="00E17F81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p w:rsidR="00E17F81" w:rsidRDefault="00E17F81" w:rsidP="00E17F81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  <w:r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  <w:t>Spôsôb a výška poistenia dlhodobého majetku</w:t>
      </w:r>
    </w:p>
    <w:p w:rsidR="00E17F81" w:rsidRDefault="00E17F81" w:rsidP="00E17F81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p w:rsidR="00E17F81" w:rsidRDefault="00E17F81" w:rsidP="00E17F81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tbl>
      <w:tblPr>
        <w:tblW w:w="9637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781"/>
        <w:gridCol w:w="2685"/>
        <w:gridCol w:w="3171"/>
      </w:tblGrid>
      <w:tr w:rsidR="00E17F81" w:rsidTr="007662A4">
        <w:trPr>
          <w:tblHeader/>
        </w:trPr>
        <w:tc>
          <w:tcPr>
            <w:tcW w:w="37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Heading"/>
            </w:pPr>
            <w:r>
              <w:t>Poistený majetok</w:t>
            </w:r>
          </w:p>
        </w:tc>
        <w:tc>
          <w:tcPr>
            <w:tcW w:w="26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Heading"/>
            </w:pPr>
            <w:r>
              <w:t>Poistna suma</w:t>
            </w:r>
          </w:p>
        </w:tc>
        <w:tc>
          <w:tcPr>
            <w:tcW w:w="31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Heading"/>
            </w:pPr>
            <w:r>
              <w:t>Poistnosť zmluvy od - do</w:t>
            </w:r>
          </w:p>
        </w:tc>
      </w:tr>
      <w:tr w:rsidR="00E17F81" w:rsidTr="007662A4">
        <w:tc>
          <w:tcPr>
            <w:tcW w:w="3781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Poistenie zasob</w:t>
            </w:r>
          </w:p>
        </w:tc>
        <w:tc>
          <w:tcPr>
            <w:tcW w:w="268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7662A4" w:rsidP="007662A4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392</w:t>
            </w:r>
          </w:p>
        </w:tc>
        <w:tc>
          <w:tcPr>
            <w:tcW w:w="317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7662A4" w:rsidP="007662A4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23.08.2013-24.08.2014</w:t>
            </w:r>
          </w:p>
        </w:tc>
      </w:tr>
      <w:tr w:rsidR="00E17F81" w:rsidTr="007662A4">
        <w:tc>
          <w:tcPr>
            <w:tcW w:w="3781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 xml:space="preserve">Havar.poistenie </w:t>
            </w:r>
          </w:p>
        </w:tc>
        <w:tc>
          <w:tcPr>
            <w:tcW w:w="268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935686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499</w:t>
            </w:r>
          </w:p>
        </w:tc>
        <w:tc>
          <w:tcPr>
            <w:tcW w:w="317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15.08.201</w:t>
            </w:r>
            <w:r w:rsidR="007662A4">
              <w:rPr>
                <w:rFonts w:ascii="Arial" w:hAnsi="Arial"/>
                <w:sz w:val="18"/>
                <w:szCs w:val="18"/>
              </w:rPr>
              <w:t>3</w:t>
            </w:r>
            <w:r>
              <w:rPr>
                <w:rFonts w:ascii="Arial" w:hAnsi="Arial"/>
                <w:sz w:val="18"/>
                <w:szCs w:val="18"/>
              </w:rPr>
              <w:t>-16.08.201</w:t>
            </w:r>
            <w:r w:rsidR="007662A4">
              <w:rPr>
                <w:rFonts w:ascii="Arial" w:hAnsi="Arial"/>
                <w:sz w:val="18"/>
                <w:szCs w:val="18"/>
              </w:rPr>
              <w:t>4</w:t>
            </w:r>
          </w:p>
        </w:tc>
      </w:tr>
      <w:tr w:rsidR="00E17F81" w:rsidTr="007662A4">
        <w:tc>
          <w:tcPr>
            <w:tcW w:w="3781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PZPauta</w:t>
            </w:r>
          </w:p>
        </w:tc>
        <w:tc>
          <w:tcPr>
            <w:tcW w:w="268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935686" w:rsidP="00935686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162</w:t>
            </w:r>
          </w:p>
        </w:tc>
        <w:tc>
          <w:tcPr>
            <w:tcW w:w="317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6362F7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20.08.20</w:t>
            </w:r>
            <w:r w:rsidR="007662A4">
              <w:rPr>
                <w:rFonts w:ascii="Arial" w:hAnsi="Arial"/>
                <w:sz w:val="18"/>
                <w:szCs w:val="18"/>
              </w:rPr>
              <w:t>13</w:t>
            </w:r>
            <w:r>
              <w:rPr>
                <w:rFonts w:ascii="Arial" w:hAnsi="Arial"/>
                <w:sz w:val="18"/>
                <w:szCs w:val="18"/>
              </w:rPr>
              <w:t>-21.08.201</w:t>
            </w:r>
            <w:r w:rsidR="006362F7">
              <w:rPr>
                <w:rFonts w:ascii="Arial" w:hAnsi="Arial"/>
                <w:sz w:val="18"/>
                <w:szCs w:val="18"/>
              </w:rPr>
              <w:t>4</w:t>
            </w:r>
          </w:p>
        </w:tc>
      </w:tr>
    </w:tbl>
    <w:p w:rsidR="00E17F81" w:rsidRDefault="00E17F81" w:rsidP="00E17F81">
      <w:pPr>
        <w:pStyle w:val="Standard"/>
        <w:rPr>
          <w:rFonts w:ascii="Arial" w:eastAsia="Times New Roman" w:hAnsi="Arial" w:cs="Arial"/>
          <w:sz w:val="18"/>
          <w:u w:val="single"/>
          <w:lang w:val="sk-SK" w:bidi="ar-SA"/>
        </w:rPr>
      </w:pPr>
      <w:r>
        <w:rPr>
          <w:rFonts w:ascii="Arial" w:eastAsia="Times New Roman" w:hAnsi="Arial" w:cs="Arial"/>
          <w:sz w:val="18"/>
          <w:u w:val="single"/>
          <w:lang w:val="sk-SK" w:bidi="ar-SA"/>
        </w:rPr>
        <w:t>-</w:t>
      </w:r>
    </w:p>
    <w:p w:rsidR="00E17F81" w:rsidRDefault="00E17F81" w:rsidP="00E17F81">
      <w:pPr>
        <w:pStyle w:val="Standard"/>
        <w:rPr>
          <w:rFonts w:ascii="Arial" w:eastAsia="Times New Roman" w:hAnsi="Arial" w:cs="Arial"/>
          <w:sz w:val="18"/>
          <w:u w:val="single"/>
          <w:lang w:val="sk-SK" w:bidi="ar-SA"/>
        </w:rPr>
      </w:pPr>
    </w:p>
    <w:p w:rsidR="00E17F81" w:rsidRDefault="00E17F81" w:rsidP="00E17F81">
      <w:pPr>
        <w:pStyle w:val="Standard"/>
        <w:rPr>
          <w:rFonts w:ascii="Arial" w:eastAsia="Times New Roman" w:hAnsi="Arial" w:cs="Arial"/>
          <w:sz w:val="18"/>
          <w:u w:val="single"/>
          <w:lang w:val="sk-SK" w:bidi="ar-SA"/>
        </w:rPr>
      </w:pPr>
    </w:p>
    <w:p w:rsidR="00E17F81" w:rsidRDefault="00E17F81" w:rsidP="00E17F81">
      <w:pPr>
        <w:pStyle w:val="Standard"/>
        <w:rPr>
          <w:rFonts w:ascii="Arial" w:eastAsia="Times New Roman" w:hAnsi="Arial" w:cs="Arial"/>
          <w:sz w:val="18"/>
          <w:u w:val="single"/>
          <w:lang w:val="sk-SK" w:bidi="ar-SA"/>
        </w:rPr>
      </w:pPr>
    </w:p>
    <w:p w:rsidR="00E17F81" w:rsidRDefault="00E17F81" w:rsidP="00E17F81">
      <w:pPr>
        <w:pStyle w:val="Standard"/>
        <w:rPr>
          <w:rFonts w:ascii="Arial" w:hAnsi="Arial" w:cs="Arial"/>
        </w:rPr>
      </w:pPr>
      <w:r>
        <w:rPr>
          <w:rFonts w:ascii="Arial" w:hAnsi="Arial" w:cs="Arial"/>
        </w:rPr>
        <w:t xml:space="preserve">    </w:t>
      </w:r>
      <w:r>
        <w:rPr>
          <w:rFonts w:ascii="Arial" w:hAnsi="Arial" w:cs="Arial"/>
          <w:b/>
          <w:bCs/>
        </w:rPr>
        <w:t>Tovar</w:t>
      </w:r>
    </w:p>
    <w:p w:rsidR="00E17F81" w:rsidRDefault="00E17F81" w:rsidP="00E17F81">
      <w:pPr>
        <w:pStyle w:val="Pismenka"/>
        <w:rPr>
          <w:rFonts w:ascii="Arial" w:eastAsia="Times New Roman" w:hAnsi="Arial" w:cs="Arial"/>
          <w:szCs w:val="24"/>
          <w:lang w:val="sk-SK" w:bidi="ar-SA"/>
        </w:rPr>
      </w:pPr>
    </w:p>
    <w:p w:rsidR="00E17F81" w:rsidRDefault="00E17F81" w:rsidP="00E17F81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 xml:space="preserve">    Obstarávacia cena zahŕňa cenu tovaru a náklady súvisiace s obstaraním (clo, prepravu, poistné, provízie, skonto a pod.). Úroky z cudzích zdrojov nie sú súčasťou obstarávacej ceny.</w:t>
      </w:r>
    </w:p>
    <w:p w:rsidR="00E17F81" w:rsidRDefault="00E17F81" w:rsidP="00E17F81">
      <w:pPr>
        <w:pStyle w:val="Textbody"/>
        <w:numPr>
          <w:ilvl w:val="0"/>
          <w:numId w:val="2"/>
        </w:numPr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>Spoločnosť neeviduje  tovar – pevné zásoby</w:t>
      </w:r>
    </w:p>
    <w:p w:rsidR="00E17F81" w:rsidRDefault="00E17F81" w:rsidP="00E17F81">
      <w:pPr>
        <w:pStyle w:val="Textbody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</w:p>
    <w:p w:rsidR="00E17F81" w:rsidRDefault="00E17F81" w:rsidP="00E17F81">
      <w:pPr>
        <w:pStyle w:val="Pismenka"/>
        <w:rPr>
          <w:rFonts w:ascii="Arial" w:eastAsia="Times New Roman" w:hAnsi="Arial" w:cs="Arial"/>
          <w:szCs w:val="24"/>
          <w:lang w:val="sk-SK" w:bidi="ar-SA"/>
        </w:rPr>
      </w:pPr>
    </w:p>
    <w:p w:rsidR="00E17F81" w:rsidRDefault="00E17F81" w:rsidP="00E17F81">
      <w:pPr>
        <w:pStyle w:val="Pismenka"/>
        <w:rPr>
          <w:rFonts w:ascii="Arial" w:eastAsia="Times New Roman" w:hAnsi="Arial" w:cs="Arial"/>
          <w:szCs w:val="24"/>
          <w:lang w:val="sk-SK" w:bidi="ar-SA"/>
        </w:rPr>
      </w:pPr>
      <w:r>
        <w:rPr>
          <w:rFonts w:ascii="Arial" w:eastAsia="Times New Roman" w:hAnsi="Arial" w:cs="Arial"/>
          <w:szCs w:val="24"/>
          <w:lang w:val="sk-SK" w:bidi="ar-SA"/>
        </w:rPr>
        <w:t>4,Záväzky</w:t>
      </w:r>
    </w:p>
    <w:p w:rsidR="00E17F81" w:rsidRDefault="00E17F81" w:rsidP="00E17F81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 xml:space="preserve">   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</w:t>
      </w:r>
    </w:p>
    <w:p w:rsidR="00E17F81" w:rsidRDefault="00E17F81" w:rsidP="00E17F81">
      <w:pPr>
        <w:pStyle w:val="Textbody"/>
        <w:jc w:val="both"/>
        <w:rPr>
          <w:rFonts w:ascii="Arial" w:hAnsi="Arial" w:cs="Arial"/>
          <w:b/>
          <w:bCs/>
          <w:sz w:val="20"/>
          <w:szCs w:val="20"/>
          <w:u w:val="single"/>
          <w:lang w:val="sk-SK"/>
        </w:rPr>
      </w:pPr>
    </w:p>
    <w:p w:rsidR="00E17F81" w:rsidRDefault="00E17F81" w:rsidP="00E17F81">
      <w:pPr>
        <w:pStyle w:val="Textbody"/>
        <w:jc w:val="both"/>
        <w:rPr>
          <w:rFonts w:ascii="Arial" w:hAnsi="Arial" w:cs="Arial"/>
          <w:b/>
          <w:bCs/>
          <w:sz w:val="20"/>
          <w:szCs w:val="20"/>
          <w:u w:val="single"/>
          <w:lang w:val="sk-SK"/>
        </w:rPr>
      </w:pPr>
    </w:p>
    <w:p w:rsidR="00E17F81" w:rsidRDefault="00E17F81" w:rsidP="00E17F81">
      <w:pPr>
        <w:pStyle w:val="Textbody"/>
        <w:jc w:val="both"/>
        <w:rPr>
          <w:rFonts w:ascii="Arial" w:hAnsi="Arial" w:cs="Arial"/>
          <w:b/>
          <w:bCs/>
          <w:sz w:val="20"/>
          <w:szCs w:val="20"/>
          <w:u w:val="single"/>
          <w:lang w:val="sk-SK"/>
        </w:rPr>
      </w:pPr>
    </w:p>
    <w:p w:rsidR="00E17F81" w:rsidRDefault="00E17F81" w:rsidP="00E17F81">
      <w:pPr>
        <w:pStyle w:val="Textbody"/>
        <w:jc w:val="both"/>
        <w:rPr>
          <w:rFonts w:ascii="Arial" w:hAnsi="Arial" w:cs="Arial"/>
          <w:b/>
          <w:bCs/>
          <w:sz w:val="20"/>
          <w:szCs w:val="20"/>
          <w:u w:val="single"/>
          <w:lang w:val="sk-SK"/>
        </w:rPr>
      </w:pPr>
    </w:p>
    <w:p w:rsidR="00E17F81" w:rsidRDefault="00E17F81" w:rsidP="00E17F81">
      <w:pPr>
        <w:pStyle w:val="Textbody"/>
        <w:jc w:val="both"/>
        <w:rPr>
          <w:rFonts w:ascii="Arial" w:hAnsi="Arial" w:cs="Arial"/>
          <w:b/>
          <w:bCs/>
          <w:sz w:val="20"/>
          <w:szCs w:val="20"/>
          <w:u w:val="single"/>
          <w:lang w:val="sk-SK"/>
        </w:rPr>
      </w:pPr>
    </w:p>
    <w:p w:rsidR="00E17F81" w:rsidRDefault="00E17F81" w:rsidP="00E17F81">
      <w:pPr>
        <w:pStyle w:val="Textbody"/>
        <w:jc w:val="both"/>
        <w:rPr>
          <w:rFonts w:ascii="Arial" w:hAnsi="Arial" w:cs="Arial"/>
          <w:b/>
          <w:bCs/>
          <w:sz w:val="20"/>
          <w:szCs w:val="20"/>
          <w:u w:val="single"/>
          <w:lang w:val="sk-SK"/>
        </w:rPr>
      </w:pPr>
    </w:p>
    <w:p w:rsidR="00E17F81" w:rsidRDefault="00E17F81" w:rsidP="00E17F81">
      <w:pPr>
        <w:pStyle w:val="Textbody"/>
        <w:jc w:val="both"/>
        <w:rPr>
          <w:rFonts w:ascii="Arial" w:hAnsi="Arial" w:cs="Arial"/>
          <w:b/>
          <w:bCs/>
          <w:sz w:val="20"/>
          <w:szCs w:val="20"/>
          <w:u w:val="single"/>
          <w:lang w:val="sk-SK"/>
        </w:rPr>
      </w:pPr>
    </w:p>
    <w:p w:rsidR="001B2FCA" w:rsidRDefault="001B2FCA" w:rsidP="00E17F81">
      <w:pPr>
        <w:pStyle w:val="Textbody"/>
        <w:jc w:val="both"/>
        <w:rPr>
          <w:rFonts w:ascii="Arial" w:hAnsi="Arial" w:cs="Arial"/>
          <w:b/>
          <w:bCs/>
          <w:sz w:val="20"/>
          <w:szCs w:val="20"/>
          <w:u w:val="single"/>
          <w:lang w:val="sk-SK"/>
        </w:rPr>
      </w:pPr>
    </w:p>
    <w:p w:rsidR="001B2FCA" w:rsidRDefault="001B2FCA" w:rsidP="00E17F81">
      <w:pPr>
        <w:pStyle w:val="Textbody"/>
        <w:jc w:val="both"/>
        <w:rPr>
          <w:rFonts w:ascii="Arial" w:hAnsi="Arial" w:cs="Arial"/>
          <w:b/>
          <w:bCs/>
          <w:sz w:val="20"/>
          <w:szCs w:val="20"/>
          <w:u w:val="single"/>
          <w:lang w:val="sk-SK"/>
        </w:rPr>
      </w:pPr>
    </w:p>
    <w:p w:rsidR="001B2FCA" w:rsidRDefault="001B2FCA" w:rsidP="00E17F81">
      <w:pPr>
        <w:pStyle w:val="Textbody"/>
        <w:jc w:val="both"/>
        <w:rPr>
          <w:rFonts w:ascii="Arial" w:hAnsi="Arial" w:cs="Arial"/>
          <w:b/>
          <w:bCs/>
          <w:sz w:val="20"/>
          <w:szCs w:val="20"/>
          <w:u w:val="single"/>
          <w:lang w:val="sk-SK"/>
        </w:rPr>
      </w:pPr>
    </w:p>
    <w:p w:rsidR="001B2FCA" w:rsidRDefault="001B2FCA" w:rsidP="00E17F81">
      <w:pPr>
        <w:pStyle w:val="Textbody"/>
        <w:jc w:val="both"/>
        <w:rPr>
          <w:rFonts w:ascii="Arial" w:hAnsi="Arial" w:cs="Arial"/>
          <w:b/>
          <w:bCs/>
          <w:sz w:val="20"/>
          <w:szCs w:val="20"/>
          <w:u w:val="single"/>
          <w:lang w:val="sk-SK"/>
        </w:rPr>
      </w:pPr>
    </w:p>
    <w:p w:rsidR="00E17F81" w:rsidRDefault="00E17F81" w:rsidP="00E17F81">
      <w:pPr>
        <w:pStyle w:val="Textbody"/>
        <w:jc w:val="both"/>
        <w:rPr>
          <w:rFonts w:ascii="Arial" w:eastAsia="Times New Roman" w:hAnsi="Arial" w:cs="Arial"/>
          <w:b/>
          <w:bCs/>
          <w:i/>
          <w:iCs/>
          <w:sz w:val="20"/>
          <w:lang w:val="sk-SK" w:bidi="ar-SA"/>
        </w:rPr>
      </w:pPr>
      <w:r w:rsidRPr="00014141">
        <w:rPr>
          <w:rFonts w:ascii="Arial" w:hAnsi="Arial" w:cs="Arial"/>
          <w:b/>
          <w:bCs/>
          <w:sz w:val="20"/>
          <w:szCs w:val="20"/>
          <w:u w:val="single"/>
          <w:lang w:val="sk-SK"/>
        </w:rPr>
        <w:lastRenderedPageBreak/>
        <w:t>Údaje o pohľadá</w:t>
      </w:r>
      <w:r>
        <w:rPr>
          <w:rFonts w:ascii="Arial" w:hAnsi="Arial" w:cs="Arial"/>
          <w:b/>
          <w:bCs/>
          <w:sz w:val="20"/>
          <w:szCs w:val="20"/>
          <w:u w:val="single"/>
          <w:lang w:val="sk-SK"/>
        </w:rPr>
        <w:t>vkach a záväzkoc</w:t>
      </w:r>
      <w:r>
        <w:rPr>
          <w:rFonts w:ascii="Arial" w:eastAsia="Times New Roman" w:hAnsi="Arial" w:cs="Arial"/>
          <w:b/>
          <w:bCs/>
          <w:i/>
          <w:iCs/>
          <w:sz w:val="20"/>
          <w:lang w:val="sk-SK" w:bidi="ar-SA"/>
        </w:rPr>
        <w:t xml:space="preserve">a) </w:t>
      </w:r>
    </w:p>
    <w:p w:rsidR="00E17F81" w:rsidRPr="00BD3FF6" w:rsidRDefault="00E17F81" w:rsidP="00E17F81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ascii="Arial" w:eastAsia="Times New Roman" w:hAnsi="Arial" w:cs="Arial"/>
          <w:b/>
          <w:bCs/>
          <w:i/>
          <w:iCs/>
          <w:sz w:val="20"/>
          <w:lang w:val="sk-SK" w:bidi="ar-SA"/>
        </w:rPr>
        <w:t>Pohľadávky a záväzky po lehote splatnosti</w:t>
      </w:r>
    </w:p>
    <w:p w:rsidR="00E17F81" w:rsidRDefault="00E17F81" w:rsidP="00E17F81">
      <w:pPr>
        <w:pStyle w:val="Standard"/>
        <w:rPr>
          <w:rFonts w:ascii="Arial" w:eastAsia="Times New Roman" w:hAnsi="Arial" w:cs="Arial"/>
          <w:b/>
          <w:bCs/>
          <w:i/>
          <w:iCs/>
          <w:sz w:val="20"/>
          <w:lang w:val="sk-SK" w:bidi="ar-SA"/>
        </w:rPr>
      </w:pPr>
    </w:p>
    <w:tbl>
      <w:tblPr>
        <w:tblW w:w="9119" w:type="dxa"/>
        <w:tblInd w:w="3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50"/>
        <w:gridCol w:w="2669"/>
      </w:tblGrid>
      <w:tr w:rsidR="00E17F81" w:rsidTr="007662A4">
        <w:tc>
          <w:tcPr>
            <w:tcW w:w="64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  <w:p w:rsidR="00E17F81" w:rsidRDefault="00E17F81" w:rsidP="007662A4">
            <w:pPr>
              <w:pStyle w:val="Standard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Text</w:t>
            </w:r>
          </w:p>
        </w:tc>
        <w:tc>
          <w:tcPr>
            <w:tcW w:w="26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Suma</w:t>
            </w:r>
          </w:p>
        </w:tc>
      </w:tr>
      <w:tr w:rsidR="00E17F81" w:rsidTr="007662A4">
        <w:tc>
          <w:tcPr>
            <w:tcW w:w="645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Pohľadávky po lehote splatnosti</w:t>
            </w:r>
          </w:p>
          <w:p w:rsidR="00E17F81" w:rsidRDefault="00E17F81" w:rsidP="007662A4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266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6362F7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88668</w:t>
            </w:r>
          </w:p>
        </w:tc>
      </w:tr>
      <w:tr w:rsidR="00E17F81" w:rsidTr="007662A4">
        <w:tc>
          <w:tcPr>
            <w:tcW w:w="645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Záväzky po lehote splatnosti</w:t>
            </w:r>
          </w:p>
          <w:p w:rsidR="00E17F81" w:rsidRDefault="00E17F81" w:rsidP="007662A4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266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6362F7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8042</w:t>
            </w:r>
          </w:p>
        </w:tc>
      </w:tr>
      <w:tr w:rsidR="00E17F81" w:rsidTr="007662A4">
        <w:tc>
          <w:tcPr>
            <w:tcW w:w="645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Ďalšie záväzky (peňažné i nepeňažné) ktoré sa nesledujú v bežnom účtovníctve</w:t>
            </w:r>
          </w:p>
          <w:p w:rsidR="00E17F81" w:rsidRDefault="00E17F81" w:rsidP="007662A4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266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-0-</w:t>
            </w:r>
          </w:p>
        </w:tc>
      </w:tr>
    </w:tbl>
    <w:p w:rsidR="00E17F81" w:rsidRDefault="00E17F81" w:rsidP="00E17F81">
      <w:pPr>
        <w:pStyle w:val="Standard"/>
      </w:pPr>
    </w:p>
    <w:p w:rsidR="00E17F81" w:rsidRDefault="00E17F81" w:rsidP="00E17F81">
      <w:pPr>
        <w:pStyle w:val="Standard"/>
        <w:rPr>
          <w:rFonts w:ascii="Arial" w:eastAsia="Times New Roman" w:hAnsi="Arial" w:cs="Arial"/>
          <w:sz w:val="18"/>
          <w:u w:val="single"/>
          <w:lang w:val="sk-SK" w:bidi="ar-SA"/>
        </w:rPr>
      </w:pPr>
    </w:p>
    <w:tbl>
      <w:tblPr>
        <w:tblW w:w="9165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510"/>
        <w:gridCol w:w="2655"/>
      </w:tblGrid>
      <w:tr w:rsidR="00E17F81" w:rsidTr="007662A4">
        <w:tc>
          <w:tcPr>
            <w:tcW w:w="6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6362F7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do lehoty splatnosti</w:t>
            </w:r>
          </w:p>
        </w:tc>
        <w:tc>
          <w:tcPr>
            <w:tcW w:w="26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6362F7" w:rsidP="006362F7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18463</w:t>
            </w:r>
          </w:p>
        </w:tc>
      </w:tr>
      <w:tr w:rsidR="00E17F81" w:rsidTr="007662A4">
        <w:tc>
          <w:tcPr>
            <w:tcW w:w="651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do lehoty splatnosti</w:t>
            </w:r>
          </w:p>
        </w:tc>
        <w:tc>
          <w:tcPr>
            <w:tcW w:w="265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6362F7" w:rsidP="007662A4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2260</w:t>
            </w:r>
          </w:p>
        </w:tc>
      </w:tr>
    </w:tbl>
    <w:p w:rsidR="00E17F81" w:rsidRDefault="00E17F81" w:rsidP="00E17F81">
      <w:pPr>
        <w:pStyle w:val="Standard"/>
        <w:jc w:val="both"/>
        <w:rPr>
          <w:rFonts w:ascii="Arial" w:eastAsia="Times New Roman" w:hAnsi="Arial" w:cs="Arial"/>
          <w:b/>
          <w:bCs/>
          <w:lang w:val="sk-SK" w:bidi="ar-SA"/>
        </w:rPr>
      </w:pPr>
    </w:p>
    <w:p w:rsidR="00E17F81" w:rsidRDefault="00E17F81" w:rsidP="00E17F81">
      <w:pPr>
        <w:pStyle w:val="Standard"/>
        <w:rPr>
          <w:rFonts w:ascii="Arial" w:eastAsia="Times New Roman" w:hAnsi="Arial" w:cs="Arial"/>
          <w:b/>
          <w:bCs/>
          <w:sz w:val="20"/>
          <w:szCs w:val="20"/>
          <w:lang w:val="sk-SK" w:bidi="ar-SA"/>
        </w:rPr>
      </w:pPr>
    </w:p>
    <w:p w:rsidR="00E17F81" w:rsidRDefault="00E17F81" w:rsidP="00E17F81">
      <w:pPr>
        <w:pStyle w:val="Standard"/>
        <w:numPr>
          <w:ilvl w:val="0"/>
          <w:numId w:val="4"/>
        </w:numPr>
        <w:rPr>
          <w:rFonts w:ascii="Arial" w:eastAsia="Times New Roman" w:hAnsi="Arial" w:cs="Arial"/>
          <w:b/>
          <w:bCs/>
          <w:sz w:val="20"/>
          <w:szCs w:val="20"/>
          <w:lang w:val="sk-SK" w:bidi="ar-SA"/>
        </w:rPr>
      </w:pPr>
      <w:r w:rsidRPr="00F676C5">
        <w:rPr>
          <w:rFonts w:ascii="Arial" w:eastAsia="Times New Roman" w:hAnsi="Arial" w:cs="Arial"/>
          <w:b/>
          <w:bCs/>
          <w:sz w:val="20"/>
          <w:szCs w:val="20"/>
          <w:lang w:val="sk-SK" w:bidi="ar-SA"/>
        </w:rPr>
        <w:t>Informácie o vývoji opravných položiek k</w:t>
      </w:r>
      <w:r>
        <w:rPr>
          <w:rFonts w:ascii="Arial" w:eastAsia="Times New Roman" w:hAnsi="Arial" w:cs="Arial"/>
          <w:b/>
          <w:bCs/>
          <w:sz w:val="20"/>
          <w:szCs w:val="20"/>
          <w:lang w:val="sk-SK" w:bidi="ar-SA"/>
        </w:rPr>
        <w:t> </w:t>
      </w:r>
      <w:r w:rsidRPr="00F676C5">
        <w:rPr>
          <w:rFonts w:ascii="Arial" w:eastAsia="Times New Roman" w:hAnsi="Arial" w:cs="Arial"/>
          <w:b/>
          <w:bCs/>
          <w:sz w:val="20"/>
          <w:szCs w:val="20"/>
          <w:lang w:val="sk-SK" w:bidi="ar-SA"/>
        </w:rPr>
        <w:t>pohľadávkam</w:t>
      </w:r>
    </w:p>
    <w:p w:rsidR="00E17F81" w:rsidRDefault="00E17F81" w:rsidP="00E17F81">
      <w:pPr>
        <w:pStyle w:val="Standard"/>
        <w:rPr>
          <w:rFonts w:ascii="Arial" w:eastAsia="Times New Roman" w:hAnsi="Arial" w:cs="Arial"/>
          <w:b/>
          <w:bCs/>
          <w:sz w:val="20"/>
          <w:szCs w:val="20"/>
          <w:lang w:val="sk-SK" w:bidi="ar-SA"/>
        </w:rPr>
      </w:pPr>
    </w:p>
    <w:p w:rsidR="00E17F81" w:rsidRDefault="00E17F81" w:rsidP="00E17F81">
      <w:pPr>
        <w:pStyle w:val="Standard"/>
        <w:rPr>
          <w:rFonts w:ascii="Arial" w:eastAsia="Times New Roman" w:hAnsi="Arial" w:cs="Arial"/>
          <w:b/>
          <w:bCs/>
          <w:sz w:val="20"/>
          <w:szCs w:val="20"/>
          <w:lang w:val="sk-SK" w:bidi="ar-SA"/>
        </w:rPr>
      </w:pPr>
    </w:p>
    <w:tbl>
      <w:tblPr>
        <w:tblW w:w="9637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420"/>
        <w:gridCol w:w="2398"/>
        <w:gridCol w:w="2409"/>
        <w:gridCol w:w="2410"/>
      </w:tblGrid>
      <w:tr w:rsidR="00E17F81" w:rsidTr="007662A4">
        <w:tc>
          <w:tcPr>
            <w:tcW w:w="24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Pohľadávky z obchodného styku</w:t>
            </w:r>
          </w:p>
        </w:tc>
        <w:tc>
          <w:tcPr>
            <w:tcW w:w="23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Celkový stav pohľadávky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6362F7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Stav k 01.01.201</w:t>
            </w:r>
            <w:r w:rsidR="006362F7">
              <w:rPr>
                <w:rFonts w:eastAsia="Times New Roman" w:cs="Times New Roman"/>
              </w:rPr>
              <w:t>3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6362F7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Stav k 31.12.201</w:t>
            </w:r>
            <w:r w:rsidR="006362F7">
              <w:rPr>
                <w:rFonts w:eastAsia="Times New Roman" w:cs="Times New Roman"/>
              </w:rPr>
              <w:t>3</w:t>
            </w:r>
          </w:p>
        </w:tc>
      </w:tr>
      <w:tr w:rsidR="00E17F81" w:rsidTr="007662A4">
        <w:tc>
          <w:tcPr>
            <w:tcW w:w="242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neučtovala</w:t>
            </w:r>
          </w:p>
        </w:tc>
        <w:tc>
          <w:tcPr>
            <w:tcW w:w="239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jc w:val="center"/>
              <w:rPr>
                <w:rFonts w:eastAsia="Times New Roman" w:cs="Times New Roman"/>
              </w:rPr>
            </w:pP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jc w:val="center"/>
              <w:rPr>
                <w:rFonts w:eastAsia="Times New Roman" w:cs="Times New Roman"/>
              </w:rPr>
            </w:pPr>
          </w:p>
        </w:tc>
        <w:tc>
          <w:tcPr>
            <w:tcW w:w="241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jc w:val="center"/>
              <w:rPr>
                <w:rFonts w:eastAsia="Times New Roman" w:cs="Times New Roman"/>
              </w:rPr>
            </w:pPr>
          </w:p>
        </w:tc>
      </w:tr>
    </w:tbl>
    <w:p w:rsidR="00E17F81" w:rsidRDefault="00E17F81" w:rsidP="00E17F81">
      <w:pPr>
        <w:pStyle w:val="Standard"/>
        <w:rPr>
          <w:rFonts w:ascii="Arial" w:eastAsia="Times New Roman" w:hAnsi="Arial" w:cs="Arial"/>
          <w:b/>
          <w:bCs/>
          <w:sz w:val="20"/>
          <w:szCs w:val="20"/>
          <w:lang w:val="sk-SK" w:bidi="ar-SA"/>
        </w:rPr>
      </w:pPr>
    </w:p>
    <w:p w:rsidR="00E17F81" w:rsidRDefault="00E17F81" w:rsidP="00E17F81">
      <w:pPr>
        <w:pStyle w:val="Standard"/>
        <w:rPr>
          <w:rFonts w:ascii="Arial" w:eastAsia="Times New Roman" w:hAnsi="Arial" w:cs="Arial"/>
          <w:b/>
          <w:bCs/>
          <w:sz w:val="20"/>
          <w:szCs w:val="20"/>
          <w:lang w:val="sk-SK" w:bidi="ar-SA"/>
        </w:rPr>
      </w:pPr>
    </w:p>
    <w:p w:rsidR="00E17F81" w:rsidRDefault="00E17F81" w:rsidP="00E17F81">
      <w:pPr>
        <w:pStyle w:val="Standard"/>
        <w:rPr>
          <w:rFonts w:ascii="Arial" w:eastAsia="Times New Roman" w:hAnsi="Arial" w:cs="Arial"/>
          <w:b/>
          <w:bCs/>
          <w:sz w:val="20"/>
          <w:szCs w:val="20"/>
          <w:lang w:val="sk-SK" w:bidi="ar-SA"/>
        </w:rPr>
      </w:pPr>
    </w:p>
    <w:p w:rsidR="00E17F81" w:rsidRDefault="00E17F81" w:rsidP="00E17F81">
      <w:pPr>
        <w:pStyle w:val="Standard"/>
        <w:rPr>
          <w:rFonts w:ascii="Arial" w:eastAsia="Times New Roman" w:hAnsi="Arial" w:cs="Arial"/>
          <w:b/>
          <w:bCs/>
          <w:sz w:val="20"/>
          <w:szCs w:val="20"/>
          <w:lang w:val="sk-SK" w:bidi="ar-SA"/>
        </w:rPr>
      </w:pPr>
      <w:r>
        <w:rPr>
          <w:rFonts w:ascii="Arial" w:eastAsia="Times New Roman" w:hAnsi="Arial" w:cs="Arial"/>
          <w:b/>
          <w:bCs/>
          <w:sz w:val="20"/>
          <w:szCs w:val="20"/>
          <w:lang w:val="sk-SK" w:bidi="ar-SA"/>
        </w:rPr>
        <w:t>b) Štruktúra záväzkov podľa zostatkovej  doby splatnosti:</w:t>
      </w:r>
    </w:p>
    <w:p w:rsidR="00E17F81" w:rsidRDefault="00E17F81" w:rsidP="00E17F81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</w:p>
    <w:tbl>
      <w:tblPr>
        <w:tblW w:w="9637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18"/>
        <w:gridCol w:w="130"/>
        <w:gridCol w:w="2253"/>
        <w:gridCol w:w="2104"/>
        <w:gridCol w:w="2332"/>
      </w:tblGrid>
      <w:tr w:rsidR="00E17F81" w:rsidRPr="007B3EFC" w:rsidTr="007662A4">
        <w:trPr>
          <w:tblHeader/>
        </w:trPr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Heading"/>
            </w:pPr>
            <w:r>
              <w:t>Súvahová položka záväzku</w:t>
            </w:r>
          </w:p>
        </w:tc>
        <w:tc>
          <w:tcPr>
            <w:tcW w:w="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Heading"/>
            </w:pPr>
          </w:p>
        </w:tc>
        <w:tc>
          <w:tcPr>
            <w:tcW w:w="22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Heading"/>
            </w:pPr>
            <w:r>
              <w:t>Zostat.doba splat.do</w:t>
            </w:r>
          </w:p>
          <w:p w:rsidR="00E17F81" w:rsidRDefault="00E17F81" w:rsidP="007662A4">
            <w:pPr>
              <w:pStyle w:val="TableHeading"/>
            </w:pPr>
            <w:r>
              <w:t>1 roka vrátane</w:t>
            </w:r>
          </w:p>
        </w:tc>
        <w:tc>
          <w:tcPr>
            <w:tcW w:w="2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Pr="00014141" w:rsidRDefault="00E17F81" w:rsidP="007662A4">
            <w:pPr>
              <w:pStyle w:val="TableHeading"/>
              <w:rPr>
                <w:lang w:val="en-US"/>
              </w:rPr>
            </w:pPr>
            <w:proofErr w:type="spellStart"/>
            <w:r w:rsidRPr="00014141">
              <w:rPr>
                <w:lang w:val="en-US"/>
              </w:rPr>
              <w:t>Zostat.doba</w:t>
            </w:r>
            <w:proofErr w:type="spellEnd"/>
            <w:r w:rsidRPr="00014141">
              <w:rPr>
                <w:lang w:val="en-US"/>
              </w:rPr>
              <w:t xml:space="preserve"> </w:t>
            </w:r>
            <w:proofErr w:type="spellStart"/>
            <w:r w:rsidRPr="00014141">
              <w:rPr>
                <w:lang w:val="en-US"/>
              </w:rPr>
              <w:t>splatnosti</w:t>
            </w:r>
            <w:proofErr w:type="spellEnd"/>
            <w:r w:rsidRPr="00014141">
              <w:rPr>
                <w:lang w:val="en-US"/>
              </w:rPr>
              <w:t xml:space="preserve"> od 1 do 5 </w:t>
            </w:r>
            <w:proofErr w:type="spellStart"/>
            <w:r w:rsidRPr="00014141">
              <w:rPr>
                <w:lang w:val="en-US"/>
              </w:rPr>
              <w:t>rokov</w:t>
            </w:r>
            <w:proofErr w:type="spellEnd"/>
          </w:p>
        </w:tc>
        <w:tc>
          <w:tcPr>
            <w:tcW w:w="23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Pr="00014141" w:rsidRDefault="00E17F81" w:rsidP="007662A4">
            <w:pPr>
              <w:pStyle w:val="TableHeading"/>
              <w:rPr>
                <w:lang w:val="en-US"/>
              </w:rPr>
            </w:pPr>
            <w:proofErr w:type="spellStart"/>
            <w:r w:rsidRPr="00014141">
              <w:rPr>
                <w:lang w:val="en-US"/>
              </w:rPr>
              <w:t>Zostatkova</w:t>
            </w:r>
            <w:proofErr w:type="spellEnd"/>
            <w:r w:rsidRPr="00014141">
              <w:rPr>
                <w:lang w:val="en-US"/>
              </w:rPr>
              <w:t xml:space="preserve"> </w:t>
            </w:r>
            <w:proofErr w:type="spellStart"/>
            <w:r w:rsidRPr="00014141">
              <w:rPr>
                <w:lang w:val="en-US"/>
              </w:rPr>
              <w:t>doba</w:t>
            </w:r>
            <w:proofErr w:type="spellEnd"/>
            <w:r w:rsidRPr="00014141">
              <w:rPr>
                <w:lang w:val="en-US"/>
              </w:rPr>
              <w:t xml:space="preserve"> </w:t>
            </w:r>
            <w:proofErr w:type="spellStart"/>
            <w:r w:rsidRPr="00014141">
              <w:rPr>
                <w:lang w:val="en-US"/>
              </w:rPr>
              <w:t>splatnosti</w:t>
            </w:r>
            <w:proofErr w:type="spellEnd"/>
            <w:r w:rsidRPr="00014141">
              <w:rPr>
                <w:lang w:val="en-US"/>
              </w:rPr>
              <w:t xml:space="preserve"> </w:t>
            </w:r>
            <w:proofErr w:type="spellStart"/>
            <w:r w:rsidRPr="00014141">
              <w:rPr>
                <w:lang w:val="en-US"/>
              </w:rPr>
              <w:t>viac</w:t>
            </w:r>
            <w:proofErr w:type="spellEnd"/>
            <w:r w:rsidRPr="00014141">
              <w:rPr>
                <w:lang w:val="en-US"/>
              </w:rPr>
              <w:t xml:space="preserve"> </w:t>
            </w:r>
            <w:proofErr w:type="spellStart"/>
            <w:r w:rsidRPr="00014141">
              <w:rPr>
                <w:lang w:val="en-US"/>
              </w:rPr>
              <w:t>ako</w:t>
            </w:r>
            <w:proofErr w:type="spellEnd"/>
            <w:r w:rsidRPr="00014141">
              <w:rPr>
                <w:lang w:val="en-US"/>
              </w:rPr>
              <w:t xml:space="preserve"> 5 </w:t>
            </w:r>
            <w:proofErr w:type="spellStart"/>
            <w:r w:rsidRPr="00014141">
              <w:rPr>
                <w:lang w:val="en-US"/>
              </w:rPr>
              <w:t>rokov</w:t>
            </w:r>
            <w:proofErr w:type="spellEnd"/>
          </w:p>
        </w:tc>
      </w:tr>
      <w:tr w:rsidR="00E17F81" w:rsidTr="007662A4">
        <w:tc>
          <w:tcPr>
            <w:tcW w:w="28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Záväzky z obchod.styku</w:t>
            </w:r>
          </w:p>
        </w:tc>
        <w:tc>
          <w:tcPr>
            <w:tcW w:w="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6362F7" w:rsidP="007662A4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5390</w:t>
            </w:r>
          </w:p>
        </w:tc>
        <w:tc>
          <w:tcPr>
            <w:tcW w:w="211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6362F7" w:rsidP="007662A4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4912</w:t>
            </w:r>
          </w:p>
        </w:tc>
        <w:tc>
          <w:tcPr>
            <w:tcW w:w="23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E17F81" w:rsidTr="007662A4">
        <w:tc>
          <w:tcPr>
            <w:tcW w:w="28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Záväzky voči zamestnan.</w:t>
            </w:r>
          </w:p>
        </w:tc>
        <w:tc>
          <w:tcPr>
            <w:tcW w:w="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6362F7" w:rsidP="007662A4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1602</w:t>
            </w:r>
          </w:p>
        </w:tc>
        <w:tc>
          <w:tcPr>
            <w:tcW w:w="211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</w:tr>
      <w:tr w:rsidR="00E17F81" w:rsidTr="007662A4">
        <w:tc>
          <w:tcPr>
            <w:tcW w:w="28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Nevyfaktúrované dodavky</w:t>
            </w:r>
          </w:p>
        </w:tc>
        <w:tc>
          <w:tcPr>
            <w:tcW w:w="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6362F7" w:rsidP="007662A4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312</w:t>
            </w:r>
          </w:p>
        </w:tc>
        <w:tc>
          <w:tcPr>
            <w:tcW w:w="211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</w:tr>
      <w:tr w:rsidR="00E17F81" w:rsidTr="007662A4">
        <w:tc>
          <w:tcPr>
            <w:tcW w:w="28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Odkupenie pohľadavky</w:t>
            </w:r>
          </w:p>
        </w:tc>
        <w:tc>
          <w:tcPr>
            <w:tcW w:w="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1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</w:tr>
      <w:tr w:rsidR="00E17F81" w:rsidTr="007662A4">
        <w:tc>
          <w:tcPr>
            <w:tcW w:w="28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Záväzky voči soc.poisteniu</w:t>
            </w:r>
          </w:p>
        </w:tc>
        <w:tc>
          <w:tcPr>
            <w:tcW w:w="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6362F7" w:rsidP="007662A4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1068</w:t>
            </w:r>
          </w:p>
        </w:tc>
        <w:tc>
          <w:tcPr>
            <w:tcW w:w="211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</w:tr>
      <w:tr w:rsidR="00E17F81" w:rsidTr="007662A4">
        <w:tc>
          <w:tcPr>
            <w:tcW w:w="28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Daňové záväz.zav.čin</w:t>
            </w:r>
          </w:p>
        </w:tc>
        <w:tc>
          <w:tcPr>
            <w:tcW w:w="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6362F7" w:rsidP="007662A4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244</w:t>
            </w:r>
          </w:p>
        </w:tc>
        <w:tc>
          <w:tcPr>
            <w:tcW w:w="211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</w:tr>
      <w:tr w:rsidR="00E17F81" w:rsidTr="007662A4">
        <w:tc>
          <w:tcPr>
            <w:tcW w:w="28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Daňové zaväzky DPH</w:t>
            </w:r>
          </w:p>
        </w:tc>
        <w:tc>
          <w:tcPr>
            <w:tcW w:w="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6362F7" w:rsidP="007662A4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13058</w:t>
            </w:r>
          </w:p>
        </w:tc>
        <w:tc>
          <w:tcPr>
            <w:tcW w:w="211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</w:tr>
      <w:tr w:rsidR="00E17F81" w:rsidTr="007662A4">
        <w:tc>
          <w:tcPr>
            <w:tcW w:w="28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Zav.soc.fondu</w:t>
            </w:r>
          </w:p>
        </w:tc>
        <w:tc>
          <w:tcPr>
            <w:tcW w:w="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6362F7" w:rsidP="007662A4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164</w:t>
            </w:r>
          </w:p>
        </w:tc>
        <w:tc>
          <w:tcPr>
            <w:tcW w:w="211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</w:tr>
      <w:tr w:rsidR="00E17F81" w:rsidTr="007662A4">
        <w:tc>
          <w:tcPr>
            <w:tcW w:w="28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Daňové zav. DMV</w:t>
            </w:r>
          </w:p>
        </w:tc>
        <w:tc>
          <w:tcPr>
            <w:tcW w:w="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6362F7" w:rsidP="007662A4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353</w:t>
            </w:r>
          </w:p>
        </w:tc>
        <w:tc>
          <w:tcPr>
            <w:tcW w:w="211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E17F81" w:rsidRDefault="00E17F81" w:rsidP="00E17F81">
      <w:pPr>
        <w:pStyle w:val="Pismenka"/>
        <w:ind w:left="0" w:firstLine="0"/>
        <w:rPr>
          <w:rFonts w:ascii="Arial" w:eastAsia="Times New Roman" w:hAnsi="Arial" w:cs="Arial"/>
          <w:szCs w:val="24"/>
          <w:lang w:val="sk-SK" w:bidi="ar-SA"/>
        </w:rPr>
      </w:pPr>
    </w:p>
    <w:p w:rsidR="00E17F81" w:rsidRDefault="00E17F81" w:rsidP="00E17F81">
      <w:pPr>
        <w:pStyle w:val="Pismenka"/>
        <w:ind w:left="0" w:firstLine="0"/>
        <w:rPr>
          <w:rFonts w:ascii="Arial" w:eastAsia="Times New Roman" w:hAnsi="Arial" w:cs="Arial"/>
          <w:szCs w:val="24"/>
          <w:lang w:val="sk-SK" w:bidi="ar-SA"/>
        </w:rPr>
      </w:pPr>
    </w:p>
    <w:p w:rsidR="00E17F81" w:rsidRDefault="00E17F81" w:rsidP="00E17F81">
      <w:pPr>
        <w:pStyle w:val="Pismenka"/>
        <w:ind w:left="0" w:firstLine="0"/>
        <w:rPr>
          <w:rFonts w:ascii="Arial" w:hAnsi="Arial" w:cs="Arial"/>
          <w:szCs w:val="24"/>
        </w:rPr>
      </w:pPr>
      <w:r>
        <w:rPr>
          <w:rFonts w:ascii="Arial" w:eastAsia="Times New Roman" w:hAnsi="Arial" w:cs="Arial"/>
          <w:szCs w:val="24"/>
          <w:lang w:val="sk-SK" w:bidi="ar-SA"/>
        </w:rPr>
        <w:t xml:space="preserve"> 5. </w:t>
      </w:r>
      <w:r>
        <w:rPr>
          <w:rFonts w:ascii="Arial" w:hAnsi="Arial" w:cs="Arial"/>
          <w:szCs w:val="24"/>
        </w:rPr>
        <w:t>Peňažné prostriedky a ceniny</w:t>
      </w:r>
    </w:p>
    <w:p w:rsidR="00E17F81" w:rsidRDefault="00E17F81" w:rsidP="00E17F81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ascii="Arial" w:eastAsia="Times New Roman" w:hAnsi="Arial" w:cs="Arial"/>
          <w:b/>
          <w:lang w:val="sk-SK" w:bidi="ar-SA"/>
        </w:rPr>
        <w:t xml:space="preserve">      </w:t>
      </w:r>
      <w:r>
        <w:rPr>
          <w:rFonts w:eastAsia="Times New Roman" w:cs="Arial"/>
          <w:lang w:val="sk-SK" w:bidi="ar-SA"/>
        </w:rPr>
        <w:t>Peňažné prostriedky a ceniny sa oceňujú ich menovitou hodnotou. Zníženie ich hodnoty sa vyjadruje opravnou položkou.</w:t>
      </w:r>
    </w:p>
    <w:p w:rsidR="00E17F81" w:rsidRDefault="00E17F81" w:rsidP="00E17F81">
      <w:pPr>
        <w:pStyle w:val="Textbody"/>
        <w:jc w:val="both"/>
        <w:rPr>
          <w:rFonts w:ascii="Arial" w:hAnsi="Arial" w:cs="Arial"/>
          <w:b/>
          <w:bCs/>
          <w:lang w:val="sk-SK"/>
        </w:rPr>
      </w:pPr>
    </w:p>
    <w:p w:rsidR="001B2FCA" w:rsidRDefault="001B2FCA" w:rsidP="00E17F81">
      <w:pPr>
        <w:pStyle w:val="Textbody"/>
        <w:jc w:val="both"/>
        <w:rPr>
          <w:rFonts w:ascii="Arial" w:hAnsi="Arial" w:cs="Arial"/>
          <w:b/>
          <w:bCs/>
          <w:lang w:val="sk-SK"/>
        </w:rPr>
      </w:pPr>
    </w:p>
    <w:p w:rsidR="00E17F81" w:rsidRPr="00014141" w:rsidRDefault="00E17F81" w:rsidP="00E17F81">
      <w:pPr>
        <w:pStyle w:val="Textbody"/>
        <w:jc w:val="both"/>
        <w:rPr>
          <w:rFonts w:ascii="Arial" w:hAnsi="Arial" w:cs="Arial"/>
          <w:b/>
          <w:bCs/>
          <w:lang w:val="sk-SK"/>
        </w:rPr>
      </w:pPr>
      <w:r w:rsidRPr="00014141">
        <w:rPr>
          <w:rFonts w:ascii="Arial" w:hAnsi="Arial" w:cs="Arial"/>
          <w:b/>
          <w:bCs/>
          <w:lang w:val="sk-SK"/>
        </w:rPr>
        <w:lastRenderedPageBreak/>
        <w:t>Prepočet údajov v cudzích menách na Euro.</w:t>
      </w:r>
    </w:p>
    <w:p w:rsidR="00E17F81" w:rsidRPr="00E1246E" w:rsidRDefault="00E17F81" w:rsidP="00E17F81">
      <w:pPr>
        <w:pStyle w:val="Standard"/>
        <w:rPr>
          <w:rFonts w:ascii="Arial" w:eastAsia="Times New Roman" w:hAnsi="Arial" w:cs="Arial"/>
          <w:sz w:val="22"/>
          <w:szCs w:val="22"/>
          <w:lang w:val="sk-SK" w:bidi="ar-SA"/>
        </w:rPr>
      </w:pPr>
      <w:r w:rsidRPr="00E1246E">
        <w:rPr>
          <w:rFonts w:ascii="Arial" w:eastAsia="Times New Roman" w:hAnsi="Arial" w:cs="Arial"/>
          <w:sz w:val="22"/>
          <w:szCs w:val="22"/>
          <w:lang w:val="sk-SK" w:bidi="ar-SA"/>
        </w:rPr>
        <w:t>Záväzky vyjadrené v cudzej mene prepočítava  na eurá referenčným výmenným kurzom určeným a vyhláseným Európskou centrálnou bankou alebo Národnou bankou Slovenska:</w:t>
      </w:r>
    </w:p>
    <w:p w:rsidR="00E17F81" w:rsidRPr="00E1246E" w:rsidRDefault="00E17F81" w:rsidP="00E17F81">
      <w:pPr>
        <w:pStyle w:val="Standard"/>
        <w:rPr>
          <w:rFonts w:ascii="Arial" w:eastAsia="Times New Roman" w:hAnsi="Arial" w:cs="Arial"/>
          <w:sz w:val="22"/>
          <w:szCs w:val="22"/>
          <w:lang w:val="sk-SK" w:bidi="ar-SA"/>
        </w:rPr>
      </w:pPr>
      <w:r w:rsidRPr="00E1246E">
        <w:rPr>
          <w:rFonts w:ascii="Arial" w:eastAsia="Times New Roman" w:hAnsi="Arial" w:cs="Arial"/>
          <w:sz w:val="22"/>
          <w:szCs w:val="22"/>
          <w:lang w:val="sk-SK" w:bidi="ar-SA"/>
        </w:rPr>
        <w:t>a/ v deň predchadzajúci dňu uskutočnenia účtovného prípadu</w:t>
      </w:r>
    </w:p>
    <w:p w:rsidR="00E17F81" w:rsidRPr="00E1246E" w:rsidRDefault="00E17F81" w:rsidP="00E17F81">
      <w:pPr>
        <w:pStyle w:val="Standard"/>
        <w:rPr>
          <w:rFonts w:ascii="Arial" w:eastAsia="Times New Roman" w:hAnsi="Arial" w:cs="Arial"/>
          <w:sz w:val="22"/>
          <w:szCs w:val="22"/>
          <w:lang w:val="sk-SK" w:bidi="ar-SA"/>
        </w:rPr>
      </w:pPr>
      <w:r w:rsidRPr="00E1246E">
        <w:rPr>
          <w:rFonts w:ascii="Arial" w:eastAsia="Times New Roman" w:hAnsi="Arial" w:cs="Arial"/>
          <w:sz w:val="22"/>
          <w:szCs w:val="22"/>
          <w:lang w:val="sk-SK" w:bidi="ar-SA"/>
        </w:rPr>
        <w:t>b/ v deň, ku ktorému sa zostavuje účtovná závierka.</w:t>
      </w:r>
    </w:p>
    <w:p w:rsidR="00E17F81" w:rsidRDefault="00E17F81" w:rsidP="00E17F81">
      <w:pPr>
        <w:pStyle w:val="Standard"/>
        <w:rPr>
          <w:rFonts w:ascii="Arial" w:eastAsia="Times New Roman" w:hAnsi="Arial" w:cs="Arial"/>
          <w:lang w:val="sk-SK" w:bidi="ar-SA"/>
        </w:rPr>
      </w:pPr>
    </w:p>
    <w:tbl>
      <w:tblPr>
        <w:tblW w:w="9637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13"/>
        <w:gridCol w:w="3212"/>
        <w:gridCol w:w="3212"/>
      </w:tblGrid>
      <w:tr w:rsidR="00E17F81" w:rsidTr="007662A4"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Pr="00065172" w:rsidRDefault="00E17F81" w:rsidP="007662A4">
            <w:pPr>
              <w:pStyle w:val="TableContents"/>
              <w:rPr>
                <w:rFonts w:ascii="Arial" w:eastAsia="Times New Roman" w:hAnsi="Arial" w:cs="Arial"/>
                <w:sz w:val="20"/>
                <w:szCs w:val="20"/>
              </w:rPr>
            </w:pPr>
            <w:r w:rsidRPr="00065172">
              <w:rPr>
                <w:rFonts w:ascii="Arial" w:eastAsia="Times New Roman" w:hAnsi="Arial" w:cs="Arial"/>
                <w:sz w:val="20"/>
                <w:szCs w:val="20"/>
              </w:rPr>
              <w:t>Názov položky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Pr="00065172" w:rsidRDefault="00E17F81" w:rsidP="007662A4">
            <w:pPr>
              <w:pStyle w:val="TableContents"/>
              <w:rPr>
                <w:rFonts w:ascii="Arial" w:eastAsia="Times New Roman" w:hAnsi="Arial" w:cs="Arial"/>
                <w:sz w:val="20"/>
                <w:szCs w:val="20"/>
              </w:rPr>
            </w:pPr>
            <w:r w:rsidRPr="00065172">
              <w:rPr>
                <w:rFonts w:ascii="Arial" w:eastAsia="Times New Roman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Pr="00065172" w:rsidRDefault="00E17F81" w:rsidP="007662A4">
            <w:pPr>
              <w:pStyle w:val="TableContents"/>
              <w:rPr>
                <w:rFonts w:ascii="Arial" w:eastAsia="Times New Roman" w:hAnsi="Arial" w:cs="Arial"/>
                <w:sz w:val="20"/>
                <w:szCs w:val="20"/>
              </w:rPr>
            </w:pPr>
            <w:r w:rsidRPr="00065172">
              <w:rPr>
                <w:rFonts w:ascii="Arial" w:eastAsia="Times New Roman" w:hAnsi="Arial" w:cs="Arial"/>
                <w:sz w:val="20"/>
                <w:szCs w:val="20"/>
              </w:rPr>
              <w:t>Bezprostredne predchadzajúce účtovné obdobie</w:t>
            </w:r>
          </w:p>
        </w:tc>
      </w:tr>
      <w:tr w:rsidR="00E17F81" w:rsidTr="007662A4"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Pr="00065172" w:rsidRDefault="00E17F81" w:rsidP="007662A4">
            <w:pPr>
              <w:pStyle w:val="TableContents"/>
              <w:rPr>
                <w:rFonts w:ascii="Arial" w:eastAsia="Times New Roman" w:hAnsi="Arial" w:cs="Arial"/>
                <w:sz w:val="20"/>
                <w:szCs w:val="20"/>
              </w:rPr>
            </w:pPr>
            <w:r w:rsidRPr="00065172">
              <w:rPr>
                <w:rFonts w:ascii="Arial" w:eastAsia="Times New Roman" w:hAnsi="Arial" w:cs="Arial"/>
                <w:sz w:val="20"/>
                <w:szCs w:val="20"/>
              </w:rPr>
              <w:t>Pokladnica,ceniny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Pr="00065172" w:rsidRDefault="006362F7" w:rsidP="007662A4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45723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Pr="00065172" w:rsidRDefault="006362F7" w:rsidP="007662A4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80490</w:t>
            </w:r>
          </w:p>
        </w:tc>
      </w:tr>
      <w:tr w:rsidR="00E17F81" w:rsidTr="007662A4"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Pr="00065172" w:rsidRDefault="00E17F81" w:rsidP="007662A4">
            <w:pPr>
              <w:pStyle w:val="TableContents"/>
              <w:rPr>
                <w:rFonts w:ascii="Arial" w:eastAsia="Times New Roman" w:hAnsi="Arial" w:cs="Arial"/>
                <w:sz w:val="20"/>
                <w:szCs w:val="20"/>
              </w:rPr>
            </w:pPr>
            <w:r w:rsidRPr="00065172">
              <w:rPr>
                <w:rFonts w:ascii="Arial" w:eastAsia="Times New Roman" w:hAnsi="Arial" w:cs="Arial"/>
                <w:sz w:val="20"/>
                <w:szCs w:val="20"/>
              </w:rPr>
              <w:t>Bežné bankové účty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Pr="00065172" w:rsidRDefault="006362F7" w:rsidP="007662A4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-468658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Pr="00065172" w:rsidRDefault="006362F7" w:rsidP="007662A4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-596345</w:t>
            </w:r>
          </w:p>
        </w:tc>
      </w:tr>
      <w:tr w:rsidR="00E17F81" w:rsidTr="007662A4"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Pr="00065172" w:rsidRDefault="00E17F81" w:rsidP="007662A4">
            <w:pPr>
              <w:pStyle w:val="TableContents"/>
              <w:rPr>
                <w:rFonts w:ascii="Arial" w:eastAsia="Times New Roman" w:hAnsi="Arial" w:cs="Arial"/>
                <w:sz w:val="20"/>
                <w:szCs w:val="20"/>
              </w:rPr>
            </w:pPr>
            <w:r w:rsidRPr="00065172">
              <w:rPr>
                <w:rFonts w:ascii="Arial" w:eastAsia="Times New Roman" w:hAnsi="Arial" w:cs="Arial"/>
                <w:sz w:val="20"/>
                <w:szCs w:val="20"/>
              </w:rPr>
              <w:t>Peniaze na ceste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Pr="00065172" w:rsidRDefault="006362F7" w:rsidP="007662A4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-0-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Pr="00065172" w:rsidRDefault="006362F7" w:rsidP="007662A4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-68</w:t>
            </w:r>
          </w:p>
        </w:tc>
      </w:tr>
      <w:tr w:rsidR="00E17F81" w:rsidTr="007662A4"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ascii="Arial" w:eastAsia="Times New Roman" w:hAnsi="Arial" w:cs="Arial"/>
                <w:sz w:val="22"/>
                <w:szCs w:val="22"/>
              </w:rPr>
            </w:pPr>
            <w:r>
              <w:rPr>
                <w:rFonts w:ascii="Arial" w:eastAsia="Times New Roman" w:hAnsi="Arial" w:cs="Arial"/>
                <w:sz w:val="22"/>
                <w:szCs w:val="22"/>
              </w:rPr>
              <w:t>Ceniny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6362F7" w:rsidP="007662A4">
            <w:pPr>
              <w:pStyle w:val="TableContents"/>
              <w:jc w:val="center"/>
              <w:rPr>
                <w:rFonts w:ascii="Arial" w:eastAsia="Times New Roman" w:hAnsi="Arial" w:cs="Arial"/>
                <w:sz w:val="22"/>
                <w:szCs w:val="22"/>
              </w:rPr>
            </w:pPr>
            <w:r>
              <w:rPr>
                <w:rFonts w:ascii="Arial" w:eastAsia="Times New Roman" w:hAnsi="Arial" w:cs="Arial"/>
                <w:sz w:val="22"/>
                <w:szCs w:val="22"/>
              </w:rPr>
              <w:t>-0-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6362F7" w:rsidP="007662A4">
            <w:pPr>
              <w:pStyle w:val="TableContents"/>
              <w:jc w:val="center"/>
              <w:rPr>
                <w:rFonts w:ascii="Arial" w:eastAsia="Times New Roman" w:hAnsi="Arial" w:cs="Arial"/>
                <w:sz w:val="22"/>
                <w:szCs w:val="22"/>
              </w:rPr>
            </w:pPr>
            <w:r>
              <w:rPr>
                <w:rFonts w:ascii="Arial" w:eastAsia="Times New Roman" w:hAnsi="Arial" w:cs="Arial"/>
                <w:sz w:val="22"/>
                <w:szCs w:val="22"/>
              </w:rPr>
              <w:t>174</w:t>
            </w:r>
          </w:p>
        </w:tc>
      </w:tr>
      <w:tr w:rsidR="00E17F81" w:rsidTr="007662A4"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ascii="Arial" w:eastAsia="Times New Roman" w:hAnsi="Arial" w:cs="Arial"/>
                <w:sz w:val="22"/>
                <w:szCs w:val="22"/>
              </w:rPr>
            </w:pPr>
            <w:r>
              <w:rPr>
                <w:rFonts w:ascii="Arial" w:eastAsia="Times New Roman" w:hAnsi="Arial" w:cs="Arial"/>
                <w:sz w:val="22"/>
                <w:szCs w:val="22"/>
              </w:rPr>
              <w:t>Spolu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6362F7" w:rsidP="007662A4">
            <w:pPr>
              <w:pStyle w:val="TableContents"/>
              <w:jc w:val="center"/>
              <w:rPr>
                <w:rFonts w:ascii="Arial" w:eastAsia="Times New Roman" w:hAnsi="Arial" w:cs="Arial"/>
                <w:sz w:val="22"/>
                <w:szCs w:val="22"/>
              </w:rPr>
            </w:pPr>
            <w:r>
              <w:rPr>
                <w:rFonts w:ascii="Arial" w:eastAsia="Times New Roman" w:hAnsi="Arial" w:cs="Arial"/>
                <w:sz w:val="22"/>
                <w:szCs w:val="22"/>
              </w:rPr>
              <w:t>-422935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6362F7" w:rsidP="007662A4">
            <w:pPr>
              <w:pStyle w:val="TableContents"/>
              <w:jc w:val="center"/>
              <w:rPr>
                <w:rFonts w:ascii="Arial" w:eastAsia="Times New Roman" w:hAnsi="Arial" w:cs="Arial"/>
                <w:sz w:val="22"/>
                <w:szCs w:val="22"/>
              </w:rPr>
            </w:pPr>
            <w:r>
              <w:rPr>
                <w:rFonts w:ascii="Arial" w:eastAsia="Times New Roman" w:hAnsi="Arial" w:cs="Arial"/>
                <w:sz w:val="22"/>
                <w:szCs w:val="22"/>
              </w:rPr>
              <w:t>-515749</w:t>
            </w:r>
          </w:p>
        </w:tc>
      </w:tr>
    </w:tbl>
    <w:p w:rsidR="00E17F81" w:rsidRDefault="00E17F81" w:rsidP="00E17F81">
      <w:pPr>
        <w:pStyle w:val="Pismenka"/>
        <w:ind w:left="0" w:firstLine="0"/>
        <w:rPr>
          <w:rFonts w:ascii="Arial" w:eastAsia="Times New Roman" w:hAnsi="Arial" w:cs="Arial"/>
          <w:bCs/>
          <w:i/>
          <w:iCs/>
          <w:szCs w:val="24"/>
          <w:lang w:val="sk-SK" w:bidi="ar-SA"/>
        </w:rPr>
      </w:pPr>
    </w:p>
    <w:p w:rsidR="00E17F81" w:rsidRPr="00014141" w:rsidRDefault="00E17F81" w:rsidP="00E17F81">
      <w:pPr>
        <w:pStyle w:val="Pismenka"/>
        <w:ind w:left="0" w:firstLine="0"/>
        <w:rPr>
          <w:rFonts w:ascii="Arial" w:hAnsi="Arial" w:cs="Arial"/>
          <w:szCs w:val="24"/>
          <w:lang w:val="sk-SK"/>
        </w:rPr>
      </w:pPr>
      <w:r>
        <w:rPr>
          <w:rFonts w:ascii="Arial" w:eastAsia="Times New Roman" w:hAnsi="Arial" w:cs="Arial"/>
          <w:bCs/>
          <w:i/>
          <w:iCs/>
          <w:szCs w:val="24"/>
          <w:lang w:val="sk-SK" w:bidi="ar-SA"/>
        </w:rPr>
        <w:t>6</w:t>
      </w:r>
      <w:r>
        <w:rPr>
          <w:rFonts w:ascii="Arial" w:eastAsia="Times New Roman" w:hAnsi="Arial" w:cs="Arial"/>
          <w:bCs/>
          <w:i/>
          <w:iCs/>
          <w:sz w:val="20"/>
          <w:szCs w:val="24"/>
          <w:lang w:val="sk-SK" w:bidi="ar-SA"/>
        </w:rPr>
        <w:t>.</w:t>
      </w:r>
      <w:r w:rsidRPr="00014141">
        <w:rPr>
          <w:rFonts w:ascii="Arial" w:hAnsi="Arial" w:cs="Arial"/>
          <w:szCs w:val="24"/>
          <w:lang w:val="sk-SK"/>
        </w:rPr>
        <w:t>Náklady budúcich období a príjmy budúcich období</w:t>
      </w:r>
    </w:p>
    <w:p w:rsidR="00E17F81" w:rsidRDefault="00E17F81" w:rsidP="00E17F81">
      <w:pPr>
        <w:pStyle w:val="Pismenka"/>
        <w:rPr>
          <w:rFonts w:ascii="Arial" w:eastAsia="Times New Roman" w:hAnsi="Arial" w:cs="Arial"/>
          <w:szCs w:val="24"/>
          <w:lang w:val="sk-SK" w:bidi="ar-SA"/>
        </w:rPr>
      </w:pPr>
    </w:p>
    <w:p w:rsidR="00E17F81" w:rsidRDefault="00E17F81" w:rsidP="00E17F81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 xml:space="preserve">   Náklady budúcich období a príjmy budúcich období sa vykazujú vo výške, ktorá je potrebná na dodržanie zásady vecnej a časovej súvislosti s účtovným obdobím.</w:t>
      </w:r>
    </w:p>
    <w:p w:rsidR="00E17F81" w:rsidRDefault="00E17F81" w:rsidP="00E17F81">
      <w:pPr>
        <w:pStyle w:val="Textbody"/>
        <w:jc w:val="both"/>
        <w:rPr>
          <w:rFonts w:eastAsia="Times New Roman" w:cs="Arial"/>
          <w:b/>
          <w:bCs/>
          <w:u w:val="single"/>
          <w:lang w:val="sk-SK" w:bidi="ar-SA"/>
        </w:rPr>
      </w:pPr>
      <w:r>
        <w:rPr>
          <w:rFonts w:eastAsia="Times New Roman" w:cs="Arial"/>
          <w:b/>
          <w:bCs/>
          <w:u w:val="single"/>
          <w:lang w:val="sk-SK" w:bidi="ar-SA"/>
        </w:rPr>
        <w:t>Prehľad významých  položiek časového rozlíšenia</w:t>
      </w:r>
    </w:p>
    <w:p w:rsidR="00E17F81" w:rsidRDefault="00E17F81" w:rsidP="00E17F81">
      <w:pPr>
        <w:pStyle w:val="Textbody"/>
        <w:rPr>
          <w:rFonts w:eastAsia="Times New Roman" w:cs="Arial"/>
          <w:lang w:val="sk-SK" w:bidi="ar-SA"/>
        </w:rPr>
      </w:pPr>
    </w:p>
    <w:tbl>
      <w:tblPr>
        <w:tblW w:w="9009" w:type="dxa"/>
        <w:tblInd w:w="14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615"/>
        <w:gridCol w:w="2394"/>
      </w:tblGrid>
      <w:tr w:rsidR="00E17F81" w:rsidTr="007662A4">
        <w:tc>
          <w:tcPr>
            <w:tcW w:w="66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Poistenie  PZP auta</w:t>
            </w:r>
          </w:p>
        </w:tc>
        <w:tc>
          <w:tcPr>
            <w:tcW w:w="23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6362F7" w:rsidP="007662A4">
            <w:pPr>
              <w:pStyle w:val="TableContents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37</w:t>
            </w:r>
          </w:p>
        </w:tc>
      </w:tr>
      <w:tr w:rsidR="00E17F81" w:rsidTr="007662A4">
        <w:tc>
          <w:tcPr>
            <w:tcW w:w="661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6362F7" w:rsidRDefault="006362F7" w:rsidP="007662A4">
            <w:pPr>
              <w:pStyle w:val="TableContents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Poistenie uveru</w:t>
            </w:r>
          </w:p>
        </w:tc>
        <w:tc>
          <w:tcPr>
            <w:tcW w:w="239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6362F7" w:rsidP="007662A4">
            <w:pPr>
              <w:pStyle w:val="TableContents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139</w:t>
            </w:r>
          </w:p>
        </w:tc>
      </w:tr>
      <w:tr w:rsidR="00E17F81" w:rsidTr="007662A4">
        <w:tc>
          <w:tcPr>
            <w:tcW w:w="661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39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</w:tbl>
    <w:p w:rsidR="00E17F81" w:rsidRDefault="00E17F81" w:rsidP="00E17F81">
      <w:pPr>
        <w:pStyle w:val="Textbody"/>
        <w:jc w:val="center"/>
        <w:rPr>
          <w:rFonts w:eastAsia="Times New Roman" w:cs="Arial"/>
          <w:u w:val="single"/>
          <w:lang w:val="sk-SK" w:bidi="ar-SA"/>
        </w:rPr>
      </w:pPr>
    </w:p>
    <w:p w:rsidR="00E17F81" w:rsidRDefault="00E17F81" w:rsidP="00E17F81">
      <w:pPr>
        <w:pStyle w:val="Standard"/>
        <w:jc w:val="center"/>
        <w:rPr>
          <w:rFonts w:ascii="Arial" w:eastAsia="Times New Roman" w:hAnsi="Arial" w:cs="Arial"/>
          <w:sz w:val="18"/>
          <w:u w:val="single"/>
          <w:lang w:val="sk-SK" w:bidi="ar-SA"/>
        </w:rPr>
      </w:pPr>
      <w:r>
        <w:rPr>
          <w:rFonts w:ascii="Arial" w:eastAsia="Times New Roman" w:hAnsi="Arial" w:cs="Arial"/>
          <w:sz w:val="18"/>
          <w:u w:val="single"/>
          <w:lang w:val="sk-SK" w:bidi="ar-SA"/>
        </w:rPr>
        <w:t>_</w:t>
      </w:r>
    </w:p>
    <w:p w:rsidR="00E17F81" w:rsidRDefault="00E17F81" w:rsidP="00E17F81">
      <w:pPr>
        <w:pStyle w:val="Pismenka"/>
        <w:ind w:left="0" w:firstLine="0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7. Rezervy</w:t>
      </w:r>
    </w:p>
    <w:p w:rsidR="00E17F81" w:rsidRDefault="00E17F81" w:rsidP="00E17F81">
      <w:pPr>
        <w:pStyle w:val="Pismenka"/>
        <w:rPr>
          <w:rFonts w:ascii="Arial" w:eastAsia="Times New Roman" w:hAnsi="Arial" w:cs="Arial"/>
          <w:szCs w:val="24"/>
          <w:lang w:val="sk-SK" w:bidi="ar-SA"/>
        </w:rPr>
      </w:pPr>
    </w:p>
    <w:p w:rsidR="00E17F81" w:rsidRDefault="00E17F81" w:rsidP="00E17F81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 xml:space="preserve">    Rezervy sú záväzky s neurčitým časovým vymedzením alebo výškou; tvoria sa na krytie známych rizík alebo strát z podnikania. Oceňujú sa v očakávanej výške záväzku.</w:t>
      </w:r>
    </w:p>
    <w:p w:rsidR="00E17F81" w:rsidRDefault="00E17F81" w:rsidP="00E17F81">
      <w:pPr>
        <w:pStyle w:val="Standard"/>
        <w:autoSpaceDE w:val="0"/>
        <w:rPr>
          <w:rFonts w:eastAsia="Times New Roman" w:cs="Times New Roman"/>
          <w:b/>
          <w:bCs/>
          <w:lang w:val="sk-SK" w:bidi="ar-SA"/>
        </w:rPr>
      </w:pPr>
    </w:p>
    <w:p w:rsidR="00E17F81" w:rsidRDefault="00E17F81" w:rsidP="00E17F81">
      <w:pPr>
        <w:pStyle w:val="Standard"/>
        <w:autoSpaceDE w:val="0"/>
        <w:rPr>
          <w:rFonts w:eastAsia="Times New Roman" w:cs="Times New Roman"/>
          <w:b/>
          <w:bCs/>
          <w:u w:val="single"/>
          <w:lang w:val="sk-SK" w:bidi="ar-SA"/>
        </w:rPr>
      </w:pPr>
      <w:r>
        <w:rPr>
          <w:rFonts w:eastAsia="Times New Roman" w:cs="Times New Roman"/>
          <w:b/>
          <w:bCs/>
          <w:u w:val="single"/>
          <w:lang w:val="sk-SK" w:bidi="ar-SA"/>
        </w:rPr>
        <w:t>Prehľad významých položiek -  tvorba rezervy</w:t>
      </w:r>
    </w:p>
    <w:p w:rsidR="00E17F81" w:rsidRDefault="00E17F81" w:rsidP="00E17F81">
      <w:pPr>
        <w:pStyle w:val="Standard"/>
        <w:autoSpaceDE w:val="0"/>
        <w:rPr>
          <w:rFonts w:eastAsia="Times New Roman" w:cs="Times New Roman"/>
          <w:lang w:val="sk-SK" w:bidi="ar-SA"/>
        </w:rPr>
      </w:pPr>
    </w:p>
    <w:tbl>
      <w:tblPr>
        <w:tblW w:w="9637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50"/>
        <w:gridCol w:w="1262"/>
        <w:gridCol w:w="1606"/>
        <w:gridCol w:w="1606"/>
        <w:gridCol w:w="1606"/>
        <w:gridCol w:w="1607"/>
      </w:tblGrid>
      <w:tr w:rsidR="00E17F81" w:rsidTr="007662A4">
        <w:trPr>
          <w:trHeight w:val="690"/>
          <w:tblHeader/>
        </w:trPr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Heading"/>
            </w:pPr>
            <w:r>
              <w:t>Popis rezervy</w:t>
            </w:r>
          </w:p>
        </w:tc>
        <w:tc>
          <w:tcPr>
            <w:tcW w:w="1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Heading"/>
            </w:pPr>
            <w:r>
              <w:t>Stav k 1.1.</w:t>
            </w:r>
          </w:p>
        </w:tc>
        <w:tc>
          <w:tcPr>
            <w:tcW w:w="16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Heading"/>
            </w:pPr>
            <w:r>
              <w:t>Tvorba</w:t>
            </w:r>
          </w:p>
        </w:tc>
        <w:tc>
          <w:tcPr>
            <w:tcW w:w="16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Heading"/>
            </w:pPr>
            <w:r>
              <w:t>Použitie</w:t>
            </w:r>
          </w:p>
        </w:tc>
        <w:tc>
          <w:tcPr>
            <w:tcW w:w="16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Heading"/>
            </w:pPr>
            <w:r>
              <w:t>Stav 31.12.</w:t>
            </w:r>
          </w:p>
          <w:p w:rsidR="00E17F81" w:rsidRDefault="00E17F81" w:rsidP="007662A4">
            <w:pPr>
              <w:pStyle w:val="TableHeading"/>
            </w:pPr>
          </w:p>
        </w:tc>
        <w:tc>
          <w:tcPr>
            <w:tcW w:w="16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Heading"/>
            </w:pPr>
            <w:r>
              <w:t>Zrušenie</w:t>
            </w:r>
          </w:p>
        </w:tc>
      </w:tr>
      <w:tr w:rsidR="00E17F81" w:rsidTr="007662A4">
        <w:tc>
          <w:tcPr>
            <w:tcW w:w="195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Rezerva an SP+ZP</w:t>
            </w:r>
          </w:p>
        </w:tc>
        <w:tc>
          <w:tcPr>
            <w:tcW w:w="126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A613A1" w:rsidP="007662A4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241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A613A1" w:rsidP="007662A4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437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A613A1" w:rsidP="007662A4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241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A613A1" w:rsidP="007662A4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437</w:t>
            </w:r>
          </w:p>
        </w:tc>
        <w:tc>
          <w:tcPr>
            <w:tcW w:w="16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-0-</w:t>
            </w:r>
          </w:p>
        </w:tc>
      </w:tr>
      <w:tr w:rsidR="00E17F81" w:rsidTr="007662A4">
        <w:tc>
          <w:tcPr>
            <w:tcW w:w="195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Rezerva dovolenka</w:t>
            </w:r>
          </w:p>
        </w:tc>
        <w:tc>
          <w:tcPr>
            <w:tcW w:w="126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A613A1" w:rsidP="00A613A1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684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A613A1" w:rsidP="007662A4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1249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A613A1" w:rsidP="007662A4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684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A613A1" w:rsidP="007662A4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1349</w:t>
            </w:r>
          </w:p>
        </w:tc>
        <w:tc>
          <w:tcPr>
            <w:tcW w:w="16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-0-</w:t>
            </w:r>
          </w:p>
        </w:tc>
      </w:tr>
      <w:tr w:rsidR="00E17F81" w:rsidTr="007662A4">
        <w:tc>
          <w:tcPr>
            <w:tcW w:w="195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Rezerva účtov.závierk.</w:t>
            </w:r>
          </w:p>
        </w:tc>
        <w:tc>
          <w:tcPr>
            <w:tcW w:w="126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A613A1" w:rsidP="00A613A1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250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A613A1" w:rsidP="007662A4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150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A613A1" w:rsidP="007662A4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250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A613A1" w:rsidP="007662A4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250</w:t>
            </w:r>
          </w:p>
        </w:tc>
        <w:tc>
          <w:tcPr>
            <w:tcW w:w="16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A613A1" w:rsidP="007662A4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-0-</w:t>
            </w:r>
          </w:p>
        </w:tc>
      </w:tr>
    </w:tbl>
    <w:p w:rsidR="00E17F81" w:rsidRDefault="00E17F81" w:rsidP="00E17F81">
      <w:pPr>
        <w:pStyle w:val="Pismenka"/>
        <w:ind w:left="0" w:firstLine="0"/>
        <w:rPr>
          <w:rFonts w:ascii="Arial" w:hAnsi="Arial" w:cs="Arial"/>
          <w:szCs w:val="24"/>
        </w:rPr>
      </w:pPr>
    </w:p>
    <w:p w:rsidR="00E17F81" w:rsidRDefault="00E17F81" w:rsidP="00E17F81">
      <w:pPr>
        <w:pStyle w:val="Pismenka"/>
        <w:ind w:left="0" w:firstLine="0"/>
        <w:rPr>
          <w:rFonts w:ascii="Arial" w:hAnsi="Arial" w:cs="Arial"/>
          <w:szCs w:val="24"/>
        </w:rPr>
      </w:pPr>
    </w:p>
    <w:p w:rsidR="00A613A1" w:rsidRDefault="00A613A1" w:rsidP="00E17F81">
      <w:pPr>
        <w:pStyle w:val="Pismenka"/>
        <w:ind w:left="0" w:firstLine="0"/>
        <w:rPr>
          <w:rFonts w:ascii="Arial" w:hAnsi="Arial" w:cs="Arial"/>
          <w:szCs w:val="24"/>
        </w:rPr>
      </w:pPr>
    </w:p>
    <w:p w:rsidR="00A613A1" w:rsidRDefault="00A613A1" w:rsidP="00E17F81">
      <w:pPr>
        <w:pStyle w:val="Pismenka"/>
        <w:ind w:left="0" w:firstLine="0"/>
        <w:rPr>
          <w:rFonts w:ascii="Arial" w:hAnsi="Arial" w:cs="Arial"/>
          <w:szCs w:val="24"/>
        </w:rPr>
      </w:pPr>
    </w:p>
    <w:p w:rsidR="00E17F81" w:rsidRDefault="00E17F81" w:rsidP="00E17F81">
      <w:pPr>
        <w:pStyle w:val="Pismenka"/>
        <w:ind w:left="0" w:firstLine="0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lastRenderedPageBreak/>
        <w:t>8.Odložené dane</w:t>
      </w:r>
    </w:p>
    <w:p w:rsidR="00E17F81" w:rsidRDefault="00E17F81" w:rsidP="00E17F81">
      <w:pPr>
        <w:pStyle w:val="Pismenka"/>
        <w:rPr>
          <w:rFonts w:ascii="Arial" w:eastAsia="Times New Roman" w:hAnsi="Arial" w:cs="Arial"/>
          <w:szCs w:val="24"/>
          <w:lang w:val="sk-SK" w:bidi="ar-SA"/>
        </w:rPr>
      </w:pPr>
    </w:p>
    <w:p w:rsidR="00E17F81" w:rsidRDefault="00E17F81" w:rsidP="00E17F81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 xml:space="preserve">     Odložené dane (odložená daňová pohľadávka a odložený daňový záväzok) sa vzťahujú na:</w:t>
      </w:r>
    </w:p>
    <w:p w:rsidR="00E17F81" w:rsidRDefault="00E17F81" w:rsidP="00E17F81">
      <w:pPr>
        <w:pStyle w:val="Textbody"/>
        <w:numPr>
          <w:ilvl w:val="0"/>
          <w:numId w:val="3"/>
        </w:numPr>
        <w:tabs>
          <w:tab w:val="left" w:pos="1192"/>
        </w:tabs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>dočasné rozdiely medzi účtovnou hodnotou majetku a účtovnou hodnotou záväzkov vykázanou v súvahe a ich daňovou základňou,</w:t>
      </w:r>
    </w:p>
    <w:p w:rsidR="00E17F81" w:rsidRDefault="00E17F81" w:rsidP="00E17F81">
      <w:pPr>
        <w:pStyle w:val="Textbody"/>
        <w:numPr>
          <w:ilvl w:val="0"/>
          <w:numId w:val="1"/>
        </w:numPr>
        <w:tabs>
          <w:tab w:val="left" w:pos="1192"/>
        </w:tabs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>možnosť umorovať daňovú stratu v budúcnosti, ktorou sa rozumie možnosť odpočítať daňovú stratu od základu dane v budúcnosti,</w:t>
      </w:r>
    </w:p>
    <w:p w:rsidR="00E17F81" w:rsidRDefault="00E17F81" w:rsidP="00E17F81">
      <w:pPr>
        <w:pStyle w:val="Textbody"/>
        <w:numPr>
          <w:ilvl w:val="0"/>
          <w:numId w:val="1"/>
        </w:numPr>
        <w:tabs>
          <w:tab w:val="left" w:pos="1192"/>
        </w:tabs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>možnosť previesť nevyužité daňové odpočty a iné daňové nároky do budúcich období.</w:t>
      </w:r>
    </w:p>
    <w:p w:rsidR="00E17F81" w:rsidRDefault="00E17F81" w:rsidP="00E17F81">
      <w:pPr>
        <w:pStyle w:val="Textbody"/>
        <w:tabs>
          <w:tab w:val="left" w:pos="1192"/>
        </w:tabs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>Spoločnosť neučtovala odloženú daň.povinnosť</w:t>
      </w:r>
    </w:p>
    <w:p w:rsidR="00E17F81" w:rsidRDefault="00E17F81" w:rsidP="00E17F81">
      <w:pPr>
        <w:pStyle w:val="Standard"/>
        <w:jc w:val="center"/>
        <w:rPr>
          <w:rFonts w:ascii="Arial" w:eastAsia="Times New Roman" w:hAnsi="Arial" w:cs="Arial"/>
          <w:b/>
          <w:bCs/>
          <w:iCs/>
          <w:lang w:val="sk-SK" w:bidi="ar-SA"/>
        </w:rPr>
      </w:pPr>
    </w:p>
    <w:p w:rsidR="00E17F81" w:rsidRDefault="00E17F81" w:rsidP="00E17F81">
      <w:pPr>
        <w:pStyle w:val="Standard"/>
        <w:jc w:val="center"/>
        <w:rPr>
          <w:rFonts w:ascii="Arial" w:eastAsia="Times New Roman" w:hAnsi="Arial" w:cs="Arial"/>
          <w:b/>
          <w:bCs/>
          <w:i/>
          <w:iCs/>
          <w:sz w:val="28"/>
          <w:lang w:val="sk-SK" w:bidi="ar-SA"/>
        </w:rPr>
      </w:pPr>
    </w:p>
    <w:p w:rsidR="00E17F81" w:rsidRPr="00014141" w:rsidRDefault="00E17F81" w:rsidP="00E17F81">
      <w:pPr>
        <w:pStyle w:val="Pismenka"/>
        <w:rPr>
          <w:rFonts w:ascii="Arial" w:hAnsi="Arial" w:cs="Arial"/>
          <w:szCs w:val="24"/>
          <w:lang w:val="sk-SK"/>
        </w:rPr>
      </w:pPr>
      <w:r w:rsidRPr="00014141">
        <w:rPr>
          <w:rFonts w:ascii="Arial" w:hAnsi="Arial" w:cs="Arial"/>
          <w:szCs w:val="24"/>
          <w:lang w:val="sk-SK"/>
        </w:rPr>
        <w:t>9.Výdavky budúcich období a výnosy budúcich období</w:t>
      </w:r>
    </w:p>
    <w:p w:rsidR="00E17F81" w:rsidRDefault="00E17F81" w:rsidP="00E17F81">
      <w:pPr>
        <w:pStyle w:val="Pismenka"/>
        <w:rPr>
          <w:rFonts w:ascii="Arial" w:eastAsia="Times New Roman" w:hAnsi="Arial" w:cs="Arial"/>
          <w:szCs w:val="24"/>
          <w:lang w:val="sk-SK" w:bidi="ar-SA"/>
        </w:rPr>
      </w:pPr>
    </w:p>
    <w:p w:rsidR="00E17F81" w:rsidRPr="007102AE" w:rsidRDefault="00E17F81" w:rsidP="00E17F81">
      <w:pPr>
        <w:pStyle w:val="Standard"/>
        <w:jc w:val="both"/>
        <w:rPr>
          <w:rFonts w:ascii="Arial" w:eastAsia="Times New Roman" w:hAnsi="Arial" w:cs="Arial"/>
          <w:sz w:val="22"/>
          <w:szCs w:val="22"/>
          <w:lang w:val="sk-SK" w:bidi="ar-SA"/>
        </w:rPr>
      </w:pPr>
      <w:r w:rsidRPr="007102AE">
        <w:rPr>
          <w:rFonts w:ascii="Arial" w:eastAsia="Times New Roman" w:hAnsi="Arial" w:cs="Arial"/>
          <w:sz w:val="22"/>
          <w:szCs w:val="22"/>
          <w:lang w:val="sk-SK" w:bidi="ar-SA"/>
        </w:rPr>
        <w:t xml:space="preserve">   Výdavky budúcich období a výnosy budúcich období sa vykazujú vo výške, ktorá je potrebná na dodržanie zásady vecnej a časovej súvislosti s účtovným obdobím</w:t>
      </w:r>
    </w:p>
    <w:p w:rsidR="00E17F81" w:rsidRPr="007102AE" w:rsidRDefault="00E17F81" w:rsidP="00E17F81">
      <w:pPr>
        <w:pStyle w:val="Standard"/>
        <w:rPr>
          <w:rFonts w:eastAsia="Times New Roman" w:cs="Arial"/>
          <w:b/>
          <w:bCs/>
          <w:sz w:val="22"/>
          <w:szCs w:val="22"/>
          <w:lang w:val="sk-SK" w:bidi="ar-SA"/>
        </w:rPr>
      </w:pPr>
    </w:p>
    <w:p w:rsidR="00E17F81" w:rsidRDefault="00E17F81" w:rsidP="00E17F81">
      <w:pPr>
        <w:pStyle w:val="Standard"/>
        <w:rPr>
          <w:rFonts w:eastAsia="Times New Roman" w:cs="Arial"/>
          <w:b/>
          <w:bCs/>
          <w:lang w:val="sk-SK" w:bidi="ar-SA"/>
        </w:rPr>
      </w:pPr>
    </w:p>
    <w:p w:rsidR="00E17F81" w:rsidRDefault="00E17F81" w:rsidP="00E17F81">
      <w:pPr>
        <w:pStyle w:val="Standard"/>
        <w:rPr>
          <w:rFonts w:eastAsia="Times New Roman" w:cs="Arial"/>
          <w:b/>
          <w:bCs/>
          <w:u w:val="single"/>
          <w:lang w:val="sk-SK" w:bidi="ar-SA"/>
        </w:rPr>
      </w:pPr>
    </w:p>
    <w:p w:rsidR="00E17F81" w:rsidRDefault="00E17F81" w:rsidP="00E17F81">
      <w:pPr>
        <w:pStyle w:val="Standard"/>
        <w:rPr>
          <w:rFonts w:eastAsia="Times New Roman" w:cs="Arial"/>
          <w:b/>
          <w:bCs/>
          <w:u w:val="single"/>
          <w:lang w:val="sk-SK" w:bidi="ar-SA"/>
        </w:rPr>
      </w:pPr>
      <w:r>
        <w:rPr>
          <w:rFonts w:eastAsia="Times New Roman" w:cs="Arial"/>
          <w:b/>
          <w:bCs/>
          <w:u w:val="single"/>
          <w:lang w:val="sk-SK" w:bidi="ar-SA"/>
        </w:rPr>
        <w:t>Prehľad výdavkov budúceho obdobia</w:t>
      </w:r>
    </w:p>
    <w:p w:rsidR="00E17F81" w:rsidRDefault="00E17F81" w:rsidP="00E17F81">
      <w:pPr>
        <w:pStyle w:val="Textbody"/>
        <w:rPr>
          <w:rFonts w:eastAsia="Times New Roman" w:cs="Arial"/>
          <w:u w:val="single"/>
          <w:lang w:val="sk-SK" w:bidi="ar-SA"/>
        </w:rPr>
      </w:pPr>
    </w:p>
    <w:p w:rsidR="00E17F81" w:rsidRDefault="00E17F81" w:rsidP="00E17F81">
      <w:pPr>
        <w:pStyle w:val="Standard"/>
        <w:rPr>
          <w:rFonts w:ascii="Arial" w:eastAsia="Times New Roman" w:hAnsi="Arial" w:cs="Arial"/>
          <w:lang w:val="sk-SK" w:bidi="ar-SA"/>
        </w:rPr>
      </w:pPr>
    </w:p>
    <w:tbl>
      <w:tblPr>
        <w:tblW w:w="9090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750"/>
        <w:gridCol w:w="2340"/>
      </w:tblGrid>
      <w:tr w:rsidR="00E17F81" w:rsidTr="007662A4">
        <w:trPr>
          <w:trHeight w:val="138"/>
        </w:trPr>
        <w:tc>
          <w:tcPr>
            <w:tcW w:w="67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Poplatky banky</w:t>
            </w:r>
          </w:p>
        </w:tc>
        <w:tc>
          <w:tcPr>
            <w:tcW w:w="2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A613A1" w:rsidP="007662A4">
            <w:pPr>
              <w:pStyle w:val="TableContents"/>
              <w:rPr>
                <w:rFonts w:eastAsia="Times New Roman" w:cs="Arial"/>
                <w:sz w:val="18"/>
                <w:szCs w:val="18"/>
              </w:rPr>
            </w:pPr>
            <w:r>
              <w:rPr>
                <w:rFonts w:eastAsia="Times New Roman" w:cs="Arial"/>
                <w:sz w:val="18"/>
                <w:szCs w:val="18"/>
              </w:rPr>
              <w:t>116</w:t>
            </w:r>
          </w:p>
        </w:tc>
      </w:tr>
    </w:tbl>
    <w:p w:rsidR="00E17F81" w:rsidRDefault="00E17F81" w:rsidP="00E17F81">
      <w:pPr>
        <w:pStyle w:val="Textbody"/>
        <w:jc w:val="center"/>
        <w:rPr>
          <w:rFonts w:ascii="Arial" w:eastAsia="Times New Roman" w:hAnsi="Arial" w:cs="Arial"/>
          <w:lang w:val="sk-SK" w:bidi="ar-SA"/>
        </w:rPr>
      </w:pPr>
    </w:p>
    <w:p w:rsidR="00E17F81" w:rsidRDefault="00E17F81" w:rsidP="00E17F81">
      <w:pPr>
        <w:pStyle w:val="Standard"/>
        <w:jc w:val="center"/>
        <w:rPr>
          <w:rFonts w:eastAsia="Times New Roman" w:cs="Times New Roman"/>
          <w:lang w:val="sk-SK" w:bidi="ar-SA"/>
        </w:rPr>
      </w:pPr>
    </w:p>
    <w:p w:rsidR="00E17F81" w:rsidRDefault="00E17F81" w:rsidP="00E17F81">
      <w:pPr>
        <w:pStyle w:val="Pismenka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10.Prenájom (lízing)</w:t>
      </w:r>
    </w:p>
    <w:p w:rsidR="00E17F81" w:rsidRDefault="00E17F81" w:rsidP="00E17F81">
      <w:pPr>
        <w:pStyle w:val="Pismenka"/>
        <w:rPr>
          <w:rFonts w:ascii="Arial" w:eastAsia="Times New Roman" w:hAnsi="Arial" w:cs="Arial"/>
          <w:szCs w:val="24"/>
          <w:lang w:val="sk-SK" w:bidi="ar-SA"/>
        </w:rPr>
      </w:pPr>
    </w:p>
    <w:p w:rsidR="00E17F81" w:rsidRDefault="00E17F81" w:rsidP="00E17F81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 xml:space="preserve">    Operatívny prenájom. Majetok prenajatý na základe operatívneho prenájmu vykazuje ako svoj majetok jeho vlastník, nie nájomca.</w:t>
      </w:r>
    </w:p>
    <w:p w:rsidR="00E17F81" w:rsidRDefault="00E17F81" w:rsidP="00E17F81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>Finančný prenájom (s kúpnou opciou; bez kúpnej opcie je považovaný za operatívny prenájom). Majetok prenajatý na základe zmluvy uzatvorenej 1. januára 2004 a neskôr vykazuje ako svoj majetok jeho nájomca, nie vlastník.</w:t>
      </w:r>
    </w:p>
    <w:p w:rsidR="00E17F81" w:rsidRDefault="00E17F81" w:rsidP="00E17F81">
      <w:pPr>
        <w:pStyle w:val="Textbody"/>
        <w:rPr>
          <w:rFonts w:eastAsia="Times New Roman" w:cs="Arial"/>
          <w:sz w:val="16"/>
          <w:szCs w:val="16"/>
          <w:lang w:val="sk-SK" w:bidi="ar-SA"/>
        </w:rPr>
      </w:pPr>
    </w:p>
    <w:tbl>
      <w:tblPr>
        <w:tblW w:w="9637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409"/>
        <w:gridCol w:w="2409"/>
        <w:gridCol w:w="2409"/>
        <w:gridCol w:w="2410"/>
      </w:tblGrid>
      <w:tr w:rsidR="00E17F81" w:rsidTr="007662A4"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Názov položky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Splatnosť do 1 roka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Splatnost do 5 rokov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B3EFC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Zostatok k 31.12.201</w:t>
            </w:r>
            <w:r w:rsidR="007B3EFC">
              <w:rPr>
                <w:rFonts w:eastAsia="Times New Roman" w:cs="Times New Roman"/>
              </w:rPr>
              <w:t>3</w:t>
            </w:r>
          </w:p>
        </w:tc>
      </w:tr>
      <w:tr w:rsidR="00E17F81" w:rsidTr="007662A4">
        <w:tc>
          <w:tcPr>
            <w:tcW w:w="2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neúčtovala</w:t>
            </w: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jc w:val="center"/>
              <w:rPr>
                <w:rFonts w:eastAsia="Times New Roman" w:cs="Times New Roman"/>
              </w:rPr>
            </w:pP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eastAsia="Times New Roman" w:cs="Times New Roman"/>
              </w:rPr>
            </w:pPr>
          </w:p>
        </w:tc>
        <w:tc>
          <w:tcPr>
            <w:tcW w:w="241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jc w:val="center"/>
              <w:rPr>
                <w:rFonts w:eastAsia="Times New Roman" w:cs="Times New Roman"/>
              </w:rPr>
            </w:pPr>
          </w:p>
        </w:tc>
      </w:tr>
      <w:tr w:rsidR="00E17F81" w:rsidTr="007662A4">
        <w:tc>
          <w:tcPr>
            <w:tcW w:w="2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eastAsia="Times New Roman" w:cs="Times New Roman"/>
              </w:rPr>
            </w:pP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jc w:val="center"/>
              <w:rPr>
                <w:rFonts w:eastAsia="Times New Roman" w:cs="Times New Roman"/>
              </w:rPr>
            </w:pP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eastAsia="Times New Roman" w:cs="Times New Roman"/>
              </w:rPr>
            </w:pPr>
          </w:p>
        </w:tc>
        <w:tc>
          <w:tcPr>
            <w:tcW w:w="241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jc w:val="center"/>
              <w:rPr>
                <w:rFonts w:eastAsia="Times New Roman" w:cs="Times New Roman"/>
              </w:rPr>
            </w:pPr>
          </w:p>
        </w:tc>
      </w:tr>
    </w:tbl>
    <w:p w:rsidR="00E17F81" w:rsidRDefault="00E17F81" w:rsidP="00E17F81">
      <w:pPr>
        <w:pStyle w:val="Standard"/>
        <w:rPr>
          <w:rFonts w:eastAsia="Times New Roman" w:cs="Times New Roman"/>
          <w:lang w:val="sk-SK" w:bidi="ar-SA"/>
        </w:rPr>
      </w:pPr>
    </w:p>
    <w:p w:rsidR="00E17F81" w:rsidRDefault="00E17F81" w:rsidP="00E17F81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E17F81" w:rsidRDefault="00E17F81" w:rsidP="00E17F81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E17F81" w:rsidRDefault="00E17F81" w:rsidP="00E17F81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E17F81" w:rsidRDefault="00E17F81" w:rsidP="00E17F81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E17F81" w:rsidRDefault="00E17F81" w:rsidP="00E17F81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E17F81" w:rsidRDefault="00E17F81" w:rsidP="00E17F81">
      <w:pPr>
        <w:pStyle w:val="Standard"/>
        <w:rPr>
          <w:rFonts w:ascii="Arial" w:eastAsia="Times New Roman" w:hAnsi="Arial" w:cs="Arial"/>
          <w:b/>
          <w:lang w:val="sk-SK" w:bidi="ar-SA"/>
        </w:rPr>
      </w:pPr>
      <w:r w:rsidRPr="00F676C5">
        <w:rPr>
          <w:rFonts w:ascii="Arial" w:eastAsia="Times New Roman" w:hAnsi="Arial" w:cs="Arial"/>
          <w:b/>
          <w:lang w:val="sk-SK" w:bidi="ar-SA"/>
        </w:rPr>
        <w:lastRenderedPageBreak/>
        <w:t>11. Informácie o bankových úveroch,</w:t>
      </w:r>
      <w:r>
        <w:rPr>
          <w:rFonts w:ascii="Arial" w:eastAsia="Times New Roman" w:hAnsi="Arial" w:cs="Arial"/>
          <w:b/>
          <w:lang w:val="sk-SK" w:bidi="ar-SA"/>
        </w:rPr>
        <w:t xml:space="preserve"> </w:t>
      </w:r>
      <w:r w:rsidRPr="00F676C5">
        <w:rPr>
          <w:rFonts w:ascii="Arial" w:eastAsia="Times New Roman" w:hAnsi="Arial" w:cs="Arial"/>
          <w:b/>
          <w:lang w:val="sk-SK" w:bidi="ar-SA"/>
        </w:rPr>
        <w:t xml:space="preserve">pôžičkách a krátkodobých finančných </w:t>
      </w:r>
      <w:r>
        <w:rPr>
          <w:rFonts w:ascii="Arial" w:eastAsia="Times New Roman" w:hAnsi="Arial" w:cs="Arial"/>
          <w:b/>
          <w:lang w:val="sk-SK" w:bidi="ar-SA"/>
        </w:rPr>
        <w:t xml:space="preserve">   </w:t>
      </w:r>
    </w:p>
    <w:p w:rsidR="00E17F81" w:rsidRPr="00F676C5" w:rsidRDefault="00E17F81" w:rsidP="00E17F81">
      <w:pPr>
        <w:pStyle w:val="Standard"/>
        <w:rPr>
          <w:rFonts w:ascii="Arial" w:eastAsia="Times New Roman" w:hAnsi="Arial" w:cs="Arial"/>
          <w:b/>
          <w:i/>
          <w:lang w:val="sk-SK" w:bidi="ar-SA"/>
        </w:rPr>
      </w:pPr>
      <w:r>
        <w:rPr>
          <w:rFonts w:ascii="Arial" w:eastAsia="Times New Roman" w:hAnsi="Arial" w:cs="Arial"/>
          <w:b/>
          <w:lang w:val="sk-SK" w:bidi="ar-SA"/>
        </w:rPr>
        <w:t xml:space="preserve">     </w:t>
      </w:r>
      <w:r w:rsidRPr="00F676C5">
        <w:rPr>
          <w:rFonts w:ascii="Arial" w:eastAsia="Times New Roman" w:hAnsi="Arial" w:cs="Arial"/>
          <w:b/>
          <w:lang w:val="sk-SK" w:bidi="ar-SA"/>
        </w:rPr>
        <w:t>výpomoci</w:t>
      </w:r>
      <w:r w:rsidRPr="00F676C5">
        <w:rPr>
          <w:rFonts w:ascii="Arial" w:eastAsia="Times New Roman" w:hAnsi="Arial" w:cs="Arial"/>
          <w:b/>
          <w:i/>
          <w:lang w:val="sk-SK" w:bidi="ar-SA"/>
        </w:rPr>
        <w:t xml:space="preserve"> </w:t>
      </w:r>
    </w:p>
    <w:p w:rsidR="00E17F81" w:rsidRPr="00F676C5" w:rsidRDefault="00E17F81" w:rsidP="00E17F81">
      <w:pPr>
        <w:pStyle w:val="Pismenka"/>
        <w:ind w:left="0" w:firstLine="0"/>
        <w:rPr>
          <w:rFonts w:ascii="Arial" w:hAnsi="Arial" w:cs="Arial"/>
          <w:szCs w:val="24"/>
          <w:lang w:val="sk-SK"/>
        </w:rPr>
      </w:pPr>
    </w:p>
    <w:tbl>
      <w:tblPr>
        <w:tblW w:w="9637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420"/>
        <w:gridCol w:w="2398"/>
        <w:gridCol w:w="2409"/>
        <w:gridCol w:w="2410"/>
      </w:tblGrid>
      <w:tr w:rsidR="00E17F81" w:rsidTr="007662A4">
        <w:tc>
          <w:tcPr>
            <w:tcW w:w="24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Dlhodobé finančné úverov</w:t>
            </w:r>
          </w:p>
        </w:tc>
        <w:tc>
          <w:tcPr>
            <w:tcW w:w="23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Splatnosť do 1 roka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Splatnoť nad 1 rokov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A613A1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Zostatok 31.12.201</w:t>
            </w:r>
            <w:r w:rsidR="00A613A1">
              <w:rPr>
                <w:rFonts w:eastAsia="Times New Roman" w:cs="Times New Roman"/>
              </w:rPr>
              <w:t>3</w:t>
            </w:r>
          </w:p>
        </w:tc>
      </w:tr>
      <w:tr w:rsidR="00E17F81" w:rsidTr="007662A4">
        <w:tc>
          <w:tcPr>
            <w:tcW w:w="242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 xml:space="preserve">Poštová banka </w:t>
            </w:r>
          </w:p>
        </w:tc>
        <w:tc>
          <w:tcPr>
            <w:tcW w:w="239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A613A1" w:rsidP="007662A4">
            <w:pPr>
              <w:pStyle w:val="TableContents"/>
              <w:jc w:val="center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471048</w:t>
            </w: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jc w:val="center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-0-</w:t>
            </w:r>
          </w:p>
        </w:tc>
        <w:tc>
          <w:tcPr>
            <w:tcW w:w="241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jc w:val="center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-0-</w:t>
            </w:r>
          </w:p>
        </w:tc>
      </w:tr>
      <w:tr w:rsidR="00E17F81" w:rsidTr="007662A4">
        <w:tc>
          <w:tcPr>
            <w:tcW w:w="242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Dlhodobé finančné výpomoci</w:t>
            </w:r>
          </w:p>
        </w:tc>
        <w:tc>
          <w:tcPr>
            <w:tcW w:w="239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jc w:val="center"/>
              <w:rPr>
                <w:rFonts w:eastAsia="Times New Roman" w:cs="Times New Roman"/>
              </w:rPr>
            </w:pP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jc w:val="center"/>
              <w:rPr>
                <w:rFonts w:eastAsia="Times New Roman" w:cs="Times New Roman"/>
              </w:rPr>
            </w:pPr>
          </w:p>
        </w:tc>
        <w:tc>
          <w:tcPr>
            <w:tcW w:w="241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jc w:val="center"/>
              <w:rPr>
                <w:rFonts w:eastAsia="Times New Roman" w:cs="Times New Roman"/>
              </w:rPr>
            </w:pPr>
          </w:p>
        </w:tc>
      </w:tr>
      <w:tr w:rsidR="00E17F81" w:rsidTr="007662A4">
        <w:tc>
          <w:tcPr>
            <w:tcW w:w="242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R.Turanský</w:t>
            </w:r>
          </w:p>
        </w:tc>
        <w:tc>
          <w:tcPr>
            <w:tcW w:w="239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jc w:val="center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-0-</w:t>
            </w: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jc w:val="center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57 400,00</w:t>
            </w:r>
          </w:p>
        </w:tc>
        <w:tc>
          <w:tcPr>
            <w:tcW w:w="241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jc w:val="center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57 400,00</w:t>
            </w:r>
          </w:p>
        </w:tc>
      </w:tr>
      <w:tr w:rsidR="00E17F81" w:rsidTr="007662A4">
        <w:tc>
          <w:tcPr>
            <w:tcW w:w="242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E17F81" w:rsidP="007662A4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 xml:space="preserve">Rusovská </w:t>
            </w:r>
          </w:p>
        </w:tc>
        <w:tc>
          <w:tcPr>
            <w:tcW w:w="239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A613A1" w:rsidP="007662A4">
            <w:pPr>
              <w:pStyle w:val="TableContents"/>
              <w:jc w:val="center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664</w:t>
            </w: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A613A1" w:rsidP="007662A4">
            <w:pPr>
              <w:pStyle w:val="TableContents"/>
              <w:jc w:val="center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8170</w:t>
            </w:r>
          </w:p>
        </w:tc>
        <w:tc>
          <w:tcPr>
            <w:tcW w:w="241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Default="00A613A1" w:rsidP="007662A4">
            <w:pPr>
              <w:pStyle w:val="TableContents"/>
              <w:jc w:val="center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8170</w:t>
            </w:r>
          </w:p>
        </w:tc>
      </w:tr>
    </w:tbl>
    <w:p w:rsidR="00E17F81" w:rsidRPr="00FF7728" w:rsidRDefault="00E17F81" w:rsidP="00E17F81">
      <w:pPr>
        <w:pStyle w:val="Pismenka"/>
        <w:ind w:left="0" w:firstLine="0"/>
        <w:rPr>
          <w:rFonts w:ascii="Arial" w:hAnsi="Arial" w:cs="Arial"/>
          <w:szCs w:val="24"/>
          <w:lang w:val="sk-SK"/>
        </w:rPr>
      </w:pPr>
    </w:p>
    <w:p w:rsidR="00E17F81" w:rsidRPr="00FF7728" w:rsidRDefault="00E17F81" w:rsidP="00E17F81">
      <w:pPr>
        <w:pStyle w:val="Pismenka"/>
        <w:ind w:left="0" w:firstLine="0"/>
        <w:rPr>
          <w:rFonts w:ascii="Arial" w:hAnsi="Arial" w:cs="Arial"/>
          <w:szCs w:val="24"/>
          <w:lang w:val="sk-SK"/>
        </w:rPr>
      </w:pPr>
    </w:p>
    <w:p w:rsidR="00E17F81" w:rsidRPr="00FF7728" w:rsidRDefault="00E17F81" w:rsidP="00E17F81">
      <w:pPr>
        <w:pStyle w:val="Pismenka"/>
        <w:ind w:left="0" w:firstLine="0"/>
        <w:rPr>
          <w:rFonts w:ascii="Arial" w:hAnsi="Arial" w:cs="Arial"/>
          <w:szCs w:val="24"/>
          <w:lang w:val="sk-SK"/>
        </w:rPr>
      </w:pPr>
      <w:r w:rsidRPr="00FF7728">
        <w:rPr>
          <w:rFonts w:ascii="Arial" w:hAnsi="Arial" w:cs="Arial"/>
          <w:szCs w:val="24"/>
          <w:lang w:val="sk-SK"/>
        </w:rPr>
        <w:t>1</w:t>
      </w:r>
      <w:r>
        <w:rPr>
          <w:rFonts w:ascii="Arial" w:hAnsi="Arial" w:cs="Arial"/>
          <w:szCs w:val="24"/>
          <w:lang w:val="sk-SK"/>
        </w:rPr>
        <w:t>2</w:t>
      </w:r>
      <w:r w:rsidRPr="00FF7728">
        <w:rPr>
          <w:rFonts w:ascii="Arial" w:hAnsi="Arial" w:cs="Arial"/>
          <w:szCs w:val="24"/>
          <w:lang w:val="sk-SK"/>
        </w:rPr>
        <w:t>. Výnosy</w:t>
      </w:r>
    </w:p>
    <w:tbl>
      <w:tblPr>
        <w:tblW w:w="9637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13"/>
        <w:gridCol w:w="3212"/>
        <w:gridCol w:w="3212"/>
      </w:tblGrid>
      <w:tr w:rsidR="00E17F81" w:rsidRPr="001463A8" w:rsidTr="007662A4"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Pr="001463A8" w:rsidRDefault="00E17F81" w:rsidP="007662A4">
            <w:pPr>
              <w:pStyle w:val="TableContents"/>
              <w:jc w:val="both"/>
              <w:rPr>
                <w:rFonts w:ascii="Arial" w:eastAsia="Times New Roman" w:hAnsi="Arial" w:cs="Arial"/>
                <w:sz w:val="20"/>
                <w:szCs w:val="20"/>
                <w:lang w:val="sk-SK"/>
              </w:rPr>
            </w:pPr>
            <w:r w:rsidRPr="001463A8">
              <w:rPr>
                <w:rFonts w:ascii="Arial" w:eastAsia="Times New Roman" w:hAnsi="Arial" w:cs="Arial"/>
                <w:sz w:val="20"/>
                <w:szCs w:val="20"/>
                <w:lang w:val="sk-SK"/>
              </w:rPr>
              <w:t>Názov položka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Pr="001463A8" w:rsidRDefault="00E17F81" w:rsidP="007662A4">
            <w:pPr>
              <w:pStyle w:val="TableContents"/>
              <w:jc w:val="both"/>
              <w:rPr>
                <w:rFonts w:ascii="Arial" w:eastAsia="Times New Roman" w:hAnsi="Arial" w:cs="Arial"/>
                <w:sz w:val="20"/>
                <w:szCs w:val="20"/>
                <w:lang w:val="sk-SK"/>
              </w:rPr>
            </w:pPr>
            <w:r w:rsidRPr="001463A8">
              <w:rPr>
                <w:rFonts w:ascii="Arial" w:eastAsia="Times New Roman" w:hAnsi="Arial" w:cs="Arial"/>
                <w:sz w:val="20"/>
                <w:szCs w:val="20"/>
                <w:lang w:val="sk-SK"/>
              </w:rPr>
              <w:t>Bežne účtovné obdobie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Pr="001463A8" w:rsidRDefault="00E17F81" w:rsidP="007662A4">
            <w:pPr>
              <w:pStyle w:val="TableContents"/>
              <w:jc w:val="both"/>
              <w:rPr>
                <w:rFonts w:ascii="Arial" w:eastAsia="Times New Roman" w:hAnsi="Arial" w:cs="Arial"/>
                <w:sz w:val="20"/>
                <w:szCs w:val="20"/>
                <w:lang w:val="sk-SK"/>
              </w:rPr>
            </w:pPr>
            <w:r w:rsidRPr="001463A8">
              <w:rPr>
                <w:rFonts w:ascii="Arial" w:eastAsia="Times New Roman" w:hAnsi="Arial" w:cs="Arial"/>
                <w:sz w:val="20"/>
                <w:szCs w:val="20"/>
                <w:lang w:val="sk-SK"/>
              </w:rPr>
              <w:t>Bezprostredne predch</w:t>
            </w:r>
            <w:r>
              <w:rPr>
                <w:rFonts w:ascii="Arial" w:eastAsia="Times New Roman" w:hAnsi="Arial" w:cs="Arial"/>
                <w:sz w:val="20"/>
                <w:szCs w:val="20"/>
                <w:lang w:val="sk-SK"/>
              </w:rPr>
              <w:t>á</w:t>
            </w:r>
            <w:r w:rsidRPr="001463A8">
              <w:rPr>
                <w:rFonts w:ascii="Arial" w:eastAsia="Times New Roman" w:hAnsi="Arial" w:cs="Arial"/>
                <w:sz w:val="20"/>
                <w:szCs w:val="20"/>
                <w:lang w:val="sk-SK"/>
              </w:rPr>
              <w:t>dzajúce  účtovné obdobie</w:t>
            </w:r>
          </w:p>
        </w:tc>
      </w:tr>
    </w:tbl>
    <w:p w:rsidR="00E17F81" w:rsidRPr="001463A8" w:rsidRDefault="00E17F81" w:rsidP="00E17F81">
      <w:pPr>
        <w:pStyle w:val="Pismenka"/>
        <w:rPr>
          <w:rFonts w:ascii="Arial" w:eastAsia="Times New Roman" w:hAnsi="Arial" w:cs="Arial"/>
          <w:sz w:val="20"/>
          <w:lang w:val="sk-SK" w:bidi="ar-SA"/>
        </w:rPr>
      </w:pPr>
    </w:p>
    <w:tbl>
      <w:tblPr>
        <w:tblW w:w="9637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13"/>
        <w:gridCol w:w="3212"/>
        <w:gridCol w:w="3212"/>
      </w:tblGrid>
      <w:tr w:rsidR="00E17F81" w:rsidRPr="001463A8" w:rsidTr="007662A4"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Pr="001463A8" w:rsidRDefault="00E17F81" w:rsidP="007662A4">
            <w:pPr>
              <w:pStyle w:val="TableContents"/>
              <w:jc w:val="both"/>
              <w:rPr>
                <w:rFonts w:ascii="Arial" w:eastAsia="Times New Roman" w:hAnsi="Arial" w:cs="Arial"/>
                <w:sz w:val="20"/>
                <w:szCs w:val="20"/>
                <w:lang w:val="sk-SK"/>
              </w:rPr>
            </w:pPr>
            <w:r w:rsidRPr="001463A8">
              <w:rPr>
                <w:rFonts w:ascii="Arial" w:eastAsia="Times New Roman" w:hAnsi="Arial" w:cs="Arial"/>
                <w:sz w:val="20"/>
                <w:szCs w:val="20"/>
                <w:lang w:val="sk-SK"/>
              </w:rPr>
              <w:t>Tržba z predaja NaHM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Pr="001463A8" w:rsidRDefault="00E17F81" w:rsidP="007662A4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Pr="001463A8" w:rsidRDefault="00A613A1" w:rsidP="007662A4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11667</w:t>
            </w:r>
          </w:p>
        </w:tc>
      </w:tr>
      <w:tr w:rsidR="00E17F81" w:rsidRPr="001463A8" w:rsidTr="007662A4"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Pr="001463A8" w:rsidRDefault="00E17F81" w:rsidP="007662A4">
            <w:pPr>
              <w:pStyle w:val="TableContents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1463A8">
              <w:rPr>
                <w:rFonts w:ascii="Arial" w:eastAsia="Times New Roman" w:hAnsi="Arial" w:cs="Arial"/>
                <w:sz w:val="20"/>
                <w:szCs w:val="20"/>
              </w:rPr>
              <w:t>Tržba z predaja služieb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Pr="001463A8" w:rsidRDefault="0081558D" w:rsidP="007662A4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8923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Pr="001463A8" w:rsidRDefault="00A613A1" w:rsidP="007662A4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9407</w:t>
            </w:r>
          </w:p>
        </w:tc>
      </w:tr>
      <w:tr w:rsidR="00E17F81" w:rsidRPr="001463A8" w:rsidTr="007662A4"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Pr="001463A8" w:rsidRDefault="00E17F81" w:rsidP="007662A4">
            <w:pPr>
              <w:pStyle w:val="TableContents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Tržby z predaja tovaru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Pr="001463A8" w:rsidRDefault="0081558D" w:rsidP="0081558D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894807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Pr="001463A8" w:rsidRDefault="00A613A1" w:rsidP="007662A4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485456</w:t>
            </w:r>
          </w:p>
        </w:tc>
      </w:tr>
      <w:tr w:rsidR="00E17F81" w:rsidRPr="001463A8" w:rsidTr="007662A4"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Pr="001463A8" w:rsidRDefault="00E17F81" w:rsidP="007662A4">
            <w:pPr>
              <w:pStyle w:val="TableContents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Tržby ostatné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Pr="001463A8" w:rsidRDefault="0081558D" w:rsidP="007662A4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1864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Pr="001463A8" w:rsidRDefault="00A613A1" w:rsidP="007662A4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-0-</w:t>
            </w:r>
          </w:p>
        </w:tc>
      </w:tr>
      <w:tr w:rsidR="00E17F81" w:rsidRPr="001463A8" w:rsidTr="007662A4"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Pr="001463A8" w:rsidRDefault="00E17F81" w:rsidP="007662A4">
            <w:pPr>
              <w:pStyle w:val="TableContents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1463A8">
              <w:rPr>
                <w:rFonts w:ascii="Arial" w:eastAsia="Times New Roman" w:hAnsi="Arial" w:cs="Arial"/>
                <w:sz w:val="20"/>
                <w:szCs w:val="20"/>
              </w:rPr>
              <w:t>Čistý obrat celkom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Pr="001463A8" w:rsidRDefault="0081558D" w:rsidP="007662A4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905594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17F81" w:rsidRPr="001463A8" w:rsidRDefault="00A613A1" w:rsidP="007662A4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506530</w:t>
            </w:r>
          </w:p>
        </w:tc>
      </w:tr>
    </w:tbl>
    <w:p w:rsidR="00E17F81" w:rsidRPr="00E1246E" w:rsidRDefault="00E17F81" w:rsidP="00E17F81">
      <w:pPr>
        <w:pStyle w:val="Pismenka"/>
        <w:rPr>
          <w:rFonts w:ascii="Arial" w:eastAsia="Times New Roman" w:hAnsi="Arial" w:cs="Arial"/>
          <w:sz w:val="22"/>
          <w:szCs w:val="22"/>
          <w:lang w:val="sk-SK" w:bidi="ar-SA"/>
        </w:rPr>
      </w:pPr>
    </w:p>
    <w:p w:rsidR="00E17F81" w:rsidRDefault="00E17F81" w:rsidP="00E17F81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 xml:space="preserve"> </w:t>
      </w:r>
    </w:p>
    <w:p w:rsidR="00E17F81" w:rsidRPr="001463A8" w:rsidRDefault="00E17F81" w:rsidP="00E17F81">
      <w:pPr>
        <w:pStyle w:val="Heading1"/>
        <w:jc w:val="left"/>
        <w:rPr>
          <w:rFonts w:eastAsia="Times New Roman"/>
          <w:sz w:val="24"/>
          <w:lang w:val="sk-SK" w:bidi="ar-SA"/>
        </w:rPr>
      </w:pPr>
      <w:r w:rsidRPr="001463A8">
        <w:rPr>
          <w:rFonts w:eastAsia="Times New Roman"/>
          <w:sz w:val="24"/>
          <w:u w:val="single"/>
          <w:lang w:val="sk-SK" w:bidi="ar-SA"/>
        </w:rPr>
        <w:t>Do</w:t>
      </w:r>
      <w:r w:rsidRPr="001463A8">
        <w:rPr>
          <w:sz w:val="24"/>
          <w:u w:val="single"/>
          <w:lang w:val="sk-SK"/>
        </w:rPr>
        <w:t>plňujúce informácie k súvahe a výkazu ziskov a strát</w:t>
      </w:r>
    </w:p>
    <w:p w:rsidR="00E17F81" w:rsidRPr="001463A8" w:rsidRDefault="00E17F81" w:rsidP="00E17F81">
      <w:pPr>
        <w:pStyle w:val="Standard"/>
        <w:rPr>
          <w:lang w:val="sk-SK"/>
        </w:rPr>
      </w:pPr>
    </w:p>
    <w:p w:rsidR="00E17F81" w:rsidRPr="00014141" w:rsidRDefault="00E17F81" w:rsidP="00E17F81">
      <w:pPr>
        <w:pStyle w:val="Standard"/>
        <w:rPr>
          <w:lang w:val="sk-SK"/>
        </w:rPr>
      </w:pPr>
    </w:p>
    <w:p w:rsidR="00E17F81" w:rsidRPr="00014141" w:rsidRDefault="00E17F81" w:rsidP="00E17F81">
      <w:pPr>
        <w:pStyle w:val="Standard"/>
        <w:rPr>
          <w:rFonts w:ascii="Arial" w:hAnsi="Arial" w:cs="Arial"/>
          <w:b/>
          <w:bCs/>
          <w:lang w:val="sk-SK"/>
        </w:rPr>
      </w:pPr>
      <w:r w:rsidRPr="00014141">
        <w:rPr>
          <w:rFonts w:ascii="Arial" w:hAnsi="Arial" w:cs="Arial"/>
          <w:b/>
          <w:bCs/>
          <w:lang w:val="sk-SK"/>
        </w:rPr>
        <w:t>1. Najvýznamnejšie tituly zvýšenia alebo zníženia vlastného imania</w:t>
      </w:r>
    </w:p>
    <w:p w:rsidR="00E17F81" w:rsidRDefault="00E17F81" w:rsidP="00E17F81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</w:p>
    <w:p w:rsidR="00E17F81" w:rsidRDefault="00E17F81" w:rsidP="00E17F81">
      <w:pPr>
        <w:pStyle w:val="Standard"/>
        <w:jc w:val="center"/>
        <w:rPr>
          <w:rFonts w:ascii="Arial" w:eastAsia="Times New Roman" w:hAnsi="Arial" w:cs="Arial"/>
          <w:sz w:val="18"/>
          <w:szCs w:val="18"/>
          <w:lang w:val="sk-SK" w:bidi="ar-SA"/>
        </w:rPr>
      </w:pPr>
    </w:p>
    <w:p w:rsidR="00E17F81" w:rsidRDefault="00E17F81" w:rsidP="00E17F81">
      <w:pPr>
        <w:pStyle w:val="Standard"/>
        <w:jc w:val="center"/>
        <w:rPr>
          <w:rFonts w:ascii="Arial" w:eastAsia="Times New Roman" w:hAnsi="Arial" w:cs="Arial"/>
          <w:b/>
          <w:bCs/>
          <w:lang w:val="sk-SK" w:bidi="ar-SA"/>
        </w:rPr>
      </w:pPr>
    </w:p>
    <w:tbl>
      <w:tblPr>
        <w:tblW w:w="9164" w:type="dxa"/>
        <w:tblInd w:w="-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74"/>
        <w:gridCol w:w="1936"/>
        <w:gridCol w:w="2026"/>
        <w:gridCol w:w="2128"/>
      </w:tblGrid>
      <w:tr w:rsidR="00E17F81" w:rsidRPr="007B3EFC" w:rsidTr="007662A4">
        <w:trPr>
          <w:cantSplit/>
        </w:trPr>
        <w:tc>
          <w:tcPr>
            <w:tcW w:w="30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  <w:p w:rsidR="00E17F81" w:rsidRDefault="00E17F81" w:rsidP="007662A4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  <w:p w:rsidR="00E17F81" w:rsidRDefault="00E17F81" w:rsidP="007662A4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9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ind w:left="335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Stav v minulom</w:t>
            </w:r>
          </w:p>
          <w:p w:rsidR="00E17F81" w:rsidRDefault="00E17F81" w:rsidP="007662A4">
            <w:pPr>
              <w:pStyle w:val="Standard"/>
              <w:ind w:left="335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účtovnom období</w:t>
            </w:r>
          </w:p>
          <w:p w:rsidR="00E17F81" w:rsidRDefault="00E17F81" w:rsidP="007662A4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20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ind w:left="245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Stav v bežnom</w:t>
            </w:r>
          </w:p>
          <w:p w:rsidR="00E17F81" w:rsidRDefault="00E17F81" w:rsidP="007662A4">
            <w:pPr>
              <w:pStyle w:val="Standard"/>
              <w:ind w:left="5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účtovnom období</w:t>
            </w:r>
          </w:p>
          <w:p w:rsidR="00E17F81" w:rsidRDefault="00E17F81" w:rsidP="007662A4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21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ind w:left="5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Rozdiel bežné - minulé</w:t>
            </w:r>
          </w:p>
          <w:p w:rsidR="00E17F81" w:rsidRDefault="00E17F81" w:rsidP="007662A4">
            <w:pPr>
              <w:pStyle w:val="Standard"/>
              <w:ind w:left="5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Účtovné obdobie</w:t>
            </w:r>
          </w:p>
        </w:tc>
      </w:tr>
      <w:tr w:rsidR="00E17F81" w:rsidTr="007662A4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Vlastné imanie</w:t>
            </w:r>
          </w:p>
          <w:p w:rsidR="00E17F81" w:rsidRDefault="00E17F81" w:rsidP="007662A4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v tom: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81558D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-20630</w:t>
            </w: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81558D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-234245</w:t>
            </w: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81558D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-213615</w:t>
            </w:r>
          </w:p>
        </w:tc>
      </w:tr>
      <w:tr w:rsidR="00E17F81" w:rsidTr="007662A4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Základné imanie (411)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81558D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5000</w:t>
            </w: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81558D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5000</w:t>
            </w: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81558D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-0-</w:t>
            </w:r>
          </w:p>
        </w:tc>
      </w:tr>
      <w:tr w:rsidR="00E17F81" w:rsidTr="007662A4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Vlastné akcie /-/ (252)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</w:tr>
      <w:tr w:rsidR="00E17F81" w:rsidTr="007662A4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Emisné ážio (412)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</w:tr>
      <w:tr w:rsidR="00E17F81" w:rsidTr="007662A4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Ostatné kapitalové fondy (413)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81558D" w:rsidP="007B3EFC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754</w:t>
            </w:r>
            <w:r w:rsidR="007B3EFC"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6</w:t>
            </w: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81558D" w:rsidP="0081558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7546</w:t>
            </w: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7B3EFC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-0-</w:t>
            </w:r>
          </w:p>
        </w:tc>
      </w:tr>
      <w:tr w:rsidR="00E17F81" w:rsidTr="007662A4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Oceňovacie rozdiely (/+,-/414 a 415)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</w:tr>
      <w:tr w:rsidR="00E17F81" w:rsidTr="007662A4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Zákonný rezervný fond (421)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81558D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500</w:t>
            </w: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81558D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500</w:t>
            </w: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81558D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-0-</w:t>
            </w:r>
          </w:p>
        </w:tc>
      </w:tr>
      <w:tr w:rsidR="00E17F81" w:rsidTr="007662A4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Nedeliteľný fond (422)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</w:tr>
      <w:tr w:rsidR="00E17F81" w:rsidTr="007662A4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Štatutárne a ostatné fondy (423,427,441)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</w:tr>
      <w:tr w:rsidR="00E17F81" w:rsidTr="007B3EFC">
        <w:trPr>
          <w:cantSplit/>
          <w:trHeight w:val="471"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Nerozdelený zisk minulých rokov (428)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81558D" w:rsidP="0081558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60692</w:t>
            </w: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81558D" w:rsidP="00B10B6B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5922</w:t>
            </w:r>
            <w:r w:rsidR="00B10B6B"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7</w:t>
            </w: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81558D" w:rsidP="00B10B6B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-146</w:t>
            </w:r>
            <w:r w:rsidR="00B10B6B"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5</w:t>
            </w:r>
          </w:p>
        </w:tc>
      </w:tr>
      <w:tr w:rsidR="00E17F81" w:rsidTr="007662A4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Neuhradená strata minulých rokov</w:t>
            </w:r>
          </w:p>
          <w:p w:rsidR="00E17F81" w:rsidRDefault="00E17F81" w:rsidP="007662A4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(/-/429)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7B3EFC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-94367</w:t>
            </w: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7B3EFC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--0-</w:t>
            </w: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81558D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-94367</w:t>
            </w:r>
          </w:p>
        </w:tc>
      </w:tr>
      <w:tr w:rsidR="00E17F81" w:rsidTr="007662A4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HV bežného účtovného obdobie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81558D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-94367</w:t>
            </w: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81558D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-212150</w:t>
            </w: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81558D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-117783</w:t>
            </w:r>
          </w:p>
        </w:tc>
      </w:tr>
    </w:tbl>
    <w:p w:rsidR="00E17F81" w:rsidRDefault="00E17F81" w:rsidP="00E17F81">
      <w:pPr>
        <w:pStyle w:val="Standard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>2. Rozdelenie účtovného zisku, prípadne spôsob úhrady straty</w:t>
      </w:r>
    </w:p>
    <w:p w:rsidR="00E17F81" w:rsidRDefault="00E17F81" w:rsidP="00E17F81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  <w:r>
        <w:rPr>
          <w:rFonts w:ascii="Arial" w:eastAsia="Times New Roman" w:hAnsi="Arial" w:cs="Arial"/>
          <w:b/>
          <w:bCs/>
          <w:lang w:val="sk-SK" w:bidi="ar-SA"/>
        </w:rPr>
        <w:t xml:space="preserve">    predchádzajúceho účtovného obdobia</w:t>
      </w:r>
    </w:p>
    <w:p w:rsidR="00E17F81" w:rsidRDefault="00E17F81" w:rsidP="00E17F81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</w:p>
    <w:p w:rsidR="00E17F81" w:rsidRPr="00014141" w:rsidRDefault="00E17F81" w:rsidP="00E17F81">
      <w:pPr>
        <w:pStyle w:val="Standard"/>
        <w:rPr>
          <w:rFonts w:ascii="Arial" w:hAnsi="Arial" w:cs="Arial"/>
          <w:b/>
          <w:bCs/>
          <w:i/>
          <w:iCs/>
          <w:sz w:val="20"/>
          <w:lang w:val="sk-SK"/>
        </w:rPr>
      </w:pPr>
      <w:r w:rsidRPr="00014141">
        <w:rPr>
          <w:rFonts w:ascii="Arial" w:hAnsi="Arial" w:cs="Arial"/>
          <w:b/>
          <w:bCs/>
          <w:i/>
          <w:iCs/>
          <w:sz w:val="20"/>
          <w:lang w:val="sk-SK"/>
        </w:rPr>
        <w:t>a) V bežnom roku spoločnosť vysporiadala  hospodársky výsledok – účtovnú stratu  z minulého účtovného obdobia nasledovným spôsobom:</w:t>
      </w:r>
    </w:p>
    <w:p w:rsidR="00E17F81" w:rsidRDefault="00E17F81" w:rsidP="00E17F81">
      <w:pPr>
        <w:pStyle w:val="Standard"/>
        <w:rPr>
          <w:rFonts w:ascii="Arial" w:eastAsia="Times New Roman" w:hAnsi="Arial" w:cs="Arial"/>
          <w:b/>
          <w:bCs/>
          <w:i/>
          <w:iCs/>
          <w:sz w:val="20"/>
          <w:lang w:val="sk-SK" w:bidi="ar-SA"/>
        </w:rPr>
      </w:pPr>
    </w:p>
    <w:p w:rsidR="00E17F81" w:rsidRDefault="00E17F81" w:rsidP="00E17F81">
      <w:pPr>
        <w:pStyle w:val="Standard"/>
        <w:rPr>
          <w:rFonts w:ascii="Arial" w:eastAsia="Times New Roman" w:hAnsi="Arial" w:cs="Arial"/>
          <w:b/>
          <w:bCs/>
          <w:i/>
          <w:iCs/>
          <w:sz w:val="20"/>
          <w:lang w:val="sk-SK" w:bidi="ar-SA"/>
        </w:rPr>
      </w:pPr>
    </w:p>
    <w:tbl>
      <w:tblPr>
        <w:tblW w:w="9104" w:type="dxa"/>
        <w:tblInd w:w="5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715"/>
        <w:gridCol w:w="3389"/>
      </w:tblGrid>
      <w:tr w:rsidR="00E17F81" w:rsidTr="007662A4">
        <w:tc>
          <w:tcPr>
            <w:tcW w:w="57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Druh prídelu</w:t>
            </w:r>
          </w:p>
          <w:p w:rsidR="00E17F81" w:rsidRDefault="00E17F81" w:rsidP="007662A4">
            <w:pPr>
              <w:pStyle w:val="Standard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33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Suma</w:t>
            </w:r>
          </w:p>
        </w:tc>
      </w:tr>
      <w:tr w:rsidR="00E17F81" w:rsidTr="007662A4">
        <w:trPr>
          <w:trHeight w:val="245"/>
        </w:trPr>
        <w:tc>
          <w:tcPr>
            <w:tcW w:w="571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Strata na vysporiadanie z minulého obdobia:</w:t>
            </w:r>
          </w:p>
        </w:tc>
        <w:tc>
          <w:tcPr>
            <w:tcW w:w="338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B10B6B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94367</w:t>
            </w:r>
          </w:p>
        </w:tc>
      </w:tr>
      <w:tr w:rsidR="00E17F81" w:rsidTr="007662A4">
        <w:tc>
          <w:tcPr>
            <w:tcW w:w="571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Vysporiadanie z nerozdeleného zisku minulých období</w:t>
            </w:r>
          </w:p>
        </w:tc>
        <w:tc>
          <w:tcPr>
            <w:tcW w:w="338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B10B6B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59227</w:t>
            </w:r>
          </w:p>
        </w:tc>
      </w:tr>
    </w:tbl>
    <w:p w:rsidR="00E17F81" w:rsidRDefault="00E17F81" w:rsidP="00E17F81">
      <w:pPr>
        <w:pStyle w:val="Standard"/>
        <w:rPr>
          <w:rFonts w:ascii="Arial" w:eastAsia="Times New Roman" w:hAnsi="Arial" w:cs="Arial"/>
          <w:u w:val="single"/>
          <w:lang w:val="sk-SK" w:bidi="ar-SA"/>
        </w:rPr>
      </w:pPr>
    </w:p>
    <w:p w:rsidR="00E17F81" w:rsidRDefault="00E17F81" w:rsidP="00E17F81">
      <w:pPr>
        <w:pStyle w:val="Standard"/>
        <w:rPr>
          <w:rFonts w:ascii="Arial" w:eastAsia="Times New Roman" w:hAnsi="Arial" w:cs="Arial"/>
          <w:u w:val="single"/>
          <w:lang w:val="sk-SK" w:bidi="ar-SA"/>
        </w:rPr>
      </w:pPr>
    </w:p>
    <w:p w:rsidR="00E17F81" w:rsidRDefault="00E17F81" w:rsidP="00E17F81">
      <w:pPr>
        <w:pStyle w:val="Standard"/>
        <w:rPr>
          <w:rFonts w:ascii="Arial" w:hAnsi="Arial" w:cs="Arial"/>
          <w:b/>
          <w:bCs/>
        </w:rPr>
      </w:pPr>
    </w:p>
    <w:p w:rsidR="00E17F81" w:rsidRDefault="00E17F81" w:rsidP="00E17F81">
      <w:pPr>
        <w:pStyle w:val="Standard"/>
        <w:rPr>
          <w:rFonts w:ascii="Arial" w:hAnsi="Arial" w:cs="Arial"/>
          <w:b/>
          <w:bCs/>
        </w:rPr>
      </w:pPr>
    </w:p>
    <w:p w:rsidR="00E17F81" w:rsidRDefault="00E17F81" w:rsidP="00E17F81">
      <w:pPr>
        <w:pStyle w:val="Standard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3. Výnosy z bežnej činnosti (prevádzkovej + finančnej) podľa hlavných</w:t>
      </w:r>
    </w:p>
    <w:p w:rsidR="00E17F81" w:rsidRDefault="00E17F81" w:rsidP="00E17F81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  <w:r>
        <w:rPr>
          <w:rFonts w:ascii="Arial" w:eastAsia="Times New Roman" w:hAnsi="Arial" w:cs="Arial"/>
          <w:b/>
          <w:bCs/>
          <w:lang w:val="sk-SK" w:bidi="ar-SA"/>
        </w:rPr>
        <w:t xml:space="preserve">    činnosti podniku v členení tuzemsko, zahraničie</w:t>
      </w:r>
    </w:p>
    <w:p w:rsidR="00E17F81" w:rsidRDefault="00E17F81" w:rsidP="00E17F81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</w:p>
    <w:tbl>
      <w:tblPr>
        <w:tblW w:w="9089" w:type="dxa"/>
        <w:tblInd w:w="6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455"/>
        <w:gridCol w:w="2325"/>
        <w:gridCol w:w="2309"/>
      </w:tblGrid>
      <w:tr w:rsidR="00E17F81" w:rsidTr="007662A4">
        <w:trPr>
          <w:cantSplit/>
        </w:trPr>
        <w:tc>
          <w:tcPr>
            <w:tcW w:w="4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Druh výnosu</w:t>
            </w:r>
          </w:p>
        </w:tc>
        <w:tc>
          <w:tcPr>
            <w:tcW w:w="4634" w:type="dxa"/>
            <w:gridSpan w:val="2"/>
          </w:tcPr>
          <w:tbl>
            <w:tblPr>
              <w:tblW w:w="0" w:type="auto"/>
              <w:tblLayout w:type="fixed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2325"/>
              <w:gridCol w:w="2309"/>
            </w:tblGrid>
            <w:tr w:rsidR="00E17F81" w:rsidTr="007662A4">
              <w:trPr>
                <w:cantSplit/>
                <w:trHeight w:hRule="exact" w:val="240"/>
              </w:trPr>
              <w:tc>
                <w:tcPr>
                  <w:tcW w:w="4634" w:type="dxa"/>
                  <w:gridSpan w:val="2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shd w:val="clear" w:color="auto" w:fill="FFFFFF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</w:tcPr>
                <w:p w:rsidR="00E17F81" w:rsidRDefault="00E17F81" w:rsidP="007662A4">
                  <w:pPr>
                    <w:pStyle w:val="Standard"/>
                    <w:snapToGrid w:val="0"/>
                    <w:jc w:val="center"/>
                    <w:rPr>
                      <w:rFonts w:ascii="Arial" w:eastAsia="Times New Roman" w:hAnsi="Arial" w:cs="Arial"/>
                      <w:sz w:val="18"/>
                      <w:lang w:val="sk-SK" w:bidi="ar-SA"/>
                    </w:rPr>
                  </w:pPr>
                  <w:r>
                    <w:rPr>
                      <w:rFonts w:ascii="Arial" w:eastAsia="Times New Roman" w:hAnsi="Arial" w:cs="Arial"/>
                      <w:sz w:val="18"/>
                      <w:lang w:val="sk-SK" w:bidi="ar-SA"/>
                    </w:rPr>
                    <w:t>Hodnota v Eur</w:t>
                  </w:r>
                </w:p>
              </w:tc>
            </w:tr>
            <w:tr w:rsidR="00E17F81" w:rsidTr="007662A4">
              <w:trPr>
                <w:cantSplit/>
              </w:trPr>
              <w:tc>
                <w:tcPr>
                  <w:tcW w:w="2325" w:type="dxa"/>
                  <w:tcBorders>
                    <w:left w:val="single" w:sz="2" w:space="0" w:color="000000"/>
                    <w:bottom w:val="single" w:sz="2" w:space="0" w:color="000000"/>
                  </w:tcBorders>
                  <w:shd w:val="clear" w:color="auto" w:fill="FFFFFF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</w:tcPr>
                <w:p w:rsidR="00E17F81" w:rsidRDefault="00E17F81" w:rsidP="007662A4">
                  <w:pPr>
                    <w:pStyle w:val="Standard"/>
                    <w:snapToGrid w:val="0"/>
                    <w:jc w:val="center"/>
                    <w:rPr>
                      <w:rFonts w:ascii="Arial" w:eastAsia="Times New Roman" w:hAnsi="Arial" w:cs="Arial"/>
                      <w:sz w:val="18"/>
                      <w:lang w:val="sk-SK" w:bidi="ar-SA"/>
                    </w:rPr>
                  </w:pPr>
                  <w:r>
                    <w:rPr>
                      <w:rFonts w:ascii="Arial" w:eastAsia="Times New Roman" w:hAnsi="Arial" w:cs="Arial"/>
                      <w:sz w:val="18"/>
                      <w:lang w:val="sk-SK" w:bidi="ar-SA"/>
                    </w:rPr>
                    <w:t>Tuzemsko</w:t>
                  </w:r>
                </w:p>
              </w:tc>
              <w:tc>
                <w:tcPr>
                  <w:tcW w:w="2309" w:type="dxa"/>
                  <w:tcBorders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shd w:val="clear" w:color="auto" w:fill="FFFFFF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</w:tcPr>
                <w:p w:rsidR="00E17F81" w:rsidRDefault="00E17F81" w:rsidP="007662A4">
                  <w:pPr>
                    <w:pStyle w:val="Standard"/>
                    <w:snapToGrid w:val="0"/>
                    <w:jc w:val="center"/>
                    <w:rPr>
                      <w:rFonts w:ascii="Arial" w:eastAsia="Times New Roman" w:hAnsi="Arial" w:cs="Arial"/>
                      <w:sz w:val="18"/>
                      <w:lang w:val="sk-SK" w:bidi="ar-SA"/>
                    </w:rPr>
                  </w:pPr>
                  <w:r>
                    <w:rPr>
                      <w:rFonts w:ascii="Arial" w:eastAsia="Times New Roman" w:hAnsi="Arial" w:cs="Arial"/>
                      <w:sz w:val="18"/>
                      <w:lang w:val="sk-SK" w:bidi="ar-SA"/>
                    </w:rPr>
                    <w:t>Zahraničie</w:t>
                  </w:r>
                </w:p>
              </w:tc>
            </w:tr>
          </w:tbl>
          <w:p w:rsidR="00E17F81" w:rsidRDefault="00E17F81" w:rsidP="007662A4"/>
        </w:tc>
      </w:tr>
      <w:tr w:rsidR="00E17F81" w:rsidTr="007662A4">
        <w:trPr>
          <w:cantSplit/>
        </w:trPr>
        <w:tc>
          <w:tcPr>
            <w:tcW w:w="445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1. Výnosy z bežnej činnosti</w:t>
            </w:r>
          </w:p>
        </w:tc>
        <w:tc>
          <w:tcPr>
            <w:tcW w:w="23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23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E17F81" w:rsidTr="007662A4">
        <w:trPr>
          <w:cantSplit/>
        </w:trPr>
        <w:tc>
          <w:tcPr>
            <w:tcW w:w="445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</w:pPr>
            <w:r>
              <w:rPr>
                <w:rFonts w:ascii="Arial" w:eastAsia="Times New Roman" w:hAnsi="Arial" w:cs="Arial"/>
                <w:lang w:val="sk-SK" w:bidi="ar-SA"/>
              </w:rPr>
              <w:t xml:space="preserve">   </w:t>
            </w:r>
            <w:r>
              <w:rPr>
                <w:rFonts w:ascii="Arial" w:eastAsia="Times New Roman" w:hAnsi="Arial" w:cs="Arial"/>
                <w:sz w:val="18"/>
                <w:lang w:val="sk-SK" w:bidi="ar-SA"/>
              </w:rPr>
              <w:t>1.1. Tržby za predaj tovaru</w:t>
            </w:r>
          </w:p>
        </w:tc>
        <w:tc>
          <w:tcPr>
            <w:tcW w:w="23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C55A3F" w:rsidP="0081558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894807</w:t>
            </w:r>
          </w:p>
        </w:tc>
        <w:tc>
          <w:tcPr>
            <w:tcW w:w="23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E17F81" w:rsidTr="007662A4">
        <w:trPr>
          <w:cantSplit/>
        </w:trPr>
        <w:tc>
          <w:tcPr>
            <w:tcW w:w="445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</w:pPr>
            <w:r>
              <w:rPr>
                <w:rFonts w:ascii="Arial" w:eastAsia="Times New Roman" w:hAnsi="Arial" w:cs="Arial"/>
                <w:lang w:val="sk-SK" w:bidi="ar-SA"/>
              </w:rPr>
              <w:t xml:space="preserve">   </w:t>
            </w:r>
            <w:r>
              <w:rPr>
                <w:rFonts w:ascii="Arial" w:eastAsia="Times New Roman" w:hAnsi="Arial" w:cs="Arial"/>
                <w:sz w:val="18"/>
                <w:lang w:val="sk-SK" w:bidi="ar-SA"/>
              </w:rPr>
              <w:t>1.2. Tržby za odpísanú pohľ,</w:t>
            </w:r>
          </w:p>
        </w:tc>
        <w:tc>
          <w:tcPr>
            <w:tcW w:w="23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23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E17F81" w:rsidTr="007662A4">
        <w:trPr>
          <w:cantSplit/>
        </w:trPr>
        <w:tc>
          <w:tcPr>
            <w:tcW w:w="445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</w:pPr>
            <w:r>
              <w:rPr>
                <w:rFonts w:ascii="Arial" w:eastAsia="Times New Roman" w:hAnsi="Arial" w:cs="Arial"/>
                <w:lang w:val="sk-SK" w:bidi="ar-SA"/>
              </w:rPr>
              <w:t xml:space="preserve">   </w:t>
            </w:r>
            <w:r>
              <w:rPr>
                <w:rFonts w:ascii="Arial" w:eastAsia="Times New Roman" w:hAnsi="Arial" w:cs="Arial"/>
                <w:sz w:val="18"/>
                <w:lang w:val="sk-SK" w:bidi="ar-SA"/>
              </w:rPr>
              <w:t>1.3. Tržby za služby</w:t>
            </w:r>
          </w:p>
        </w:tc>
        <w:tc>
          <w:tcPr>
            <w:tcW w:w="23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C55A3F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8923</w:t>
            </w:r>
          </w:p>
        </w:tc>
        <w:tc>
          <w:tcPr>
            <w:tcW w:w="23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E17F81" w:rsidTr="007662A4">
        <w:trPr>
          <w:cantSplit/>
        </w:trPr>
        <w:tc>
          <w:tcPr>
            <w:tcW w:w="445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</w:pPr>
            <w:r>
              <w:rPr>
                <w:rFonts w:ascii="Arial" w:eastAsia="Times New Roman" w:hAnsi="Arial" w:cs="Arial"/>
                <w:lang w:val="sk-SK" w:bidi="ar-SA"/>
              </w:rPr>
              <w:t xml:space="preserve">   </w:t>
            </w:r>
            <w:r>
              <w:rPr>
                <w:rFonts w:ascii="Arial" w:eastAsia="Times New Roman" w:hAnsi="Arial" w:cs="Arial"/>
                <w:sz w:val="18"/>
                <w:lang w:val="sk-SK" w:bidi="ar-SA"/>
              </w:rPr>
              <w:t>1.4. Ostatné prevádzkové výnosy</w:t>
            </w:r>
          </w:p>
        </w:tc>
        <w:tc>
          <w:tcPr>
            <w:tcW w:w="23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C55A3F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1864</w:t>
            </w:r>
          </w:p>
        </w:tc>
        <w:tc>
          <w:tcPr>
            <w:tcW w:w="23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E17F81" w:rsidTr="007662A4">
        <w:trPr>
          <w:cantSplit/>
          <w:trHeight w:val="252"/>
        </w:trPr>
        <w:tc>
          <w:tcPr>
            <w:tcW w:w="445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</w:pPr>
            <w:r>
              <w:rPr>
                <w:rFonts w:ascii="Arial" w:eastAsia="Times New Roman" w:hAnsi="Arial" w:cs="Arial"/>
                <w:lang w:val="sk-SK" w:bidi="ar-SA"/>
              </w:rPr>
              <w:t xml:space="preserve">   </w:t>
            </w:r>
            <w:r>
              <w:rPr>
                <w:rFonts w:ascii="Arial" w:eastAsia="Times New Roman" w:hAnsi="Arial" w:cs="Arial"/>
                <w:sz w:val="18"/>
                <w:lang w:val="sk-SK" w:bidi="ar-SA"/>
              </w:rPr>
              <w:t>1.5. Finančné výnosy</w:t>
            </w:r>
          </w:p>
        </w:tc>
        <w:tc>
          <w:tcPr>
            <w:tcW w:w="23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23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E17F81" w:rsidTr="007662A4">
        <w:trPr>
          <w:cantSplit/>
        </w:trPr>
        <w:tc>
          <w:tcPr>
            <w:tcW w:w="445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2. Mimoriadne výnosy</w:t>
            </w:r>
            <w:r>
              <w:rPr>
                <w:rFonts w:ascii="Arial" w:eastAsia="Times New Roman" w:hAnsi="Arial" w:cs="Arial"/>
                <w:lang w:val="sk-SK" w:bidi="ar-SA"/>
              </w:rPr>
              <w:t xml:space="preserve">   </w:t>
            </w:r>
          </w:p>
        </w:tc>
        <w:tc>
          <w:tcPr>
            <w:tcW w:w="23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23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E17F81" w:rsidTr="007662A4">
        <w:trPr>
          <w:cantSplit/>
        </w:trPr>
        <w:tc>
          <w:tcPr>
            <w:tcW w:w="445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rPr>
                <w:rFonts w:ascii="Arial" w:eastAsia="Times New Roman" w:hAnsi="Arial" w:cs="Arial"/>
                <w:lang w:val="sk-SK" w:bidi="ar-SA"/>
              </w:rPr>
            </w:pPr>
            <w:r>
              <w:rPr>
                <w:rFonts w:ascii="Arial" w:eastAsia="Times New Roman" w:hAnsi="Arial" w:cs="Arial"/>
                <w:sz w:val="22"/>
                <w:szCs w:val="22"/>
                <w:lang w:val="sk-SK" w:bidi="ar-SA"/>
              </w:rPr>
              <w:t>Výnosy sp</w:t>
            </w:r>
            <w:r>
              <w:rPr>
                <w:rFonts w:ascii="Arial" w:eastAsia="Times New Roman" w:hAnsi="Arial" w:cs="Arial"/>
                <w:lang w:val="sk-SK" w:bidi="ar-SA"/>
              </w:rPr>
              <w:t>olu</w:t>
            </w:r>
          </w:p>
        </w:tc>
        <w:tc>
          <w:tcPr>
            <w:tcW w:w="23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C55A3F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905594</w:t>
            </w:r>
          </w:p>
        </w:tc>
        <w:tc>
          <w:tcPr>
            <w:tcW w:w="23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Pr="008B7447" w:rsidRDefault="00E17F81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  <w:r w:rsidRPr="008B7447"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  <w:t>-0-</w:t>
            </w:r>
          </w:p>
        </w:tc>
      </w:tr>
    </w:tbl>
    <w:p w:rsidR="00E17F81" w:rsidRDefault="00E17F81" w:rsidP="00E17F81">
      <w:pPr>
        <w:pStyle w:val="Heading2"/>
        <w:rPr>
          <w:rFonts w:ascii="Arial" w:hAnsi="Arial" w:cs="Arial"/>
          <w:b/>
          <w:sz w:val="24"/>
          <w:u w:val="none"/>
        </w:rPr>
      </w:pPr>
    </w:p>
    <w:p w:rsidR="00E17F81" w:rsidRDefault="00E17F81" w:rsidP="00E17F81">
      <w:pPr>
        <w:pStyle w:val="Heading2"/>
        <w:rPr>
          <w:rFonts w:ascii="Arial" w:hAnsi="Arial" w:cs="Arial"/>
          <w:b/>
          <w:sz w:val="24"/>
          <w:u w:val="none"/>
        </w:rPr>
      </w:pPr>
      <w:r>
        <w:rPr>
          <w:rFonts w:ascii="Arial" w:hAnsi="Arial" w:cs="Arial"/>
          <w:b/>
          <w:sz w:val="24"/>
          <w:u w:val="none"/>
        </w:rPr>
        <w:t>4. Sociálny fond</w:t>
      </w:r>
    </w:p>
    <w:p w:rsidR="00E17F81" w:rsidRDefault="00E17F81" w:rsidP="00E17F81">
      <w:pPr>
        <w:pStyle w:val="Textbody"/>
      </w:pPr>
    </w:p>
    <w:p w:rsidR="00E17F81" w:rsidRDefault="00E17F81" w:rsidP="00E17F81">
      <w:pPr>
        <w:pStyle w:val="Textbody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 xml:space="preserve">    Tvorba a čerpanie sociálneho fondu v priebehu účtovného obdobia sú znázornené v nasledujúcom prehľade:</w:t>
      </w:r>
    </w:p>
    <w:p w:rsidR="00E17F81" w:rsidRDefault="00E17F81" w:rsidP="00E17F81">
      <w:pPr>
        <w:pStyle w:val="Textbody"/>
        <w:rPr>
          <w:rFonts w:eastAsia="Times New Roman" w:cs="Arial"/>
          <w:lang w:val="sk-SK" w:bidi="ar-SA"/>
        </w:rPr>
      </w:pPr>
    </w:p>
    <w:tbl>
      <w:tblPr>
        <w:tblW w:w="9105" w:type="dxa"/>
        <w:tblInd w:w="2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984"/>
        <w:gridCol w:w="1530"/>
        <w:gridCol w:w="1591"/>
      </w:tblGrid>
      <w:tr w:rsidR="00E17F81" w:rsidTr="007662A4">
        <w:tc>
          <w:tcPr>
            <w:tcW w:w="5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17F81" w:rsidRDefault="00E17F81" w:rsidP="007662A4">
            <w:pPr>
              <w:pStyle w:val="Textbody"/>
              <w:snapToGrid w:val="0"/>
              <w:rPr>
                <w:rFonts w:eastAsia="Times New Roman" w:cs="Arial"/>
                <w:sz w:val="18"/>
                <w:lang w:val="sk-SK" w:bidi="ar-SA"/>
              </w:rPr>
            </w:pPr>
          </w:p>
        </w:tc>
        <w:tc>
          <w:tcPr>
            <w:tcW w:w="15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17F81" w:rsidRDefault="00E17F81" w:rsidP="007662A4">
            <w:pPr>
              <w:pStyle w:val="Textbody"/>
              <w:snapToGrid w:val="0"/>
              <w:rPr>
                <w:rFonts w:eastAsia="Times New Roman" w:cs="Arial"/>
                <w:sz w:val="20"/>
                <w:szCs w:val="20"/>
                <w:lang w:val="sk-SK" w:bidi="ar-SA"/>
              </w:rPr>
            </w:pPr>
            <w:r>
              <w:rPr>
                <w:rFonts w:eastAsia="Times New Roman" w:cs="Arial"/>
                <w:sz w:val="20"/>
                <w:szCs w:val="20"/>
                <w:lang w:val="sk-SK" w:bidi="ar-SA"/>
              </w:rPr>
              <w:t>Stav k 31.12.</w:t>
            </w:r>
            <w:r w:rsidR="003A4BBD">
              <w:rPr>
                <w:rFonts w:eastAsia="Times New Roman" w:cs="Arial"/>
                <w:sz w:val="20"/>
                <w:szCs w:val="20"/>
                <w:lang w:val="sk-SK" w:bidi="ar-SA"/>
              </w:rPr>
              <w:t>2013</w:t>
            </w:r>
          </w:p>
          <w:p w:rsidR="00E17F81" w:rsidRDefault="00E17F81" w:rsidP="007662A4">
            <w:pPr>
              <w:pStyle w:val="Textbody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 Eur</w:t>
            </w:r>
          </w:p>
        </w:tc>
        <w:tc>
          <w:tcPr>
            <w:tcW w:w="1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17F81" w:rsidRDefault="00E17F81" w:rsidP="007662A4">
            <w:pPr>
              <w:pStyle w:val="Textbody"/>
              <w:snapToGrid w:val="0"/>
              <w:rPr>
                <w:rFonts w:eastAsia="Times New Roman" w:cs="Arial"/>
                <w:sz w:val="20"/>
                <w:szCs w:val="20"/>
                <w:lang w:val="sk-SK" w:bidi="ar-SA"/>
              </w:rPr>
            </w:pPr>
            <w:r>
              <w:rPr>
                <w:rFonts w:eastAsia="Times New Roman" w:cs="Arial"/>
                <w:sz w:val="20"/>
                <w:szCs w:val="20"/>
                <w:lang w:val="sk-SK" w:bidi="ar-SA"/>
              </w:rPr>
              <w:t>Stav k 31.12.</w:t>
            </w:r>
            <w:r w:rsidR="003A4BBD">
              <w:rPr>
                <w:rFonts w:eastAsia="Times New Roman" w:cs="Arial"/>
                <w:sz w:val="20"/>
                <w:szCs w:val="20"/>
                <w:lang w:val="sk-SK" w:bidi="ar-SA"/>
              </w:rPr>
              <w:t>2012</w:t>
            </w:r>
          </w:p>
          <w:p w:rsidR="00E17F81" w:rsidRDefault="00E17F81" w:rsidP="007662A4">
            <w:pPr>
              <w:pStyle w:val="Textbody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 Eur</w:t>
            </w:r>
          </w:p>
        </w:tc>
      </w:tr>
      <w:tr w:rsidR="00E17F81" w:rsidTr="007662A4">
        <w:trPr>
          <w:trHeight w:val="354"/>
        </w:trPr>
        <w:tc>
          <w:tcPr>
            <w:tcW w:w="598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17F81" w:rsidRDefault="00E17F81" w:rsidP="007662A4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Tvorba na ťarchu nákladov</w:t>
            </w:r>
          </w:p>
        </w:tc>
        <w:tc>
          <w:tcPr>
            <w:tcW w:w="15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17F81" w:rsidRDefault="003A4BBD" w:rsidP="007662A4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112</w:t>
            </w:r>
          </w:p>
        </w:tc>
        <w:tc>
          <w:tcPr>
            <w:tcW w:w="159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17F81" w:rsidRDefault="003A4BBD" w:rsidP="007662A4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154</w:t>
            </w:r>
          </w:p>
        </w:tc>
      </w:tr>
      <w:tr w:rsidR="00E17F81" w:rsidTr="007662A4">
        <w:trPr>
          <w:trHeight w:val="420"/>
        </w:trPr>
        <w:tc>
          <w:tcPr>
            <w:tcW w:w="598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17F81" w:rsidRDefault="00E17F81" w:rsidP="007662A4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Čerpanie</w:t>
            </w:r>
          </w:p>
        </w:tc>
        <w:tc>
          <w:tcPr>
            <w:tcW w:w="15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17F81" w:rsidRDefault="003A4BBD" w:rsidP="007662A4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102</w:t>
            </w:r>
          </w:p>
        </w:tc>
        <w:tc>
          <w:tcPr>
            <w:tcW w:w="159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17F81" w:rsidRDefault="003A4BBD" w:rsidP="007662A4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77</w:t>
            </w:r>
          </w:p>
        </w:tc>
      </w:tr>
    </w:tbl>
    <w:p w:rsidR="00E17F81" w:rsidRDefault="00E17F81" w:rsidP="00E17F81">
      <w:pPr>
        <w:pStyle w:val="Textbody"/>
      </w:pPr>
    </w:p>
    <w:p w:rsidR="00E17F81" w:rsidRDefault="00E17F81" w:rsidP="00E17F81">
      <w:pPr>
        <w:pStyle w:val="Textbody"/>
        <w:jc w:val="both"/>
        <w:rPr>
          <w:rFonts w:eastAsia="Times New Roman" w:cs="Arial"/>
          <w:lang w:val="sk-SK" w:bidi="ar-SA"/>
        </w:rPr>
      </w:pPr>
    </w:p>
    <w:p w:rsidR="00E17F81" w:rsidRDefault="00E17F81" w:rsidP="00E17F81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E17F81" w:rsidRDefault="00E17F81" w:rsidP="00E17F81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</w:p>
    <w:p w:rsidR="00E17F81" w:rsidRPr="00014141" w:rsidRDefault="00E17F81" w:rsidP="00E17F81">
      <w:pPr>
        <w:pStyle w:val="Textbody"/>
        <w:rPr>
          <w:rFonts w:cs="Arial"/>
          <w:sz w:val="18"/>
          <w:lang w:val="sk-SK"/>
        </w:rPr>
      </w:pPr>
    </w:p>
    <w:p w:rsidR="00E17F81" w:rsidRDefault="00E17F81" w:rsidP="00E17F81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  <w:r>
        <w:rPr>
          <w:rFonts w:ascii="Arial" w:eastAsia="Times New Roman" w:hAnsi="Arial" w:cs="Arial"/>
          <w:b/>
          <w:bCs/>
          <w:lang w:val="sk-SK" w:bidi="ar-SA"/>
        </w:rPr>
        <w:t xml:space="preserve">  </w:t>
      </w:r>
    </w:p>
    <w:p w:rsidR="00E17F81" w:rsidRDefault="00E17F81" w:rsidP="00E17F81">
      <w:pPr>
        <w:pStyle w:val="Heading1"/>
        <w:tabs>
          <w:tab w:val="left" w:pos="0"/>
        </w:tabs>
        <w:spacing w:before="120" w:after="60"/>
        <w:jc w:val="left"/>
        <w:rPr>
          <w:rFonts w:eastAsia="Times New Roman"/>
          <w:sz w:val="24"/>
          <w:lang w:val="sk-SK" w:bidi="ar-SA"/>
        </w:rPr>
      </w:pPr>
      <w:r>
        <w:rPr>
          <w:rFonts w:eastAsia="Times New Roman"/>
          <w:sz w:val="24"/>
          <w:lang w:val="sk-SK" w:bidi="ar-SA"/>
        </w:rPr>
        <w:lastRenderedPageBreak/>
        <w:t>5. Informácie o nákladoch</w:t>
      </w:r>
    </w:p>
    <w:p w:rsidR="00E17F81" w:rsidRDefault="00E17F81" w:rsidP="00E17F81">
      <w:pPr>
        <w:pStyle w:val="Textbody"/>
        <w:rPr>
          <w:rFonts w:eastAsia="Times New Roman" w:cs="Arial"/>
          <w:lang w:val="sk-SK" w:bidi="ar-SA"/>
        </w:rPr>
      </w:pPr>
    </w:p>
    <w:p w:rsidR="00E17F81" w:rsidRPr="00014141" w:rsidRDefault="00E17F81" w:rsidP="00E17F81">
      <w:pPr>
        <w:pStyle w:val="Textbody"/>
        <w:rPr>
          <w:lang w:val="sk-SK"/>
        </w:rPr>
      </w:pPr>
      <w:r w:rsidRPr="00014141">
        <w:rPr>
          <w:lang w:val="sk-SK"/>
        </w:rPr>
        <w:t>Prehľad o nákladoch  na predaný tovar a poskytované služby:</w:t>
      </w:r>
    </w:p>
    <w:tbl>
      <w:tblPr>
        <w:tblW w:w="9105" w:type="dxa"/>
        <w:tblInd w:w="2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369"/>
        <w:gridCol w:w="1845"/>
        <w:gridCol w:w="1891"/>
      </w:tblGrid>
      <w:tr w:rsidR="00E17F81" w:rsidTr="007662A4">
        <w:tc>
          <w:tcPr>
            <w:tcW w:w="53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17F81" w:rsidRDefault="00E17F81" w:rsidP="007662A4">
            <w:pPr>
              <w:pStyle w:val="Textbody"/>
              <w:snapToGrid w:val="0"/>
              <w:rPr>
                <w:rFonts w:eastAsia="Times New Roman" w:cs="Arial"/>
                <w:lang w:val="sk-SK" w:bidi="ar-SA"/>
              </w:rPr>
            </w:pPr>
          </w:p>
        </w:tc>
        <w:tc>
          <w:tcPr>
            <w:tcW w:w="18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17F81" w:rsidRDefault="00E17F81" w:rsidP="007662A4">
            <w:pPr>
              <w:pStyle w:val="Textbody"/>
              <w:snapToGrid w:val="0"/>
              <w:rPr>
                <w:rFonts w:eastAsia="Times New Roman" w:cs="Arial"/>
                <w:sz w:val="20"/>
                <w:szCs w:val="20"/>
                <w:lang w:val="sk-SK" w:bidi="ar-SA"/>
              </w:rPr>
            </w:pPr>
            <w:r>
              <w:rPr>
                <w:rFonts w:eastAsia="Times New Roman" w:cs="Arial"/>
                <w:sz w:val="20"/>
                <w:szCs w:val="20"/>
                <w:lang w:val="sk-SK" w:bidi="ar-SA"/>
              </w:rPr>
              <w:t>Stav k 31.12.</w:t>
            </w:r>
            <w:r w:rsidR="003A4BBD">
              <w:rPr>
                <w:rFonts w:eastAsia="Times New Roman" w:cs="Arial"/>
                <w:sz w:val="20"/>
                <w:szCs w:val="20"/>
                <w:lang w:val="sk-SK" w:bidi="ar-SA"/>
              </w:rPr>
              <w:t>2013</w:t>
            </w:r>
          </w:p>
          <w:p w:rsidR="00E17F81" w:rsidRDefault="00E17F81" w:rsidP="007662A4">
            <w:pPr>
              <w:pStyle w:val="Textbody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 Eur</w:t>
            </w:r>
          </w:p>
        </w:tc>
        <w:tc>
          <w:tcPr>
            <w:tcW w:w="18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17F81" w:rsidRDefault="00E17F81" w:rsidP="007662A4">
            <w:pPr>
              <w:pStyle w:val="Textbody"/>
              <w:snapToGrid w:val="0"/>
              <w:rPr>
                <w:rFonts w:eastAsia="Times New Roman" w:cs="Arial"/>
                <w:sz w:val="20"/>
                <w:szCs w:val="20"/>
                <w:lang w:val="sk-SK" w:bidi="ar-SA"/>
              </w:rPr>
            </w:pPr>
            <w:r>
              <w:rPr>
                <w:rFonts w:eastAsia="Times New Roman" w:cs="Arial"/>
                <w:sz w:val="20"/>
                <w:szCs w:val="20"/>
                <w:lang w:val="sk-SK" w:bidi="ar-SA"/>
              </w:rPr>
              <w:t>Stav k 31.12.</w:t>
            </w:r>
            <w:r w:rsidR="003A4BBD">
              <w:rPr>
                <w:rFonts w:eastAsia="Times New Roman" w:cs="Arial"/>
                <w:sz w:val="20"/>
                <w:szCs w:val="20"/>
                <w:lang w:val="sk-SK" w:bidi="ar-SA"/>
              </w:rPr>
              <w:t>2012</w:t>
            </w:r>
          </w:p>
          <w:p w:rsidR="00E17F81" w:rsidRDefault="00E17F81" w:rsidP="007662A4">
            <w:pPr>
              <w:pStyle w:val="Textbody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 Eur</w:t>
            </w:r>
          </w:p>
        </w:tc>
      </w:tr>
      <w:tr w:rsidR="00E17F81" w:rsidTr="007662A4">
        <w:trPr>
          <w:trHeight w:val="405"/>
        </w:trPr>
        <w:tc>
          <w:tcPr>
            <w:tcW w:w="5369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17F81" w:rsidRDefault="00E17F81" w:rsidP="007662A4">
            <w:pPr>
              <w:pStyle w:val="Textbody"/>
              <w:snapToGrid w:val="0"/>
              <w:rPr>
                <w:rFonts w:eastAsia="Times New Roman" w:cs="Arial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color w:val="000000"/>
                <w:sz w:val="18"/>
                <w:szCs w:val="18"/>
                <w:lang w:val="sk-SK" w:bidi="ar-SA"/>
              </w:rPr>
              <w:t>1. Náklady vynaložené na obstaranie predaného tovaru</w:t>
            </w:r>
          </w:p>
        </w:tc>
        <w:tc>
          <w:tcPr>
            <w:tcW w:w="184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17F81" w:rsidRDefault="003A4BBD" w:rsidP="007662A4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816452</w:t>
            </w:r>
          </w:p>
        </w:tc>
        <w:tc>
          <w:tcPr>
            <w:tcW w:w="189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17F81" w:rsidRDefault="003A4BBD" w:rsidP="007662A4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390837</w:t>
            </w:r>
          </w:p>
        </w:tc>
      </w:tr>
      <w:tr w:rsidR="00E17F81" w:rsidTr="007662A4">
        <w:trPr>
          <w:trHeight w:val="360"/>
        </w:trPr>
        <w:tc>
          <w:tcPr>
            <w:tcW w:w="5369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17F81" w:rsidRDefault="00E17F81" w:rsidP="007662A4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2. Spotreba materiálu</w:t>
            </w:r>
          </w:p>
        </w:tc>
        <w:tc>
          <w:tcPr>
            <w:tcW w:w="184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17F81" w:rsidRDefault="003A4BBD" w:rsidP="007662A4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8241</w:t>
            </w:r>
          </w:p>
        </w:tc>
        <w:tc>
          <w:tcPr>
            <w:tcW w:w="189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17F81" w:rsidRDefault="003A4BBD" w:rsidP="007662A4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10863</w:t>
            </w:r>
          </w:p>
        </w:tc>
      </w:tr>
      <w:tr w:rsidR="00E17F81" w:rsidTr="007662A4">
        <w:trPr>
          <w:trHeight w:val="390"/>
        </w:trPr>
        <w:tc>
          <w:tcPr>
            <w:tcW w:w="5369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17F81" w:rsidRDefault="00E17F81" w:rsidP="007662A4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3. Služby</w:t>
            </w:r>
          </w:p>
        </w:tc>
        <w:tc>
          <w:tcPr>
            <w:tcW w:w="184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17F81" w:rsidRDefault="003A4BBD" w:rsidP="007662A4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60909</w:t>
            </w:r>
          </w:p>
        </w:tc>
        <w:tc>
          <w:tcPr>
            <w:tcW w:w="189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17F81" w:rsidRDefault="003A4BBD" w:rsidP="007662A4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74865</w:t>
            </w:r>
          </w:p>
        </w:tc>
      </w:tr>
      <w:tr w:rsidR="00E17F81" w:rsidRPr="00F8761B" w:rsidTr="007662A4">
        <w:trPr>
          <w:trHeight w:val="510"/>
        </w:trPr>
        <w:tc>
          <w:tcPr>
            <w:tcW w:w="5369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17F81" w:rsidRDefault="00E17F81" w:rsidP="007662A4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 xml:space="preserve">    Z toho:</w:t>
            </w:r>
          </w:p>
          <w:p w:rsidR="00E17F81" w:rsidRPr="00F8761B" w:rsidRDefault="00E17F81" w:rsidP="007662A4">
            <w:pPr>
              <w:pStyle w:val="Textbody"/>
              <w:rPr>
                <w:sz w:val="18"/>
                <w:szCs w:val="18"/>
                <w:lang w:val="sk-SK"/>
              </w:rPr>
            </w:pPr>
            <w:r w:rsidRPr="00F8761B">
              <w:rPr>
                <w:sz w:val="18"/>
                <w:szCs w:val="18"/>
                <w:lang w:val="sk-SK"/>
              </w:rPr>
              <w:t xml:space="preserve">Náklady za audit a poradenstvo obsahujú náklady za  overenie účtovnej závierky audítorskou spoločnosťi, ostat.ekonomické </w:t>
            </w:r>
          </w:p>
        </w:tc>
        <w:tc>
          <w:tcPr>
            <w:tcW w:w="184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17F81" w:rsidRDefault="00E17F81" w:rsidP="007662A4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</w:p>
        </w:tc>
        <w:tc>
          <w:tcPr>
            <w:tcW w:w="189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17F81" w:rsidRDefault="003A4BBD" w:rsidP="007662A4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3382</w:t>
            </w:r>
          </w:p>
        </w:tc>
      </w:tr>
      <w:tr w:rsidR="00E17F81" w:rsidTr="007662A4">
        <w:trPr>
          <w:trHeight w:val="345"/>
        </w:trPr>
        <w:tc>
          <w:tcPr>
            <w:tcW w:w="5369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17F81" w:rsidRDefault="00E17F81" w:rsidP="007662A4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Exekútorské a právne služby</w:t>
            </w:r>
          </w:p>
        </w:tc>
        <w:tc>
          <w:tcPr>
            <w:tcW w:w="184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17F81" w:rsidRDefault="00E17F81" w:rsidP="007662A4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</w:p>
        </w:tc>
        <w:tc>
          <w:tcPr>
            <w:tcW w:w="189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17F81" w:rsidRDefault="003A4BBD" w:rsidP="007662A4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-0-</w:t>
            </w:r>
          </w:p>
        </w:tc>
      </w:tr>
      <w:tr w:rsidR="00E17F81" w:rsidTr="007662A4">
        <w:trPr>
          <w:trHeight w:val="375"/>
        </w:trPr>
        <w:tc>
          <w:tcPr>
            <w:tcW w:w="5369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17F81" w:rsidRDefault="00E17F81" w:rsidP="007662A4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Ostatné služby</w:t>
            </w:r>
          </w:p>
        </w:tc>
        <w:tc>
          <w:tcPr>
            <w:tcW w:w="184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17F81" w:rsidRDefault="003A4BBD" w:rsidP="007662A4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60909</w:t>
            </w:r>
          </w:p>
        </w:tc>
        <w:tc>
          <w:tcPr>
            <w:tcW w:w="189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17F81" w:rsidRDefault="003A4BBD" w:rsidP="007662A4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71483</w:t>
            </w:r>
          </w:p>
        </w:tc>
      </w:tr>
      <w:tr w:rsidR="00E17F81" w:rsidTr="007662A4">
        <w:trPr>
          <w:trHeight w:val="345"/>
        </w:trPr>
        <w:tc>
          <w:tcPr>
            <w:tcW w:w="5369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17F81" w:rsidRDefault="00E17F81" w:rsidP="007662A4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4. Osobné náklady</w:t>
            </w:r>
          </w:p>
        </w:tc>
        <w:tc>
          <w:tcPr>
            <w:tcW w:w="184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17F81" w:rsidRDefault="003A4BBD" w:rsidP="007662A4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32022</w:t>
            </w:r>
          </w:p>
        </w:tc>
        <w:tc>
          <w:tcPr>
            <w:tcW w:w="189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17F81" w:rsidRDefault="003A4BBD" w:rsidP="007662A4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25778</w:t>
            </w:r>
          </w:p>
        </w:tc>
      </w:tr>
      <w:tr w:rsidR="00E17F81" w:rsidTr="007662A4">
        <w:trPr>
          <w:trHeight w:val="390"/>
        </w:trPr>
        <w:tc>
          <w:tcPr>
            <w:tcW w:w="5369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17F81" w:rsidRDefault="00E17F81" w:rsidP="007662A4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5. Odpisy DNM a DHM</w:t>
            </w:r>
          </w:p>
        </w:tc>
        <w:tc>
          <w:tcPr>
            <w:tcW w:w="184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17F81" w:rsidRDefault="003A4BBD" w:rsidP="007662A4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5968</w:t>
            </w:r>
          </w:p>
        </w:tc>
        <w:tc>
          <w:tcPr>
            <w:tcW w:w="189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17F81" w:rsidRDefault="003A4BBD" w:rsidP="007662A4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12923</w:t>
            </w:r>
          </w:p>
        </w:tc>
      </w:tr>
    </w:tbl>
    <w:p w:rsidR="00E17F81" w:rsidRDefault="00E17F81" w:rsidP="00E17F81">
      <w:pPr>
        <w:pStyle w:val="Textbody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 xml:space="preserve">    </w:t>
      </w:r>
    </w:p>
    <w:p w:rsidR="00E17F81" w:rsidRDefault="00E17F81" w:rsidP="00E17F81">
      <w:pPr>
        <w:pStyle w:val="Textbody"/>
        <w:rPr>
          <w:rFonts w:eastAsia="Times New Roman" w:cs="Arial"/>
          <w:lang w:val="sk-SK" w:bidi="ar-SA"/>
        </w:rPr>
      </w:pPr>
    </w:p>
    <w:p w:rsidR="00E17F81" w:rsidRDefault="00E17F81" w:rsidP="00E17F81">
      <w:pPr>
        <w:pStyle w:val="Textbody"/>
        <w:rPr>
          <w:rFonts w:eastAsia="Times New Roman" w:cs="Arial"/>
          <w:lang w:val="sk-SK" w:bidi="ar-SA"/>
        </w:rPr>
      </w:pPr>
    </w:p>
    <w:p w:rsidR="00E17F81" w:rsidRDefault="00E17F81" w:rsidP="00E17F81">
      <w:pPr>
        <w:pStyle w:val="Standard"/>
        <w:autoSpaceDE w:val="0"/>
        <w:rPr>
          <w:rFonts w:eastAsia="Times New Roman" w:cs="Arial"/>
          <w:lang w:val="sk-SK" w:bidi="ar-SA"/>
        </w:rPr>
      </w:pPr>
    </w:p>
    <w:p w:rsidR="00E17F81" w:rsidRDefault="00E17F81" w:rsidP="00E17F81">
      <w:pPr>
        <w:pStyle w:val="Textbody"/>
        <w:rPr>
          <w:rFonts w:eastAsia="Times New Roman" w:cs="Arial"/>
          <w:lang w:val="sk-SK" w:bidi="ar-SA"/>
        </w:rPr>
      </w:pPr>
    </w:p>
    <w:p w:rsidR="00E17F81" w:rsidRDefault="00E17F81" w:rsidP="00E17F81">
      <w:pPr>
        <w:pStyle w:val="Textbody"/>
        <w:rPr>
          <w:rFonts w:eastAsia="Times New Roman" w:cs="Arial"/>
          <w:b/>
          <w:bCs/>
          <w:lang w:val="sk-SK" w:bidi="ar-SA"/>
        </w:rPr>
      </w:pPr>
    </w:p>
    <w:p w:rsidR="00E17F81" w:rsidRDefault="00E17F81" w:rsidP="00E17F81">
      <w:pPr>
        <w:pStyle w:val="Textbody"/>
        <w:rPr>
          <w:rFonts w:eastAsia="Times New Roman" w:cs="Arial"/>
          <w:sz w:val="18"/>
          <w:lang w:val="sk-SK" w:bidi="ar-SA"/>
        </w:rPr>
      </w:pPr>
    </w:p>
    <w:p w:rsidR="00E17F81" w:rsidRDefault="00E17F81" w:rsidP="00E17F81">
      <w:pPr>
        <w:pStyle w:val="Textbody"/>
        <w:rPr>
          <w:rFonts w:eastAsia="Times New Roman" w:cs="Arial"/>
          <w:sz w:val="18"/>
          <w:lang w:val="sk-SK" w:bidi="ar-SA"/>
        </w:rPr>
      </w:pPr>
    </w:p>
    <w:p w:rsidR="00E17F81" w:rsidRDefault="00E17F81" w:rsidP="00E17F81">
      <w:pPr>
        <w:pStyle w:val="Textbody"/>
        <w:rPr>
          <w:rFonts w:eastAsia="Times New Roman" w:cs="Arial"/>
          <w:sz w:val="18"/>
          <w:lang w:val="sk-SK" w:bidi="ar-SA"/>
        </w:rPr>
      </w:pPr>
    </w:p>
    <w:p w:rsidR="00E17F81" w:rsidRDefault="00E17F81" w:rsidP="00E17F81">
      <w:pPr>
        <w:pStyle w:val="Textbody"/>
        <w:rPr>
          <w:rFonts w:eastAsia="Times New Roman" w:cs="Arial"/>
          <w:sz w:val="18"/>
          <w:lang w:val="sk-SK" w:bidi="ar-SA"/>
        </w:rPr>
      </w:pPr>
    </w:p>
    <w:p w:rsidR="00E17F81" w:rsidRDefault="00E17F81" w:rsidP="00E17F81">
      <w:pPr>
        <w:pStyle w:val="Textbody"/>
        <w:rPr>
          <w:rFonts w:eastAsia="Times New Roman" w:cs="Arial"/>
          <w:sz w:val="18"/>
          <w:lang w:val="sk-SK" w:bidi="ar-SA"/>
        </w:rPr>
      </w:pPr>
    </w:p>
    <w:p w:rsidR="00E17F81" w:rsidRDefault="00E17F81" w:rsidP="00E17F81">
      <w:pPr>
        <w:pStyle w:val="Textbody"/>
        <w:rPr>
          <w:rFonts w:eastAsia="Times New Roman" w:cs="Arial"/>
          <w:sz w:val="18"/>
          <w:lang w:val="sk-SK" w:bidi="ar-SA"/>
        </w:rPr>
      </w:pPr>
    </w:p>
    <w:p w:rsidR="00E17F81" w:rsidRDefault="00E17F81" w:rsidP="00E17F81">
      <w:pPr>
        <w:pStyle w:val="Textbody"/>
        <w:rPr>
          <w:rFonts w:eastAsia="Times New Roman" w:cs="Arial"/>
          <w:sz w:val="18"/>
          <w:lang w:val="sk-SK" w:bidi="ar-SA"/>
        </w:rPr>
      </w:pPr>
    </w:p>
    <w:p w:rsidR="00E17F81" w:rsidRDefault="00E17F81" w:rsidP="00E17F81">
      <w:pPr>
        <w:pStyle w:val="Textbody"/>
        <w:rPr>
          <w:rFonts w:eastAsia="Times New Roman" w:cs="Arial"/>
          <w:sz w:val="18"/>
          <w:lang w:val="sk-SK" w:bidi="ar-SA"/>
        </w:rPr>
      </w:pPr>
    </w:p>
    <w:p w:rsidR="00E17F81" w:rsidRDefault="00E17F81" w:rsidP="00E17F81">
      <w:pPr>
        <w:pStyle w:val="Textbody"/>
        <w:rPr>
          <w:rFonts w:eastAsia="Times New Roman" w:cs="Arial"/>
          <w:sz w:val="18"/>
          <w:lang w:val="sk-SK" w:bidi="ar-SA"/>
        </w:rPr>
      </w:pPr>
    </w:p>
    <w:p w:rsidR="00E17F81" w:rsidRDefault="00E17F81" w:rsidP="00E17F81">
      <w:pPr>
        <w:pStyle w:val="Textbody"/>
        <w:rPr>
          <w:rFonts w:eastAsia="Times New Roman" w:cs="Arial"/>
          <w:sz w:val="18"/>
          <w:lang w:val="sk-SK" w:bidi="ar-SA"/>
        </w:rPr>
      </w:pPr>
    </w:p>
    <w:p w:rsidR="00E17F81" w:rsidRDefault="00E17F81" w:rsidP="00E17F81">
      <w:pPr>
        <w:pStyle w:val="Textbody"/>
        <w:rPr>
          <w:rFonts w:eastAsia="Times New Roman" w:cs="Arial"/>
          <w:sz w:val="18"/>
          <w:lang w:val="sk-SK" w:bidi="ar-SA"/>
        </w:rPr>
      </w:pPr>
    </w:p>
    <w:p w:rsidR="00E17F81" w:rsidRDefault="00E17F81" w:rsidP="00E17F81">
      <w:pPr>
        <w:pStyle w:val="Textbody"/>
        <w:rPr>
          <w:rFonts w:eastAsia="Times New Roman" w:cs="Arial"/>
          <w:sz w:val="18"/>
          <w:lang w:val="sk-SK" w:bidi="ar-SA"/>
        </w:rPr>
      </w:pPr>
    </w:p>
    <w:p w:rsidR="00E17F81" w:rsidRDefault="00E17F81" w:rsidP="00E17F81">
      <w:pPr>
        <w:pStyle w:val="Textbody"/>
        <w:rPr>
          <w:rFonts w:eastAsia="Times New Roman" w:cs="Arial"/>
          <w:sz w:val="18"/>
          <w:lang w:val="sk-SK" w:bidi="ar-SA"/>
        </w:rPr>
      </w:pPr>
    </w:p>
    <w:p w:rsidR="00E17F81" w:rsidRDefault="00E17F81" w:rsidP="00E17F81">
      <w:pPr>
        <w:pStyle w:val="Textbody"/>
        <w:rPr>
          <w:rFonts w:eastAsia="Times New Roman" w:cs="Arial"/>
          <w:sz w:val="18"/>
          <w:lang w:val="sk-SK" w:bidi="ar-SA"/>
        </w:rPr>
      </w:pPr>
    </w:p>
    <w:p w:rsidR="00E17F81" w:rsidRDefault="00E17F81" w:rsidP="00E17F81">
      <w:pPr>
        <w:pStyle w:val="Textbody"/>
        <w:rPr>
          <w:rFonts w:eastAsia="Times New Roman" w:cs="Arial"/>
          <w:sz w:val="18"/>
          <w:lang w:val="sk-SK" w:bidi="ar-SA"/>
        </w:rPr>
      </w:pPr>
    </w:p>
    <w:p w:rsidR="00E17F81" w:rsidRDefault="00E17F81" w:rsidP="00E17F81">
      <w:pPr>
        <w:pStyle w:val="Textbody"/>
        <w:rPr>
          <w:rFonts w:eastAsia="Times New Roman" w:cs="Arial"/>
          <w:sz w:val="18"/>
          <w:lang w:val="sk-SK" w:bidi="ar-SA"/>
        </w:rPr>
      </w:pPr>
    </w:p>
    <w:p w:rsidR="00E17F81" w:rsidRDefault="00E17F81" w:rsidP="00E17F81">
      <w:pPr>
        <w:pStyle w:val="Textbody"/>
        <w:rPr>
          <w:rFonts w:eastAsia="Times New Roman" w:cs="Arial"/>
          <w:sz w:val="18"/>
          <w:lang w:val="sk-SK" w:bidi="ar-SA"/>
        </w:rPr>
      </w:pPr>
    </w:p>
    <w:p w:rsidR="00E17F81" w:rsidRDefault="00E17F81" w:rsidP="00E17F81">
      <w:pPr>
        <w:pStyle w:val="Textbody"/>
        <w:rPr>
          <w:rFonts w:eastAsia="Times New Roman" w:cs="Arial"/>
          <w:sz w:val="18"/>
          <w:lang w:val="sk-SK" w:bidi="ar-SA"/>
        </w:rPr>
      </w:pPr>
    </w:p>
    <w:p w:rsidR="00E17F81" w:rsidRDefault="00E17F81" w:rsidP="00E17F81">
      <w:pPr>
        <w:pStyle w:val="Textbody"/>
        <w:rPr>
          <w:rFonts w:eastAsia="Times New Roman" w:cs="Arial"/>
          <w:sz w:val="18"/>
          <w:lang w:val="sk-SK" w:bidi="ar-SA"/>
        </w:rPr>
      </w:pPr>
    </w:p>
    <w:p w:rsidR="00E17F81" w:rsidRPr="004E6B48" w:rsidRDefault="00E17F81" w:rsidP="00E17F81">
      <w:pPr>
        <w:pStyle w:val="Textbody"/>
        <w:rPr>
          <w:rFonts w:eastAsia="Times New Roman" w:cs="Arial"/>
          <w:sz w:val="18"/>
          <w:lang w:val="sk-SK" w:bidi="ar-SA"/>
        </w:rPr>
      </w:pPr>
      <w:r>
        <w:rPr>
          <w:rFonts w:eastAsia="Times New Roman" w:cs="Arial"/>
          <w:sz w:val="18"/>
          <w:lang w:val="sk-SK" w:bidi="ar-SA"/>
        </w:rPr>
        <w:lastRenderedPageBreak/>
        <w:t xml:space="preserve"> </w:t>
      </w:r>
      <w:r w:rsidRPr="009511F0">
        <w:rPr>
          <w:rFonts w:ascii="Arial" w:hAnsi="Arial" w:cs="Arial"/>
          <w:b/>
          <w:bCs/>
          <w:lang w:val="sk-SK"/>
        </w:rPr>
        <w:t>6. Rozdiely medzi hospodárskym výsledkom pred zdanením a hospodárskym</w:t>
      </w:r>
    </w:p>
    <w:p w:rsidR="00E17F81" w:rsidRDefault="00E17F81" w:rsidP="00E17F81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  <w:r>
        <w:rPr>
          <w:rFonts w:ascii="Arial" w:eastAsia="Times New Roman" w:hAnsi="Arial" w:cs="Arial"/>
          <w:b/>
          <w:bCs/>
          <w:lang w:val="sk-SK" w:bidi="ar-SA"/>
        </w:rPr>
        <w:t xml:space="preserve">      výsledkom po zdanení</w:t>
      </w:r>
    </w:p>
    <w:p w:rsidR="00E17F81" w:rsidRDefault="00E17F81" w:rsidP="00E17F81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</w:p>
    <w:p w:rsidR="00E17F81" w:rsidRPr="00014141" w:rsidRDefault="00E17F81" w:rsidP="00E17F81">
      <w:pPr>
        <w:pStyle w:val="Standard"/>
        <w:rPr>
          <w:lang w:val="sk-SK"/>
        </w:rPr>
      </w:pPr>
      <w:r w:rsidRPr="00014141">
        <w:rPr>
          <w:rFonts w:ascii="Arial" w:hAnsi="Arial" w:cs="Arial"/>
          <w:sz w:val="18"/>
          <w:lang w:val="sk-SK"/>
        </w:rPr>
        <w:t xml:space="preserve">     </w:t>
      </w:r>
      <w:r w:rsidRPr="00014141">
        <w:rPr>
          <w:rFonts w:ascii="Arial" w:hAnsi="Arial" w:cs="Arial"/>
          <w:sz w:val="20"/>
          <w:szCs w:val="20"/>
          <w:lang w:val="sk-SK"/>
        </w:rPr>
        <w:t>Prehľad jednotlivých položiek, o ktoré sa zvyšuje a znižuje hospodársky výsledok pred zdanením pre účely stanovenia základu dane z príjmov právnických</w:t>
      </w:r>
      <w:r w:rsidRPr="00014141">
        <w:rPr>
          <w:rFonts w:ascii="Arial" w:hAnsi="Arial" w:cs="Arial"/>
          <w:b/>
          <w:bCs/>
          <w:sz w:val="20"/>
          <w:szCs w:val="20"/>
          <w:lang w:val="sk-SK"/>
        </w:rPr>
        <w:t xml:space="preserve"> </w:t>
      </w:r>
      <w:r w:rsidRPr="00014141">
        <w:rPr>
          <w:rFonts w:ascii="Arial" w:hAnsi="Arial" w:cs="Arial"/>
          <w:sz w:val="20"/>
          <w:szCs w:val="20"/>
          <w:lang w:val="sk-SK"/>
        </w:rPr>
        <w:t>osôb podľa zákona č. 595/2006 Z. z. o dani z príjmov v znení neskorších predpisov</w:t>
      </w:r>
    </w:p>
    <w:p w:rsidR="00E17F81" w:rsidRDefault="00E17F81" w:rsidP="00E17F81">
      <w:pPr>
        <w:pStyle w:val="Standard"/>
        <w:rPr>
          <w:rFonts w:ascii="Arial" w:eastAsia="Times New Roman" w:hAnsi="Arial" w:cs="Arial"/>
          <w:sz w:val="18"/>
          <w:lang w:val="sk-SK" w:bidi="ar-SA"/>
        </w:rPr>
      </w:pPr>
    </w:p>
    <w:tbl>
      <w:tblPr>
        <w:tblW w:w="9119" w:type="dxa"/>
        <w:tblInd w:w="3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630"/>
        <w:gridCol w:w="1260"/>
        <w:gridCol w:w="1229"/>
      </w:tblGrid>
      <w:tr w:rsidR="00E17F81" w:rsidTr="007662A4">
        <w:tc>
          <w:tcPr>
            <w:tcW w:w="66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2"/>
                <w:szCs w:val="22"/>
                <w:lang w:val="sk-SK" w:bidi="ar-SA"/>
              </w:rPr>
            </w:pPr>
          </w:p>
          <w:p w:rsidR="00E17F81" w:rsidRDefault="00E17F81" w:rsidP="007662A4">
            <w:pPr>
              <w:pStyle w:val="Standard"/>
              <w:jc w:val="center"/>
              <w:rPr>
                <w:rFonts w:ascii="Arial" w:eastAsia="Times New Roman" w:hAnsi="Arial" w:cs="Arial"/>
                <w:sz w:val="22"/>
                <w:szCs w:val="22"/>
                <w:lang w:val="sk-SK" w:bidi="ar-SA"/>
              </w:rPr>
            </w:pPr>
            <w:r>
              <w:rPr>
                <w:rFonts w:ascii="Arial" w:eastAsia="Times New Roman" w:hAnsi="Arial" w:cs="Arial"/>
                <w:sz w:val="22"/>
                <w:szCs w:val="22"/>
                <w:lang w:val="sk-SK" w:bidi="ar-SA"/>
              </w:rPr>
              <w:t>Text</w:t>
            </w:r>
          </w:p>
        </w:tc>
        <w:tc>
          <w:tcPr>
            <w:tcW w:w="1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Suma</w:t>
            </w:r>
          </w:p>
          <w:p w:rsidR="00E17F81" w:rsidRDefault="00E17F81" w:rsidP="007662A4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v Eur</w:t>
            </w:r>
          </w:p>
          <w:p w:rsidR="00E17F81" w:rsidRDefault="00E17F81" w:rsidP="003A4BBD">
            <w:pPr>
              <w:pStyle w:val="Standard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r.201</w:t>
            </w:r>
            <w:r w:rsidR="003A4BBD">
              <w:rPr>
                <w:rFonts w:ascii="Arial" w:hAnsi="Arial" w:cs="Arial"/>
                <w:sz w:val="18"/>
              </w:rPr>
              <w:t>3</w:t>
            </w:r>
          </w:p>
        </w:tc>
        <w:tc>
          <w:tcPr>
            <w:tcW w:w="12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Suma</w:t>
            </w:r>
          </w:p>
          <w:p w:rsidR="00E17F81" w:rsidRDefault="00E17F81" w:rsidP="007662A4">
            <w:pPr>
              <w:pStyle w:val="Standard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v Eur</w:t>
            </w:r>
          </w:p>
          <w:p w:rsidR="00E17F81" w:rsidRDefault="00E17F81" w:rsidP="003A4BBD">
            <w:pPr>
              <w:pStyle w:val="Standard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r.20</w:t>
            </w:r>
            <w:r w:rsidR="003A4BBD">
              <w:rPr>
                <w:rFonts w:ascii="Arial" w:eastAsia="Times New Roman" w:hAnsi="Arial" w:cs="Arial"/>
                <w:sz w:val="18"/>
                <w:lang w:val="sk-SK" w:bidi="ar-SA"/>
              </w:rPr>
              <w:t>12</w:t>
            </w:r>
          </w:p>
        </w:tc>
      </w:tr>
      <w:tr w:rsidR="00E17F81" w:rsidTr="007662A4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Heading7"/>
              <w:snapToGrid w:val="0"/>
              <w:rPr>
                <w:rFonts w:eastAsia="Times New Roman"/>
                <w:sz w:val="24"/>
                <w:lang w:val="sk-SK" w:bidi="ar-SA"/>
              </w:rPr>
            </w:pPr>
            <w:r>
              <w:rPr>
                <w:rFonts w:eastAsia="Times New Roman"/>
                <w:sz w:val="24"/>
                <w:lang w:val="sk-SK" w:bidi="ar-SA"/>
              </w:rPr>
              <w:t>Hospodársky výsledok pred zdanením</w:t>
            </w:r>
          </w:p>
          <w:p w:rsidR="00E17F81" w:rsidRDefault="00E17F81" w:rsidP="007662A4">
            <w:pPr>
              <w:pStyle w:val="Standard"/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C55A3F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1"/>
                <w:szCs w:val="21"/>
                <w:lang w:val="sk-SK" w:bidi="ar-SA"/>
              </w:rPr>
            </w:pPr>
            <w:r>
              <w:rPr>
                <w:rFonts w:ascii="Arial" w:eastAsia="Times New Roman" w:hAnsi="Arial" w:cs="Arial"/>
                <w:sz w:val="21"/>
                <w:szCs w:val="21"/>
                <w:lang w:val="sk-SK" w:bidi="ar-SA"/>
              </w:rPr>
              <w:t>-212150</w:t>
            </w: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3A4BBD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1"/>
                <w:szCs w:val="21"/>
                <w:lang w:val="sk-SK" w:bidi="ar-SA"/>
              </w:rPr>
            </w:pPr>
            <w:r>
              <w:rPr>
                <w:rFonts w:ascii="Arial" w:eastAsia="Times New Roman" w:hAnsi="Arial" w:cs="Arial"/>
                <w:sz w:val="21"/>
                <w:szCs w:val="21"/>
                <w:lang w:val="sk-SK" w:bidi="ar-SA"/>
              </w:rPr>
              <w:t>-94367</w:t>
            </w:r>
          </w:p>
        </w:tc>
      </w:tr>
      <w:tr w:rsidR="00E17F81" w:rsidTr="007662A4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+ sumy, ktoré neoprávnene skrátili príjmy vrátane rozdielu podľa §17 odst. 5</w:t>
            </w:r>
          </w:p>
          <w:p w:rsidR="00E17F81" w:rsidRDefault="00E17F81" w:rsidP="007662A4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   zákona a sumy nepeňažných plnení</w:t>
            </w:r>
          </w:p>
          <w:p w:rsidR="00E17F81" w:rsidRDefault="00E17F81" w:rsidP="007662A4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E17F81" w:rsidTr="007662A4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autoSpaceDE w:val="0"/>
              <w:snapToGrid w:val="0"/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+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Sumy podľa § 17 ods. 21 a § 52 ods. 12 zákona prijaté v zdaňovacom</w:t>
            </w:r>
          </w:p>
          <w:p w:rsidR="00E17F81" w:rsidRDefault="00E17F81" w:rsidP="007662A4">
            <w:pPr>
              <w:pStyle w:val="Standard"/>
            </w:pPr>
            <w:r>
              <w:rPr>
                <w:rFonts w:ascii="Arial" w:hAnsi="Arial" w:cs="Arial"/>
                <w:sz w:val="18"/>
                <w:szCs w:val="18"/>
              </w:rPr>
              <w:t xml:space="preserve">   období, za ktoré sa daňové priznanie podáva</w:t>
            </w:r>
            <w:r>
              <w:rPr>
                <w:rFonts w:ascii="Arial" w:hAnsi="Arial" w:cs="Arial"/>
                <w:sz w:val="18"/>
              </w:rPr>
              <w:t xml:space="preserve">   </w:t>
            </w:r>
          </w:p>
          <w:p w:rsidR="00E17F81" w:rsidRDefault="00E17F81" w:rsidP="007662A4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E17F81" w:rsidTr="007662A4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+ Výdavky (náklady), ktoré nie sú daňovými výdavkami podľa § 21 zákona</w:t>
            </w:r>
          </w:p>
          <w:p w:rsidR="00E17F81" w:rsidRDefault="00E17F81" w:rsidP="007662A4">
            <w:pPr>
              <w:pStyle w:val="Standard"/>
            </w:pPr>
            <w:r>
              <w:rPr>
                <w:rFonts w:ascii="Arial" w:hAnsi="Arial" w:cs="Arial"/>
                <w:sz w:val="18"/>
                <w:szCs w:val="18"/>
              </w:rPr>
              <w:t xml:space="preserve">   alebo ktoré boli vynaložené v rozpore s § 19 zákona</w:t>
            </w:r>
            <w:r>
              <w:rPr>
                <w:rFonts w:ascii="Arial" w:hAnsi="Arial" w:cs="Arial"/>
                <w:sz w:val="18"/>
              </w:rPr>
              <w:t xml:space="preserve">   </w:t>
            </w: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E17F81" w:rsidTr="007662A4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+ Sumy podľa § 17 ods. 21 a § 19 ods. 4 zákona, ktoré neboli zaplatené</w:t>
            </w:r>
          </w:p>
          <w:p w:rsidR="00E17F81" w:rsidRDefault="00E17F81" w:rsidP="007662A4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do konca zdaňovacieho obdobia</w:t>
            </w:r>
          </w:p>
          <w:p w:rsidR="00E17F81" w:rsidRDefault="00E17F81" w:rsidP="007662A4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E17F81" w:rsidTr="007662A4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autoSpaceDE w:val="0"/>
              <w:snapToGrid w:val="0"/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+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Rozdiel, o ktorý odpisy hmotného majetku uplatnené v účtovníctve</w:t>
            </w:r>
          </w:p>
          <w:p w:rsidR="00E17F81" w:rsidRDefault="00E17F81" w:rsidP="007662A4">
            <w:pPr>
              <w:pStyle w:val="Standar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prevyšujú daňové odpisy tohto majetku</w:t>
            </w:r>
          </w:p>
          <w:p w:rsidR="00E17F81" w:rsidRDefault="00E17F81" w:rsidP="007662A4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935686" w:rsidP="0093568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  <w:t>1232</w:t>
            </w: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</w:tr>
      <w:tr w:rsidR="00E17F81" w:rsidRPr="007B3EFC" w:rsidTr="007662A4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Pr="00014141" w:rsidRDefault="00E17F81" w:rsidP="007662A4">
            <w:pPr>
              <w:pStyle w:val="Standard"/>
              <w:autoSpaceDE w:val="0"/>
              <w:snapToGrid w:val="0"/>
              <w:rPr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+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Rozdiely z precenenia derivátov a cenných papierov (§ 52. ods. 39 a 44)</w:t>
            </w:r>
          </w:p>
          <w:p w:rsidR="00E17F81" w:rsidRDefault="00E17F81" w:rsidP="007662A4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a kurzové rozdiely vyplývajúce z uplatnenia § 17 ods. 17 zákona</w:t>
            </w:r>
          </w:p>
          <w:p w:rsidR="00E17F81" w:rsidRDefault="00E17F81" w:rsidP="007662A4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E17F81" w:rsidTr="007662A4">
        <w:trPr>
          <w:trHeight w:val="735"/>
        </w:trPr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Pr="00014141" w:rsidRDefault="00E17F81" w:rsidP="007662A4">
            <w:pPr>
              <w:pStyle w:val="Standard"/>
              <w:autoSpaceDE w:val="0"/>
              <w:snapToGrid w:val="0"/>
              <w:rPr>
                <w:lang w:val="sk-SK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+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Úprava (zvýšenie) základu dane v prípade zrušenia daňovníka likvidáciou,</w:t>
            </w:r>
          </w:p>
          <w:p w:rsidR="00E17F81" w:rsidRDefault="00E17F81" w:rsidP="007662A4">
            <w:pPr>
              <w:pStyle w:val="Standard"/>
              <w:autoSpaceDE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pri vyhlásení konkurzu (§ 17 ods. 8 zákona) alebo zrušenia bez likvidácie</w:t>
            </w:r>
          </w:p>
          <w:p w:rsidR="00E17F81" w:rsidRDefault="00E17F81" w:rsidP="007662A4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(§ 17 ods. 13 zákona)</w:t>
            </w:r>
          </w:p>
          <w:p w:rsidR="00E17F81" w:rsidRDefault="00E17F81" w:rsidP="007662A4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E17F81" w:rsidTr="007662A4">
        <w:trPr>
          <w:trHeight w:val="645"/>
        </w:trPr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autoSpaceDE w:val="0"/>
              <w:snapToGrid w:val="0"/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+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Príjmy daňovníkov nezaložených alebo nezriadených na podnikanie (§ 12</w:t>
            </w:r>
          </w:p>
          <w:p w:rsidR="00E17F81" w:rsidRDefault="00E17F81" w:rsidP="007662A4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ods. 3 zákona), ktoré sú predmetom dane</w:t>
            </w:r>
          </w:p>
          <w:p w:rsidR="00E17F81" w:rsidRDefault="00E17F81" w:rsidP="007662A4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 </w:t>
            </w: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E17F81" w:rsidRPr="007B3EFC" w:rsidTr="007662A4">
        <w:trPr>
          <w:trHeight w:val="525"/>
        </w:trPr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autoSpaceDE w:val="0"/>
              <w:snapToGrid w:val="0"/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+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Úhrn obstarávacích cien cenných papierov nezahrňovaných do daňových</w:t>
            </w:r>
          </w:p>
          <w:p w:rsidR="00E17F81" w:rsidRDefault="00E17F81" w:rsidP="007662A4">
            <w:pPr>
              <w:pStyle w:val="Standard"/>
              <w:autoSpaceDE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výdavkov podľa podmienok § 19 ods. 2 písm. f) zákona</w:t>
            </w:r>
          </w:p>
          <w:p w:rsidR="00E17F81" w:rsidRDefault="00E17F81" w:rsidP="007662A4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E17F81" w:rsidTr="007662A4">
        <w:trPr>
          <w:trHeight w:val="658"/>
        </w:trPr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Pr="00014141" w:rsidRDefault="00E17F81" w:rsidP="007662A4">
            <w:pPr>
              <w:pStyle w:val="Standard"/>
              <w:autoSpaceDE w:val="0"/>
              <w:snapToGrid w:val="0"/>
              <w:rPr>
                <w:lang w:val="sk-SK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+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Obstarávacia cena obchodného podielu a zmenky prevyšujúca príjem</w:t>
            </w:r>
          </w:p>
          <w:p w:rsidR="00E17F81" w:rsidRDefault="00E17F81" w:rsidP="007662A4">
            <w:pPr>
              <w:pStyle w:val="Standard"/>
              <w:autoSpaceDE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[§ 19 ods. 2 písm. g) zákona]</w:t>
            </w:r>
          </w:p>
          <w:p w:rsidR="00E17F81" w:rsidRDefault="00E17F81" w:rsidP="007662A4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E17F81" w:rsidTr="007662A4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+ Spotreba pohonných látok zaúčtovaná v nákladoch presahujúca sumu určenú</w:t>
            </w:r>
          </w:p>
          <w:p w:rsidR="00E17F81" w:rsidRDefault="00E17F81" w:rsidP="007662A4">
            <w:pPr>
              <w:pStyle w:val="Standar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na základe spotreby pohonných látok vypočítanej podľa §19 ods.2 písm. l)        </w:t>
            </w:r>
          </w:p>
          <w:p w:rsidR="00E17F81" w:rsidRDefault="00E17F81" w:rsidP="007662A4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</w:t>
            </w: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935686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  <w:t>908</w:t>
            </w: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3A4BBD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  <w:t>909</w:t>
            </w:r>
          </w:p>
        </w:tc>
      </w:tr>
      <w:tr w:rsidR="00E17F81" w:rsidTr="007662A4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+ Príspevky združeniam právnických osôb</w:t>
            </w:r>
          </w:p>
          <w:p w:rsidR="00E17F81" w:rsidRDefault="00E17F81" w:rsidP="007662A4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nad rámec § 19 ods. 3 písm. n) zákona</w:t>
            </w:r>
          </w:p>
          <w:p w:rsidR="00E17F81" w:rsidRDefault="00E17F81" w:rsidP="007662A4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</w:tr>
      <w:tr w:rsidR="00E17F81" w:rsidRPr="007B3EFC" w:rsidTr="007662A4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+ Rozdiel medzi hodnotou alebo cenou obstarania pohľadávky a nižším</w:t>
            </w:r>
          </w:p>
          <w:p w:rsidR="00E17F81" w:rsidRDefault="00E17F81" w:rsidP="007662A4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príjmom z prijatej úhrady [§ 19 ods. 3 písm. h) zákona]</w:t>
            </w:r>
          </w:p>
          <w:p w:rsidR="00E17F81" w:rsidRDefault="00E17F81" w:rsidP="007662A4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</w:tr>
      <w:tr w:rsidR="00E17F81" w:rsidRPr="007B3EFC" w:rsidTr="007662A4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+ Odplaty (provízie) za vymáhanie pohľadávky presahujúce príjem z tejto</w:t>
            </w:r>
          </w:p>
          <w:p w:rsidR="00E17F81" w:rsidRDefault="00E17F81" w:rsidP="007662A4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 pohľadávky [§ 19 ods. 3 písm. p) zákona]</w:t>
            </w:r>
          </w:p>
          <w:p w:rsidR="00E17F81" w:rsidRDefault="00E17F81" w:rsidP="007662A4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</w:tr>
      <w:tr w:rsidR="00E17F81" w:rsidRPr="009511F0" w:rsidTr="007662A4">
        <w:trPr>
          <w:trHeight w:val="555"/>
        </w:trPr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+ Výdavky na reprezentáciu s výnimkou reklamných predmetov</w:t>
            </w:r>
          </w:p>
          <w:p w:rsidR="00E17F81" w:rsidRDefault="00E17F81" w:rsidP="007662A4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podľa § 21 ods. 1 písm. h) zákona</w:t>
            </w: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935686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  <w:t>1026</w:t>
            </w: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3A4BBD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  <w:t>16</w:t>
            </w:r>
          </w:p>
        </w:tc>
      </w:tr>
      <w:tr w:rsidR="00E17F81" w:rsidTr="007662A4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Pr="00014141" w:rsidRDefault="00E17F81" w:rsidP="007662A4">
            <w:pPr>
              <w:pStyle w:val="Standard"/>
              <w:autoSpaceDE w:val="0"/>
              <w:snapToGrid w:val="0"/>
              <w:rPr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+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Manká a škody presahujúce prijaté náhrady</w:t>
            </w:r>
          </w:p>
          <w:p w:rsidR="00E17F81" w:rsidRDefault="00E17F81" w:rsidP="007662A4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[§ 21 ods. 2 písm. e) zákona</w:t>
            </w: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935686" w:rsidP="0093568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  <w:t>10830</w:t>
            </w: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3A4BBD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  <w:t>19772</w:t>
            </w:r>
          </w:p>
        </w:tc>
      </w:tr>
    </w:tbl>
    <w:p w:rsidR="00E17F81" w:rsidRDefault="00E17F81" w:rsidP="00E17F81">
      <w:pPr>
        <w:pStyle w:val="Standard"/>
      </w:pPr>
    </w:p>
    <w:p w:rsidR="00E17F81" w:rsidRDefault="00E17F81" w:rsidP="00E17F81">
      <w:pPr>
        <w:pStyle w:val="Standard"/>
        <w:rPr>
          <w:rFonts w:ascii="Arial" w:eastAsia="Times New Roman" w:hAnsi="Arial" w:cs="Arial"/>
          <w:sz w:val="18"/>
          <w:u w:val="single"/>
          <w:lang w:val="sk-SK" w:bidi="ar-SA"/>
        </w:rPr>
      </w:pPr>
    </w:p>
    <w:p w:rsidR="00E17F81" w:rsidRDefault="00E17F81" w:rsidP="00E17F81">
      <w:pPr>
        <w:pStyle w:val="Standard"/>
        <w:rPr>
          <w:rFonts w:ascii="Arial" w:eastAsia="Times New Roman" w:hAnsi="Arial" w:cs="Arial"/>
          <w:sz w:val="18"/>
          <w:u w:val="single"/>
          <w:lang w:val="sk-SK" w:bidi="ar-SA"/>
        </w:rPr>
      </w:pPr>
    </w:p>
    <w:p w:rsidR="00E17F81" w:rsidRDefault="00E17F81" w:rsidP="00E17F81">
      <w:pPr>
        <w:pStyle w:val="Standard"/>
        <w:rPr>
          <w:rFonts w:ascii="Arial" w:eastAsia="Times New Roman" w:hAnsi="Arial" w:cs="Arial"/>
          <w:sz w:val="18"/>
          <w:u w:val="single"/>
          <w:lang w:val="sk-SK" w:bidi="ar-SA"/>
        </w:rPr>
      </w:pPr>
    </w:p>
    <w:p w:rsidR="00E17F81" w:rsidRDefault="00E17F81" w:rsidP="00E17F81">
      <w:pPr>
        <w:pStyle w:val="Standard"/>
        <w:rPr>
          <w:rFonts w:ascii="Arial" w:hAnsi="Arial" w:cs="Arial"/>
          <w:sz w:val="18"/>
          <w:u w:val="single"/>
        </w:rPr>
      </w:pPr>
    </w:p>
    <w:p w:rsidR="00E17F81" w:rsidRDefault="00E17F81" w:rsidP="00E17F81">
      <w:pPr>
        <w:pStyle w:val="Standard"/>
        <w:rPr>
          <w:rFonts w:ascii="Arial" w:eastAsia="Times New Roman" w:hAnsi="Arial" w:cs="Arial"/>
          <w:sz w:val="18"/>
          <w:lang w:val="sk-SK" w:bidi="ar-SA"/>
        </w:rPr>
      </w:pPr>
    </w:p>
    <w:p w:rsidR="00E17F81" w:rsidRDefault="00E17F81" w:rsidP="00E17F81">
      <w:pPr>
        <w:pStyle w:val="Standard"/>
        <w:jc w:val="center"/>
        <w:rPr>
          <w:rFonts w:ascii="Arial" w:eastAsia="Times New Roman" w:hAnsi="Arial" w:cs="Arial"/>
          <w:sz w:val="18"/>
          <w:lang w:val="sk-SK" w:bidi="ar-SA"/>
        </w:rPr>
      </w:pPr>
    </w:p>
    <w:p w:rsidR="00E17F81" w:rsidRDefault="00E17F81" w:rsidP="00E17F81">
      <w:pPr>
        <w:pStyle w:val="Standard"/>
        <w:jc w:val="center"/>
        <w:rPr>
          <w:rFonts w:ascii="Arial" w:eastAsia="Times New Roman" w:hAnsi="Arial" w:cs="Arial"/>
          <w:sz w:val="18"/>
          <w:lang w:val="sk-SK" w:bidi="ar-SA"/>
        </w:rPr>
      </w:pPr>
    </w:p>
    <w:tbl>
      <w:tblPr>
        <w:tblW w:w="9149" w:type="dxa"/>
        <w:tblInd w:w="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20"/>
        <w:gridCol w:w="1500"/>
        <w:gridCol w:w="1229"/>
      </w:tblGrid>
      <w:tr w:rsidR="00E17F81" w:rsidRPr="007B3EFC" w:rsidTr="007662A4">
        <w:trPr>
          <w:trHeight w:val="615"/>
        </w:trPr>
        <w:tc>
          <w:tcPr>
            <w:tcW w:w="64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Pr="00014141" w:rsidRDefault="00E17F81" w:rsidP="007662A4">
            <w:pPr>
              <w:pStyle w:val="Standard"/>
              <w:autoSpaceDE w:val="0"/>
              <w:snapToGrid w:val="0"/>
              <w:rPr>
                <w:lang w:val="sk-SK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+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Poskytnuté dary vrátane zostatkovej ceny trvale vyradeného majetku</w:t>
            </w:r>
          </w:p>
          <w:p w:rsidR="00E17F81" w:rsidRDefault="00E17F81" w:rsidP="007662A4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 darovaním [§ 21 ods. 2 písm. f) zákona]</w:t>
            </w:r>
          </w:p>
          <w:p w:rsidR="00E17F81" w:rsidRDefault="00E17F81" w:rsidP="007662A4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5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  <w:tc>
          <w:tcPr>
            <w:tcW w:w="12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</w:tr>
      <w:tr w:rsidR="00E17F81" w:rsidTr="007662A4">
        <w:trPr>
          <w:trHeight w:val="660"/>
        </w:trPr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+ Tvorba opravných položiek neuznaná za daňový výdavok</w:t>
            </w:r>
          </w:p>
          <w:p w:rsidR="00E17F81" w:rsidRDefault="00E17F81" w:rsidP="007662A4">
            <w:pPr>
              <w:pStyle w:val="Standard"/>
              <w:autoSpaceDE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[§ 21 ods. 2 písm. j) zákona]</w:t>
            </w:r>
          </w:p>
          <w:p w:rsidR="00E17F81" w:rsidRDefault="00E17F81" w:rsidP="007662A4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</w:tr>
      <w:tr w:rsidR="00E17F81" w:rsidRPr="007B3EFC" w:rsidTr="007662A4">
        <w:trPr>
          <w:trHeight w:val="660"/>
        </w:trPr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+ Tvorba rezerv neuznaná za daňový výdavok</w:t>
            </w:r>
          </w:p>
          <w:p w:rsidR="00E17F81" w:rsidRDefault="00E17F81" w:rsidP="007662A4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 podľa § 21 ods. 2 písm. j) zákona</w:t>
            </w: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</w:tr>
      <w:tr w:rsidR="00E17F81" w:rsidRPr="007B3EFC" w:rsidTr="007662A4"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+ Rozdiel o ktorý odpisy hmotného majetku uplatneného v účtovníctve prevyšujúceho  daňové odpisy tohto majetku</w:t>
            </w:r>
          </w:p>
          <w:p w:rsidR="00E17F81" w:rsidRDefault="00E17F81" w:rsidP="007662A4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  <w:p w:rsidR="00E17F81" w:rsidRDefault="00E17F81" w:rsidP="007662A4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</w:tr>
      <w:tr w:rsidR="00E17F81" w:rsidTr="007662A4"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Pr="00014141" w:rsidRDefault="00E17F81" w:rsidP="007662A4">
            <w:pPr>
              <w:pStyle w:val="Standard"/>
              <w:autoSpaceDE w:val="0"/>
              <w:snapToGrid w:val="0"/>
              <w:rPr>
                <w:lang w:val="sk-SK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+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Výdavky vynaložené na príjmy oslobodené od dane alebo nezahŕňané</w:t>
            </w:r>
          </w:p>
          <w:p w:rsidR="00E17F81" w:rsidRDefault="00E17F81" w:rsidP="007662A4">
            <w:pPr>
              <w:pStyle w:val="Standard"/>
              <w:autoSpaceDE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 do základu dane</w:t>
            </w:r>
          </w:p>
          <w:p w:rsidR="00E17F81" w:rsidRDefault="00E17F81" w:rsidP="007662A4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</w:tr>
      <w:tr w:rsidR="00E17F81" w:rsidTr="007662A4">
        <w:trPr>
          <w:trHeight w:val="330"/>
        </w:trPr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+ Ostatné položky, ktoré nie sú daňovými výdavkami</w:t>
            </w:r>
          </w:p>
          <w:p w:rsidR="00E17F81" w:rsidRDefault="00E17F81" w:rsidP="007662A4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935686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  <w:t>1413</w:t>
            </w: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3A4BBD" w:rsidP="007662A4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  <w:t>636</w:t>
            </w:r>
          </w:p>
        </w:tc>
      </w:tr>
      <w:tr w:rsidR="00E17F81" w:rsidTr="007662A4">
        <w:trPr>
          <w:trHeight w:val="465"/>
        </w:trPr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- Príjmy, ktoré nie sú predmetom dane podľa § 12 ods.7 zákona   </w:t>
            </w:r>
          </w:p>
          <w:p w:rsidR="00E17F81" w:rsidRDefault="00E17F81" w:rsidP="007662A4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</w:tr>
      <w:tr w:rsidR="00E17F81" w:rsidTr="007662A4">
        <w:trPr>
          <w:trHeight w:val="705"/>
        </w:trPr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autoSpaceDE w:val="0"/>
              <w:snapToGrid w:val="0"/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- 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Príjmy, ktoré nie sú predmetom dane u daňovníkov nezaložených alebo</w:t>
            </w:r>
          </w:p>
          <w:p w:rsidR="00E17F81" w:rsidRDefault="00E17F81" w:rsidP="007662A4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nezriadených na podnikanie (§ 12 ods. 3 zákona)</w:t>
            </w:r>
          </w:p>
          <w:p w:rsidR="00E17F81" w:rsidRDefault="00E17F81" w:rsidP="007662A4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  <w:p w:rsidR="00E17F81" w:rsidRDefault="00E17F81" w:rsidP="007662A4">
            <w:pPr>
              <w:pStyle w:val="Standard"/>
              <w:ind w:left="36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</w:tr>
      <w:tr w:rsidR="00E17F81" w:rsidTr="007662A4">
        <w:trPr>
          <w:trHeight w:val="690"/>
        </w:trPr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- Príjmy oslobodené od dane podľa §13 zákona</w:t>
            </w:r>
          </w:p>
          <w:p w:rsidR="00E17F81" w:rsidRDefault="00E17F81" w:rsidP="007662A4">
            <w:pPr>
              <w:pStyle w:val="Standard"/>
              <w:ind w:left="36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</w:tr>
      <w:tr w:rsidR="00E17F81" w:rsidRPr="009511F0" w:rsidTr="007662A4">
        <w:trPr>
          <w:trHeight w:val="690"/>
        </w:trPr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-Rozdiel o ktorý daňové odpisy hmotného majetku prevyšujú odpisy tohto</w:t>
            </w:r>
          </w:p>
          <w:p w:rsidR="00E17F81" w:rsidRDefault="00E17F81" w:rsidP="007662A4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majetku uplatnené v účtovníctve (tabulka B – III.časť)</w:t>
            </w: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Pr="007102AE" w:rsidRDefault="00E17F81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2"/>
                <w:szCs w:val="22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Pr="003A4BBD" w:rsidRDefault="003A4BBD" w:rsidP="007662A4">
            <w:pPr>
              <w:pStyle w:val="Standard"/>
              <w:snapToGrid w:val="0"/>
              <w:rPr>
                <w:rFonts w:ascii="Arial" w:eastAsia="Times New Roman" w:hAnsi="Arial" w:cs="Arial"/>
                <w:sz w:val="22"/>
                <w:szCs w:val="22"/>
                <w:lang w:val="sk-SK" w:bidi="ar-SA"/>
              </w:rPr>
            </w:pPr>
            <w:r w:rsidRPr="003A4BBD">
              <w:rPr>
                <w:rFonts w:ascii="Arial" w:eastAsia="Times New Roman" w:hAnsi="Arial" w:cs="Arial"/>
                <w:sz w:val="22"/>
                <w:szCs w:val="22"/>
                <w:lang w:val="sk-SK" w:bidi="ar-SA"/>
              </w:rPr>
              <w:t>24</w:t>
            </w:r>
          </w:p>
        </w:tc>
      </w:tr>
      <w:tr w:rsidR="00E17F81" w:rsidRPr="007D4E2C" w:rsidTr="007662A4"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Pr="00014141" w:rsidRDefault="00E17F81" w:rsidP="007662A4">
            <w:pPr>
              <w:pStyle w:val="Standard"/>
              <w:autoSpaceDE w:val="0"/>
              <w:snapToGrid w:val="0"/>
              <w:rPr>
                <w:lang w:val="sk-SK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-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Príjmy nezahrňované do základu dane podľa § 17 ods. 3 písm. a) zákona,</w:t>
            </w:r>
          </w:p>
          <w:p w:rsidR="00E17F81" w:rsidRDefault="00E17F81" w:rsidP="007662A4">
            <w:pPr>
              <w:pStyle w:val="Standard"/>
              <w:autoSpaceDE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rozdiely z precenenia derivátov a cenných papierov (§ 52 ods. 39 a 44)</w:t>
            </w:r>
          </w:p>
          <w:p w:rsidR="00E17F81" w:rsidRDefault="00E17F81" w:rsidP="007662A4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a kurzové rozdiely vyplývajúce z uplatnenia § 17 ods. 17 zákona</w:t>
            </w:r>
          </w:p>
          <w:p w:rsidR="00E17F81" w:rsidRDefault="00E17F81" w:rsidP="007662A4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Pr="007102AE" w:rsidRDefault="00E17F81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2"/>
                <w:szCs w:val="22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Pr="003A4BBD" w:rsidRDefault="003A4BBD" w:rsidP="007662A4">
            <w:pPr>
              <w:pStyle w:val="Standard"/>
              <w:snapToGrid w:val="0"/>
              <w:rPr>
                <w:rFonts w:ascii="Arial" w:eastAsia="Times New Roman" w:hAnsi="Arial" w:cs="Arial"/>
                <w:sz w:val="22"/>
                <w:szCs w:val="22"/>
                <w:lang w:val="sk-SK" w:bidi="ar-SA"/>
              </w:rPr>
            </w:pPr>
            <w:r w:rsidRPr="003A4BBD">
              <w:rPr>
                <w:rFonts w:ascii="Arial" w:eastAsia="Times New Roman" w:hAnsi="Arial" w:cs="Arial"/>
                <w:sz w:val="22"/>
                <w:szCs w:val="22"/>
                <w:lang w:val="sk-SK" w:bidi="ar-SA"/>
              </w:rPr>
              <w:t>1</w:t>
            </w:r>
          </w:p>
        </w:tc>
      </w:tr>
      <w:tr w:rsidR="00E17F81" w:rsidRPr="009511F0" w:rsidTr="007662A4"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  <w:p w:rsidR="00E17F81" w:rsidRDefault="00E17F81" w:rsidP="007662A4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-ostatne položky ktoreé nie sú pijmami v zdaňovacom období</w:t>
            </w: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</w:tr>
      <w:tr w:rsidR="00E17F81" w:rsidRPr="007B3EFC" w:rsidTr="007662A4"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Pr="00014141" w:rsidRDefault="00E17F81" w:rsidP="007662A4">
            <w:pPr>
              <w:pStyle w:val="Standard"/>
              <w:autoSpaceDE w:val="0"/>
              <w:snapToGrid w:val="0"/>
              <w:rPr>
                <w:lang w:val="sk-SK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-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Sumy podľa § 17 ods.21 zákona, ak neboli prijaté v zdaňovacom období,</w:t>
            </w:r>
          </w:p>
          <w:p w:rsidR="00E17F81" w:rsidRDefault="00E17F81" w:rsidP="007662A4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za ktoré sa daňové priznanie podáva</w:t>
            </w:r>
          </w:p>
          <w:p w:rsidR="00E17F81" w:rsidRDefault="00E17F81" w:rsidP="007662A4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</w:tr>
      <w:tr w:rsidR="00E17F81" w:rsidTr="007662A4"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Pr="00014141" w:rsidRDefault="00E17F81" w:rsidP="007662A4">
            <w:pPr>
              <w:pStyle w:val="Standard"/>
              <w:autoSpaceDE w:val="0"/>
              <w:snapToGrid w:val="0"/>
              <w:rPr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-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Sumy podľa § 17 ods.21, § 19 ods 4 a § 52 ods. 12 zákona, ktoré boli</w:t>
            </w:r>
          </w:p>
          <w:p w:rsidR="00E17F81" w:rsidRDefault="00E17F81" w:rsidP="007662A4">
            <w:pPr>
              <w:pStyle w:val="Standard"/>
              <w:rPr>
                <w:rFonts w:ascii="Arial" w:hAnsi="Arial" w:cs="Arial"/>
                <w:sz w:val="18"/>
                <w:szCs w:val="18"/>
              </w:rPr>
            </w:pPr>
            <w:r w:rsidRPr="00014141">
              <w:rPr>
                <w:rFonts w:ascii="Arial" w:hAnsi="Arial" w:cs="Arial"/>
                <w:sz w:val="18"/>
                <w:szCs w:val="18"/>
                <w:lang w:val="en-US"/>
              </w:rPr>
              <w:t xml:space="preserve">   </w:t>
            </w:r>
            <w:r>
              <w:rPr>
                <w:rFonts w:ascii="Arial" w:hAnsi="Arial" w:cs="Arial"/>
                <w:sz w:val="18"/>
                <w:szCs w:val="18"/>
              </w:rPr>
              <w:t>zaplatené v zdaňovacom období</w:t>
            </w:r>
          </w:p>
          <w:p w:rsidR="00E17F81" w:rsidRDefault="00E17F81" w:rsidP="007662A4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</w:tr>
      <w:tr w:rsidR="00E17F81" w:rsidTr="007662A4"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autoSpaceDE w:val="0"/>
              <w:snapToGrid w:val="0"/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-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Úprava (zníženie) základu dane v prípade zrušenia daňovníka likvidáciou,</w:t>
            </w:r>
          </w:p>
          <w:p w:rsidR="00E17F81" w:rsidRDefault="00E17F81" w:rsidP="007662A4">
            <w:pPr>
              <w:pStyle w:val="Standard"/>
              <w:autoSpaceDE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pri vyhlásení konkurzu (§17 ods. 8 zákona) alebo zrušenia bez likvidácie</w:t>
            </w:r>
          </w:p>
          <w:p w:rsidR="00E17F81" w:rsidRDefault="00E17F81" w:rsidP="007662A4">
            <w:pPr>
              <w:pStyle w:val="Standard"/>
              <w:rPr>
                <w:rFonts w:ascii="Arial" w:hAnsi="Arial" w:cs="Arial"/>
                <w:sz w:val="18"/>
                <w:szCs w:val="18"/>
              </w:rPr>
            </w:pPr>
            <w:r w:rsidRPr="00014141">
              <w:rPr>
                <w:rFonts w:ascii="Arial" w:hAnsi="Arial" w:cs="Arial"/>
                <w:sz w:val="18"/>
                <w:szCs w:val="18"/>
                <w:lang w:val="sk-SK"/>
              </w:rPr>
              <w:t xml:space="preserve">   </w:t>
            </w:r>
            <w:r>
              <w:rPr>
                <w:rFonts w:ascii="Arial" w:hAnsi="Arial" w:cs="Arial"/>
                <w:sz w:val="18"/>
                <w:szCs w:val="18"/>
              </w:rPr>
              <w:t>(§17 ods. 13 zákona)</w:t>
            </w: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</w:tr>
      <w:tr w:rsidR="00E17F81" w:rsidTr="007662A4">
        <w:trPr>
          <w:trHeight w:val="900"/>
        </w:trPr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Heading7"/>
              <w:snapToGrid w:val="0"/>
              <w:rPr>
                <w:rFonts w:eastAsia="Times New Roman"/>
                <w:sz w:val="24"/>
                <w:lang w:val="sk-SK" w:bidi="ar-SA"/>
              </w:rPr>
            </w:pPr>
          </w:p>
          <w:p w:rsidR="00E17F81" w:rsidRDefault="00E17F81" w:rsidP="007662A4">
            <w:pPr>
              <w:pStyle w:val="Heading7"/>
              <w:rPr>
                <w:sz w:val="24"/>
              </w:rPr>
            </w:pPr>
            <w:r>
              <w:rPr>
                <w:sz w:val="24"/>
              </w:rPr>
              <w:t xml:space="preserve">   Základ dane</w:t>
            </w: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935686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  <w:t>-196741</w:t>
            </w: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3A4BBD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  <w:t>-73058</w:t>
            </w:r>
          </w:p>
        </w:tc>
      </w:tr>
      <w:tr w:rsidR="00E17F81" w:rsidTr="007662A4"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  <w:p w:rsidR="00E17F81" w:rsidRDefault="00E17F81" w:rsidP="007662A4">
            <w:pPr>
              <w:pStyle w:val="Standard"/>
              <w:autoSpaceDE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Časť základu dane alebo daňovej straty, vykázanej spoločnosťou,</w:t>
            </w:r>
          </w:p>
          <w:p w:rsidR="00E17F81" w:rsidRDefault="00E17F81" w:rsidP="007662A4">
            <w:pPr>
              <w:pStyle w:val="Standard"/>
              <w:autoSpaceDE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pripadajúca na komplementárov a na spoločníkov verejnej obchodnej</w:t>
            </w:r>
          </w:p>
          <w:p w:rsidR="00E17F81" w:rsidRDefault="00E17F81" w:rsidP="007662A4">
            <w:pPr>
              <w:pStyle w:val="Standard"/>
              <w:autoSpaceDE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spoločnosti</w:t>
            </w:r>
          </w:p>
          <w:p w:rsidR="00E17F81" w:rsidRDefault="00E17F81" w:rsidP="007662A4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</w:tr>
      <w:tr w:rsidR="00E17F81" w:rsidTr="007662A4"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E17F81" w:rsidP="007662A4">
            <w:pPr>
              <w:pStyle w:val="Heading7"/>
              <w:snapToGrid w:val="0"/>
              <w:rPr>
                <w:rFonts w:eastAsia="Times New Roman"/>
                <w:sz w:val="24"/>
                <w:lang w:val="sk-SK" w:bidi="ar-SA"/>
              </w:rPr>
            </w:pPr>
          </w:p>
          <w:p w:rsidR="00E17F81" w:rsidRDefault="00E17F81" w:rsidP="007662A4">
            <w:pPr>
              <w:pStyle w:val="Heading7"/>
              <w:rPr>
                <w:sz w:val="24"/>
              </w:rPr>
            </w:pPr>
            <w:r>
              <w:rPr>
                <w:sz w:val="24"/>
              </w:rPr>
              <w:t xml:space="preserve">  Upravený základ dane</w:t>
            </w:r>
          </w:p>
          <w:p w:rsidR="00E17F81" w:rsidRDefault="00E17F81" w:rsidP="007662A4">
            <w:pPr>
              <w:pStyle w:val="Standard"/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935686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lang w:val="sk-SK" w:bidi="ar-SA"/>
              </w:rPr>
              <w:t>-196741</w:t>
            </w: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17F81" w:rsidRDefault="00935686" w:rsidP="007662A4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lang w:val="sk-SK" w:bidi="ar-SA"/>
              </w:rPr>
              <w:t>-</w:t>
            </w:r>
            <w:r w:rsidR="003A4BBD">
              <w:rPr>
                <w:rFonts w:ascii="Arial" w:eastAsia="Times New Roman" w:hAnsi="Arial" w:cs="Arial"/>
                <w:b/>
                <w:sz w:val="20"/>
                <w:szCs w:val="20"/>
                <w:lang w:val="sk-SK" w:bidi="ar-SA"/>
              </w:rPr>
              <w:t>73058</w:t>
            </w:r>
          </w:p>
        </w:tc>
      </w:tr>
    </w:tbl>
    <w:p w:rsidR="00E17F81" w:rsidRDefault="00E17F81" w:rsidP="00E17F81">
      <w:pPr>
        <w:pStyle w:val="Standard"/>
      </w:pPr>
    </w:p>
    <w:p w:rsidR="00E17F81" w:rsidRDefault="00E17F81" w:rsidP="00E17F81">
      <w:pPr>
        <w:pStyle w:val="Standard"/>
        <w:rPr>
          <w:rFonts w:ascii="Arial" w:eastAsia="Times New Roman" w:hAnsi="Arial" w:cs="Arial"/>
          <w:sz w:val="18"/>
          <w:lang w:val="sk-SK" w:bidi="ar-SA"/>
        </w:rPr>
      </w:pPr>
    </w:p>
    <w:p w:rsidR="00E17F81" w:rsidRDefault="00E17F81" w:rsidP="00E17F81">
      <w:pPr>
        <w:pStyle w:val="Standard"/>
        <w:rPr>
          <w:rFonts w:ascii="Arial" w:eastAsia="Times New Roman" w:hAnsi="Arial" w:cs="Arial"/>
          <w:sz w:val="18"/>
          <w:lang w:val="sk-SK" w:bidi="ar-SA"/>
        </w:rPr>
      </w:pPr>
    </w:p>
    <w:p w:rsidR="00E17F81" w:rsidRDefault="00E17F81" w:rsidP="00E17F81">
      <w:pPr>
        <w:pStyle w:val="Standard"/>
        <w:rPr>
          <w:rFonts w:ascii="Arial" w:eastAsia="Times New Roman" w:hAnsi="Arial" w:cs="Arial"/>
          <w:sz w:val="18"/>
          <w:lang w:val="sk-SK" w:bidi="ar-SA"/>
        </w:rPr>
      </w:pPr>
    </w:p>
    <w:p w:rsidR="00E17F81" w:rsidRDefault="00E17F81" w:rsidP="00E17F81">
      <w:pPr>
        <w:pStyle w:val="Standard"/>
        <w:rPr>
          <w:rFonts w:eastAsia="Times New Roman" w:cs="Times New Roman"/>
          <w:lang w:val="sk-SK" w:bidi="ar-SA"/>
        </w:rPr>
      </w:pPr>
    </w:p>
    <w:sectPr w:rsidR="00E17F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ndale Sans UI">
    <w:altName w:val="Times New Roman"/>
    <w:charset w:val="00"/>
    <w:family w:val="auto"/>
    <w:pitch w:val="variable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A90A7D"/>
    <w:multiLevelType w:val="hybridMultilevel"/>
    <w:tmpl w:val="68A02332"/>
    <w:lvl w:ilvl="0" w:tplc="86F01D10">
      <w:start w:val="2"/>
      <w:numFmt w:val="bullet"/>
      <w:lvlText w:val="-"/>
      <w:lvlJc w:val="left"/>
      <w:pPr>
        <w:ind w:left="720" w:hanging="360"/>
      </w:pPr>
      <w:rPr>
        <w:rFonts w:ascii="Times New Roman" w:eastAsia="Andale Sans U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1FA683E"/>
    <w:multiLevelType w:val="hybridMultilevel"/>
    <w:tmpl w:val="DDB037FC"/>
    <w:lvl w:ilvl="0" w:tplc="A0EE6D8A">
      <w:start w:val="16"/>
      <w:numFmt w:val="bullet"/>
      <w:lvlText w:val="-"/>
      <w:lvlJc w:val="left"/>
      <w:pPr>
        <w:ind w:left="3975" w:hanging="360"/>
      </w:pPr>
      <w:rPr>
        <w:rFonts w:ascii="Times New Roman" w:eastAsia="Andale Sans U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46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4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1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8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5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2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0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735" w:hanging="360"/>
      </w:pPr>
      <w:rPr>
        <w:rFonts w:ascii="Wingdings" w:hAnsi="Wingdings" w:hint="default"/>
      </w:rPr>
    </w:lvl>
  </w:abstractNum>
  <w:abstractNum w:abstractNumId="2">
    <w:nsid w:val="21D4716F"/>
    <w:multiLevelType w:val="multilevel"/>
    <w:tmpl w:val="0BBC7BFC"/>
    <w:lvl w:ilvl="0">
      <w:numFmt w:val="bullet"/>
      <w:lvlText w:val="–"/>
      <w:lvlJc w:val="left"/>
      <w:rPr>
        <w:rFonts w:ascii="OpenSymbol" w:eastAsia="OpenSymbol" w:hAnsi="OpenSymbol" w:cs="OpenSymbol"/>
      </w:rPr>
    </w:lvl>
    <w:lvl w:ilvl="1">
      <w:numFmt w:val="bullet"/>
      <w:lvlText w:val="–"/>
      <w:lvlJc w:val="left"/>
      <w:rPr>
        <w:rFonts w:ascii="OpenSymbol" w:eastAsia="OpenSymbol" w:hAnsi="OpenSymbol" w:cs="OpenSymbol"/>
      </w:rPr>
    </w:lvl>
    <w:lvl w:ilvl="2">
      <w:numFmt w:val="bullet"/>
      <w:lvlText w:val="–"/>
      <w:lvlJc w:val="left"/>
      <w:rPr>
        <w:rFonts w:ascii="OpenSymbol" w:eastAsia="OpenSymbol" w:hAnsi="OpenSymbol" w:cs="OpenSymbol"/>
      </w:rPr>
    </w:lvl>
    <w:lvl w:ilvl="3">
      <w:numFmt w:val="bullet"/>
      <w:lvlText w:val="–"/>
      <w:lvlJc w:val="left"/>
      <w:rPr>
        <w:rFonts w:ascii="OpenSymbol" w:eastAsia="OpenSymbol" w:hAnsi="OpenSymbol" w:cs="OpenSymbol"/>
      </w:rPr>
    </w:lvl>
    <w:lvl w:ilvl="4">
      <w:numFmt w:val="bullet"/>
      <w:lvlText w:val="–"/>
      <w:lvlJc w:val="left"/>
      <w:rPr>
        <w:rFonts w:ascii="OpenSymbol" w:eastAsia="OpenSymbol" w:hAnsi="OpenSymbol" w:cs="OpenSymbol"/>
      </w:rPr>
    </w:lvl>
    <w:lvl w:ilvl="5">
      <w:numFmt w:val="bullet"/>
      <w:lvlText w:val="–"/>
      <w:lvlJc w:val="left"/>
      <w:rPr>
        <w:rFonts w:ascii="OpenSymbol" w:eastAsia="OpenSymbol" w:hAnsi="OpenSymbol" w:cs="OpenSymbol"/>
      </w:rPr>
    </w:lvl>
    <w:lvl w:ilvl="6">
      <w:numFmt w:val="bullet"/>
      <w:lvlText w:val="–"/>
      <w:lvlJc w:val="left"/>
      <w:rPr>
        <w:rFonts w:ascii="OpenSymbol" w:eastAsia="OpenSymbol" w:hAnsi="OpenSymbol" w:cs="OpenSymbol"/>
      </w:rPr>
    </w:lvl>
    <w:lvl w:ilvl="7">
      <w:numFmt w:val="bullet"/>
      <w:lvlText w:val="–"/>
      <w:lvlJc w:val="left"/>
      <w:rPr>
        <w:rFonts w:ascii="OpenSymbol" w:eastAsia="OpenSymbol" w:hAnsi="OpenSymbol" w:cs="OpenSymbol"/>
      </w:rPr>
    </w:lvl>
    <w:lvl w:ilvl="8">
      <w:numFmt w:val="bullet"/>
      <w:lvlText w:val="–"/>
      <w:lvlJc w:val="left"/>
      <w:rPr>
        <w:rFonts w:ascii="OpenSymbol" w:eastAsia="OpenSymbol" w:hAnsi="OpenSymbol" w:cs="OpenSymbol"/>
      </w:rPr>
    </w:lvl>
  </w:abstractNum>
  <w:abstractNum w:abstractNumId="3">
    <w:nsid w:val="595F57D4"/>
    <w:multiLevelType w:val="multilevel"/>
    <w:tmpl w:val="3A6CC066"/>
    <w:styleLink w:val="WW8Num1"/>
    <w:lvl w:ilvl="0">
      <w:start w:val="1"/>
      <w:numFmt w:val="lowerLetter"/>
      <w:lvlText w:val="%1)"/>
      <w:lvlJc w:val="left"/>
      <w:pPr>
        <w:ind w:left="1192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">
    <w:nsid w:val="5E787E20"/>
    <w:multiLevelType w:val="hybridMultilevel"/>
    <w:tmpl w:val="DB887774"/>
    <w:lvl w:ilvl="0" w:tplc="543AA1FC">
      <w:start w:val="7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57576CE"/>
    <w:multiLevelType w:val="hybridMultilevel"/>
    <w:tmpl w:val="22BCE76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3"/>
    <w:lvlOverride w:ilvl="0">
      <w:startOverride w:val="1"/>
    </w:lvlOverride>
  </w:num>
  <w:num w:numId="4">
    <w:abstractNumId w:val="5"/>
  </w:num>
  <w:num w:numId="5">
    <w:abstractNumId w:val="4"/>
  </w:num>
  <w:num w:numId="6">
    <w:abstractNumId w:val="0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7286"/>
    <w:rsid w:val="001B2FCA"/>
    <w:rsid w:val="002550C2"/>
    <w:rsid w:val="003A4BBD"/>
    <w:rsid w:val="006362F7"/>
    <w:rsid w:val="007662A4"/>
    <w:rsid w:val="007B3EFC"/>
    <w:rsid w:val="0081558D"/>
    <w:rsid w:val="00935686"/>
    <w:rsid w:val="00A613A1"/>
    <w:rsid w:val="00B10B6B"/>
    <w:rsid w:val="00B87286"/>
    <w:rsid w:val="00C55A3F"/>
    <w:rsid w:val="00E10528"/>
    <w:rsid w:val="00E17F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List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17F81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paragraph" w:styleId="Heading1">
    <w:name w:val="heading 1"/>
    <w:basedOn w:val="Standard"/>
    <w:next w:val="Standard"/>
    <w:link w:val="Heading1Char"/>
    <w:rsid w:val="00E17F81"/>
    <w:pPr>
      <w:keepNext/>
      <w:jc w:val="center"/>
      <w:outlineLvl w:val="0"/>
    </w:pPr>
    <w:rPr>
      <w:rFonts w:ascii="Arial" w:hAnsi="Arial" w:cs="Arial"/>
      <w:b/>
      <w:bCs/>
      <w:sz w:val="48"/>
    </w:rPr>
  </w:style>
  <w:style w:type="paragraph" w:styleId="Heading2">
    <w:name w:val="heading 2"/>
    <w:basedOn w:val="Standard"/>
    <w:next w:val="Standard"/>
    <w:link w:val="Heading2Char"/>
    <w:rsid w:val="00E17F81"/>
    <w:pPr>
      <w:keepNext/>
      <w:outlineLvl w:val="1"/>
    </w:pPr>
    <w:rPr>
      <w:sz w:val="20"/>
      <w:u w:val="single"/>
    </w:rPr>
  </w:style>
  <w:style w:type="paragraph" w:styleId="Heading5">
    <w:name w:val="heading 5"/>
    <w:basedOn w:val="Standard"/>
    <w:next w:val="Standard"/>
    <w:link w:val="Heading5Char"/>
    <w:rsid w:val="00E17F81"/>
    <w:pPr>
      <w:keepNext/>
      <w:jc w:val="center"/>
      <w:outlineLvl w:val="4"/>
    </w:pPr>
    <w:rPr>
      <w:rFonts w:ascii="Lucida Sans" w:hAnsi="Lucida Sans" w:cs="Arial"/>
      <w:b/>
      <w:bCs/>
    </w:rPr>
  </w:style>
  <w:style w:type="paragraph" w:styleId="Heading7">
    <w:name w:val="heading 7"/>
    <w:basedOn w:val="Standard"/>
    <w:next w:val="Standard"/>
    <w:link w:val="Heading7Char"/>
    <w:rsid w:val="00E17F81"/>
    <w:pPr>
      <w:keepNext/>
      <w:outlineLvl w:val="6"/>
    </w:pPr>
    <w:rPr>
      <w:rFonts w:ascii="Arial" w:hAnsi="Arial" w:cs="Arial"/>
      <w:b/>
      <w:bCs/>
      <w:sz w:val="18"/>
    </w:rPr>
  </w:style>
  <w:style w:type="paragraph" w:styleId="Heading9">
    <w:name w:val="heading 9"/>
    <w:basedOn w:val="Standard"/>
    <w:next w:val="Standard"/>
    <w:link w:val="Heading9Char"/>
    <w:rsid w:val="00E17F81"/>
    <w:pPr>
      <w:keepNext/>
      <w:jc w:val="center"/>
      <w:outlineLvl w:val="8"/>
    </w:pPr>
    <w:rPr>
      <w:rFonts w:ascii="Bookman Old Style" w:hAnsi="Bookman Old Style" w:cs="Arial"/>
      <w:b/>
      <w:bCs/>
      <w:i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E17F81"/>
    <w:rPr>
      <w:rFonts w:ascii="Arial" w:eastAsia="Andale Sans UI" w:hAnsi="Arial" w:cs="Arial"/>
      <w:b/>
      <w:bCs/>
      <w:kern w:val="3"/>
      <w:sz w:val="48"/>
      <w:szCs w:val="24"/>
      <w:lang w:val="de-DE" w:eastAsia="ja-JP" w:bidi="fa-IR"/>
    </w:rPr>
  </w:style>
  <w:style w:type="character" w:customStyle="1" w:styleId="Heading2Char">
    <w:name w:val="Heading 2 Char"/>
    <w:basedOn w:val="DefaultParagraphFont"/>
    <w:link w:val="Heading2"/>
    <w:rsid w:val="00E17F81"/>
    <w:rPr>
      <w:rFonts w:ascii="Times New Roman" w:eastAsia="Andale Sans UI" w:hAnsi="Times New Roman" w:cs="Tahoma"/>
      <w:kern w:val="3"/>
      <w:sz w:val="20"/>
      <w:szCs w:val="24"/>
      <w:u w:val="single"/>
      <w:lang w:val="de-DE" w:eastAsia="ja-JP" w:bidi="fa-IR"/>
    </w:rPr>
  </w:style>
  <w:style w:type="character" w:customStyle="1" w:styleId="Heading5Char">
    <w:name w:val="Heading 5 Char"/>
    <w:basedOn w:val="DefaultParagraphFont"/>
    <w:link w:val="Heading5"/>
    <w:rsid w:val="00E17F81"/>
    <w:rPr>
      <w:rFonts w:ascii="Lucida Sans" w:eastAsia="Andale Sans UI" w:hAnsi="Lucida Sans" w:cs="Arial"/>
      <w:b/>
      <w:bCs/>
      <w:kern w:val="3"/>
      <w:sz w:val="24"/>
      <w:szCs w:val="24"/>
      <w:lang w:val="de-DE" w:eastAsia="ja-JP" w:bidi="fa-IR"/>
    </w:rPr>
  </w:style>
  <w:style w:type="character" w:customStyle="1" w:styleId="Heading7Char">
    <w:name w:val="Heading 7 Char"/>
    <w:basedOn w:val="DefaultParagraphFont"/>
    <w:link w:val="Heading7"/>
    <w:rsid w:val="00E17F81"/>
    <w:rPr>
      <w:rFonts w:ascii="Arial" w:eastAsia="Andale Sans UI" w:hAnsi="Arial" w:cs="Arial"/>
      <w:b/>
      <w:bCs/>
      <w:kern w:val="3"/>
      <w:sz w:val="18"/>
      <w:szCs w:val="24"/>
      <w:lang w:val="de-DE" w:eastAsia="ja-JP" w:bidi="fa-IR"/>
    </w:rPr>
  </w:style>
  <w:style w:type="character" w:customStyle="1" w:styleId="Heading9Char">
    <w:name w:val="Heading 9 Char"/>
    <w:basedOn w:val="DefaultParagraphFont"/>
    <w:link w:val="Heading9"/>
    <w:rsid w:val="00E17F81"/>
    <w:rPr>
      <w:rFonts w:ascii="Bookman Old Style" w:eastAsia="Andale Sans UI" w:hAnsi="Bookman Old Style" w:cs="Arial"/>
      <w:b/>
      <w:bCs/>
      <w:i/>
      <w:iCs/>
      <w:kern w:val="3"/>
      <w:sz w:val="24"/>
      <w:szCs w:val="24"/>
      <w:lang w:val="de-DE" w:eastAsia="ja-JP" w:bidi="fa-IR"/>
    </w:rPr>
  </w:style>
  <w:style w:type="paragraph" w:customStyle="1" w:styleId="Standard">
    <w:name w:val="Standard"/>
    <w:rsid w:val="00E17F81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paragraph" w:customStyle="1" w:styleId="Heading">
    <w:name w:val="Heading"/>
    <w:basedOn w:val="Standard"/>
    <w:next w:val="Textbody"/>
    <w:rsid w:val="00E17F81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rsid w:val="00E17F81"/>
    <w:pPr>
      <w:spacing w:after="120"/>
    </w:pPr>
  </w:style>
  <w:style w:type="paragraph" w:styleId="List">
    <w:name w:val="List"/>
    <w:basedOn w:val="Textbody"/>
    <w:rsid w:val="00E17F81"/>
  </w:style>
  <w:style w:type="paragraph" w:styleId="Caption">
    <w:name w:val="caption"/>
    <w:basedOn w:val="Standard"/>
    <w:rsid w:val="00E17F81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E17F81"/>
    <w:pPr>
      <w:suppressLineNumbers/>
    </w:pPr>
  </w:style>
  <w:style w:type="paragraph" w:customStyle="1" w:styleId="Pismenka">
    <w:name w:val="Pismenka"/>
    <w:basedOn w:val="Textbody"/>
    <w:rsid w:val="00E17F81"/>
    <w:pPr>
      <w:tabs>
        <w:tab w:val="left" w:pos="426"/>
      </w:tabs>
      <w:ind w:left="426" w:hanging="426"/>
      <w:jc w:val="both"/>
    </w:pPr>
    <w:rPr>
      <w:rFonts w:cs="Times New Roman"/>
      <w:b/>
      <w:szCs w:val="20"/>
    </w:rPr>
  </w:style>
  <w:style w:type="paragraph" w:customStyle="1" w:styleId="TableContents">
    <w:name w:val="Table Contents"/>
    <w:basedOn w:val="Standard"/>
    <w:rsid w:val="00E17F81"/>
    <w:pPr>
      <w:suppressLineNumbers/>
    </w:pPr>
  </w:style>
  <w:style w:type="paragraph" w:customStyle="1" w:styleId="TableHeading">
    <w:name w:val="Table Heading"/>
    <w:basedOn w:val="TableContents"/>
    <w:rsid w:val="00E17F81"/>
    <w:pPr>
      <w:jc w:val="center"/>
    </w:pPr>
    <w:rPr>
      <w:b/>
      <w:bCs/>
    </w:rPr>
  </w:style>
  <w:style w:type="character" w:customStyle="1" w:styleId="BulletSymbols">
    <w:name w:val="Bullet Symbols"/>
    <w:rsid w:val="00E17F81"/>
    <w:rPr>
      <w:rFonts w:ascii="OpenSymbol" w:eastAsia="OpenSymbol" w:hAnsi="OpenSymbol" w:cs="OpenSymbol"/>
    </w:rPr>
  </w:style>
  <w:style w:type="numbering" w:customStyle="1" w:styleId="WW8Num1">
    <w:name w:val="WW8Num1"/>
    <w:basedOn w:val="NoList"/>
    <w:rsid w:val="00E17F81"/>
    <w:pPr>
      <w:numPr>
        <w:numId w:val="1"/>
      </w:numPr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E17F81"/>
    <w:rPr>
      <w:rFonts w:ascii="Tahoma" w:hAnsi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17F81"/>
    <w:rPr>
      <w:rFonts w:ascii="Tahoma" w:eastAsia="Andale Sans UI" w:hAnsi="Tahoma" w:cs="Tahoma"/>
      <w:kern w:val="3"/>
      <w:sz w:val="16"/>
      <w:szCs w:val="16"/>
      <w:lang w:val="de-DE" w:eastAsia="ja-JP" w:bidi="fa-IR"/>
    </w:rPr>
  </w:style>
  <w:style w:type="paragraph" w:styleId="ListParagraph">
    <w:name w:val="List Paragraph"/>
    <w:basedOn w:val="Normal"/>
    <w:uiPriority w:val="34"/>
    <w:qFormat/>
    <w:rsid w:val="00E17F8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List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17F81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paragraph" w:styleId="Heading1">
    <w:name w:val="heading 1"/>
    <w:basedOn w:val="Standard"/>
    <w:next w:val="Standard"/>
    <w:link w:val="Heading1Char"/>
    <w:rsid w:val="00E17F81"/>
    <w:pPr>
      <w:keepNext/>
      <w:jc w:val="center"/>
      <w:outlineLvl w:val="0"/>
    </w:pPr>
    <w:rPr>
      <w:rFonts w:ascii="Arial" w:hAnsi="Arial" w:cs="Arial"/>
      <w:b/>
      <w:bCs/>
      <w:sz w:val="48"/>
    </w:rPr>
  </w:style>
  <w:style w:type="paragraph" w:styleId="Heading2">
    <w:name w:val="heading 2"/>
    <w:basedOn w:val="Standard"/>
    <w:next w:val="Standard"/>
    <w:link w:val="Heading2Char"/>
    <w:rsid w:val="00E17F81"/>
    <w:pPr>
      <w:keepNext/>
      <w:outlineLvl w:val="1"/>
    </w:pPr>
    <w:rPr>
      <w:sz w:val="20"/>
      <w:u w:val="single"/>
    </w:rPr>
  </w:style>
  <w:style w:type="paragraph" w:styleId="Heading5">
    <w:name w:val="heading 5"/>
    <w:basedOn w:val="Standard"/>
    <w:next w:val="Standard"/>
    <w:link w:val="Heading5Char"/>
    <w:rsid w:val="00E17F81"/>
    <w:pPr>
      <w:keepNext/>
      <w:jc w:val="center"/>
      <w:outlineLvl w:val="4"/>
    </w:pPr>
    <w:rPr>
      <w:rFonts w:ascii="Lucida Sans" w:hAnsi="Lucida Sans" w:cs="Arial"/>
      <w:b/>
      <w:bCs/>
    </w:rPr>
  </w:style>
  <w:style w:type="paragraph" w:styleId="Heading7">
    <w:name w:val="heading 7"/>
    <w:basedOn w:val="Standard"/>
    <w:next w:val="Standard"/>
    <w:link w:val="Heading7Char"/>
    <w:rsid w:val="00E17F81"/>
    <w:pPr>
      <w:keepNext/>
      <w:outlineLvl w:val="6"/>
    </w:pPr>
    <w:rPr>
      <w:rFonts w:ascii="Arial" w:hAnsi="Arial" w:cs="Arial"/>
      <w:b/>
      <w:bCs/>
      <w:sz w:val="18"/>
    </w:rPr>
  </w:style>
  <w:style w:type="paragraph" w:styleId="Heading9">
    <w:name w:val="heading 9"/>
    <w:basedOn w:val="Standard"/>
    <w:next w:val="Standard"/>
    <w:link w:val="Heading9Char"/>
    <w:rsid w:val="00E17F81"/>
    <w:pPr>
      <w:keepNext/>
      <w:jc w:val="center"/>
      <w:outlineLvl w:val="8"/>
    </w:pPr>
    <w:rPr>
      <w:rFonts w:ascii="Bookman Old Style" w:hAnsi="Bookman Old Style" w:cs="Arial"/>
      <w:b/>
      <w:bCs/>
      <w:i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E17F81"/>
    <w:rPr>
      <w:rFonts w:ascii="Arial" w:eastAsia="Andale Sans UI" w:hAnsi="Arial" w:cs="Arial"/>
      <w:b/>
      <w:bCs/>
      <w:kern w:val="3"/>
      <w:sz w:val="48"/>
      <w:szCs w:val="24"/>
      <w:lang w:val="de-DE" w:eastAsia="ja-JP" w:bidi="fa-IR"/>
    </w:rPr>
  </w:style>
  <w:style w:type="character" w:customStyle="1" w:styleId="Heading2Char">
    <w:name w:val="Heading 2 Char"/>
    <w:basedOn w:val="DefaultParagraphFont"/>
    <w:link w:val="Heading2"/>
    <w:rsid w:val="00E17F81"/>
    <w:rPr>
      <w:rFonts w:ascii="Times New Roman" w:eastAsia="Andale Sans UI" w:hAnsi="Times New Roman" w:cs="Tahoma"/>
      <w:kern w:val="3"/>
      <w:sz w:val="20"/>
      <w:szCs w:val="24"/>
      <w:u w:val="single"/>
      <w:lang w:val="de-DE" w:eastAsia="ja-JP" w:bidi="fa-IR"/>
    </w:rPr>
  </w:style>
  <w:style w:type="character" w:customStyle="1" w:styleId="Heading5Char">
    <w:name w:val="Heading 5 Char"/>
    <w:basedOn w:val="DefaultParagraphFont"/>
    <w:link w:val="Heading5"/>
    <w:rsid w:val="00E17F81"/>
    <w:rPr>
      <w:rFonts w:ascii="Lucida Sans" w:eastAsia="Andale Sans UI" w:hAnsi="Lucida Sans" w:cs="Arial"/>
      <w:b/>
      <w:bCs/>
      <w:kern w:val="3"/>
      <w:sz w:val="24"/>
      <w:szCs w:val="24"/>
      <w:lang w:val="de-DE" w:eastAsia="ja-JP" w:bidi="fa-IR"/>
    </w:rPr>
  </w:style>
  <w:style w:type="character" w:customStyle="1" w:styleId="Heading7Char">
    <w:name w:val="Heading 7 Char"/>
    <w:basedOn w:val="DefaultParagraphFont"/>
    <w:link w:val="Heading7"/>
    <w:rsid w:val="00E17F81"/>
    <w:rPr>
      <w:rFonts w:ascii="Arial" w:eastAsia="Andale Sans UI" w:hAnsi="Arial" w:cs="Arial"/>
      <w:b/>
      <w:bCs/>
      <w:kern w:val="3"/>
      <w:sz w:val="18"/>
      <w:szCs w:val="24"/>
      <w:lang w:val="de-DE" w:eastAsia="ja-JP" w:bidi="fa-IR"/>
    </w:rPr>
  </w:style>
  <w:style w:type="character" w:customStyle="1" w:styleId="Heading9Char">
    <w:name w:val="Heading 9 Char"/>
    <w:basedOn w:val="DefaultParagraphFont"/>
    <w:link w:val="Heading9"/>
    <w:rsid w:val="00E17F81"/>
    <w:rPr>
      <w:rFonts w:ascii="Bookman Old Style" w:eastAsia="Andale Sans UI" w:hAnsi="Bookman Old Style" w:cs="Arial"/>
      <w:b/>
      <w:bCs/>
      <w:i/>
      <w:iCs/>
      <w:kern w:val="3"/>
      <w:sz w:val="24"/>
      <w:szCs w:val="24"/>
      <w:lang w:val="de-DE" w:eastAsia="ja-JP" w:bidi="fa-IR"/>
    </w:rPr>
  </w:style>
  <w:style w:type="paragraph" w:customStyle="1" w:styleId="Standard">
    <w:name w:val="Standard"/>
    <w:rsid w:val="00E17F81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paragraph" w:customStyle="1" w:styleId="Heading">
    <w:name w:val="Heading"/>
    <w:basedOn w:val="Standard"/>
    <w:next w:val="Textbody"/>
    <w:rsid w:val="00E17F81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rsid w:val="00E17F81"/>
    <w:pPr>
      <w:spacing w:after="120"/>
    </w:pPr>
  </w:style>
  <w:style w:type="paragraph" w:styleId="List">
    <w:name w:val="List"/>
    <w:basedOn w:val="Textbody"/>
    <w:rsid w:val="00E17F81"/>
  </w:style>
  <w:style w:type="paragraph" w:styleId="Caption">
    <w:name w:val="caption"/>
    <w:basedOn w:val="Standard"/>
    <w:rsid w:val="00E17F81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E17F81"/>
    <w:pPr>
      <w:suppressLineNumbers/>
    </w:pPr>
  </w:style>
  <w:style w:type="paragraph" w:customStyle="1" w:styleId="Pismenka">
    <w:name w:val="Pismenka"/>
    <w:basedOn w:val="Textbody"/>
    <w:rsid w:val="00E17F81"/>
    <w:pPr>
      <w:tabs>
        <w:tab w:val="left" w:pos="426"/>
      </w:tabs>
      <w:ind w:left="426" w:hanging="426"/>
      <w:jc w:val="both"/>
    </w:pPr>
    <w:rPr>
      <w:rFonts w:cs="Times New Roman"/>
      <w:b/>
      <w:szCs w:val="20"/>
    </w:rPr>
  </w:style>
  <w:style w:type="paragraph" w:customStyle="1" w:styleId="TableContents">
    <w:name w:val="Table Contents"/>
    <w:basedOn w:val="Standard"/>
    <w:rsid w:val="00E17F81"/>
    <w:pPr>
      <w:suppressLineNumbers/>
    </w:pPr>
  </w:style>
  <w:style w:type="paragraph" w:customStyle="1" w:styleId="TableHeading">
    <w:name w:val="Table Heading"/>
    <w:basedOn w:val="TableContents"/>
    <w:rsid w:val="00E17F81"/>
    <w:pPr>
      <w:jc w:val="center"/>
    </w:pPr>
    <w:rPr>
      <w:b/>
      <w:bCs/>
    </w:rPr>
  </w:style>
  <w:style w:type="character" w:customStyle="1" w:styleId="BulletSymbols">
    <w:name w:val="Bullet Symbols"/>
    <w:rsid w:val="00E17F81"/>
    <w:rPr>
      <w:rFonts w:ascii="OpenSymbol" w:eastAsia="OpenSymbol" w:hAnsi="OpenSymbol" w:cs="OpenSymbol"/>
    </w:rPr>
  </w:style>
  <w:style w:type="numbering" w:customStyle="1" w:styleId="WW8Num1">
    <w:name w:val="WW8Num1"/>
    <w:basedOn w:val="NoList"/>
    <w:rsid w:val="00E17F81"/>
    <w:pPr>
      <w:numPr>
        <w:numId w:val="1"/>
      </w:numPr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E17F81"/>
    <w:rPr>
      <w:rFonts w:ascii="Tahoma" w:hAnsi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17F81"/>
    <w:rPr>
      <w:rFonts w:ascii="Tahoma" w:eastAsia="Andale Sans UI" w:hAnsi="Tahoma" w:cs="Tahoma"/>
      <w:kern w:val="3"/>
      <w:sz w:val="16"/>
      <w:szCs w:val="16"/>
      <w:lang w:val="de-DE" w:eastAsia="ja-JP" w:bidi="fa-IR"/>
    </w:rPr>
  </w:style>
  <w:style w:type="paragraph" w:styleId="ListParagraph">
    <w:name w:val="List Paragraph"/>
    <w:basedOn w:val="Normal"/>
    <w:uiPriority w:val="34"/>
    <w:qFormat/>
    <w:rsid w:val="00E17F8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0188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737FB4-28CC-4662-B55D-4209F34F2E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2174</Words>
  <Characters>12394</Characters>
  <Application>Microsoft Office Word</Application>
  <DocSecurity>0</DocSecurity>
  <Lines>103</Lines>
  <Paragraphs>29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Mária</dc:creator>
  <cp:keywords/>
  <dc:description/>
  <cp:lastModifiedBy>Mária</cp:lastModifiedBy>
  <cp:revision>7</cp:revision>
  <cp:lastPrinted>2014-02-24T19:33:00Z</cp:lastPrinted>
  <dcterms:created xsi:type="dcterms:W3CDTF">2014-02-17T18:22:00Z</dcterms:created>
  <dcterms:modified xsi:type="dcterms:W3CDTF">2014-02-24T19:33:00Z</dcterms:modified>
</cp:coreProperties>
</file>