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5A7F" w:rsidRPr="0093379F" w:rsidRDefault="00995A7F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995A7F" w:rsidRPr="0093379F" w:rsidRDefault="00995A7F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995A7F" w:rsidRPr="0093379F" w:rsidRDefault="00995A7F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995A7F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995A7F" w:rsidRPr="0093379F" w:rsidRDefault="00995A7F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995A7F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95A7F" w:rsidRPr="0093379F" w:rsidRDefault="00995A7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95A7F" w:rsidRPr="0093379F" w:rsidRDefault="00995A7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5A7F" w:rsidRPr="0093379F" w:rsidRDefault="00995A7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5A7F" w:rsidRPr="0093379F" w:rsidRDefault="00995A7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BALKY s.r.o.</w:t>
            </w:r>
          </w:p>
        </w:tc>
      </w:tr>
      <w:tr w:rsidR="00995A7F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5A7F" w:rsidRPr="0093379F" w:rsidRDefault="00995A7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5A7F" w:rsidRPr="0093379F" w:rsidRDefault="00995A7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Belohrad 330/5, 976 98 Lopej</w:t>
            </w:r>
          </w:p>
        </w:tc>
      </w:tr>
      <w:tr w:rsidR="00995A7F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5A7F" w:rsidRPr="0093379F" w:rsidRDefault="00995A7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5A7F" w:rsidRPr="0093379F" w:rsidRDefault="00995A7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25.11.2002</w:t>
            </w:r>
          </w:p>
        </w:tc>
      </w:tr>
      <w:tr w:rsidR="00995A7F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95A7F" w:rsidRPr="0093379F" w:rsidRDefault="00995A7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95A7F" w:rsidRPr="0093379F" w:rsidRDefault="00995A7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9.1.2003</w:t>
            </w:r>
          </w:p>
        </w:tc>
      </w:tr>
    </w:tbl>
    <w:p w:rsidR="00995A7F" w:rsidRPr="0093379F" w:rsidRDefault="00995A7F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995A7F" w:rsidRPr="0093379F" w:rsidRDefault="00995A7F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Opis hospodárskej činnosti účtovnej jednotky:</w:t>
      </w:r>
    </w:p>
    <w:p w:rsidR="00995A7F" w:rsidRDefault="00995A7F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zabezpečovanie služieb potrebných na prevádzku objektov, zariadení a budov</w:t>
      </w:r>
    </w:p>
    <w:p w:rsidR="00995A7F" w:rsidRPr="0093379F" w:rsidRDefault="00995A7F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cestovná kancelária</w:t>
      </w:r>
    </w:p>
    <w:p w:rsidR="00995A7F" w:rsidRPr="0093379F" w:rsidRDefault="00995A7F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995A7F" w:rsidRPr="0093379F" w:rsidRDefault="00995A7F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995A7F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995A7F" w:rsidRPr="0093379F" w:rsidRDefault="00995A7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995A7F" w:rsidRPr="0093379F" w:rsidRDefault="00995A7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995A7F" w:rsidRPr="0093379F" w:rsidRDefault="00995A7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95A7F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4</w:t>
            </w:r>
          </w:p>
        </w:tc>
      </w:tr>
      <w:tr w:rsidR="00995A7F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3</w:t>
            </w:r>
          </w:p>
        </w:tc>
      </w:tr>
      <w:tr w:rsidR="00995A7F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1   </w:t>
            </w:r>
          </w:p>
        </w:tc>
      </w:tr>
    </w:tbl>
    <w:p w:rsidR="00995A7F" w:rsidRPr="0093379F" w:rsidRDefault="00995A7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  <w:r>
        <w:rPr>
          <w:rFonts w:ascii="Arial" w:hAnsi="Arial" w:cs="Arial"/>
          <w:sz w:val="22"/>
          <w:szCs w:val="22"/>
        </w:rPr>
        <w:t xml:space="preserve">  </w:t>
      </w:r>
      <w:r w:rsidRPr="002630A0">
        <w:rPr>
          <w:rFonts w:ascii="Arial" w:hAnsi="Arial" w:cs="Arial"/>
          <w:sz w:val="22"/>
          <w:szCs w:val="22"/>
          <w:u w:val="single"/>
        </w:rPr>
        <w:t>nie je</w:t>
      </w: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Právny dôvod na zostavenie účtovnej závierky:</w:t>
      </w:r>
      <w:r>
        <w:rPr>
          <w:rFonts w:ascii="Arial" w:hAnsi="Arial" w:cs="Arial"/>
          <w:sz w:val="22"/>
          <w:szCs w:val="22"/>
        </w:rPr>
        <w:t xml:space="preserve"> riadna</w:t>
      </w:r>
    </w:p>
    <w:p w:rsidR="00995A7F" w:rsidRPr="0093379F" w:rsidRDefault="00995A7F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Dátum schválenia účtovnej závierky za bezprostredne predchádzajúce účtovné obdobie príslušným orgánom účtovnej jednotky:</w:t>
      </w:r>
      <w:r>
        <w:rPr>
          <w:rFonts w:ascii="Arial" w:hAnsi="Arial" w:cs="Arial"/>
          <w:sz w:val="22"/>
          <w:szCs w:val="22"/>
        </w:rPr>
        <w:t xml:space="preserve">     11.3.2013</w:t>
      </w: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E. Informácie o použitých účtovných zásadách a účtovných metódach:</w:t>
      </w: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95A7F" w:rsidRPr="0093379F" w:rsidRDefault="00995A7F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z w:val="22"/>
          <w:szCs w:val="22"/>
        </w:rPr>
        <w:t>Ú</w:t>
      </w:r>
      <w:r w:rsidRPr="0093379F">
        <w:rPr>
          <w:rFonts w:ascii="Arial" w:hAnsi="Arial" w:cs="Arial"/>
          <w:sz w:val="22"/>
          <w:szCs w:val="22"/>
        </w:rPr>
        <w:t xml:space="preserve">čtovná jednotka bude </w:t>
      </w:r>
      <w:r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Pr="0093379F">
        <w:rPr>
          <w:rFonts w:ascii="Arial" w:hAnsi="Arial" w:cs="Arial"/>
          <w:sz w:val="22"/>
          <w:szCs w:val="22"/>
        </w:rPr>
        <w:t xml:space="preserve"> vo svojej činnosti: </w:t>
      </w:r>
    </w:p>
    <w:p w:rsidR="00995A7F" w:rsidRPr="0093379F" w:rsidRDefault="00995A7F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95A7F" w:rsidRPr="0093379F" w:rsidRDefault="00995A7F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Zmeny účtovných zásad</w:t>
      </w:r>
      <w:r w:rsidRPr="0093379F">
        <w:rPr>
          <w:rFonts w:ascii="Arial" w:hAnsi="Arial" w:cs="Arial"/>
          <w:sz w:val="22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995A7F" w:rsidRPr="0093379F" w:rsidRDefault="00995A7F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metódy a zásady boli aplikované v rámci platného zákona o účtovníctve.</w:t>
      </w:r>
    </w:p>
    <w:p w:rsidR="00995A7F" w:rsidRPr="0093379F" w:rsidRDefault="00995A7F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Pr="0093379F">
        <w:rPr>
          <w:rFonts w:ascii="Arial" w:hAnsi="Arial" w:cs="Arial"/>
          <w:sz w:val="22"/>
          <w:szCs w:val="22"/>
          <w:u w:val="single"/>
        </w:rPr>
        <w:t>Spôsob oceňovania</w:t>
      </w:r>
      <w:r w:rsidRPr="0093379F">
        <w:rPr>
          <w:rFonts w:ascii="Arial" w:hAnsi="Arial" w:cs="Arial"/>
          <w:sz w:val="22"/>
          <w:szCs w:val="22"/>
        </w:rPr>
        <w:t xml:space="preserve"> jednotlivých zložiek majetku a záväzkov v členení na:  </w:t>
      </w:r>
    </w:p>
    <w:p w:rsidR="00995A7F" w:rsidRPr="0093379F" w:rsidRDefault="00995A7F" w:rsidP="00755E77">
      <w:pPr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4. Dlhodobý hmotný majetok obstaraný kúpou: </w:t>
      </w:r>
      <w:r>
        <w:rPr>
          <w:rFonts w:ascii="Arial" w:hAnsi="Arial" w:cs="Arial"/>
          <w:sz w:val="22"/>
          <w:szCs w:val="22"/>
        </w:rPr>
        <w:t xml:space="preserve"> obstarávacou cenou vrátane nákladov súvisiacich s obstaraním</w:t>
      </w:r>
    </w:p>
    <w:p w:rsidR="00995A7F" w:rsidRPr="0093379F" w:rsidRDefault="00995A7F" w:rsidP="00755E77">
      <w:pPr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8. Zásoby obstarané kúpou: </w:t>
      </w:r>
      <w:r>
        <w:rPr>
          <w:rFonts w:ascii="Arial" w:hAnsi="Arial" w:cs="Arial"/>
          <w:sz w:val="22"/>
          <w:szCs w:val="22"/>
        </w:rPr>
        <w:t>obstarávacou cenou vrátane nákladov súvisiacich s obstaraním účtované spôsobom B</w:t>
      </w:r>
    </w:p>
    <w:p w:rsidR="00995A7F" w:rsidRPr="0093379F" w:rsidRDefault="00995A7F" w:rsidP="00755E77">
      <w:pPr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12. Pohľadávky:</w:t>
      </w:r>
      <w:r>
        <w:rPr>
          <w:rFonts w:ascii="Arial" w:hAnsi="Arial" w:cs="Arial"/>
          <w:sz w:val="22"/>
          <w:szCs w:val="22"/>
        </w:rPr>
        <w:t xml:space="preserve"> nominálnou hodnotou</w:t>
      </w:r>
    </w:p>
    <w:p w:rsidR="00995A7F" w:rsidRPr="0093379F" w:rsidRDefault="00995A7F" w:rsidP="00755E77">
      <w:pPr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13. Krátkodobý finančný majetok:</w:t>
      </w:r>
      <w:r>
        <w:rPr>
          <w:rFonts w:ascii="Arial" w:hAnsi="Arial" w:cs="Arial"/>
          <w:sz w:val="22"/>
          <w:szCs w:val="22"/>
        </w:rPr>
        <w:t xml:space="preserve"> nominálnou hodnotou</w:t>
      </w:r>
    </w:p>
    <w:p w:rsidR="00995A7F" w:rsidRPr="0093379F" w:rsidRDefault="00995A7F" w:rsidP="00755E77">
      <w:pPr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14. Časové rozlíšenie na strane aktív súvahy:</w:t>
      </w:r>
      <w:r>
        <w:rPr>
          <w:rFonts w:ascii="Arial" w:hAnsi="Arial" w:cs="Arial"/>
          <w:sz w:val="22"/>
          <w:szCs w:val="22"/>
        </w:rPr>
        <w:t xml:space="preserve">  nominálnou hodnotou</w:t>
      </w:r>
    </w:p>
    <w:p w:rsidR="00995A7F" w:rsidRPr="0093379F" w:rsidRDefault="00995A7F" w:rsidP="00755E77">
      <w:pPr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15. Záväzky, vrátane rezerv, dlhopisov, pôžičiek a úverov:</w:t>
      </w:r>
      <w:r>
        <w:rPr>
          <w:rFonts w:ascii="Arial" w:hAnsi="Arial" w:cs="Arial"/>
          <w:sz w:val="22"/>
          <w:szCs w:val="22"/>
        </w:rPr>
        <w:t xml:space="preserve"> nominálnou hodnotou</w:t>
      </w:r>
    </w:p>
    <w:p w:rsidR="00995A7F" w:rsidRPr="0093379F" w:rsidRDefault="00995A7F" w:rsidP="00755E77">
      <w:pPr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755E77">
      <w:pPr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4A1C62">
      <w:pPr>
        <w:pStyle w:val="Heading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Tvorba odpisového plánu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  <w:r>
        <w:rPr>
          <w:rFonts w:ascii="Arial" w:hAnsi="Arial" w:cs="Arial"/>
          <w:b w:val="0"/>
          <w:bCs w:val="0"/>
          <w:sz w:val="22"/>
          <w:szCs w:val="22"/>
        </w:rPr>
        <w:t xml:space="preserve"> Odpisový plán je zostavený tka, že sa za základ vzala metóda používaná pri vyčísľovaní daňových odpisov.</w:t>
      </w:r>
    </w:p>
    <w:p w:rsidR="00995A7F" w:rsidRPr="0093379F" w:rsidRDefault="00995A7F" w:rsidP="00E90529">
      <w:pPr>
        <w:rPr>
          <w:rFonts w:ascii="Arial" w:hAnsi="Arial" w:cs="Arial"/>
        </w:rPr>
      </w:pPr>
    </w:p>
    <w:p w:rsidR="00995A7F" w:rsidRPr="0068737C" w:rsidRDefault="00995A7F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68737C">
        <w:rPr>
          <w:rFonts w:ascii="Arial" w:hAnsi="Arial" w:cs="Arial"/>
          <w:sz w:val="22"/>
          <w:szCs w:val="22"/>
        </w:rPr>
        <w:t>ÚJ nepoužíva kategóriu drobného dlhodobého nehmotného majetku - položky pod 2 400 eur jednotkovej ceny (§ 13/2 PU).</w:t>
      </w:r>
    </w:p>
    <w:p w:rsidR="00995A7F" w:rsidRPr="0068737C" w:rsidRDefault="00995A7F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68737C">
        <w:rPr>
          <w:rFonts w:ascii="Arial" w:hAnsi="Arial" w:cs="Arial"/>
          <w:sz w:val="22"/>
          <w:szCs w:val="22"/>
        </w:rPr>
        <w:t>ÚJ nepoužíva kategóriu drobného dlhodobého hmotného majetku - položky pod 1 700 eur jednotkovej ceny (§ 13/6 PU).</w:t>
      </w:r>
    </w:p>
    <w:p w:rsidR="00995A7F" w:rsidRPr="0068737C" w:rsidRDefault="00995A7F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68737C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Informácie o údajoch vykázaných na strane aktív súvahy: </w:t>
      </w:r>
    </w:p>
    <w:p w:rsidR="00995A7F" w:rsidRPr="0093379F" w:rsidRDefault="00995A7F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 xml:space="preserve"> za bežné účtovné obdobie a za bezprostredne predchádzajúce účtovné obdobie:  </w:t>
      </w:r>
    </w:p>
    <w:p w:rsidR="00995A7F" w:rsidRPr="0093379F" w:rsidRDefault="00995A7F" w:rsidP="00C73DCF">
      <w:pPr>
        <w:pStyle w:val="Title"/>
        <w:spacing w:before="0" w:beforeAutospacing="0" w:after="0"/>
        <w:jc w:val="left"/>
        <w:rPr>
          <w:rFonts w:ascii="Arial" w:hAnsi="Arial" w:cs="Arial"/>
          <w:b w:val="0"/>
        </w:rPr>
      </w:pPr>
    </w:p>
    <w:p w:rsidR="00995A7F" w:rsidRPr="0093379F" w:rsidRDefault="00995A7F" w:rsidP="00C73DCF">
      <w:pPr>
        <w:pStyle w:val="Title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995A7F" w:rsidRPr="0093379F" w:rsidRDefault="00995A7F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995A7F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95A7F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pred-davky na </w:t>
            </w:r>
          </w:p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995A7F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995A7F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995A7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16449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16449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995A7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7841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3855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11696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995A7F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995A7F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8608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4753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95A7F" w:rsidRPr="0093379F" w:rsidRDefault="00995A7F" w:rsidP="00C31D64">
      <w:pPr>
        <w:rPr>
          <w:rFonts w:ascii="Arial" w:hAnsi="Arial" w:cs="Arial"/>
          <w:sz w:val="22"/>
          <w:szCs w:val="22"/>
        </w:rPr>
      </w:pPr>
    </w:p>
    <w:p w:rsidR="00995A7F" w:rsidRPr="0093379F" w:rsidRDefault="00995A7F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995A7F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995A7F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995A7F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995A7F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995A7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9930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6519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16449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995A7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5480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2361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7841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995A7F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995A7F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4450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8608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5A7F" w:rsidRPr="0093379F" w:rsidRDefault="00995A7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Spôsob a výška </w:t>
      </w:r>
      <w:r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Pr="0093379F">
        <w:rPr>
          <w:rFonts w:ascii="Arial" w:hAnsi="Arial" w:cs="Arial"/>
          <w:sz w:val="22"/>
          <w:szCs w:val="22"/>
        </w:rPr>
        <w:t xml:space="preserve"> dlhodobého nehmotného majetku a dlhodobého hmotného majetku: </w:t>
      </w:r>
    </w:p>
    <w:p w:rsidR="00995A7F" w:rsidRDefault="00995A7F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Nákladné motorové vozidlo Peugeot, poistná suma 13864,-, poistné od 10.5.2010 </w:t>
      </w:r>
    </w:p>
    <w:p w:rsidR="00995A7F" w:rsidRPr="0093379F" w:rsidRDefault="00995A7F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Osobné motorové vozidlo Renault, poistná suma 7420,-, poistné od 10.12.2012</w:t>
      </w:r>
    </w:p>
    <w:p w:rsidR="00995A7F" w:rsidRPr="0093379F" w:rsidRDefault="00995A7F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995A7F" w:rsidRPr="0093379F" w:rsidRDefault="00995A7F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 pohľadávok do lehoty splatnosti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5A7F" w:rsidRPr="0093379F" w:rsidRDefault="00995A7F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7"/>
        <w:gridCol w:w="2040"/>
        <w:gridCol w:w="2040"/>
        <w:gridCol w:w="2040"/>
      </w:tblGrid>
      <w:tr w:rsidR="00995A7F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995A7F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995A7F" w:rsidRPr="0093379F" w:rsidRDefault="00995A7F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995A7F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bottom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995A7F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5A7F" w:rsidRPr="0093379F" w:rsidRDefault="00995A7F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95A7F" w:rsidRDefault="00995A7F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95A7F" w:rsidRPr="0093379F" w:rsidRDefault="00995A7F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95A7F" w:rsidRPr="0093379F" w:rsidRDefault="00995A7F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995A7F" w:rsidRPr="0093379F" w:rsidRDefault="00995A7F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995A7F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995A7F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2672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3973</w:t>
            </w:r>
          </w:p>
        </w:tc>
      </w:tr>
      <w:tr w:rsidR="00995A7F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995A7F" w:rsidRPr="0093379F" w:rsidRDefault="00995A7F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</w:t>
            </w:r>
          </w:p>
        </w:tc>
      </w:tr>
      <w:tr w:rsidR="00995A7F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2040" w:type="dxa"/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</w:p>
        </w:tc>
      </w:tr>
      <w:tr w:rsidR="00995A7F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2712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1301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4013</w:t>
            </w:r>
          </w:p>
        </w:tc>
      </w:tr>
    </w:tbl>
    <w:p w:rsidR="00995A7F" w:rsidRPr="0093379F" w:rsidRDefault="00995A7F" w:rsidP="002A28DC">
      <w:pPr>
        <w:jc w:val="both"/>
        <w:rPr>
          <w:rFonts w:ascii="Arial" w:hAnsi="Arial" w:cs="Arial"/>
        </w:rPr>
      </w:pPr>
    </w:p>
    <w:p w:rsidR="00995A7F" w:rsidRPr="0093379F" w:rsidRDefault="00995A7F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w) Významné zložky </w:t>
      </w:r>
      <w:r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5A7F" w:rsidRPr="0093379F" w:rsidRDefault="00995A7F" w:rsidP="00DA1265">
      <w:pPr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995A7F" w:rsidRPr="0093379F" w:rsidRDefault="00995A7F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618"/>
        <w:gridCol w:w="2693"/>
        <w:gridCol w:w="2908"/>
      </w:tblGrid>
      <w:tr w:rsidR="00995A7F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5A7F" w:rsidRPr="0093379F" w:rsidRDefault="00995A7F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95A7F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2638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4719</w:t>
            </w:r>
          </w:p>
        </w:tc>
      </w:tr>
      <w:tr w:rsidR="00995A7F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995A7F" w:rsidRPr="0093379F" w:rsidRDefault="00995A7F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:rsidR="00995A7F" w:rsidRPr="0093379F" w:rsidRDefault="00995A7F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995A7F" w:rsidRPr="0093379F" w:rsidRDefault="00995A7F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12459</w:t>
            </w:r>
          </w:p>
        </w:tc>
        <w:tc>
          <w:tcPr>
            <w:tcW w:w="2908" w:type="dxa"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12720</w:t>
            </w:r>
          </w:p>
        </w:tc>
      </w:tr>
      <w:tr w:rsidR="00995A7F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95A7F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15097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17439</w:t>
            </w:r>
          </w:p>
        </w:tc>
      </w:tr>
    </w:tbl>
    <w:p w:rsidR="00995A7F" w:rsidRPr="0093379F" w:rsidRDefault="00995A7F" w:rsidP="00E65523">
      <w:pPr>
        <w:rPr>
          <w:rFonts w:ascii="Arial" w:hAnsi="Arial" w:cs="Arial"/>
          <w:sz w:val="22"/>
          <w:szCs w:val="22"/>
        </w:rPr>
      </w:pPr>
    </w:p>
    <w:p w:rsidR="00995A7F" w:rsidRPr="0093379F" w:rsidRDefault="00995A7F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5A7F" w:rsidRDefault="00995A7F" w:rsidP="00E6552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predplatné odbornej literatúry + poistné    v celkovej sume 374,07 €</w:t>
      </w:r>
    </w:p>
    <w:p w:rsidR="00995A7F" w:rsidRPr="0093379F" w:rsidRDefault="00995A7F" w:rsidP="00E65523">
      <w:pPr>
        <w:rPr>
          <w:rFonts w:ascii="Arial" w:hAnsi="Arial" w:cs="Arial"/>
          <w:sz w:val="22"/>
          <w:szCs w:val="22"/>
        </w:rPr>
      </w:pPr>
    </w:p>
    <w:p w:rsidR="00995A7F" w:rsidRPr="0093379F" w:rsidRDefault="00995A7F" w:rsidP="00DA1265">
      <w:pPr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G. Informácie o údajoch vykázaných na strane pasív súvahy:</w:t>
      </w:r>
    </w:p>
    <w:p w:rsidR="00995A7F" w:rsidRPr="0093379F" w:rsidRDefault="00995A7F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za bežné účtovné obdobie, a to:</w:t>
      </w:r>
      <w:r>
        <w:rPr>
          <w:rFonts w:ascii="Arial" w:hAnsi="Arial" w:cs="Arial"/>
          <w:sz w:val="22"/>
          <w:szCs w:val="22"/>
        </w:rPr>
        <w:t xml:space="preserve">   3121,- Eur</w:t>
      </w:r>
    </w:p>
    <w:p w:rsidR="00995A7F" w:rsidRPr="0093379F" w:rsidRDefault="00995A7F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995A7F" w:rsidRDefault="00995A7F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Opis základného imania</w:t>
      </w:r>
      <w:r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akcií, splatené základné imanie:</w:t>
      </w:r>
      <w:r>
        <w:rPr>
          <w:rFonts w:ascii="Arial" w:hAnsi="Arial" w:cs="Arial"/>
          <w:sz w:val="22"/>
          <w:szCs w:val="22"/>
        </w:rPr>
        <w:t xml:space="preserve"> základné imanie 6639 Eur</w:t>
      </w:r>
    </w:p>
    <w:p w:rsidR="00995A7F" w:rsidRDefault="00995A7F" w:rsidP="004A08E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Ing. Miroslav Balkovič  st.     podiel v hodnote 5643,- Eur – 85%</w:t>
      </w:r>
    </w:p>
    <w:p w:rsidR="00995A7F" w:rsidRDefault="00995A7F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Ing. Miroslav Balkovič ml.     podiel v hodnote 996,- Eur   -  15%</w:t>
      </w:r>
    </w:p>
    <w:p w:rsidR="00995A7F" w:rsidRDefault="00995A7F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bolo v plnom rozsahu splatené.</w:t>
      </w:r>
    </w:p>
    <w:p w:rsidR="00995A7F" w:rsidRPr="0093379F" w:rsidRDefault="00995A7F" w:rsidP="00990840">
      <w:pPr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990840">
      <w:pPr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Rozdelenie účtovného zisku alebo vysporiadanie účtovnej straty</w:t>
      </w:r>
      <w:r w:rsidRPr="0093379F">
        <w:rPr>
          <w:rFonts w:ascii="Arial" w:hAnsi="Arial" w:cs="Arial"/>
          <w:sz w:val="22"/>
          <w:szCs w:val="22"/>
        </w:rPr>
        <w:t xml:space="preserve"> vykázanej v predchádzajúcom účtovnom období:</w:t>
      </w:r>
    </w:p>
    <w:p w:rsidR="00995A7F" w:rsidRPr="0093379F" w:rsidRDefault="00995A7F" w:rsidP="00990840">
      <w:pPr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995A7F" w:rsidRPr="0093379F" w:rsidRDefault="00995A7F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945"/>
        <w:gridCol w:w="2342"/>
      </w:tblGrid>
      <w:tr w:rsidR="00995A7F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95A7F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</w:t>
            </w:r>
          </w:p>
        </w:tc>
      </w:tr>
      <w:tr w:rsidR="00995A7F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995A7F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</w:t>
            </w:r>
          </w:p>
        </w:tc>
      </w:tr>
      <w:tr w:rsidR="00995A7F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</w:t>
            </w:r>
          </w:p>
        </w:tc>
      </w:tr>
    </w:tbl>
    <w:p w:rsidR="00995A7F" w:rsidRPr="0093379F" w:rsidRDefault="00995A7F" w:rsidP="001A1F4C">
      <w:pPr>
        <w:rPr>
          <w:rFonts w:ascii="Arial" w:hAnsi="Arial" w:cs="Arial"/>
          <w:sz w:val="22"/>
          <w:szCs w:val="22"/>
        </w:rPr>
      </w:pPr>
    </w:p>
    <w:p w:rsidR="00995A7F" w:rsidRPr="0093379F" w:rsidRDefault="00995A7F" w:rsidP="001A1F4C">
      <w:pPr>
        <w:pStyle w:val="Title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995A7F" w:rsidRPr="0093379F" w:rsidRDefault="00995A7F" w:rsidP="00990840">
      <w:pPr>
        <w:jc w:val="both"/>
        <w:rPr>
          <w:rFonts w:ascii="Arial" w:hAnsi="Arial" w:cs="Arial"/>
          <w:sz w:val="22"/>
          <w:szCs w:val="22"/>
        </w:rPr>
      </w:pPr>
    </w:p>
    <w:p w:rsidR="00995A7F" w:rsidRDefault="00995A7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Jednotlivé </w:t>
      </w:r>
      <w:r w:rsidRPr="0093379F">
        <w:rPr>
          <w:rFonts w:ascii="Arial" w:hAnsi="Arial" w:cs="Arial"/>
          <w:b/>
          <w:sz w:val="22"/>
          <w:szCs w:val="22"/>
          <w:u w:val="single"/>
        </w:rPr>
        <w:t>druhy rezerv</w:t>
      </w:r>
      <w:r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 použitie, zrušenie počas bežného účtovného obdobia, ich stav na konci účtovného obdobia, pričom sa uvedie predpokladaný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995A7F" w:rsidRPr="0093379F" w:rsidRDefault="00995A7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Rezervy neboli tvorené.</w:t>
      </w:r>
    </w:p>
    <w:p w:rsidR="00995A7F" w:rsidRPr="0093379F" w:rsidRDefault="00995A7F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c, d) Výška záväzkov </w:t>
      </w:r>
      <w:r w:rsidRPr="0093379F">
        <w:rPr>
          <w:rFonts w:ascii="Arial" w:hAnsi="Arial" w:cs="Arial"/>
          <w:sz w:val="22"/>
          <w:szCs w:val="22"/>
          <w:u w:val="single"/>
        </w:rPr>
        <w:t>po lehote splatnosti</w:t>
      </w:r>
      <w:r w:rsidRPr="0093379F">
        <w:rPr>
          <w:rFonts w:ascii="Arial" w:hAnsi="Arial" w:cs="Arial"/>
          <w:sz w:val="22"/>
          <w:szCs w:val="22"/>
        </w:rPr>
        <w:t xml:space="preserve"> a štruktúra 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podľa zostatkovej doby splatnosti:</w:t>
      </w:r>
    </w:p>
    <w:p w:rsidR="00995A7F" w:rsidRPr="0093379F" w:rsidRDefault="00995A7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995A7F" w:rsidRPr="0093379F" w:rsidRDefault="00995A7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0A0"/>
      </w:tblPr>
      <w:tblGrid>
        <w:gridCol w:w="3755"/>
        <w:gridCol w:w="2922"/>
        <w:gridCol w:w="2610"/>
      </w:tblGrid>
      <w:tr w:rsidR="00995A7F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95A7F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 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       </w:t>
            </w:r>
          </w:p>
        </w:tc>
      </w:tr>
      <w:tr w:rsidR="00995A7F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21 189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23 937</w:t>
            </w:r>
          </w:p>
        </w:tc>
      </w:tr>
      <w:tr w:rsidR="00995A7F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21 189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23 937</w:t>
            </w:r>
          </w:p>
        </w:tc>
      </w:tr>
      <w:tr w:rsidR="00995A7F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995A7F" w:rsidRPr="0093379F" w:rsidRDefault="00995A7F" w:rsidP="00E50A4C">
      <w:pPr>
        <w:pStyle w:val="Title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Záväzky zo sociálneho fondu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995A7F" w:rsidRPr="0093379F" w:rsidRDefault="00995A7F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995A7F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95A7F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 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89</w:t>
            </w:r>
          </w:p>
        </w:tc>
      </w:tr>
      <w:tr w:rsidR="00995A7F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 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30 </w:t>
            </w:r>
          </w:p>
        </w:tc>
      </w:tr>
      <w:tr w:rsidR="00995A7F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30</w:t>
            </w:r>
          </w:p>
        </w:tc>
      </w:tr>
      <w:tr w:rsidR="00995A7F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27</w:t>
            </w:r>
          </w:p>
        </w:tc>
      </w:tr>
      <w:tr w:rsidR="00995A7F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92</w:t>
            </w:r>
          </w:p>
        </w:tc>
      </w:tr>
    </w:tbl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995A7F" w:rsidRPr="0093379F" w:rsidRDefault="00995A7F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Majetok prenajatý formou </w:t>
      </w:r>
      <w:r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Pr="0093379F">
        <w:rPr>
          <w:rFonts w:ascii="Arial" w:hAnsi="Arial" w:cs="Arial"/>
          <w:sz w:val="22"/>
          <w:szCs w:val="22"/>
        </w:rPr>
        <w:t xml:space="preserve"> v poznámkach </w:t>
      </w:r>
      <w:r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>
        <w:rPr>
          <w:rFonts w:ascii="Arial" w:hAnsi="Arial" w:cs="Arial"/>
          <w:sz w:val="22"/>
          <w:szCs w:val="22"/>
        </w:rPr>
        <w:t xml:space="preserve"> spoločnosť nemá žiadny majetok prenajatý formou finančného prenájmu</w:t>
      </w: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995A7F" w:rsidRPr="0093379F" w:rsidRDefault="00995A7F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Sumy tržieb za vlastné výkony a tovar</w:t>
      </w:r>
      <w:r w:rsidRPr="0093379F">
        <w:rPr>
          <w:rFonts w:ascii="Arial" w:hAnsi="Arial" w:cs="Arial"/>
          <w:sz w:val="22"/>
          <w:szCs w:val="22"/>
        </w:rPr>
        <w:t xml:space="preserve"> s uvedením ich opisu a hodnoty tržieb podľa jednotlivých typov výrobkov a služieb účtovnej jednotky a hlavných oblastí odbytu:</w:t>
      </w:r>
    </w:p>
    <w:p w:rsidR="00995A7F" w:rsidRDefault="00995A7F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za predaj služieb v tuzemsku                   26.703,- €</w:t>
      </w:r>
    </w:p>
    <w:p w:rsidR="00995A7F" w:rsidRPr="0093379F" w:rsidRDefault="00995A7F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za predaj služieb CK                                27.635,- €</w:t>
      </w:r>
    </w:p>
    <w:p w:rsidR="00995A7F" w:rsidRPr="0093379F" w:rsidRDefault="00995A7F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 suma ostatných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výnosov z hospodárskej činnosti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95A7F" w:rsidRDefault="00995A7F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 významné položky</w:t>
      </w:r>
    </w:p>
    <w:p w:rsidR="00995A7F" w:rsidRPr="0093379F" w:rsidRDefault="00995A7F" w:rsidP="002E490E">
      <w:pPr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ktorému sa zostavuje účtovná závierka. </w:t>
      </w:r>
    </w:p>
    <w:p w:rsidR="00995A7F" w:rsidRDefault="00995A7F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Kurzové zisky k 31.12.2013  boli účtované v sume 83,- € </w:t>
      </w:r>
    </w:p>
    <w:p w:rsidR="00995A7F" w:rsidRPr="0093379F" w:rsidRDefault="00995A7F" w:rsidP="002E490E">
      <w:pPr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ich opis a suma položiek mimoriadnych výnosov týkajúcich sa predchádzajúcich účtovných období a ich opis:</w:t>
      </w:r>
      <w:r>
        <w:rPr>
          <w:rFonts w:ascii="Arial" w:hAnsi="Arial" w:cs="Arial"/>
          <w:sz w:val="22"/>
          <w:szCs w:val="22"/>
        </w:rPr>
        <w:t xml:space="preserve">  neboli účtované žiadne mimoriadne výnosy</w:t>
      </w:r>
    </w:p>
    <w:p w:rsidR="00995A7F" w:rsidRPr="0093379F" w:rsidRDefault="00995A7F" w:rsidP="002E490E">
      <w:pPr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19 ods.1 písm. a) druhého bodu zákona o účtovníctve (pre účely testu povinnosti auditu),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0A0"/>
      </w:tblPr>
      <w:tblGrid>
        <w:gridCol w:w="5707"/>
        <w:gridCol w:w="1701"/>
        <w:gridCol w:w="1879"/>
      </w:tblGrid>
      <w:tr w:rsidR="00995A7F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95A7F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54339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83 598</w:t>
            </w:r>
          </w:p>
        </w:tc>
      </w:tr>
      <w:tr w:rsidR="00995A7F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105</w:t>
            </w:r>
          </w:p>
        </w:tc>
      </w:tr>
      <w:tr w:rsidR="00995A7F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54 423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83 703</w:t>
            </w:r>
          </w:p>
        </w:tc>
      </w:tr>
    </w:tbl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Informácie o nákladoch: </w:t>
      </w:r>
    </w:p>
    <w:p w:rsidR="00995A7F" w:rsidRDefault="00995A7F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nákladov za poskytnuté služby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5A7F" w:rsidRDefault="00995A7F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dodané služby – zájazd Kuba      23.005,- €</w:t>
      </w:r>
    </w:p>
    <w:p w:rsidR="00995A7F" w:rsidRPr="0093379F" w:rsidRDefault="00995A7F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služby  v tuzemsku                         4.152,- €                                       </w:t>
      </w:r>
    </w:p>
    <w:p w:rsidR="00995A7F" w:rsidRPr="0093379F" w:rsidRDefault="00995A7F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Default="00995A7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5A7F" w:rsidRDefault="00995A7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mzdové náklady                            8.266,- €</w:t>
      </w:r>
    </w:p>
    <w:p w:rsidR="00995A7F" w:rsidRDefault="00995A7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odvody                                          1.777,- €</w:t>
      </w:r>
    </w:p>
    <w:p w:rsidR="00995A7F" w:rsidRPr="0093379F" w:rsidRDefault="00995A7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cestovné                                     11.937,-  € </w:t>
      </w:r>
    </w:p>
    <w:p w:rsidR="00995A7F" w:rsidRDefault="00995A7F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Default="00995A7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995A7F" w:rsidRDefault="00995A7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kurzová strata k 31.12.2013 zúčtovaná v sume     897,- €</w:t>
      </w:r>
    </w:p>
    <w:p w:rsidR="00995A7F" w:rsidRPr="0093379F" w:rsidRDefault="00995A7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finančné náklady – poistné, poplatky         543,- €</w:t>
      </w:r>
    </w:p>
    <w:p w:rsidR="00995A7F" w:rsidRPr="0093379F" w:rsidRDefault="00995A7F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995A7F" w:rsidRDefault="00995A7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nemala žiadne mimoriadne náklady.</w:t>
      </w:r>
    </w:p>
    <w:p w:rsidR="00995A7F" w:rsidRPr="0093379F" w:rsidRDefault="00995A7F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nevynakladá žiadne náklady na overenie účtovnej závierky.</w:t>
      </w: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Informácie o daniach z príjmov: </w:t>
      </w:r>
    </w:p>
    <w:p w:rsidR="00995A7F" w:rsidRPr="0093379F" w:rsidRDefault="00995A7F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a,b,c,d,e) Informácie o daniach z príjmov:</w:t>
      </w:r>
    </w:p>
    <w:p w:rsidR="00995A7F" w:rsidRPr="0093379F" w:rsidRDefault="00995A7F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995A7F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95A7F" w:rsidRPr="0093379F" w:rsidRDefault="00995A7F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95A7F" w:rsidRPr="0093379F" w:rsidRDefault="00995A7F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95A7F" w:rsidRPr="0093379F" w:rsidRDefault="00995A7F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95A7F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95A7F" w:rsidRPr="0093379F" w:rsidRDefault="00995A7F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95A7F" w:rsidRPr="0093379F" w:rsidRDefault="00995A7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995A7F" w:rsidRPr="0093379F" w:rsidRDefault="00995A7F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995A7F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995A7F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995A7F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995A7F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-2912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995A7F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246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 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0 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 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95A7F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- 2912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437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995A7F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0</w:t>
            </w: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</w:tbl>
    <w:p w:rsidR="00995A7F" w:rsidRPr="0093379F" w:rsidRDefault="00995A7F" w:rsidP="00C53BB5">
      <w:pPr>
        <w:pStyle w:val="Title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K . Údaje na podsúvahových účtoch:</w:t>
      </w: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Pr="0093379F">
        <w:rPr>
          <w:rFonts w:ascii="Arial" w:hAnsi="Arial" w:cs="Arial"/>
          <w:sz w:val="22"/>
          <w:szCs w:val="22"/>
        </w:rPr>
        <w:t>uvádzajú informácie 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odpísaných pohľadávkach a pohľadávkach a záväzkoch z lízingu:</w:t>
      </w: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neúčtuje na podsúvahových účtoch.</w:t>
      </w: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Informácie o iných aktívach a iných pasívach: </w:t>
      </w: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995A7F" w:rsidRPr="0093379F" w:rsidRDefault="00995A7F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Podmienené záväzky</w:t>
      </w:r>
      <w:r w:rsidRPr="0093379F">
        <w:rPr>
          <w:rFonts w:ascii="Arial" w:hAnsi="Arial" w:cs="Arial"/>
          <w:sz w:val="22"/>
          <w:szCs w:val="22"/>
        </w:rPr>
        <w:t xml:space="preserve"> – opis a hodnota podmienených záväzkov vyplývajúcich zo súdnych rozhodnutí, z poskytnutých záruk, zo všeobecne záväzných právnych predpisov, zo zmlúv o podriadenom záväzku a z najrôznejších foriem ručenia:</w:t>
      </w:r>
    </w:p>
    <w:p w:rsidR="00995A7F" w:rsidRPr="0093379F" w:rsidRDefault="00995A7F" w:rsidP="0069720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žiadne podmienené záväzky.</w:t>
      </w:r>
    </w:p>
    <w:p w:rsidR="00995A7F" w:rsidRPr="0093379F" w:rsidRDefault="00995A7F" w:rsidP="00697203">
      <w:pPr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D35100">
      <w:pPr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 majetok</w:t>
      </w:r>
      <w:r w:rsidRPr="0093379F">
        <w:rPr>
          <w:rFonts w:ascii="Arial" w:hAnsi="Arial" w:cs="Arial"/>
          <w:sz w:val="22"/>
          <w:szCs w:val="22"/>
        </w:rPr>
        <w:t xml:space="preserve"> – 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995A7F" w:rsidRPr="0093379F" w:rsidRDefault="00995A7F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žiadny majetok, ktorý by spĺňal kritériá podmieneného majetku.</w:t>
      </w: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995A7F" w:rsidRPr="0093379F" w:rsidRDefault="00995A7F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M. Príjmy a výhody členov štatutárneho orgánu, dozorného orgánu a iného orgánu účtovnej jednotky:</w:t>
      </w:r>
    </w:p>
    <w:p w:rsidR="00995A7F" w:rsidRPr="0093379F" w:rsidRDefault="00995A7F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a,b,c,d,e) </w:t>
      </w:r>
      <w:r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 (z dôvodu ochrany osobných údajov sa neuvádzajú mená konkrétnych fyzických osôb):</w:t>
      </w:r>
    </w:p>
    <w:p w:rsidR="00995A7F" w:rsidRPr="0093379F" w:rsidRDefault="00995A7F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Štatutárny orgán:</w:t>
      </w:r>
      <w:r>
        <w:rPr>
          <w:rFonts w:ascii="Arial" w:hAnsi="Arial" w:cs="Arial"/>
          <w:bCs/>
          <w:sz w:val="22"/>
          <w:szCs w:val="22"/>
        </w:rPr>
        <w:t xml:space="preserve">   nevyplatené žiadne odmeny ani iné plnenia, konateľ poberá mzdu</w:t>
      </w:r>
    </w:p>
    <w:p w:rsidR="00995A7F" w:rsidRPr="00F42FC8" w:rsidRDefault="00995A7F" w:rsidP="00F42FC8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Dozorný orgán:</w:t>
      </w:r>
      <w:r>
        <w:rPr>
          <w:rFonts w:ascii="Arial" w:hAnsi="Arial" w:cs="Arial"/>
          <w:bCs/>
          <w:sz w:val="22"/>
          <w:szCs w:val="22"/>
        </w:rPr>
        <w:t xml:space="preserve">      spoločnosť nemá dozorný orgán</w:t>
      </w:r>
    </w:p>
    <w:p w:rsidR="00995A7F" w:rsidRPr="0093379F" w:rsidRDefault="00995A7F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N. Informácie o ekonomických vzťahoch účtovnej jednotky a spriaznených osôb:</w:t>
      </w:r>
    </w:p>
    <w:p w:rsidR="00995A7F" w:rsidRPr="0093379F" w:rsidRDefault="00995A7F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a,b,c) </w:t>
      </w:r>
      <w:r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Pr="0093379F">
        <w:rPr>
          <w:rFonts w:ascii="Arial" w:hAnsi="Arial" w:cs="Arial"/>
          <w:sz w:val="22"/>
          <w:szCs w:val="22"/>
        </w:rPr>
        <w:t>, neuzavretých na základe obvyklých obchodných podmienok, medzi účtovnou jednotkou a </w:t>
      </w:r>
      <w:r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obchodu:</w:t>
      </w: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neuzavrela žiadne obchody so spriaznenými osobami</w:t>
      </w: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O. Následné udalosti - informácie o skutočnostiach, ktoré nastali po dni, ku ktorému sa zostavuje účtovná závierka, do dňa zostavenia účtovnej závierky: </w:t>
      </w:r>
    </w:p>
    <w:p w:rsidR="00995A7F" w:rsidRPr="00F42FC8" w:rsidRDefault="00995A7F" w:rsidP="0075484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F42FC8">
        <w:rPr>
          <w:rFonts w:ascii="Arial" w:hAnsi="Arial" w:cs="Arial"/>
          <w:bCs/>
          <w:sz w:val="22"/>
          <w:szCs w:val="22"/>
        </w:rPr>
        <w:t xml:space="preserve">V spoločnosti nenastali žiadne  </w:t>
      </w:r>
      <w:r>
        <w:rPr>
          <w:rFonts w:ascii="Arial" w:hAnsi="Arial" w:cs="Arial"/>
          <w:bCs/>
          <w:sz w:val="22"/>
          <w:szCs w:val="22"/>
        </w:rPr>
        <w:t>skutočnosti, ktoré by zásadným spôsobom zmenili pôsobenie firmy.</w:t>
      </w:r>
    </w:p>
    <w:p w:rsidR="00995A7F" w:rsidRPr="0093379F" w:rsidRDefault="00995A7F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995A7F" w:rsidRPr="0093379F" w:rsidRDefault="00995A7F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P. Prehľad zmien vlastného imania:</w:t>
      </w:r>
    </w:p>
    <w:p w:rsidR="00995A7F" w:rsidRPr="0093379F" w:rsidRDefault="00995A7F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Základné imanie zapísané do obchodného registra:</w:t>
      </w:r>
      <w:r>
        <w:rPr>
          <w:rFonts w:ascii="Arial" w:hAnsi="Arial" w:cs="Arial"/>
          <w:sz w:val="22"/>
          <w:szCs w:val="22"/>
        </w:rPr>
        <w:t xml:space="preserve">  6639</w:t>
      </w:r>
    </w:p>
    <w:p w:rsidR="00995A7F" w:rsidRPr="0093379F" w:rsidRDefault="00995A7F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Základné imanie nezapísané do obchodného registra:</w:t>
      </w:r>
      <w:r>
        <w:rPr>
          <w:rFonts w:ascii="Arial" w:hAnsi="Arial" w:cs="Arial"/>
          <w:sz w:val="22"/>
          <w:szCs w:val="22"/>
        </w:rPr>
        <w:t xml:space="preserve">   0</w:t>
      </w:r>
    </w:p>
    <w:p w:rsidR="00995A7F" w:rsidRPr="0093379F" w:rsidRDefault="00995A7F" w:rsidP="00A35F64">
      <w:pPr>
        <w:jc w:val="both"/>
        <w:rPr>
          <w:rFonts w:ascii="Arial" w:hAnsi="Arial" w:cs="Arial"/>
          <w:sz w:val="22"/>
          <w:szCs w:val="22"/>
        </w:rPr>
      </w:pPr>
    </w:p>
    <w:p w:rsidR="00995A7F" w:rsidRPr="0093379F" w:rsidRDefault="00995A7F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995A7F" w:rsidRPr="0093379F" w:rsidRDefault="00995A7F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995A7F" w:rsidRPr="0093379F" w:rsidRDefault="00995A7F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6"/>
        <w:gridCol w:w="1427"/>
        <w:gridCol w:w="1427"/>
        <w:gridCol w:w="1427"/>
        <w:gridCol w:w="1427"/>
      </w:tblGrid>
      <w:tr w:rsidR="00995A7F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995A7F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995A7F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95A7F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309</w:t>
            </w:r>
          </w:p>
        </w:tc>
      </w:tr>
      <w:tr w:rsidR="00995A7F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7526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8440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8440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-2912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-2912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95A7F" w:rsidRPr="0093379F" w:rsidRDefault="00995A7F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995A7F" w:rsidRPr="0093379F" w:rsidRDefault="00995A7F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7"/>
        <w:gridCol w:w="1427"/>
        <w:gridCol w:w="1427"/>
        <w:gridCol w:w="1427"/>
        <w:gridCol w:w="1427"/>
      </w:tblGrid>
      <w:tr w:rsidR="00995A7F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95A7F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995A7F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95A7F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5A7F" w:rsidRPr="0093379F" w:rsidRDefault="00995A7F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309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7416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8440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8440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110</w:t>
            </w:r>
          </w:p>
        </w:tc>
      </w:tr>
      <w:tr w:rsidR="00995A7F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95A7F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5A7F" w:rsidRPr="0093379F" w:rsidRDefault="00995A7F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95A7F" w:rsidRPr="0093379F" w:rsidRDefault="00995A7F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995A7F" w:rsidRPr="0093379F" w:rsidRDefault="00995A7F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995A7F" w:rsidRPr="0093379F" w:rsidRDefault="00995A7F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995A7F" w:rsidRPr="0093379F" w:rsidRDefault="00995A7F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R. Prehľad o peňažných tokoch: v prílohe</w:t>
      </w:r>
    </w:p>
    <w:p w:rsidR="00995A7F" w:rsidRPr="0093379F" w:rsidRDefault="00995A7F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U. Informácie o osobitnej kategórii priemyselnej výroby: bez náplne</w:t>
      </w:r>
    </w:p>
    <w:p w:rsidR="00995A7F" w:rsidRPr="0093379F" w:rsidRDefault="00995A7F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V. Informácie o finančných vzťahoch s orgánmi verejnej moci: bez náplne</w:t>
      </w:r>
    </w:p>
    <w:p w:rsidR="00995A7F" w:rsidRPr="0093379F" w:rsidRDefault="00995A7F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W. Informácie o službách vo verejnom záujme: bez náplne</w:t>
      </w:r>
    </w:p>
    <w:p w:rsidR="00995A7F" w:rsidRPr="0093379F" w:rsidRDefault="00995A7F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995A7F" w:rsidRPr="0093379F" w:rsidSect="00D30075">
      <w:headerReference w:type="default" r:id="rId7"/>
      <w:footerReference w:type="default" r:id="rId8"/>
      <w:headerReference w:type="first" r:id="rId9"/>
      <w:pgSz w:w="11907" w:h="16840" w:code="9"/>
      <w:pgMar w:top="1418" w:right="1418" w:bottom="1418" w:left="1418" w:header="567" w:footer="567" w:gutter="0"/>
      <w:cols w:space="708"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5A7F" w:rsidRDefault="00995A7F">
      <w:r>
        <w:separator/>
      </w:r>
    </w:p>
  </w:endnote>
  <w:endnote w:type="continuationSeparator" w:id="0">
    <w:p w:rsidR="00995A7F" w:rsidRDefault="00995A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A7F" w:rsidRDefault="00995A7F">
    <w:pPr>
      <w:pStyle w:val="Footer"/>
      <w:jc w:val="right"/>
    </w:pPr>
    <w:fldSimple w:instr="PAGE   \* MERGEFORMAT">
      <w:r>
        <w:rPr>
          <w:noProof/>
        </w:rPr>
        <w:t>1</w:t>
      </w:r>
    </w:fldSimple>
  </w:p>
  <w:p w:rsidR="00995A7F" w:rsidRDefault="00995A7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5A7F" w:rsidRDefault="00995A7F">
      <w:r>
        <w:separator/>
      </w:r>
    </w:p>
  </w:footnote>
  <w:footnote w:type="continuationSeparator" w:id="0">
    <w:p w:rsidR="00995A7F" w:rsidRDefault="00995A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995A7F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95A7F" w:rsidRPr="0093379F" w:rsidRDefault="00995A7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95A7F" w:rsidRPr="0093379F" w:rsidRDefault="00995A7F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95A7F" w:rsidRPr="0093379F" w:rsidRDefault="00995A7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5A7F" w:rsidRPr="0093379F" w:rsidRDefault="00995A7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5A7F" w:rsidRPr="0093379F" w:rsidRDefault="00995A7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5A7F" w:rsidRPr="0093379F" w:rsidRDefault="00995A7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5A7F" w:rsidRPr="0093379F" w:rsidRDefault="00995A7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5A7F" w:rsidRPr="0093379F" w:rsidRDefault="00995A7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5A7F" w:rsidRPr="0093379F" w:rsidRDefault="00995A7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5A7F" w:rsidRPr="0093379F" w:rsidRDefault="00995A7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5A7F" w:rsidRPr="0093379F" w:rsidRDefault="00995A7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5A7F" w:rsidRPr="0093379F" w:rsidRDefault="00995A7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5A7F" w:rsidRPr="0093379F" w:rsidRDefault="00995A7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995A7F" w:rsidRPr="0093379F" w:rsidRDefault="00995A7F">
    <w:pPr>
      <w:pStyle w:val="Header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95A7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95A7F" w:rsidRPr="003F477D" w:rsidRDefault="00995A7F" w:rsidP="00AD5E55">
          <w:pPr>
            <w:rPr>
              <w:color w:val="000000"/>
            </w:rPr>
          </w:pPr>
          <w:r w:rsidRPr="003F477D">
            <w:rPr>
              <w:color w:val="000000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95A7F" w:rsidRPr="003F477D" w:rsidRDefault="00995A7F" w:rsidP="00AD5E55">
          <w:pPr>
            <w:jc w:val="center"/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95A7F" w:rsidRPr="003F477D" w:rsidRDefault="00995A7F" w:rsidP="00AD5E55">
          <w:pPr>
            <w:rPr>
              <w:color w:val="000000"/>
            </w:rPr>
          </w:pPr>
          <w:r w:rsidRPr="003F477D"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5A7F" w:rsidRPr="003F477D" w:rsidRDefault="00995A7F" w:rsidP="00AD5E55">
          <w:pPr>
            <w:jc w:val="center"/>
          </w:pPr>
          <w:r w:rsidRPr="003F477D">
            <w:t> </w:t>
          </w:r>
          <w: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5A7F" w:rsidRPr="003F477D" w:rsidRDefault="00995A7F" w:rsidP="00AD5E55">
          <w:pPr>
            <w:jc w:val="center"/>
          </w:pPr>
          <w:r>
            <w:t>2</w:t>
          </w:r>
          <w:r w:rsidRPr="003F477D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5A7F" w:rsidRPr="003F477D" w:rsidRDefault="00995A7F" w:rsidP="00AD5E55">
          <w:pPr>
            <w:jc w:val="center"/>
          </w:pPr>
          <w:r>
            <w:t>3</w:t>
          </w:r>
          <w:r w:rsidRPr="003F477D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5A7F" w:rsidRPr="003F477D" w:rsidRDefault="00995A7F" w:rsidP="00AD5E55">
          <w:pPr>
            <w:jc w:val="center"/>
          </w:pPr>
          <w:r>
            <w:t>4</w:t>
          </w:r>
          <w:r w:rsidRPr="003F477D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5A7F" w:rsidRPr="003F477D" w:rsidRDefault="00995A7F" w:rsidP="00AD5E55">
          <w:pPr>
            <w:jc w:val="center"/>
          </w:pPr>
          <w:r>
            <w:t>5</w:t>
          </w:r>
          <w:r w:rsidRPr="003F477D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5A7F" w:rsidRPr="003F477D" w:rsidRDefault="00995A7F" w:rsidP="00AD5E55">
          <w:pPr>
            <w:jc w:val="center"/>
          </w:pPr>
          <w:r>
            <w:t>6</w:t>
          </w:r>
          <w:r w:rsidRPr="003F477D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5A7F" w:rsidRPr="003F477D" w:rsidRDefault="00995A7F" w:rsidP="00AD5E55">
          <w:pPr>
            <w:jc w:val="center"/>
          </w:pPr>
          <w:r>
            <w:t>7</w:t>
          </w:r>
          <w:r w:rsidRPr="003F477D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5A7F" w:rsidRPr="003F477D" w:rsidRDefault="00995A7F" w:rsidP="00AD5E55">
          <w:pPr>
            <w:jc w:val="center"/>
          </w:pPr>
          <w:r>
            <w:t>8</w:t>
          </w:r>
          <w:r w:rsidRPr="003F477D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5A7F" w:rsidRPr="003F477D" w:rsidRDefault="00995A7F" w:rsidP="00AD5E55">
          <w:pPr>
            <w:jc w:val="center"/>
          </w:pPr>
          <w:r>
            <w:t>9</w:t>
          </w:r>
          <w:r w:rsidRPr="003F477D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5A7F" w:rsidRPr="003F477D" w:rsidRDefault="00995A7F" w:rsidP="00AD5E55">
          <w:pPr>
            <w:jc w:val="center"/>
          </w:pPr>
          <w:r>
            <w:t>0</w:t>
          </w:r>
          <w:r w:rsidRPr="003F477D">
            <w:t> </w:t>
          </w:r>
        </w:p>
      </w:tc>
    </w:tr>
  </w:tbl>
  <w:p w:rsidR="00995A7F" w:rsidRDefault="00995A7F" w:rsidP="00271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3CE0"/>
    <w:rsid w:val="00097FAE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2AD0"/>
    <w:rsid w:val="00124A2A"/>
    <w:rsid w:val="00146385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2592"/>
    <w:rsid w:val="00246C6C"/>
    <w:rsid w:val="002474D2"/>
    <w:rsid w:val="002630A0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4D23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2077"/>
    <w:rsid w:val="00355441"/>
    <w:rsid w:val="00362212"/>
    <w:rsid w:val="0036452C"/>
    <w:rsid w:val="00391A1E"/>
    <w:rsid w:val="003974CA"/>
    <w:rsid w:val="003A4CF1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477D"/>
    <w:rsid w:val="00406D81"/>
    <w:rsid w:val="0041493D"/>
    <w:rsid w:val="004233E2"/>
    <w:rsid w:val="004264CD"/>
    <w:rsid w:val="0042709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8E0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02DB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8737C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5250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5A7F"/>
    <w:rsid w:val="009965DA"/>
    <w:rsid w:val="009A06CA"/>
    <w:rsid w:val="009B0CA8"/>
    <w:rsid w:val="009B124D"/>
    <w:rsid w:val="009B17D1"/>
    <w:rsid w:val="009C2162"/>
    <w:rsid w:val="009C49BF"/>
    <w:rsid w:val="009C58C9"/>
    <w:rsid w:val="009D0C18"/>
    <w:rsid w:val="009D485E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2145"/>
    <w:rsid w:val="00BB64EB"/>
    <w:rsid w:val="00BC3432"/>
    <w:rsid w:val="00BC3D4A"/>
    <w:rsid w:val="00BD2F98"/>
    <w:rsid w:val="00BD55A8"/>
    <w:rsid w:val="00BF1944"/>
    <w:rsid w:val="00BF51A4"/>
    <w:rsid w:val="00C035C7"/>
    <w:rsid w:val="00C05310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2FC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1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1"/>
    <w:uiPriority w:val="99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348AB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348AB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1Char1">
    <w:name w:val="Heading 1 Char1"/>
    <w:link w:val="Heading1"/>
    <w:uiPriority w:val="99"/>
    <w:locked/>
    <w:rPr>
      <w:b/>
      <w:kern w:val="32"/>
      <w:sz w:val="24"/>
      <w:lang w:val="sk-SK" w:eastAsia="sk-SK"/>
    </w:rPr>
  </w:style>
  <w:style w:type="character" w:customStyle="1" w:styleId="Heading2Char1">
    <w:name w:val="Heading 2 Char1"/>
    <w:link w:val="Heading2"/>
    <w:uiPriority w:val="99"/>
    <w:semiHidden/>
    <w:locked/>
    <w:rPr>
      <w:rFonts w:ascii="Cambria" w:eastAsia="Times New Roman" w:hAnsi="Cambria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1"/>
    <w:uiPriority w:val="99"/>
    <w:semiHidden/>
    <w:rsid w:val="00DD6176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348AB"/>
    <w:rPr>
      <w:sz w:val="20"/>
      <w:szCs w:val="20"/>
    </w:rPr>
  </w:style>
  <w:style w:type="character" w:customStyle="1" w:styleId="FootnoteTextChar1">
    <w:name w:val="Footnote Text Char1"/>
    <w:link w:val="FootnoteText"/>
    <w:uiPriority w:val="99"/>
    <w:semiHidden/>
    <w:locked/>
    <w:rPr>
      <w:sz w:val="20"/>
    </w:rPr>
  </w:style>
  <w:style w:type="character" w:styleId="FootnoteReference">
    <w:name w:val="footnote reference"/>
    <w:basedOn w:val="DefaultParagraphFont"/>
    <w:uiPriority w:val="99"/>
    <w:semiHidden/>
    <w:rsid w:val="00DD6176"/>
    <w:rPr>
      <w:vertAlign w:val="superscript"/>
    </w:rPr>
  </w:style>
  <w:style w:type="paragraph" w:styleId="Footer">
    <w:name w:val="footer"/>
    <w:basedOn w:val="Normal"/>
    <w:link w:val="FooterChar1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348AB"/>
    <w:rPr>
      <w:sz w:val="24"/>
      <w:szCs w:val="24"/>
    </w:rPr>
  </w:style>
  <w:style w:type="character" w:customStyle="1" w:styleId="FooterChar1">
    <w:name w:val="Footer Char1"/>
    <w:link w:val="Footer"/>
    <w:uiPriority w:val="99"/>
    <w:locked/>
    <w:rPr>
      <w:sz w:val="24"/>
    </w:rPr>
  </w:style>
  <w:style w:type="character" w:styleId="PageNumber">
    <w:name w:val="page number"/>
    <w:basedOn w:val="DefaultParagraphFont"/>
    <w:uiPriority w:val="99"/>
    <w:rsid w:val="006761B2"/>
    <w:rPr>
      <w:rFonts w:cs="Times New Roman"/>
    </w:rPr>
  </w:style>
  <w:style w:type="table" w:styleId="TableGrid">
    <w:name w:val="Table Grid"/>
    <w:basedOn w:val="TableNormal"/>
    <w:uiPriority w:val="99"/>
    <w:rsid w:val="003B22E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1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basedOn w:val="DefaultParagraphFont"/>
    <w:link w:val="Title"/>
    <w:uiPriority w:val="10"/>
    <w:rsid w:val="009348A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TitleChar1">
    <w:name w:val="Title Char1"/>
    <w:link w:val="Title"/>
    <w:uiPriority w:val="99"/>
    <w:locked/>
    <w:rsid w:val="00A84C9F"/>
    <w:rPr>
      <w:rFonts w:ascii="Arial Narrow" w:hAnsi="Arial Narrow"/>
      <w:b/>
      <w:kern w:val="28"/>
      <w:sz w:val="32"/>
      <w:lang w:val="sk-SK"/>
    </w:rPr>
  </w:style>
  <w:style w:type="paragraph" w:customStyle="1" w:styleId="TopHeader">
    <w:name w:val="Top Header"/>
    <w:basedOn w:val="Normal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1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348AB"/>
    <w:rPr>
      <w:sz w:val="24"/>
      <w:szCs w:val="24"/>
    </w:rPr>
  </w:style>
  <w:style w:type="character" w:customStyle="1" w:styleId="HeaderChar1">
    <w:name w:val="Header Char1"/>
    <w:link w:val="Header"/>
    <w:uiPriority w:val="99"/>
    <w:locked/>
    <w:rsid w:val="003C13BE"/>
    <w:rPr>
      <w:sz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6601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1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13</Pages>
  <Words>2996</Words>
  <Characters>17083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Lenka Balkovičová</cp:lastModifiedBy>
  <cp:revision>2</cp:revision>
  <cp:lastPrinted>2010-04-22T15:02:00Z</cp:lastPrinted>
  <dcterms:created xsi:type="dcterms:W3CDTF">2014-03-16T17:29:00Z</dcterms:created>
  <dcterms:modified xsi:type="dcterms:W3CDTF">2014-03-16T17:29:00Z</dcterms:modified>
</cp:coreProperties>
</file>