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D5C" w:rsidRDefault="003A0D5C" w:rsidP="003A0D5C">
      <w:pPr>
        <w:pStyle w:val="Nze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83"/>
        <w:gridCol w:w="5128"/>
        <w:gridCol w:w="1351"/>
        <w:gridCol w:w="1626"/>
      </w:tblGrid>
      <w:tr w:rsidR="003A0D5C" w:rsidTr="003A0D5C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pPr>
              <w:pStyle w:val="TopHeader"/>
              <w:spacing w:line="27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pPr>
              <w:pStyle w:val="TopHeader"/>
              <w:spacing w:line="27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3A0D5C" w:rsidTr="003A0D5C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en-US"/>
              </w:rPr>
            </w:pPr>
          </w:p>
        </w:tc>
        <w:tc>
          <w:tcPr>
            <w:tcW w:w="51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en-US"/>
              </w:rPr>
            </w:pPr>
          </w:p>
        </w:tc>
        <w:tc>
          <w:tcPr>
            <w:tcW w:w="134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en-US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en-US"/>
              </w:rPr>
            </w:pP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6A669D">
              <w:t>177 551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6A669D">
              <w:t xml:space="preserve">49 292 </w:t>
            </w:r>
          </w:p>
        </w:tc>
      </w:tr>
      <w:tr w:rsidR="003A0D5C" w:rsidTr="003A0D5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:rsidR="003A0D5C" w:rsidRDefault="003A0D5C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6A669D">
              <w:t>107 152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6A669D">
            <w:pPr>
              <w:jc w:val="right"/>
            </w:pPr>
            <w:r>
              <w:t>87 351</w:t>
            </w:r>
          </w:p>
        </w:tc>
      </w:tr>
      <w:tr w:rsidR="003A0D5C" w:rsidTr="003A0D5C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6A669D">
              <w:t>109 691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6A669D">
              <w:t>104 922</w:t>
            </w:r>
          </w:p>
        </w:tc>
      </w:tr>
      <w:tr w:rsidR="003A0D5C" w:rsidTr="003A0D5C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6A669D">
            <w:pPr>
              <w:jc w:val="right"/>
            </w:pPr>
            <w:r>
              <w:t>-772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 w:rsidP="006A669D">
            <w:pPr>
              <w:jc w:val="right"/>
            </w:pPr>
            <w:r>
              <w:t> </w:t>
            </w:r>
            <w:r w:rsidR="006A669D">
              <w:t>44</w:t>
            </w:r>
          </w:p>
        </w:tc>
      </w:tr>
      <w:tr w:rsidR="003A0D5C" w:rsidTr="003A0D5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-</w:t>
            </w:r>
            <w:r w:rsidR="006A669D">
              <w:t>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6A669D">
            <w:pPr>
              <w:jc w:val="right"/>
            </w:pPr>
            <w:r>
              <w:t xml:space="preserve">-25 </w:t>
            </w:r>
          </w:p>
        </w:tc>
      </w:tr>
      <w:tr w:rsidR="003A0D5C" w:rsidTr="003A0D5C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lastRenderedPageBreak/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6A669D" w:rsidP="006A669D">
            <w:pPr>
              <w:jc w:val="right"/>
            </w:pPr>
            <w:r>
              <w:t>-1 756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-1</w:t>
            </w:r>
            <w:r w:rsidR="006A669D">
              <w:t>7 590</w:t>
            </w:r>
          </w:p>
        </w:tc>
      </w:tr>
      <w:tr w:rsidR="003A0D5C" w:rsidTr="003A0D5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3A0D5C" w:rsidRDefault="003A0D5C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:rsidR="003A0D5C" w:rsidRDefault="003A0D5C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6A669D">
            <w:pPr>
              <w:jc w:val="right"/>
            </w:pPr>
            <w:r>
              <w:t>-60 159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6A669D">
              <w:t>-158 486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6A669D">
              <w:t>-51 690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6A669D">
              <w:t xml:space="preserve">3878   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6A669D">
            <w:pPr>
              <w:jc w:val="right"/>
            </w:pPr>
            <w:r>
              <w:t xml:space="preserve">-7 258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6A669D">
              <w:t>-167 321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D5C" w:rsidRDefault="006A669D">
            <w:pPr>
              <w:jc w:val="right"/>
            </w:pPr>
            <w:r>
              <w:t>-1 211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6A669D">
            <w:pPr>
              <w:jc w:val="right"/>
            </w:pPr>
            <w:r>
              <w:t xml:space="preserve">4 957  </w:t>
            </w:r>
            <w:r w:rsidR="003A0D5C">
              <w:t xml:space="preserve">     </w:t>
            </w:r>
          </w:p>
        </w:tc>
      </w:tr>
      <w:tr w:rsidR="003A0D5C" w:rsidTr="003A0D5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Zmena stavu krátkodobého finančného majetku, s výnimkou majetku, ktorý je súčasťou peňažných prostriedkov </w:t>
            </w:r>
          </w:p>
          <w:p w:rsidR="003A0D5C" w:rsidRDefault="003A0D5C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3A0D5C" w:rsidRDefault="003A0D5C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  <w:rPr>
                <w:b/>
              </w:rPr>
            </w:pPr>
            <w:r>
              <w:rPr>
                <w:b/>
              </w:rPr>
              <w:t> </w:t>
            </w:r>
            <w:r w:rsidR="006A669D">
              <w:rPr>
                <w:b/>
              </w:rPr>
              <w:t>224 544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  <w:rPr>
                <w:b/>
              </w:rPr>
            </w:pPr>
            <w:r>
              <w:rPr>
                <w:b/>
              </w:rPr>
              <w:t> </w:t>
            </w:r>
            <w:r w:rsidR="006A669D">
              <w:rPr>
                <w:b/>
              </w:rPr>
              <w:t>-21 843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lastRenderedPageBreak/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 xml:space="preserve">Výdavky na vyplatené dividendy  a iné podiely na zisku, s výnimkou tých, ktoré sa začleňujú do finančných činností </w:t>
            </w:r>
          </w:p>
          <w:p w:rsidR="003A0D5C" w:rsidRDefault="003A0D5C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3A0D5C" w:rsidRDefault="003A0D5C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6A669D">
            <w:pPr>
              <w:jc w:val="right"/>
              <w:rPr>
                <w:b/>
              </w:rPr>
            </w:pPr>
            <w:r>
              <w:rPr>
                <w:b/>
              </w:rPr>
              <w:t>224 544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6A669D">
            <w:pPr>
              <w:jc w:val="right"/>
              <w:rPr>
                <w:b/>
              </w:rPr>
            </w:pPr>
            <w:r>
              <w:rPr>
                <w:b/>
              </w:rPr>
              <w:t xml:space="preserve">-21 843 </w:t>
            </w:r>
          </w:p>
        </w:tc>
      </w:tr>
      <w:tr w:rsidR="003A0D5C" w:rsidTr="003A0D5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6A669D">
              <w:t>-12 770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6A669D">
            <w:pPr>
              <w:jc w:val="right"/>
            </w:pPr>
            <w:r>
              <w:t xml:space="preserve">-5      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15 919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8B54FA">
              <w:t>328 031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6A669D">
              <w:t>-79 710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8B54FA">
              <w:t>-344 057</w:t>
            </w:r>
          </w:p>
        </w:tc>
      </w:tr>
      <w:tr w:rsidR="003A0D5C" w:rsidTr="003A0D5C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3A0D5C" w:rsidRDefault="003A0D5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  <w:rPr>
                <w:b/>
              </w:rPr>
            </w:pPr>
            <w:r>
              <w:rPr>
                <w:b/>
              </w:rPr>
              <w:t> </w:t>
            </w:r>
            <w:r w:rsidR="006A669D">
              <w:rPr>
                <w:b/>
              </w:rPr>
              <w:t>147 983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  <w:rPr>
                <w:b/>
              </w:rPr>
            </w:pPr>
            <w:r>
              <w:rPr>
                <w:b/>
              </w:rPr>
              <w:t> </w:t>
            </w:r>
            <w:r w:rsidR="008B54FA">
              <w:rPr>
                <w:b/>
              </w:rPr>
              <w:t>-37 874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Výdavky na obstaranie dlhodobých cenných papierov a </w:t>
            </w:r>
          </w:p>
          <w:p w:rsidR="003A0D5C" w:rsidRDefault="003A0D5C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8B54FA">
            <w:pPr>
              <w:jc w:val="right"/>
            </w:pPr>
            <w:r>
              <w:t>0</w:t>
            </w:r>
          </w:p>
        </w:tc>
      </w:tr>
      <w:tr w:rsidR="003A0D5C" w:rsidTr="003A0D5C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6A669D">
              <w:t>1 756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8B54FA">
            <w:pPr>
              <w:jc w:val="right"/>
            </w:pPr>
            <w:r>
              <w:t>20 418</w:t>
            </w:r>
          </w:p>
        </w:tc>
      </w:tr>
      <w:tr w:rsidR="003A0D5C" w:rsidTr="003A0D5C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Príjmy z predaja dlhodobých cenných papierov </w:t>
            </w:r>
          </w:p>
          <w:p w:rsidR="003A0D5C" w:rsidRDefault="003A0D5C">
            <w:r>
              <w:lastRenderedPageBreak/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6A669D">
              <w:t>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 w:rsidP="008B54FA">
            <w:pPr>
              <w:jc w:val="right"/>
            </w:pPr>
            <w:r>
              <w:t> </w:t>
            </w:r>
            <w:r w:rsidR="008B54FA">
              <w:t>25</w:t>
            </w:r>
          </w:p>
        </w:tc>
      </w:tr>
      <w:tr w:rsidR="003A0D5C" w:rsidTr="003A0D5C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 xml:space="preserve">Príjmy mimoriadneho charakteru vzťahujúce </w:t>
            </w:r>
            <w:r>
              <w:lastRenderedPageBreak/>
              <w:t>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lastRenderedPageBreak/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3A0D5C" w:rsidRDefault="003A0D5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6A669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1 767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  <w:r w:rsidR="008B54FA">
              <w:rPr>
                <w:b/>
                <w:bCs/>
              </w:rPr>
              <w:t>20 443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6A669D" w:rsidP="006A669D">
            <w:pPr>
              <w:ind w:left="30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 xml:space="preserve"> -500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8B54FA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 xml:space="preserve">- 1 000   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6A669D">
              <w:t xml:space="preserve">-500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  <w:r w:rsidR="008B54FA">
              <w:t xml:space="preserve">-1 000  </w:t>
            </w:r>
          </w:p>
        </w:tc>
      </w:tr>
      <w:tr w:rsidR="003A0D5C" w:rsidTr="003A0D5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:rsidR="003A0D5C" w:rsidRDefault="003A0D5C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lastRenderedPageBreak/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Príjmy z úverov, ktoré  účtovnej jednotke poskytla </w:t>
            </w:r>
          </w:p>
          <w:p w:rsidR="003A0D5C" w:rsidRDefault="003A0D5C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 w:rsidP="006A669D">
            <w:pPr>
              <w:pStyle w:val="Odstavecseseznamem"/>
              <w:ind w:left="390"/>
              <w:jc w:val="right"/>
            </w:pPr>
            <w:r>
              <w:t xml:space="preserve">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 w:rsidP="008B54FA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lastRenderedPageBreak/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</w:pPr>
            <w:r>
              <w:t> </w:t>
            </w:r>
          </w:p>
        </w:tc>
      </w:tr>
      <w:tr w:rsidR="003A0D5C" w:rsidTr="003A0D5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3A0D5C" w:rsidRDefault="003A0D5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  <w:r w:rsidR="006A669D">
              <w:rPr>
                <w:b/>
                <w:bCs/>
                <w:i/>
                <w:iCs/>
              </w:rPr>
              <w:t xml:space="preserve">-500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-</w:t>
            </w:r>
            <w:r w:rsidR="008B54FA">
              <w:rPr>
                <w:b/>
                <w:bCs/>
                <w:i/>
                <w:iCs/>
              </w:rPr>
              <w:t xml:space="preserve">1 000  </w:t>
            </w:r>
          </w:p>
        </w:tc>
      </w:tr>
      <w:tr w:rsidR="003A0D5C" w:rsidTr="003A0D5C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  <w:r w:rsidR="006A669D">
              <w:rPr>
                <w:b/>
                <w:bCs/>
              </w:rPr>
              <w:t>149 250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  <w:r w:rsidR="008B54FA">
              <w:rPr>
                <w:b/>
                <w:bCs/>
              </w:rPr>
              <w:t>-18 431</w:t>
            </w:r>
          </w:p>
        </w:tc>
      </w:tr>
      <w:tr w:rsidR="003A0D5C" w:rsidTr="003A0D5C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  <w:r w:rsidR="006A669D">
              <w:rPr>
                <w:b/>
                <w:bCs/>
              </w:rPr>
              <w:t xml:space="preserve">55 465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8B54F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73 896</w:t>
            </w:r>
          </w:p>
        </w:tc>
      </w:tr>
      <w:tr w:rsidR="003A0D5C" w:rsidTr="003A0D5C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  <w:r w:rsidR="006A669D">
              <w:rPr>
                <w:b/>
                <w:bCs/>
              </w:rPr>
              <w:t>204 715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  <w:r w:rsidR="008B54FA">
              <w:rPr>
                <w:b/>
                <w:bCs/>
              </w:rPr>
              <w:t xml:space="preserve">55 465 </w:t>
            </w:r>
          </w:p>
        </w:tc>
      </w:tr>
      <w:tr w:rsidR="003A0D5C" w:rsidTr="003A0D5C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A0D5C" w:rsidTr="003A0D5C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A0D5C" w:rsidRDefault="003A0D5C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</w:tbl>
    <w:p w:rsidR="003A0D5C" w:rsidRDefault="003A0D5C" w:rsidP="003A0D5C"/>
    <w:p w:rsidR="003A0D5C" w:rsidRDefault="003A0D5C" w:rsidP="003A0D5C">
      <w:pPr>
        <w:rPr>
          <w:b/>
          <w:bCs/>
        </w:rPr>
      </w:pPr>
      <w:r>
        <w:rPr>
          <w:b/>
          <w:bCs/>
        </w:rPr>
        <w:t>Vysvetlivky:</w:t>
      </w:r>
    </w:p>
    <w:p w:rsidR="00567EB2" w:rsidRPr="003A0D5C" w:rsidRDefault="00567EB2" w:rsidP="003A0D5C"/>
    <w:sectPr w:rsidR="00567EB2" w:rsidRPr="003A0D5C" w:rsidSect="008968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0A4362"/>
    <w:multiLevelType w:val="hybridMultilevel"/>
    <w:tmpl w:val="7FE62140"/>
    <w:lvl w:ilvl="0" w:tplc="66D0B516">
      <w:start w:val="140"/>
      <w:numFmt w:val="bullet"/>
      <w:lvlText w:val="-"/>
      <w:lvlJc w:val="left"/>
      <w:pPr>
        <w:ind w:left="39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6B6312B7"/>
    <w:multiLevelType w:val="hybridMultilevel"/>
    <w:tmpl w:val="6BF27C44"/>
    <w:lvl w:ilvl="0" w:tplc="1A989890">
      <w:start w:val="1"/>
      <w:numFmt w:val="bullet"/>
      <w:lvlText w:val="-"/>
      <w:lvlJc w:val="left"/>
      <w:pPr>
        <w:ind w:left="75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3A0D5C"/>
    <w:rsid w:val="00046A1F"/>
    <w:rsid w:val="003A0D5C"/>
    <w:rsid w:val="003C1907"/>
    <w:rsid w:val="00567EB2"/>
    <w:rsid w:val="006A669D"/>
    <w:rsid w:val="00896806"/>
    <w:rsid w:val="008B54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680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link w:val="NzevChar"/>
    <w:uiPriority w:val="99"/>
    <w:qFormat/>
    <w:rsid w:val="003A0D5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  <w:lang w:eastAsia="en-US"/>
    </w:rPr>
  </w:style>
  <w:style w:type="character" w:customStyle="1" w:styleId="NzevChar">
    <w:name w:val="Název Char"/>
    <w:basedOn w:val="Standardnpsmoodstavce"/>
    <w:link w:val="Nzev"/>
    <w:uiPriority w:val="99"/>
    <w:rsid w:val="003A0D5C"/>
    <w:rPr>
      <w:rFonts w:ascii="Arial Narrow" w:eastAsia="Times New Roman" w:hAnsi="Arial Narrow" w:cs="Arial Narrow"/>
      <w:b/>
      <w:bCs/>
      <w:kern w:val="28"/>
      <w:lang w:eastAsia="en-US"/>
    </w:rPr>
  </w:style>
  <w:style w:type="paragraph" w:styleId="Odstavecseseznamem">
    <w:name w:val="List Paragraph"/>
    <w:basedOn w:val="Normln"/>
    <w:uiPriority w:val="34"/>
    <w:qFormat/>
    <w:rsid w:val="003A0D5C"/>
    <w:pPr>
      <w:ind w:left="720"/>
      <w:contextualSpacing/>
    </w:pPr>
  </w:style>
  <w:style w:type="paragraph" w:customStyle="1" w:styleId="TopHeader">
    <w:name w:val="Top Header"/>
    <w:basedOn w:val="Normln"/>
    <w:uiPriority w:val="99"/>
    <w:rsid w:val="003A0D5C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32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1514</Words>
  <Characters>8632</Characters>
  <Application>Microsoft Office Word</Application>
  <DocSecurity>0</DocSecurity>
  <Lines>71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2014-03-26T11:56:00Z</cp:lastPrinted>
  <dcterms:created xsi:type="dcterms:W3CDTF">2014-03-25T14:26:00Z</dcterms:created>
  <dcterms:modified xsi:type="dcterms:W3CDTF">2014-03-26T12:08:00Z</dcterms:modified>
</cp:coreProperties>
</file>