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06DC" w:rsidRDefault="003006DC" w:rsidP="00865974">
      <w:pPr>
        <w:rPr>
          <w:b/>
          <w:bCs/>
          <w:sz w:val="28"/>
        </w:rPr>
      </w:pPr>
      <w:r>
        <w:t xml:space="preserve">                          </w:t>
      </w:r>
    </w:p>
    <w:p w:rsidR="003006DC" w:rsidRDefault="003006DC">
      <w:pPr>
        <w:rPr>
          <w:b/>
          <w:bCs/>
          <w:sz w:val="28"/>
        </w:rPr>
      </w:pPr>
    </w:p>
    <w:p w:rsidR="00AB3DA8" w:rsidRPr="00647668" w:rsidRDefault="00AB3DA8" w:rsidP="00AB3DA8">
      <w:pPr>
        <w:pStyle w:val="Nadpis1"/>
        <w:rPr>
          <w:b/>
        </w:rPr>
      </w:pPr>
      <w:r>
        <w:t xml:space="preserve">A.  </w:t>
      </w:r>
      <w:r w:rsidRPr="00647668">
        <w:rPr>
          <w:b/>
        </w:rPr>
        <w:t>Základné informácie o účtovnej jednotke</w:t>
      </w:r>
    </w:p>
    <w:p w:rsidR="00AB3DA8" w:rsidRPr="00647668" w:rsidRDefault="00AB3DA8" w:rsidP="00AB3DA8">
      <w:pPr>
        <w:rPr>
          <w:b/>
        </w:rPr>
      </w:pPr>
    </w:p>
    <w:p w:rsidR="00AB3DA8" w:rsidRPr="002523D2" w:rsidRDefault="00AB3DA8" w:rsidP="00AB3DA8">
      <w:pPr>
        <w:rPr>
          <w:b/>
          <w:bCs/>
        </w:rPr>
      </w:pPr>
      <w:r>
        <w:rPr>
          <w:b/>
          <w:bCs/>
          <w:i/>
        </w:rPr>
        <w:t>1</w:t>
      </w:r>
      <w:r w:rsidRPr="002523D2">
        <w:rPr>
          <w:b/>
          <w:bCs/>
          <w:i/>
        </w:rPr>
        <w:t>,  Obchodné meno a sídlo spoločnosti</w:t>
      </w:r>
      <w:r w:rsidRPr="002523D2">
        <w:rPr>
          <w:b/>
          <w:bCs/>
        </w:rPr>
        <w:t xml:space="preserve"> </w:t>
      </w:r>
    </w:p>
    <w:p w:rsidR="00D2640E" w:rsidRPr="00AB3DA8" w:rsidRDefault="00D2640E">
      <w:pPr>
        <w:rPr>
          <w:bCs/>
        </w:rPr>
      </w:pPr>
      <w:r w:rsidRPr="00AB3DA8">
        <w:rPr>
          <w:b/>
          <w:bCs/>
        </w:rPr>
        <w:t xml:space="preserve">                    </w:t>
      </w:r>
    </w:p>
    <w:p w:rsidR="00D2640E" w:rsidRPr="00AB3DA8" w:rsidRDefault="00D2640E">
      <w:pPr>
        <w:rPr>
          <w:bCs/>
        </w:rPr>
      </w:pPr>
      <w:r w:rsidRPr="00AB3DA8">
        <w:rPr>
          <w:bCs/>
        </w:rPr>
        <w:t xml:space="preserve">                    R.L.F. s.r.o.</w:t>
      </w:r>
    </w:p>
    <w:p w:rsidR="00AB3DA8" w:rsidRDefault="00D2640E">
      <w:pPr>
        <w:rPr>
          <w:bCs/>
        </w:rPr>
      </w:pPr>
      <w:r w:rsidRPr="00AB3DA8">
        <w:rPr>
          <w:bCs/>
        </w:rPr>
        <w:t xml:space="preserve">                    </w:t>
      </w:r>
      <w:proofErr w:type="spellStart"/>
      <w:r w:rsidRPr="00AB3DA8">
        <w:rPr>
          <w:bCs/>
        </w:rPr>
        <w:t>Hroncova</w:t>
      </w:r>
      <w:proofErr w:type="spellEnd"/>
      <w:r w:rsidRPr="00AB3DA8">
        <w:rPr>
          <w:bCs/>
        </w:rPr>
        <w:t xml:space="preserve"> 2</w:t>
      </w:r>
    </w:p>
    <w:p w:rsidR="00D2640E" w:rsidRPr="00AB3DA8" w:rsidRDefault="00D2640E">
      <w:pPr>
        <w:rPr>
          <w:bCs/>
        </w:rPr>
      </w:pPr>
      <w:r w:rsidRPr="00AB3DA8">
        <w:rPr>
          <w:bCs/>
        </w:rPr>
        <w:t xml:space="preserve">                    040 01  Košice</w:t>
      </w:r>
    </w:p>
    <w:p w:rsidR="00AB3DA8" w:rsidRDefault="00D2640E">
      <w:pPr>
        <w:rPr>
          <w:bCs/>
        </w:rPr>
      </w:pPr>
      <w:r w:rsidRPr="00AB3DA8">
        <w:rPr>
          <w:bCs/>
        </w:rPr>
        <w:t xml:space="preserve"> ďalej len spoločnos</w:t>
      </w:r>
      <w:r w:rsidR="00AB3DA8">
        <w:rPr>
          <w:bCs/>
        </w:rPr>
        <w:t>ť</w:t>
      </w:r>
    </w:p>
    <w:p w:rsidR="00D2640E" w:rsidRPr="00AB3DA8" w:rsidRDefault="00D2640E">
      <w:pPr>
        <w:rPr>
          <w:bCs/>
        </w:rPr>
      </w:pPr>
    </w:p>
    <w:p w:rsidR="003006DC" w:rsidRDefault="00AB3DA8">
      <w:pPr>
        <w:rPr>
          <w:b/>
          <w:bCs/>
        </w:rPr>
      </w:pPr>
      <w:r w:rsidRPr="00AB3DA8">
        <w:t xml:space="preserve">Spoločnosť bola založená  spoločenskou zmluvou dňa 14.9.1999 a zapísaná do OR dňa 20.12.1999. Hlavnou činnosťou je </w:t>
      </w:r>
      <w:proofErr w:type="spellStart"/>
      <w:r w:rsidRPr="00AB3DA8">
        <w:t>faktoring</w:t>
      </w:r>
      <w:proofErr w:type="spellEnd"/>
      <w:r w:rsidRPr="00AB3DA8">
        <w:t xml:space="preserve"> a financovanie kontraktov</w:t>
      </w:r>
      <w:r w:rsidR="001A54E0">
        <w:t>.</w:t>
      </w:r>
    </w:p>
    <w:p w:rsidR="00AB3DA8" w:rsidRDefault="00AB3DA8">
      <w:pPr>
        <w:rPr>
          <w:b/>
          <w:bCs/>
        </w:rPr>
      </w:pPr>
    </w:p>
    <w:p w:rsidR="00AB3DA8" w:rsidRDefault="00AB3DA8" w:rsidP="00AB3DA8">
      <w:pPr>
        <w:pStyle w:val="Zkladntext"/>
        <w:rPr>
          <w:b/>
          <w:i/>
          <w:sz w:val="24"/>
        </w:rPr>
      </w:pPr>
      <w:r>
        <w:rPr>
          <w:b/>
          <w:i/>
          <w:sz w:val="24"/>
        </w:rPr>
        <w:t>2, Priemerný počet zamestnancov</w:t>
      </w:r>
    </w:p>
    <w:p w:rsidR="009275A9" w:rsidRDefault="00AB3DA8">
      <w:pPr>
        <w:rPr>
          <w:bCs/>
        </w:rPr>
      </w:pPr>
      <w:r w:rsidRPr="00AB3DA8">
        <w:rPr>
          <w:bCs/>
        </w:rPr>
        <w:t>Spoločnosť má jedného zamestnanca</w:t>
      </w:r>
      <w:r w:rsidR="009275A9">
        <w:rPr>
          <w:bCs/>
        </w:rPr>
        <w:t xml:space="preserve"> , toho času na rodičovskej dovolenke.</w:t>
      </w:r>
    </w:p>
    <w:p w:rsidR="009275A9" w:rsidRDefault="009275A9">
      <w:pPr>
        <w:rPr>
          <w:bC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9275A9" w:rsidRPr="003F477D" w:rsidTr="009275A9">
        <w:trPr>
          <w:jc w:val="center"/>
        </w:trPr>
        <w:tc>
          <w:tcPr>
            <w:tcW w:w="3675" w:type="dxa"/>
            <w:tcBorders>
              <w:top w:val="single" w:sz="12" w:space="0" w:color="auto"/>
              <w:bottom w:val="nil"/>
              <w:right w:val="single" w:sz="12" w:space="0" w:color="auto"/>
            </w:tcBorders>
            <w:vAlign w:val="center"/>
            <w:hideMark/>
          </w:tcPr>
          <w:p w:rsidR="009275A9" w:rsidRPr="003F477D" w:rsidRDefault="009275A9" w:rsidP="009275A9">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9275A9" w:rsidRPr="003F477D" w:rsidRDefault="009275A9" w:rsidP="009275A9">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9275A9" w:rsidRPr="003F477D" w:rsidRDefault="009275A9" w:rsidP="009275A9">
            <w:pPr>
              <w:pStyle w:val="TopHeader"/>
            </w:pPr>
            <w:r w:rsidRPr="003F477D">
              <w:t>Bezprostredne predchádzajúce účtovné obdobie</w:t>
            </w:r>
          </w:p>
        </w:tc>
      </w:tr>
      <w:tr w:rsidR="009275A9" w:rsidRPr="003F477D" w:rsidTr="009275A9">
        <w:trPr>
          <w:trHeight w:val="340"/>
          <w:jc w:val="center"/>
        </w:trPr>
        <w:tc>
          <w:tcPr>
            <w:tcW w:w="3675" w:type="dxa"/>
            <w:tcBorders>
              <w:top w:val="single" w:sz="12" w:space="0" w:color="auto"/>
              <w:right w:val="single" w:sz="12" w:space="0" w:color="auto"/>
            </w:tcBorders>
            <w:vAlign w:val="center"/>
            <w:hideMark/>
          </w:tcPr>
          <w:p w:rsidR="009275A9" w:rsidRPr="003F477D" w:rsidRDefault="009275A9" w:rsidP="009275A9">
            <w:pPr>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9275A9" w:rsidRPr="003F477D" w:rsidRDefault="009275A9" w:rsidP="009275A9">
            <w:pPr>
              <w:jc w:val="center"/>
              <w:rPr>
                <w:szCs w:val="22"/>
              </w:rPr>
            </w:pPr>
            <w:r>
              <w:rPr>
                <w:szCs w:val="22"/>
              </w:rPr>
              <w:t>1</w:t>
            </w:r>
          </w:p>
        </w:tc>
        <w:tc>
          <w:tcPr>
            <w:tcW w:w="2860" w:type="dxa"/>
            <w:tcBorders>
              <w:top w:val="single" w:sz="12" w:space="0" w:color="auto"/>
              <w:left w:val="single" w:sz="12" w:space="0" w:color="auto"/>
            </w:tcBorders>
          </w:tcPr>
          <w:p w:rsidR="009275A9" w:rsidRPr="003F477D" w:rsidRDefault="009275A9" w:rsidP="009275A9">
            <w:pPr>
              <w:jc w:val="center"/>
              <w:rPr>
                <w:szCs w:val="22"/>
              </w:rPr>
            </w:pPr>
            <w:r>
              <w:rPr>
                <w:szCs w:val="22"/>
              </w:rPr>
              <w:t>1</w:t>
            </w:r>
          </w:p>
        </w:tc>
      </w:tr>
      <w:tr w:rsidR="009275A9" w:rsidRPr="003F477D" w:rsidTr="009275A9">
        <w:trPr>
          <w:trHeight w:val="285"/>
          <w:jc w:val="center"/>
        </w:trPr>
        <w:tc>
          <w:tcPr>
            <w:tcW w:w="3675" w:type="dxa"/>
            <w:tcBorders>
              <w:right w:val="single" w:sz="12" w:space="0" w:color="auto"/>
            </w:tcBorders>
            <w:vAlign w:val="center"/>
            <w:hideMark/>
          </w:tcPr>
          <w:p w:rsidR="009275A9" w:rsidRPr="003F477D" w:rsidRDefault="009275A9" w:rsidP="009275A9">
            <w:pPr>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9275A9" w:rsidRPr="003F477D" w:rsidRDefault="009275A9" w:rsidP="009275A9">
            <w:pPr>
              <w:jc w:val="center"/>
              <w:rPr>
                <w:szCs w:val="22"/>
              </w:rPr>
            </w:pPr>
            <w:r>
              <w:rPr>
                <w:szCs w:val="22"/>
              </w:rPr>
              <w:t>1</w:t>
            </w:r>
          </w:p>
        </w:tc>
        <w:tc>
          <w:tcPr>
            <w:tcW w:w="2860" w:type="dxa"/>
            <w:tcBorders>
              <w:left w:val="single" w:sz="12" w:space="0" w:color="auto"/>
            </w:tcBorders>
          </w:tcPr>
          <w:p w:rsidR="009275A9" w:rsidRPr="003F477D" w:rsidRDefault="009275A9" w:rsidP="009275A9">
            <w:pPr>
              <w:jc w:val="center"/>
              <w:rPr>
                <w:szCs w:val="22"/>
              </w:rPr>
            </w:pPr>
            <w:r>
              <w:rPr>
                <w:szCs w:val="22"/>
              </w:rPr>
              <w:t>1</w:t>
            </w:r>
          </w:p>
        </w:tc>
      </w:tr>
      <w:tr w:rsidR="009275A9" w:rsidRPr="003F477D" w:rsidTr="009275A9">
        <w:trPr>
          <w:trHeight w:val="397"/>
          <w:jc w:val="center"/>
        </w:trPr>
        <w:tc>
          <w:tcPr>
            <w:tcW w:w="3675" w:type="dxa"/>
            <w:tcBorders>
              <w:bottom w:val="single" w:sz="12" w:space="0" w:color="auto"/>
              <w:right w:val="single" w:sz="12" w:space="0" w:color="auto"/>
            </w:tcBorders>
            <w:vAlign w:val="center"/>
            <w:hideMark/>
          </w:tcPr>
          <w:p w:rsidR="009275A9" w:rsidRPr="003F477D" w:rsidRDefault="009275A9" w:rsidP="009275A9">
            <w:pPr>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9275A9" w:rsidRPr="003F477D" w:rsidRDefault="009275A9" w:rsidP="009275A9">
            <w:pPr>
              <w:jc w:val="center"/>
              <w:rPr>
                <w:szCs w:val="22"/>
                <w:highlight w:val="green"/>
              </w:rPr>
            </w:pPr>
            <w:r w:rsidRPr="009A6A2A">
              <w:rPr>
                <w:szCs w:val="22"/>
              </w:rPr>
              <w:t>1</w:t>
            </w:r>
          </w:p>
        </w:tc>
        <w:tc>
          <w:tcPr>
            <w:tcW w:w="2860" w:type="dxa"/>
            <w:tcBorders>
              <w:left w:val="single" w:sz="12" w:space="0" w:color="auto"/>
              <w:bottom w:val="single" w:sz="12" w:space="0" w:color="auto"/>
            </w:tcBorders>
          </w:tcPr>
          <w:p w:rsidR="009275A9" w:rsidRPr="003F477D" w:rsidRDefault="009275A9" w:rsidP="009275A9">
            <w:pPr>
              <w:jc w:val="center"/>
              <w:rPr>
                <w:szCs w:val="22"/>
              </w:rPr>
            </w:pPr>
            <w:r>
              <w:rPr>
                <w:szCs w:val="22"/>
              </w:rPr>
              <w:t>1</w:t>
            </w:r>
          </w:p>
        </w:tc>
      </w:tr>
    </w:tbl>
    <w:p w:rsidR="00AB3DA8" w:rsidRDefault="00AB3DA8">
      <w:pPr>
        <w:rPr>
          <w:bCs/>
        </w:rPr>
      </w:pPr>
      <w:r w:rsidRPr="00AB3DA8">
        <w:rPr>
          <w:bCs/>
        </w:rPr>
        <w:t xml:space="preserve">  </w:t>
      </w:r>
    </w:p>
    <w:p w:rsidR="00AB3DA8" w:rsidRDefault="00AB3DA8">
      <w:pPr>
        <w:rPr>
          <w:bCs/>
        </w:rPr>
      </w:pPr>
    </w:p>
    <w:p w:rsidR="00AB3DA8" w:rsidRDefault="00AB3DA8">
      <w:pPr>
        <w:rPr>
          <w:bCs/>
        </w:rPr>
      </w:pPr>
      <w:r>
        <w:rPr>
          <w:b/>
          <w:i/>
        </w:rPr>
        <w:t>3,</w:t>
      </w:r>
      <w:r>
        <w:t xml:space="preserve"> </w:t>
      </w:r>
      <w:r w:rsidRPr="00AB3DA8">
        <w:rPr>
          <w:b/>
          <w:i/>
        </w:rPr>
        <w:t>Spoločnosť nie je neobmedzene ručiacim spoločníkom v iných účtovných jednotkách</w:t>
      </w:r>
      <w:r>
        <w:rPr>
          <w:bCs/>
        </w:rPr>
        <w:t xml:space="preserve">   </w:t>
      </w:r>
    </w:p>
    <w:p w:rsidR="00AB3DA8" w:rsidRDefault="00AB3DA8">
      <w:pPr>
        <w:rPr>
          <w:bCs/>
        </w:rPr>
      </w:pPr>
    </w:p>
    <w:p w:rsidR="00AB3DA8" w:rsidRDefault="00AB3DA8" w:rsidP="00AB3DA8">
      <w:pPr>
        <w:pStyle w:val="Zkladntext"/>
        <w:rPr>
          <w:b/>
          <w:i/>
          <w:sz w:val="24"/>
        </w:rPr>
      </w:pPr>
      <w:r>
        <w:rPr>
          <w:b/>
          <w:i/>
          <w:sz w:val="24"/>
        </w:rPr>
        <w:t>4, Právny dôvod na zostavenie účtovnej závierky</w:t>
      </w:r>
    </w:p>
    <w:p w:rsidR="00AB3DA8" w:rsidRDefault="00AB3DA8" w:rsidP="00AB3DA8">
      <w:pPr>
        <w:pStyle w:val="Zkladntext"/>
        <w:rPr>
          <w:sz w:val="24"/>
        </w:rPr>
      </w:pPr>
      <w:r>
        <w:rPr>
          <w:sz w:val="24"/>
        </w:rPr>
        <w:t>Účtovná závierka spoločnosti ku 31.12.20</w:t>
      </w:r>
      <w:r w:rsidR="0090353B">
        <w:rPr>
          <w:sz w:val="24"/>
        </w:rPr>
        <w:t>1</w:t>
      </w:r>
      <w:r w:rsidR="009275A9">
        <w:rPr>
          <w:sz w:val="24"/>
        </w:rPr>
        <w:t>3</w:t>
      </w:r>
      <w:r>
        <w:rPr>
          <w:sz w:val="24"/>
        </w:rPr>
        <w:t xml:space="preserve"> bola zostavená ako riadna účtovná závierka podľa § 17 ods. 6 zákona NR SR č. 431/2002 </w:t>
      </w:r>
      <w:proofErr w:type="spellStart"/>
      <w:r>
        <w:rPr>
          <w:sz w:val="24"/>
        </w:rPr>
        <w:t>Z.z</w:t>
      </w:r>
      <w:proofErr w:type="spellEnd"/>
      <w:r>
        <w:rPr>
          <w:sz w:val="24"/>
        </w:rPr>
        <w:t xml:space="preserve">. o účtovníctve v znení neskorších </w:t>
      </w:r>
      <w:proofErr w:type="spellStart"/>
      <w:r>
        <w:rPr>
          <w:sz w:val="24"/>
        </w:rPr>
        <w:t>zmien,za</w:t>
      </w:r>
      <w:proofErr w:type="spellEnd"/>
      <w:r>
        <w:rPr>
          <w:sz w:val="24"/>
        </w:rPr>
        <w:t xml:space="preserve"> účtovné obdobie  od 1.1</w:t>
      </w:r>
      <w:r w:rsidR="00865974">
        <w:rPr>
          <w:sz w:val="24"/>
        </w:rPr>
        <w:t>.201</w:t>
      </w:r>
      <w:r w:rsidR="009275A9">
        <w:rPr>
          <w:sz w:val="24"/>
        </w:rPr>
        <w:t>3</w:t>
      </w:r>
      <w:r>
        <w:rPr>
          <w:sz w:val="24"/>
        </w:rPr>
        <w:t>. do 31.12.20</w:t>
      </w:r>
      <w:r w:rsidR="0090353B">
        <w:rPr>
          <w:sz w:val="24"/>
        </w:rPr>
        <w:t>1</w:t>
      </w:r>
      <w:r w:rsidR="009275A9">
        <w:rPr>
          <w:sz w:val="24"/>
        </w:rPr>
        <w:t>3</w:t>
      </w:r>
      <w:r>
        <w:rPr>
          <w:sz w:val="24"/>
        </w:rPr>
        <w:t>.</w:t>
      </w:r>
    </w:p>
    <w:p w:rsidR="00AB3DA8" w:rsidRDefault="00AB3DA8">
      <w:pPr>
        <w:rPr>
          <w:bCs/>
        </w:rPr>
      </w:pPr>
    </w:p>
    <w:p w:rsidR="00AB3DA8" w:rsidRPr="00AB3DA8" w:rsidRDefault="001A54E0" w:rsidP="001A54E0">
      <w:pPr>
        <w:pStyle w:val="Zkladntext"/>
        <w:rPr>
          <w:b/>
          <w:bCs/>
          <w:sz w:val="24"/>
        </w:rPr>
      </w:pPr>
      <w:r w:rsidRPr="00074ACB">
        <w:rPr>
          <w:b/>
          <w:i/>
          <w:sz w:val="24"/>
        </w:rPr>
        <w:t>5, Dátum schválenia účtovnej závierky za predchádzajúce obdobie</w:t>
      </w:r>
    </w:p>
    <w:p w:rsidR="003006DC" w:rsidRPr="00AB3DA8" w:rsidRDefault="003006DC" w:rsidP="00590A06">
      <w:pPr>
        <w:pStyle w:val="Zkladntext"/>
        <w:jc w:val="both"/>
        <w:rPr>
          <w:sz w:val="24"/>
        </w:rPr>
      </w:pPr>
      <w:r w:rsidRPr="00AB3DA8">
        <w:rPr>
          <w:sz w:val="24"/>
        </w:rPr>
        <w:t>.</w:t>
      </w:r>
    </w:p>
    <w:p w:rsidR="001A54E0" w:rsidRDefault="003006DC" w:rsidP="00590A06">
      <w:pPr>
        <w:jc w:val="both"/>
      </w:pPr>
      <w:r w:rsidRPr="00AB3DA8">
        <w:t>Účtovná závierka za rok 20</w:t>
      </w:r>
      <w:r w:rsidR="006776ED">
        <w:t>1</w:t>
      </w:r>
      <w:r w:rsidR="009275A9">
        <w:t>2</w:t>
      </w:r>
      <w:r w:rsidRPr="00AB3DA8">
        <w:t xml:space="preserve"> </w:t>
      </w:r>
      <w:r w:rsidR="009F22FC">
        <w:t xml:space="preserve"> nebola schválená.</w:t>
      </w:r>
      <w:r w:rsidRPr="00AB3DA8">
        <w:t xml:space="preserve"> </w:t>
      </w:r>
    </w:p>
    <w:p w:rsidR="003006DC" w:rsidRPr="00AB3DA8" w:rsidRDefault="003006DC" w:rsidP="00590A06">
      <w:pPr>
        <w:jc w:val="both"/>
      </w:pPr>
    </w:p>
    <w:p w:rsidR="001A54E0" w:rsidRDefault="001A54E0" w:rsidP="00590A06">
      <w:pPr>
        <w:jc w:val="both"/>
      </w:pPr>
    </w:p>
    <w:p w:rsidR="00913EA4" w:rsidRDefault="00913EA4" w:rsidP="00913EA4">
      <w:pPr>
        <w:pStyle w:val="Zkladntext"/>
        <w:rPr>
          <w:b/>
          <w:szCs w:val="28"/>
        </w:rPr>
      </w:pPr>
      <w:r>
        <w:rPr>
          <w:b/>
          <w:sz w:val="24"/>
        </w:rPr>
        <w:t xml:space="preserve">C. </w:t>
      </w:r>
      <w:r>
        <w:rPr>
          <w:b/>
          <w:szCs w:val="28"/>
        </w:rPr>
        <w:t>Informácie o konsolidovanom celku</w:t>
      </w:r>
    </w:p>
    <w:p w:rsidR="00913EA4" w:rsidRDefault="00913EA4" w:rsidP="00913EA4">
      <w:pPr>
        <w:pStyle w:val="Zkladntext"/>
        <w:rPr>
          <w:b/>
          <w:szCs w:val="28"/>
        </w:rPr>
      </w:pPr>
    </w:p>
    <w:p w:rsidR="00647668" w:rsidRDefault="00913EA4" w:rsidP="00913EA4">
      <w:pPr>
        <w:pStyle w:val="Zkladntext"/>
        <w:rPr>
          <w:sz w:val="24"/>
        </w:rPr>
      </w:pPr>
      <w:r>
        <w:rPr>
          <w:sz w:val="24"/>
        </w:rPr>
        <w:t>Spoločnosť nie je súčasťou konsolidovaného celku</w:t>
      </w:r>
      <w:r w:rsidR="00647668">
        <w:rPr>
          <w:sz w:val="24"/>
        </w:rPr>
        <w:t>.</w:t>
      </w:r>
    </w:p>
    <w:p w:rsidR="00865974" w:rsidRDefault="00865974" w:rsidP="00913EA4">
      <w:pPr>
        <w:pStyle w:val="Zkladntext"/>
        <w:rPr>
          <w:sz w:val="24"/>
        </w:rPr>
      </w:pPr>
    </w:p>
    <w:p w:rsidR="00865974" w:rsidRDefault="00865974" w:rsidP="00865974">
      <w:pPr>
        <w:pStyle w:val="Zkladntext"/>
        <w:rPr>
          <w:b/>
        </w:rPr>
      </w:pPr>
      <w:r>
        <w:rPr>
          <w:sz w:val="24"/>
        </w:rPr>
        <w:t>D.</w:t>
      </w:r>
      <w:r w:rsidR="00913EA4">
        <w:rPr>
          <w:sz w:val="24"/>
        </w:rPr>
        <w:t xml:space="preserve">  </w:t>
      </w:r>
      <w:r w:rsidR="00913EA4" w:rsidRPr="00913EA4">
        <w:rPr>
          <w:b/>
        </w:rPr>
        <w:t>Východiská pre zostavenie účtovnej závierky</w:t>
      </w:r>
    </w:p>
    <w:p w:rsidR="00865974" w:rsidRDefault="00865974" w:rsidP="00865974">
      <w:pPr>
        <w:pStyle w:val="Zkladntext"/>
        <w:rPr>
          <w:b/>
        </w:rPr>
      </w:pPr>
    </w:p>
    <w:p w:rsidR="00621DD9" w:rsidRDefault="00865974" w:rsidP="00C36473">
      <w:pPr>
        <w:pStyle w:val="Zkladntext"/>
        <w:jc w:val="both"/>
      </w:pPr>
      <w:r>
        <w:rPr>
          <w:sz w:val="24"/>
        </w:rPr>
        <w:t>Ú</w:t>
      </w:r>
      <w:r w:rsidR="00913EA4" w:rsidRPr="00261788">
        <w:rPr>
          <w:sz w:val="24"/>
        </w:rPr>
        <w:t xml:space="preserve">čtovná jednotka bola založená za predpokladu nepretržitého trvania spoločnosti  </w:t>
      </w:r>
      <w:r w:rsidR="00913EA4">
        <w:rPr>
          <w:sz w:val="24"/>
        </w:rPr>
        <w:t>. Účtovné metódy a všeobecné účtovné zásady boli v roku 20</w:t>
      </w:r>
      <w:r w:rsidR="0090353B">
        <w:rPr>
          <w:sz w:val="24"/>
        </w:rPr>
        <w:t>1</w:t>
      </w:r>
      <w:r w:rsidR="009275A9">
        <w:rPr>
          <w:sz w:val="24"/>
        </w:rPr>
        <w:t>3</w:t>
      </w:r>
      <w:r w:rsidR="00913EA4">
        <w:rPr>
          <w:sz w:val="24"/>
        </w:rPr>
        <w:t xml:space="preserve"> účtovnou jednotkou konzistentne aplikované</w:t>
      </w:r>
      <w:r w:rsidR="00913EA4" w:rsidRPr="00261788">
        <w:rPr>
          <w:sz w:val="24"/>
        </w:rPr>
        <w:t xml:space="preserve"> </w:t>
      </w:r>
      <w:r w:rsidR="009275A9">
        <w:rPr>
          <w:sz w:val="24"/>
        </w:rPr>
        <w:t>.</w:t>
      </w:r>
      <w:r w:rsidR="00C36473">
        <w:rPr>
          <w:sz w:val="24"/>
        </w:rPr>
        <w:t xml:space="preserve"> </w:t>
      </w:r>
    </w:p>
    <w:p w:rsidR="00621DD9" w:rsidRDefault="00621DD9" w:rsidP="00913EA4">
      <w:pPr>
        <w:pStyle w:val="Nadpis1"/>
      </w:pPr>
    </w:p>
    <w:p w:rsidR="004A3977" w:rsidRDefault="00621DD9" w:rsidP="00647668">
      <w:pPr>
        <w:pStyle w:val="Nadpis1"/>
      </w:pPr>
      <w:r w:rsidRPr="00621DD9">
        <w:rPr>
          <w:b/>
        </w:rPr>
        <w:t>E. Použité účtovné zásady a metódy</w:t>
      </w:r>
    </w:p>
    <w:p w:rsidR="004A3977" w:rsidRPr="0014419B" w:rsidRDefault="004A3977" w:rsidP="004A3977">
      <w:pPr>
        <w:pStyle w:val="Pismenka"/>
        <w:spacing w:before="240"/>
        <w:ind w:left="425" w:hanging="425"/>
        <w:rPr>
          <w:sz w:val="24"/>
          <w:szCs w:val="24"/>
        </w:rPr>
      </w:pPr>
      <w:r w:rsidRPr="0014419B">
        <w:rPr>
          <w:sz w:val="24"/>
          <w:szCs w:val="24"/>
        </w:rPr>
        <w:t>Dlhodobý nehmotný a dlhodobý hmotný majetok</w:t>
      </w:r>
      <w:r w:rsidR="00C36473">
        <w:rPr>
          <w:sz w:val="24"/>
          <w:szCs w:val="24"/>
        </w:rPr>
        <w:t xml:space="preserve"> , zásoby</w:t>
      </w:r>
    </w:p>
    <w:p w:rsidR="004A3977" w:rsidRDefault="004A3977" w:rsidP="004A3977">
      <w:pPr>
        <w:pStyle w:val="Pismenka"/>
        <w:numPr>
          <w:ilvl w:val="0"/>
          <w:numId w:val="0"/>
        </w:numPr>
        <w:spacing w:before="240"/>
        <w:rPr>
          <w:rFonts w:ascii="Arial" w:hAnsi="Arial" w:cs="Arial"/>
        </w:rPr>
      </w:pPr>
    </w:p>
    <w:p w:rsidR="004A3977" w:rsidRPr="0014419B" w:rsidRDefault="004A3977" w:rsidP="00DE5BC9">
      <w:pPr>
        <w:pStyle w:val="Zkladntext"/>
        <w:ind w:left="357"/>
        <w:jc w:val="both"/>
        <w:rPr>
          <w:sz w:val="24"/>
        </w:rPr>
      </w:pPr>
      <w:r w:rsidRPr="0014419B">
        <w:rPr>
          <w:sz w:val="24"/>
        </w:rPr>
        <w:t>Dlhodobý hmotný  majetok sa  oceňuje obstarávacou cenou, ktorá zahrňuje cenu obstarania a náklady súvisiace s obstaraním (prepravu, montáž, náklady na inštaláciu a pod.) Súčasťou obstarávacej ceny dlhodobého majetku nie sú úroky z úverov.</w:t>
      </w:r>
    </w:p>
    <w:p w:rsidR="004A3977" w:rsidRPr="0014419B" w:rsidRDefault="004A3977" w:rsidP="00DE5BC9">
      <w:pPr>
        <w:pStyle w:val="Zkladntext"/>
        <w:ind w:left="357"/>
        <w:jc w:val="both"/>
        <w:rPr>
          <w:sz w:val="24"/>
        </w:rPr>
      </w:pPr>
      <w:r>
        <w:rPr>
          <w:sz w:val="24"/>
        </w:rPr>
        <w:t>Spoločnosť je platiteľom DPH, jej hodnota nie je súčasťou obstarávacej ceny majetku.</w:t>
      </w:r>
      <w:r w:rsidRPr="0014419B">
        <w:rPr>
          <w:sz w:val="24"/>
        </w:rPr>
        <w:t xml:space="preserve"> </w:t>
      </w:r>
    </w:p>
    <w:p w:rsidR="004A3977" w:rsidRDefault="004A3977" w:rsidP="00DE5BC9">
      <w:pPr>
        <w:pStyle w:val="Zkladntext"/>
        <w:spacing w:after="240"/>
        <w:ind w:left="357"/>
        <w:jc w:val="both"/>
        <w:rPr>
          <w:sz w:val="24"/>
        </w:rPr>
      </w:pPr>
      <w:r>
        <w:rPr>
          <w:sz w:val="24"/>
        </w:rPr>
        <w:t>Hmotný ani nehmotný dlhodobý majetok spoločnosť nenakupovala.</w:t>
      </w:r>
    </w:p>
    <w:p w:rsidR="00C36473" w:rsidRPr="00C36473" w:rsidRDefault="00C36473" w:rsidP="00DE5BC9">
      <w:pPr>
        <w:pStyle w:val="Zkladntext"/>
        <w:ind w:left="360"/>
        <w:jc w:val="both"/>
        <w:rPr>
          <w:sz w:val="24"/>
        </w:rPr>
      </w:pPr>
      <w:r w:rsidRPr="00C36473">
        <w:rPr>
          <w:sz w:val="24"/>
        </w:rPr>
        <w:t>Nakupované zásoby sa oceňujú obstarávacou cenou, ktorá zahrňuje cenu obstarania a náklady súvisiace s obstaraním (</w:t>
      </w:r>
      <w:proofErr w:type="spellStart"/>
      <w:r w:rsidRPr="00C36473">
        <w:rPr>
          <w:sz w:val="24"/>
        </w:rPr>
        <w:t>prepravné,clo,poistné,provízie</w:t>
      </w:r>
      <w:proofErr w:type="spellEnd"/>
      <w:r w:rsidRPr="00C36473">
        <w:rPr>
          <w:sz w:val="24"/>
        </w:rPr>
        <w:t xml:space="preserve"> a pod) znížené o zľavy z ceny. Zľava z ceny poskytnutá k už predaným alebo spotrebovaným zásobám sa účtuje ako zníženie nákladov za predané alebo spotrebované zásoby. Úbytok zásob sa účtuje v cene zistenej metódou  váženého aritmetického priemeru.</w:t>
      </w:r>
    </w:p>
    <w:p w:rsidR="004A3977" w:rsidRDefault="004A3977" w:rsidP="004A3977">
      <w:pPr>
        <w:pStyle w:val="Zkladntext"/>
        <w:spacing w:after="240"/>
        <w:ind w:left="357"/>
        <w:jc w:val="both"/>
        <w:rPr>
          <w:sz w:val="24"/>
        </w:rPr>
      </w:pPr>
      <w:r>
        <w:rPr>
          <w:sz w:val="24"/>
        </w:rPr>
        <w:t>Zásoby spoločnosť nenakupovala.</w:t>
      </w:r>
    </w:p>
    <w:p w:rsidR="004A3977" w:rsidRDefault="004A3977" w:rsidP="004A3977">
      <w:pPr>
        <w:pStyle w:val="Pismenka"/>
        <w:spacing w:before="240"/>
        <w:ind w:left="425" w:hanging="425"/>
        <w:rPr>
          <w:rFonts w:ascii="Arial" w:hAnsi="Arial" w:cs="Arial"/>
        </w:rPr>
      </w:pPr>
      <w:r>
        <w:rPr>
          <w:rFonts w:ascii="Arial" w:hAnsi="Arial" w:cs="Arial"/>
        </w:rPr>
        <w:t>Cenné papiere a podiely</w:t>
      </w:r>
    </w:p>
    <w:p w:rsidR="004A3977" w:rsidRDefault="004A3977" w:rsidP="004A3977">
      <w:pPr>
        <w:pStyle w:val="Zkladntext"/>
        <w:ind w:left="360"/>
        <w:rPr>
          <w:rFonts w:ascii="Arial" w:hAnsi="Arial" w:cs="Arial"/>
        </w:rPr>
      </w:pPr>
      <w:r w:rsidRPr="001E273F">
        <w:rPr>
          <w:sz w:val="24"/>
        </w:rPr>
        <w:t>Spoločnosť nemá obchodné podiel v iných spoločnostiach, ani nevlastní cenné papiere.</w:t>
      </w:r>
    </w:p>
    <w:p w:rsidR="004A3977" w:rsidRDefault="004A3977" w:rsidP="004A3977">
      <w:pPr>
        <w:pStyle w:val="Zkladntext"/>
        <w:ind w:left="360"/>
        <w:rPr>
          <w:rFonts w:ascii="Arial" w:hAnsi="Arial" w:cs="Arial"/>
        </w:rPr>
      </w:pPr>
      <w:r>
        <w:rPr>
          <w:rFonts w:ascii="Arial" w:hAnsi="Arial" w:cs="Arial"/>
        </w:rPr>
        <w:t xml:space="preserve"> </w:t>
      </w:r>
    </w:p>
    <w:p w:rsidR="004A3977" w:rsidRDefault="004A3977" w:rsidP="004A3977">
      <w:pPr>
        <w:pStyle w:val="Pismenka"/>
        <w:spacing w:before="240"/>
        <w:ind w:left="425" w:hanging="425"/>
        <w:rPr>
          <w:rFonts w:ascii="Arial" w:hAnsi="Arial" w:cs="Arial"/>
        </w:rPr>
      </w:pPr>
      <w:r>
        <w:rPr>
          <w:rFonts w:ascii="Arial" w:hAnsi="Arial" w:cs="Arial"/>
        </w:rPr>
        <w:t>Pohľadávky</w:t>
      </w:r>
    </w:p>
    <w:p w:rsidR="00865974" w:rsidRDefault="004A3977" w:rsidP="00865974">
      <w:pPr>
        <w:pStyle w:val="Zkladntext"/>
        <w:ind w:left="360"/>
        <w:jc w:val="both"/>
        <w:rPr>
          <w:rFonts w:ascii="Arial" w:hAnsi="Arial" w:cs="Arial"/>
        </w:rPr>
      </w:pPr>
      <w:r w:rsidRPr="001E273F">
        <w:rPr>
          <w:sz w:val="24"/>
        </w:rPr>
        <w:t>Pohľadávky sa  pri ich vzniku oceňujú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w:t>
      </w:r>
      <w:r w:rsidR="00865974">
        <w:rPr>
          <w:sz w:val="24"/>
        </w:rPr>
        <w:t>k</w:t>
      </w:r>
    </w:p>
    <w:p w:rsidR="00865974" w:rsidRDefault="00865974" w:rsidP="00865974">
      <w:pPr>
        <w:pStyle w:val="Zkladntext"/>
        <w:ind w:left="360"/>
        <w:jc w:val="both"/>
        <w:rPr>
          <w:rFonts w:ascii="Arial" w:hAnsi="Arial" w:cs="Arial"/>
        </w:rPr>
      </w:pPr>
    </w:p>
    <w:p w:rsidR="004A3977" w:rsidRPr="00865974" w:rsidRDefault="00865974" w:rsidP="00865974">
      <w:pPr>
        <w:pStyle w:val="Zkladntext"/>
        <w:ind w:left="360" w:hanging="360"/>
        <w:jc w:val="both"/>
        <w:rPr>
          <w:rFonts w:ascii="Arial" w:hAnsi="Arial" w:cs="Arial"/>
          <w:sz w:val="18"/>
          <w:szCs w:val="18"/>
        </w:rPr>
      </w:pPr>
      <w:r>
        <w:rPr>
          <w:rFonts w:ascii="Arial" w:hAnsi="Arial" w:cs="Arial"/>
          <w:sz w:val="18"/>
          <w:szCs w:val="18"/>
        </w:rPr>
        <w:t xml:space="preserve">(d)   </w:t>
      </w:r>
      <w:r w:rsidR="004A3977" w:rsidRPr="00865974">
        <w:rPr>
          <w:rFonts w:ascii="Arial" w:hAnsi="Arial" w:cs="Arial"/>
          <w:b/>
          <w:sz w:val="18"/>
          <w:szCs w:val="18"/>
        </w:rPr>
        <w:t>Peňažné prostriedky a ceniny</w:t>
      </w:r>
    </w:p>
    <w:p w:rsidR="004A3977" w:rsidRDefault="004A3977" w:rsidP="004A3977">
      <w:pPr>
        <w:pStyle w:val="Zkladntext"/>
        <w:ind w:left="360"/>
        <w:rPr>
          <w:sz w:val="24"/>
        </w:rPr>
      </w:pPr>
      <w:r w:rsidRPr="003660F5">
        <w:rPr>
          <w:sz w:val="24"/>
        </w:rPr>
        <w:t>Peňažné prostriedky a ceniny oceňovala spoločnosť ich nominálnou hodnotou. Peňažné prostriedky v cudzej mene neevidovala.</w:t>
      </w:r>
    </w:p>
    <w:p w:rsidR="004A3977" w:rsidRDefault="004A3977" w:rsidP="004A3977">
      <w:pPr>
        <w:pStyle w:val="Zkladntext"/>
        <w:ind w:left="360"/>
        <w:rPr>
          <w:rFonts w:ascii="Arial" w:hAnsi="Arial" w:cs="Arial"/>
        </w:rPr>
      </w:pPr>
    </w:p>
    <w:p w:rsidR="00E23370" w:rsidRPr="00E23370" w:rsidRDefault="00D25C97" w:rsidP="00D25C97">
      <w:pPr>
        <w:pStyle w:val="Pismenka"/>
        <w:numPr>
          <w:ilvl w:val="0"/>
          <w:numId w:val="0"/>
        </w:numPr>
        <w:spacing w:before="240"/>
        <w:ind w:left="360" w:hanging="360"/>
        <w:rPr>
          <w:rFonts w:ascii="Arial" w:hAnsi="Arial" w:cs="Arial"/>
        </w:rPr>
      </w:pPr>
      <w:r>
        <w:rPr>
          <w:rFonts w:ascii="Arial" w:hAnsi="Arial" w:cs="Arial"/>
        </w:rPr>
        <w:t xml:space="preserve">( e ) </w:t>
      </w:r>
      <w:r w:rsidR="00E23370">
        <w:rPr>
          <w:rFonts w:ascii="Arial" w:hAnsi="Arial" w:cs="Arial"/>
        </w:rPr>
        <w:t>N</w:t>
      </w:r>
      <w:r w:rsidR="004A3977" w:rsidRPr="00E23370">
        <w:rPr>
          <w:rFonts w:ascii="Arial" w:hAnsi="Arial" w:cs="Arial"/>
        </w:rPr>
        <w:t>áklady budúcich období a príjmy budúcich období</w:t>
      </w:r>
    </w:p>
    <w:p w:rsidR="004A3977" w:rsidRDefault="004A3977" w:rsidP="00C36473">
      <w:pPr>
        <w:pStyle w:val="Zkladntext"/>
        <w:ind w:left="360"/>
        <w:jc w:val="both"/>
        <w:rPr>
          <w:rFonts w:ascii="Arial" w:hAnsi="Arial" w:cs="Arial"/>
        </w:rPr>
      </w:pPr>
      <w:r w:rsidRPr="003660F5">
        <w:rPr>
          <w:sz w:val="24"/>
        </w:rPr>
        <w:t xml:space="preserve">Náklady budúcich období </w:t>
      </w:r>
      <w:r>
        <w:rPr>
          <w:sz w:val="24"/>
        </w:rPr>
        <w:t>vy</w:t>
      </w:r>
      <w:r w:rsidRPr="003660F5">
        <w:rPr>
          <w:sz w:val="24"/>
        </w:rPr>
        <w:t>kázala Spoločnosť vo výške, ktorá je potrebná na dodržanie zásady vecnej a časovej súvislosti s účtovným obdobím.</w:t>
      </w:r>
      <w:r w:rsidRPr="003660F5">
        <w:rPr>
          <w:color w:val="0000FF"/>
          <w:sz w:val="24"/>
        </w:rPr>
        <w:t xml:space="preserve"> </w:t>
      </w:r>
      <w:r w:rsidRPr="003660F5">
        <w:rPr>
          <w:sz w:val="24"/>
        </w:rPr>
        <w:t>Náklady budúcich období vykázané v účtovnej závierke zahrňujú časovo rozlíšenú sumu výdavkov  uhraden</w:t>
      </w:r>
      <w:r>
        <w:rPr>
          <w:sz w:val="24"/>
        </w:rPr>
        <w:t>ú</w:t>
      </w:r>
      <w:r w:rsidRPr="003660F5">
        <w:rPr>
          <w:sz w:val="24"/>
        </w:rPr>
        <w:t xml:space="preserve"> bežný rok ale vzťahujúce sa na účtovné obdobie</w:t>
      </w:r>
      <w:r>
        <w:rPr>
          <w:rFonts w:ascii="Arial" w:hAnsi="Arial" w:cs="Arial"/>
        </w:rPr>
        <w:t xml:space="preserve"> </w:t>
      </w:r>
      <w:r w:rsidRPr="003660F5">
        <w:rPr>
          <w:sz w:val="24"/>
        </w:rPr>
        <w:t>nasledujúceho roku</w:t>
      </w:r>
      <w:r>
        <w:rPr>
          <w:rFonts w:ascii="Arial" w:hAnsi="Arial" w:cs="Arial"/>
        </w:rPr>
        <w:t>.</w:t>
      </w:r>
    </w:p>
    <w:p w:rsidR="004A3977" w:rsidRPr="003660F5" w:rsidRDefault="004A3977" w:rsidP="004A3977">
      <w:pPr>
        <w:pStyle w:val="Zkladntext"/>
        <w:ind w:left="360"/>
        <w:rPr>
          <w:sz w:val="24"/>
        </w:rPr>
      </w:pPr>
    </w:p>
    <w:p w:rsidR="004A3977" w:rsidRDefault="00D25C97" w:rsidP="00D25C97">
      <w:pPr>
        <w:pStyle w:val="Pismenka"/>
        <w:numPr>
          <w:ilvl w:val="0"/>
          <w:numId w:val="0"/>
        </w:numPr>
        <w:spacing w:before="240"/>
        <w:rPr>
          <w:rFonts w:ascii="Arial" w:hAnsi="Arial" w:cs="Arial"/>
        </w:rPr>
      </w:pPr>
      <w:r>
        <w:rPr>
          <w:rFonts w:ascii="Arial" w:hAnsi="Arial" w:cs="Arial"/>
        </w:rPr>
        <w:t xml:space="preserve">(f)   </w:t>
      </w:r>
      <w:r w:rsidR="004A3977">
        <w:rPr>
          <w:rFonts w:ascii="Arial" w:hAnsi="Arial" w:cs="Arial"/>
        </w:rPr>
        <w:t>Rezervy</w:t>
      </w:r>
    </w:p>
    <w:p w:rsidR="004A3977" w:rsidRPr="003660F5" w:rsidRDefault="004A3977" w:rsidP="004A3977">
      <w:pPr>
        <w:pStyle w:val="Zkladntext"/>
        <w:ind w:left="360"/>
        <w:jc w:val="both"/>
        <w:rPr>
          <w:sz w:val="24"/>
        </w:rPr>
      </w:pPr>
      <w:r w:rsidRPr="003660F5">
        <w:rPr>
          <w:sz w:val="24"/>
        </w:rPr>
        <w:t xml:space="preserve">Rezervy sú záväzky s neurčitým časovým vymedzením alebo výškou a oceňujú sa odhadom v sume potrebnej na splnenie existujúcej povinnosti ku dňu, ku ktorému sa zostavuje účtovná závierka. Tvorba rezervy sa účtuje na vecne príslušný nákladový účet, ku ktorému záväzok prislúcha. Použitie rezervy sa účtuje na ťarchu vecne príslušného účtu rezerv so </w:t>
      </w:r>
      <w:proofErr w:type="spellStart"/>
      <w:r w:rsidRPr="003660F5">
        <w:rPr>
          <w:sz w:val="24"/>
        </w:rPr>
        <w:t>súvsťažným</w:t>
      </w:r>
      <w:proofErr w:type="spellEnd"/>
      <w:r w:rsidRPr="003660F5">
        <w:rPr>
          <w:sz w:val="24"/>
        </w:rPr>
        <w:t xml:space="preserve"> zápisom v prospech vecne príslušného účtu záväzkov. Spoločnosť tvorí rezervy hlavne na nevyčerpané dovolenky vrátane poistného a ďa</w:t>
      </w:r>
      <w:r>
        <w:rPr>
          <w:sz w:val="24"/>
        </w:rPr>
        <w:t>l</w:t>
      </w:r>
      <w:r w:rsidRPr="003660F5">
        <w:rPr>
          <w:sz w:val="24"/>
        </w:rPr>
        <w:t>šie rezervy  vyjadrujúce očakávané záväzky</w:t>
      </w:r>
      <w:r w:rsidR="00C36473">
        <w:rPr>
          <w:sz w:val="24"/>
        </w:rPr>
        <w:t>.</w:t>
      </w:r>
      <w:r w:rsidRPr="003660F5">
        <w:rPr>
          <w:sz w:val="24"/>
        </w:rPr>
        <w:t xml:space="preserve"> </w:t>
      </w:r>
    </w:p>
    <w:p w:rsidR="004A3977" w:rsidRDefault="004A3977" w:rsidP="004A3977">
      <w:pPr>
        <w:pStyle w:val="Zkladntext"/>
        <w:ind w:left="360"/>
        <w:rPr>
          <w:rFonts w:ascii="Arial" w:hAnsi="Arial" w:cs="Arial"/>
        </w:rPr>
      </w:pPr>
    </w:p>
    <w:p w:rsidR="004A3977" w:rsidRPr="003660F5" w:rsidRDefault="004A3977" w:rsidP="004A3977">
      <w:pPr>
        <w:pStyle w:val="Pismenka"/>
        <w:numPr>
          <w:ilvl w:val="0"/>
          <w:numId w:val="0"/>
        </w:numPr>
        <w:spacing w:before="240"/>
        <w:ind w:left="360" w:hanging="360"/>
        <w:rPr>
          <w:rFonts w:ascii="Arial" w:hAnsi="Arial" w:cs="Arial"/>
        </w:rPr>
      </w:pPr>
      <w:r>
        <w:rPr>
          <w:rFonts w:ascii="Arial" w:hAnsi="Arial" w:cs="Arial"/>
        </w:rPr>
        <w:lastRenderedPageBreak/>
        <w:t xml:space="preserve">(g)   </w:t>
      </w:r>
      <w:r w:rsidRPr="003660F5">
        <w:rPr>
          <w:rFonts w:ascii="Arial" w:hAnsi="Arial" w:cs="Arial"/>
        </w:rPr>
        <w:t>Záväzky</w:t>
      </w:r>
    </w:p>
    <w:p w:rsidR="004A3977" w:rsidRDefault="004A3977" w:rsidP="004A3977">
      <w:pPr>
        <w:pStyle w:val="Zkladntext"/>
        <w:ind w:left="360"/>
        <w:jc w:val="both"/>
        <w:rPr>
          <w:rFonts w:ascii="Arial" w:hAnsi="Arial" w:cs="Arial"/>
        </w:rPr>
      </w:pPr>
      <w:r w:rsidRPr="003660F5">
        <w:rPr>
          <w:sz w:val="24"/>
        </w:rPr>
        <w:t>Záväzky sa pri ich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4A3977" w:rsidRDefault="004A3977" w:rsidP="004A3977">
      <w:pPr>
        <w:pStyle w:val="Pismenka"/>
        <w:numPr>
          <w:ilvl w:val="0"/>
          <w:numId w:val="0"/>
        </w:numPr>
        <w:spacing w:before="240"/>
        <w:rPr>
          <w:rFonts w:ascii="Arial" w:hAnsi="Arial" w:cs="Arial"/>
        </w:rPr>
      </w:pPr>
      <w:r>
        <w:rPr>
          <w:rFonts w:ascii="Arial" w:hAnsi="Arial" w:cs="Arial"/>
        </w:rPr>
        <w:t>(h)   Výdavky budúcich období a výnosy budúcich období</w:t>
      </w:r>
    </w:p>
    <w:p w:rsidR="004A3977" w:rsidRPr="00F30A32" w:rsidRDefault="004A3977" w:rsidP="004A3977">
      <w:pPr>
        <w:pStyle w:val="Zkladntext"/>
        <w:ind w:left="360"/>
        <w:rPr>
          <w:sz w:val="24"/>
        </w:rPr>
      </w:pPr>
      <w:r w:rsidRPr="00F30A32">
        <w:rPr>
          <w:sz w:val="24"/>
        </w:rPr>
        <w:t xml:space="preserve">Výnosy  a výdavky budúcich období sa vykazujú vo výške, ktorá je potrebná na dodržanie zásady vecnej a časovej súvislosti s účtovným obdobím. </w:t>
      </w:r>
    </w:p>
    <w:p w:rsidR="004A3977" w:rsidRDefault="004A3977" w:rsidP="004A3977">
      <w:pPr>
        <w:pStyle w:val="Pismenka"/>
        <w:numPr>
          <w:ilvl w:val="0"/>
          <w:numId w:val="0"/>
        </w:numPr>
        <w:spacing w:before="240"/>
        <w:jc w:val="both"/>
        <w:rPr>
          <w:rFonts w:ascii="Arial" w:hAnsi="Arial" w:cs="Arial"/>
        </w:rPr>
      </w:pPr>
      <w:r>
        <w:rPr>
          <w:rFonts w:ascii="Arial" w:hAnsi="Arial" w:cs="Arial"/>
        </w:rPr>
        <w:t>(l)    Nevyfakturované dodávky</w:t>
      </w:r>
    </w:p>
    <w:p w:rsidR="00C36473" w:rsidRDefault="00C36473" w:rsidP="004A3977">
      <w:pPr>
        <w:pStyle w:val="Pismenka"/>
        <w:numPr>
          <w:ilvl w:val="0"/>
          <w:numId w:val="0"/>
        </w:numPr>
        <w:spacing w:before="240"/>
        <w:jc w:val="both"/>
        <w:rPr>
          <w:rFonts w:ascii="Arial" w:hAnsi="Arial" w:cs="Arial"/>
        </w:rPr>
      </w:pPr>
    </w:p>
    <w:p w:rsidR="004A3977" w:rsidRPr="00F30A32" w:rsidRDefault="004A3977" w:rsidP="004A3977">
      <w:pPr>
        <w:pStyle w:val="Zkladntext"/>
        <w:ind w:left="360"/>
        <w:rPr>
          <w:sz w:val="24"/>
        </w:rPr>
      </w:pPr>
      <w:r w:rsidRPr="00F30A32">
        <w:rPr>
          <w:sz w:val="24"/>
        </w:rPr>
        <w:t>O nevyfakturovaných dodávkach spoločnosť neúčtovala.</w:t>
      </w:r>
    </w:p>
    <w:p w:rsidR="004A3977" w:rsidRDefault="004A3977" w:rsidP="004A3977">
      <w:pPr>
        <w:pStyle w:val="Pismenka"/>
        <w:numPr>
          <w:ilvl w:val="0"/>
          <w:numId w:val="0"/>
        </w:numPr>
        <w:spacing w:before="240"/>
        <w:jc w:val="both"/>
        <w:rPr>
          <w:rFonts w:ascii="Arial" w:hAnsi="Arial" w:cs="Arial"/>
        </w:rPr>
      </w:pPr>
      <w:r>
        <w:rPr>
          <w:rFonts w:ascii="Arial" w:hAnsi="Arial" w:cs="Arial"/>
        </w:rPr>
        <w:t>(j) Cudzia mena</w:t>
      </w:r>
    </w:p>
    <w:p w:rsidR="004A3977" w:rsidRDefault="004A3977" w:rsidP="004A3977">
      <w:pPr>
        <w:pStyle w:val="Pismenka"/>
        <w:numPr>
          <w:ilvl w:val="0"/>
          <w:numId w:val="0"/>
        </w:numPr>
        <w:spacing w:before="240"/>
        <w:jc w:val="both"/>
        <w:rPr>
          <w:rFonts w:ascii="Arial" w:hAnsi="Arial" w:cs="Arial"/>
        </w:rPr>
      </w:pPr>
    </w:p>
    <w:p w:rsidR="004A3977" w:rsidRPr="00F30A32" w:rsidRDefault="004A3977" w:rsidP="004A3977">
      <w:pPr>
        <w:pStyle w:val="Zkladntext"/>
        <w:ind w:left="360"/>
        <w:jc w:val="both"/>
        <w:rPr>
          <w:sz w:val="24"/>
        </w:rPr>
      </w:pPr>
      <w:r w:rsidRPr="00F30A32">
        <w:rPr>
          <w:sz w:val="24"/>
        </w:rPr>
        <w:t xml:space="preserve">Majetok a záväzky vyjadrené v cudzej mene sa prepočítavajú na eurá referenčným výmenným kurzom  určeným a vyhláseným Európskou centrálnou bankou v deň predchádzajúci  dňu uskutočnenia účtovného prípadu a v účtovnej závierke platným ku dňu jej zostavenia. </w:t>
      </w:r>
    </w:p>
    <w:p w:rsidR="004A3977" w:rsidRDefault="004A3977" w:rsidP="004A3977">
      <w:pPr>
        <w:pStyle w:val="Zkladntext"/>
        <w:ind w:left="360"/>
        <w:jc w:val="both"/>
        <w:rPr>
          <w:rFonts w:ascii="Arial" w:hAnsi="Arial" w:cs="Arial"/>
        </w:rPr>
      </w:pPr>
    </w:p>
    <w:p w:rsidR="004A3977" w:rsidRDefault="004A3977" w:rsidP="004A3977">
      <w:pPr>
        <w:pStyle w:val="Zkladntext"/>
        <w:ind w:left="360"/>
        <w:rPr>
          <w:rFonts w:ascii="Arial" w:hAnsi="Arial" w:cs="Arial"/>
        </w:rPr>
      </w:pPr>
    </w:p>
    <w:p w:rsidR="004A3977" w:rsidRDefault="004A3977" w:rsidP="004A3977">
      <w:pPr>
        <w:pStyle w:val="Zkladntext"/>
        <w:rPr>
          <w:rFonts w:ascii="Arial" w:hAnsi="Arial" w:cs="Arial"/>
          <w:b/>
          <w:sz w:val="18"/>
          <w:szCs w:val="18"/>
        </w:rPr>
      </w:pPr>
      <w:r w:rsidRPr="00F30A32">
        <w:rPr>
          <w:rFonts w:ascii="Arial" w:hAnsi="Arial" w:cs="Arial"/>
          <w:b/>
          <w:sz w:val="18"/>
          <w:szCs w:val="18"/>
        </w:rPr>
        <w:t>(k)  Splatná daň z</w:t>
      </w:r>
      <w:r>
        <w:rPr>
          <w:rFonts w:ascii="Arial" w:hAnsi="Arial" w:cs="Arial"/>
          <w:b/>
          <w:sz w:val="18"/>
          <w:szCs w:val="18"/>
        </w:rPr>
        <w:t> </w:t>
      </w:r>
      <w:r w:rsidRPr="00F30A32">
        <w:rPr>
          <w:rFonts w:ascii="Arial" w:hAnsi="Arial" w:cs="Arial"/>
          <w:b/>
          <w:sz w:val="18"/>
          <w:szCs w:val="18"/>
        </w:rPr>
        <w:t>príjmu</w:t>
      </w:r>
    </w:p>
    <w:p w:rsidR="004A3977" w:rsidRPr="00F30A32" w:rsidRDefault="004A3977" w:rsidP="004A3977">
      <w:pPr>
        <w:pStyle w:val="Zkladntext"/>
        <w:rPr>
          <w:rFonts w:ascii="Arial" w:hAnsi="Arial" w:cs="Arial"/>
          <w:b/>
          <w:sz w:val="18"/>
          <w:szCs w:val="18"/>
        </w:rPr>
      </w:pPr>
    </w:p>
    <w:p w:rsidR="004A3977" w:rsidRDefault="004A3977" w:rsidP="00DE5BC9">
      <w:pPr>
        <w:pStyle w:val="Zkladntext"/>
        <w:ind w:left="360" w:hanging="360"/>
        <w:jc w:val="both"/>
        <w:rPr>
          <w:sz w:val="24"/>
        </w:rPr>
      </w:pPr>
      <w:r>
        <w:rPr>
          <w:rFonts w:ascii="Arial" w:hAnsi="Arial" w:cs="Arial"/>
          <w:b/>
        </w:rPr>
        <w:t xml:space="preserve">     </w:t>
      </w:r>
      <w:r w:rsidRPr="00F30A32">
        <w:rPr>
          <w:sz w:val="24"/>
        </w:rPr>
        <w:t>Daň z príjmu sa účtuje do nákladov Spoločnosti  v období vzniku daňovej povinnosti a v priloženom výkaze ziskov a strát , je vypočítaná  zo základu vyplývajúceho z hospodárskeho  výsledku pred zdanením, ktorý bol upravený o </w:t>
      </w:r>
      <w:proofErr w:type="spellStart"/>
      <w:r w:rsidRPr="00F30A32">
        <w:rPr>
          <w:sz w:val="24"/>
        </w:rPr>
        <w:t>pripočitateľné</w:t>
      </w:r>
      <w:proofErr w:type="spellEnd"/>
      <w:r w:rsidRPr="00F30A32">
        <w:rPr>
          <w:sz w:val="24"/>
        </w:rPr>
        <w:t xml:space="preserve"> a </w:t>
      </w:r>
      <w:proofErr w:type="spellStart"/>
      <w:r w:rsidRPr="00F30A32">
        <w:rPr>
          <w:sz w:val="24"/>
        </w:rPr>
        <w:t>odpočitateľné</w:t>
      </w:r>
      <w:proofErr w:type="spellEnd"/>
      <w:r w:rsidRPr="00F30A32">
        <w:rPr>
          <w:sz w:val="24"/>
        </w:rPr>
        <w:t xml:space="preserve">  položky z titulu trvalých a dočasných úprav </w:t>
      </w:r>
      <w:proofErr w:type="spellStart"/>
      <w:r w:rsidRPr="00F30A32">
        <w:rPr>
          <w:sz w:val="24"/>
        </w:rPr>
        <w:t>úprav</w:t>
      </w:r>
      <w:proofErr w:type="spellEnd"/>
      <w:r w:rsidRPr="00F30A32">
        <w:rPr>
          <w:sz w:val="24"/>
        </w:rPr>
        <w:t xml:space="preserve"> daňového základu a umorenia straty.  V prípade, že uhradené preddavky na daň z príjmu v priebehu roka sú vyššie ako daňová povinnosť, za bežný rok, spoločnosť vykazuje výslednú daňovú pohľadávku, v opačnom prípade je vykázaný nedoplatok na dani.</w:t>
      </w:r>
    </w:p>
    <w:p w:rsidR="004A3977" w:rsidRDefault="004A3977" w:rsidP="004A3977">
      <w:pPr>
        <w:pStyle w:val="Zkladntext"/>
        <w:ind w:left="360" w:hanging="360"/>
        <w:rPr>
          <w:sz w:val="24"/>
        </w:rPr>
      </w:pPr>
    </w:p>
    <w:p w:rsidR="004A3977" w:rsidRDefault="004A3977" w:rsidP="004A3977">
      <w:pPr>
        <w:pStyle w:val="Zkladntext"/>
        <w:ind w:left="360" w:hanging="360"/>
        <w:rPr>
          <w:rFonts w:ascii="Arial" w:hAnsi="Arial" w:cs="Arial"/>
          <w:b/>
          <w:sz w:val="18"/>
          <w:szCs w:val="18"/>
        </w:rPr>
      </w:pPr>
      <w:r w:rsidRPr="00AB3F44">
        <w:rPr>
          <w:rFonts w:ascii="Arial" w:hAnsi="Arial" w:cs="Arial"/>
          <w:b/>
          <w:sz w:val="18"/>
          <w:szCs w:val="18"/>
        </w:rPr>
        <w:t>(l)  Odložená daň z</w:t>
      </w:r>
      <w:r>
        <w:rPr>
          <w:rFonts w:ascii="Arial" w:hAnsi="Arial" w:cs="Arial"/>
          <w:b/>
          <w:sz w:val="18"/>
          <w:szCs w:val="18"/>
        </w:rPr>
        <w:t> </w:t>
      </w:r>
      <w:r w:rsidRPr="00AB3F44">
        <w:rPr>
          <w:rFonts w:ascii="Arial" w:hAnsi="Arial" w:cs="Arial"/>
          <w:b/>
          <w:sz w:val="18"/>
          <w:szCs w:val="18"/>
        </w:rPr>
        <w:t>príjmu</w:t>
      </w:r>
    </w:p>
    <w:p w:rsidR="004A3977" w:rsidRDefault="004A3977" w:rsidP="004A3977">
      <w:pPr>
        <w:pStyle w:val="Zkladntext"/>
        <w:ind w:left="360" w:hanging="360"/>
        <w:rPr>
          <w:rFonts w:ascii="Arial" w:hAnsi="Arial" w:cs="Arial"/>
          <w:b/>
          <w:sz w:val="18"/>
          <w:szCs w:val="18"/>
        </w:rPr>
      </w:pPr>
    </w:p>
    <w:p w:rsidR="00913EA4" w:rsidRPr="00261788" w:rsidRDefault="004A3977" w:rsidP="004A3977">
      <w:pPr>
        <w:pStyle w:val="Nadpis1"/>
      </w:pPr>
      <w:r>
        <w:rPr>
          <w:rFonts w:ascii="Arial" w:hAnsi="Arial" w:cs="Arial"/>
          <w:b/>
          <w:sz w:val="18"/>
          <w:szCs w:val="18"/>
        </w:rPr>
        <w:t xml:space="preserve">       </w:t>
      </w:r>
      <w:r w:rsidRPr="00AB3F44">
        <w:rPr>
          <w:sz w:val="24"/>
        </w:rPr>
        <w:t>Spoločnosť nemá povinnosť účtovať</w:t>
      </w:r>
      <w:r w:rsidR="00913EA4" w:rsidRPr="00261788">
        <w:tab/>
        <w:t xml:space="preserve">  </w:t>
      </w:r>
    </w:p>
    <w:p w:rsidR="003006DC" w:rsidRPr="00AB3DA8" w:rsidRDefault="003006DC" w:rsidP="00590A06">
      <w:pPr>
        <w:jc w:val="both"/>
      </w:pPr>
    </w:p>
    <w:p w:rsidR="003006DC" w:rsidRPr="00AB3DA8" w:rsidRDefault="003006DC">
      <w:pPr>
        <w:rPr>
          <w:b/>
          <w:bCs/>
        </w:rPr>
      </w:pPr>
    </w:p>
    <w:p w:rsidR="003006DC" w:rsidRPr="00AB3DA8" w:rsidRDefault="003006DC" w:rsidP="00074ACB">
      <w:pPr>
        <w:pStyle w:val="Zkladntext"/>
        <w:rPr>
          <w:sz w:val="24"/>
        </w:rPr>
      </w:pPr>
      <w:r w:rsidRPr="00AB3DA8">
        <w:rPr>
          <w:sz w:val="24"/>
        </w:rPr>
        <w:t>Účtovné zásady a metódy boli aplikované v rámci platného zákona o</w:t>
      </w:r>
      <w:r w:rsidR="00590A06" w:rsidRPr="00AB3DA8">
        <w:rPr>
          <w:sz w:val="24"/>
        </w:rPr>
        <w:t> </w:t>
      </w:r>
      <w:r w:rsidRPr="00AB3DA8">
        <w:rPr>
          <w:sz w:val="24"/>
        </w:rPr>
        <w:t>účtovníctve</w:t>
      </w:r>
      <w:r w:rsidR="00590A06" w:rsidRPr="00AB3DA8">
        <w:rPr>
          <w:sz w:val="24"/>
        </w:rPr>
        <w:t xml:space="preserve"> a postupov účtovania.</w:t>
      </w:r>
    </w:p>
    <w:p w:rsidR="003006DC" w:rsidRPr="00AB3DA8" w:rsidRDefault="003006DC" w:rsidP="00074ACB">
      <w:r w:rsidRPr="00AB3DA8">
        <w:t>.</w:t>
      </w:r>
    </w:p>
    <w:p w:rsidR="003006DC" w:rsidRDefault="003006DC">
      <w:pPr>
        <w:rPr>
          <w:sz w:val="28"/>
        </w:rPr>
      </w:pPr>
    </w:p>
    <w:p w:rsidR="00A66831" w:rsidRDefault="00A66831">
      <w:pPr>
        <w:rPr>
          <w:sz w:val="28"/>
        </w:rPr>
      </w:pPr>
    </w:p>
    <w:p w:rsidR="00A66831" w:rsidRDefault="00A66831">
      <w:pPr>
        <w:rPr>
          <w:sz w:val="28"/>
        </w:rPr>
      </w:pPr>
    </w:p>
    <w:p w:rsidR="00F068C5" w:rsidRDefault="00F068C5">
      <w:pPr>
        <w:rPr>
          <w:sz w:val="28"/>
        </w:rPr>
      </w:pPr>
    </w:p>
    <w:p w:rsidR="009F22FC" w:rsidRDefault="009F22FC">
      <w:pPr>
        <w:rPr>
          <w:sz w:val="28"/>
        </w:rPr>
      </w:pPr>
    </w:p>
    <w:p w:rsidR="009F22FC" w:rsidRDefault="009F22FC">
      <w:pPr>
        <w:rPr>
          <w:sz w:val="28"/>
        </w:rPr>
      </w:pPr>
    </w:p>
    <w:p w:rsidR="009F22FC" w:rsidRDefault="009F22FC">
      <w:pPr>
        <w:rPr>
          <w:sz w:val="28"/>
        </w:rPr>
      </w:pPr>
    </w:p>
    <w:p w:rsidR="00F068C5" w:rsidRDefault="00F068C5">
      <w:pPr>
        <w:rPr>
          <w:sz w:val="28"/>
        </w:rPr>
      </w:pPr>
    </w:p>
    <w:p w:rsidR="00A66831" w:rsidRDefault="00A66831">
      <w:pPr>
        <w:rPr>
          <w:sz w:val="28"/>
        </w:rPr>
      </w:pPr>
    </w:p>
    <w:p w:rsidR="003006DC" w:rsidRPr="00D92764" w:rsidRDefault="00A66831" w:rsidP="00D92764">
      <w:pPr>
        <w:pStyle w:val="Nadpis1"/>
        <w:rPr>
          <w:b/>
        </w:rPr>
      </w:pPr>
      <w:r>
        <w:rPr>
          <w:b/>
        </w:rPr>
        <w:lastRenderedPageBreak/>
        <w:t>F</w:t>
      </w:r>
      <w:r w:rsidR="00D92764" w:rsidRPr="00D92764">
        <w:rPr>
          <w:b/>
        </w:rPr>
        <w:t>.</w:t>
      </w:r>
      <w:r w:rsidR="00D92764">
        <w:rPr>
          <w:b/>
        </w:rPr>
        <w:t xml:space="preserve"> </w:t>
      </w:r>
      <w:r w:rsidR="003006DC" w:rsidRPr="00D92764">
        <w:rPr>
          <w:b/>
        </w:rPr>
        <w:t>Informácie k údajom vykázaným na strane aktív súvahy</w:t>
      </w:r>
    </w:p>
    <w:p w:rsidR="003006DC" w:rsidRPr="00D92764" w:rsidRDefault="003006DC">
      <w:pPr>
        <w:rPr>
          <w:b/>
          <w:bCs/>
          <w:sz w:val="28"/>
        </w:rPr>
      </w:pPr>
    </w:p>
    <w:p w:rsidR="00D25C97" w:rsidRDefault="00D25C97" w:rsidP="000F1A9B">
      <w:pPr>
        <w:jc w:val="both"/>
        <w:rPr>
          <w:b/>
          <w:i/>
        </w:rPr>
      </w:pPr>
      <w:r>
        <w:rPr>
          <w:b/>
          <w:i/>
        </w:rPr>
        <w:t>Dlhodobý hmotný a nehmotný majetok</w:t>
      </w:r>
    </w:p>
    <w:p w:rsidR="00D25C97" w:rsidRDefault="00D25C97" w:rsidP="000F1A9B">
      <w:pPr>
        <w:jc w:val="both"/>
        <w:rPr>
          <w:b/>
          <w:i/>
        </w:rPr>
      </w:pPr>
    </w:p>
    <w:p w:rsidR="00D25C97" w:rsidRDefault="00D25C97" w:rsidP="000F1A9B">
      <w:pPr>
        <w:jc w:val="both"/>
      </w:pPr>
      <w:r>
        <w:t>Spoločnosť nenakupovala, ani nevlastní žiaden dlhodobý hmotný a nehmotný majetok</w:t>
      </w:r>
      <w:r w:rsidR="009275A9">
        <w:t>, neevidovala žiaden dlhodobý finančný majetok, žiadne zásoby, neúčtovala o zákazkovej výrobe. V roku 2013 spoločnosť neevidovala žiadne nové pohľadávky, nakoľko nevykonávala žiadnu činnosť. Na účte pohľadávok bola zúčtovaná len úhrada pohľadávky z roka 2012. Spoločnosť eviduje len pohľadávku z preplatku DPH za rok 2012 v sume 16 eur.</w:t>
      </w:r>
    </w:p>
    <w:p w:rsidR="009275A9" w:rsidRPr="00D25C97" w:rsidRDefault="009275A9" w:rsidP="000F1A9B">
      <w:pPr>
        <w:jc w:val="both"/>
      </w:pPr>
      <w:r>
        <w:t>Na účtoch aktív bol zúčtovaný len finančný majetok</w:t>
      </w:r>
      <w:r w:rsidR="00F60C29">
        <w:t>.</w:t>
      </w:r>
      <w:r w:rsidR="00F60C29" w:rsidRPr="00F60C29">
        <w:t xml:space="preserve"> </w:t>
      </w:r>
      <w:r w:rsidR="00F60C29">
        <w:t>Finančné prostriedky predstavujú peniaze v pokladni a na bankových účtoch. Spoločnosť môže s finančnými prostriedkami voľne disponovať</w:t>
      </w:r>
    </w:p>
    <w:p w:rsidR="00D25C97" w:rsidRDefault="00D25C97" w:rsidP="000F1A9B">
      <w:pPr>
        <w:jc w:val="both"/>
        <w:rPr>
          <w:b/>
          <w:i/>
        </w:rPr>
      </w:pPr>
    </w:p>
    <w:p w:rsidR="00D25C97" w:rsidRDefault="00D25C97" w:rsidP="000F1A9B">
      <w:pPr>
        <w:jc w:val="both"/>
        <w:rPr>
          <w:b/>
          <w:i/>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F60C29" w:rsidRPr="003F477D" w:rsidTr="009F22FC">
        <w:trPr>
          <w:jc w:val="center"/>
        </w:trPr>
        <w:tc>
          <w:tcPr>
            <w:tcW w:w="4240" w:type="dxa"/>
            <w:tcBorders>
              <w:top w:val="single" w:sz="12" w:space="0" w:color="auto"/>
              <w:bottom w:val="nil"/>
              <w:right w:val="single" w:sz="12" w:space="0" w:color="auto"/>
            </w:tcBorders>
            <w:vAlign w:val="center"/>
            <w:hideMark/>
          </w:tcPr>
          <w:p w:rsidR="00F60C29" w:rsidRPr="003F477D" w:rsidRDefault="00F60C29" w:rsidP="009F22FC">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F60C29" w:rsidRPr="003F477D" w:rsidRDefault="00F60C29" w:rsidP="009F22FC">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F60C29" w:rsidRPr="003F477D" w:rsidRDefault="00F60C29" w:rsidP="009F22FC">
            <w:pPr>
              <w:pStyle w:val="TopHeader"/>
            </w:pPr>
            <w:r w:rsidRPr="003F477D">
              <w:t>Bezprostredne predchádzajúce účtovné obdobie</w:t>
            </w:r>
          </w:p>
        </w:tc>
      </w:tr>
      <w:tr w:rsidR="00F60C29" w:rsidRPr="003F477D" w:rsidTr="009F22FC">
        <w:trPr>
          <w:trHeight w:hRule="exact" w:val="397"/>
          <w:jc w:val="center"/>
        </w:trPr>
        <w:tc>
          <w:tcPr>
            <w:tcW w:w="4240" w:type="dxa"/>
            <w:tcBorders>
              <w:top w:val="single" w:sz="12" w:space="0" w:color="auto"/>
              <w:right w:val="single" w:sz="12" w:space="0" w:color="auto"/>
            </w:tcBorders>
            <w:vAlign w:val="center"/>
            <w:hideMark/>
          </w:tcPr>
          <w:p w:rsidR="00F60C29" w:rsidRPr="003F477D" w:rsidRDefault="00F60C29" w:rsidP="009F22FC">
            <w:pPr>
              <w:rPr>
                <w:szCs w:val="22"/>
              </w:rPr>
            </w:pPr>
            <w:r w:rsidRPr="003F477D">
              <w:rPr>
                <w:szCs w:val="22"/>
              </w:rPr>
              <w:t>Pokladnica, ceniny</w:t>
            </w:r>
          </w:p>
        </w:tc>
        <w:tc>
          <w:tcPr>
            <w:tcW w:w="2643" w:type="dxa"/>
            <w:tcBorders>
              <w:top w:val="single" w:sz="12" w:space="0" w:color="auto"/>
              <w:left w:val="single" w:sz="12" w:space="0" w:color="auto"/>
            </w:tcBorders>
            <w:vAlign w:val="center"/>
          </w:tcPr>
          <w:p w:rsidR="00F60C29" w:rsidRPr="003F477D" w:rsidRDefault="00F60C29" w:rsidP="009F22FC">
            <w:pPr>
              <w:jc w:val="right"/>
              <w:rPr>
                <w:bCs/>
                <w:szCs w:val="22"/>
              </w:rPr>
            </w:pPr>
            <w:r>
              <w:rPr>
                <w:bCs/>
                <w:szCs w:val="22"/>
              </w:rPr>
              <w:t>85</w:t>
            </w:r>
          </w:p>
        </w:tc>
        <w:tc>
          <w:tcPr>
            <w:tcW w:w="2405" w:type="dxa"/>
            <w:tcBorders>
              <w:top w:val="single" w:sz="12" w:space="0" w:color="auto"/>
            </w:tcBorders>
            <w:vAlign w:val="center"/>
          </w:tcPr>
          <w:p w:rsidR="00F60C29" w:rsidRPr="003F477D" w:rsidRDefault="00F60C29" w:rsidP="009F22FC">
            <w:pPr>
              <w:jc w:val="right"/>
              <w:rPr>
                <w:bCs/>
                <w:szCs w:val="22"/>
              </w:rPr>
            </w:pPr>
            <w:r>
              <w:rPr>
                <w:bCs/>
                <w:szCs w:val="22"/>
              </w:rPr>
              <w:t>85</w:t>
            </w:r>
          </w:p>
        </w:tc>
      </w:tr>
      <w:tr w:rsidR="00F60C29" w:rsidRPr="003F477D" w:rsidTr="009F22FC">
        <w:trPr>
          <w:trHeight w:hRule="exact" w:val="526"/>
          <w:jc w:val="center"/>
        </w:trPr>
        <w:tc>
          <w:tcPr>
            <w:tcW w:w="4240" w:type="dxa"/>
            <w:tcBorders>
              <w:right w:val="single" w:sz="12" w:space="0" w:color="auto"/>
            </w:tcBorders>
            <w:vAlign w:val="center"/>
            <w:hideMark/>
          </w:tcPr>
          <w:p w:rsidR="00F60C29" w:rsidRPr="003F477D" w:rsidRDefault="00F60C29" w:rsidP="009F22FC">
            <w:pPr>
              <w:rPr>
                <w:bCs/>
                <w:szCs w:val="22"/>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rsidR="00F60C29" w:rsidRPr="003F477D" w:rsidRDefault="00F60C29" w:rsidP="009F22FC">
            <w:pPr>
              <w:jc w:val="right"/>
              <w:rPr>
                <w:bCs/>
                <w:szCs w:val="22"/>
              </w:rPr>
            </w:pPr>
            <w:r>
              <w:rPr>
                <w:bCs/>
                <w:szCs w:val="22"/>
              </w:rPr>
              <w:t>13823</w:t>
            </w:r>
          </w:p>
        </w:tc>
        <w:tc>
          <w:tcPr>
            <w:tcW w:w="2405" w:type="dxa"/>
            <w:vAlign w:val="center"/>
          </w:tcPr>
          <w:p w:rsidR="00F60C29" w:rsidRPr="003F477D" w:rsidRDefault="00F60C29" w:rsidP="009F22FC">
            <w:pPr>
              <w:jc w:val="right"/>
              <w:rPr>
                <w:bCs/>
                <w:szCs w:val="22"/>
              </w:rPr>
            </w:pPr>
            <w:r>
              <w:rPr>
                <w:bCs/>
                <w:szCs w:val="22"/>
              </w:rPr>
              <w:t>5 477</w:t>
            </w:r>
          </w:p>
        </w:tc>
      </w:tr>
      <w:tr w:rsidR="00F60C29" w:rsidRPr="003F477D" w:rsidTr="009F22FC">
        <w:trPr>
          <w:trHeight w:hRule="exact" w:val="576"/>
          <w:jc w:val="center"/>
        </w:trPr>
        <w:tc>
          <w:tcPr>
            <w:tcW w:w="4240" w:type="dxa"/>
            <w:tcBorders>
              <w:right w:val="single" w:sz="12" w:space="0" w:color="auto"/>
            </w:tcBorders>
            <w:vAlign w:val="center"/>
            <w:hideMark/>
          </w:tcPr>
          <w:p w:rsidR="00F60C29" w:rsidRPr="003F477D" w:rsidRDefault="00F60C29" w:rsidP="009F22FC">
            <w:pPr>
              <w:rPr>
                <w:bCs/>
                <w:szCs w:val="22"/>
              </w:rPr>
            </w:pPr>
            <w:r>
              <w:rPr>
                <w:bCs/>
                <w:szCs w:val="22"/>
              </w:rPr>
              <w:t>Vkladové</w:t>
            </w:r>
            <w:r w:rsidRPr="003F477D">
              <w:rPr>
                <w:bCs/>
                <w:szCs w:val="22"/>
              </w:rPr>
              <w:t xml:space="preserve"> účty</w:t>
            </w:r>
            <w:r>
              <w:rPr>
                <w:bCs/>
                <w:szCs w:val="22"/>
              </w:rPr>
              <w:t xml:space="preserve"> v banke alebo v pobočke zahraničnej banky </w:t>
            </w:r>
            <w:r w:rsidRPr="003F477D">
              <w:rPr>
                <w:bCs/>
                <w:szCs w:val="22"/>
              </w:rPr>
              <w:t>termínované</w:t>
            </w:r>
          </w:p>
        </w:tc>
        <w:tc>
          <w:tcPr>
            <w:tcW w:w="2643" w:type="dxa"/>
            <w:tcBorders>
              <w:left w:val="single" w:sz="12" w:space="0" w:color="auto"/>
            </w:tcBorders>
            <w:vAlign w:val="center"/>
          </w:tcPr>
          <w:p w:rsidR="00F60C29" w:rsidRPr="003F477D" w:rsidRDefault="00F60C29" w:rsidP="009F22FC">
            <w:pPr>
              <w:jc w:val="right"/>
              <w:rPr>
                <w:bCs/>
                <w:szCs w:val="22"/>
              </w:rPr>
            </w:pPr>
          </w:p>
        </w:tc>
        <w:tc>
          <w:tcPr>
            <w:tcW w:w="2405" w:type="dxa"/>
            <w:vAlign w:val="center"/>
          </w:tcPr>
          <w:p w:rsidR="00F60C29" w:rsidRPr="003F477D" w:rsidRDefault="00F60C29" w:rsidP="009F22FC">
            <w:pPr>
              <w:jc w:val="right"/>
              <w:rPr>
                <w:bCs/>
                <w:szCs w:val="22"/>
              </w:rPr>
            </w:pPr>
          </w:p>
        </w:tc>
      </w:tr>
      <w:tr w:rsidR="00F60C29" w:rsidRPr="003F477D" w:rsidTr="009F22FC">
        <w:trPr>
          <w:trHeight w:hRule="exact" w:val="397"/>
          <w:jc w:val="center"/>
        </w:trPr>
        <w:tc>
          <w:tcPr>
            <w:tcW w:w="4240" w:type="dxa"/>
            <w:tcBorders>
              <w:right w:val="single" w:sz="12" w:space="0" w:color="auto"/>
            </w:tcBorders>
            <w:vAlign w:val="center"/>
            <w:hideMark/>
          </w:tcPr>
          <w:p w:rsidR="00F60C29" w:rsidRPr="003F477D" w:rsidRDefault="00F60C29" w:rsidP="009F22FC">
            <w:pPr>
              <w:rPr>
                <w:bCs/>
                <w:szCs w:val="22"/>
              </w:rPr>
            </w:pPr>
            <w:r w:rsidRPr="003F477D">
              <w:rPr>
                <w:bCs/>
                <w:szCs w:val="22"/>
              </w:rPr>
              <w:t>Peniaze na ceste</w:t>
            </w:r>
          </w:p>
        </w:tc>
        <w:tc>
          <w:tcPr>
            <w:tcW w:w="2643" w:type="dxa"/>
            <w:tcBorders>
              <w:left w:val="single" w:sz="12" w:space="0" w:color="auto"/>
            </w:tcBorders>
            <w:vAlign w:val="center"/>
          </w:tcPr>
          <w:p w:rsidR="00F60C29" w:rsidRPr="003F477D" w:rsidRDefault="00F60C29" w:rsidP="009F22FC">
            <w:pPr>
              <w:jc w:val="right"/>
              <w:rPr>
                <w:bCs/>
                <w:szCs w:val="22"/>
              </w:rPr>
            </w:pPr>
          </w:p>
        </w:tc>
        <w:tc>
          <w:tcPr>
            <w:tcW w:w="2405" w:type="dxa"/>
            <w:vAlign w:val="center"/>
          </w:tcPr>
          <w:p w:rsidR="00F60C29" w:rsidRPr="003F477D" w:rsidRDefault="00F60C29" w:rsidP="009F22FC">
            <w:pPr>
              <w:jc w:val="right"/>
              <w:rPr>
                <w:bCs/>
                <w:szCs w:val="22"/>
              </w:rPr>
            </w:pPr>
          </w:p>
        </w:tc>
      </w:tr>
      <w:tr w:rsidR="00F60C29" w:rsidRPr="003F477D" w:rsidTr="009F22FC">
        <w:trPr>
          <w:trHeight w:hRule="exact" w:val="397"/>
          <w:jc w:val="center"/>
        </w:trPr>
        <w:tc>
          <w:tcPr>
            <w:tcW w:w="4240" w:type="dxa"/>
            <w:tcBorders>
              <w:bottom w:val="single" w:sz="12" w:space="0" w:color="auto"/>
              <w:right w:val="single" w:sz="12" w:space="0" w:color="auto"/>
            </w:tcBorders>
            <w:vAlign w:val="center"/>
            <w:hideMark/>
          </w:tcPr>
          <w:p w:rsidR="00F60C29" w:rsidRPr="003F477D" w:rsidRDefault="00F60C29" w:rsidP="009F22FC">
            <w:pPr>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F60C29" w:rsidRPr="003F477D" w:rsidRDefault="00F60C29" w:rsidP="009F22FC">
            <w:pPr>
              <w:jc w:val="right"/>
              <w:rPr>
                <w:b/>
                <w:bCs/>
                <w:szCs w:val="22"/>
              </w:rPr>
            </w:pPr>
            <w:r>
              <w:rPr>
                <w:b/>
                <w:bCs/>
                <w:szCs w:val="22"/>
              </w:rPr>
              <w:t>13 908</w:t>
            </w:r>
          </w:p>
        </w:tc>
        <w:tc>
          <w:tcPr>
            <w:tcW w:w="2405" w:type="dxa"/>
            <w:tcBorders>
              <w:bottom w:val="single" w:sz="12" w:space="0" w:color="auto"/>
            </w:tcBorders>
            <w:vAlign w:val="center"/>
          </w:tcPr>
          <w:p w:rsidR="00F60C29" w:rsidRPr="003F477D" w:rsidRDefault="00F60C29" w:rsidP="009F22FC">
            <w:pPr>
              <w:jc w:val="right"/>
              <w:rPr>
                <w:b/>
                <w:bCs/>
                <w:szCs w:val="22"/>
              </w:rPr>
            </w:pPr>
            <w:r>
              <w:rPr>
                <w:b/>
                <w:bCs/>
                <w:szCs w:val="22"/>
              </w:rPr>
              <w:t>5 562</w:t>
            </w:r>
          </w:p>
        </w:tc>
      </w:tr>
    </w:tbl>
    <w:p w:rsidR="00D25C97" w:rsidRDefault="00D25C97" w:rsidP="000F1A9B">
      <w:pPr>
        <w:jc w:val="both"/>
        <w:rPr>
          <w:b/>
          <w:i/>
        </w:rPr>
      </w:pPr>
    </w:p>
    <w:p w:rsidR="003006DC" w:rsidRPr="00A66831" w:rsidRDefault="00B64321" w:rsidP="00740974">
      <w:pPr>
        <w:pStyle w:val="Zkladntext"/>
        <w:jc w:val="both"/>
      </w:pPr>
      <w:r w:rsidRPr="00A66831">
        <w:t xml:space="preserve">            </w:t>
      </w:r>
    </w:p>
    <w:p w:rsidR="003006DC" w:rsidRDefault="005A273C" w:rsidP="00590A06">
      <w:pPr>
        <w:jc w:val="both"/>
      </w:pPr>
      <w:r w:rsidRPr="00A66831">
        <w:t>S</w:t>
      </w:r>
      <w:r w:rsidR="003006DC" w:rsidRPr="00A66831">
        <w:t>poločnosť nevykazuje žiadne  položky časového rozlíšenia a nemá žiaden majetok prenajatý formou finančného prenájmu.</w:t>
      </w:r>
    </w:p>
    <w:p w:rsidR="003006DC" w:rsidRDefault="003006DC" w:rsidP="002737DF">
      <w:pPr>
        <w:ind w:left="720"/>
        <w:rPr>
          <w:sz w:val="28"/>
        </w:rPr>
      </w:pPr>
    </w:p>
    <w:p w:rsidR="003006DC" w:rsidRDefault="00C33B02" w:rsidP="00BA4414">
      <w:pPr>
        <w:pStyle w:val="Nadpis1"/>
        <w:rPr>
          <w:b/>
        </w:rPr>
      </w:pPr>
      <w:r>
        <w:rPr>
          <w:b/>
        </w:rPr>
        <w:t>G</w:t>
      </w:r>
      <w:r w:rsidR="00D92764" w:rsidRPr="00D92764">
        <w:rPr>
          <w:b/>
        </w:rPr>
        <w:t xml:space="preserve">. </w:t>
      </w:r>
      <w:r w:rsidR="003006DC" w:rsidRPr="00D92764">
        <w:rPr>
          <w:b/>
        </w:rPr>
        <w:t>Informácie k údajom vykázaným na strane pasív súvahy</w:t>
      </w:r>
      <w:r w:rsidR="00E009B4">
        <w:rPr>
          <w:b/>
        </w:rPr>
        <w:t>.</w:t>
      </w:r>
    </w:p>
    <w:p w:rsidR="003302ED" w:rsidRDefault="003302ED" w:rsidP="003302ED"/>
    <w:p w:rsidR="003302ED" w:rsidRPr="003302ED" w:rsidRDefault="003302ED" w:rsidP="003302ED">
      <w:r>
        <w:t xml:space="preserve">Základné imanie spoločnosti je vo výške 6 640 Eur. HV 2012, strata vo výške  </w:t>
      </w:r>
      <w:r w:rsidR="009F22FC">
        <w:t xml:space="preserve">18 </w:t>
      </w:r>
      <w:r>
        <w:t>730 Eur bola</w:t>
      </w:r>
      <w:r w:rsidR="009F22FC">
        <w:t xml:space="preserve"> p</w:t>
      </w:r>
      <w:r>
        <w:t xml:space="preserve">reúčtovaná </w:t>
      </w:r>
      <w:r w:rsidR="009F22FC">
        <w:t>do</w:t>
      </w:r>
      <w:r>
        <w:t xml:space="preserve"> neuhraden</w:t>
      </w:r>
      <w:r w:rsidR="009F22FC">
        <w:t>ej</w:t>
      </w:r>
      <w:r>
        <w:t xml:space="preserve"> strat</w:t>
      </w:r>
      <w:r w:rsidR="009F22FC">
        <w:t>y minulých rokov</w:t>
      </w:r>
      <w:r>
        <w:t>. Celková suma neuhradenej straty činí 144 829 Eur, a celková suma nerozdeleného zisku 151 151 Eur.</w:t>
      </w:r>
    </w:p>
    <w:p w:rsidR="00F60C29" w:rsidRDefault="00F60C29" w:rsidP="00F60C29"/>
    <w:tbl>
      <w:tblPr>
        <w:tblW w:w="5482" w:type="pct"/>
        <w:jc w:val="center"/>
        <w:tblLook w:val="04A0"/>
      </w:tblPr>
      <w:tblGrid>
        <w:gridCol w:w="5055"/>
        <w:gridCol w:w="5129"/>
      </w:tblGrid>
      <w:tr w:rsidR="003302ED" w:rsidRPr="003F477D" w:rsidTr="009F22FC">
        <w:trPr>
          <w:trHeight w:val="330"/>
          <w:jc w:val="center"/>
        </w:trPr>
        <w:tc>
          <w:tcPr>
            <w:tcW w:w="2482" w:type="pct"/>
            <w:tcBorders>
              <w:top w:val="single" w:sz="12" w:space="0" w:color="auto"/>
              <w:left w:val="single" w:sz="12" w:space="0" w:color="auto"/>
              <w:bottom w:val="single" w:sz="12" w:space="0" w:color="auto"/>
              <w:right w:val="single" w:sz="12" w:space="0" w:color="auto"/>
            </w:tcBorders>
            <w:noWrap/>
            <w:vAlign w:val="center"/>
            <w:hideMark/>
          </w:tcPr>
          <w:p w:rsidR="003302ED" w:rsidRPr="003F477D" w:rsidRDefault="003302ED" w:rsidP="009F22FC">
            <w:pPr>
              <w:jc w:val="center"/>
              <w:rPr>
                <w:b/>
                <w:bCs/>
                <w:szCs w:val="22"/>
              </w:rPr>
            </w:pPr>
            <w:r w:rsidRPr="003F477D">
              <w:rPr>
                <w:b/>
                <w:bCs/>
                <w:szCs w:val="22"/>
              </w:rPr>
              <w:t>Názov položky</w:t>
            </w:r>
          </w:p>
        </w:tc>
        <w:tc>
          <w:tcPr>
            <w:tcW w:w="2518" w:type="pct"/>
            <w:tcBorders>
              <w:top w:val="single" w:sz="12" w:space="0" w:color="auto"/>
              <w:left w:val="single" w:sz="12" w:space="0" w:color="auto"/>
              <w:bottom w:val="single" w:sz="12" w:space="0" w:color="auto"/>
              <w:right w:val="single" w:sz="12" w:space="0" w:color="auto"/>
            </w:tcBorders>
            <w:noWrap/>
            <w:vAlign w:val="center"/>
            <w:hideMark/>
          </w:tcPr>
          <w:p w:rsidR="003302ED" w:rsidRPr="003F477D" w:rsidRDefault="003302ED" w:rsidP="009F22FC">
            <w:pPr>
              <w:jc w:val="center"/>
              <w:rPr>
                <w:b/>
                <w:szCs w:val="22"/>
              </w:rPr>
            </w:pPr>
            <w:r w:rsidRPr="003F477D">
              <w:rPr>
                <w:b/>
                <w:szCs w:val="22"/>
              </w:rPr>
              <w:t>Bezprostredne predchádzajúce účtovné obdobie</w:t>
            </w:r>
          </w:p>
        </w:tc>
      </w:tr>
      <w:tr w:rsidR="003302ED" w:rsidRPr="003F477D" w:rsidTr="009F22FC">
        <w:trPr>
          <w:trHeight w:val="425"/>
          <w:jc w:val="center"/>
        </w:trPr>
        <w:tc>
          <w:tcPr>
            <w:tcW w:w="2482" w:type="pct"/>
            <w:tcBorders>
              <w:top w:val="single" w:sz="4" w:space="0" w:color="auto"/>
              <w:left w:val="single" w:sz="12" w:space="0" w:color="auto"/>
              <w:bottom w:val="single" w:sz="12" w:space="0" w:color="auto"/>
              <w:right w:val="single" w:sz="12" w:space="0" w:color="auto"/>
            </w:tcBorders>
            <w:noWrap/>
            <w:vAlign w:val="center"/>
            <w:hideMark/>
          </w:tcPr>
          <w:p w:rsidR="003302ED" w:rsidRPr="003F477D" w:rsidRDefault="003302ED" w:rsidP="009F22FC">
            <w:pPr>
              <w:rPr>
                <w:b/>
                <w:bCs/>
                <w:szCs w:val="22"/>
              </w:rPr>
            </w:pPr>
            <w:r w:rsidRPr="003F477D">
              <w:rPr>
                <w:b/>
                <w:bCs/>
                <w:szCs w:val="22"/>
              </w:rPr>
              <w:t>Účtovná strata</w:t>
            </w:r>
          </w:p>
        </w:tc>
        <w:tc>
          <w:tcPr>
            <w:tcW w:w="2518" w:type="pct"/>
            <w:tcBorders>
              <w:top w:val="single" w:sz="4" w:space="0" w:color="auto"/>
              <w:left w:val="single" w:sz="12" w:space="0" w:color="auto"/>
              <w:bottom w:val="single" w:sz="12" w:space="0" w:color="auto"/>
              <w:right w:val="single" w:sz="12" w:space="0" w:color="auto"/>
            </w:tcBorders>
            <w:noWrap/>
            <w:vAlign w:val="center"/>
          </w:tcPr>
          <w:p w:rsidR="003302ED" w:rsidRPr="003F477D" w:rsidRDefault="003302ED" w:rsidP="009F22FC">
            <w:pPr>
              <w:jc w:val="center"/>
              <w:rPr>
                <w:szCs w:val="22"/>
              </w:rPr>
            </w:pPr>
            <w:r>
              <w:rPr>
                <w:szCs w:val="22"/>
              </w:rPr>
              <w:t>-18 730</w:t>
            </w:r>
          </w:p>
        </w:tc>
      </w:tr>
      <w:tr w:rsidR="003302ED" w:rsidRPr="003F477D" w:rsidTr="009F22FC">
        <w:trPr>
          <w:trHeight w:val="425"/>
          <w:jc w:val="center"/>
        </w:trPr>
        <w:tc>
          <w:tcPr>
            <w:tcW w:w="2482" w:type="pct"/>
            <w:tcBorders>
              <w:top w:val="single" w:sz="12" w:space="0" w:color="auto"/>
              <w:left w:val="single" w:sz="12" w:space="0" w:color="auto"/>
              <w:bottom w:val="single" w:sz="12" w:space="0" w:color="auto"/>
              <w:right w:val="single" w:sz="12" w:space="0" w:color="auto"/>
            </w:tcBorders>
            <w:noWrap/>
            <w:vAlign w:val="center"/>
            <w:hideMark/>
          </w:tcPr>
          <w:p w:rsidR="003302ED" w:rsidRPr="003F477D" w:rsidRDefault="003302ED" w:rsidP="009F22FC">
            <w:pPr>
              <w:rPr>
                <w:szCs w:val="22"/>
              </w:rPr>
            </w:pPr>
            <w:proofErr w:type="spellStart"/>
            <w:r w:rsidRPr="003F477D">
              <w:rPr>
                <w:b/>
                <w:bCs/>
                <w:szCs w:val="22"/>
              </w:rPr>
              <w:t>Vysporiadanie</w:t>
            </w:r>
            <w:proofErr w:type="spellEnd"/>
            <w:r w:rsidRPr="003F477D">
              <w:rPr>
                <w:b/>
                <w:bCs/>
                <w:szCs w:val="22"/>
              </w:rPr>
              <w:t xml:space="preserve"> účtovnej straty</w:t>
            </w:r>
          </w:p>
        </w:tc>
        <w:tc>
          <w:tcPr>
            <w:tcW w:w="2518" w:type="pct"/>
            <w:tcBorders>
              <w:top w:val="single" w:sz="12" w:space="0" w:color="auto"/>
              <w:left w:val="single" w:sz="12" w:space="0" w:color="auto"/>
              <w:bottom w:val="single" w:sz="12" w:space="0" w:color="auto"/>
              <w:right w:val="single" w:sz="12" w:space="0" w:color="auto"/>
            </w:tcBorders>
            <w:vAlign w:val="center"/>
            <w:hideMark/>
          </w:tcPr>
          <w:p w:rsidR="003302ED" w:rsidRPr="003F477D" w:rsidRDefault="003302ED" w:rsidP="009F22FC">
            <w:pPr>
              <w:jc w:val="center"/>
              <w:rPr>
                <w:szCs w:val="22"/>
              </w:rPr>
            </w:pPr>
            <w:r w:rsidRPr="003F477D">
              <w:rPr>
                <w:b/>
                <w:szCs w:val="22"/>
              </w:rPr>
              <w:t>Bežné účtovné obdobie</w:t>
            </w:r>
          </w:p>
        </w:tc>
      </w:tr>
      <w:tr w:rsidR="003302ED" w:rsidRPr="003F477D" w:rsidTr="009F22FC">
        <w:trPr>
          <w:trHeight w:val="369"/>
          <w:jc w:val="center"/>
        </w:trPr>
        <w:tc>
          <w:tcPr>
            <w:tcW w:w="2482" w:type="pct"/>
            <w:tcBorders>
              <w:top w:val="single" w:sz="12" w:space="0" w:color="auto"/>
              <w:left w:val="single" w:sz="12" w:space="0" w:color="auto"/>
              <w:bottom w:val="single" w:sz="6" w:space="0" w:color="auto"/>
              <w:right w:val="single" w:sz="12" w:space="0" w:color="auto"/>
            </w:tcBorders>
            <w:noWrap/>
            <w:vAlign w:val="center"/>
            <w:hideMark/>
          </w:tcPr>
          <w:p w:rsidR="003302ED" w:rsidRPr="003F477D" w:rsidRDefault="003302ED" w:rsidP="009F22FC">
            <w:pPr>
              <w:rPr>
                <w:szCs w:val="22"/>
              </w:rPr>
            </w:pPr>
            <w:r w:rsidRPr="003F477D">
              <w:rPr>
                <w:szCs w:val="22"/>
              </w:rPr>
              <w:t>Zo zákonného rezervného fondu</w:t>
            </w:r>
          </w:p>
        </w:tc>
        <w:tc>
          <w:tcPr>
            <w:tcW w:w="2518" w:type="pct"/>
            <w:tcBorders>
              <w:top w:val="single" w:sz="12" w:space="0" w:color="auto"/>
              <w:left w:val="single" w:sz="12" w:space="0" w:color="auto"/>
              <w:bottom w:val="single" w:sz="6" w:space="0" w:color="auto"/>
              <w:right w:val="single" w:sz="12" w:space="0" w:color="auto"/>
            </w:tcBorders>
            <w:noWrap/>
            <w:vAlign w:val="center"/>
          </w:tcPr>
          <w:p w:rsidR="003302ED" w:rsidRPr="003F477D" w:rsidRDefault="003302ED" w:rsidP="009F22FC">
            <w:pPr>
              <w:rPr>
                <w:szCs w:val="22"/>
              </w:rPr>
            </w:pPr>
          </w:p>
        </w:tc>
      </w:tr>
      <w:tr w:rsidR="003302ED" w:rsidRPr="003F477D" w:rsidTr="009F22FC">
        <w:trPr>
          <w:trHeight w:val="369"/>
          <w:jc w:val="center"/>
        </w:trPr>
        <w:tc>
          <w:tcPr>
            <w:tcW w:w="2482" w:type="pct"/>
            <w:tcBorders>
              <w:top w:val="single" w:sz="6" w:space="0" w:color="auto"/>
              <w:left w:val="single" w:sz="12" w:space="0" w:color="auto"/>
              <w:bottom w:val="single" w:sz="4" w:space="0" w:color="auto"/>
              <w:right w:val="single" w:sz="12" w:space="0" w:color="auto"/>
            </w:tcBorders>
            <w:noWrap/>
            <w:vAlign w:val="center"/>
            <w:hideMark/>
          </w:tcPr>
          <w:p w:rsidR="003302ED" w:rsidRPr="003F477D" w:rsidRDefault="003302ED" w:rsidP="009F22FC">
            <w:pPr>
              <w:rPr>
                <w:szCs w:val="22"/>
              </w:rPr>
            </w:pPr>
            <w:r w:rsidRPr="003F477D">
              <w:rPr>
                <w:szCs w:val="22"/>
              </w:rPr>
              <w:t>Zo štatutárnych a ostatných fondov</w:t>
            </w:r>
          </w:p>
        </w:tc>
        <w:tc>
          <w:tcPr>
            <w:tcW w:w="2518" w:type="pct"/>
            <w:tcBorders>
              <w:top w:val="single" w:sz="6" w:space="0" w:color="auto"/>
              <w:left w:val="single" w:sz="12" w:space="0" w:color="auto"/>
              <w:bottom w:val="single" w:sz="4" w:space="0" w:color="auto"/>
              <w:right w:val="single" w:sz="12" w:space="0" w:color="auto"/>
            </w:tcBorders>
            <w:noWrap/>
            <w:vAlign w:val="center"/>
          </w:tcPr>
          <w:p w:rsidR="003302ED" w:rsidRPr="003F477D" w:rsidRDefault="003302ED" w:rsidP="009F22FC">
            <w:pPr>
              <w:rPr>
                <w:szCs w:val="22"/>
              </w:rPr>
            </w:pPr>
          </w:p>
        </w:tc>
      </w:tr>
      <w:tr w:rsidR="003302ED" w:rsidRPr="003F477D" w:rsidTr="009F22FC">
        <w:trPr>
          <w:trHeight w:val="369"/>
          <w:jc w:val="center"/>
        </w:trPr>
        <w:tc>
          <w:tcPr>
            <w:tcW w:w="2482" w:type="pct"/>
            <w:tcBorders>
              <w:top w:val="single" w:sz="4" w:space="0" w:color="auto"/>
              <w:left w:val="single" w:sz="12" w:space="0" w:color="auto"/>
              <w:bottom w:val="single" w:sz="6" w:space="0" w:color="auto"/>
              <w:right w:val="single" w:sz="12" w:space="0" w:color="auto"/>
            </w:tcBorders>
            <w:noWrap/>
            <w:vAlign w:val="center"/>
            <w:hideMark/>
          </w:tcPr>
          <w:p w:rsidR="003302ED" w:rsidRPr="003F477D" w:rsidRDefault="003302ED" w:rsidP="009F22FC">
            <w:pPr>
              <w:rPr>
                <w:szCs w:val="22"/>
              </w:rPr>
            </w:pPr>
            <w:r w:rsidRPr="003F477D">
              <w:rPr>
                <w:szCs w:val="22"/>
              </w:rPr>
              <w:t>Z nerozdeleného zisku minulých rokov</w:t>
            </w:r>
          </w:p>
        </w:tc>
        <w:tc>
          <w:tcPr>
            <w:tcW w:w="2518" w:type="pct"/>
            <w:tcBorders>
              <w:top w:val="nil"/>
              <w:left w:val="single" w:sz="12" w:space="0" w:color="auto"/>
              <w:bottom w:val="single" w:sz="6" w:space="0" w:color="auto"/>
              <w:right w:val="single" w:sz="12" w:space="0" w:color="auto"/>
            </w:tcBorders>
            <w:noWrap/>
            <w:vAlign w:val="center"/>
          </w:tcPr>
          <w:p w:rsidR="003302ED" w:rsidRPr="003F477D" w:rsidRDefault="003302ED" w:rsidP="009F22FC">
            <w:pPr>
              <w:rPr>
                <w:szCs w:val="22"/>
              </w:rPr>
            </w:pPr>
          </w:p>
        </w:tc>
      </w:tr>
      <w:tr w:rsidR="003302ED" w:rsidRPr="003F477D" w:rsidTr="009F22FC">
        <w:trPr>
          <w:trHeight w:val="369"/>
          <w:jc w:val="center"/>
        </w:trPr>
        <w:tc>
          <w:tcPr>
            <w:tcW w:w="2482" w:type="pct"/>
            <w:tcBorders>
              <w:top w:val="single" w:sz="6" w:space="0" w:color="auto"/>
              <w:left w:val="single" w:sz="12" w:space="0" w:color="auto"/>
              <w:bottom w:val="single" w:sz="4" w:space="0" w:color="auto"/>
              <w:right w:val="single" w:sz="12" w:space="0" w:color="auto"/>
            </w:tcBorders>
            <w:noWrap/>
            <w:vAlign w:val="center"/>
            <w:hideMark/>
          </w:tcPr>
          <w:p w:rsidR="003302ED" w:rsidRPr="003F477D" w:rsidRDefault="003302ED" w:rsidP="009F22FC">
            <w:pPr>
              <w:rPr>
                <w:szCs w:val="22"/>
              </w:rPr>
            </w:pPr>
            <w:r w:rsidRPr="003F477D">
              <w:rPr>
                <w:szCs w:val="22"/>
              </w:rPr>
              <w:t>Úhrada straty spoločníkmi</w:t>
            </w:r>
            <w:r>
              <w:rPr>
                <w:szCs w:val="22"/>
              </w:rPr>
              <w:t>, členmi</w:t>
            </w:r>
          </w:p>
        </w:tc>
        <w:tc>
          <w:tcPr>
            <w:tcW w:w="2518" w:type="pct"/>
            <w:tcBorders>
              <w:top w:val="single" w:sz="6" w:space="0" w:color="auto"/>
              <w:left w:val="single" w:sz="12" w:space="0" w:color="auto"/>
              <w:bottom w:val="single" w:sz="4" w:space="0" w:color="auto"/>
              <w:right w:val="single" w:sz="12" w:space="0" w:color="auto"/>
            </w:tcBorders>
            <w:noWrap/>
            <w:vAlign w:val="center"/>
          </w:tcPr>
          <w:p w:rsidR="003302ED" w:rsidRPr="003F477D" w:rsidRDefault="003302ED" w:rsidP="009F22FC">
            <w:pPr>
              <w:rPr>
                <w:szCs w:val="22"/>
              </w:rPr>
            </w:pPr>
          </w:p>
        </w:tc>
      </w:tr>
      <w:tr w:rsidR="003302ED" w:rsidRPr="003F477D" w:rsidTr="009F22FC">
        <w:trPr>
          <w:trHeight w:val="369"/>
          <w:jc w:val="center"/>
        </w:trPr>
        <w:tc>
          <w:tcPr>
            <w:tcW w:w="2482" w:type="pct"/>
            <w:tcBorders>
              <w:top w:val="single" w:sz="4" w:space="0" w:color="auto"/>
              <w:left w:val="single" w:sz="12" w:space="0" w:color="auto"/>
              <w:bottom w:val="single" w:sz="6" w:space="0" w:color="auto"/>
              <w:right w:val="single" w:sz="12" w:space="0" w:color="auto"/>
            </w:tcBorders>
            <w:noWrap/>
            <w:vAlign w:val="center"/>
            <w:hideMark/>
          </w:tcPr>
          <w:p w:rsidR="003302ED" w:rsidRPr="003F477D" w:rsidRDefault="003302ED" w:rsidP="009F22FC">
            <w:pPr>
              <w:rPr>
                <w:szCs w:val="22"/>
              </w:rPr>
            </w:pPr>
            <w:r w:rsidRPr="003F477D">
              <w:rPr>
                <w:szCs w:val="22"/>
              </w:rPr>
              <w:t xml:space="preserve">Prevod </w:t>
            </w:r>
            <w:r>
              <w:rPr>
                <w:szCs w:val="22"/>
              </w:rPr>
              <w:t>na účet</w:t>
            </w:r>
            <w:r w:rsidRPr="003F477D">
              <w:rPr>
                <w:szCs w:val="22"/>
              </w:rPr>
              <w:t xml:space="preserve"> neuhradenej straty minulých rokov</w:t>
            </w:r>
          </w:p>
        </w:tc>
        <w:tc>
          <w:tcPr>
            <w:tcW w:w="2518" w:type="pct"/>
            <w:tcBorders>
              <w:top w:val="nil"/>
              <w:left w:val="single" w:sz="12" w:space="0" w:color="auto"/>
              <w:bottom w:val="single" w:sz="6" w:space="0" w:color="auto"/>
              <w:right w:val="single" w:sz="12" w:space="0" w:color="auto"/>
            </w:tcBorders>
            <w:noWrap/>
            <w:vAlign w:val="center"/>
          </w:tcPr>
          <w:p w:rsidR="003302ED" w:rsidRPr="003F477D" w:rsidRDefault="003302ED" w:rsidP="009F22FC">
            <w:pPr>
              <w:rPr>
                <w:szCs w:val="22"/>
              </w:rPr>
            </w:pPr>
            <w:r>
              <w:rPr>
                <w:szCs w:val="22"/>
              </w:rPr>
              <w:t xml:space="preserve">                 18 730</w:t>
            </w:r>
          </w:p>
        </w:tc>
      </w:tr>
      <w:tr w:rsidR="003302ED" w:rsidRPr="003F477D" w:rsidTr="009F22FC">
        <w:trPr>
          <w:trHeight w:val="369"/>
          <w:jc w:val="center"/>
        </w:trPr>
        <w:tc>
          <w:tcPr>
            <w:tcW w:w="2482" w:type="pct"/>
            <w:tcBorders>
              <w:top w:val="single" w:sz="6" w:space="0" w:color="auto"/>
              <w:left w:val="single" w:sz="12" w:space="0" w:color="auto"/>
              <w:bottom w:val="single" w:sz="4" w:space="0" w:color="auto"/>
              <w:right w:val="single" w:sz="12" w:space="0" w:color="auto"/>
            </w:tcBorders>
            <w:noWrap/>
            <w:vAlign w:val="center"/>
            <w:hideMark/>
          </w:tcPr>
          <w:p w:rsidR="003302ED" w:rsidRPr="003F477D" w:rsidRDefault="003302ED" w:rsidP="009F22FC">
            <w:pPr>
              <w:rPr>
                <w:szCs w:val="22"/>
              </w:rPr>
            </w:pPr>
            <w:r w:rsidRPr="003F477D">
              <w:rPr>
                <w:szCs w:val="22"/>
              </w:rPr>
              <w:t xml:space="preserve">Iné </w:t>
            </w:r>
          </w:p>
        </w:tc>
        <w:tc>
          <w:tcPr>
            <w:tcW w:w="2518" w:type="pct"/>
            <w:tcBorders>
              <w:top w:val="single" w:sz="6" w:space="0" w:color="auto"/>
              <w:left w:val="single" w:sz="12" w:space="0" w:color="auto"/>
              <w:bottom w:val="single" w:sz="4" w:space="0" w:color="auto"/>
              <w:right w:val="single" w:sz="12" w:space="0" w:color="auto"/>
            </w:tcBorders>
            <w:noWrap/>
            <w:vAlign w:val="center"/>
          </w:tcPr>
          <w:p w:rsidR="003302ED" w:rsidRPr="003F477D" w:rsidRDefault="003302ED" w:rsidP="009F22FC">
            <w:pPr>
              <w:rPr>
                <w:szCs w:val="22"/>
              </w:rPr>
            </w:pPr>
          </w:p>
        </w:tc>
      </w:tr>
      <w:tr w:rsidR="003302ED" w:rsidRPr="003F477D" w:rsidTr="009F22FC">
        <w:trPr>
          <w:trHeight w:val="369"/>
          <w:jc w:val="center"/>
        </w:trPr>
        <w:tc>
          <w:tcPr>
            <w:tcW w:w="2482" w:type="pct"/>
            <w:tcBorders>
              <w:top w:val="single" w:sz="4" w:space="0" w:color="auto"/>
              <w:left w:val="single" w:sz="12" w:space="0" w:color="auto"/>
              <w:bottom w:val="single" w:sz="12" w:space="0" w:color="auto"/>
              <w:right w:val="single" w:sz="12" w:space="0" w:color="auto"/>
            </w:tcBorders>
            <w:noWrap/>
            <w:vAlign w:val="center"/>
            <w:hideMark/>
          </w:tcPr>
          <w:p w:rsidR="003302ED" w:rsidRPr="003F477D" w:rsidRDefault="003302ED" w:rsidP="009F22FC">
            <w:pPr>
              <w:rPr>
                <w:b/>
                <w:bCs/>
                <w:szCs w:val="22"/>
              </w:rPr>
            </w:pPr>
            <w:r w:rsidRPr="003F477D">
              <w:rPr>
                <w:b/>
                <w:bCs/>
                <w:szCs w:val="22"/>
              </w:rPr>
              <w:t xml:space="preserve">Spolu </w:t>
            </w:r>
          </w:p>
        </w:tc>
        <w:tc>
          <w:tcPr>
            <w:tcW w:w="2518" w:type="pct"/>
            <w:tcBorders>
              <w:top w:val="nil"/>
              <w:left w:val="single" w:sz="12" w:space="0" w:color="auto"/>
              <w:bottom w:val="single" w:sz="12" w:space="0" w:color="auto"/>
              <w:right w:val="single" w:sz="12" w:space="0" w:color="auto"/>
            </w:tcBorders>
            <w:noWrap/>
            <w:vAlign w:val="center"/>
          </w:tcPr>
          <w:p w:rsidR="003302ED" w:rsidRPr="003F477D" w:rsidRDefault="003302ED" w:rsidP="009F22FC">
            <w:pPr>
              <w:rPr>
                <w:szCs w:val="22"/>
              </w:rPr>
            </w:pPr>
            <w:r>
              <w:rPr>
                <w:szCs w:val="22"/>
              </w:rPr>
              <w:t xml:space="preserve">                 18 730       </w:t>
            </w:r>
          </w:p>
        </w:tc>
      </w:tr>
    </w:tbl>
    <w:p w:rsidR="003302ED" w:rsidRPr="00F60C29" w:rsidRDefault="003302ED" w:rsidP="003302ED">
      <w:r>
        <w:lastRenderedPageBreak/>
        <w:t xml:space="preserve">Na účtoch pasív bola zúčtovaná len rezerva na nečerpané dovolenky a poistné k týmto dovolenkám. Jedná sa o nevyčerpané dovolenky zamestnanca na materskej a rodičovskej dovolenky, ktorá trvá nepretržite od roku 2010. Rezerva bola zúčtovaná za </w:t>
      </w:r>
      <w:proofErr w:type="spellStart"/>
      <w:r>
        <w:t>nárokovateľnú</w:t>
      </w:r>
      <w:proofErr w:type="spellEnd"/>
      <w:r>
        <w:t xml:space="preserve"> dovolenku rokov 2011-2013.</w:t>
      </w:r>
    </w:p>
    <w:p w:rsidR="003302ED" w:rsidRPr="00F60C29" w:rsidRDefault="003302ED" w:rsidP="003302ED">
      <w:pPr>
        <w:rPr>
          <w:bCs/>
        </w:rPr>
      </w:pPr>
      <w:r>
        <w:rPr>
          <w:bCs/>
        </w:rPr>
        <w:t xml:space="preserve">Ku  31.12.2013 spoločnosť neevidovala žiadne iné krátkodobé záväzky </w:t>
      </w:r>
    </w:p>
    <w:p w:rsidR="00B57DB2" w:rsidRDefault="00B57DB2" w:rsidP="002737DF">
      <w:pPr>
        <w:rPr>
          <w:b/>
          <w:bCs/>
        </w:rPr>
      </w:pPr>
    </w:p>
    <w:p w:rsidR="00B57DB2" w:rsidRDefault="00B57DB2" w:rsidP="002737DF">
      <w:pPr>
        <w:rPr>
          <w:b/>
          <w:bCs/>
        </w:rPr>
      </w:pPr>
    </w:p>
    <w:tbl>
      <w:tblPr>
        <w:tblW w:w="5001" w:type="pct"/>
        <w:jc w:val="center"/>
        <w:tblInd w:w="-2" w:type="dxa"/>
        <w:tblLayout w:type="fixed"/>
        <w:tblLook w:val="04A0"/>
      </w:tblPr>
      <w:tblGrid>
        <w:gridCol w:w="2520"/>
        <w:gridCol w:w="1953"/>
        <w:gridCol w:w="1024"/>
        <w:gridCol w:w="1135"/>
        <w:gridCol w:w="1133"/>
        <w:gridCol w:w="1525"/>
      </w:tblGrid>
      <w:tr w:rsidR="0016747F" w:rsidRPr="003F477D" w:rsidTr="009F22FC">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16747F" w:rsidRPr="003F477D" w:rsidRDefault="0016747F" w:rsidP="009F22FC">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16747F" w:rsidRPr="003F477D" w:rsidRDefault="0016747F" w:rsidP="009F22FC">
            <w:pPr>
              <w:pStyle w:val="TopHeader"/>
            </w:pPr>
            <w:r w:rsidRPr="003F477D">
              <w:t>Bežné účtovné obdobie</w:t>
            </w:r>
          </w:p>
        </w:tc>
      </w:tr>
      <w:tr w:rsidR="0016747F" w:rsidRPr="003F477D" w:rsidTr="009F22FC">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16747F" w:rsidRPr="003F477D" w:rsidRDefault="0016747F" w:rsidP="009F22FC">
            <w:pPr>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16747F" w:rsidRPr="003F477D" w:rsidRDefault="0016747F" w:rsidP="009F22FC">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16747F" w:rsidRPr="003F477D" w:rsidRDefault="0016747F" w:rsidP="009F22FC">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16747F" w:rsidRPr="003F477D" w:rsidRDefault="0016747F" w:rsidP="009F22FC">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16747F" w:rsidRPr="003F477D" w:rsidRDefault="0016747F" w:rsidP="009F22FC">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16747F" w:rsidRPr="003F477D" w:rsidRDefault="0016747F" w:rsidP="009F22FC">
            <w:pPr>
              <w:pStyle w:val="TopHeader"/>
            </w:pPr>
            <w:r w:rsidRPr="003F477D">
              <w:t>Stav</w:t>
            </w:r>
            <w:r w:rsidRPr="003F477D">
              <w:br/>
              <w:t>na konci účtovného obdobia</w:t>
            </w:r>
          </w:p>
        </w:tc>
      </w:tr>
      <w:tr w:rsidR="0016747F" w:rsidRPr="003F477D" w:rsidTr="009F22FC">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16747F" w:rsidRPr="003F477D" w:rsidRDefault="0016747F" w:rsidP="009F22FC">
            <w:pPr>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16747F" w:rsidRPr="003F477D" w:rsidRDefault="0016747F" w:rsidP="009F22FC">
            <w:pPr>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16747F" w:rsidRPr="003F477D" w:rsidRDefault="0016747F" w:rsidP="009F22FC">
            <w:pPr>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16747F" w:rsidRPr="003F477D" w:rsidRDefault="0016747F" w:rsidP="009F22FC">
            <w:pPr>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16747F" w:rsidRPr="003F477D" w:rsidRDefault="0016747F" w:rsidP="009F22FC">
            <w:pPr>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16747F" w:rsidRPr="003F477D" w:rsidRDefault="0016747F" w:rsidP="009F22FC">
            <w:pPr>
              <w:jc w:val="center"/>
              <w:rPr>
                <w:szCs w:val="22"/>
              </w:rPr>
            </w:pPr>
            <w:r w:rsidRPr="003F477D">
              <w:rPr>
                <w:szCs w:val="22"/>
              </w:rPr>
              <w:t>f</w:t>
            </w:r>
          </w:p>
        </w:tc>
      </w:tr>
      <w:tr w:rsidR="0016747F" w:rsidRPr="003F477D" w:rsidTr="009F22FC">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16747F" w:rsidRPr="003F477D" w:rsidRDefault="0016747F" w:rsidP="009F22FC">
            <w:pPr>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16747F" w:rsidRPr="003F477D" w:rsidRDefault="0016747F" w:rsidP="009F22FC">
            <w:pPr>
              <w:rPr>
                <w:szCs w:val="22"/>
              </w:rPr>
            </w:pPr>
            <w:r w:rsidRPr="003F477D">
              <w:rPr>
                <w:szCs w:val="22"/>
              </w:rPr>
              <w:t> </w:t>
            </w:r>
          </w:p>
        </w:tc>
      </w:tr>
      <w:tr w:rsidR="0016747F" w:rsidRPr="003F477D" w:rsidTr="009F22FC">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6747F" w:rsidRPr="003F477D" w:rsidRDefault="0016747F" w:rsidP="009F22FC">
            <w:pPr>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16747F" w:rsidRPr="003F477D" w:rsidRDefault="0016747F" w:rsidP="009F22FC">
            <w:pPr>
              <w:rPr>
                <w:szCs w:val="22"/>
              </w:rPr>
            </w:pPr>
            <w:r w:rsidRPr="003F477D">
              <w:rPr>
                <w:szCs w:val="22"/>
              </w:rPr>
              <w:t> </w:t>
            </w:r>
          </w:p>
        </w:tc>
      </w:tr>
      <w:tr w:rsidR="0016747F" w:rsidRPr="003F477D" w:rsidTr="009F22FC">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6747F" w:rsidRPr="003F477D" w:rsidRDefault="0016747F" w:rsidP="009F22FC">
            <w:pPr>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16747F" w:rsidRPr="003F477D" w:rsidRDefault="0016747F" w:rsidP="009F22FC">
            <w:pPr>
              <w:rPr>
                <w:szCs w:val="22"/>
              </w:rPr>
            </w:pPr>
            <w:r w:rsidRPr="003F477D">
              <w:rPr>
                <w:szCs w:val="22"/>
              </w:rPr>
              <w:t> </w:t>
            </w:r>
          </w:p>
        </w:tc>
      </w:tr>
      <w:tr w:rsidR="0016747F" w:rsidRPr="003F477D" w:rsidTr="009F22FC">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6747F" w:rsidRPr="003F477D" w:rsidRDefault="0016747F" w:rsidP="009F22FC">
            <w:pPr>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16747F" w:rsidRPr="003F477D" w:rsidRDefault="0016747F" w:rsidP="009F22FC">
            <w:pPr>
              <w:rPr>
                <w:szCs w:val="22"/>
              </w:rPr>
            </w:pPr>
            <w:r w:rsidRPr="003F477D">
              <w:rPr>
                <w:szCs w:val="22"/>
              </w:rPr>
              <w:t> </w:t>
            </w:r>
          </w:p>
        </w:tc>
      </w:tr>
      <w:tr w:rsidR="0016747F" w:rsidRPr="003F477D" w:rsidTr="009F22FC">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16747F" w:rsidRPr="003F477D" w:rsidRDefault="0016747F" w:rsidP="009F22FC">
            <w:pPr>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16747F" w:rsidRPr="003F477D" w:rsidRDefault="0016747F" w:rsidP="009F22FC">
            <w:pPr>
              <w:rPr>
                <w:szCs w:val="22"/>
              </w:rPr>
            </w:pPr>
          </w:p>
        </w:tc>
        <w:tc>
          <w:tcPr>
            <w:tcW w:w="551" w:type="pct"/>
            <w:tcBorders>
              <w:top w:val="single" w:sz="8" w:space="0" w:color="auto"/>
              <w:left w:val="nil"/>
              <w:bottom w:val="single" w:sz="12" w:space="0" w:color="auto"/>
              <w:right w:val="single" w:sz="4" w:space="0" w:color="auto"/>
            </w:tcBorders>
            <w:noWrap/>
            <w:vAlign w:val="center"/>
          </w:tcPr>
          <w:p w:rsidR="0016747F" w:rsidRPr="003F477D" w:rsidRDefault="0016747F" w:rsidP="009F22FC">
            <w:pPr>
              <w:rPr>
                <w:szCs w:val="22"/>
              </w:rPr>
            </w:pPr>
          </w:p>
        </w:tc>
        <w:tc>
          <w:tcPr>
            <w:tcW w:w="611" w:type="pct"/>
            <w:tcBorders>
              <w:top w:val="single" w:sz="8" w:space="0" w:color="auto"/>
              <w:left w:val="nil"/>
              <w:bottom w:val="single" w:sz="12" w:space="0" w:color="auto"/>
              <w:right w:val="single" w:sz="4" w:space="0" w:color="auto"/>
            </w:tcBorders>
            <w:noWrap/>
            <w:vAlign w:val="center"/>
          </w:tcPr>
          <w:p w:rsidR="0016747F" w:rsidRPr="003F477D" w:rsidRDefault="0016747F" w:rsidP="009F22FC">
            <w:pPr>
              <w:rPr>
                <w:szCs w:val="22"/>
              </w:rPr>
            </w:pPr>
          </w:p>
        </w:tc>
        <w:tc>
          <w:tcPr>
            <w:tcW w:w="610" w:type="pct"/>
            <w:tcBorders>
              <w:top w:val="single" w:sz="8" w:space="0" w:color="auto"/>
              <w:left w:val="nil"/>
              <w:bottom w:val="single" w:sz="12" w:space="0" w:color="auto"/>
              <w:right w:val="nil"/>
            </w:tcBorders>
            <w:noWrap/>
            <w:vAlign w:val="center"/>
          </w:tcPr>
          <w:p w:rsidR="0016747F" w:rsidRPr="003F477D" w:rsidRDefault="0016747F" w:rsidP="009F22FC">
            <w:pPr>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16747F" w:rsidRPr="003F477D" w:rsidRDefault="0016747F" w:rsidP="009F22FC">
            <w:pPr>
              <w:rPr>
                <w:szCs w:val="22"/>
              </w:rPr>
            </w:pPr>
          </w:p>
        </w:tc>
      </w:tr>
      <w:tr w:rsidR="0016747F" w:rsidRPr="003F477D" w:rsidTr="009F22FC">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16747F" w:rsidRPr="003F477D" w:rsidRDefault="0016747F" w:rsidP="009F22FC">
            <w:pPr>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16747F" w:rsidRPr="003F477D" w:rsidRDefault="0016747F" w:rsidP="009F22FC">
            <w:pPr>
              <w:rPr>
                <w:szCs w:val="22"/>
              </w:rPr>
            </w:pPr>
            <w:r w:rsidRPr="003F477D">
              <w:rPr>
                <w:szCs w:val="22"/>
              </w:rPr>
              <w:t> </w:t>
            </w:r>
          </w:p>
        </w:tc>
      </w:tr>
      <w:tr w:rsidR="0016747F" w:rsidRPr="003F477D" w:rsidTr="009F22FC">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16747F" w:rsidRPr="003F477D" w:rsidRDefault="0016747F" w:rsidP="009F22FC">
            <w:pPr>
              <w:rPr>
                <w:szCs w:val="22"/>
              </w:rPr>
            </w:pPr>
            <w:r>
              <w:rPr>
                <w:szCs w:val="22"/>
              </w:rPr>
              <w:t xml:space="preserve">Rezervy na </w:t>
            </w:r>
            <w:proofErr w:type="spellStart"/>
            <w:r>
              <w:rPr>
                <w:szCs w:val="22"/>
              </w:rPr>
              <w:t>nečerp.dovolenky</w:t>
            </w:r>
            <w:proofErr w:type="spellEnd"/>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16747F" w:rsidRPr="003F477D" w:rsidRDefault="0016747F" w:rsidP="009F22FC">
            <w:pPr>
              <w:rPr>
                <w:szCs w:val="22"/>
              </w:rPr>
            </w:pPr>
            <w:r w:rsidRPr="003F477D">
              <w:rPr>
                <w:szCs w:val="22"/>
              </w:rPr>
              <w:t> </w:t>
            </w:r>
            <w:r>
              <w:rPr>
                <w:szCs w:val="22"/>
              </w:rPr>
              <w:t>0</w:t>
            </w:r>
          </w:p>
        </w:tc>
        <w:tc>
          <w:tcPr>
            <w:tcW w:w="551" w:type="pct"/>
            <w:tcBorders>
              <w:top w:val="single" w:sz="12" w:space="0" w:color="auto"/>
              <w:left w:val="nil"/>
              <w:bottom w:val="single" w:sz="6" w:space="0" w:color="auto"/>
              <w:right w:val="single" w:sz="4" w:space="0" w:color="auto"/>
            </w:tcBorders>
            <w:noWrap/>
            <w:vAlign w:val="center"/>
            <w:hideMark/>
          </w:tcPr>
          <w:p w:rsidR="0016747F" w:rsidRPr="003F477D" w:rsidRDefault="0016747F" w:rsidP="009F22FC">
            <w:pPr>
              <w:rPr>
                <w:szCs w:val="22"/>
              </w:rPr>
            </w:pPr>
            <w:r w:rsidRPr="003F477D">
              <w:rPr>
                <w:szCs w:val="22"/>
              </w:rPr>
              <w:t> </w:t>
            </w:r>
            <w:r>
              <w:rPr>
                <w:szCs w:val="22"/>
              </w:rPr>
              <w:t>2 848</w:t>
            </w:r>
          </w:p>
        </w:tc>
        <w:tc>
          <w:tcPr>
            <w:tcW w:w="611" w:type="pct"/>
            <w:tcBorders>
              <w:top w:val="single" w:sz="12" w:space="0" w:color="auto"/>
              <w:left w:val="nil"/>
              <w:bottom w:val="single" w:sz="6"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610" w:type="pct"/>
            <w:tcBorders>
              <w:top w:val="single" w:sz="12" w:space="0" w:color="auto"/>
              <w:left w:val="nil"/>
              <w:bottom w:val="single" w:sz="6"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16747F" w:rsidRPr="003F477D" w:rsidRDefault="0016747F" w:rsidP="009F22FC">
            <w:pPr>
              <w:rPr>
                <w:szCs w:val="22"/>
              </w:rPr>
            </w:pPr>
            <w:r w:rsidRPr="003F477D">
              <w:rPr>
                <w:szCs w:val="22"/>
              </w:rPr>
              <w:t> </w:t>
            </w:r>
            <w:r>
              <w:rPr>
                <w:szCs w:val="22"/>
              </w:rPr>
              <w:t>2 848</w:t>
            </w:r>
          </w:p>
        </w:tc>
      </w:tr>
      <w:tr w:rsidR="0016747F" w:rsidRPr="003F477D" w:rsidTr="009F22FC">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16747F" w:rsidRPr="003F477D" w:rsidRDefault="0016747F" w:rsidP="009F22FC">
            <w:pPr>
              <w:rPr>
                <w:szCs w:val="22"/>
              </w:rPr>
            </w:pPr>
            <w:r>
              <w:rPr>
                <w:szCs w:val="22"/>
              </w:rPr>
              <w:t>Poistné k dovolenkám</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16747F" w:rsidRPr="003F477D" w:rsidRDefault="0016747F" w:rsidP="009F22FC">
            <w:pPr>
              <w:rPr>
                <w:szCs w:val="22"/>
              </w:rPr>
            </w:pPr>
            <w:r w:rsidRPr="003F477D">
              <w:rPr>
                <w:szCs w:val="22"/>
              </w:rPr>
              <w:t> </w:t>
            </w:r>
            <w:r>
              <w:rPr>
                <w:szCs w:val="22"/>
              </w:rPr>
              <w:t>0</w:t>
            </w:r>
          </w:p>
        </w:tc>
        <w:tc>
          <w:tcPr>
            <w:tcW w:w="551" w:type="pct"/>
            <w:tcBorders>
              <w:top w:val="single" w:sz="6" w:space="0" w:color="auto"/>
              <w:left w:val="nil"/>
              <w:bottom w:val="single" w:sz="6" w:space="0" w:color="auto"/>
              <w:right w:val="single" w:sz="4" w:space="0" w:color="auto"/>
            </w:tcBorders>
            <w:noWrap/>
            <w:vAlign w:val="center"/>
            <w:hideMark/>
          </w:tcPr>
          <w:p w:rsidR="0016747F" w:rsidRPr="003F477D" w:rsidRDefault="0016747F" w:rsidP="009F22FC">
            <w:pPr>
              <w:rPr>
                <w:szCs w:val="22"/>
              </w:rPr>
            </w:pPr>
            <w:r w:rsidRPr="003F477D">
              <w:rPr>
                <w:szCs w:val="22"/>
              </w:rPr>
              <w:t> </w:t>
            </w:r>
            <w:r>
              <w:rPr>
                <w:szCs w:val="22"/>
              </w:rPr>
              <w:t>1 003</w:t>
            </w:r>
          </w:p>
        </w:tc>
        <w:tc>
          <w:tcPr>
            <w:tcW w:w="611" w:type="pct"/>
            <w:tcBorders>
              <w:top w:val="single" w:sz="6" w:space="0" w:color="auto"/>
              <w:left w:val="nil"/>
              <w:bottom w:val="single" w:sz="6"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16747F" w:rsidRPr="003F477D" w:rsidRDefault="0016747F" w:rsidP="009F22FC">
            <w:pPr>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16747F" w:rsidRPr="003F477D" w:rsidRDefault="0016747F" w:rsidP="009F22FC">
            <w:pPr>
              <w:rPr>
                <w:szCs w:val="22"/>
              </w:rPr>
            </w:pPr>
            <w:r w:rsidRPr="003F477D">
              <w:rPr>
                <w:szCs w:val="22"/>
              </w:rPr>
              <w:t> </w:t>
            </w:r>
            <w:r>
              <w:rPr>
                <w:szCs w:val="22"/>
              </w:rPr>
              <w:t>1 003</w:t>
            </w:r>
          </w:p>
        </w:tc>
      </w:tr>
      <w:tr w:rsidR="0016747F" w:rsidRPr="003F477D" w:rsidTr="009F22FC">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16747F" w:rsidRPr="003F477D" w:rsidRDefault="0016747F" w:rsidP="009F22FC">
            <w:pPr>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16747F" w:rsidRPr="003F477D" w:rsidRDefault="0016747F" w:rsidP="009F22FC">
            <w:pPr>
              <w:rPr>
                <w:szCs w:val="22"/>
              </w:rPr>
            </w:pPr>
          </w:p>
        </w:tc>
        <w:tc>
          <w:tcPr>
            <w:tcW w:w="551" w:type="pct"/>
            <w:tcBorders>
              <w:top w:val="single" w:sz="6" w:space="0" w:color="auto"/>
              <w:left w:val="nil"/>
              <w:bottom w:val="single" w:sz="4" w:space="0" w:color="auto"/>
              <w:right w:val="single" w:sz="4" w:space="0" w:color="auto"/>
            </w:tcBorders>
            <w:noWrap/>
            <w:vAlign w:val="center"/>
          </w:tcPr>
          <w:p w:rsidR="0016747F" w:rsidRPr="003F477D" w:rsidRDefault="0016747F" w:rsidP="009F22FC">
            <w:pPr>
              <w:rPr>
                <w:szCs w:val="22"/>
              </w:rPr>
            </w:pPr>
          </w:p>
        </w:tc>
        <w:tc>
          <w:tcPr>
            <w:tcW w:w="611" w:type="pct"/>
            <w:tcBorders>
              <w:top w:val="single" w:sz="6" w:space="0" w:color="auto"/>
              <w:left w:val="nil"/>
              <w:bottom w:val="single" w:sz="4" w:space="0" w:color="auto"/>
              <w:right w:val="single" w:sz="4" w:space="0" w:color="auto"/>
            </w:tcBorders>
            <w:noWrap/>
            <w:vAlign w:val="center"/>
          </w:tcPr>
          <w:p w:rsidR="0016747F" w:rsidRPr="003F477D" w:rsidRDefault="0016747F" w:rsidP="009F22FC">
            <w:pPr>
              <w:rPr>
                <w:szCs w:val="22"/>
              </w:rPr>
            </w:pPr>
          </w:p>
        </w:tc>
        <w:tc>
          <w:tcPr>
            <w:tcW w:w="610" w:type="pct"/>
            <w:tcBorders>
              <w:top w:val="single" w:sz="6" w:space="0" w:color="auto"/>
              <w:left w:val="nil"/>
              <w:bottom w:val="single" w:sz="4" w:space="0" w:color="auto"/>
              <w:right w:val="single" w:sz="4" w:space="0" w:color="auto"/>
            </w:tcBorders>
            <w:noWrap/>
            <w:vAlign w:val="center"/>
          </w:tcPr>
          <w:p w:rsidR="0016747F" w:rsidRPr="003F477D" w:rsidRDefault="0016747F" w:rsidP="009F22FC">
            <w:pPr>
              <w:rPr>
                <w:szCs w:val="22"/>
              </w:rPr>
            </w:pPr>
          </w:p>
        </w:tc>
        <w:tc>
          <w:tcPr>
            <w:tcW w:w="821" w:type="pct"/>
            <w:tcBorders>
              <w:top w:val="single" w:sz="6" w:space="0" w:color="auto"/>
              <w:left w:val="nil"/>
              <w:bottom w:val="single" w:sz="4" w:space="0" w:color="auto"/>
              <w:right w:val="single" w:sz="12" w:space="0" w:color="auto"/>
            </w:tcBorders>
            <w:noWrap/>
            <w:vAlign w:val="center"/>
          </w:tcPr>
          <w:p w:rsidR="0016747F" w:rsidRPr="003F477D" w:rsidRDefault="0016747F" w:rsidP="009F22FC">
            <w:pPr>
              <w:rPr>
                <w:szCs w:val="22"/>
              </w:rPr>
            </w:pPr>
          </w:p>
        </w:tc>
      </w:tr>
      <w:tr w:rsidR="0016747F" w:rsidRPr="003F477D" w:rsidTr="009F22FC">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6747F" w:rsidRPr="003F477D" w:rsidRDefault="0016747F" w:rsidP="009F22FC">
            <w:pPr>
              <w:rPr>
                <w:szCs w:val="22"/>
              </w:rPr>
            </w:pPr>
          </w:p>
        </w:tc>
        <w:tc>
          <w:tcPr>
            <w:tcW w:w="1051" w:type="pct"/>
            <w:tcBorders>
              <w:top w:val="nil"/>
              <w:left w:val="single" w:sz="12" w:space="0" w:color="auto"/>
              <w:bottom w:val="single" w:sz="4" w:space="0" w:color="auto"/>
              <w:right w:val="single" w:sz="4" w:space="0" w:color="auto"/>
            </w:tcBorders>
            <w:noWrap/>
            <w:vAlign w:val="center"/>
          </w:tcPr>
          <w:p w:rsidR="0016747F" w:rsidRPr="003F477D" w:rsidRDefault="0016747F" w:rsidP="009F22FC">
            <w:pPr>
              <w:rPr>
                <w:szCs w:val="22"/>
              </w:rPr>
            </w:pPr>
          </w:p>
        </w:tc>
        <w:tc>
          <w:tcPr>
            <w:tcW w:w="551" w:type="pct"/>
            <w:tcBorders>
              <w:top w:val="nil"/>
              <w:left w:val="nil"/>
              <w:bottom w:val="single" w:sz="4" w:space="0" w:color="auto"/>
              <w:right w:val="single" w:sz="4" w:space="0" w:color="auto"/>
            </w:tcBorders>
            <w:noWrap/>
            <w:vAlign w:val="center"/>
          </w:tcPr>
          <w:p w:rsidR="0016747F" w:rsidRPr="003F477D" w:rsidRDefault="0016747F" w:rsidP="009F22FC">
            <w:pPr>
              <w:rPr>
                <w:szCs w:val="22"/>
              </w:rPr>
            </w:pPr>
          </w:p>
        </w:tc>
        <w:tc>
          <w:tcPr>
            <w:tcW w:w="611" w:type="pct"/>
            <w:tcBorders>
              <w:top w:val="nil"/>
              <w:left w:val="nil"/>
              <w:bottom w:val="single" w:sz="4" w:space="0" w:color="auto"/>
              <w:right w:val="single" w:sz="4" w:space="0" w:color="auto"/>
            </w:tcBorders>
            <w:noWrap/>
            <w:vAlign w:val="center"/>
          </w:tcPr>
          <w:p w:rsidR="0016747F" w:rsidRPr="003F477D" w:rsidRDefault="0016747F" w:rsidP="009F22FC">
            <w:pPr>
              <w:rPr>
                <w:szCs w:val="22"/>
              </w:rPr>
            </w:pPr>
          </w:p>
        </w:tc>
        <w:tc>
          <w:tcPr>
            <w:tcW w:w="610" w:type="pct"/>
            <w:tcBorders>
              <w:top w:val="nil"/>
              <w:left w:val="nil"/>
              <w:bottom w:val="single" w:sz="4" w:space="0" w:color="auto"/>
              <w:right w:val="single" w:sz="4" w:space="0" w:color="auto"/>
            </w:tcBorders>
            <w:noWrap/>
            <w:vAlign w:val="center"/>
          </w:tcPr>
          <w:p w:rsidR="0016747F" w:rsidRPr="003F477D" w:rsidRDefault="0016747F" w:rsidP="009F22FC">
            <w:pPr>
              <w:rPr>
                <w:szCs w:val="22"/>
              </w:rPr>
            </w:pPr>
          </w:p>
        </w:tc>
        <w:tc>
          <w:tcPr>
            <w:tcW w:w="821" w:type="pct"/>
            <w:tcBorders>
              <w:top w:val="nil"/>
              <w:left w:val="nil"/>
              <w:bottom w:val="single" w:sz="4" w:space="0" w:color="auto"/>
              <w:right w:val="single" w:sz="12" w:space="0" w:color="auto"/>
            </w:tcBorders>
            <w:noWrap/>
            <w:vAlign w:val="center"/>
          </w:tcPr>
          <w:p w:rsidR="0016747F" w:rsidRPr="003F477D" w:rsidRDefault="0016747F" w:rsidP="009F22FC">
            <w:pPr>
              <w:rPr>
                <w:szCs w:val="22"/>
              </w:rPr>
            </w:pPr>
          </w:p>
        </w:tc>
      </w:tr>
      <w:tr w:rsidR="0016747F" w:rsidRPr="003F477D" w:rsidTr="009F22FC">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16747F" w:rsidRPr="003F477D" w:rsidRDefault="0016747F" w:rsidP="009F22FC">
            <w:pPr>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16747F" w:rsidRPr="003F477D" w:rsidRDefault="0016747F" w:rsidP="009F22FC">
            <w:pPr>
              <w:rPr>
                <w:b/>
                <w:szCs w:val="22"/>
              </w:rPr>
            </w:pPr>
          </w:p>
        </w:tc>
        <w:tc>
          <w:tcPr>
            <w:tcW w:w="551" w:type="pct"/>
            <w:tcBorders>
              <w:top w:val="single" w:sz="4" w:space="0" w:color="auto"/>
              <w:left w:val="nil"/>
              <w:bottom w:val="single" w:sz="12" w:space="0" w:color="auto"/>
              <w:right w:val="single" w:sz="4" w:space="0" w:color="auto"/>
            </w:tcBorders>
            <w:noWrap/>
            <w:vAlign w:val="center"/>
          </w:tcPr>
          <w:p w:rsidR="0016747F" w:rsidRPr="003F477D" w:rsidRDefault="0016747F" w:rsidP="009F22FC">
            <w:pPr>
              <w:rPr>
                <w:b/>
                <w:szCs w:val="22"/>
              </w:rPr>
            </w:pPr>
          </w:p>
        </w:tc>
        <w:tc>
          <w:tcPr>
            <w:tcW w:w="611" w:type="pct"/>
            <w:tcBorders>
              <w:top w:val="single" w:sz="4" w:space="0" w:color="auto"/>
              <w:left w:val="nil"/>
              <w:bottom w:val="single" w:sz="12" w:space="0" w:color="auto"/>
              <w:right w:val="single" w:sz="4" w:space="0" w:color="auto"/>
            </w:tcBorders>
            <w:noWrap/>
            <w:vAlign w:val="center"/>
          </w:tcPr>
          <w:p w:rsidR="0016747F" w:rsidRPr="003F477D" w:rsidRDefault="0016747F" w:rsidP="009F22FC">
            <w:pPr>
              <w:rPr>
                <w:b/>
                <w:szCs w:val="22"/>
              </w:rPr>
            </w:pPr>
          </w:p>
        </w:tc>
        <w:tc>
          <w:tcPr>
            <w:tcW w:w="610" w:type="pct"/>
            <w:tcBorders>
              <w:top w:val="single" w:sz="4" w:space="0" w:color="auto"/>
              <w:left w:val="nil"/>
              <w:bottom w:val="single" w:sz="12" w:space="0" w:color="auto"/>
              <w:right w:val="single" w:sz="4" w:space="0" w:color="auto"/>
            </w:tcBorders>
            <w:noWrap/>
            <w:vAlign w:val="center"/>
          </w:tcPr>
          <w:p w:rsidR="0016747F" w:rsidRPr="003F477D" w:rsidRDefault="0016747F" w:rsidP="009F22FC">
            <w:pPr>
              <w:rPr>
                <w:b/>
                <w:szCs w:val="22"/>
              </w:rPr>
            </w:pPr>
          </w:p>
        </w:tc>
        <w:tc>
          <w:tcPr>
            <w:tcW w:w="821" w:type="pct"/>
            <w:tcBorders>
              <w:top w:val="single" w:sz="4" w:space="0" w:color="auto"/>
              <w:left w:val="nil"/>
              <w:bottom w:val="single" w:sz="12" w:space="0" w:color="auto"/>
              <w:right w:val="single" w:sz="12" w:space="0" w:color="auto"/>
            </w:tcBorders>
            <w:noWrap/>
            <w:vAlign w:val="center"/>
          </w:tcPr>
          <w:p w:rsidR="0016747F" w:rsidRPr="003F477D" w:rsidRDefault="0016747F" w:rsidP="009F22FC">
            <w:pPr>
              <w:rPr>
                <w:b/>
                <w:szCs w:val="22"/>
              </w:rPr>
            </w:pPr>
          </w:p>
        </w:tc>
      </w:tr>
    </w:tbl>
    <w:p w:rsidR="00E009B4" w:rsidRDefault="003006DC" w:rsidP="00B405BB">
      <w:r w:rsidRPr="005F2BD3">
        <w:t xml:space="preserve">        </w:t>
      </w:r>
    </w:p>
    <w:p w:rsidR="003006DC" w:rsidRDefault="005D3133" w:rsidP="003655EF">
      <w:pPr>
        <w:rPr>
          <w:b/>
          <w:i/>
        </w:rPr>
      </w:pPr>
      <w:r w:rsidRPr="005F2BD3">
        <w:t xml:space="preserve">      </w:t>
      </w:r>
      <w:r w:rsidR="003006DC" w:rsidRPr="005F2BD3">
        <w:t xml:space="preserve">  </w:t>
      </w:r>
      <w:r w:rsidR="003655EF">
        <w:rPr>
          <w:b/>
          <w:i/>
        </w:rPr>
        <w:t xml:space="preserve">Záväzky zo sociálneho fondu </w:t>
      </w:r>
    </w:p>
    <w:p w:rsidR="0016747F" w:rsidRDefault="0016747F" w:rsidP="003655EF">
      <w:pPr>
        <w:rPr>
          <w:b/>
          <w:i/>
        </w:rPr>
      </w:pPr>
    </w:p>
    <w:p w:rsidR="003006DC" w:rsidRDefault="003655EF">
      <w:r>
        <w:t xml:space="preserve">Ostali na úrovni roka 2010, nakoľko sa fond netvoril ani nečerpal z dôvodu </w:t>
      </w:r>
      <w:r w:rsidR="00B405BB">
        <w:t> čerpanej rodičovskej dovolenky.</w:t>
      </w:r>
    </w:p>
    <w:p w:rsidR="0016747F" w:rsidRDefault="0016747F"/>
    <w:tbl>
      <w:tblPr>
        <w:tblW w:w="5000" w:type="pct"/>
        <w:jc w:val="center"/>
        <w:tblLook w:val="04A0"/>
      </w:tblPr>
      <w:tblGrid>
        <w:gridCol w:w="3958"/>
        <w:gridCol w:w="2645"/>
        <w:gridCol w:w="2685"/>
      </w:tblGrid>
      <w:tr w:rsidR="0016747F" w:rsidRPr="003F477D" w:rsidTr="009F22FC">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16747F" w:rsidRPr="003F477D" w:rsidRDefault="0016747F" w:rsidP="009F22FC">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16747F" w:rsidRPr="003F477D" w:rsidRDefault="0016747F" w:rsidP="009F22FC">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16747F" w:rsidRPr="003F477D" w:rsidRDefault="0016747F" w:rsidP="009F22FC">
            <w:pPr>
              <w:pStyle w:val="TopHeader"/>
            </w:pPr>
            <w:r w:rsidRPr="003F477D">
              <w:t>Bezprostredne predchádzajúce účtovné obdobie</w:t>
            </w:r>
          </w:p>
        </w:tc>
      </w:tr>
      <w:tr w:rsidR="0016747F" w:rsidRPr="003F477D" w:rsidTr="009F22FC">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16747F" w:rsidRPr="003F477D" w:rsidRDefault="0016747F" w:rsidP="009F22FC">
            <w:pPr>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16747F" w:rsidRPr="003F477D" w:rsidRDefault="0016747F" w:rsidP="009F22FC">
            <w:pPr>
              <w:jc w:val="center"/>
              <w:rPr>
                <w:szCs w:val="22"/>
              </w:rPr>
            </w:pPr>
            <w:r>
              <w:rPr>
                <w:szCs w:val="22"/>
              </w:rPr>
              <w:t>220</w:t>
            </w:r>
          </w:p>
        </w:tc>
        <w:tc>
          <w:tcPr>
            <w:tcW w:w="2685" w:type="dxa"/>
            <w:tcBorders>
              <w:top w:val="single" w:sz="12" w:space="0" w:color="auto"/>
              <w:left w:val="nil"/>
              <w:bottom w:val="single" w:sz="4" w:space="0" w:color="auto"/>
              <w:right w:val="single" w:sz="12" w:space="0" w:color="auto"/>
            </w:tcBorders>
            <w:noWrap/>
            <w:vAlign w:val="center"/>
            <w:hideMark/>
          </w:tcPr>
          <w:p w:rsidR="0016747F" w:rsidRPr="003F477D" w:rsidRDefault="0016747F" w:rsidP="009F22FC">
            <w:pPr>
              <w:jc w:val="center"/>
              <w:rPr>
                <w:szCs w:val="22"/>
              </w:rPr>
            </w:pPr>
            <w:r>
              <w:rPr>
                <w:szCs w:val="22"/>
              </w:rPr>
              <w:t>220</w:t>
            </w:r>
          </w:p>
        </w:tc>
      </w:tr>
      <w:tr w:rsidR="0016747F" w:rsidRPr="003F477D" w:rsidTr="009F22FC">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16747F" w:rsidRPr="003F477D" w:rsidRDefault="0016747F" w:rsidP="009F22FC">
            <w:pPr>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16747F" w:rsidRPr="003F477D" w:rsidRDefault="0016747F" w:rsidP="009F22FC">
            <w:pPr>
              <w:jc w:val="center"/>
              <w:rPr>
                <w:szCs w:val="22"/>
              </w:rPr>
            </w:pPr>
          </w:p>
        </w:tc>
        <w:tc>
          <w:tcPr>
            <w:tcW w:w="2685" w:type="dxa"/>
            <w:tcBorders>
              <w:top w:val="nil"/>
              <w:left w:val="nil"/>
              <w:bottom w:val="single" w:sz="4" w:space="0" w:color="auto"/>
              <w:right w:val="single" w:sz="12" w:space="0" w:color="auto"/>
            </w:tcBorders>
            <w:noWrap/>
            <w:vAlign w:val="center"/>
            <w:hideMark/>
          </w:tcPr>
          <w:p w:rsidR="0016747F" w:rsidRPr="003F477D" w:rsidRDefault="0016747F" w:rsidP="009F22FC">
            <w:pPr>
              <w:jc w:val="center"/>
              <w:rPr>
                <w:szCs w:val="22"/>
              </w:rPr>
            </w:pPr>
          </w:p>
        </w:tc>
      </w:tr>
      <w:tr w:rsidR="0016747F" w:rsidRPr="003F477D" w:rsidTr="009F22FC">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16747F" w:rsidRPr="003F477D" w:rsidRDefault="0016747F" w:rsidP="009F22FC">
            <w:pPr>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16747F" w:rsidRPr="003F477D" w:rsidRDefault="0016747F" w:rsidP="009F22FC">
            <w:pPr>
              <w:jc w:val="center"/>
              <w:rPr>
                <w:szCs w:val="22"/>
              </w:rPr>
            </w:pPr>
          </w:p>
        </w:tc>
        <w:tc>
          <w:tcPr>
            <w:tcW w:w="2685" w:type="dxa"/>
            <w:tcBorders>
              <w:top w:val="nil"/>
              <w:left w:val="nil"/>
              <w:bottom w:val="single" w:sz="4" w:space="0" w:color="auto"/>
              <w:right w:val="single" w:sz="12" w:space="0" w:color="auto"/>
            </w:tcBorders>
            <w:noWrap/>
            <w:vAlign w:val="center"/>
            <w:hideMark/>
          </w:tcPr>
          <w:p w:rsidR="0016747F" w:rsidRPr="003F477D" w:rsidRDefault="0016747F" w:rsidP="009F22FC">
            <w:pPr>
              <w:jc w:val="center"/>
              <w:rPr>
                <w:szCs w:val="22"/>
              </w:rPr>
            </w:pPr>
          </w:p>
        </w:tc>
      </w:tr>
      <w:tr w:rsidR="0016747F" w:rsidRPr="003F477D" w:rsidTr="009F22FC">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16747F" w:rsidRPr="003F477D" w:rsidRDefault="0016747F" w:rsidP="009F22FC">
            <w:pPr>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16747F" w:rsidRPr="003F477D" w:rsidRDefault="0016747F" w:rsidP="009F22FC">
            <w:pPr>
              <w:jc w:val="center"/>
              <w:rPr>
                <w:szCs w:val="22"/>
              </w:rPr>
            </w:pPr>
          </w:p>
        </w:tc>
        <w:tc>
          <w:tcPr>
            <w:tcW w:w="2685" w:type="dxa"/>
            <w:tcBorders>
              <w:top w:val="nil"/>
              <w:left w:val="nil"/>
              <w:bottom w:val="single" w:sz="4" w:space="0" w:color="auto"/>
              <w:right w:val="single" w:sz="12" w:space="0" w:color="auto"/>
            </w:tcBorders>
            <w:noWrap/>
            <w:vAlign w:val="center"/>
            <w:hideMark/>
          </w:tcPr>
          <w:p w:rsidR="0016747F" w:rsidRPr="003F477D" w:rsidRDefault="0016747F" w:rsidP="009F22FC">
            <w:pPr>
              <w:jc w:val="center"/>
              <w:rPr>
                <w:szCs w:val="22"/>
              </w:rPr>
            </w:pPr>
          </w:p>
        </w:tc>
      </w:tr>
      <w:tr w:rsidR="0016747F" w:rsidRPr="003F477D" w:rsidTr="009F22FC">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16747F" w:rsidRPr="003F477D" w:rsidRDefault="0016747F" w:rsidP="009F22FC">
            <w:pPr>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16747F" w:rsidRPr="003F477D" w:rsidRDefault="0016747F" w:rsidP="009F22FC">
            <w:pPr>
              <w:jc w:val="center"/>
              <w:rPr>
                <w:szCs w:val="22"/>
              </w:rPr>
            </w:pPr>
          </w:p>
        </w:tc>
        <w:tc>
          <w:tcPr>
            <w:tcW w:w="2685" w:type="dxa"/>
            <w:tcBorders>
              <w:top w:val="nil"/>
              <w:left w:val="nil"/>
              <w:bottom w:val="single" w:sz="4" w:space="0" w:color="auto"/>
              <w:right w:val="single" w:sz="12" w:space="0" w:color="auto"/>
            </w:tcBorders>
            <w:noWrap/>
            <w:vAlign w:val="center"/>
            <w:hideMark/>
          </w:tcPr>
          <w:p w:rsidR="0016747F" w:rsidRPr="003F477D" w:rsidRDefault="0016747F" w:rsidP="009F22FC">
            <w:pPr>
              <w:jc w:val="center"/>
              <w:rPr>
                <w:szCs w:val="22"/>
              </w:rPr>
            </w:pPr>
          </w:p>
        </w:tc>
      </w:tr>
      <w:tr w:rsidR="0016747F" w:rsidRPr="003F477D" w:rsidTr="009F22FC">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16747F" w:rsidRPr="003F477D" w:rsidRDefault="0016747F" w:rsidP="009F22FC">
            <w:pPr>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16747F" w:rsidRPr="003F477D" w:rsidRDefault="0016747F" w:rsidP="009F22FC">
            <w:pPr>
              <w:jc w:val="center"/>
              <w:rPr>
                <w:szCs w:val="22"/>
              </w:rPr>
            </w:pPr>
          </w:p>
        </w:tc>
        <w:tc>
          <w:tcPr>
            <w:tcW w:w="2685" w:type="dxa"/>
            <w:tcBorders>
              <w:top w:val="single" w:sz="4" w:space="0" w:color="auto"/>
              <w:left w:val="nil"/>
              <w:bottom w:val="single" w:sz="4" w:space="0" w:color="auto"/>
              <w:right w:val="single" w:sz="12" w:space="0" w:color="auto"/>
            </w:tcBorders>
            <w:noWrap/>
            <w:vAlign w:val="center"/>
            <w:hideMark/>
          </w:tcPr>
          <w:p w:rsidR="0016747F" w:rsidRPr="003F477D" w:rsidRDefault="0016747F" w:rsidP="009F22FC">
            <w:pPr>
              <w:jc w:val="center"/>
              <w:rPr>
                <w:szCs w:val="22"/>
              </w:rPr>
            </w:pPr>
          </w:p>
        </w:tc>
      </w:tr>
      <w:tr w:rsidR="0016747F" w:rsidRPr="003F477D" w:rsidTr="009F22FC">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16747F" w:rsidRPr="003F477D" w:rsidRDefault="0016747F" w:rsidP="009F22FC">
            <w:pPr>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16747F" w:rsidRPr="003F477D" w:rsidRDefault="0016747F" w:rsidP="009F22FC">
            <w:pPr>
              <w:jc w:val="center"/>
              <w:rPr>
                <w:szCs w:val="22"/>
              </w:rPr>
            </w:pPr>
            <w:r>
              <w:rPr>
                <w:szCs w:val="22"/>
              </w:rPr>
              <w:t>220</w:t>
            </w:r>
          </w:p>
        </w:tc>
        <w:tc>
          <w:tcPr>
            <w:tcW w:w="2685" w:type="dxa"/>
            <w:tcBorders>
              <w:top w:val="single" w:sz="4" w:space="0" w:color="auto"/>
              <w:left w:val="nil"/>
              <w:bottom w:val="single" w:sz="12" w:space="0" w:color="auto"/>
              <w:right w:val="single" w:sz="12" w:space="0" w:color="auto"/>
            </w:tcBorders>
            <w:noWrap/>
            <w:vAlign w:val="center"/>
            <w:hideMark/>
          </w:tcPr>
          <w:p w:rsidR="0016747F" w:rsidRPr="003F477D" w:rsidRDefault="0016747F" w:rsidP="009F22FC">
            <w:pPr>
              <w:jc w:val="center"/>
              <w:rPr>
                <w:szCs w:val="22"/>
              </w:rPr>
            </w:pPr>
            <w:r>
              <w:rPr>
                <w:szCs w:val="22"/>
              </w:rPr>
              <w:t>220</w:t>
            </w:r>
          </w:p>
        </w:tc>
      </w:tr>
    </w:tbl>
    <w:p w:rsidR="003003F4" w:rsidRPr="003C3D77" w:rsidRDefault="008A65E1">
      <w:pPr>
        <w:rPr>
          <w:b/>
          <w:bCs/>
          <w:i/>
        </w:rPr>
      </w:pPr>
      <w:r>
        <w:lastRenderedPageBreak/>
        <w:t xml:space="preserve">  </w:t>
      </w:r>
      <w:r w:rsidR="003006DC" w:rsidRPr="005F2BD3">
        <w:t xml:space="preserve">   </w:t>
      </w:r>
    </w:p>
    <w:p w:rsidR="005D3133" w:rsidRDefault="004544DB">
      <w:pPr>
        <w:rPr>
          <w:bCs/>
        </w:rPr>
      </w:pPr>
      <w:r w:rsidRPr="005F2BD3">
        <w:rPr>
          <w:bCs/>
        </w:rPr>
        <w:t>Spoločnosť neeviduje žiadne záväzky z titulu pôžičiek a finančných výpomocí od cudzích subjektov.</w:t>
      </w:r>
      <w:r w:rsidR="00A13C2D" w:rsidRPr="005F2BD3">
        <w:rPr>
          <w:bCs/>
        </w:rPr>
        <w:t xml:space="preserve"> </w:t>
      </w:r>
      <w:r w:rsidR="0016747F">
        <w:rPr>
          <w:bCs/>
        </w:rPr>
        <w:t>Spoločnosť nemá prenajatý žiaden majetok formou finančného prenájmu.</w:t>
      </w:r>
    </w:p>
    <w:p w:rsidR="003655EF" w:rsidRDefault="003655EF">
      <w:pPr>
        <w:rPr>
          <w:bCs/>
        </w:rPr>
      </w:pPr>
    </w:p>
    <w:p w:rsidR="003655EF" w:rsidRPr="005F2BD3" w:rsidRDefault="003655EF"/>
    <w:p w:rsidR="003006DC" w:rsidRDefault="00576C50" w:rsidP="00C27894">
      <w:pPr>
        <w:pStyle w:val="Nadpis1"/>
        <w:rPr>
          <w:b/>
          <w:szCs w:val="28"/>
        </w:rPr>
      </w:pPr>
      <w:r w:rsidRPr="00576C50">
        <w:rPr>
          <w:b/>
          <w:szCs w:val="28"/>
        </w:rPr>
        <w:t>H</w:t>
      </w:r>
      <w:r w:rsidR="00C27894" w:rsidRPr="00576C50">
        <w:rPr>
          <w:b/>
          <w:szCs w:val="28"/>
        </w:rPr>
        <w:t>.</w:t>
      </w:r>
      <w:r w:rsidR="00887830" w:rsidRPr="00576C50">
        <w:rPr>
          <w:b/>
          <w:szCs w:val="28"/>
        </w:rPr>
        <w:t xml:space="preserve">  </w:t>
      </w:r>
      <w:r w:rsidR="00950600" w:rsidRPr="00576C50">
        <w:rPr>
          <w:b/>
          <w:szCs w:val="28"/>
        </w:rPr>
        <w:t xml:space="preserve"> </w:t>
      </w:r>
      <w:r w:rsidR="003006DC" w:rsidRPr="00576C50">
        <w:rPr>
          <w:b/>
          <w:szCs w:val="28"/>
        </w:rPr>
        <w:t xml:space="preserve">Informácie k údajom vykázaným vo výnosoch </w:t>
      </w:r>
    </w:p>
    <w:p w:rsidR="0016747F" w:rsidRDefault="0016747F" w:rsidP="0016747F"/>
    <w:p w:rsidR="0016747F" w:rsidRPr="0016747F" w:rsidRDefault="0016747F" w:rsidP="0016747F">
      <w:r>
        <w:t>Nakoľko spoločnosť v roku 2013 nevykazovala žiadnu činnosť</w:t>
      </w:r>
      <w:r w:rsidR="0068183F">
        <w:t>, vo výnosoch okrem úroku z peňažných prostriedkov na bankovom účte nebol žiaden pohyb.</w:t>
      </w:r>
    </w:p>
    <w:p w:rsidR="00B405BB" w:rsidRPr="00B405BB" w:rsidRDefault="00B405BB" w:rsidP="00B405BB"/>
    <w:p w:rsidR="0016747F" w:rsidRDefault="009D654C" w:rsidP="0016747F">
      <w:r>
        <w:rPr>
          <w:b/>
          <w:sz w:val="28"/>
          <w:szCs w:val="28"/>
        </w:rPr>
        <w:t xml:space="preserve">       </w:t>
      </w:r>
    </w:p>
    <w:p w:rsidR="00F307C5" w:rsidRDefault="00F307C5" w:rsidP="003C3D77">
      <w:pPr>
        <w:pStyle w:val="Zkladntext"/>
        <w:jc w:val="both"/>
        <w:rPr>
          <w:sz w:val="24"/>
        </w:rPr>
      </w:pPr>
    </w:p>
    <w:p w:rsidR="003006DC" w:rsidRPr="005F2BD3" w:rsidRDefault="003006DC">
      <w:pPr>
        <w:pStyle w:val="Zkladntext"/>
        <w:rPr>
          <w:sz w:val="24"/>
        </w:rPr>
      </w:pPr>
    </w:p>
    <w:p w:rsidR="003C7233" w:rsidRDefault="003C3D77" w:rsidP="009F22FC">
      <w:pPr>
        <w:pStyle w:val="Nadpis1"/>
      </w:pPr>
      <w:r w:rsidRPr="003C3D77">
        <w:rPr>
          <w:b/>
          <w:szCs w:val="28"/>
        </w:rPr>
        <w:t>I</w:t>
      </w:r>
      <w:r w:rsidR="00C27894" w:rsidRPr="003C3D77">
        <w:rPr>
          <w:b/>
          <w:szCs w:val="28"/>
        </w:rPr>
        <w:t xml:space="preserve">. </w:t>
      </w:r>
      <w:r w:rsidR="00887830" w:rsidRPr="003C3D77">
        <w:rPr>
          <w:b/>
          <w:szCs w:val="28"/>
        </w:rPr>
        <w:t xml:space="preserve"> </w:t>
      </w:r>
      <w:r w:rsidR="00C27894" w:rsidRPr="003C3D77">
        <w:rPr>
          <w:b/>
          <w:szCs w:val="28"/>
        </w:rPr>
        <w:t>I</w:t>
      </w:r>
      <w:r w:rsidR="003006DC" w:rsidRPr="003C3D77">
        <w:rPr>
          <w:b/>
          <w:szCs w:val="28"/>
        </w:rPr>
        <w:t>nformácie k údajom vykázaným v</w:t>
      </w:r>
      <w:r w:rsidR="003C7233">
        <w:rPr>
          <w:b/>
          <w:szCs w:val="28"/>
        </w:rPr>
        <w:t> </w:t>
      </w:r>
      <w:r w:rsidR="003006DC" w:rsidRPr="003C3D77">
        <w:rPr>
          <w:b/>
          <w:szCs w:val="28"/>
        </w:rPr>
        <w:t>nákladoch</w:t>
      </w:r>
    </w:p>
    <w:p w:rsidR="00F307C5" w:rsidRDefault="00F307C5" w:rsidP="001F0922">
      <w:pPr>
        <w:pStyle w:val="Zkladntext"/>
        <w:jc w:val="both"/>
        <w:rPr>
          <w:sz w:val="24"/>
        </w:rPr>
      </w:pPr>
    </w:p>
    <w:p w:rsidR="00F307C5" w:rsidRDefault="00F307C5" w:rsidP="001F0922">
      <w:pPr>
        <w:pStyle w:val="Zkladntext"/>
        <w:jc w:val="both"/>
        <w:rPr>
          <w:sz w:val="24"/>
        </w:rPr>
      </w:pPr>
    </w:p>
    <w:p w:rsidR="0068183F" w:rsidRDefault="006D1CFF" w:rsidP="00F307C5">
      <w:pPr>
        <w:pStyle w:val="Zkladntext"/>
        <w:jc w:val="both"/>
        <w:rPr>
          <w:sz w:val="24"/>
        </w:rPr>
      </w:pPr>
      <w:r>
        <w:rPr>
          <w:sz w:val="24"/>
        </w:rPr>
        <w:t xml:space="preserve">V nákladovej časti </w:t>
      </w:r>
      <w:r w:rsidR="0068183F">
        <w:rPr>
          <w:sz w:val="24"/>
        </w:rPr>
        <w:t xml:space="preserve">bolo zúčtované len náklady súvisiace so službou mobilného operátora, vrátane zmluvne pokuty za predčasné vypovedanie služby. V nákladoch sú zúčtované aj rezervy na mzdy a poistné za nečerpané dovolenky počas rodičovskej dovolenky a bankové poplatky. Nevýznamnou sumou je zúčtovanie neuplatnenej sumy DPH za rok 2013. </w:t>
      </w:r>
    </w:p>
    <w:p w:rsidR="009F22FC" w:rsidRDefault="009F22FC" w:rsidP="00F307C5">
      <w:pPr>
        <w:pStyle w:val="Zkladntext"/>
        <w:jc w:val="both"/>
        <w:rPr>
          <w:sz w:val="24"/>
        </w:rPr>
      </w:pPr>
    </w:p>
    <w:p w:rsidR="00F068C5" w:rsidRDefault="0068183F" w:rsidP="0068183F">
      <w:pPr>
        <w:pStyle w:val="Zkladntext"/>
        <w:numPr>
          <w:ilvl w:val="0"/>
          <w:numId w:val="7"/>
        </w:numPr>
        <w:jc w:val="both"/>
        <w:rPr>
          <w:sz w:val="24"/>
        </w:rPr>
      </w:pPr>
      <w:r>
        <w:rPr>
          <w:sz w:val="24"/>
        </w:rPr>
        <w:t>Telekomunikačné služby         598 Eur</w:t>
      </w:r>
    </w:p>
    <w:p w:rsidR="0068183F" w:rsidRDefault="0068183F" w:rsidP="0068183F">
      <w:pPr>
        <w:pStyle w:val="Zkladntext"/>
        <w:numPr>
          <w:ilvl w:val="0"/>
          <w:numId w:val="7"/>
        </w:numPr>
        <w:jc w:val="both"/>
        <w:rPr>
          <w:sz w:val="24"/>
        </w:rPr>
      </w:pPr>
      <w:r>
        <w:rPr>
          <w:sz w:val="24"/>
        </w:rPr>
        <w:t xml:space="preserve">Mzdové a osobné náklady    </w:t>
      </w:r>
      <w:r w:rsidR="00C448CB">
        <w:rPr>
          <w:sz w:val="24"/>
        </w:rPr>
        <w:t>3</w:t>
      </w:r>
      <w:r>
        <w:rPr>
          <w:sz w:val="24"/>
        </w:rPr>
        <w:t> 850 Eur</w:t>
      </w:r>
    </w:p>
    <w:p w:rsidR="0068183F" w:rsidRDefault="0068183F" w:rsidP="0068183F">
      <w:pPr>
        <w:pStyle w:val="Zkladntext"/>
        <w:numPr>
          <w:ilvl w:val="0"/>
          <w:numId w:val="7"/>
        </w:numPr>
        <w:jc w:val="both"/>
        <w:rPr>
          <w:sz w:val="24"/>
        </w:rPr>
      </w:pPr>
      <w:r>
        <w:rPr>
          <w:sz w:val="24"/>
        </w:rPr>
        <w:t>Zmluvná pokuta                       370 Eur</w:t>
      </w:r>
    </w:p>
    <w:p w:rsidR="0068183F" w:rsidRDefault="0068183F" w:rsidP="0068183F">
      <w:pPr>
        <w:pStyle w:val="Zkladntext"/>
        <w:numPr>
          <w:ilvl w:val="0"/>
          <w:numId w:val="7"/>
        </w:numPr>
        <w:jc w:val="both"/>
        <w:rPr>
          <w:sz w:val="24"/>
        </w:rPr>
      </w:pPr>
      <w:r>
        <w:rPr>
          <w:sz w:val="24"/>
        </w:rPr>
        <w:t>Ostatné prevádzkové náklady   46  Eur</w:t>
      </w:r>
    </w:p>
    <w:p w:rsidR="0068183F" w:rsidRPr="0068183F" w:rsidRDefault="0068183F" w:rsidP="0068183F">
      <w:pPr>
        <w:pStyle w:val="Zkladntext"/>
        <w:numPr>
          <w:ilvl w:val="0"/>
          <w:numId w:val="7"/>
        </w:numPr>
        <w:jc w:val="both"/>
        <w:rPr>
          <w:sz w:val="24"/>
        </w:rPr>
      </w:pPr>
      <w:r>
        <w:rPr>
          <w:sz w:val="24"/>
        </w:rPr>
        <w:t>Finančné náklady                      338 Eur</w:t>
      </w:r>
    </w:p>
    <w:p w:rsidR="00F068C5" w:rsidRDefault="00F068C5" w:rsidP="00F307C5">
      <w:pPr>
        <w:pStyle w:val="Zkladntext"/>
        <w:jc w:val="both"/>
        <w:rPr>
          <w:sz w:val="24"/>
        </w:rPr>
      </w:pPr>
    </w:p>
    <w:p w:rsidR="00C71A55" w:rsidRDefault="00C71A55" w:rsidP="00F307C5">
      <w:pPr>
        <w:pStyle w:val="Zkladntext"/>
        <w:jc w:val="both"/>
        <w:rPr>
          <w:sz w:val="24"/>
        </w:rPr>
      </w:pPr>
    </w:p>
    <w:p w:rsidR="00C71A55" w:rsidRDefault="00C448CB" w:rsidP="00F307C5">
      <w:pPr>
        <w:pStyle w:val="Zkladntext"/>
        <w:jc w:val="both"/>
        <w:rPr>
          <w:sz w:val="24"/>
        </w:rPr>
      </w:pPr>
      <w:r>
        <w:rPr>
          <w:sz w:val="24"/>
        </w:rPr>
        <w:t>Celkové náklady boli zúčtované vo výške 5 213 Eur.</w:t>
      </w:r>
    </w:p>
    <w:p w:rsidR="00C71A55" w:rsidRDefault="00C71A55" w:rsidP="00F307C5">
      <w:pPr>
        <w:pStyle w:val="Zkladntext"/>
        <w:jc w:val="both"/>
        <w:rPr>
          <w:sz w:val="24"/>
        </w:rPr>
      </w:pPr>
    </w:p>
    <w:p w:rsidR="00C71A55" w:rsidRDefault="00C71A55" w:rsidP="00F307C5">
      <w:pPr>
        <w:pStyle w:val="Zkladntext"/>
        <w:jc w:val="both"/>
        <w:rPr>
          <w:sz w:val="24"/>
        </w:rPr>
      </w:pPr>
    </w:p>
    <w:p w:rsidR="00C71A55" w:rsidRDefault="00C71A55" w:rsidP="00F307C5">
      <w:pPr>
        <w:pStyle w:val="Zkladntext"/>
        <w:jc w:val="both"/>
        <w:rPr>
          <w:sz w:val="24"/>
        </w:rPr>
      </w:pPr>
    </w:p>
    <w:p w:rsidR="009F22FC" w:rsidRDefault="009F22FC" w:rsidP="00F307C5">
      <w:pPr>
        <w:pStyle w:val="Zkladntext"/>
        <w:jc w:val="both"/>
        <w:rPr>
          <w:sz w:val="24"/>
        </w:rPr>
      </w:pPr>
    </w:p>
    <w:p w:rsidR="009F22FC" w:rsidRDefault="009F22FC" w:rsidP="00F307C5">
      <w:pPr>
        <w:pStyle w:val="Zkladntext"/>
        <w:jc w:val="both"/>
        <w:rPr>
          <w:sz w:val="24"/>
        </w:rPr>
      </w:pPr>
    </w:p>
    <w:p w:rsidR="009F22FC" w:rsidRDefault="009F22FC" w:rsidP="00F307C5">
      <w:pPr>
        <w:pStyle w:val="Zkladntext"/>
        <w:jc w:val="both"/>
        <w:rPr>
          <w:sz w:val="24"/>
        </w:rPr>
      </w:pPr>
    </w:p>
    <w:p w:rsidR="009F22FC" w:rsidRDefault="009F22FC" w:rsidP="00F307C5">
      <w:pPr>
        <w:pStyle w:val="Zkladntext"/>
        <w:jc w:val="both"/>
        <w:rPr>
          <w:sz w:val="24"/>
        </w:rPr>
      </w:pPr>
    </w:p>
    <w:p w:rsidR="009F22FC" w:rsidRDefault="009F22FC" w:rsidP="00F307C5">
      <w:pPr>
        <w:pStyle w:val="Zkladntext"/>
        <w:jc w:val="both"/>
        <w:rPr>
          <w:sz w:val="24"/>
        </w:rPr>
      </w:pPr>
    </w:p>
    <w:p w:rsidR="009F22FC" w:rsidRDefault="009F22FC" w:rsidP="00F307C5">
      <w:pPr>
        <w:pStyle w:val="Zkladntext"/>
        <w:jc w:val="both"/>
        <w:rPr>
          <w:sz w:val="24"/>
        </w:rPr>
      </w:pPr>
    </w:p>
    <w:p w:rsidR="009F22FC" w:rsidRDefault="009F22FC" w:rsidP="00F307C5">
      <w:pPr>
        <w:pStyle w:val="Zkladntext"/>
        <w:jc w:val="both"/>
        <w:rPr>
          <w:sz w:val="24"/>
        </w:rPr>
      </w:pPr>
    </w:p>
    <w:p w:rsidR="009F22FC" w:rsidRDefault="009F22FC" w:rsidP="00F307C5">
      <w:pPr>
        <w:pStyle w:val="Zkladntext"/>
        <w:jc w:val="both"/>
        <w:rPr>
          <w:sz w:val="24"/>
        </w:rPr>
      </w:pPr>
    </w:p>
    <w:p w:rsidR="009F22FC" w:rsidRDefault="009F22FC" w:rsidP="00F307C5">
      <w:pPr>
        <w:pStyle w:val="Zkladntext"/>
        <w:jc w:val="both"/>
        <w:rPr>
          <w:sz w:val="24"/>
        </w:rPr>
      </w:pPr>
    </w:p>
    <w:p w:rsidR="009F22FC" w:rsidRDefault="009F22FC" w:rsidP="00F307C5">
      <w:pPr>
        <w:pStyle w:val="Zkladntext"/>
        <w:jc w:val="both"/>
        <w:rPr>
          <w:sz w:val="24"/>
        </w:rPr>
      </w:pPr>
    </w:p>
    <w:p w:rsidR="009F22FC" w:rsidRDefault="009F22FC" w:rsidP="00F307C5">
      <w:pPr>
        <w:pStyle w:val="Zkladntext"/>
        <w:jc w:val="both"/>
        <w:rPr>
          <w:sz w:val="24"/>
        </w:rPr>
      </w:pPr>
    </w:p>
    <w:p w:rsidR="009F22FC" w:rsidRDefault="009F22FC" w:rsidP="00F307C5">
      <w:pPr>
        <w:pStyle w:val="Zkladntext"/>
        <w:jc w:val="both"/>
        <w:rPr>
          <w:sz w:val="24"/>
        </w:rPr>
      </w:pPr>
    </w:p>
    <w:p w:rsidR="009F22FC" w:rsidRDefault="009F22FC" w:rsidP="00F307C5">
      <w:pPr>
        <w:pStyle w:val="Zkladntext"/>
        <w:jc w:val="both"/>
        <w:rPr>
          <w:sz w:val="24"/>
        </w:rPr>
      </w:pPr>
    </w:p>
    <w:p w:rsidR="009F22FC" w:rsidRDefault="009F22FC" w:rsidP="00F307C5">
      <w:pPr>
        <w:pStyle w:val="Zkladntext"/>
        <w:jc w:val="both"/>
        <w:rPr>
          <w:sz w:val="24"/>
        </w:rPr>
      </w:pPr>
    </w:p>
    <w:p w:rsidR="009F22FC" w:rsidRDefault="009F22FC" w:rsidP="00F307C5">
      <w:pPr>
        <w:pStyle w:val="Zkladntext"/>
        <w:jc w:val="both"/>
        <w:rPr>
          <w:sz w:val="24"/>
        </w:rPr>
      </w:pPr>
    </w:p>
    <w:p w:rsidR="009F22FC" w:rsidRDefault="009F22FC" w:rsidP="00F307C5">
      <w:pPr>
        <w:pStyle w:val="Zkladntext"/>
        <w:jc w:val="both"/>
        <w:rPr>
          <w:sz w:val="24"/>
        </w:rPr>
      </w:pPr>
    </w:p>
    <w:p w:rsidR="009F22FC" w:rsidRDefault="009F22FC" w:rsidP="00F307C5">
      <w:pPr>
        <w:pStyle w:val="Zkladntext"/>
        <w:jc w:val="both"/>
        <w:rPr>
          <w:sz w:val="24"/>
        </w:rPr>
      </w:pPr>
    </w:p>
    <w:p w:rsidR="00C71A55" w:rsidRDefault="00C71A55" w:rsidP="00F307C5">
      <w:pPr>
        <w:pStyle w:val="Zkladntext"/>
        <w:jc w:val="both"/>
        <w:rPr>
          <w:sz w:val="24"/>
        </w:rPr>
      </w:pPr>
    </w:p>
    <w:p w:rsidR="00C71A55" w:rsidRDefault="00C71A55" w:rsidP="00F307C5">
      <w:pPr>
        <w:pStyle w:val="Zkladntext"/>
        <w:jc w:val="both"/>
        <w:rPr>
          <w:sz w:val="24"/>
        </w:rPr>
      </w:pPr>
    </w:p>
    <w:p w:rsidR="00C71A55" w:rsidRDefault="00C71A55" w:rsidP="00F307C5">
      <w:pPr>
        <w:pStyle w:val="Zkladntext"/>
        <w:jc w:val="both"/>
        <w:rPr>
          <w:sz w:val="24"/>
        </w:rPr>
      </w:pPr>
    </w:p>
    <w:p w:rsidR="003C7233" w:rsidRDefault="003006DC">
      <w:pPr>
        <w:pStyle w:val="Zkladntext"/>
        <w:rPr>
          <w:b/>
          <w:bCs/>
          <w:szCs w:val="28"/>
        </w:rPr>
      </w:pPr>
      <w:r w:rsidRPr="005F2BD3">
        <w:rPr>
          <w:b/>
          <w:bCs/>
          <w:sz w:val="24"/>
        </w:rPr>
        <w:t xml:space="preserve"> </w:t>
      </w:r>
      <w:r w:rsidR="00C50B91" w:rsidRPr="00895827">
        <w:rPr>
          <w:b/>
          <w:bCs/>
          <w:szCs w:val="28"/>
        </w:rPr>
        <w:t>J</w:t>
      </w:r>
      <w:r w:rsidRPr="00895827">
        <w:rPr>
          <w:b/>
          <w:bCs/>
          <w:szCs w:val="28"/>
        </w:rPr>
        <w:t xml:space="preserve"> .  Informácie k údajom o dani z</w:t>
      </w:r>
      <w:r w:rsidR="00543E79">
        <w:rPr>
          <w:b/>
          <w:bCs/>
          <w:szCs w:val="28"/>
        </w:rPr>
        <w:t> </w:t>
      </w:r>
      <w:r w:rsidRPr="00895827">
        <w:rPr>
          <w:b/>
          <w:bCs/>
          <w:szCs w:val="28"/>
        </w:rPr>
        <w:t>príjmov</w:t>
      </w:r>
    </w:p>
    <w:p w:rsidR="00543E79" w:rsidRDefault="00543E79">
      <w:pPr>
        <w:pStyle w:val="Zkladntext"/>
        <w:rPr>
          <w:b/>
          <w:bCs/>
          <w:szCs w:val="28"/>
        </w:rPr>
      </w:pPr>
    </w:p>
    <w:tbl>
      <w:tblPr>
        <w:tblW w:w="5000" w:type="pct"/>
        <w:jc w:val="center"/>
        <w:tblLook w:val="04A0"/>
      </w:tblPr>
      <w:tblGrid>
        <w:gridCol w:w="5099"/>
        <w:gridCol w:w="1259"/>
        <w:gridCol w:w="557"/>
        <w:gridCol w:w="918"/>
        <w:gridCol w:w="1259"/>
        <w:gridCol w:w="557"/>
        <w:gridCol w:w="918"/>
      </w:tblGrid>
      <w:tr w:rsidR="00543E79" w:rsidRPr="003F477D" w:rsidTr="009F22FC">
        <w:trPr>
          <w:trHeight w:val="642"/>
          <w:jc w:val="center"/>
        </w:trPr>
        <w:tc>
          <w:tcPr>
            <w:tcW w:w="1508" w:type="pct"/>
            <w:vMerge w:val="restart"/>
            <w:tcBorders>
              <w:top w:val="single" w:sz="12" w:space="0" w:color="auto"/>
              <w:left w:val="single" w:sz="12" w:space="0" w:color="auto"/>
              <w:bottom w:val="nil"/>
              <w:right w:val="single" w:sz="12" w:space="0" w:color="auto"/>
            </w:tcBorders>
            <w:noWrap/>
            <w:vAlign w:val="center"/>
            <w:hideMark/>
          </w:tcPr>
          <w:p w:rsidR="00543E79" w:rsidRPr="003F477D" w:rsidRDefault="00543E79" w:rsidP="009F22FC">
            <w:pPr>
              <w:pStyle w:val="TopHeader"/>
            </w:pPr>
            <w:r w:rsidRPr="003F477D">
              <w:t>Názov položky</w:t>
            </w:r>
          </w:p>
        </w:tc>
        <w:tc>
          <w:tcPr>
            <w:tcW w:w="1702" w:type="pct"/>
            <w:gridSpan w:val="3"/>
            <w:tcBorders>
              <w:top w:val="single" w:sz="12" w:space="0" w:color="auto"/>
              <w:left w:val="single" w:sz="12" w:space="0" w:color="auto"/>
              <w:bottom w:val="single" w:sz="12" w:space="0" w:color="auto"/>
              <w:right w:val="single" w:sz="12" w:space="0" w:color="auto"/>
            </w:tcBorders>
            <w:noWrap/>
            <w:vAlign w:val="center"/>
            <w:hideMark/>
          </w:tcPr>
          <w:p w:rsidR="00543E79" w:rsidRPr="003F477D" w:rsidRDefault="00543E79" w:rsidP="009F22FC">
            <w:pPr>
              <w:pStyle w:val="TopHeader"/>
            </w:pPr>
            <w:r w:rsidRPr="003F477D">
              <w:t>Bežné účtovné obdobie</w:t>
            </w:r>
          </w:p>
        </w:tc>
        <w:tc>
          <w:tcPr>
            <w:tcW w:w="1790" w:type="pct"/>
            <w:gridSpan w:val="3"/>
            <w:tcBorders>
              <w:top w:val="single" w:sz="12" w:space="0" w:color="auto"/>
              <w:left w:val="single" w:sz="12" w:space="0" w:color="auto"/>
              <w:bottom w:val="single" w:sz="12" w:space="0" w:color="auto"/>
              <w:right w:val="single" w:sz="12" w:space="0" w:color="auto"/>
            </w:tcBorders>
            <w:vAlign w:val="center"/>
            <w:hideMark/>
          </w:tcPr>
          <w:p w:rsidR="00543E79" w:rsidRPr="003F477D" w:rsidRDefault="00543E79" w:rsidP="009F22FC">
            <w:pPr>
              <w:pStyle w:val="TopHeader"/>
            </w:pPr>
            <w:r w:rsidRPr="003F477D">
              <w:t>Bezprostredne predchádzajúce</w:t>
            </w:r>
          </w:p>
          <w:p w:rsidR="00543E79" w:rsidRPr="003F477D" w:rsidRDefault="00543E79" w:rsidP="009F22FC">
            <w:pPr>
              <w:pStyle w:val="TopHeader"/>
            </w:pPr>
            <w:r w:rsidRPr="003F477D">
              <w:t xml:space="preserve"> účtovné obdobie</w:t>
            </w:r>
          </w:p>
        </w:tc>
      </w:tr>
      <w:tr w:rsidR="00543E79" w:rsidRPr="003F477D" w:rsidTr="009F22FC">
        <w:trPr>
          <w:trHeight w:val="345"/>
          <w:jc w:val="center"/>
        </w:trPr>
        <w:tc>
          <w:tcPr>
            <w:tcW w:w="1508" w:type="pct"/>
            <w:vMerge/>
            <w:tcBorders>
              <w:top w:val="single" w:sz="12" w:space="0" w:color="auto"/>
              <w:left w:val="single" w:sz="12" w:space="0" w:color="auto"/>
              <w:bottom w:val="nil"/>
              <w:right w:val="single" w:sz="12" w:space="0" w:color="auto"/>
            </w:tcBorders>
            <w:vAlign w:val="center"/>
            <w:hideMark/>
          </w:tcPr>
          <w:p w:rsidR="00543E79" w:rsidRPr="003F477D" w:rsidRDefault="00543E79" w:rsidP="009F22FC">
            <w:pPr>
              <w:rPr>
                <w:b/>
                <w:bCs/>
                <w:szCs w:val="22"/>
              </w:rPr>
            </w:pPr>
          </w:p>
        </w:tc>
        <w:tc>
          <w:tcPr>
            <w:tcW w:w="916" w:type="pct"/>
            <w:tcBorders>
              <w:top w:val="single" w:sz="12" w:space="0" w:color="auto"/>
              <w:left w:val="single" w:sz="12" w:space="0" w:color="auto"/>
              <w:bottom w:val="nil"/>
              <w:right w:val="single" w:sz="12" w:space="0" w:color="auto"/>
            </w:tcBorders>
            <w:noWrap/>
            <w:vAlign w:val="center"/>
            <w:hideMark/>
          </w:tcPr>
          <w:p w:rsidR="00543E79" w:rsidRPr="003F477D" w:rsidRDefault="00543E79" w:rsidP="009F22FC">
            <w:pPr>
              <w:pStyle w:val="TopHeader"/>
            </w:pPr>
            <w:r w:rsidRPr="003F477D">
              <w:t>Základ dane</w:t>
            </w:r>
          </w:p>
        </w:tc>
        <w:tc>
          <w:tcPr>
            <w:tcW w:w="428" w:type="pct"/>
            <w:tcBorders>
              <w:top w:val="single" w:sz="12" w:space="0" w:color="auto"/>
              <w:left w:val="single" w:sz="12" w:space="0" w:color="auto"/>
              <w:bottom w:val="nil"/>
              <w:right w:val="single" w:sz="12" w:space="0" w:color="auto"/>
            </w:tcBorders>
            <w:noWrap/>
            <w:vAlign w:val="center"/>
            <w:hideMark/>
          </w:tcPr>
          <w:p w:rsidR="00543E79" w:rsidRPr="003F477D" w:rsidRDefault="00543E79" w:rsidP="009F22FC">
            <w:pPr>
              <w:pStyle w:val="TopHeader"/>
            </w:pPr>
            <w:r w:rsidRPr="003F477D">
              <w:t>Daň</w:t>
            </w:r>
          </w:p>
        </w:tc>
        <w:tc>
          <w:tcPr>
            <w:tcW w:w="358" w:type="pct"/>
            <w:tcBorders>
              <w:top w:val="single" w:sz="12" w:space="0" w:color="auto"/>
              <w:left w:val="single" w:sz="12" w:space="0" w:color="auto"/>
              <w:bottom w:val="nil"/>
              <w:right w:val="single" w:sz="12" w:space="0" w:color="auto"/>
            </w:tcBorders>
            <w:noWrap/>
            <w:vAlign w:val="center"/>
            <w:hideMark/>
          </w:tcPr>
          <w:p w:rsidR="00543E79" w:rsidRPr="003F477D" w:rsidRDefault="00543E79" w:rsidP="009F22FC">
            <w:pPr>
              <w:pStyle w:val="TopHeader"/>
            </w:pPr>
            <w:r w:rsidRPr="003F477D">
              <w:t>Daň v %</w:t>
            </w:r>
          </w:p>
        </w:tc>
        <w:tc>
          <w:tcPr>
            <w:tcW w:w="1045" w:type="pct"/>
            <w:tcBorders>
              <w:top w:val="single" w:sz="12" w:space="0" w:color="auto"/>
              <w:left w:val="single" w:sz="12" w:space="0" w:color="auto"/>
              <w:bottom w:val="nil"/>
              <w:right w:val="single" w:sz="12" w:space="0" w:color="auto"/>
            </w:tcBorders>
            <w:noWrap/>
            <w:vAlign w:val="center"/>
            <w:hideMark/>
          </w:tcPr>
          <w:p w:rsidR="00543E79" w:rsidRPr="003F477D" w:rsidRDefault="00543E79" w:rsidP="009F22FC">
            <w:pPr>
              <w:pStyle w:val="TopHeader"/>
            </w:pPr>
            <w:r w:rsidRPr="003F477D">
              <w:t>Základ dane</w:t>
            </w:r>
          </w:p>
        </w:tc>
        <w:tc>
          <w:tcPr>
            <w:tcW w:w="387" w:type="pct"/>
            <w:tcBorders>
              <w:top w:val="single" w:sz="12" w:space="0" w:color="auto"/>
              <w:left w:val="single" w:sz="12" w:space="0" w:color="auto"/>
              <w:bottom w:val="nil"/>
              <w:right w:val="single" w:sz="12" w:space="0" w:color="auto"/>
            </w:tcBorders>
            <w:noWrap/>
            <w:vAlign w:val="center"/>
            <w:hideMark/>
          </w:tcPr>
          <w:p w:rsidR="00543E79" w:rsidRPr="003F477D" w:rsidRDefault="00543E79" w:rsidP="009F22FC">
            <w:pPr>
              <w:pStyle w:val="TopHeader"/>
            </w:pPr>
            <w:r w:rsidRPr="003F477D">
              <w:t>Daň</w:t>
            </w:r>
          </w:p>
        </w:tc>
        <w:tc>
          <w:tcPr>
            <w:tcW w:w="358" w:type="pct"/>
            <w:tcBorders>
              <w:top w:val="single" w:sz="12" w:space="0" w:color="auto"/>
              <w:left w:val="single" w:sz="12" w:space="0" w:color="auto"/>
              <w:bottom w:val="nil"/>
              <w:right w:val="single" w:sz="12" w:space="0" w:color="auto"/>
            </w:tcBorders>
            <w:noWrap/>
            <w:vAlign w:val="center"/>
            <w:hideMark/>
          </w:tcPr>
          <w:p w:rsidR="00543E79" w:rsidRPr="003F477D" w:rsidRDefault="00543E79" w:rsidP="009F22FC">
            <w:pPr>
              <w:pStyle w:val="TopHeader"/>
            </w:pPr>
            <w:r w:rsidRPr="003F477D">
              <w:t>Daň v %</w:t>
            </w:r>
          </w:p>
        </w:tc>
      </w:tr>
      <w:tr w:rsidR="00543E79" w:rsidRPr="003F477D" w:rsidTr="009F22FC">
        <w:trPr>
          <w:trHeight w:val="330"/>
          <w:jc w:val="center"/>
        </w:trPr>
        <w:tc>
          <w:tcPr>
            <w:tcW w:w="1508" w:type="pct"/>
            <w:tcBorders>
              <w:top w:val="nil"/>
              <w:left w:val="single" w:sz="12" w:space="0" w:color="auto"/>
              <w:bottom w:val="single" w:sz="12" w:space="0" w:color="auto"/>
              <w:right w:val="single" w:sz="12" w:space="0" w:color="auto"/>
            </w:tcBorders>
            <w:noWrap/>
            <w:vAlign w:val="center"/>
            <w:hideMark/>
          </w:tcPr>
          <w:p w:rsidR="00543E79" w:rsidRPr="003F477D" w:rsidRDefault="00543E79" w:rsidP="009F22FC">
            <w:pPr>
              <w:jc w:val="center"/>
              <w:rPr>
                <w:szCs w:val="22"/>
              </w:rPr>
            </w:pPr>
            <w:r w:rsidRPr="003F477D">
              <w:rPr>
                <w:szCs w:val="22"/>
              </w:rPr>
              <w:t>a</w:t>
            </w:r>
          </w:p>
        </w:tc>
        <w:tc>
          <w:tcPr>
            <w:tcW w:w="916" w:type="pct"/>
            <w:tcBorders>
              <w:top w:val="nil"/>
              <w:left w:val="single" w:sz="12" w:space="0" w:color="auto"/>
              <w:bottom w:val="single" w:sz="12" w:space="0" w:color="auto"/>
              <w:right w:val="single" w:sz="12" w:space="0" w:color="auto"/>
            </w:tcBorders>
            <w:noWrap/>
            <w:vAlign w:val="center"/>
            <w:hideMark/>
          </w:tcPr>
          <w:p w:rsidR="00543E79" w:rsidRPr="003F477D" w:rsidRDefault="00543E79" w:rsidP="009F22FC">
            <w:pPr>
              <w:jc w:val="center"/>
              <w:rPr>
                <w:szCs w:val="22"/>
              </w:rPr>
            </w:pPr>
            <w:r w:rsidRPr="003F477D">
              <w:rPr>
                <w:szCs w:val="22"/>
              </w:rPr>
              <w:t>b</w:t>
            </w:r>
          </w:p>
        </w:tc>
        <w:tc>
          <w:tcPr>
            <w:tcW w:w="428" w:type="pct"/>
            <w:tcBorders>
              <w:top w:val="nil"/>
              <w:left w:val="single" w:sz="12" w:space="0" w:color="auto"/>
              <w:bottom w:val="single" w:sz="12" w:space="0" w:color="auto"/>
              <w:right w:val="single" w:sz="12" w:space="0" w:color="auto"/>
            </w:tcBorders>
            <w:noWrap/>
            <w:vAlign w:val="center"/>
            <w:hideMark/>
          </w:tcPr>
          <w:p w:rsidR="00543E79" w:rsidRPr="003F477D" w:rsidRDefault="00543E79" w:rsidP="009F22FC">
            <w:pPr>
              <w:jc w:val="center"/>
              <w:rPr>
                <w:szCs w:val="22"/>
              </w:rPr>
            </w:pPr>
            <w:r w:rsidRPr="003F477D">
              <w:rPr>
                <w:szCs w:val="22"/>
              </w:rPr>
              <w:t>c</w:t>
            </w:r>
          </w:p>
        </w:tc>
        <w:tc>
          <w:tcPr>
            <w:tcW w:w="358" w:type="pct"/>
            <w:tcBorders>
              <w:top w:val="nil"/>
              <w:left w:val="single" w:sz="12" w:space="0" w:color="auto"/>
              <w:bottom w:val="single" w:sz="12" w:space="0" w:color="auto"/>
              <w:right w:val="single" w:sz="12" w:space="0" w:color="auto"/>
            </w:tcBorders>
            <w:noWrap/>
            <w:vAlign w:val="center"/>
            <w:hideMark/>
          </w:tcPr>
          <w:p w:rsidR="00543E79" w:rsidRPr="003F477D" w:rsidRDefault="00543E79" w:rsidP="009F22FC">
            <w:pPr>
              <w:jc w:val="center"/>
              <w:rPr>
                <w:szCs w:val="22"/>
              </w:rPr>
            </w:pPr>
            <w:r w:rsidRPr="003F477D">
              <w:rPr>
                <w:szCs w:val="22"/>
              </w:rPr>
              <w:t>d</w:t>
            </w:r>
          </w:p>
        </w:tc>
        <w:tc>
          <w:tcPr>
            <w:tcW w:w="1045" w:type="pct"/>
            <w:tcBorders>
              <w:top w:val="nil"/>
              <w:left w:val="single" w:sz="12" w:space="0" w:color="auto"/>
              <w:bottom w:val="single" w:sz="12" w:space="0" w:color="auto"/>
              <w:right w:val="single" w:sz="12" w:space="0" w:color="auto"/>
            </w:tcBorders>
            <w:noWrap/>
            <w:vAlign w:val="center"/>
            <w:hideMark/>
          </w:tcPr>
          <w:p w:rsidR="00543E79" w:rsidRPr="003F477D" w:rsidRDefault="00543E79" w:rsidP="009F22FC">
            <w:pPr>
              <w:jc w:val="center"/>
              <w:rPr>
                <w:szCs w:val="22"/>
              </w:rPr>
            </w:pPr>
            <w:r w:rsidRPr="003F477D">
              <w:rPr>
                <w:szCs w:val="22"/>
              </w:rPr>
              <w:t>e</w:t>
            </w:r>
          </w:p>
        </w:tc>
        <w:tc>
          <w:tcPr>
            <w:tcW w:w="387" w:type="pct"/>
            <w:tcBorders>
              <w:top w:val="nil"/>
              <w:left w:val="single" w:sz="12" w:space="0" w:color="auto"/>
              <w:bottom w:val="single" w:sz="12" w:space="0" w:color="auto"/>
              <w:right w:val="single" w:sz="12" w:space="0" w:color="auto"/>
            </w:tcBorders>
            <w:noWrap/>
            <w:vAlign w:val="center"/>
            <w:hideMark/>
          </w:tcPr>
          <w:p w:rsidR="00543E79" w:rsidRPr="003F477D" w:rsidRDefault="00543E79" w:rsidP="009F22FC">
            <w:pPr>
              <w:jc w:val="center"/>
              <w:rPr>
                <w:szCs w:val="22"/>
              </w:rPr>
            </w:pPr>
            <w:r w:rsidRPr="003F477D">
              <w:rPr>
                <w:szCs w:val="22"/>
              </w:rPr>
              <w:t>f</w:t>
            </w:r>
          </w:p>
        </w:tc>
        <w:tc>
          <w:tcPr>
            <w:tcW w:w="358" w:type="pct"/>
            <w:tcBorders>
              <w:top w:val="nil"/>
              <w:left w:val="single" w:sz="12" w:space="0" w:color="auto"/>
              <w:bottom w:val="single" w:sz="12" w:space="0" w:color="auto"/>
              <w:right w:val="single" w:sz="12" w:space="0" w:color="auto"/>
            </w:tcBorders>
            <w:noWrap/>
            <w:vAlign w:val="center"/>
            <w:hideMark/>
          </w:tcPr>
          <w:p w:rsidR="00543E79" w:rsidRPr="003F477D" w:rsidRDefault="00543E79" w:rsidP="009F22FC">
            <w:pPr>
              <w:jc w:val="center"/>
              <w:rPr>
                <w:szCs w:val="22"/>
              </w:rPr>
            </w:pPr>
            <w:r w:rsidRPr="003F477D">
              <w:rPr>
                <w:szCs w:val="22"/>
              </w:rPr>
              <w:t>g</w:t>
            </w:r>
          </w:p>
        </w:tc>
      </w:tr>
      <w:tr w:rsidR="00543E79" w:rsidRPr="003F477D" w:rsidTr="009F22FC">
        <w:trPr>
          <w:trHeight w:val="397"/>
          <w:jc w:val="center"/>
        </w:trPr>
        <w:tc>
          <w:tcPr>
            <w:tcW w:w="1508" w:type="pct"/>
            <w:tcBorders>
              <w:top w:val="single" w:sz="12" w:space="0" w:color="auto"/>
              <w:left w:val="single" w:sz="12" w:space="0" w:color="auto"/>
              <w:bottom w:val="single" w:sz="4" w:space="0" w:color="auto"/>
              <w:right w:val="single" w:sz="12" w:space="0" w:color="auto"/>
            </w:tcBorders>
            <w:noWrap/>
            <w:vAlign w:val="center"/>
            <w:hideMark/>
          </w:tcPr>
          <w:p w:rsidR="00543E79" w:rsidRPr="003F477D" w:rsidRDefault="00543E79" w:rsidP="009F22FC">
            <w:pPr>
              <w:rPr>
                <w:szCs w:val="22"/>
              </w:rPr>
            </w:pPr>
            <w:r w:rsidRPr="003F477D">
              <w:rPr>
                <w:szCs w:val="22"/>
              </w:rPr>
              <w:t>Výsledok hospodárenia </w:t>
            </w:r>
            <w:r w:rsidRPr="003F477D">
              <w:rPr>
                <w:szCs w:val="22"/>
              </w:rPr>
              <w:br/>
              <w:t>pred zdanením, z toho:</w:t>
            </w:r>
          </w:p>
        </w:tc>
        <w:tc>
          <w:tcPr>
            <w:tcW w:w="916" w:type="pct"/>
            <w:tcBorders>
              <w:top w:val="single" w:sz="12" w:space="0" w:color="auto"/>
              <w:left w:val="single" w:sz="12" w:space="0" w:color="auto"/>
              <w:bottom w:val="single" w:sz="4" w:space="0" w:color="auto"/>
              <w:right w:val="single" w:sz="4" w:space="0" w:color="auto"/>
            </w:tcBorders>
            <w:noWrap/>
            <w:vAlign w:val="center"/>
          </w:tcPr>
          <w:p w:rsidR="00543E79" w:rsidRPr="003F477D" w:rsidRDefault="00543E79" w:rsidP="009F22FC">
            <w:pPr>
              <w:rPr>
                <w:szCs w:val="22"/>
              </w:rPr>
            </w:pPr>
            <w:r>
              <w:rPr>
                <w:szCs w:val="22"/>
              </w:rPr>
              <w:t>- 5 211</w:t>
            </w:r>
          </w:p>
        </w:tc>
        <w:tc>
          <w:tcPr>
            <w:tcW w:w="428" w:type="pct"/>
            <w:tcBorders>
              <w:top w:val="single" w:sz="12" w:space="0" w:color="auto"/>
              <w:left w:val="nil"/>
              <w:bottom w:val="single" w:sz="4" w:space="0" w:color="auto"/>
              <w:right w:val="single" w:sz="4" w:space="0" w:color="auto"/>
            </w:tcBorders>
            <w:noWrap/>
            <w:vAlign w:val="center"/>
            <w:hideMark/>
          </w:tcPr>
          <w:p w:rsidR="00543E79" w:rsidRPr="003F477D" w:rsidRDefault="00543E79" w:rsidP="009F22FC">
            <w:pPr>
              <w:jc w:val="center"/>
              <w:rPr>
                <w:szCs w:val="22"/>
              </w:rPr>
            </w:pPr>
            <w:r w:rsidRPr="003F477D">
              <w:rPr>
                <w:szCs w:val="22"/>
              </w:rPr>
              <w:t>x</w:t>
            </w:r>
          </w:p>
        </w:tc>
        <w:tc>
          <w:tcPr>
            <w:tcW w:w="358" w:type="pct"/>
            <w:tcBorders>
              <w:top w:val="single" w:sz="12" w:space="0" w:color="auto"/>
              <w:left w:val="nil"/>
              <w:bottom w:val="single" w:sz="4" w:space="0" w:color="auto"/>
              <w:right w:val="single" w:sz="12" w:space="0" w:color="auto"/>
            </w:tcBorders>
            <w:noWrap/>
            <w:vAlign w:val="center"/>
            <w:hideMark/>
          </w:tcPr>
          <w:p w:rsidR="00543E79" w:rsidRPr="003F477D" w:rsidRDefault="00543E79" w:rsidP="009F22FC">
            <w:pPr>
              <w:jc w:val="center"/>
              <w:rPr>
                <w:szCs w:val="22"/>
              </w:rPr>
            </w:pPr>
            <w:r w:rsidRPr="003F477D">
              <w:rPr>
                <w:szCs w:val="22"/>
              </w:rPr>
              <w:t>x</w:t>
            </w:r>
          </w:p>
        </w:tc>
        <w:tc>
          <w:tcPr>
            <w:tcW w:w="1045" w:type="pct"/>
            <w:tcBorders>
              <w:top w:val="single" w:sz="12" w:space="0" w:color="auto"/>
              <w:left w:val="single" w:sz="12" w:space="0" w:color="auto"/>
              <w:bottom w:val="single" w:sz="4" w:space="0" w:color="auto"/>
              <w:right w:val="single" w:sz="4" w:space="0" w:color="auto"/>
            </w:tcBorders>
            <w:noWrap/>
            <w:vAlign w:val="center"/>
          </w:tcPr>
          <w:p w:rsidR="00543E79" w:rsidRPr="003F477D" w:rsidRDefault="00543E79" w:rsidP="009F22FC">
            <w:pPr>
              <w:rPr>
                <w:szCs w:val="22"/>
              </w:rPr>
            </w:pPr>
            <w:r>
              <w:rPr>
                <w:szCs w:val="22"/>
              </w:rPr>
              <w:t>- 18 729</w:t>
            </w:r>
          </w:p>
        </w:tc>
        <w:tc>
          <w:tcPr>
            <w:tcW w:w="387" w:type="pct"/>
            <w:tcBorders>
              <w:top w:val="single" w:sz="12" w:space="0" w:color="auto"/>
              <w:left w:val="nil"/>
              <w:bottom w:val="single" w:sz="4" w:space="0" w:color="auto"/>
              <w:right w:val="single" w:sz="4" w:space="0" w:color="auto"/>
            </w:tcBorders>
            <w:noWrap/>
            <w:vAlign w:val="center"/>
            <w:hideMark/>
          </w:tcPr>
          <w:p w:rsidR="00543E79" w:rsidRPr="003F477D" w:rsidRDefault="00543E79" w:rsidP="009F22FC">
            <w:pPr>
              <w:jc w:val="center"/>
              <w:rPr>
                <w:szCs w:val="22"/>
              </w:rPr>
            </w:pPr>
            <w:r w:rsidRPr="003F477D">
              <w:rPr>
                <w:szCs w:val="22"/>
              </w:rPr>
              <w:t>x</w:t>
            </w:r>
          </w:p>
        </w:tc>
        <w:tc>
          <w:tcPr>
            <w:tcW w:w="358" w:type="pct"/>
            <w:tcBorders>
              <w:top w:val="single" w:sz="12" w:space="0" w:color="auto"/>
              <w:left w:val="nil"/>
              <w:bottom w:val="single" w:sz="4" w:space="0" w:color="auto"/>
              <w:right w:val="single" w:sz="12" w:space="0" w:color="auto"/>
            </w:tcBorders>
            <w:noWrap/>
            <w:vAlign w:val="center"/>
            <w:hideMark/>
          </w:tcPr>
          <w:p w:rsidR="00543E79" w:rsidRPr="003F477D" w:rsidRDefault="00543E79" w:rsidP="009F22FC">
            <w:pPr>
              <w:jc w:val="center"/>
              <w:rPr>
                <w:szCs w:val="22"/>
              </w:rPr>
            </w:pPr>
            <w:r w:rsidRPr="003F477D">
              <w:rPr>
                <w:szCs w:val="22"/>
              </w:rPr>
              <w:t>x</w:t>
            </w:r>
          </w:p>
        </w:tc>
      </w:tr>
      <w:tr w:rsidR="00543E79" w:rsidRPr="003F477D" w:rsidTr="009F22FC">
        <w:trPr>
          <w:trHeight w:val="397"/>
          <w:jc w:val="center"/>
        </w:trPr>
        <w:tc>
          <w:tcPr>
            <w:tcW w:w="1508" w:type="pct"/>
            <w:tcBorders>
              <w:top w:val="nil"/>
              <w:left w:val="single" w:sz="12" w:space="0" w:color="auto"/>
              <w:bottom w:val="single" w:sz="6" w:space="0" w:color="auto"/>
              <w:right w:val="single" w:sz="12" w:space="0" w:color="auto"/>
            </w:tcBorders>
            <w:noWrap/>
            <w:vAlign w:val="center"/>
            <w:hideMark/>
          </w:tcPr>
          <w:p w:rsidR="00543E79" w:rsidRPr="003F477D" w:rsidRDefault="00543E79" w:rsidP="009F22FC">
            <w:pPr>
              <w:rPr>
                <w:szCs w:val="22"/>
              </w:rPr>
            </w:pPr>
            <w:r w:rsidRPr="003F477D">
              <w:rPr>
                <w:szCs w:val="22"/>
              </w:rPr>
              <w:t xml:space="preserve">teoretická daň </w:t>
            </w:r>
          </w:p>
        </w:tc>
        <w:tc>
          <w:tcPr>
            <w:tcW w:w="916" w:type="pct"/>
            <w:tcBorders>
              <w:top w:val="nil"/>
              <w:left w:val="single" w:sz="12" w:space="0" w:color="auto"/>
              <w:bottom w:val="single" w:sz="6" w:space="0" w:color="auto"/>
              <w:right w:val="single" w:sz="4" w:space="0" w:color="auto"/>
            </w:tcBorders>
            <w:noWrap/>
            <w:vAlign w:val="center"/>
            <w:hideMark/>
          </w:tcPr>
          <w:p w:rsidR="00543E79" w:rsidRPr="003F477D" w:rsidRDefault="00543E79" w:rsidP="009F22FC">
            <w:pPr>
              <w:jc w:val="center"/>
              <w:rPr>
                <w:szCs w:val="22"/>
              </w:rPr>
            </w:pPr>
            <w:r w:rsidRPr="003F477D">
              <w:rPr>
                <w:szCs w:val="22"/>
              </w:rPr>
              <w:t>x</w:t>
            </w:r>
          </w:p>
        </w:tc>
        <w:tc>
          <w:tcPr>
            <w:tcW w:w="428" w:type="pct"/>
            <w:tcBorders>
              <w:top w:val="nil"/>
              <w:left w:val="nil"/>
              <w:bottom w:val="single" w:sz="6" w:space="0" w:color="auto"/>
              <w:right w:val="single" w:sz="4" w:space="0" w:color="auto"/>
            </w:tcBorders>
            <w:noWrap/>
            <w:vAlign w:val="center"/>
          </w:tcPr>
          <w:p w:rsidR="00543E79" w:rsidRPr="003F477D" w:rsidRDefault="00543E79" w:rsidP="009F22FC">
            <w:pPr>
              <w:rPr>
                <w:szCs w:val="22"/>
              </w:rPr>
            </w:pPr>
          </w:p>
        </w:tc>
        <w:tc>
          <w:tcPr>
            <w:tcW w:w="358" w:type="pct"/>
            <w:tcBorders>
              <w:top w:val="nil"/>
              <w:left w:val="nil"/>
              <w:bottom w:val="single" w:sz="6" w:space="0" w:color="auto"/>
              <w:right w:val="single" w:sz="12" w:space="0" w:color="auto"/>
            </w:tcBorders>
            <w:noWrap/>
            <w:vAlign w:val="center"/>
          </w:tcPr>
          <w:p w:rsidR="00543E79" w:rsidRPr="003F477D" w:rsidRDefault="00543E79" w:rsidP="009F22FC">
            <w:pPr>
              <w:rPr>
                <w:szCs w:val="22"/>
              </w:rPr>
            </w:pPr>
          </w:p>
        </w:tc>
        <w:tc>
          <w:tcPr>
            <w:tcW w:w="1045" w:type="pct"/>
            <w:tcBorders>
              <w:top w:val="nil"/>
              <w:left w:val="single" w:sz="12" w:space="0" w:color="auto"/>
              <w:bottom w:val="single" w:sz="6" w:space="0" w:color="auto"/>
              <w:right w:val="single" w:sz="4" w:space="0" w:color="auto"/>
            </w:tcBorders>
            <w:noWrap/>
            <w:vAlign w:val="center"/>
            <w:hideMark/>
          </w:tcPr>
          <w:p w:rsidR="00543E79" w:rsidRPr="003F477D" w:rsidRDefault="00543E79" w:rsidP="009F22FC">
            <w:pPr>
              <w:jc w:val="center"/>
              <w:rPr>
                <w:szCs w:val="22"/>
              </w:rPr>
            </w:pPr>
            <w:r w:rsidRPr="003F477D">
              <w:rPr>
                <w:szCs w:val="22"/>
              </w:rPr>
              <w:t>x</w:t>
            </w:r>
          </w:p>
        </w:tc>
        <w:tc>
          <w:tcPr>
            <w:tcW w:w="387" w:type="pct"/>
            <w:tcBorders>
              <w:top w:val="nil"/>
              <w:left w:val="nil"/>
              <w:bottom w:val="single" w:sz="6" w:space="0" w:color="auto"/>
              <w:right w:val="single" w:sz="4" w:space="0" w:color="auto"/>
            </w:tcBorders>
            <w:noWrap/>
            <w:vAlign w:val="center"/>
          </w:tcPr>
          <w:p w:rsidR="00543E79" w:rsidRPr="003F477D" w:rsidRDefault="00543E79" w:rsidP="009F22FC">
            <w:pPr>
              <w:rPr>
                <w:szCs w:val="22"/>
              </w:rPr>
            </w:pPr>
          </w:p>
        </w:tc>
        <w:tc>
          <w:tcPr>
            <w:tcW w:w="358" w:type="pct"/>
            <w:tcBorders>
              <w:top w:val="nil"/>
              <w:left w:val="nil"/>
              <w:bottom w:val="single" w:sz="6" w:space="0" w:color="auto"/>
              <w:right w:val="single" w:sz="12" w:space="0" w:color="auto"/>
            </w:tcBorders>
            <w:noWrap/>
            <w:vAlign w:val="center"/>
          </w:tcPr>
          <w:p w:rsidR="00543E79" w:rsidRPr="003F477D" w:rsidRDefault="00543E79" w:rsidP="009F22FC">
            <w:pPr>
              <w:rPr>
                <w:szCs w:val="22"/>
              </w:rPr>
            </w:pPr>
          </w:p>
        </w:tc>
      </w:tr>
      <w:tr w:rsidR="00543E79" w:rsidRPr="003F477D" w:rsidTr="009F22FC">
        <w:trPr>
          <w:trHeight w:val="397"/>
          <w:jc w:val="center"/>
        </w:trPr>
        <w:tc>
          <w:tcPr>
            <w:tcW w:w="1508" w:type="pct"/>
            <w:tcBorders>
              <w:top w:val="single" w:sz="6" w:space="0" w:color="auto"/>
              <w:left w:val="single" w:sz="12" w:space="0" w:color="auto"/>
              <w:bottom w:val="single" w:sz="6" w:space="0" w:color="auto"/>
              <w:right w:val="single" w:sz="12" w:space="0" w:color="auto"/>
            </w:tcBorders>
            <w:noWrap/>
            <w:vAlign w:val="center"/>
            <w:hideMark/>
          </w:tcPr>
          <w:p w:rsidR="00543E79" w:rsidRPr="003F477D" w:rsidRDefault="00543E79" w:rsidP="009F22FC">
            <w:pPr>
              <w:rPr>
                <w:szCs w:val="22"/>
              </w:rPr>
            </w:pPr>
            <w:r w:rsidRPr="003F477D">
              <w:rPr>
                <w:szCs w:val="22"/>
              </w:rPr>
              <w:t>Daňovo neuznané náklady</w:t>
            </w:r>
          </w:p>
        </w:tc>
        <w:tc>
          <w:tcPr>
            <w:tcW w:w="916" w:type="pct"/>
            <w:tcBorders>
              <w:top w:val="single" w:sz="6" w:space="0" w:color="auto"/>
              <w:left w:val="single" w:sz="12" w:space="0" w:color="auto"/>
              <w:bottom w:val="single" w:sz="6" w:space="0" w:color="auto"/>
              <w:right w:val="single" w:sz="4" w:space="0" w:color="auto"/>
            </w:tcBorders>
            <w:noWrap/>
            <w:vAlign w:val="center"/>
            <w:hideMark/>
          </w:tcPr>
          <w:p w:rsidR="00543E79" w:rsidRPr="003F477D" w:rsidRDefault="00543E79" w:rsidP="009F22FC">
            <w:pPr>
              <w:rPr>
                <w:szCs w:val="22"/>
              </w:rPr>
            </w:pPr>
          </w:p>
        </w:tc>
        <w:tc>
          <w:tcPr>
            <w:tcW w:w="428" w:type="pct"/>
            <w:tcBorders>
              <w:top w:val="single" w:sz="6" w:space="0" w:color="auto"/>
              <w:left w:val="nil"/>
              <w:bottom w:val="single" w:sz="6" w:space="0" w:color="auto"/>
              <w:right w:val="single" w:sz="4" w:space="0" w:color="auto"/>
            </w:tcBorders>
            <w:noWrap/>
            <w:vAlign w:val="center"/>
            <w:hideMark/>
          </w:tcPr>
          <w:p w:rsidR="00543E79" w:rsidRPr="003F477D" w:rsidRDefault="00543E79" w:rsidP="009F22FC">
            <w:pPr>
              <w:rPr>
                <w:szCs w:val="22"/>
              </w:rPr>
            </w:pPr>
          </w:p>
        </w:tc>
        <w:tc>
          <w:tcPr>
            <w:tcW w:w="358" w:type="pct"/>
            <w:tcBorders>
              <w:top w:val="single" w:sz="6" w:space="0" w:color="auto"/>
              <w:left w:val="nil"/>
              <w:bottom w:val="single" w:sz="6" w:space="0" w:color="auto"/>
              <w:right w:val="single" w:sz="12" w:space="0" w:color="auto"/>
            </w:tcBorders>
            <w:noWrap/>
            <w:vAlign w:val="center"/>
            <w:hideMark/>
          </w:tcPr>
          <w:p w:rsidR="00543E79" w:rsidRPr="003F477D" w:rsidRDefault="00543E79" w:rsidP="009F22FC">
            <w:pPr>
              <w:rPr>
                <w:szCs w:val="22"/>
              </w:rPr>
            </w:pPr>
          </w:p>
        </w:tc>
        <w:tc>
          <w:tcPr>
            <w:tcW w:w="1045" w:type="pct"/>
            <w:tcBorders>
              <w:top w:val="single" w:sz="6" w:space="0" w:color="auto"/>
              <w:left w:val="single" w:sz="12" w:space="0" w:color="auto"/>
              <w:bottom w:val="single" w:sz="6" w:space="0" w:color="auto"/>
              <w:right w:val="single" w:sz="4" w:space="0" w:color="auto"/>
            </w:tcBorders>
            <w:noWrap/>
            <w:vAlign w:val="center"/>
            <w:hideMark/>
          </w:tcPr>
          <w:p w:rsidR="00543E79" w:rsidRPr="003F477D" w:rsidRDefault="00543E79" w:rsidP="009F22FC">
            <w:pPr>
              <w:rPr>
                <w:szCs w:val="22"/>
              </w:rPr>
            </w:pPr>
          </w:p>
        </w:tc>
        <w:tc>
          <w:tcPr>
            <w:tcW w:w="387" w:type="pct"/>
            <w:tcBorders>
              <w:top w:val="single" w:sz="6" w:space="0" w:color="auto"/>
              <w:left w:val="nil"/>
              <w:bottom w:val="single" w:sz="6" w:space="0" w:color="auto"/>
              <w:right w:val="single" w:sz="4" w:space="0" w:color="auto"/>
            </w:tcBorders>
            <w:noWrap/>
            <w:vAlign w:val="center"/>
            <w:hideMark/>
          </w:tcPr>
          <w:p w:rsidR="00543E79" w:rsidRPr="003F477D" w:rsidRDefault="00543E79" w:rsidP="009F22FC">
            <w:pPr>
              <w:rPr>
                <w:szCs w:val="22"/>
              </w:rPr>
            </w:pPr>
          </w:p>
        </w:tc>
        <w:tc>
          <w:tcPr>
            <w:tcW w:w="358" w:type="pct"/>
            <w:tcBorders>
              <w:top w:val="single" w:sz="6" w:space="0" w:color="auto"/>
              <w:left w:val="nil"/>
              <w:bottom w:val="single" w:sz="6" w:space="0" w:color="auto"/>
              <w:right w:val="single" w:sz="12" w:space="0" w:color="auto"/>
            </w:tcBorders>
            <w:noWrap/>
            <w:vAlign w:val="center"/>
            <w:hideMark/>
          </w:tcPr>
          <w:p w:rsidR="00543E79" w:rsidRPr="003F477D" w:rsidRDefault="00543E79" w:rsidP="009F22FC">
            <w:pPr>
              <w:rPr>
                <w:szCs w:val="22"/>
              </w:rPr>
            </w:pPr>
          </w:p>
        </w:tc>
      </w:tr>
      <w:tr w:rsidR="00543E79" w:rsidRPr="003F477D" w:rsidTr="009F22FC">
        <w:trPr>
          <w:trHeight w:val="397"/>
          <w:jc w:val="center"/>
        </w:trPr>
        <w:tc>
          <w:tcPr>
            <w:tcW w:w="1508" w:type="pct"/>
            <w:tcBorders>
              <w:top w:val="single" w:sz="6" w:space="0" w:color="auto"/>
              <w:left w:val="single" w:sz="12" w:space="0" w:color="auto"/>
              <w:bottom w:val="single" w:sz="6" w:space="0" w:color="auto"/>
              <w:right w:val="single" w:sz="12" w:space="0" w:color="auto"/>
            </w:tcBorders>
            <w:noWrap/>
            <w:vAlign w:val="center"/>
            <w:hideMark/>
          </w:tcPr>
          <w:p w:rsidR="00543E79" w:rsidRPr="003F477D" w:rsidRDefault="00543E79" w:rsidP="009F22FC">
            <w:pPr>
              <w:rPr>
                <w:szCs w:val="22"/>
              </w:rPr>
            </w:pPr>
            <w:r w:rsidRPr="003F477D">
              <w:rPr>
                <w:szCs w:val="22"/>
              </w:rPr>
              <w:t>Výnosy nepodliehajúce dani</w:t>
            </w:r>
          </w:p>
        </w:tc>
        <w:tc>
          <w:tcPr>
            <w:tcW w:w="916" w:type="pct"/>
            <w:tcBorders>
              <w:top w:val="single" w:sz="6" w:space="0" w:color="auto"/>
              <w:left w:val="single" w:sz="12" w:space="0" w:color="auto"/>
              <w:bottom w:val="single" w:sz="6" w:space="0" w:color="auto"/>
              <w:right w:val="single" w:sz="4" w:space="0" w:color="auto"/>
            </w:tcBorders>
            <w:noWrap/>
            <w:vAlign w:val="center"/>
            <w:hideMark/>
          </w:tcPr>
          <w:p w:rsidR="00543E79" w:rsidRPr="003F477D" w:rsidRDefault="00543E79" w:rsidP="009F22FC">
            <w:pPr>
              <w:rPr>
                <w:szCs w:val="22"/>
              </w:rPr>
            </w:pPr>
            <w:r>
              <w:rPr>
                <w:szCs w:val="22"/>
              </w:rPr>
              <w:t xml:space="preserve">        - 2</w:t>
            </w:r>
          </w:p>
        </w:tc>
        <w:tc>
          <w:tcPr>
            <w:tcW w:w="428" w:type="pct"/>
            <w:tcBorders>
              <w:top w:val="single" w:sz="6" w:space="0" w:color="auto"/>
              <w:left w:val="nil"/>
              <w:bottom w:val="single" w:sz="6" w:space="0" w:color="auto"/>
              <w:right w:val="single" w:sz="4" w:space="0" w:color="auto"/>
            </w:tcBorders>
            <w:noWrap/>
            <w:vAlign w:val="center"/>
            <w:hideMark/>
          </w:tcPr>
          <w:p w:rsidR="00543E79" w:rsidRPr="003F477D" w:rsidRDefault="00543E79" w:rsidP="009F22FC">
            <w:pPr>
              <w:rPr>
                <w:szCs w:val="22"/>
              </w:rPr>
            </w:pPr>
          </w:p>
        </w:tc>
        <w:tc>
          <w:tcPr>
            <w:tcW w:w="358" w:type="pct"/>
            <w:tcBorders>
              <w:top w:val="single" w:sz="6" w:space="0" w:color="auto"/>
              <w:left w:val="nil"/>
              <w:bottom w:val="single" w:sz="6" w:space="0" w:color="auto"/>
              <w:right w:val="single" w:sz="12" w:space="0" w:color="auto"/>
            </w:tcBorders>
            <w:noWrap/>
            <w:vAlign w:val="center"/>
            <w:hideMark/>
          </w:tcPr>
          <w:p w:rsidR="00543E79" w:rsidRPr="003F477D" w:rsidRDefault="00543E79" w:rsidP="009F22FC">
            <w:pPr>
              <w:rPr>
                <w:szCs w:val="22"/>
              </w:rPr>
            </w:pPr>
          </w:p>
        </w:tc>
        <w:tc>
          <w:tcPr>
            <w:tcW w:w="1045" w:type="pct"/>
            <w:tcBorders>
              <w:top w:val="single" w:sz="6" w:space="0" w:color="auto"/>
              <w:left w:val="single" w:sz="12" w:space="0" w:color="auto"/>
              <w:bottom w:val="single" w:sz="6" w:space="0" w:color="auto"/>
              <w:right w:val="single" w:sz="4" w:space="0" w:color="auto"/>
            </w:tcBorders>
            <w:noWrap/>
            <w:vAlign w:val="center"/>
            <w:hideMark/>
          </w:tcPr>
          <w:p w:rsidR="00543E79" w:rsidRPr="003F477D" w:rsidRDefault="00543E79" w:rsidP="009F22FC">
            <w:pPr>
              <w:rPr>
                <w:szCs w:val="22"/>
              </w:rPr>
            </w:pPr>
            <w:r>
              <w:rPr>
                <w:szCs w:val="22"/>
              </w:rPr>
              <w:t xml:space="preserve">           -1</w:t>
            </w:r>
          </w:p>
        </w:tc>
        <w:tc>
          <w:tcPr>
            <w:tcW w:w="387" w:type="pct"/>
            <w:tcBorders>
              <w:top w:val="single" w:sz="6" w:space="0" w:color="auto"/>
              <w:left w:val="nil"/>
              <w:bottom w:val="single" w:sz="6" w:space="0" w:color="auto"/>
              <w:right w:val="single" w:sz="4" w:space="0" w:color="auto"/>
            </w:tcBorders>
            <w:noWrap/>
            <w:vAlign w:val="center"/>
            <w:hideMark/>
          </w:tcPr>
          <w:p w:rsidR="00543E79" w:rsidRPr="003F477D" w:rsidRDefault="00543E79" w:rsidP="009F22FC">
            <w:pPr>
              <w:rPr>
                <w:szCs w:val="22"/>
              </w:rPr>
            </w:pPr>
          </w:p>
        </w:tc>
        <w:tc>
          <w:tcPr>
            <w:tcW w:w="358" w:type="pct"/>
            <w:tcBorders>
              <w:top w:val="single" w:sz="6" w:space="0" w:color="auto"/>
              <w:left w:val="nil"/>
              <w:bottom w:val="single" w:sz="6" w:space="0" w:color="auto"/>
              <w:right w:val="single" w:sz="12" w:space="0" w:color="auto"/>
            </w:tcBorders>
            <w:noWrap/>
            <w:vAlign w:val="center"/>
            <w:hideMark/>
          </w:tcPr>
          <w:p w:rsidR="00543E79" w:rsidRPr="003F477D" w:rsidRDefault="00543E79" w:rsidP="009F22FC">
            <w:pPr>
              <w:rPr>
                <w:szCs w:val="22"/>
              </w:rPr>
            </w:pPr>
          </w:p>
        </w:tc>
      </w:tr>
      <w:tr w:rsidR="00543E79" w:rsidRPr="003F477D" w:rsidTr="009F22FC">
        <w:trPr>
          <w:trHeight w:val="397"/>
          <w:jc w:val="center"/>
        </w:trPr>
        <w:tc>
          <w:tcPr>
            <w:tcW w:w="1508" w:type="pct"/>
            <w:tcBorders>
              <w:top w:val="single" w:sz="6" w:space="0" w:color="auto"/>
              <w:left w:val="single" w:sz="12" w:space="0" w:color="auto"/>
              <w:bottom w:val="single" w:sz="6" w:space="0" w:color="auto"/>
              <w:right w:val="single" w:sz="12" w:space="0" w:color="auto"/>
            </w:tcBorders>
            <w:noWrap/>
            <w:vAlign w:val="center"/>
          </w:tcPr>
          <w:p w:rsidR="00543E79" w:rsidRPr="003F477D" w:rsidRDefault="00543E79" w:rsidP="009F22FC">
            <w:pPr>
              <w:rPr>
                <w:szCs w:val="22"/>
              </w:rPr>
            </w:pPr>
            <w:r>
              <w:rPr>
                <w:szCs w:val="22"/>
              </w:rPr>
              <w:t>Vplyv nevykázanej odloženej daňovej pohľadávky</w:t>
            </w:r>
          </w:p>
        </w:tc>
        <w:tc>
          <w:tcPr>
            <w:tcW w:w="916" w:type="pct"/>
            <w:tcBorders>
              <w:top w:val="single" w:sz="6" w:space="0" w:color="auto"/>
              <w:left w:val="single" w:sz="12" w:space="0" w:color="auto"/>
              <w:bottom w:val="single" w:sz="6" w:space="0" w:color="auto"/>
              <w:right w:val="single" w:sz="4" w:space="0" w:color="auto"/>
            </w:tcBorders>
            <w:noWrap/>
            <w:vAlign w:val="center"/>
          </w:tcPr>
          <w:p w:rsidR="00543E79" w:rsidRPr="003F477D" w:rsidRDefault="00543E79" w:rsidP="009F22FC">
            <w:pPr>
              <w:rPr>
                <w:szCs w:val="22"/>
              </w:rPr>
            </w:pPr>
          </w:p>
        </w:tc>
        <w:tc>
          <w:tcPr>
            <w:tcW w:w="428" w:type="pct"/>
            <w:tcBorders>
              <w:top w:val="single" w:sz="6" w:space="0" w:color="auto"/>
              <w:left w:val="nil"/>
              <w:bottom w:val="single" w:sz="6" w:space="0" w:color="auto"/>
              <w:right w:val="single" w:sz="4" w:space="0" w:color="auto"/>
            </w:tcBorders>
            <w:noWrap/>
            <w:vAlign w:val="center"/>
          </w:tcPr>
          <w:p w:rsidR="00543E79" w:rsidRPr="003F477D" w:rsidRDefault="00543E79" w:rsidP="009F22FC">
            <w:pPr>
              <w:rPr>
                <w:szCs w:val="22"/>
              </w:rPr>
            </w:pPr>
          </w:p>
        </w:tc>
        <w:tc>
          <w:tcPr>
            <w:tcW w:w="358" w:type="pct"/>
            <w:tcBorders>
              <w:top w:val="single" w:sz="6" w:space="0" w:color="auto"/>
              <w:left w:val="nil"/>
              <w:bottom w:val="single" w:sz="6" w:space="0" w:color="auto"/>
              <w:right w:val="single" w:sz="12" w:space="0" w:color="auto"/>
            </w:tcBorders>
            <w:noWrap/>
            <w:vAlign w:val="center"/>
          </w:tcPr>
          <w:p w:rsidR="00543E79" w:rsidRPr="003F477D" w:rsidRDefault="00543E79" w:rsidP="009F22FC">
            <w:pPr>
              <w:rPr>
                <w:szCs w:val="22"/>
              </w:rPr>
            </w:pPr>
          </w:p>
        </w:tc>
        <w:tc>
          <w:tcPr>
            <w:tcW w:w="1045" w:type="pct"/>
            <w:tcBorders>
              <w:top w:val="single" w:sz="6" w:space="0" w:color="auto"/>
              <w:left w:val="single" w:sz="12" w:space="0" w:color="auto"/>
              <w:bottom w:val="single" w:sz="6" w:space="0" w:color="auto"/>
              <w:right w:val="single" w:sz="4" w:space="0" w:color="auto"/>
            </w:tcBorders>
            <w:noWrap/>
            <w:vAlign w:val="center"/>
          </w:tcPr>
          <w:p w:rsidR="00543E79" w:rsidRPr="003F477D" w:rsidRDefault="00543E79" w:rsidP="009F22FC">
            <w:pPr>
              <w:rPr>
                <w:szCs w:val="22"/>
              </w:rPr>
            </w:pPr>
          </w:p>
        </w:tc>
        <w:tc>
          <w:tcPr>
            <w:tcW w:w="387" w:type="pct"/>
            <w:tcBorders>
              <w:top w:val="single" w:sz="6" w:space="0" w:color="auto"/>
              <w:left w:val="nil"/>
              <w:bottom w:val="single" w:sz="6" w:space="0" w:color="auto"/>
              <w:right w:val="single" w:sz="4" w:space="0" w:color="auto"/>
            </w:tcBorders>
            <w:noWrap/>
            <w:vAlign w:val="center"/>
          </w:tcPr>
          <w:p w:rsidR="00543E79" w:rsidRPr="003F477D" w:rsidRDefault="00543E79" w:rsidP="009F22FC">
            <w:pPr>
              <w:rPr>
                <w:szCs w:val="22"/>
              </w:rPr>
            </w:pPr>
          </w:p>
        </w:tc>
        <w:tc>
          <w:tcPr>
            <w:tcW w:w="358" w:type="pct"/>
            <w:tcBorders>
              <w:top w:val="single" w:sz="6" w:space="0" w:color="auto"/>
              <w:left w:val="nil"/>
              <w:bottom w:val="single" w:sz="6" w:space="0" w:color="auto"/>
              <w:right w:val="single" w:sz="12" w:space="0" w:color="auto"/>
            </w:tcBorders>
            <w:noWrap/>
            <w:vAlign w:val="center"/>
          </w:tcPr>
          <w:p w:rsidR="00543E79" w:rsidRPr="003F477D" w:rsidRDefault="00543E79" w:rsidP="009F22FC">
            <w:pPr>
              <w:rPr>
                <w:szCs w:val="22"/>
              </w:rPr>
            </w:pPr>
          </w:p>
        </w:tc>
      </w:tr>
      <w:tr w:rsidR="00543E79" w:rsidRPr="003F477D" w:rsidTr="009F22FC">
        <w:trPr>
          <w:trHeight w:val="397"/>
          <w:jc w:val="center"/>
        </w:trPr>
        <w:tc>
          <w:tcPr>
            <w:tcW w:w="1508" w:type="pct"/>
            <w:tcBorders>
              <w:top w:val="single" w:sz="6" w:space="0" w:color="auto"/>
              <w:left w:val="single" w:sz="12" w:space="0" w:color="auto"/>
              <w:bottom w:val="single" w:sz="4" w:space="0" w:color="auto"/>
              <w:right w:val="single" w:sz="12" w:space="0" w:color="auto"/>
            </w:tcBorders>
            <w:noWrap/>
            <w:vAlign w:val="center"/>
            <w:hideMark/>
          </w:tcPr>
          <w:p w:rsidR="00543E79" w:rsidRPr="003F477D" w:rsidRDefault="00543E79" w:rsidP="009F22FC">
            <w:pPr>
              <w:rPr>
                <w:szCs w:val="22"/>
              </w:rPr>
            </w:pPr>
            <w:r w:rsidRPr="003F477D">
              <w:rPr>
                <w:szCs w:val="22"/>
              </w:rPr>
              <w:t>Umorenie daňovej straty</w:t>
            </w:r>
          </w:p>
        </w:tc>
        <w:tc>
          <w:tcPr>
            <w:tcW w:w="916" w:type="pct"/>
            <w:tcBorders>
              <w:top w:val="single" w:sz="6" w:space="0" w:color="auto"/>
              <w:left w:val="single" w:sz="12" w:space="0" w:color="auto"/>
              <w:bottom w:val="single" w:sz="4" w:space="0" w:color="auto"/>
              <w:right w:val="single" w:sz="4" w:space="0" w:color="auto"/>
            </w:tcBorders>
            <w:noWrap/>
            <w:vAlign w:val="center"/>
            <w:hideMark/>
          </w:tcPr>
          <w:p w:rsidR="00543E79" w:rsidRPr="003F477D" w:rsidRDefault="00543E79" w:rsidP="009F22FC">
            <w:pPr>
              <w:rPr>
                <w:szCs w:val="22"/>
              </w:rPr>
            </w:pPr>
          </w:p>
        </w:tc>
        <w:tc>
          <w:tcPr>
            <w:tcW w:w="428" w:type="pct"/>
            <w:tcBorders>
              <w:top w:val="single" w:sz="6" w:space="0" w:color="auto"/>
              <w:left w:val="nil"/>
              <w:bottom w:val="single" w:sz="4" w:space="0" w:color="auto"/>
              <w:right w:val="single" w:sz="4" w:space="0" w:color="auto"/>
            </w:tcBorders>
            <w:noWrap/>
            <w:vAlign w:val="center"/>
            <w:hideMark/>
          </w:tcPr>
          <w:p w:rsidR="00543E79" w:rsidRPr="003F477D" w:rsidRDefault="00543E79" w:rsidP="009F22FC">
            <w:pPr>
              <w:rPr>
                <w:szCs w:val="22"/>
              </w:rPr>
            </w:pPr>
          </w:p>
        </w:tc>
        <w:tc>
          <w:tcPr>
            <w:tcW w:w="358" w:type="pct"/>
            <w:tcBorders>
              <w:top w:val="single" w:sz="6" w:space="0" w:color="auto"/>
              <w:left w:val="nil"/>
              <w:bottom w:val="single" w:sz="4" w:space="0" w:color="auto"/>
              <w:right w:val="single" w:sz="12" w:space="0" w:color="auto"/>
            </w:tcBorders>
            <w:noWrap/>
            <w:vAlign w:val="center"/>
            <w:hideMark/>
          </w:tcPr>
          <w:p w:rsidR="00543E79" w:rsidRPr="003F477D" w:rsidRDefault="00543E79" w:rsidP="009F22FC">
            <w:pPr>
              <w:rPr>
                <w:szCs w:val="22"/>
              </w:rPr>
            </w:pPr>
          </w:p>
        </w:tc>
        <w:tc>
          <w:tcPr>
            <w:tcW w:w="1045" w:type="pct"/>
            <w:tcBorders>
              <w:top w:val="single" w:sz="6" w:space="0" w:color="auto"/>
              <w:left w:val="single" w:sz="12" w:space="0" w:color="auto"/>
              <w:bottom w:val="single" w:sz="4" w:space="0" w:color="auto"/>
              <w:right w:val="single" w:sz="4" w:space="0" w:color="auto"/>
            </w:tcBorders>
            <w:noWrap/>
            <w:vAlign w:val="center"/>
            <w:hideMark/>
          </w:tcPr>
          <w:p w:rsidR="00543E79" w:rsidRPr="003F477D" w:rsidRDefault="00543E79" w:rsidP="009F22FC">
            <w:pPr>
              <w:rPr>
                <w:szCs w:val="22"/>
              </w:rPr>
            </w:pPr>
          </w:p>
        </w:tc>
        <w:tc>
          <w:tcPr>
            <w:tcW w:w="387" w:type="pct"/>
            <w:tcBorders>
              <w:top w:val="single" w:sz="6" w:space="0" w:color="auto"/>
              <w:left w:val="nil"/>
              <w:bottom w:val="single" w:sz="4" w:space="0" w:color="auto"/>
              <w:right w:val="single" w:sz="4" w:space="0" w:color="auto"/>
            </w:tcBorders>
            <w:noWrap/>
            <w:vAlign w:val="center"/>
            <w:hideMark/>
          </w:tcPr>
          <w:p w:rsidR="00543E79" w:rsidRPr="003F477D" w:rsidRDefault="00543E79" w:rsidP="009F22FC">
            <w:pPr>
              <w:rPr>
                <w:szCs w:val="22"/>
              </w:rPr>
            </w:pPr>
          </w:p>
        </w:tc>
        <w:tc>
          <w:tcPr>
            <w:tcW w:w="358" w:type="pct"/>
            <w:tcBorders>
              <w:top w:val="single" w:sz="6" w:space="0" w:color="auto"/>
              <w:left w:val="nil"/>
              <w:bottom w:val="single" w:sz="4" w:space="0" w:color="auto"/>
              <w:right w:val="single" w:sz="12" w:space="0" w:color="auto"/>
            </w:tcBorders>
            <w:noWrap/>
            <w:vAlign w:val="center"/>
            <w:hideMark/>
          </w:tcPr>
          <w:p w:rsidR="00543E79" w:rsidRPr="003F477D" w:rsidRDefault="00543E79" w:rsidP="009F22FC">
            <w:pPr>
              <w:rPr>
                <w:szCs w:val="22"/>
              </w:rPr>
            </w:pPr>
          </w:p>
        </w:tc>
      </w:tr>
      <w:tr w:rsidR="00543E79" w:rsidRPr="009C21AB" w:rsidTr="009F22FC">
        <w:trPr>
          <w:trHeight w:val="397"/>
          <w:jc w:val="center"/>
        </w:trPr>
        <w:tc>
          <w:tcPr>
            <w:tcW w:w="1508" w:type="pct"/>
            <w:tcBorders>
              <w:top w:val="nil"/>
              <w:left w:val="single" w:sz="12" w:space="0" w:color="auto"/>
              <w:bottom w:val="single" w:sz="4" w:space="0" w:color="auto"/>
              <w:right w:val="single" w:sz="12" w:space="0" w:color="auto"/>
            </w:tcBorders>
            <w:noWrap/>
            <w:vAlign w:val="center"/>
          </w:tcPr>
          <w:p w:rsidR="00543E79" w:rsidRPr="009C21AB" w:rsidRDefault="00543E79" w:rsidP="009F22FC">
            <w:pPr>
              <w:rPr>
                <w:szCs w:val="22"/>
              </w:rPr>
            </w:pPr>
            <w:r w:rsidRPr="009C21AB">
              <w:rPr>
                <w:szCs w:val="22"/>
              </w:rPr>
              <w:t>Zmena sadzby dane</w:t>
            </w:r>
          </w:p>
        </w:tc>
        <w:tc>
          <w:tcPr>
            <w:tcW w:w="916" w:type="pct"/>
            <w:tcBorders>
              <w:top w:val="nil"/>
              <w:left w:val="single" w:sz="12" w:space="0" w:color="auto"/>
              <w:bottom w:val="single" w:sz="4" w:space="0" w:color="auto"/>
              <w:right w:val="single" w:sz="4" w:space="0" w:color="auto"/>
            </w:tcBorders>
            <w:noWrap/>
            <w:vAlign w:val="center"/>
          </w:tcPr>
          <w:p w:rsidR="00543E79" w:rsidRPr="009C21AB" w:rsidRDefault="00543E79" w:rsidP="009F22FC">
            <w:pPr>
              <w:rPr>
                <w:szCs w:val="22"/>
              </w:rPr>
            </w:pPr>
          </w:p>
        </w:tc>
        <w:tc>
          <w:tcPr>
            <w:tcW w:w="428" w:type="pct"/>
            <w:tcBorders>
              <w:top w:val="nil"/>
              <w:left w:val="nil"/>
              <w:bottom w:val="single" w:sz="4" w:space="0" w:color="auto"/>
              <w:right w:val="single" w:sz="4" w:space="0" w:color="auto"/>
            </w:tcBorders>
            <w:noWrap/>
            <w:vAlign w:val="center"/>
          </w:tcPr>
          <w:p w:rsidR="00543E79" w:rsidRPr="009C21AB" w:rsidRDefault="00543E79" w:rsidP="009F22FC">
            <w:pPr>
              <w:rPr>
                <w:szCs w:val="22"/>
              </w:rPr>
            </w:pPr>
          </w:p>
        </w:tc>
        <w:tc>
          <w:tcPr>
            <w:tcW w:w="358" w:type="pct"/>
            <w:tcBorders>
              <w:top w:val="nil"/>
              <w:left w:val="nil"/>
              <w:bottom w:val="single" w:sz="4" w:space="0" w:color="auto"/>
              <w:right w:val="single" w:sz="12" w:space="0" w:color="auto"/>
            </w:tcBorders>
            <w:noWrap/>
            <w:vAlign w:val="center"/>
          </w:tcPr>
          <w:p w:rsidR="00543E79" w:rsidRPr="009C21AB" w:rsidRDefault="00543E79" w:rsidP="009F22FC">
            <w:pPr>
              <w:rPr>
                <w:szCs w:val="22"/>
              </w:rPr>
            </w:pPr>
          </w:p>
        </w:tc>
        <w:tc>
          <w:tcPr>
            <w:tcW w:w="1045" w:type="pct"/>
            <w:tcBorders>
              <w:top w:val="nil"/>
              <w:left w:val="single" w:sz="12" w:space="0" w:color="auto"/>
              <w:bottom w:val="single" w:sz="4" w:space="0" w:color="auto"/>
              <w:right w:val="single" w:sz="4" w:space="0" w:color="auto"/>
            </w:tcBorders>
            <w:noWrap/>
            <w:vAlign w:val="center"/>
          </w:tcPr>
          <w:p w:rsidR="00543E79" w:rsidRPr="009C21AB" w:rsidRDefault="00543E79" w:rsidP="009F22FC">
            <w:pPr>
              <w:rPr>
                <w:szCs w:val="22"/>
              </w:rPr>
            </w:pPr>
          </w:p>
        </w:tc>
        <w:tc>
          <w:tcPr>
            <w:tcW w:w="387" w:type="pct"/>
            <w:tcBorders>
              <w:top w:val="nil"/>
              <w:left w:val="nil"/>
              <w:bottom w:val="single" w:sz="4" w:space="0" w:color="auto"/>
              <w:right w:val="single" w:sz="4" w:space="0" w:color="auto"/>
            </w:tcBorders>
            <w:noWrap/>
            <w:vAlign w:val="center"/>
          </w:tcPr>
          <w:p w:rsidR="00543E79" w:rsidRPr="009C21AB" w:rsidRDefault="00543E79" w:rsidP="009F22FC">
            <w:pPr>
              <w:rPr>
                <w:szCs w:val="22"/>
              </w:rPr>
            </w:pPr>
          </w:p>
        </w:tc>
        <w:tc>
          <w:tcPr>
            <w:tcW w:w="358" w:type="pct"/>
            <w:tcBorders>
              <w:top w:val="nil"/>
              <w:left w:val="nil"/>
              <w:bottom w:val="single" w:sz="4" w:space="0" w:color="auto"/>
              <w:right w:val="single" w:sz="12" w:space="0" w:color="auto"/>
            </w:tcBorders>
            <w:noWrap/>
            <w:vAlign w:val="center"/>
          </w:tcPr>
          <w:p w:rsidR="00543E79" w:rsidRPr="009C21AB" w:rsidRDefault="00543E79" w:rsidP="009F22FC">
            <w:pPr>
              <w:rPr>
                <w:szCs w:val="22"/>
              </w:rPr>
            </w:pPr>
          </w:p>
        </w:tc>
      </w:tr>
      <w:tr w:rsidR="00543E79" w:rsidRPr="009C21AB" w:rsidTr="009F22FC">
        <w:trPr>
          <w:trHeight w:val="397"/>
          <w:jc w:val="center"/>
        </w:trPr>
        <w:tc>
          <w:tcPr>
            <w:tcW w:w="1508" w:type="pct"/>
            <w:tcBorders>
              <w:top w:val="nil"/>
              <w:left w:val="single" w:sz="12" w:space="0" w:color="auto"/>
              <w:bottom w:val="single" w:sz="4" w:space="0" w:color="auto"/>
              <w:right w:val="single" w:sz="12" w:space="0" w:color="auto"/>
            </w:tcBorders>
            <w:noWrap/>
            <w:vAlign w:val="center"/>
          </w:tcPr>
          <w:p w:rsidR="00543E79" w:rsidRPr="009C21AB" w:rsidRDefault="00543E79" w:rsidP="009F22FC">
            <w:pPr>
              <w:rPr>
                <w:szCs w:val="22"/>
              </w:rPr>
            </w:pPr>
            <w:r w:rsidRPr="009C21AB">
              <w:rPr>
                <w:szCs w:val="22"/>
              </w:rPr>
              <w:t>Iné</w:t>
            </w:r>
          </w:p>
        </w:tc>
        <w:tc>
          <w:tcPr>
            <w:tcW w:w="916" w:type="pct"/>
            <w:tcBorders>
              <w:top w:val="nil"/>
              <w:left w:val="single" w:sz="12" w:space="0" w:color="auto"/>
              <w:bottom w:val="single" w:sz="4" w:space="0" w:color="auto"/>
              <w:right w:val="single" w:sz="4" w:space="0" w:color="auto"/>
            </w:tcBorders>
            <w:noWrap/>
            <w:vAlign w:val="center"/>
          </w:tcPr>
          <w:p w:rsidR="00543E79" w:rsidRPr="009C21AB" w:rsidRDefault="00543E79" w:rsidP="009F22FC">
            <w:pPr>
              <w:rPr>
                <w:szCs w:val="22"/>
              </w:rPr>
            </w:pPr>
          </w:p>
        </w:tc>
        <w:tc>
          <w:tcPr>
            <w:tcW w:w="428" w:type="pct"/>
            <w:tcBorders>
              <w:top w:val="nil"/>
              <w:left w:val="nil"/>
              <w:bottom w:val="single" w:sz="4" w:space="0" w:color="auto"/>
              <w:right w:val="single" w:sz="4" w:space="0" w:color="auto"/>
            </w:tcBorders>
            <w:noWrap/>
            <w:vAlign w:val="center"/>
          </w:tcPr>
          <w:p w:rsidR="00543E79" w:rsidRPr="009C21AB" w:rsidRDefault="00543E79" w:rsidP="009F22FC">
            <w:pPr>
              <w:rPr>
                <w:szCs w:val="22"/>
              </w:rPr>
            </w:pPr>
          </w:p>
        </w:tc>
        <w:tc>
          <w:tcPr>
            <w:tcW w:w="358" w:type="pct"/>
            <w:tcBorders>
              <w:top w:val="nil"/>
              <w:left w:val="nil"/>
              <w:bottom w:val="single" w:sz="4" w:space="0" w:color="auto"/>
              <w:right w:val="single" w:sz="12" w:space="0" w:color="auto"/>
            </w:tcBorders>
            <w:noWrap/>
            <w:vAlign w:val="center"/>
          </w:tcPr>
          <w:p w:rsidR="00543E79" w:rsidRPr="009C21AB" w:rsidRDefault="00543E79" w:rsidP="009F22FC">
            <w:pPr>
              <w:rPr>
                <w:szCs w:val="22"/>
              </w:rPr>
            </w:pPr>
          </w:p>
        </w:tc>
        <w:tc>
          <w:tcPr>
            <w:tcW w:w="1045" w:type="pct"/>
            <w:tcBorders>
              <w:top w:val="nil"/>
              <w:left w:val="single" w:sz="12" w:space="0" w:color="auto"/>
              <w:bottom w:val="single" w:sz="4" w:space="0" w:color="auto"/>
              <w:right w:val="single" w:sz="4" w:space="0" w:color="auto"/>
            </w:tcBorders>
            <w:noWrap/>
            <w:vAlign w:val="center"/>
          </w:tcPr>
          <w:p w:rsidR="00543E79" w:rsidRPr="009C21AB" w:rsidRDefault="00543E79" w:rsidP="009F22FC">
            <w:pPr>
              <w:rPr>
                <w:szCs w:val="22"/>
              </w:rPr>
            </w:pPr>
          </w:p>
        </w:tc>
        <w:tc>
          <w:tcPr>
            <w:tcW w:w="387" w:type="pct"/>
            <w:tcBorders>
              <w:top w:val="nil"/>
              <w:left w:val="nil"/>
              <w:bottom w:val="single" w:sz="4" w:space="0" w:color="auto"/>
              <w:right w:val="single" w:sz="4" w:space="0" w:color="auto"/>
            </w:tcBorders>
            <w:noWrap/>
            <w:vAlign w:val="center"/>
          </w:tcPr>
          <w:p w:rsidR="00543E79" w:rsidRPr="009C21AB" w:rsidRDefault="00543E79" w:rsidP="009F22FC">
            <w:pPr>
              <w:rPr>
                <w:szCs w:val="22"/>
              </w:rPr>
            </w:pPr>
          </w:p>
        </w:tc>
        <w:tc>
          <w:tcPr>
            <w:tcW w:w="358" w:type="pct"/>
            <w:tcBorders>
              <w:top w:val="nil"/>
              <w:left w:val="nil"/>
              <w:bottom w:val="single" w:sz="4" w:space="0" w:color="auto"/>
              <w:right w:val="single" w:sz="12" w:space="0" w:color="auto"/>
            </w:tcBorders>
            <w:noWrap/>
            <w:vAlign w:val="center"/>
          </w:tcPr>
          <w:p w:rsidR="00543E79" w:rsidRPr="009C21AB" w:rsidRDefault="00543E79" w:rsidP="009F22FC">
            <w:pPr>
              <w:rPr>
                <w:szCs w:val="22"/>
              </w:rPr>
            </w:pPr>
          </w:p>
        </w:tc>
      </w:tr>
      <w:tr w:rsidR="00543E79" w:rsidRPr="003F477D" w:rsidTr="009F22FC">
        <w:trPr>
          <w:trHeight w:val="397"/>
          <w:jc w:val="center"/>
        </w:trPr>
        <w:tc>
          <w:tcPr>
            <w:tcW w:w="1508" w:type="pct"/>
            <w:tcBorders>
              <w:top w:val="nil"/>
              <w:left w:val="single" w:sz="12" w:space="0" w:color="auto"/>
              <w:bottom w:val="single" w:sz="4" w:space="0" w:color="auto"/>
              <w:right w:val="single" w:sz="12" w:space="0" w:color="auto"/>
            </w:tcBorders>
            <w:noWrap/>
            <w:vAlign w:val="center"/>
            <w:hideMark/>
          </w:tcPr>
          <w:p w:rsidR="00543E79" w:rsidRPr="003F477D" w:rsidRDefault="00543E79" w:rsidP="009F22FC">
            <w:pPr>
              <w:rPr>
                <w:szCs w:val="22"/>
              </w:rPr>
            </w:pPr>
            <w:r w:rsidRPr="003F477D">
              <w:rPr>
                <w:szCs w:val="22"/>
              </w:rPr>
              <w:t>Spolu</w:t>
            </w:r>
          </w:p>
        </w:tc>
        <w:tc>
          <w:tcPr>
            <w:tcW w:w="916" w:type="pct"/>
            <w:tcBorders>
              <w:top w:val="nil"/>
              <w:left w:val="single" w:sz="12" w:space="0" w:color="auto"/>
              <w:bottom w:val="single" w:sz="4" w:space="0" w:color="auto"/>
              <w:right w:val="single" w:sz="4" w:space="0" w:color="auto"/>
            </w:tcBorders>
            <w:noWrap/>
            <w:vAlign w:val="center"/>
            <w:hideMark/>
          </w:tcPr>
          <w:p w:rsidR="00543E79" w:rsidRPr="003F477D" w:rsidRDefault="00543E79" w:rsidP="009F22FC">
            <w:pPr>
              <w:rPr>
                <w:szCs w:val="22"/>
              </w:rPr>
            </w:pPr>
            <w:r>
              <w:rPr>
                <w:szCs w:val="22"/>
              </w:rPr>
              <w:t>- 5213</w:t>
            </w:r>
          </w:p>
        </w:tc>
        <w:tc>
          <w:tcPr>
            <w:tcW w:w="428" w:type="pct"/>
            <w:tcBorders>
              <w:top w:val="nil"/>
              <w:left w:val="nil"/>
              <w:bottom w:val="single" w:sz="4" w:space="0" w:color="auto"/>
              <w:right w:val="single" w:sz="4" w:space="0" w:color="auto"/>
            </w:tcBorders>
            <w:noWrap/>
            <w:vAlign w:val="center"/>
            <w:hideMark/>
          </w:tcPr>
          <w:p w:rsidR="00543E79" w:rsidRPr="003F477D" w:rsidRDefault="00543E79" w:rsidP="009F22FC">
            <w:pPr>
              <w:rPr>
                <w:szCs w:val="22"/>
              </w:rPr>
            </w:pPr>
          </w:p>
        </w:tc>
        <w:tc>
          <w:tcPr>
            <w:tcW w:w="358" w:type="pct"/>
            <w:tcBorders>
              <w:top w:val="nil"/>
              <w:left w:val="nil"/>
              <w:bottom w:val="single" w:sz="4" w:space="0" w:color="auto"/>
              <w:right w:val="single" w:sz="12" w:space="0" w:color="auto"/>
            </w:tcBorders>
            <w:noWrap/>
            <w:vAlign w:val="center"/>
            <w:hideMark/>
          </w:tcPr>
          <w:p w:rsidR="00543E79" w:rsidRPr="003F477D" w:rsidRDefault="00543E79" w:rsidP="009F22FC">
            <w:pPr>
              <w:rPr>
                <w:szCs w:val="22"/>
              </w:rPr>
            </w:pPr>
          </w:p>
        </w:tc>
        <w:tc>
          <w:tcPr>
            <w:tcW w:w="1045" w:type="pct"/>
            <w:tcBorders>
              <w:top w:val="nil"/>
              <w:left w:val="single" w:sz="12" w:space="0" w:color="auto"/>
              <w:bottom w:val="single" w:sz="4" w:space="0" w:color="auto"/>
              <w:right w:val="single" w:sz="4" w:space="0" w:color="auto"/>
            </w:tcBorders>
            <w:noWrap/>
            <w:vAlign w:val="center"/>
            <w:hideMark/>
          </w:tcPr>
          <w:p w:rsidR="00543E79" w:rsidRPr="003F477D" w:rsidRDefault="00543E79" w:rsidP="009F22FC">
            <w:pPr>
              <w:rPr>
                <w:szCs w:val="22"/>
              </w:rPr>
            </w:pPr>
            <w:r>
              <w:rPr>
                <w:szCs w:val="22"/>
              </w:rPr>
              <w:t>-18 730</w:t>
            </w:r>
          </w:p>
        </w:tc>
        <w:tc>
          <w:tcPr>
            <w:tcW w:w="387" w:type="pct"/>
            <w:tcBorders>
              <w:top w:val="nil"/>
              <w:left w:val="nil"/>
              <w:bottom w:val="single" w:sz="4" w:space="0" w:color="auto"/>
              <w:right w:val="single" w:sz="4" w:space="0" w:color="auto"/>
            </w:tcBorders>
            <w:noWrap/>
            <w:vAlign w:val="center"/>
            <w:hideMark/>
          </w:tcPr>
          <w:p w:rsidR="00543E79" w:rsidRPr="003F477D" w:rsidRDefault="00543E79" w:rsidP="009F22FC">
            <w:pPr>
              <w:rPr>
                <w:szCs w:val="22"/>
              </w:rPr>
            </w:pPr>
          </w:p>
        </w:tc>
        <w:tc>
          <w:tcPr>
            <w:tcW w:w="358" w:type="pct"/>
            <w:tcBorders>
              <w:top w:val="nil"/>
              <w:left w:val="nil"/>
              <w:bottom w:val="single" w:sz="4" w:space="0" w:color="auto"/>
              <w:right w:val="single" w:sz="12" w:space="0" w:color="auto"/>
            </w:tcBorders>
            <w:noWrap/>
            <w:vAlign w:val="center"/>
            <w:hideMark/>
          </w:tcPr>
          <w:p w:rsidR="00543E79" w:rsidRPr="003F477D" w:rsidRDefault="00543E79" w:rsidP="009F22FC">
            <w:pPr>
              <w:rPr>
                <w:szCs w:val="22"/>
              </w:rPr>
            </w:pPr>
          </w:p>
        </w:tc>
      </w:tr>
      <w:tr w:rsidR="00543E79" w:rsidRPr="003F477D" w:rsidTr="009F22FC">
        <w:trPr>
          <w:trHeight w:val="397"/>
          <w:jc w:val="center"/>
        </w:trPr>
        <w:tc>
          <w:tcPr>
            <w:tcW w:w="1508" w:type="pct"/>
            <w:tcBorders>
              <w:top w:val="nil"/>
              <w:left w:val="single" w:sz="12" w:space="0" w:color="auto"/>
              <w:bottom w:val="single" w:sz="4" w:space="0" w:color="auto"/>
              <w:right w:val="single" w:sz="12" w:space="0" w:color="auto"/>
            </w:tcBorders>
            <w:noWrap/>
            <w:vAlign w:val="center"/>
            <w:hideMark/>
          </w:tcPr>
          <w:p w:rsidR="00543E79" w:rsidRPr="003F477D" w:rsidRDefault="00543E79" w:rsidP="009F22FC">
            <w:pPr>
              <w:rPr>
                <w:szCs w:val="22"/>
              </w:rPr>
            </w:pPr>
            <w:r w:rsidRPr="003F477D">
              <w:rPr>
                <w:szCs w:val="22"/>
              </w:rPr>
              <w:t>Splatná daň z príjmov</w:t>
            </w:r>
          </w:p>
        </w:tc>
        <w:tc>
          <w:tcPr>
            <w:tcW w:w="916" w:type="pct"/>
            <w:tcBorders>
              <w:top w:val="nil"/>
              <w:left w:val="single" w:sz="12" w:space="0" w:color="auto"/>
              <w:bottom w:val="single" w:sz="4" w:space="0" w:color="auto"/>
              <w:right w:val="single" w:sz="4" w:space="0" w:color="auto"/>
            </w:tcBorders>
            <w:noWrap/>
            <w:vAlign w:val="center"/>
            <w:hideMark/>
          </w:tcPr>
          <w:p w:rsidR="00543E79" w:rsidRPr="003F477D" w:rsidRDefault="00543E79" w:rsidP="009F22FC">
            <w:pPr>
              <w:jc w:val="center"/>
              <w:rPr>
                <w:szCs w:val="22"/>
              </w:rPr>
            </w:pPr>
            <w:r w:rsidRPr="003F477D">
              <w:rPr>
                <w:szCs w:val="22"/>
              </w:rPr>
              <w:t>x</w:t>
            </w:r>
          </w:p>
        </w:tc>
        <w:tc>
          <w:tcPr>
            <w:tcW w:w="428" w:type="pct"/>
            <w:tcBorders>
              <w:top w:val="nil"/>
              <w:left w:val="nil"/>
              <w:bottom w:val="single" w:sz="4" w:space="0" w:color="auto"/>
              <w:right w:val="single" w:sz="4" w:space="0" w:color="auto"/>
            </w:tcBorders>
            <w:noWrap/>
            <w:vAlign w:val="center"/>
            <w:hideMark/>
          </w:tcPr>
          <w:p w:rsidR="00543E79" w:rsidRPr="003F477D" w:rsidRDefault="00543E79" w:rsidP="009F22FC">
            <w:pPr>
              <w:rPr>
                <w:szCs w:val="22"/>
              </w:rPr>
            </w:pPr>
          </w:p>
        </w:tc>
        <w:tc>
          <w:tcPr>
            <w:tcW w:w="358" w:type="pct"/>
            <w:tcBorders>
              <w:top w:val="nil"/>
              <w:left w:val="nil"/>
              <w:bottom w:val="single" w:sz="4" w:space="0" w:color="auto"/>
              <w:right w:val="single" w:sz="12" w:space="0" w:color="auto"/>
            </w:tcBorders>
            <w:noWrap/>
            <w:vAlign w:val="center"/>
            <w:hideMark/>
          </w:tcPr>
          <w:p w:rsidR="00543E79" w:rsidRPr="003F477D" w:rsidRDefault="00543E79" w:rsidP="009F22FC">
            <w:pPr>
              <w:rPr>
                <w:szCs w:val="22"/>
              </w:rPr>
            </w:pPr>
          </w:p>
        </w:tc>
        <w:tc>
          <w:tcPr>
            <w:tcW w:w="1045" w:type="pct"/>
            <w:tcBorders>
              <w:top w:val="nil"/>
              <w:left w:val="single" w:sz="12" w:space="0" w:color="auto"/>
              <w:bottom w:val="single" w:sz="4" w:space="0" w:color="auto"/>
              <w:right w:val="single" w:sz="4" w:space="0" w:color="auto"/>
            </w:tcBorders>
            <w:noWrap/>
            <w:vAlign w:val="center"/>
            <w:hideMark/>
          </w:tcPr>
          <w:p w:rsidR="00543E79" w:rsidRPr="003F477D" w:rsidRDefault="00543E79" w:rsidP="009F22FC">
            <w:pPr>
              <w:jc w:val="center"/>
              <w:rPr>
                <w:szCs w:val="22"/>
              </w:rPr>
            </w:pPr>
            <w:r w:rsidRPr="003F477D">
              <w:rPr>
                <w:szCs w:val="22"/>
              </w:rPr>
              <w:t>x</w:t>
            </w:r>
          </w:p>
        </w:tc>
        <w:tc>
          <w:tcPr>
            <w:tcW w:w="387" w:type="pct"/>
            <w:tcBorders>
              <w:top w:val="nil"/>
              <w:left w:val="nil"/>
              <w:bottom w:val="single" w:sz="4" w:space="0" w:color="auto"/>
              <w:right w:val="single" w:sz="4" w:space="0" w:color="auto"/>
            </w:tcBorders>
            <w:noWrap/>
            <w:vAlign w:val="center"/>
            <w:hideMark/>
          </w:tcPr>
          <w:p w:rsidR="00543E79" w:rsidRPr="003F477D" w:rsidRDefault="00543E79" w:rsidP="009F22FC">
            <w:pPr>
              <w:rPr>
                <w:szCs w:val="22"/>
              </w:rPr>
            </w:pPr>
          </w:p>
        </w:tc>
        <w:tc>
          <w:tcPr>
            <w:tcW w:w="358" w:type="pct"/>
            <w:tcBorders>
              <w:top w:val="nil"/>
              <w:left w:val="nil"/>
              <w:bottom w:val="single" w:sz="4" w:space="0" w:color="auto"/>
              <w:right w:val="single" w:sz="12" w:space="0" w:color="auto"/>
            </w:tcBorders>
            <w:noWrap/>
            <w:vAlign w:val="center"/>
            <w:hideMark/>
          </w:tcPr>
          <w:p w:rsidR="00543E79" w:rsidRPr="003F477D" w:rsidRDefault="00543E79" w:rsidP="009F22FC">
            <w:pPr>
              <w:rPr>
                <w:szCs w:val="22"/>
              </w:rPr>
            </w:pPr>
          </w:p>
        </w:tc>
      </w:tr>
      <w:tr w:rsidR="00543E79" w:rsidRPr="003F477D" w:rsidTr="009F22FC">
        <w:trPr>
          <w:trHeight w:val="397"/>
          <w:jc w:val="center"/>
        </w:trPr>
        <w:tc>
          <w:tcPr>
            <w:tcW w:w="1508" w:type="pct"/>
            <w:tcBorders>
              <w:top w:val="single" w:sz="4" w:space="0" w:color="auto"/>
              <w:left w:val="single" w:sz="12" w:space="0" w:color="auto"/>
              <w:bottom w:val="single" w:sz="4" w:space="0" w:color="auto"/>
              <w:right w:val="single" w:sz="12" w:space="0" w:color="auto"/>
            </w:tcBorders>
            <w:noWrap/>
            <w:vAlign w:val="center"/>
            <w:hideMark/>
          </w:tcPr>
          <w:p w:rsidR="00543E79" w:rsidRPr="003F477D" w:rsidRDefault="00543E79" w:rsidP="009F22FC">
            <w:pPr>
              <w:rPr>
                <w:szCs w:val="22"/>
              </w:rPr>
            </w:pPr>
            <w:r w:rsidRPr="003F477D">
              <w:rPr>
                <w:szCs w:val="22"/>
              </w:rPr>
              <w:t>Odložená daň z príjmov</w:t>
            </w:r>
          </w:p>
        </w:tc>
        <w:tc>
          <w:tcPr>
            <w:tcW w:w="916" w:type="pct"/>
            <w:tcBorders>
              <w:top w:val="single" w:sz="4" w:space="0" w:color="auto"/>
              <w:left w:val="single" w:sz="12" w:space="0" w:color="auto"/>
              <w:bottom w:val="single" w:sz="4" w:space="0" w:color="auto"/>
              <w:right w:val="single" w:sz="4" w:space="0" w:color="auto"/>
            </w:tcBorders>
            <w:noWrap/>
            <w:vAlign w:val="center"/>
            <w:hideMark/>
          </w:tcPr>
          <w:p w:rsidR="00543E79" w:rsidRPr="003F477D" w:rsidRDefault="00543E79" w:rsidP="009F22FC">
            <w:pPr>
              <w:jc w:val="center"/>
              <w:rPr>
                <w:szCs w:val="22"/>
              </w:rPr>
            </w:pPr>
            <w:r w:rsidRPr="003F477D">
              <w:rPr>
                <w:szCs w:val="22"/>
              </w:rPr>
              <w:t>x</w:t>
            </w:r>
          </w:p>
        </w:tc>
        <w:tc>
          <w:tcPr>
            <w:tcW w:w="428" w:type="pct"/>
            <w:tcBorders>
              <w:top w:val="single" w:sz="4" w:space="0" w:color="auto"/>
              <w:left w:val="nil"/>
              <w:bottom w:val="single" w:sz="4" w:space="0" w:color="auto"/>
              <w:right w:val="single" w:sz="4" w:space="0" w:color="auto"/>
            </w:tcBorders>
            <w:noWrap/>
            <w:vAlign w:val="center"/>
            <w:hideMark/>
          </w:tcPr>
          <w:p w:rsidR="00543E79" w:rsidRPr="003F477D" w:rsidRDefault="00543E79" w:rsidP="009F22FC">
            <w:pPr>
              <w:rPr>
                <w:szCs w:val="22"/>
              </w:rPr>
            </w:pPr>
          </w:p>
        </w:tc>
        <w:tc>
          <w:tcPr>
            <w:tcW w:w="358" w:type="pct"/>
            <w:tcBorders>
              <w:top w:val="single" w:sz="4" w:space="0" w:color="auto"/>
              <w:left w:val="nil"/>
              <w:bottom w:val="single" w:sz="4" w:space="0" w:color="auto"/>
              <w:right w:val="single" w:sz="12" w:space="0" w:color="auto"/>
            </w:tcBorders>
            <w:noWrap/>
            <w:vAlign w:val="center"/>
            <w:hideMark/>
          </w:tcPr>
          <w:p w:rsidR="00543E79" w:rsidRPr="003F477D" w:rsidRDefault="00543E79" w:rsidP="009F22FC">
            <w:pPr>
              <w:rPr>
                <w:szCs w:val="22"/>
              </w:rPr>
            </w:pPr>
          </w:p>
        </w:tc>
        <w:tc>
          <w:tcPr>
            <w:tcW w:w="1045" w:type="pct"/>
            <w:tcBorders>
              <w:top w:val="single" w:sz="4" w:space="0" w:color="auto"/>
              <w:left w:val="single" w:sz="12" w:space="0" w:color="auto"/>
              <w:bottom w:val="single" w:sz="4" w:space="0" w:color="auto"/>
              <w:right w:val="single" w:sz="4" w:space="0" w:color="auto"/>
            </w:tcBorders>
            <w:noWrap/>
            <w:vAlign w:val="center"/>
            <w:hideMark/>
          </w:tcPr>
          <w:p w:rsidR="00543E79" w:rsidRPr="003F477D" w:rsidRDefault="00543E79" w:rsidP="009F22FC">
            <w:pPr>
              <w:jc w:val="center"/>
              <w:rPr>
                <w:szCs w:val="22"/>
              </w:rPr>
            </w:pPr>
            <w:r w:rsidRPr="003F477D">
              <w:rPr>
                <w:szCs w:val="22"/>
              </w:rPr>
              <w:t>x</w:t>
            </w:r>
          </w:p>
        </w:tc>
        <w:tc>
          <w:tcPr>
            <w:tcW w:w="387" w:type="pct"/>
            <w:tcBorders>
              <w:top w:val="single" w:sz="4" w:space="0" w:color="auto"/>
              <w:left w:val="nil"/>
              <w:bottom w:val="single" w:sz="4" w:space="0" w:color="auto"/>
              <w:right w:val="single" w:sz="4" w:space="0" w:color="auto"/>
            </w:tcBorders>
            <w:noWrap/>
            <w:vAlign w:val="center"/>
            <w:hideMark/>
          </w:tcPr>
          <w:p w:rsidR="00543E79" w:rsidRPr="003F477D" w:rsidRDefault="00543E79" w:rsidP="009F22FC">
            <w:pPr>
              <w:rPr>
                <w:szCs w:val="22"/>
              </w:rPr>
            </w:pPr>
          </w:p>
        </w:tc>
        <w:tc>
          <w:tcPr>
            <w:tcW w:w="358" w:type="pct"/>
            <w:tcBorders>
              <w:top w:val="single" w:sz="4" w:space="0" w:color="auto"/>
              <w:left w:val="nil"/>
              <w:bottom w:val="single" w:sz="4" w:space="0" w:color="auto"/>
              <w:right w:val="single" w:sz="12" w:space="0" w:color="auto"/>
            </w:tcBorders>
            <w:noWrap/>
            <w:vAlign w:val="center"/>
            <w:hideMark/>
          </w:tcPr>
          <w:p w:rsidR="00543E79" w:rsidRPr="003F477D" w:rsidRDefault="00543E79" w:rsidP="009F22FC">
            <w:pPr>
              <w:rPr>
                <w:szCs w:val="22"/>
              </w:rPr>
            </w:pPr>
          </w:p>
        </w:tc>
      </w:tr>
      <w:tr w:rsidR="00543E79" w:rsidRPr="003F477D" w:rsidTr="009F22FC">
        <w:trPr>
          <w:trHeight w:val="397"/>
          <w:jc w:val="center"/>
        </w:trPr>
        <w:tc>
          <w:tcPr>
            <w:tcW w:w="1508" w:type="pct"/>
            <w:tcBorders>
              <w:top w:val="nil"/>
              <w:left w:val="single" w:sz="12" w:space="0" w:color="auto"/>
              <w:bottom w:val="single" w:sz="12" w:space="0" w:color="auto"/>
              <w:right w:val="single" w:sz="12" w:space="0" w:color="auto"/>
            </w:tcBorders>
            <w:noWrap/>
            <w:vAlign w:val="center"/>
            <w:hideMark/>
          </w:tcPr>
          <w:p w:rsidR="00543E79" w:rsidRPr="003F477D" w:rsidRDefault="00543E79" w:rsidP="009F22FC">
            <w:pPr>
              <w:rPr>
                <w:szCs w:val="22"/>
              </w:rPr>
            </w:pPr>
            <w:r w:rsidRPr="003F477D">
              <w:rPr>
                <w:szCs w:val="22"/>
              </w:rPr>
              <w:t xml:space="preserve">Celková daň z príjmov </w:t>
            </w:r>
          </w:p>
        </w:tc>
        <w:tc>
          <w:tcPr>
            <w:tcW w:w="916" w:type="pct"/>
            <w:tcBorders>
              <w:top w:val="nil"/>
              <w:left w:val="single" w:sz="12" w:space="0" w:color="auto"/>
              <w:bottom w:val="single" w:sz="12" w:space="0" w:color="auto"/>
              <w:right w:val="single" w:sz="4" w:space="0" w:color="auto"/>
            </w:tcBorders>
            <w:noWrap/>
            <w:vAlign w:val="center"/>
            <w:hideMark/>
          </w:tcPr>
          <w:p w:rsidR="00543E79" w:rsidRPr="003F477D" w:rsidRDefault="00543E79" w:rsidP="009F22FC">
            <w:pPr>
              <w:jc w:val="center"/>
              <w:rPr>
                <w:szCs w:val="22"/>
              </w:rPr>
            </w:pPr>
            <w:r w:rsidRPr="003F477D">
              <w:rPr>
                <w:szCs w:val="22"/>
              </w:rPr>
              <w:t>x</w:t>
            </w:r>
          </w:p>
        </w:tc>
        <w:tc>
          <w:tcPr>
            <w:tcW w:w="428" w:type="pct"/>
            <w:tcBorders>
              <w:top w:val="nil"/>
              <w:left w:val="nil"/>
              <w:bottom w:val="single" w:sz="12" w:space="0" w:color="auto"/>
              <w:right w:val="single" w:sz="4" w:space="0" w:color="auto"/>
            </w:tcBorders>
            <w:noWrap/>
            <w:vAlign w:val="center"/>
            <w:hideMark/>
          </w:tcPr>
          <w:p w:rsidR="00543E79" w:rsidRPr="003F477D" w:rsidRDefault="00543E79" w:rsidP="009F22FC">
            <w:pPr>
              <w:rPr>
                <w:szCs w:val="22"/>
              </w:rPr>
            </w:pPr>
          </w:p>
        </w:tc>
        <w:tc>
          <w:tcPr>
            <w:tcW w:w="358" w:type="pct"/>
            <w:tcBorders>
              <w:top w:val="nil"/>
              <w:left w:val="nil"/>
              <w:bottom w:val="single" w:sz="12" w:space="0" w:color="auto"/>
              <w:right w:val="single" w:sz="12" w:space="0" w:color="auto"/>
            </w:tcBorders>
            <w:noWrap/>
            <w:vAlign w:val="center"/>
            <w:hideMark/>
          </w:tcPr>
          <w:p w:rsidR="00543E79" w:rsidRPr="003F477D" w:rsidRDefault="00543E79" w:rsidP="009F22FC">
            <w:pPr>
              <w:rPr>
                <w:szCs w:val="22"/>
              </w:rPr>
            </w:pPr>
          </w:p>
        </w:tc>
        <w:tc>
          <w:tcPr>
            <w:tcW w:w="1045" w:type="pct"/>
            <w:tcBorders>
              <w:top w:val="nil"/>
              <w:left w:val="single" w:sz="12" w:space="0" w:color="auto"/>
              <w:bottom w:val="single" w:sz="12" w:space="0" w:color="auto"/>
              <w:right w:val="single" w:sz="4" w:space="0" w:color="auto"/>
            </w:tcBorders>
            <w:noWrap/>
            <w:vAlign w:val="center"/>
            <w:hideMark/>
          </w:tcPr>
          <w:p w:rsidR="00543E79" w:rsidRPr="003F477D" w:rsidRDefault="00543E79" w:rsidP="009F22FC">
            <w:pPr>
              <w:jc w:val="center"/>
              <w:rPr>
                <w:szCs w:val="22"/>
              </w:rPr>
            </w:pPr>
            <w:r w:rsidRPr="003F477D">
              <w:rPr>
                <w:szCs w:val="22"/>
              </w:rPr>
              <w:t>x</w:t>
            </w:r>
          </w:p>
        </w:tc>
        <w:tc>
          <w:tcPr>
            <w:tcW w:w="387" w:type="pct"/>
            <w:tcBorders>
              <w:top w:val="nil"/>
              <w:left w:val="nil"/>
              <w:bottom w:val="single" w:sz="12" w:space="0" w:color="auto"/>
              <w:right w:val="single" w:sz="4" w:space="0" w:color="auto"/>
            </w:tcBorders>
            <w:noWrap/>
            <w:vAlign w:val="center"/>
            <w:hideMark/>
          </w:tcPr>
          <w:p w:rsidR="00543E79" w:rsidRPr="003F477D" w:rsidRDefault="00543E79" w:rsidP="009F22FC">
            <w:pPr>
              <w:rPr>
                <w:szCs w:val="22"/>
              </w:rPr>
            </w:pPr>
          </w:p>
        </w:tc>
        <w:tc>
          <w:tcPr>
            <w:tcW w:w="358" w:type="pct"/>
            <w:tcBorders>
              <w:top w:val="nil"/>
              <w:left w:val="nil"/>
              <w:bottom w:val="single" w:sz="12" w:space="0" w:color="auto"/>
              <w:right w:val="single" w:sz="12" w:space="0" w:color="auto"/>
            </w:tcBorders>
            <w:noWrap/>
            <w:vAlign w:val="center"/>
            <w:hideMark/>
          </w:tcPr>
          <w:p w:rsidR="00543E79" w:rsidRPr="003F477D" w:rsidRDefault="00543E79" w:rsidP="009F22FC">
            <w:pPr>
              <w:rPr>
                <w:szCs w:val="22"/>
              </w:rPr>
            </w:pPr>
          </w:p>
        </w:tc>
      </w:tr>
    </w:tbl>
    <w:p w:rsidR="00543E79" w:rsidRDefault="00543E79">
      <w:pPr>
        <w:pStyle w:val="Zkladntext"/>
        <w:rPr>
          <w:b/>
          <w:bCs/>
          <w:szCs w:val="28"/>
        </w:rPr>
      </w:pPr>
    </w:p>
    <w:p w:rsidR="003C7233" w:rsidRDefault="003C7233">
      <w:pPr>
        <w:pStyle w:val="Zkladntext"/>
        <w:rPr>
          <w:b/>
          <w:bCs/>
          <w:szCs w:val="28"/>
        </w:rPr>
      </w:pPr>
    </w:p>
    <w:p w:rsidR="003C7233" w:rsidRPr="00C50B91" w:rsidRDefault="003C7233">
      <w:pPr>
        <w:pStyle w:val="Zkladntext"/>
        <w:rPr>
          <w:b/>
          <w:bCs/>
          <w:szCs w:val="28"/>
        </w:rPr>
      </w:pPr>
    </w:p>
    <w:p w:rsidR="003006DC" w:rsidRDefault="003006DC" w:rsidP="003003F4">
      <w:pPr>
        <w:pStyle w:val="Zkladntext"/>
        <w:jc w:val="both"/>
        <w:rPr>
          <w:sz w:val="24"/>
        </w:rPr>
      </w:pPr>
    </w:p>
    <w:p w:rsidR="005D4071" w:rsidRDefault="005D4071" w:rsidP="003003F4">
      <w:pPr>
        <w:pStyle w:val="Zkladntext"/>
        <w:jc w:val="both"/>
        <w:rPr>
          <w:sz w:val="24"/>
        </w:rPr>
      </w:pPr>
    </w:p>
    <w:p w:rsidR="005D4071" w:rsidRDefault="005D4071" w:rsidP="003003F4">
      <w:pPr>
        <w:pStyle w:val="Zkladntext"/>
        <w:jc w:val="both"/>
        <w:rPr>
          <w:b/>
          <w:szCs w:val="28"/>
        </w:rPr>
      </w:pPr>
      <w:r w:rsidRPr="005D4071">
        <w:rPr>
          <w:b/>
          <w:szCs w:val="28"/>
        </w:rPr>
        <w:t>K. Údaje na podsúvahových účtoch</w:t>
      </w:r>
    </w:p>
    <w:p w:rsidR="005D4071" w:rsidRPr="005F2BD3" w:rsidRDefault="006776ED" w:rsidP="003003F4">
      <w:pPr>
        <w:pStyle w:val="Zkladntext"/>
        <w:jc w:val="both"/>
        <w:rPr>
          <w:sz w:val="24"/>
        </w:rPr>
      </w:pPr>
      <w:r w:rsidRPr="006776ED">
        <w:rPr>
          <w:sz w:val="24"/>
        </w:rPr>
        <w:t>Spoločnosť neviduje žiadne položky na podsúvahových účtoch</w:t>
      </w:r>
      <w:r>
        <w:rPr>
          <w:b/>
          <w:szCs w:val="28"/>
        </w:rPr>
        <w:t>.</w:t>
      </w:r>
    </w:p>
    <w:p w:rsidR="003006DC" w:rsidRPr="005F2BD3" w:rsidRDefault="003006DC">
      <w:pPr>
        <w:pStyle w:val="Zkladntext"/>
        <w:rPr>
          <w:sz w:val="24"/>
        </w:rPr>
      </w:pPr>
    </w:p>
    <w:p w:rsidR="003006DC" w:rsidRDefault="005D4071" w:rsidP="00895827">
      <w:pPr>
        <w:pStyle w:val="Nadpis1"/>
        <w:rPr>
          <w:b/>
          <w:szCs w:val="28"/>
        </w:rPr>
      </w:pPr>
      <w:r>
        <w:rPr>
          <w:b/>
          <w:szCs w:val="28"/>
        </w:rPr>
        <w:t>L</w:t>
      </w:r>
      <w:r w:rsidR="00C27894" w:rsidRPr="00895827">
        <w:rPr>
          <w:b/>
          <w:szCs w:val="28"/>
        </w:rPr>
        <w:t>.</w:t>
      </w:r>
      <w:r w:rsidR="00887830" w:rsidRPr="00895827">
        <w:rPr>
          <w:b/>
          <w:szCs w:val="28"/>
        </w:rPr>
        <w:t xml:space="preserve">  </w:t>
      </w:r>
      <w:r w:rsidR="003006DC" w:rsidRPr="00895827">
        <w:rPr>
          <w:b/>
          <w:szCs w:val="28"/>
        </w:rPr>
        <w:t xml:space="preserve">Informácie o iných aktívach a pasívach </w:t>
      </w:r>
    </w:p>
    <w:p w:rsidR="00895827" w:rsidRPr="00895827" w:rsidRDefault="00895827" w:rsidP="00895827"/>
    <w:p w:rsidR="003006DC" w:rsidRDefault="003006DC">
      <w:pPr>
        <w:pStyle w:val="Zkladntext"/>
        <w:rPr>
          <w:sz w:val="24"/>
        </w:rPr>
      </w:pPr>
      <w:r w:rsidRPr="005F2BD3">
        <w:rPr>
          <w:sz w:val="24"/>
        </w:rPr>
        <w:t>Spoločnosť neeviduje žiadne záväzky zo súdnych sporov,</w:t>
      </w:r>
      <w:r w:rsidR="008770EF" w:rsidRPr="005F2BD3">
        <w:rPr>
          <w:sz w:val="24"/>
        </w:rPr>
        <w:t xml:space="preserve"> </w:t>
      </w:r>
      <w:r w:rsidRPr="005F2BD3">
        <w:rPr>
          <w:sz w:val="24"/>
        </w:rPr>
        <w:t>opcií,</w:t>
      </w:r>
      <w:r w:rsidR="008770EF" w:rsidRPr="005F2BD3">
        <w:rPr>
          <w:sz w:val="24"/>
        </w:rPr>
        <w:t xml:space="preserve"> </w:t>
      </w:r>
      <w:r w:rsidRPr="005F2BD3">
        <w:rPr>
          <w:sz w:val="24"/>
        </w:rPr>
        <w:t>poskytnutých záruk, ani žiadne budúce práva a povinnosti nevykazované v súvahe.</w:t>
      </w:r>
    </w:p>
    <w:p w:rsidR="005D4071" w:rsidRDefault="005D4071">
      <w:pPr>
        <w:pStyle w:val="Zkladntext"/>
        <w:rPr>
          <w:sz w:val="24"/>
        </w:rPr>
      </w:pPr>
    </w:p>
    <w:p w:rsidR="005D4071" w:rsidRDefault="005D4071">
      <w:pPr>
        <w:pStyle w:val="Zkladntext"/>
        <w:rPr>
          <w:b/>
          <w:szCs w:val="28"/>
        </w:rPr>
      </w:pPr>
      <w:r w:rsidRPr="005D4071">
        <w:rPr>
          <w:b/>
          <w:szCs w:val="28"/>
        </w:rPr>
        <w:t>M.</w:t>
      </w:r>
      <w:r>
        <w:rPr>
          <w:b/>
          <w:szCs w:val="28"/>
        </w:rPr>
        <w:t xml:space="preserve">  Príjmy a výhody členov štatutárnych orgánov</w:t>
      </w:r>
    </w:p>
    <w:p w:rsidR="00E62955" w:rsidRDefault="00E62955">
      <w:pPr>
        <w:pStyle w:val="Zkladntext"/>
        <w:rPr>
          <w:b/>
          <w:szCs w:val="28"/>
        </w:rPr>
      </w:pPr>
    </w:p>
    <w:p w:rsidR="005D4071" w:rsidRDefault="00E62955">
      <w:pPr>
        <w:pStyle w:val="Zkladntext"/>
        <w:rPr>
          <w:sz w:val="24"/>
        </w:rPr>
      </w:pPr>
      <w:r>
        <w:rPr>
          <w:sz w:val="24"/>
        </w:rPr>
        <w:t>V roku 201</w:t>
      </w:r>
      <w:r w:rsidR="00543E79">
        <w:rPr>
          <w:sz w:val="24"/>
        </w:rPr>
        <w:t>3</w:t>
      </w:r>
      <w:r>
        <w:rPr>
          <w:sz w:val="24"/>
        </w:rPr>
        <w:t xml:space="preserve"> neboli poskytnuté členom štatutárnych a iných orgánov žiadne výhody a príjmy.</w:t>
      </w:r>
    </w:p>
    <w:p w:rsidR="00543E79" w:rsidRDefault="00543E79">
      <w:pPr>
        <w:pStyle w:val="Zkladntext"/>
        <w:rPr>
          <w:sz w:val="24"/>
        </w:rPr>
      </w:pPr>
    </w:p>
    <w:p w:rsidR="003006DC" w:rsidRPr="005F2BD3" w:rsidRDefault="003006DC">
      <w:pPr>
        <w:pStyle w:val="Zkladntext"/>
        <w:rPr>
          <w:sz w:val="24"/>
        </w:rPr>
      </w:pPr>
    </w:p>
    <w:p w:rsidR="003006DC" w:rsidRDefault="005D4071" w:rsidP="00C27894">
      <w:pPr>
        <w:pStyle w:val="Nadpis1"/>
        <w:rPr>
          <w:b/>
          <w:szCs w:val="28"/>
        </w:rPr>
      </w:pPr>
      <w:r>
        <w:rPr>
          <w:b/>
          <w:szCs w:val="28"/>
        </w:rPr>
        <w:t>N</w:t>
      </w:r>
      <w:r w:rsidR="00C27894" w:rsidRPr="00483987">
        <w:rPr>
          <w:b/>
          <w:szCs w:val="28"/>
        </w:rPr>
        <w:t>.</w:t>
      </w:r>
      <w:r w:rsidR="003006DC" w:rsidRPr="00483987">
        <w:rPr>
          <w:b/>
          <w:szCs w:val="28"/>
        </w:rPr>
        <w:t xml:space="preserve">  Informácie k</w:t>
      </w:r>
      <w:r w:rsidR="003006DC" w:rsidRPr="00895827">
        <w:rPr>
          <w:b/>
          <w:szCs w:val="28"/>
        </w:rPr>
        <w:t xml:space="preserve"> údajom o ekonomických vzťahoch so  spriaznenými </w:t>
      </w:r>
      <w:r w:rsidR="00C27894" w:rsidRPr="00895827">
        <w:rPr>
          <w:b/>
          <w:szCs w:val="28"/>
        </w:rPr>
        <w:t xml:space="preserve">  </w:t>
      </w:r>
      <w:r w:rsidR="003006DC" w:rsidRPr="00895827">
        <w:rPr>
          <w:b/>
          <w:szCs w:val="28"/>
        </w:rPr>
        <w:t>osobami</w:t>
      </w:r>
    </w:p>
    <w:p w:rsidR="00E97136" w:rsidRDefault="00E97136" w:rsidP="00E97136"/>
    <w:p w:rsidR="00E97136" w:rsidRPr="00E97136" w:rsidRDefault="00543E79" w:rsidP="00E97136">
      <w:r>
        <w:t>Spoločnosť neuzatvárala žiadne obchody so spriaznenými osobami.</w:t>
      </w:r>
    </w:p>
    <w:p w:rsidR="003006DC" w:rsidRPr="005F2BD3" w:rsidRDefault="003006DC">
      <w:pPr>
        <w:pStyle w:val="Zkladntext"/>
        <w:jc w:val="both"/>
        <w:rPr>
          <w:b/>
          <w:bCs/>
          <w:sz w:val="24"/>
        </w:rPr>
      </w:pPr>
    </w:p>
    <w:p w:rsidR="00E009B4" w:rsidRDefault="00E009B4" w:rsidP="00147856">
      <w:pPr>
        <w:pStyle w:val="Zkladntext"/>
        <w:jc w:val="both"/>
        <w:rPr>
          <w:sz w:val="24"/>
        </w:rPr>
      </w:pPr>
    </w:p>
    <w:p w:rsidR="00E009B4" w:rsidRDefault="00E009B4" w:rsidP="00147856">
      <w:pPr>
        <w:pStyle w:val="Zkladntext"/>
        <w:jc w:val="both"/>
        <w:rPr>
          <w:b/>
          <w:szCs w:val="28"/>
        </w:rPr>
      </w:pPr>
      <w:r w:rsidRPr="00E009B4">
        <w:rPr>
          <w:b/>
          <w:szCs w:val="28"/>
        </w:rPr>
        <w:t>0.</w:t>
      </w:r>
      <w:r w:rsidR="005D4071">
        <w:rPr>
          <w:b/>
          <w:szCs w:val="28"/>
        </w:rPr>
        <w:t xml:space="preserve"> </w:t>
      </w:r>
      <w:r w:rsidRPr="00E009B4">
        <w:rPr>
          <w:b/>
          <w:szCs w:val="28"/>
        </w:rPr>
        <w:t>Skutočnosti, ktoré nastali po dni, ku ktorému sa zostavuje účtovná závierka do dňa zostavenia uzávierky</w:t>
      </w:r>
    </w:p>
    <w:p w:rsidR="002C237C" w:rsidRDefault="002C237C" w:rsidP="00147856">
      <w:pPr>
        <w:pStyle w:val="Zkladntext"/>
        <w:jc w:val="both"/>
        <w:rPr>
          <w:b/>
          <w:szCs w:val="28"/>
        </w:rPr>
      </w:pPr>
    </w:p>
    <w:p w:rsidR="003006DC" w:rsidRPr="005F2BD3" w:rsidRDefault="005D4071">
      <w:pPr>
        <w:pStyle w:val="Zkladntext"/>
        <w:jc w:val="both"/>
        <w:rPr>
          <w:sz w:val="24"/>
        </w:rPr>
      </w:pPr>
      <w:r>
        <w:rPr>
          <w:sz w:val="24"/>
        </w:rPr>
        <w:t>V uvedenom období nenastali žiadne skutočnosti</w:t>
      </w:r>
      <w:r w:rsidR="002C237C">
        <w:rPr>
          <w:sz w:val="24"/>
        </w:rPr>
        <w:t>.</w:t>
      </w:r>
      <w:r w:rsidR="003006DC" w:rsidRPr="005F2BD3">
        <w:rPr>
          <w:sz w:val="24"/>
        </w:rPr>
        <w:t xml:space="preserve">  </w:t>
      </w:r>
      <w:r w:rsidR="001B492D">
        <w:rPr>
          <w:sz w:val="24"/>
        </w:rPr>
        <w:t xml:space="preserve">V roku 2014 spoločnosť plánuje splynutie alebo zlúčenie s ovládajúcou osobou, spoločnosťou </w:t>
      </w:r>
      <w:proofErr w:type="spellStart"/>
      <w:r w:rsidR="001B492D">
        <w:rPr>
          <w:sz w:val="24"/>
        </w:rPr>
        <w:t>Finvia</w:t>
      </w:r>
      <w:proofErr w:type="spellEnd"/>
      <w:r w:rsidR="001B492D">
        <w:rPr>
          <w:sz w:val="24"/>
        </w:rPr>
        <w:t xml:space="preserve"> s.r.o., nakoľko už v roku 2013 nebola vykazovaná  žiadna činnosť.</w:t>
      </w:r>
      <w:r w:rsidR="003006DC" w:rsidRPr="005F2BD3">
        <w:rPr>
          <w:sz w:val="24"/>
        </w:rPr>
        <w:t xml:space="preserve">                                                                                                    </w:t>
      </w:r>
    </w:p>
    <w:p w:rsidR="002D07B7" w:rsidRPr="005F2BD3" w:rsidRDefault="002D07B7">
      <w:pPr>
        <w:pStyle w:val="Zkladntext"/>
        <w:jc w:val="both"/>
        <w:rPr>
          <w:sz w:val="24"/>
        </w:rPr>
      </w:pPr>
    </w:p>
    <w:p w:rsidR="003006DC" w:rsidRDefault="00E009B4" w:rsidP="00C27894">
      <w:pPr>
        <w:pStyle w:val="Nadpis1"/>
        <w:rPr>
          <w:b/>
          <w:szCs w:val="28"/>
        </w:rPr>
      </w:pPr>
      <w:r>
        <w:rPr>
          <w:b/>
          <w:sz w:val="24"/>
        </w:rPr>
        <w:t>P</w:t>
      </w:r>
      <w:r w:rsidR="00C27894" w:rsidRPr="005F2BD3">
        <w:rPr>
          <w:b/>
          <w:sz w:val="24"/>
        </w:rPr>
        <w:t xml:space="preserve">. </w:t>
      </w:r>
      <w:r w:rsidR="00887830" w:rsidRPr="00C86A6B">
        <w:rPr>
          <w:b/>
          <w:szCs w:val="28"/>
        </w:rPr>
        <w:t>I</w:t>
      </w:r>
      <w:r w:rsidR="003006DC" w:rsidRPr="00C86A6B">
        <w:rPr>
          <w:b/>
          <w:szCs w:val="28"/>
        </w:rPr>
        <w:t>nformácie k údajom o zmenách vlastného imania</w:t>
      </w:r>
    </w:p>
    <w:p w:rsidR="009F22FC" w:rsidRDefault="009F22FC" w:rsidP="009F22FC"/>
    <w:p w:rsidR="009F22FC" w:rsidRPr="009F22FC" w:rsidRDefault="009F22FC" w:rsidP="009F22FC"/>
    <w:p w:rsidR="001B492D" w:rsidRDefault="001B492D" w:rsidP="001B492D"/>
    <w:tbl>
      <w:tblPr>
        <w:tblW w:w="6233" w:type="pct"/>
        <w:jc w:val="center"/>
        <w:tblLook w:val="04A0"/>
      </w:tblPr>
      <w:tblGrid>
        <w:gridCol w:w="6585"/>
        <w:gridCol w:w="1129"/>
        <w:gridCol w:w="989"/>
        <w:gridCol w:w="818"/>
        <w:gridCol w:w="928"/>
        <w:gridCol w:w="1129"/>
      </w:tblGrid>
      <w:tr w:rsidR="001B492D" w:rsidRPr="003F477D" w:rsidTr="00C71A55">
        <w:trPr>
          <w:trHeight w:val="318"/>
          <w:jc w:val="center"/>
        </w:trPr>
        <w:tc>
          <w:tcPr>
            <w:tcW w:w="2844" w:type="pct"/>
            <w:vMerge w:val="restart"/>
            <w:tcBorders>
              <w:top w:val="single" w:sz="12" w:space="0" w:color="auto"/>
              <w:left w:val="single" w:sz="12" w:space="0" w:color="auto"/>
              <w:bottom w:val="nil"/>
              <w:right w:val="single" w:sz="12" w:space="0" w:color="auto"/>
            </w:tcBorders>
            <w:noWrap/>
            <w:vAlign w:val="center"/>
            <w:hideMark/>
          </w:tcPr>
          <w:p w:rsidR="001B492D" w:rsidRPr="003F477D" w:rsidRDefault="001B492D" w:rsidP="009F22FC">
            <w:pPr>
              <w:pStyle w:val="TopHeader"/>
            </w:pPr>
            <w:r w:rsidRPr="003F477D">
              <w:t>Položka vlastného imania</w:t>
            </w:r>
          </w:p>
        </w:tc>
        <w:tc>
          <w:tcPr>
            <w:tcW w:w="2156" w:type="pct"/>
            <w:gridSpan w:val="5"/>
            <w:tcBorders>
              <w:top w:val="single" w:sz="12" w:space="0" w:color="auto"/>
              <w:left w:val="single" w:sz="12" w:space="0" w:color="auto"/>
              <w:bottom w:val="single" w:sz="12" w:space="0" w:color="auto"/>
              <w:right w:val="single" w:sz="12" w:space="0" w:color="auto"/>
            </w:tcBorders>
            <w:vAlign w:val="center"/>
            <w:hideMark/>
          </w:tcPr>
          <w:p w:rsidR="001B492D" w:rsidRPr="003F477D" w:rsidRDefault="001B492D" w:rsidP="009F22FC">
            <w:pPr>
              <w:pStyle w:val="TopHeader"/>
            </w:pPr>
            <w:r w:rsidRPr="003F477D">
              <w:t>Bežné účtovné obdobie</w:t>
            </w:r>
          </w:p>
        </w:tc>
      </w:tr>
      <w:tr w:rsidR="001B492D" w:rsidRPr="003F477D" w:rsidTr="00C71A55">
        <w:trPr>
          <w:jc w:val="center"/>
        </w:trPr>
        <w:tc>
          <w:tcPr>
            <w:tcW w:w="2844" w:type="pct"/>
            <w:vMerge/>
            <w:tcBorders>
              <w:top w:val="single" w:sz="12" w:space="0" w:color="auto"/>
              <w:left w:val="single" w:sz="12" w:space="0" w:color="auto"/>
              <w:bottom w:val="nil"/>
              <w:right w:val="single" w:sz="12" w:space="0" w:color="auto"/>
            </w:tcBorders>
            <w:vAlign w:val="center"/>
            <w:hideMark/>
          </w:tcPr>
          <w:p w:rsidR="001B492D" w:rsidRPr="003F477D" w:rsidRDefault="001B492D" w:rsidP="009F22FC">
            <w:pPr>
              <w:rPr>
                <w:b/>
                <w:bCs/>
                <w:szCs w:val="22"/>
              </w:rPr>
            </w:pPr>
          </w:p>
        </w:tc>
        <w:tc>
          <w:tcPr>
            <w:tcW w:w="488" w:type="pct"/>
            <w:tcBorders>
              <w:top w:val="single" w:sz="12" w:space="0" w:color="auto"/>
              <w:left w:val="single" w:sz="12" w:space="0" w:color="auto"/>
              <w:bottom w:val="nil"/>
              <w:right w:val="single" w:sz="12" w:space="0" w:color="auto"/>
            </w:tcBorders>
            <w:vAlign w:val="center"/>
            <w:hideMark/>
          </w:tcPr>
          <w:p w:rsidR="001B492D" w:rsidRPr="003F477D" w:rsidRDefault="001B492D" w:rsidP="009F22FC">
            <w:pPr>
              <w:pStyle w:val="TopHeader"/>
            </w:pPr>
            <w:r w:rsidRPr="003F477D">
              <w:t xml:space="preserve">Stav na začiatku účtovného obdobia  </w:t>
            </w:r>
          </w:p>
        </w:tc>
        <w:tc>
          <w:tcPr>
            <w:tcW w:w="427" w:type="pct"/>
            <w:tcBorders>
              <w:top w:val="single" w:sz="12" w:space="0" w:color="auto"/>
              <w:left w:val="single" w:sz="12" w:space="0" w:color="auto"/>
              <w:bottom w:val="nil"/>
              <w:right w:val="single" w:sz="12" w:space="0" w:color="auto"/>
            </w:tcBorders>
            <w:vAlign w:val="center"/>
            <w:hideMark/>
          </w:tcPr>
          <w:p w:rsidR="001B492D" w:rsidRPr="003F477D" w:rsidRDefault="001B492D" w:rsidP="009F22FC">
            <w:pPr>
              <w:pStyle w:val="TopHeader"/>
            </w:pPr>
            <w:r w:rsidRPr="003F477D">
              <w:t xml:space="preserve">Prírastky </w:t>
            </w:r>
          </w:p>
        </w:tc>
        <w:tc>
          <w:tcPr>
            <w:tcW w:w="353" w:type="pct"/>
            <w:tcBorders>
              <w:top w:val="single" w:sz="12" w:space="0" w:color="auto"/>
              <w:left w:val="single" w:sz="12" w:space="0" w:color="auto"/>
              <w:bottom w:val="nil"/>
              <w:right w:val="single" w:sz="12" w:space="0" w:color="auto"/>
            </w:tcBorders>
            <w:vAlign w:val="center"/>
            <w:hideMark/>
          </w:tcPr>
          <w:p w:rsidR="001B492D" w:rsidRPr="003F477D" w:rsidRDefault="001B492D" w:rsidP="009F22FC">
            <w:pPr>
              <w:pStyle w:val="TopHeader"/>
            </w:pPr>
            <w:r w:rsidRPr="003F477D">
              <w:t xml:space="preserve">Úbytky </w:t>
            </w:r>
          </w:p>
        </w:tc>
        <w:tc>
          <w:tcPr>
            <w:tcW w:w="401" w:type="pct"/>
            <w:tcBorders>
              <w:top w:val="single" w:sz="12" w:space="0" w:color="auto"/>
              <w:left w:val="single" w:sz="12" w:space="0" w:color="auto"/>
              <w:bottom w:val="nil"/>
              <w:right w:val="single" w:sz="12" w:space="0" w:color="auto"/>
            </w:tcBorders>
            <w:vAlign w:val="center"/>
            <w:hideMark/>
          </w:tcPr>
          <w:p w:rsidR="001B492D" w:rsidRPr="003F477D" w:rsidRDefault="001B492D" w:rsidP="009F22FC">
            <w:pPr>
              <w:pStyle w:val="TopHeader"/>
            </w:pPr>
            <w:r w:rsidRPr="003F477D">
              <w:t>Presuny</w:t>
            </w:r>
          </w:p>
        </w:tc>
        <w:tc>
          <w:tcPr>
            <w:tcW w:w="488" w:type="pct"/>
            <w:tcBorders>
              <w:top w:val="single" w:sz="12" w:space="0" w:color="auto"/>
              <w:left w:val="single" w:sz="12" w:space="0" w:color="auto"/>
              <w:bottom w:val="nil"/>
              <w:right w:val="single" w:sz="12" w:space="0" w:color="auto"/>
            </w:tcBorders>
            <w:vAlign w:val="center"/>
            <w:hideMark/>
          </w:tcPr>
          <w:p w:rsidR="001B492D" w:rsidRPr="003F477D" w:rsidRDefault="001B492D" w:rsidP="009F22FC">
            <w:pPr>
              <w:pStyle w:val="TopHeader"/>
            </w:pPr>
            <w:r w:rsidRPr="003F477D">
              <w:t>Stav na konci účtovného obdobia</w:t>
            </w:r>
          </w:p>
        </w:tc>
      </w:tr>
      <w:tr w:rsidR="001B492D" w:rsidRPr="003F477D" w:rsidTr="00C71A55">
        <w:trPr>
          <w:trHeight w:val="330"/>
          <w:jc w:val="center"/>
        </w:trPr>
        <w:tc>
          <w:tcPr>
            <w:tcW w:w="2844" w:type="pct"/>
            <w:tcBorders>
              <w:top w:val="nil"/>
              <w:left w:val="single" w:sz="12" w:space="0" w:color="auto"/>
              <w:bottom w:val="single" w:sz="12" w:space="0" w:color="auto"/>
              <w:right w:val="single" w:sz="12" w:space="0" w:color="auto"/>
            </w:tcBorders>
            <w:noWrap/>
            <w:vAlign w:val="center"/>
            <w:hideMark/>
          </w:tcPr>
          <w:p w:rsidR="001B492D" w:rsidRPr="003F477D" w:rsidRDefault="001B492D" w:rsidP="009F22FC">
            <w:pPr>
              <w:pStyle w:val="TopHeader"/>
              <w:rPr>
                <w:b w:val="0"/>
              </w:rPr>
            </w:pPr>
            <w:r w:rsidRPr="003F477D">
              <w:rPr>
                <w:b w:val="0"/>
              </w:rPr>
              <w:t>a</w:t>
            </w:r>
          </w:p>
        </w:tc>
        <w:tc>
          <w:tcPr>
            <w:tcW w:w="488" w:type="pct"/>
            <w:tcBorders>
              <w:top w:val="nil"/>
              <w:left w:val="single" w:sz="12" w:space="0" w:color="auto"/>
              <w:bottom w:val="single" w:sz="12" w:space="0" w:color="auto"/>
              <w:right w:val="single" w:sz="12" w:space="0" w:color="auto"/>
            </w:tcBorders>
            <w:vAlign w:val="center"/>
            <w:hideMark/>
          </w:tcPr>
          <w:p w:rsidR="001B492D" w:rsidRPr="003F477D" w:rsidRDefault="001B492D" w:rsidP="009F22FC">
            <w:pPr>
              <w:pStyle w:val="TopHeader"/>
              <w:rPr>
                <w:b w:val="0"/>
              </w:rPr>
            </w:pPr>
            <w:r w:rsidRPr="003F477D">
              <w:rPr>
                <w:b w:val="0"/>
              </w:rPr>
              <w:t>b</w:t>
            </w:r>
          </w:p>
        </w:tc>
        <w:tc>
          <w:tcPr>
            <w:tcW w:w="427" w:type="pct"/>
            <w:tcBorders>
              <w:top w:val="nil"/>
              <w:left w:val="single" w:sz="12" w:space="0" w:color="auto"/>
              <w:bottom w:val="single" w:sz="12" w:space="0" w:color="auto"/>
              <w:right w:val="single" w:sz="12" w:space="0" w:color="auto"/>
            </w:tcBorders>
            <w:noWrap/>
            <w:vAlign w:val="center"/>
            <w:hideMark/>
          </w:tcPr>
          <w:p w:rsidR="001B492D" w:rsidRPr="003F477D" w:rsidRDefault="001B492D" w:rsidP="009F22FC">
            <w:pPr>
              <w:pStyle w:val="TopHeader"/>
              <w:rPr>
                <w:b w:val="0"/>
              </w:rPr>
            </w:pPr>
            <w:r w:rsidRPr="003F477D">
              <w:rPr>
                <w:b w:val="0"/>
              </w:rPr>
              <w:t>c</w:t>
            </w:r>
          </w:p>
        </w:tc>
        <w:tc>
          <w:tcPr>
            <w:tcW w:w="353" w:type="pct"/>
            <w:tcBorders>
              <w:top w:val="nil"/>
              <w:left w:val="single" w:sz="12" w:space="0" w:color="auto"/>
              <w:bottom w:val="single" w:sz="12" w:space="0" w:color="auto"/>
              <w:right w:val="single" w:sz="12" w:space="0" w:color="auto"/>
            </w:tcBorders>
            <w:noWrap/>
            <w:vAlign w:val="center"/>
            <w:hideMark/>
          </w:tcPr>
          <w:p w:rsidR="001B492D" w:rsidRPr="003F477D" w:rsidRDefault="001B492D" w:rsidP="009F22FC">
            <w:pPr>
              <w:pStyle w:val="TopHeader"/>
              <w:rPr>
                <w:b w:val="0"/>
              </w:rPr>
            </w:pPr>
            <w:r w:rsidRPr="003F477D">
              <w:rPr>
                <w:b w:val="0"/>
              </w:rPr>
              <w:t>d</w:t>
            </w:r>
          </w:p>
        </w:tc>
        <w:tc>
          <w:tcPr>
            <w:tcW w:w="401" w:type="pct"/>
            <w:tcBorders>
              <w:top w:val="nil"/>
              <w:left w:val="single" w:sz="12" w:space="0" w:color="auto"/>
              <w:bottom w:val="single" w:sz="12" w:space="0" w:color="auto"/>
              <w:right w:val="single" w:sz="12" w:space="0" w:color="auto"/>
            </w:tcBorders>
            <w:noWrap/>
            <w:vAlign w:val="center"/>
            <w:hideMark/>
          </w:tcPr>
          <w:p w:rsidR="001B492D" w:rsidRPr="003F477D" w:rsidRDefault="001B492D" w:rsidP="009F22FC">
            <w:pPr>
              <w:pStyle w:val="TopHeader"/>
              <w:rPr>
                <w:b w:val="0"/>
              </w:rPr>
            </w:pPr>
            <w:r w:rsidRPr="003F477D">
              <w:rPr>
                <w:b w:val="0"/>
              </w:rPr>
              <w:t>e</w:t>
            </w:r>
          </w:p>
        </w:tc>
        <w:tc>
          <w:tcPr>
            <w:tcW w:w="488" w:type="pct"/>
            <w:tcBorders>
              <w:top w:val="nil"/>
              <w:left w:val="single" w:sz="12" w:space="0" w:color="auto"/>
              <w:bottom w:val="single" w:sz="12" w:space="0" w:color="auto"/>
              <w:right w:val="single" w:sz="12" w:space="0" w:color="auto"/>
            </w:tcBorders>
            <w:vAlign w:val="center"/>
            <w:hideMark/>
          </w:tcPr>
          <w:p w:rsidR="001B492D" w:rsidRPr="003F477D" w:rsidRDefault="001B492D" w:rsidP="009F22FC">
            <w:pPr>
              <w:pStyle w:val="TopHeader"/>
              <w:rPr>
                <w:b w:val="0"/>
              </w:rPr>
            </w:pPr>
            <w:r w:rsidRPr="003F477D">
              <w:rPr>
                <w:b w:val="0"/>
              </w:rPr>
              <w:t>f</w:t>
            </w:r>
          </w:p>
        </w:tc>
      </w:tr>
      <w:tr w:rsidR="001B492D" w:rsidRPr="003F477D" w:rsidTr="00C71A55">
        <w:trPr>
          <w:trHeight w:val="454"/>
          <w:jc w:val="center"/>
        </w:trPr>
        <w:tc>
          <w:tcPr>
            <w:tcW w:w="2844" w:type="pct"/>
            <w:tcBorders>
              <w:top w:val="single" w:sz="12" w:space="0" w:color="auto"/>
              <w:left w:val="single" w:sz="12" w:space="0" w:color="auto"/>
              <w:bottom w:val="single" w:sz="4" w:space="0" w:color="auto"/>
              <w:right w:val="single" w:sz="12" w:space="0" w:color="auto"/>
            </w:tcBorders>
            <w:noWrap/>
            <w:vAlign w:val="center"/>
            <w:hideMark/>
          </w:tcPr>
          <w:p w:rsidR="001B492D" w:rsidRPr="003F477D" w:rsidRDefault="001B492D" w:rsidP="009F22FC">
            <w:pPr>
              <w:rPr>
                <w:szCs w:val="22"/>
              </w:rPr>
            </w:pPr>
            <w:r w:rsidRPr="003F477D">
              <w:rPr>
                <w:szCs w:val="22"/>
              </w:rPr>
              <w:t>Základné imanie</w:t>
            </w:r>
          </w:p>
        </w:tc>
        <w:tc>
          <w:tcPr>
            <w:tcW w:w="488" w:type="pct"/>
            <w:tcBorders>
              <w:top w:val="single" w:sz="12" w:space="0" w:color="auto"/>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r w:rsidR="00743E6F" w:rsidRPr="00743E6F">
              <w:rPr>
                <w:sz w:val="20"/>
                <w:szCs w:val="20"/>
              </w:rPr>
              <w:t>6 640</w:t>
            </w:r>
          </w:p>
        </w:tc>
        <w:tc>
          <w:tcPr>
            <w:tcW w:w="427" w:type="pct"/>
            <w:tcBorders>
              <w:top w:val="single" w:sz="12"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353" w:type="pct"/>
            <w:tcBorders>
              <w:top w:val="single" w:sz="12"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01" w:type="pct"/>
            <w:tcBorders>
              <w:top w:val="single" w:sz="12"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88" w:type="pct"/>
            <w:tcBorders>
              <w:top w:val="single" w:sz="12" w:space="0" w:color="auto"/>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r w:rsidR="00743E6F" w:rsidRPr="00743E6F">
              <w:rPr>
                <w:sz w:val="20"/>
                <w:szCs w:val="20"/>
              </w:rPr>
              <w:t>6 640</w:t>
            </w:r>
          </w:p>
        </w:tc>
      </w:tr>
      <w:tr w:rsidR="001B492D" w:rsidRPr="003F477D" w:rsidTr="00C71A55">
        <w:trPr>
          <w:trHeight w:val="330"/>
          <w:jc w:val="center"/>
        </w:trPr>
        <w:tc>
          <w:tcPr>
            <w:tcW w:w="2844" w:type="pct"/>
            <w:tcBorders>
              <w:top w:val="nil"/>
              <w:left w:val="single" w:sz="12" w:space="0" w:color="auto"/>
              <w:bottom w:val="single" w:sz="4" w:space="0" w:color="auto"/>
              <w:right w:val="single" w:sz="12" w:space="0" w:color="auto"/>
            </w:tcBorders>
            <w:noWrap/>
            <w:vAlign w:val="center"/>
            <w:hideMark/>
          </w:tcPr>
          <w:p w:rsidR="001B492D" w:rsidRPr="003F477D" w:rsidRDefault="001B492D" w:rsidP="009F22FC">
            <w:pPr>
              <w:rPr>
                <w:szCs w:val="22"/>
              </w:rPr>
            </w:pPr>
            <w:r w:rsidRPr="003F477D">
              <w:rPr>
                <w:szCs w:val="22"/>
              </w:rPr>
              <w:t>Vlastné akcie a vlastné obchodné podiely</w:t>
            </w:r>
          </w:p>
        </w:tc>
        <w:tc>
          <w:tcPr>
            <w:tcW w:w="488" w:type="pct"/>
            <w:tcBorders>
              <w:top w:val="single" w:sz="4" w:space="0" w:color="auto"/>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27"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353"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01"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88" w:type="pct"/>
            <w:tcBorders>
              <w:top w:val="single" w:sz="4" w:space="0" w:color="auto"/>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C71A55">
        <w:trPr>
          <w:trHeight w:val="330"/>
          <w:jc w:val="center"/>
        </w:trPr>
        <w:tc>
          <w:tcPr>
            <w:tcW w:w="2844" w:type="pct"/>
            <w:tcBorders>
              <w:top w:val="nil"/>
              <w:left w:val="single" w:sz="12" w:space="0" w:color="auto"/>
              <w:bottom w:val="single" w:sz="6" w:space="0" w:color="auto"/>
              <w:right w:val="single" w:sz="12" w:space="0" w:color="auto"/>
            </w:tcBorders>
            <w:noWrap/>
            <w:vAlign w:val="center"/>
            <w:hideMark/>
          </w:tcPr>
          <w:p w:rsidR="001B492D" w:rsidRPr="003F477D" w:rsidRDefault="001B492D" w:rsidP="009F22FC">
            <w:pPr>
              <w:rPr>
                <w:szCs w:val="22"/>
              </w:rPr>
            </w:pPr>
            <w:r w:rsidRPr="003F477D">
              <w:rPr>
                <w:szCs w:val="22"/>
              </w:rPr>
              <w:t>Zmena základného imania</w:t>
            </w:r>
          </w:p>
        </w:tc>
        <w:tc>
          <w:tcPr>
            <w:tcW w:w="488" w:type="pct"/>
            <w:tcBorders>
              <w:top w:val="single" w:sz="4" w:space="0" w:color="auto"/>
              <w:left w:val="single" w:sz="12" w:space="0" w:color="auto"/>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27" w:type="pct"/>
            <w:tcBorders>
              <w:top w:val="single" w:sz="4" w:space="0" w:color="auto"/>
              <w:left w:val="nil"/>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353" w:type="pct"/>
            <w:tcBorders>
              <w:top w:val="single" w:sz="4" w:space="0" w:color="auto"/>
              <w:left w:val="nil"/>
              <w:bottom w:val="single" w:sz="6" w:space="0" w:color="auto"/>
              <w:right w:val="single" w:sz="4" w:space="0" w:color="auto"/>
            </w:tcBorders>
            <w:noWrap/>
            <w:vAlign w:val="center"/>
          </w:tcPr>
          <w:p w:rsidR="001B492D" w:rsidRPr="00743E6F" w:rsidRDefault="001B492D" w:rsidP="009F22FC">
            <w:pPr>
              <w:rPr>
                <w:sz w:val="20"/>
                <w:szCs w:val="20"/>
              </w:rPr>
            </w:pPr>
          </w:p>
        </w:tc>
        <w:tc>
          <w:tcPr>
            <w:tcW w:w="401" w:type="pct"/>
            <w:tcBorders>
              <w:top w:val="single" w:sz="4" w:space="0" w:color="auto"/>
              <w:left w:val="nil"/>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88" w:type="pct"/>
            <w:tcBorders>
              <w:top w:val="single" w:sz="4" w:space="0" w:color="auto"/>
              <w:left w:val="nil"/>
              <w:bottom w:val="single" w:sz="6"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C71A55">
        <w:trPr>
          <w:trHeight w:val="330"/>
          <w:jc w:val="center"/>
        </w:trPr>
        <w:tc>
          <w:tcPr>
            <w:tcW w:w="2844" w:type="pct"/>
            <w:tcBorders>
              <w:top w:val="single" w:sz="6" w:space="0" w:color="auto"/>
              <w:left w:val="single" w:sz="12" w:space="0" w:color="auto"/>
              <w:bottom w:val="single" w:sz="4" w:space="0" w:color="auto"/>
              <w:right w:val="single" w:sz="12" w:space="0" w:color="auto"/>
            </w:tcBorders>
            <w:noWrap/>
            <w:vAlign w:val="center"/>
            <w:hideMark/>
          </w:tcPr>
          <w:p w:rsidR="001B492D" w:rsidRPr="003F477D" w:rsidRDefault="001B492D" w:rsidP="009F22FC">
            <w:pPr>
              <w:rPr>
                <w:szCs w:val="22"/>
              </w:rPr>
            </w:pPr>
            <w:r w:rsidRPr="003F477D">
              <w:rPr>
                <w:szCs w:val="22"/>
              </w:rPr>
              <w:t>Pohľadávky za upí</w:t>
            </w:r>
            <w:r>
              <w:rPr>
                <w:szCs w:val="22"/>
              </w:rPr>
              <w:t>s</w:t>
            </w:r>
            <w:r w:rsidRPr="003F477D">
              <w:rPr>
                <w:szCs w:val="22"/>
              </w:rPr>
              <w:t>ané vlastné imanie</w:t>
            </w:r>
          </w:p>
        </w:tc>
        <w:tc>
          <w:tcPr>
            <w:tcW w:w="488" w:type="pct"/>
            <w:tcBorders>
              <w:top w:val="single" w:sz="6" w:space="0" w:color="auto"/>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27" w:type="pct"/>
            <w:tcBorders>
              <w:top w:val="single" w:sz="6"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353" w:type="pct"/>
            <w:tcBorders>
              <w:top w:val="single" w:sz="6"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01" w:type="pct"/>
            <w:tcBorders>
              <w:top w:val="single" w:sz="6"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88" w:type="pct"/>
            <w:tcBorders>
              <w:top w:val="single" w:sz="6" w:space="0" w:color="auto"/>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C71A55">
        <w:trPr>
          <w:trHeight w:val="454"/>
          <w:jc w:val="center"/>
        </w:trPr>
        <w:tc>
          <w:tcPr>
            <w:tcW w:w="2844" w:type="pct"/>
            <w:tcBorders>
              <w:top w:val="single" w:sz="4" w:space="0" w:color="auto"/>
              <w:left w:val="single" w:sz="12" w:space="0" w:color="auto"/>
              <w:bottom w:val="single" w:sz="4" w:space="0" w:color="auto"/>
              <w:right w:val="single" w:sz="12" w:space="0" w:color="auto"/>
            </w:tcBorders>
            <w:noWrap/>
            <w:vAlign w:val="center"/>
            <w:hideMark/>
          </w:tcPr>
          <w:p w:rsidR="001B492D" w:rsidRPr="003F477D" w:rsidRDefault="001B492D" w:rsidP="009F22FC">
            <w:pPr>
              <w:rPr>
                <w:szCs w:val="22"/>
              </w:rPr>
            </w:pPr>
            <w:r w:rsidRPr="003F477D">
              <w:rPr>
                <w:szCs w:val="22"/>
              </w:rPr>
              <w:t>Emisné ážio</w:t>
            </w:r>
          </w:p>
        </w:tc>
        <w:tc>
          <w:tcPr>
            <w:tcW w:w="488" w:type="pct"/>
            <w:tcBorders>
              <w:top w:val="single" w:sz="4" w:space="0" w:color="auto"/>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27"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353"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01"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88" w:type="pct"/>
            <w:tcBorders>
              <w:top w:val="single" w:sz="4" w:space="0" w:color="auto"/>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C71A55">
        <w:trPr>
          <w:trHeight w:val="330"/>
          <w:jc w:val="center"/>
        </w:trPr>
        <w:tc>
          <w:tcPr>
            <w:tcW w:w="2844" w:type="pct"/>
            <w:tcBorders>
              <w:top w:val="single" w:sz="4" w:space="0" w:color="auto"/>
              <w:left w:val="single" w:sz="12" w:space="0" w:color="auto"/>
              <w:bottom w:val="single" w:sz="4" w:space="0" w:color="auto"/>
              <w:right w:val="single" w:sz="12" w:space="0" w:color="auto"/>
            </w:tcBorders>
            <w:noWrap/>
            <w:vAlign w:val="center"/>
            <w:hideMark/>
          </w:tcPr>
          <w:p w:rsidR="001B492D" w:rsidRPr="003F477D" w:rsidRDefault="001B492D" w:rsidP="009F22FC">
            <w:pPr>
              <w:rPr>
                <w:szCs w:val="22"/>
              </w:rPr>
            </w:pPr>
            <w:r w:rsidRPr="003F477D">
              <w:rPr>
                <w:szCs w:val="22"/>
              </w:rPr>
              <w:t>Ostatné kapitálové fondy</w:t>
            </w:r>
          </w:p>
        </w:tc>
        <w:tc>
          <w:tcPr>
            <w:tcW w:w="488" w:type="pct"/>
            <w:tcBorders>
              <w:top w:val="single" w:sz="4" w:space="0" w:color="auto"/>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27"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353"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01"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88" w:type="pct"/>
            <w:tcBorders>
              <w:top w:val="single" w:sz="4" w:space="0" w:color="auto"/>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C71A55">
        <w:trPr>
          <w:trHeight w:val="330"/>
          <w:jc w:val="center"/>
        </w:trPr>
        <w:tc>
          <w:tcPr>
            <w:tcW w:w="2844" w:type="pct"/>
            <w:tcBorders>
              <w:top w:val="single" w:sz="4" w:space="0" w:color="auto"/>
              <w:left w:val="single" w:sz="12" w:space="0" w:color="auto"/>
              <w:bottom w:val="single" w:sz="6" w:space="0" w:color="auto"/>
              <w:right w:val="single" w:sz="12" w:space="0" w:color="auto"/>
            </w:tcBorders>
            <w:noWrap/>
            <w:vAlign w:val="center"/>
            <w:hideMark/>
          </w:tcPr>
          <w:p w:rsidR="001B492D" w:rsidRPr="003F477D" w:rsidRDefault="001B492D" w:rsidP="009F22FC">
            <w:pPr>
              <w:rPr>
                <w:szCs w:val="22"/>
              </w:rPr>
            </w:pPr>
            <w:r w:rsidRPr="003F477D">
              <w:rPr>
                <w:szCs w:val="22"/>
              </w:rPr>
              <w:t>Zákonný rezervný fond (nedeliteľný fond) z kapitálových vkladov</w:t>
            </w:r>
          </w:p>
        </w:tc>
        <w:tc>
          <w:tcPr>
            <w:tcW w:w="488" w:type="pct"/>
            <w:tcBorders>
              <w:top w:val="single" w:sz="4" w:space="0" w:color="auto"/>
              <w:left w:val="single" w:sz="12" w:space="0" w:color="auto"/>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27" w:type="pct"/>
            <w:tcBorders>
              <w:top w:val="single" w:sz="4" w:space="0" w:color="auto"/>
              <w:left w:val="nil"/>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353" w:type="pct"/>
            <w:tcBorders>
              <w:top w:val="single" w:sz="4" w:space="0" w:color="auto"/>
              <w:left w:val="nil"/>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01" w:type="pct"/>
            <w:tcBorders>
              <w:top w:val="single" w:sz="4" w:space="0" w:color="auto"/>
              <w:left w:val="nil"/>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88" w:type="pct"/>
            <w:tcBorders>
              <w:top w:val="single" w:sz="4" w:space="0" w:color="auto"/>
              <w:left w:val="nil"/>
              <w:bottom w:val="single" w:sz="6"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C71A55">
        <w:trPr>
          <w:trHeight w:val="330"/>
          <w:jc w:val="center"/>
        </w:trPr>
        <w:tc>
          <w:tcPr>
            <w:tcW w:w="2844" w:type="pct"/>
            <w:tcBorders>
              <w:top w:val="single" w:sz="6" w:space="0" w:color="auto"/>
              <w:left w:val="single" w:sz="12" w:space="0" w:color="auto"/>
              <w:bottom w:val="single" w:sz="4" w:space="0" w:color="auto"/>
              <w:right w:val="single" w:sz="12" w:space="0" w:color="auto"/>
            </w:tcBorders>
            <w:noWrap/>
            <w:vAlign w:val="center"/>
            <w:hideMark/>
          </w:tcPr>
          <w:p w:rsidR="001B492D" w:rsidRPr="003F477D" w:rsidRDefault="001B492D" w:rsidP="009F22FC">
            <w:pPr>
              <w:rPr>
                <w:szCs w:val="22"/>
              </w:rPr>
            </w:pPr>
            <w:r w:rsidRPr="003F477D">
              <w:rPr>
                <w:szCs w:val="22"/>
              </w:rPr>
              <w:t>Oceňovacie rozdiely z precenenia majetku a</w:t>
            </w:r>
            <w:r>
              <w:rPr>
                <w:szCs w:val="22"/>
              </w:rPr>
              <w:t> </w:t>
            </w:r>
            <w:r w:rsidRPr="003F477D">
              <w:rPr>
                <w:szCs w:val="22"/>
              </w:rPr>
              <w:t>záväzkov</w:t>
            </w:r>
          </w:p>
        </w:tc>
        <w:tc>
          <w:tcPr>
            <w:tcW w:w="488" w:type="pct"/>
            <w:tcBorders>
              <w:top w:val="single" w:sz="6" w:space="0" w:color="auto"/>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27" w:type="pct"/>
            <w:tcBorders>
              <w:top w:val="single" w:sz="6"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353" w:type="pct"/>
            <w:tcBorders>
              <w:top w:val="single" w:sz="6"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01" w:type="pct"/>
            <w:tcBorders>
              <w:top w:val="single" w:sz="6"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88" w:type="pct"/>
            <w:tcBorders>
              <w:top w:val="single" w:sz="6" w:space="0" w:color="auto"/>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C71A55">
        <w:trPr>
          <w:trHeight w:val="330"/>
          <w:jc w:val="center"/>
        </w:trPr>
        <w:tc>
          <w:tcPr>
            <w:tcW w:w="2844" w:type="pct"/>
            <w:tcBorders>
              <w:top w:val="nil"/>
              <w:left w:val="single" w:sz="12" w:space="0" w:color="auto"/>
              <w:bottom w:val="single" w:sz="4" w:space="0" w:color="auto"/>
              <w:right w:val="single" w:sz="12" w:space="0" w:color="auto"/>
            </w:tcBorders>
            <w:noWrap/>
            <w:vAlign w:val="center"/>
            <w:hideMark/>
          </w:tcPr>
          <w:p w:rsidR="001B492D" w:rsidRPr="003F477D" w:rsidRDefault="001B492D" w:rsidP="009F22FC">
            <w:pPr>
              <w:rPr>
                <w:szCs w:val="22"/>
              </w:rPr>
            </w:pPr>
            <w:r w:rsidRPr="003F477D">
              <w:rPr>
                <w:szCs w:val="22"/>
              </w:rPr>
              <w:t>Oceňovacie rozdiely z kapitálových účastín</w:t>
            </w:r>
          </w:p>
        </w:tc>
        <w:tc>
          <w:tcPr>
            <w:tcW w:w="488" w:type="pct"/>
            <w:tcBorders>
              <w:top w:val="single" w:sz="4" w:space="0" w:color="auto"/>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27"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353"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01"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88" w:type="pct"/>
            <w:tcBorders>
              <w:top w:val="single" w:sz="4" w:space="0" w:color="auto"/>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C71A55">
        <w:trPr>
          <w:trHeight w:val="660"/>
          <w:jc w:val="center"/>
        </w:trPr>
        <w:tc>
          <w:tcPr>
            <w:tcW w:w="2844" w:type="pct"/>
            <w:tcBorders>
              <w:top w:val="single" w:sz="4" w:space="0" w:color="auto"/>
              <w:left w:val="single" w:sz="12" w:space="0" w:color="auto"/>
              <w:bottom w:val="single" w:sz="4" w:space="0" w:color="auto"/>
              <w:right w:val="single" w:sz="12" w:space="0" w:color="auto"/>
            </w:tcBorders>
            <w:vAlign w:val="center"/>
            <w:hideMark/>
          </w:tcPr>
          <w:p w:rsidR="001B492D" w:rsidRPr="003F477D" w:rsidRDefault="001B492D" w:rsidP="009F22FC">
            <w:pPr>
              <w:rPr>
                <w:szCs w:val="22"/>
              </w:rPr>
            </w:pPr>
            <w:r w:rsidRPr="003F477D">
              <w:rPr>
                <w:szCs w:val="22"/>
              </w:rPr>
              <w:t>Oceňovacie rozdiely z precenenia pri zlúčení, splynutí a rozdelení</w:t>
            </w:r>
          </w:p>
        </w:tc>
        <w:tc>
          <w:tcPr>
            <w:tcW w:w="488" w:type="pct"/>
            <w:tcBorders>
              <w:top w:val="single" w:sz="4" w:space="0" w:color="auto"/>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27"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353"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01"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88" w:type="pct"/>
            <w:tcBorders>
              <w:top w:val="single" w:sz="4" w:space="0" w:color="auto"/>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C71A55">
        <w:trPr>
          <w:trHeight w:val="330"/>
          <w:jc w:val="center"/>
        </w:trPr>
        <w:tc>
          <w:tcPr>
            <w:tcW w:w="2844" w:type="pct"/>
            <w:tcBorders>
              <w:top w:val="single" w:sz="4" w:space="0" w:color="auto"/>
              <w:left w:val="single" w:sz="12" w:space="0" w:color="auto"/>
              <w:bottom w:val="single" w:sz="6" w:space="0" w:color="auto"/>
              <w:right w:val="single" w:sz="12" w:space="0" w:color="auto"/>
            </w:tcBorders>
            <w:noWrap/>
            <w:vAlign w:val="center"/>
            <w:hideMark/>
          </w:tcPr>
          <w:p w:rsidR="001B492D" w:rsidRPr="003F477D" w:rsidRDefault="001B492D" w:rsidP="009F22FC">
            <w:pPr>
              <w:rPr>
                <w:szCs w:val="22"/>
              </w:rPr>
            </w:pPr>
            <w:r w:rsidRPr="003F477D">
              <w:rPr>
                <w:szCs w:val="22"/>
              </w:rPr>
              <w:t>Zákonný rezervný fond</w:t>
            </w:r>
          </w:p>
        </w:tc>
        <w:tc>
          <w:tcPr>
            <w:tcW w:w="488" w:type="pct"/>
            <w:tcBorders>
              <w:top w:val="single" w:sz="4" w:space="0" w:color="auto"/>
              <w:left w:val="single" w:sz="12" w:space="0" w:color="auto"/>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r w:rsidR="00743E6F">
              <w:rPr>
                <w:sz w:val="20"/>
                <w:szCs w:val="20"/>
              </w:rPr>
              <w:t>1 242</w:t>
            </w:r>
          </w:p>
        </w:tc>
        <w:tc>
          <w:tcPr>
            <w:tcW w:w="427" w:type="pct"/>
            <w:tcBorders>
              <w:top w:val="single" w:sz="4" w:space="0" w:color="auto"/>
              <w:left w:val="nil"/>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353" w:type="pct"/>
            <w:tcBorders>
              <w:top w:val="single" w:sz="4" w:space="0" w:color="auto"/>
              <w:left w:val="nil"/>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01" w:type="pct"/>
            <w:tcBorders>
              <w:top w:val="single" w:sz="4" w:space="0" w:color="auto"/>
              <w:left w:val="nil"/>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88" w:type="pct"/>
            <w:tcBorders>
              <w:top w:val="single" w:sz="4" w:space="0" w:color="auto"/>
              <w:left w:val="nil"/>
              <w:bottom w:val="single" w:sz="6"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r w:rsidR="00743E6F">
              <w:rPr>
                <w:sz w:val="20"/>
                <w:szCs w:val="20"/>
              </w:rPr>
              <w:t>1 242</w:t>
            </w:r>
          </w:p>
        </w:tc>
      </w:tr>
      <w:tr w:rsidR="001B492D" w:rsidRPr="003F477D" w:rsidTr="00C71A55">
        <w:trPr>
          <w:trHeight w:val="397"/>
          <w:jc w:val="center"/>
        </w:trPr>
        <w:tc>
          <w:tcPr>
            <w:tcW w:w="2844" w:type="pct"/>
            <w:tcBorders>
              <w:top w:val="single" w:sz="6" w:space="0" w:color="auto"/>
              <w:left w:val="single" w:sz="12" w:space="0" w:color="auto"/>
              <w:bottom w:val="single" w:sz="6" w:space="0" w:color="auto"/>
              <w:right w:val="single" w:sz="12" w:space="0" w:color="auto"/>
            </w:tcBorders>
            <w:noWrap/>
            <w:vAlign w:val="center"/>
            <w:hideMark/>
          </w:tcPr>
          <w:p w:rsidR="001B492D" w:rsidRPr="003F477D" w:rsidRDefault="001B492D" w:rsidP="009F22FC">
            <w:pPr>
              <w:rPr>
                <w:szCs w:val="22"/>
              </w:rPr>
            </w:pPr>
            <w:r w:rsidRPr="003F477D">
              <w:rPr>
                <w:szCs w:val="22"/>
              </w:rPr>
              <w:t>Nedeliteľný fond</w:t>
            </w:r>
          </w:p>
        </w:tc>
        <w:tc>
          <w:tcPr>
            <w:tcW w:w="488" w:type="pct"/>
            <w:tcBorders>
              <w:top w:val="single" w:sz="6" w:space="0" w:color="auto"/>
              <w:left w:val="single" w:sz="12" w:space="0" w:color="auto"/>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27" w:type="pct"/>
            <w:tcBorders>
              <w:top w:val="single" w:sz="6" w:space="0" w:color="auto"/>
              <w:left w:val="nil"/>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353" w:type="pct"/>
            <w:tcBorders>
              <w:top w:val="single" w:sz="6" w:space="0" w:color="auto"/>
              <w:left w:val="nil"/>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01" w:type="pct"/>
            <w:tcBorders>
              <w:top w:val="single" w:sz="6" w:space="0" w:color="auto"/>
              <w:left w:val="nil"/>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88" w:type="pct"/>
            <w:tcBorders>
              <w:top w:val="single" w:sz="6" w:space="0" w:color="auto"/>
              <w:left w:val="nil"/>
              <w:bottom w:val="single" w:sz="6"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C71A55">
        <w:trPr>
          <w:trHeight w:val="330"/>
          <w:jc w:val="center"/>
        </w:trPr>
        <w:tc>
          <w:tcPr>
            <w:tcW w:w="2844" w:type="pct"/>
            <w:tcBorders>
              <w:top w:val="single" w:sz="6" w:space="0" w:color="auto"/>
              <w:left w:val="single" w:sz="12" w:space="0" w:color="auto"/>
              <w:bottom w:val="single" w:sz="4" w:space="0" w:color="auto"/>
              <w:right w:val="single" w:sz="12" w:space="0" w:color="auto"/>
            </w:tcBorders>
            <w:noWrap/>
            <w:vAlign w:val="center"/>
            <w:hideMark/>
          </w:tcPr>
          <w:p w:rsidR="001B492D" w:rsidRPr="003F477D" w:rsidRDefault="001B492D" w:rsidP="009F22FC">
            <w:pPr>
              <w:rPr>
                <w:szCs w:val="22"/>
              </w:rPr>
            </w:pPr>
            <w:r w:rsidRPr="003F477D">
              <w:rPr>
                <w:szCs w:val="22"/>
              </w:rPr>
              <w:t>Štatutárne fondy a ostatné fondy</w:t>
            </w:r>
          </w:p>
        </w:tc>
        <w:tc>
          <w:tcPr>
            <w:tcW w:w="488" w:type="pct"/>
            <w:tcBorders>
              <w:top w:val="single" w:sz="6" w:space="0" w:color="auto"/>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27" w:type="pct"/>
            <w:tcBorders>
              <w:top w:val="single" w:sz="6"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353" w:type="pct"/>
            <w:tcBorders>
              <w:top w:val="single" w:sz="6"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01" w:type="pct"/>
            <w:tcBorders>
              <w:top w:val="single" w:sz="6"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88" w:type="pct"/>
            <w:tcBorders>
              <w:top w:val="single" w:sz="6" w:space="0" w:color="auto"/>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C71A55">
        <w:trPr>
          <w:trHeight w:val="330"/>
          <w:jc w:val="center"/>
        </w:trPr>
        <w:tc>
          <w:tcPr>
            <w:tcW w:w="2844" w:type="pct"/>
            <w:tcBorders>
              <w:top w:val="nil"/>
              <w:left w:val="single" w:sz="12" w:space="0" w:color="auto"/>
              <w:bottom w:val="single" w:sz="4" w:space="0" w:color="auto"/>
              <w:right w:val="single" w:sz="12" w:space="0" w:color="auto"/>
            </w:tcBorders>
            <w:noWrap/>
            <w:vAlign w:val="center"/>
            <w:hideMark/>
          </w:tcPr>
          <w:p w:rsidR="001B492D" w:rsidRPr="003F477D" w:rsidRDefault="001B492D" w:rsidP="009F22FC">
            <w:pPr>
              <w:rPr>
                <w:szCs w:val="22"/>
              </w:rPr>
            </w:pPr>
            <w:r w:rsidRPr="003F477D">
              <w:rPr>
                <w:szCs w:val="22"/>
              </w:rPr>
              <w:t>Nerozdelený zisk minulých rokov</w:t>
            </w:r>
          </w:p>
        </w:tc>
        <w:tc>
          <w:tcPr>
            <w:tcW w:w="488" w:type="pct"/>
            <w:tcBorders>
              <w:top w:val="single" w:sz="4" w:space="0" w:color="auto"/>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r w:rsidR="00743E6F">
              <w:rPr>
                <w:sz w:val="20"/>
                <w:szCs w:val="20"/>
              </w:rPr>
              <w:t>151 151</w:t>
            </w:r>
          </w:p>
        </w:tc>
        <w:tc>
          <w:tcPr>
            <w:tcW w:w="427"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353"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01"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88" w:type="pct"/>
            <w:tcBorders>
              <w:top w:val="single" w:sz="4" w:space="0" w:color="auto"/>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r w:rsidR="00743E6F">
              <w:rPr>
                <w:sz w:val="20"/>
                <w:szCs w:val="20"/>
              </w:rPr>
              <w:t>151 151</w:t>
            </w:r>
          </w:p>
        </w:tc>
      </w:tr>
      <w:tr w:rsidR="001B492D" w:rsidRPr="003F477D" w:rsidTr="00C71A55">
        <w:trPr>
          <w:trHeight w:val="330"/>
          <w:jc w:val="center"/>
        </w:trPr>
        <w:tc>
          <w:tcPr>
            <w:tcW w:w="2844" w:type="pct"/>
            <w:tcBorders>
              <w:top w:val="nil"/>
              <w:left w:val="single" w:sz="12" w:space="0" w:color="auto"/>
              <w:bottom w:val="single" w:sz="6" w:space="0" w:color="auto"/>
              <w:right w:val="single" w:sz="12" w:space="0" w:color="auto"/>
            </w:tcBorders>
            <w:noWrap/>
            <w:vAlign w:val="center"/>
            <w:hideMark/>
          </w:tcPr>
          <w:p w:rsidR="001B492D" w:rsidRPr="003F477D" w:rsidRDefault="001B492D" w:rsidP="009F22FC">
            <w:pPr>
              <w:rPr>
                <w:szCs w:val="22"/>
              </w:rPr>
            </w:pPr>
            <w:r w:rsidRPr="003F477D">
              <w:rPr>
                <w:szCs w:val="22"/>
              </w:rPr>
              <w:t>Neuhradená strata minulých rokov</w:t>
            </w:r>
          </w:p>
        </w:tc>
        <w:tc>
          <w:tcPr>
            <w:tcW w:w="488" w:type="pct"/>
            <w:tcBorders>
              <w:top w:val="single" w:sz="4" w:space="0" w:color="auto"/>
              <w:left w:val="single" w:sz="12" w:space="0" w:color="auto"/>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r w:rsidR="00743E6F">
              <w:rPr>
                <w:sz w:val="20"/>
                <w:szCs w:val="20"/>
              </w:rPr>
              <w:t>-126 099</w:t>
            </w:r>
          </w:p>
        </w:tc>
        <w:tc>
          <w:tcPr>
            <w:tcW w:w="427" w:type="pct"/>
            <w:tcBorders>
              <w:top w:val="single" w:sz="4" w:space="0" w:color="auto"/>
              <w:left w:val="nil"/>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353" w:type="pct"/>
            <w:tcBorders>
              <w:top w:val="single" w:sz="4" w:space="0" w:color="auto"/>
              <w:left w:val="nil"/>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01" w:type="pct"/>
            <w:tcBorders>
              <w:top w:val="single" w:sz="4" w:space="0" w:color="auto"/>
              <w:left w:val="nil"/>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r w:rsidR="00743E6F">
              <w:rPr>
                <w:sz w:val="20"/>
                <w:szCs w:val="20"/>
              </w:rPr>
              <w:t>-18 730</w:t>
            </w:r>
          </w:p>
        </w:tc>
        <w:tc>
          <w:tcPr>
            <w:tcW w:w="488" w:type="pct"/>
            <w:tcBorders>
              <w:top w:val="single" w:sz="4" w:space="0" w:color="auto"/>
              <w:left w:val="nil"/>
              <w:bottom w:val="single" w:sz="6"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r w:rsidR="00743E6F">
              <w:rPr>
                <w:sz w:val="20"/>
                <w:szCs w:val="20"/>
              </w:rPr>
              <w:t>144 829</w:t>
            </w:r>
          </w:p>
        </w:tc>
      </w:tr>
      <w:tr w:rsidR="001B492D" w:rsidRPr="003F477D" w:rsidTr="00C71A55">
        <w:trPr>
          <w:trHeight w:val="330"/>
          <w:jc w:val="center"/>
        </w:trPr>
        <w:tc>
          <w:tcPr>
            <w:tcW w:w="2844" w:type="pct"/>
            <w:tcBorders>
              <w:top w:val="single" w:sz="6" w:space="0" w:color="auto"/>
              <w:left w:val="single" w:sz="12" w:space="0" w:color="auto"/>
              <w:bottom w:val="single" w:sz="8" w:space="0" w:color="auto"/>
              <w:right w:val="single" w:sz="12" w:space="0" w:color="auto"/>
            </w:tcBorders>
            <w:noWrap/>
            <w:vAlign w:val="center"/>
            <w:hideMark/>
          </w:tcPr>
          <w:p w:rsidR="001B492D" w:rsidRPr="003F477D" w:rsidRDefault="001B492D" w:rsidP="009F22FC">
            <w:pPr>
              <w:rPr>
                <w:szCs w:val="22"/>
              </w:rPr>
            </w:pPr>
            <w:r w:rsidRPr="003F477D">
              <w:rPr>
                <w:szCs w:val="22"/>
              </w:rPr>
              <w:t>Výsledok hospodárenia bežného účtovného obdobia</w:t>
            </w:r>
          </w:p>
        </w:tc>
        <w:tc>
          <w:tcPr>
            <w:tcW w:w="488" w:type="pct"/>
            <w:tcBorders>
              <w:top w:val="single" w:sz="6" w:space="0" w:color="auto"/>
              <w:left w:val="single" w:sz="12" w:space="0" w:color="auto"/>
              <w:bottom w:val="single" w:sz="8"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r w:rsidR="00743E6F">
              <w:rPr>
                <w:sz w:val="20"/>
                <w:szCs w:val="20"/>
              </w:rPr>
              <w:t>-18 730</w:t>
            </w:r>
          </w:p>
        </w:tc>
        <w:tc>
          <w:tcPr>
            <w:tcW w:w="427" w:type="pct"/>
            <w:tcBorders>
              <w:top w:val="single" w:sz="6" w:space="0" w:color="auto"/>
              <w:left w:val="nil"/>
              <w:bottom w:val="single" w:sz="8"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r w:rsidR="00743E6F">
              <w:rPr>
                <w:sz w:val="20"/>
                <w:szCs w:val="20"/>
              </w:rPr>
              <w:t>-5 211</w:t>
            </w:r>
          </w:p>
        </w:tc>
        <w:tc>
          <w:tcPr>
            <w:tcW w:w="353" w:type="pct"/>
            <w:tcBorders>
              <w:top w:val="single" w:sz="6" w:space="0" w:color="auto"/>
              <w:left w:val="nil"/>
              <w:bottom w:val="single" w:sz="8"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01" w:type="pct"/>
            <w:tcBorders>
              <w:top w:val="single" w:sz="6" w:space="0" w:color="auto"/>
              <w:left w:val="nil"/>
              <w:bottom w:val="single" w:sz="8"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r w:rsidR="00743E6F">
              <w:rPr>
                <w:sz w:val="20"/>
                <w:szCs w:val="20"/>
              </w:rPr>
              <w:t>18 730</w:t>
            </w:r>
          </w:p>
        </w:tc>
        <w:tc>
          <w:tcPr>
            <w:tcW w:w="488" w:type="pct"/>
            <w:tcBorders>
              <w:top w:val="single" w:sz="6" w:space="0" w:color="auto"/>
              <w:left w:val="nil"/>
              <w:bottom w:val="single" w:sz="8"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r w:rsidR="00743E6F">
              <w:rPr>
                <w:sz w:val="20"/>
                <w:szCs w:val="20"/>
              </w:rPr>
              <w:t>- 5 211</w:t>
            </w:r>
          </w:p>
        </w:tc>
      </w:tr>
      <w:tr w:rsidR="001B492D" w:rsidRPr="003F477D" w:rsidTr="00C71A55">
        <w:trPr>
          <w:trHeight w:val="330"/>
          <w:jc w:val="center"/>
        </w:trPr>
        <w:tc>
          <w:tcPr>
            <w:tcW w:w="2844" w:type="pct"/>
            <w:tcBorders>
              <w:top w:val="single" w:sz="8" w:space="0" w:color="auto"/>
              <w:left w:val="single" w:sz="12" w:space="0" w:color="auto"/>
              <w:bottom w:val="single" w:sz="4" w:space="0" w:color="auto"/>
              <w:right w:val="single" w:sz="12" w:space="0" w:color="auto"/>
            </w:tcBorders>
            <w:noWrap/>
            <w:vAlign w:val="center"/>
            <w:hideMark/>
          </w:tcPr>
          <w:p w:rsidR="001B492D" w:rsidRPr="003F477D" w:rsidRDefault="001B492D" w:rsidP="009F22FC">
            <w:pPr>
              <w:rPr>
                <w:szCs w:val="22"/>
              </w:rPr>
            </w:pPr>
            <w:r w:rsidRPr="003F477D">
              <w:rPr>
                <w:szCs w:val="22"/>
              </w:rPr>
              <w:t>Ostatné položky vlastného imania</w:t>
            </w:r>
          </w:p>
        </w:tc>
        <w:tc>
          <w:tcPr>
            <w:tcW w:w="488" w:type="pct"/>
            <w:tcBorders>
              <w:top w:val="single" w:sz="8" w:space="0" w:color="auto"/>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27" w:type="pct"/>
            <w:tcBorders>
              <w:top w:val="single" w:sz="8"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353" w:type="pct"/>
            <w:tcBorders>
              <w:top w:val="single" w:sz="8"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01" w:type="pct"/>
            <w:tcBorders>
              <w:top w:val="single" w:sz="8"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88" w:type="pct"/>
            <w:tcBorders>
              <w:top w:val="single" w:sz="8" w:space="0" w:color="auto"/>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C71A55">
        <w:trPr>
          <w:trHeight w:val="345"/>
          <w:jc w:val="center"/>
        </w:trPr>
        <w:tc>
          <w:tcPr>
            <w:tcW w:w="2844" w:type="pct"/>
            <w:tcBorders>
              <w:top w:val="nil"/>
              <w:left w:val="single" w:sz="12" w:space="0" w:color="auto"/>
              <w:bottom w:val="single" w:sz="12" w:space="0" w:color="auto"/>
              <w:right w:val="single" w:sz="12" w:space="0" w:color="auto"/>
            </w:tcBorders>
            <w:noWrap/>
            <w:vAlign w:val="center"/>
            <w:hideMark/>
          </w:tcPr>
          <w:p w:rsidR="001B492D" w:rsidRPr="003F477D" w:rsidRDefault="001B492D" w:rsidP="009F22FC">
            <w:pPr>
              <w:rPr>
                <w:szCs w:val="22"/>
              </w:rPr>
            </w:pPr>
            <w:r w:rsidRPr="003F477D">
              <w:rPr>
                <w:szCs w:val="22"/>
              </w:rPr>
              <w:t>Účet 491 - Vlastné imanie fyzickej osoby- podnikateľa</w:t>
            </w:r>
          </w:p>
        </w:tc>
        <w:tc>
          <w:tcPr>
            <w:tcW w:w="488" w:type="pct"/>
            <w:tcBorders>
              <w:top w:val="single" w:sz="4" w:space="0" w:color="auto"/>
              <w:left w:val="single" w:sz="12" w:space="0" w:color="auto"/>
              <w:bottom w:val="single" w:sz="12"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27" w:type="pct"/>
            <w:tcBorders>
              <w:top w:val="single" w:sz="4" w:space="0" w:color="auto"/>
              <w:left w:val="nil"/>
              <w:bottom w:val="single" w:sz="12"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353" w:type="pct"/>
            <w:tcBorders>
              <w:top w:val="single" w:sz="4" w:space="0" w:color="auto"/>
              <w:left w:val="nil"/>
              <w:bottom w:val="single" w:sz="12"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01" w:type="pct"/>
            <w:tcBorders>
              <w:top w:val="single" w:sz="4" w:space="0" w:color="auto"/>
              <w:left w:val="nil"/>
              <w:bottom w:val="single" w:sz="12"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488" w:type="pct"/>
            <w:tcBorders>
              <w:top w:val="single" w:sz="4" w:space="0" w:color="auto"/>
              <w:left w:val="nil"/>
              <w:bottom w:val="single" w:sz="12"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bl>
    <w:p w:rsidR="001B492D" w:rsidRDefault="001B492D" w:rsidP="001B492D"/>
    <w:p w:rsidR="001B492D" w:rsidRDefault="001B492D" w:rsidP="001B492D"/>
    <w:p w:rsidR="001B492D" w:rsidRDefault="001B492D" w:rsidP="001B492D"/>
    <w:p w:rsidR="001B492D" w:rsidRDefault="001B492D" w:rsidP="001B492D"/>
    <w:p w:rsidR="001B492D" w:rsidRDefault="001B492D" w:rsidP="001B492D"/>
    <w:p w:rsidR="001B492D" w:rsidRDefault="001B492D" w:rsidP="001B492D"/>
    <w:p w:rsidR="001B492D" w:rsidRPr="001B492D" w:rsidRDefault="001B492D" w:rsidP="001B492D"/>
    <w:tbl>
      <w:tblPr>
        <w:tblW w:w="5000" w:type="pct"/>
        <w:jc w:val="center"/>
        <w:tblLook w:val="04A0"/>
      </w:tblPr>
      <w:tblGrid>
        <w:gridCol w:w="6585"/>
        <w:gridCol w:w="1129"/>
        <w:gridCol w:w="989"/>
        <w:gridCol w:w="818"/>
        <w:gridCol w:w="928"/>
        <w:gridCol w:w="1129"/>
      </w:tblGrid>
      <w:tr w:rsidR="001B492D" w:rsidRPr="003F477D" w:rsidTr="001B492D">
        <w:trPr>
          <w:trHeight w:val="396"/>
          <w:jc w:val="center"/>
        </w:trPr>
        <w:tc>
          <w:tcPr>
            <w:tcW w:w="1159" w:type="pct"/>
            <w:vMerge w:val="restart"/>
            <w:tcBorders>
              <w:top w:val="single" w:sz="12" w:space="0" w:color="auto"/>
              <w:left w:val="single" w:sz="12" w:space="0" w:color="auto"/>
              <w:bottom w:val="nil"/>
              <w:right w:val="single" w:sz="12" w:space="0" w:color="auto"/>
            </w:tcBorders>
            <w:noWrap/>
            <w:vAlign w:val="center"/>
            <w:hideMark/>
          </w:tcPr>
          <w:p w:rsidR="001B492D" w:rsidRPr="003F477D" w:rsidRDefault="001B492D" w:rsidP="009F22FC">
            <w:pPr>
              <w:pStyle w:val="TopHeader"/>
            </w:pPr>
            <w:r w:rsidRPr="003F477D">
              <w:t>Položka vlastného imania</w:t>
            </w:r>
          </w:p>
        </w:tc>
        <w:tc>
          <w:tcPr>
            <w:tcW w:w="3841" w:type="pct"/>
            <w:gridSpan w:val="5"/>
            <w:tcBorders>
              <w:top w:val="single" w:sz="12" w:space="0" w:color="auto"/>
              <w:left w:val="single" w:sz="12" w:space="0" w:color="auto"/>
              <w:bottom w:val="single" w:sz="12" w:space="0" w:color="auto"/>
              <w:right w:val="single" w:sz="12" w:space="0" w:color="auto"/>
            </w:tcBorders>
            <w:vAlign w:val="center"/>
            <w:hideMark/>
          </w:tcPr>
          <w:p w:rsidR="001B492D" w:rsidRPr="003F477D" w:rsidRDefault="001B492D" w:rsidP="009F22FC">
            <w:pPr>
              <w:pStyle w:val="TopHeader"/>
            </w:pPr>
            <w:r w:rsidRPr="003F477D">
              <w:t>Bezprostredne predchádzajúce účtovné obdobie</w:t>
            </w:r>
          </w:p>
        </w:tc>
      </w:tr>
      <w:tr w:rsidR="001B492D" w:rsidRPr="003F477D" w:rsidTr="001B492D">
        <w:trPr>
          <w:jc w:val="center"/>
        </w:trPr>
        <w:tc>
          <w:tcPr>
            <w:tcW w:w="1159" w:type="pct"/>
            <w:vMerge/>
            <w:tcBorders>
              <w:top w:val="single" w:sz="12" w:space="0" w:color="auto"/>
              <w:left w:val="single" w:sz="12" w:space="0" w:color="auto"/>
              <w:bottom w:val="nil"/>
              <w:right w:val="single" w:sz="12" w:space="0" w:color="auto"/>
            </w:tcBorders>
            <w:vAlign w:val="center"/>
            <w:hideMark/>
          </w:tcPr>
          <w:p w:rsidR="001B492D" w:rsidRPr="003F477D" w:rsidRDefault="001B492D" w:rsidP="009F22FC">
            <w:pPr>
              <w:rPr>
                <w:b/>
                <w:bCs/>
                <w:szCs w:val="22"/>
              </w:rPr>
            </w:pPr>
          </w:p>
        </w:tc>
        <w:tc>
          <w:tcPr>
            <w:tcW w:w="768" w:type="pct"/>
            <w:tcBorders>
              <w:top w:val="single" w:sz="12" w:space="0" w:color="auto"/>
              <w:left w:val="single" w:sz="12" w:space="0" w:color="auto"/>
              <w:bottom w:val="nil"/>
              <w:right w:val="single" w:sz="12" w:space="0" w:color="auto"/>
            </w:tcBorders>
            <w:vAlign w:val="center"/>
            <w:hideMark/>
          </w:tcPr>
          <w:p w:rsidR="001B492D" w:rsidRPr="003F477D" w:rsidRDefault="001B492D" w:rsidP="009F22FC">
            <w:pPr>
              <w:pStyle w:val="TopHeader"/>
            </w:pPr>
            <w:r w:rsidRPr="003F477D">
              <w:t xml:space="preserve">Stav na začiatku účtovného obdobia  </w:t>
            </w:r>
          </w:p>
        </w:tc>
        <w:tc>
          <w:tcPr>
            <w:tcW w:w="768" w:type="pct"/>
            <w:tcBorders>
              <w:top w:val="single" w:sz="12" w:space="0" w:color="auto"/>
              <w:left w:val="single" w:sz="12" w:space="0" w:color="auto"/>
              <w:bottom w:val="nil"/>
              <w:right w:val="single" w:sz="12" w:space="0" w:color="auto"/>
            </w:tcBorders>
            <w:vAlign w:val="center"/>
            <w:hideMark/>
          </w:tcPr>
          <w:p w:rsidR="001B492D" w:rsidRPr="003F477D" w:rsidRDefault="001B492D" w:rsidP="009F22FC">
            <w:pPr>
              <w:pStyle w:val="TopHeader"/>
            </w:pPr>
            <w:r w:rsidRPr="003F477D">
              <w:t>Prírastky</w:t>
            </w:r>
          </w:p>
        </w:tc>
        <w:tc>
          <w:tcPr>
            <w:tcW w:w="768" w:type="pct"/>
            <w:tcBorders>
              <w:top w:val="single" w:sz="12" w:space="0" w:color="auto"/>
              <w:left w:val="single" w:sz="12" w:space="0" w:color="auto"/>
              <w:bottom w:val="nil"/>
              <w:right w:val="single" w:sz="12" w:space="0" w:color="auto"/>
            </w:tcBorders>
            <w:vAlign w:val="center"/>
            <w:hideMark/>
          </w:tcPr>
          <w:p w:rsidR="001B492D" w:rsidRPr="003F477D" w:rsidRDefault="001B492D" w:rsidP="009F22FC">
            <w:pPr>
              <w:pStyle w:val="TopHeader"/>
            </w:pPr>
            <w:r w:rsidRPr="003F477D">
              <w:t xml:space="preserve">Úbytky </w:t>
            </w:r>
          </w:p>
        </w:tc>
        <w:tc>
          <w:tcPr>
            <w:tcW w:w="768" w:type="pct"/>
            <w:tcBorders>
              <w:top w:val="single" w:sz="12" w:space="0" w:color="auto"/>
              <w:left w:val="single" w:sz="12" w:space="0" w:color="auto"/>
              <w:bottom w:val="nil"/>
              <w:right w:val="single" w:sz="12" w:space="0" w:color="auto"/>
            </w:tcBorders>
            <w:vAlign w:val="center"/>
            <w:hideMark/>
          </w:tcPr>
          <w:p w:rsidR="001B492D" w:rsidRPr="003F477D" w:rsidRDefault="001B492D" w:rsidP="009F22FC">
            <w:pPr>
              <w:pStyle w:val="TopHeader"/>
            </w:pPr>
            <w:r w:rsidRPr="003F477D">
              <w:t>Presuny</w:t>
            </w:r>
          </w:p>
        </w:tc>
        <w:tc>
          <w:tcPr>
            <w:tcW w:w="768" w:type="pct"/>
            <w:tcBorders>
              <w:top w:val="single" w:sz="12" w:space="0" w:color="auto"/>
              <w:left w:val="single" w:sz="12" w:space="0" w:color="auto"/>
              <w:bottom w:val="nil"/>
              <w:right w:val="single" w:sz="12" w:space="0" w:color="auto"/>
            </w:tcBorders>
            <w:vAlign w:val="center"/>
            <w:hideMark/>
          </w:tcPr>
          <w:p w:rsidR="001B492D" w:rsidRPr="003F477D" w:rsidRDefault="001B492D" w:rsidP="009F22FC">
            <w:pPr>
              <w:pStyle w:val="TopHeader"/>
            </w:pPr>
            <w:r w:rsidRPr="003F477D">
              <w:t>Stav na konci účtovného obdobia</w:t>
            </w:r>
          </w:p>
        </w:tc>
      </w:tr>
      <w:tr w:rsidR="001B492D" w:rsidRPr="003F477D" w:rsidTr="001B492D">
        <w:trPr>
          <w:trHeight w:val="330"/>
          <w:jc w:val="center"/>
        </w:trPr>
        <w:tc>
          <w:tcPr>
            <w:tcW w:w="1159" w:type="pct"/>
            <w:tcBorders>
              <w:top w:val="nil"/>
              <w:left w:val="single" w:sz="12" w:space="0" w:color="auto"/>
              <w:bottom w:val="single" w:sz="12" w:space="0" w:color="auto"/>
              <w:right w:val="single" w:sz="12" w:space="0" w:color="auto"/>
            </w:tcBorders>
            <w:noWrap/>
            <w:vAlign w:val="center"/>
            <w:hideMark/>
          </w:tcPr>
          <w:p w:rsidR="001B492D" w:rsidRPr="003F477D" w:rsidRDefault="001B492D" w:rsidP="009F22FC">
            <w:pPr>
              <w:pStyle w:val="TopHeader"/>
              <w:rPr>
                <w:b w:val="0"/>
              </w:rPr>
            </w:pPr>
            <w:r w:rsidRPr="003F477D">
              <w:rPr>
                <w:b w:val="0"/>
              </w:rPr>
              <w:t>a</w:t>
            </w:r>
          </w:p>
        </w:tc>
        <w:tc>
          <w:tcPr>
            <w:tcW w:w="768" w:type="pct"/>
            <w:tcBorders>
              <w:top w:val="nil"/>
              <w:left w:val="single" w:sz="12" w:space="0" w:color="auto"/>
              <w:bottom w:val="single" w:sz="12" w:space="0" w:color="auto"/>
              <w:right w:val="single" w:sz="12" w:space="0" w:color="auto"/>
            </w:tcBorders>
            <w:vAlign w:val="center"/>
            <w:hideMark/>
          </w:tcPr>
          <w:p w:rsidR="001B492D" w:rsidRPr="003F477D" w:rsidRDefault="001B492D" w:rsidP="009F22FC">
            <w:pPr>
              <w:pStyle w:val="TopHeader"/>
              <w:rPr>
                <w:b w:val="0"/>
              </w:rPr>
            </w:pPr>
            <w:r w:rsidRPr="003F477D">
              <w:rPr>
                <w:b w:val="0"/>
              </w:rPr>
              <w:t>b</w:t>
            </w:r>
          </w:p>
        </w:tc>
        <w:tc>
          <w:tcPr>
            <w:tcW w:w="768" w:type="pct"/>
            <w:tcBorders>
              <w:top w:val="nil"/>
              <w:left w:val="single" w:sz="12" w:space="0" w:color="auto"/>
              <w:bottom w:val="single" w:sz="12" w:space="0" w:color="auto"/>
              <w:right w:val="single" w:sz="12" w:space="0" w:color="auto"/>
            </w:tcBorders>
            <w:noWrap/>
            <w:vAlign w:val="center"/>
            <w:hideMark/>
          </w:tcPr>
          <w:p w:rsidR="001B492D" w:rsidRPr="003F477D" w:rsidRDefault="001B492D" w:rsidP="009F22FC">
            <w:pPr>
              <w:pStyle w:val="TopHeader"/>
              <w:rPr>
                <w:b w:val="0"/>
              </w:rPr>
            </w:pPr>
            <w:r w:rsidRPr="003F477D">
              <w:rPr>
                <w:b w:val="0"/>
              </w:rPr>
              <w:t>c</w:t>
            </w:r>
          </w:p>
        </w:tc>
        <w:tc>
          <w:tcPr>
            <w:tcW w:w="768" w:type="pct"/>
            <w:tcBorders>
              <w:top w:val="nil"/>
              <w:left w:val="single" w:sz="12" w:space="0" w:color="auto"/>
              <w:bottom w:val="single" w:sz="12" w:space="0" w:color="auto"/>
              <w:right w:val="single" w:sz="12" w:space="0" w:color="auto"/>
            </w:tcBorders>
            <w:noWrap/>
            <w:vAlign w:val="center"/>
            <w:hideMark/>
          </w:tcPr>
          <w:p w:rsidR="001B492D" w:rsidRPr="003F477D" w:rsidRDefault="001B492D" w:rsidP="009F22FC">
            <w:pPr>
              <w:pStyle w:val="TopHeader"/>
              <w:rPr>
                <w:b w:val="0"/>
              </w:rPr>
            </w:pPr>
            <w:r w:rsidRPr="003F477D">
              <w:rPr>
                <w:b w:val="0"/>
              </w:rPr>
              <w:t>d</w:t>
            </w:r>
          </w:p>
        </w:tc>
        <w:tc>
          <w:tcPr>
            <w:tcW w:w="768" w:type="pct"/>
            <w:tcBorders>
              <w:top w:val="nil"/>
              <w:left w:val="single" w:sz="12" w:space="0" w:color="auto"/>
              <w:bottom w:val="single" w:sz="12" w:space="0" w:color="auto"/>
              <w:right w:val="single" w:sz="12" w:space="0" w:color="auto"/>
            </w:tcBorders>
            <w:noWrap/>
            <w:vAlign w:val="center"/>
            <w:hideMark/>
          </w:tcPr>
          <w:p w:rsidR="001B492D" w:rsidRPr="003F477D" w:rsidRDefault="001B492D" w:rsidP="009F22FC">
            <w:pPr>
              <w:pStyle w:val="TopHeader"/>
              <w:rPr>
                <w:b w:val="0"/>
              </w:rPr>
            </w:pPr>
            <w:r w:rsidRPr="003F477D">
              <w:rPr>
                <w:b w:val="0"/>
              </w:rPr>
              <w:t>e</w:t>
            </w:r>
          </w:p>
        </w:tc>
        <w:tc>
          <w:tcPr>
            <w:tcW w:w="768" w:type="pct"/>
            <w:tcBorders>
              <w:top w:val="nil"/>
              <w:left w:val="single" w:sz="12" w:space="0" w:color="auto"/>
              <w:bottom w:val="single" w:sz="12" w:space="0" w:color="auto"/>
              <w:right w:val="single" w:sz="12" w:space="0" w:color="auto"/>
            </w:tcBorders>
            <w:vAlign w:val="center"/>
            <w:hideMark/>
          </w:tcPr>
          <w:p w:rsidR="001B492D" w:rsidRPr="003F477D" w:rsidRDefault="001B492D" w:rsidP="009F22FC">
            <w:pPr>
              <w:pStyle w:val="TopHeader"/>
              <w:rPr>
                <w:b w:val="0"/>
              </w:rPr>
            </w:pPr>
            <w:r w:rsidRPr="003F477D">
              <w:rPr>
                <w:b w:val="0"/>
              </w:rPr>
              <w:t>f</w:t>
            </w:r>
          </w:p>
        </w:tc>
      </w:tr>
      <w:tr w:rsidR="001B492D" w:rsidRPr="003F477D" w:rsidTr="001B492D">
        <w:trPr>
          <w:trHeight w:val="397"/>
          <w:jc w:val="center"/>
        </w:trPr>
        <w:tc>
          <w:tcPr>
            <w:tcW w:w="1159" w:type="pct"/>
            <w:tcBorders>
              <w:top w:val="single" w:sz="12" w:space="0" w:color="auto"/>
              <w:left w:val="single" w:sz="12" w:space="0" w:color="auto"/>
              <w:bottom w:val="single" w:sz="4" w:space="0" w:color="auto"/>
              <w:right w:val="single" w:sz="12" w:space="0" w:color="auto"/>
            </w:tcBorders>
            <w:noWrap/>
            <w:vAlign w:val="center"/>
            <w:hideMark/>
          </w:tcPr>
          <w:p w:rsidR="001B492D" w:rsidRPr="003F477D" w:rsidRDefault="001B492D" w:rsidP="009F22FC">
            <w:pPr>
              <w:rPr>
                <w:szCs w:val="22"/>
              </w:rPr>
            </w:pPr>
            <w:r w:rsidRPr="003F477D">
              <w:rPr>
                <w:szCs w:val="22"/>
              </w:rPr>
              <w:t>Základné imanie</w:t>
            </w:r>
          </w:p>
        </w:tc>
        <w:tc>
          <w:tcPr>
            <w:tcW w:w="768" w:type="pct"/>
            <w:tcBorders>
              <w:top w:val="single" w:sz="12" w:space="0" w:color="auto"/>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6 640</w:t>
            </w:r>
          </w:p>
        </w:tc>
        <w:tc>
          <w:tcPr>
            <w:tcW w:w="768" w:type="pct"/>
            <w:tcBorders>
              <w:top w:val="single" w:sz="12"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12"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12"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12" w:space="0" w:color="auto"/>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6 640</w:t>
            </w:r>
          </w:p>
        </w:tc>
      </w:tr>
      <w:tr w:rsidR="001B492D" w:rsidRPr="003F477D" w:rsidTr="001B492D">
        <w:trPr>
          <w:trHeight w:val="330"/>
          <w:jc w:val="center"/>
        </w:trPr>
        <w:tc>
          <w:tcPr>
            <w:tcW w:w="1159" w:type="pct"/>
            <w:tcBorders>
              <w:top w:val="single" w:sz="4" w:space="0" w:color="auto"/>
              <w:left w:val="single" w:sz="12" w:space="0" w:color="auto"/>
              <w:bottom w:val="single" w:sz="4" w:space="0" w:color="auto"/>
              <w:right w:val="single" w:sz="12" w:space="0" w:color="auto"/>
            </w:tcBorders>
            <w:noWrap/>
            <w:vAlign w:val="center"/>
            <w:hideMark/>
          </w:tcPr>
          <w:p w:rsidR="001B492D" w:rsidRPr="003F477D" w:rsidRDefault="001B492D" w:rsidP="009F22FC">
            <w:pPr>
              <w:rPr>
                <w:szCs w:val="22"/>
              </w:rPr>
            </w:pPr>
            <w:r w:rsidRPr="003F477D">
              <w:rPr>
                <w:szCs w:val="22"/>
              </w:rPr>
              <w:t>Vlastné akcie a vlastné obchodné podiely</w:t>
            </w:r>
          </w:p>
        </w:tc>
        <w:tc>
          <w:tcPr>
            <w:tcW w:w="768" w:type="pct"/>
            <w:tcBorders>
              <w:top w:val="single" w:sz="4" w:space="0" w:color="auto"/>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1B492D">
        <w:trPr>
          <w:trHeight w:val="330"/>
          <w:jc w:val="center"/>
        </w:trPr>
        <w:tc>
          <w:tcPr>
            <w:tcW w:w="1159" w:type="pct"/>
            <w:tcBorders>
              <w:top w:val="nil"/>
              <w:left w:val="single" w:sz="12" w:space="0" w:color="auto"/>
              <w:bottom w:val="single" w:sz="4" w:space="0" w:color="auto"/>
              <w:right w:val="single" w:sz="12" w:space="0" w:color="auto"/>
            </w:tcBorders>
            <w:noWrap/>
            <w:vAlign w:val="center"/>
            <w:hideMark/>
          </w:tcPr>
          <w:p w:rsidR="001B492D" w:rsidRPr="003F477D" w:rsidRDefault="001B492D" w:rsidP="009F22FC">
            <w:pPr>
              <w:rPr>
                <w:szCs w:val="22"/>
              </w:rPr>
            </w:pPr>
            <w:r w:rsidRPr="003F477D">
              <w:rPr>
                <w:szCs w:val="22"/>
              </w:rPr>
              <w:t>Zmena základného imania</w:t>
            </w:r>
          </w:p>
        </w:tc>
        <w:tc>
          <w:tcPr>
            <w:tcW w:w="768" w:type="pct"/>
            <w:tcBorders>
              <w:top w:val="single" w:sz="4" w:space="0" w:color="auto"/>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4" w:space="0" w:color="auto"/>
            </w:tcBorders>
            <w:noWrap/>
            <w:vAlign w:val="center"/>
          </w:tcPr>
          <w:p w:rsidR="001B492D" w:rsidRPr="00743E6F" w:rsidRDefault="001B492D" w:rsidP="009F22FC">
            <w:pPr>
              <w:rPr>
                <w:sz w:val="20"/>
                <w:szCs w:val="20"/>
              </w:rPr>
            </w:pPr>
          </w:p>
        </w:tc>
        <w:tc>
          <w:tcPr>
            <w:tcW w:w="768"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1B492D">
        <w:trPr>
          <w:trHeight w:val="330"/>
          <w:jc w:val="center"/>
        </w:trPr>
        <w:tc>
          <w:tcPr>
            <w:tcW w:w="1159" w:type="pct"/>
            <w:tcBorders>
              <w:top w:val="nil"/>
              <w:left w:val="single" w:sz="12" w:space="0" w:color="auto"/>
              <w:bottom w:val="single" w:sz="4" w:space="0" w:color="auto"/>
              <w:right w:val="single" w:sz="12" w:space="0" w:color="auto"/>
            </w:tcBorders>
            <w:noWrap/>
            <w:vAlign w:val="center"/>
            <w:hideMark/>
          </w:tcPr>
          <w:p w:rsidR="001B492D" w:rsidRPr="003F477D" w:rsidRDefault="001B492D" w:rsidP="009F22FC">
            <w:pPr>
              <w:rPr>
                <w:szCs w:val="22"/>
              </w:rPr>
            </w:pPr>
            <w:r w:rsidRPr="003F477D">
              <w:rPr>
                <w:szCs w:val="22"/>
              </w:rPr>
              <w:t>Pohľadávky za upísané vlastné imanie</w:t>
            </w:r>
          </w:p>
        </w:tc>
        <w:tc>
          <w:tcPr>
            <w:tcW w:w="768" w:type="pct"/>
            <w:tcBorders>
              <w:top w:val="single" w:sz="4" w:space="0" w:color="auto"/>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1B492D">
        <w:trPr>
          <w:trHeight w:val="397"/>
          <w:jc w:val="center"/>
        </w:trPr>
        <w:tc>
          <w:tcPr>
            <w:tcW w:w="1159" w:type="pct"/>
            <w:tcBorders>
              <w:top w:val="single" w:sz="4" w:space="0" w:color="auto"/>
              <w:left w:val="single" w:sz="12" w:space="0" w:color="auto"/>
              <w:bottom w:val="single" w:sz="4" w:space="0" w:color="auto"/>
              <w:right w:val="single" w:sz="12" w:space="0" w:color="auto"/>
            </w:tcBorders>
            <w:noWrap/>
            <w:vAlign w:val="center"/>
            <w:hideMark/>
          </w:tcPr>
          <w:p w:rsidR="001B492D" w:rsidRPr="003F477D" w:rsidRDefault="001B492D" w:rsidP="009F22FC">
            <w:pPr>
              <w:rPr>
                <w:szCs w:val="22"/>
              </w:rPr>
            </w:pPr>
            <w:r w:rsidRPr="003F477D">
              <w:rPr>
                <w:szCs w:val="22"/>
              </w:rPr>
              <w:t>Emisné ážio</w:t>
            </w:r>
          </w:p>
        </w:tc>
        <w:tc>
          <w:tcPr>
            <w:tcW w:w="768" w:type="pct"/>
            <w:tcBorders>
              <w:top w:val="single" w:sz="4" w:space="0" w:color="auto"/>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1B492D">
        <w:trPr>
          <w:trHeight w:val="330"/>
          <w:jc w:val="center"/>
        </w:trPr>
        <w:tc>
          <w:tcPr>
            <w:tcW w:w="1159" w:type="pct"/>
            <w:tcBorders>
              <w:top w:val="single" w:sz="4" w:space="0" w:color="auto"/>
              <w:left w:val="single" w:sz="12" w:space="0" w:color="auto"/>
              <w:bottom w:val="single" w:sz="8" w:space="0" w:color="auto"/>
              <w:right w:val="single" w:sz="12" w:space="0" w:color="auto"/>
            </w:tcBorders>
            <w:noWrap/>
            <w:vAlign w:val="center"/>
            <w:hideMark/>
          </w:tcPr>
          <w:p w:rsidR="001B492D" w:rsidRPr="003F477D" w:rsidRDefault="001B492D" w:rsidP="009F22FC">
            <w:pPr>
              <w:rPr>
                <w:szCs w:val="22"/>
              </w:rPr>
            </w:pPr>
            <w:r w:rsidRPr="003F477D">
              <w:rPr>
                <w:szCs w:val="22"/>
              </w:rPr>
              <w:t>Ostatné kapitálové fondy</w:t>
            </w:r>
          </w:p>
        </w:tc>
        <w:tc>
          <w:tcPr>
            <w:tcW w:w="768" w:type="pct"/>
            <w:tcBorders>
              <w:top w:val="single" w:sz="4" w:space="0" w:color="auto"/>
              <w:left w:val="single" w:sz="12" w:space="0" w:color="auto"/>
              <w:bottom w:val="single" w:sz="8"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8"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8"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8"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8"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1B492D">
        <w:trPr>
          <w:trHeight w:val="330"/>
          <w:jc w:val="center"/>
        </w:trPr>
        <w:tc>
          <w:tcPr>
            <w:tcW w:w="1159" w:type="pct"/>
            <w:tcBorders>
              <w:top w:val="single" w:sz="8" w:space="0" w:color="auto"/>
              <w:left w:val="single" w:sz="12" w:space="0" w:color="auto"/>
              <w:bottom w:val="single" w:sz="4" w:space="0" w:color="auto"/>
              <w:right w:val="single" w:sz="12" w:space="0" w:color="auto"/>
            </w:tcBorders>
            <w:noWrap/>
            <w:vAlign w:val="center"/>
            <w:hideMark/>
          </w:tcPr>
          <w:p w:rsidR="001B492D" w:rsidRPr="003F477D" w:rsidRDefault="001B492D" w:rsidP="009F22FC">
            <w:pPr>
              <w:rPr>
                <w:szCs w:val="22"/>
              </w:rPr>
            </w:pPr>
            <w:r w:rsidRPr="003F477D">
              <w:rPr>
                <w:szCs w:val="22"/>
              </w:rPr>
              <w:t>Zákonný rezervný fond (nedeliteľný fond) z kapitálových vkladov</w:t>
            </w:r>
          </w:p>
        </w:tc>
        <w:tc>
          <w:tcPr>
            <w:tcW w:w="768" w:type="pct"/>
            <w:tcBorders>
              <w:top w:val="single" w:sz="8" w:space="0" w:color="auto"/>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8"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8"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8"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8" w:space="0" w:color="auto"/>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1B492D">
        <w:trPr>
          <w:trHeight w:val="330"/>
          <w:jc w:val="center"/>
        </w:trPr>
        <w:tc>
          <w:tcPr>
            <w:tcW w:w="1159" w:type="pct"/>
            <w:tcBorders>
              <w:top w:val="nil"/>
              <w:left w:val="single" w:sz="12" w:space="0" w:color="auto"/>
              <w:right w:val="single" w:sz="12" w:space="0" w:color="auto"/>
            </w:tcBorders>
            <w:noWrap/>
            <w:vAlign w:val="center"/>
            <w:hideMark/>
          </w:tcPr>
          <w:p w:rsidR="001B492D" w:rsidRPr="003F477D" w:rsidRDefault="001B492D" w:rsidP="009F22FC">
            <w:pPr>
              <w:rPr>
                <w:szCs w:val="22"/>
              </w:rPr>
            </w:pPr>
            <w:r w:rsidRPr="003F477D">
              <w:rPr>
                <w:szCs w:val="22"/>
              </w:rPr>
              <w:t>Oceňovacie rozdiely z precenenia majetku a záväzkov</w:t>
            </w:r>
          </w:p>
        </w:tc>
        <w:tc>
          <w:tcPr>
            <w:tcW w:w="768" w:type="pct"/>
            <w:tcBorders>
              <w:top w:val="single" w:sz="4" w:space="0" w:color="auto"/>
              <w:left w:val="single" w:sz="12"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1B492D">
        <w:trPr>
          <w:trHeight w:val="330"/>
          <w:jc w:val="center"/>
        </w:trPr>
        <w:tc>
          <w:tcPr>
            <w:tcW w:w="1159" w:type="pct"/>
            <w:tcBorders>
              <w:left w:val="single" w:sz="12" w:space="0" w:color="auto"/>
              <w:bottom w:val="single" w:sz="4" w:space="0" w:color="auto"/>
              <w:right w:val="single" w:sz="12" w:space="0" w:color="auto"/>
            </w:tcBorders>
            <w:noWrap/>
            <w:vAlign w:val="center"/>
            <w:hideMark/>
          </w:tcPr>
          <w:p w:rsidR="001B492D" w:rsidRPr="003F477D" w:rsidRDefault="001B492D" w:rsidP="009F22FC">
            <w:pPr>
              <w:rPr>
                <w:szCs w:val="22"/>
              </w:rPr>
            </w:pPr>
            <w:r w:rsidRPr="003F477D">
              <w:rPr>
                <w:szCs w:val="22"/>
              </w:rPr>
              <w:t>Oceňovacie rozdiely z kapitálových účastín</w:t>
            </w:r>
          </w:p>
        </w:tc>
        <w:tc>
          <w:tcPr>
            <w:tcW w:w="768" w:type="pct"/>
            <w:tcBorders>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1B492D">
        <w:trPr>
          <w:trHeight w:val="660"/>
          <w:jc w:val="center"/>
        </w:trPr>
        <w:tc>
          <w:tcPr>
            <w:tcW w:w="1159" w:type="pct"/>
            <w:tcBorders>
              <w:top w:val="nil"/>
              <w:left w:val="single" w:sz="12" w:space="0" w:color="auto"/>
              <w:bottom w:val="single" w:sz="4" w:space="0" w:color="auto"/>
              <w:right w:val="single" w:sz="12" w:space="0" w:color="auto"/>
            </w:tcBorders>
            <w:vAlign w:val="center"/>
            <w:hideMark/>
          </w:tcPr>
          <w:p w:rsidR="001B492D" w:rsidRPr="003F477D" w:rsidRDefault="001B492D" w:rsidP="009F22FC">
            <w:pPr>
              <w:rPr>
                <w:szCs w:val="22"/>
              </w:rPr>
            </w:pPr>
            <w:r w:rsidRPr="003F477D">
              <w:rPr>
                <w:szCs w:val="22"/>
              </w:rPr>
              <w:t>Oceňovacie rozdiely z precenenia pri zlúčení, splynutí a rozdelení</w:t>
            </w:r>
          </w:p>
        </w:tc>
        <w:tc>
          <w:tcPr>
            <w:tcW w:w="768" w:type="pct"/>
            <w:tcBorders>
              <w:top w:val="single" w:sz="4" w:space="0" w:color="auto"/>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1B492D">
        <w:trPr>
          <w:trHeight w:val="330"/>
          <w:jc w:val="center"/>
        </w:trPr>
        <w:tc>
          <w:tcPr>
            <w:tcW w:w="1159" w:type="pct"/>
            <w:tcBorders>
              <w:top w:val="single" w:sz="4" w:space="0" w:color="auto"/>
              <w:left w:val="single" w:sz="12" w:space="0" w:color="auto"/>
              <w:bottom w:val="single" w:sz="4" w:space="0" w:color="auto"/>
              <w:right w:val="single" w:sz="12" w:space="0" w:color="auto"/>
            </w:tcBorders>
            <w:noWrap/>
            <w:vAlign w:val="center"/>
            <w:hideMark/>
          </w:tcPr>
          <w:p w:rsidR="001B492D" w:rsidRPr="003F477D" w:rsidRDefault="001B492D" w:rsidP="009F22FC">
            <w:pPr>
              <w:rPr>
                <w:szCs w:val="22"/>
              </w:rPr>
            </w:pPr>
            <w:r w:rsidRPr="003F477D">
              <w:rPr>
                <w:szCs w:val="22"/>
              </w:rPr>
              <w:t>Zákonný rezervný fond</w:t>
            </w:r>
          </w:p>
        </w:tc>
        <w:tc>
          <w:tcPr>
            <w:tcW w:w="768" w:type="pct"/>
            <w:tcBorders>
              <w:top w:val="single" w:sz="4" w:space="0" w:color="auto"/>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1 242</w:t>
            </w:r>
          </w:p>
        </w:tc>
        <w:tc>
          <w:tcPr>
            <w:tcW w:w="768"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1 242</w:t>
            </w:r>
          </w:p>
        </w:tc>
      </w:tr>
      <w:tr w:rsidR="001B492D" w:rsidRPr="003F477D" w:rsidTr="001B492D">
        <w:trPr>
          <w:trHeight w:val="330"/>
          <w:jc w:val="center"/>
        </w:trPr>
        <w:tc>
          <w:tcPr>
            <w:tcW w:w="1159" w:type="pct"/>
            <w:tcBorders>
              <w:top w:val="nil"/>
              <w:left w:val="single" w:sz="12" w:space="0" w:color="auto"/>
              <w:bottom w:val="single" w:sz="4" w:space="0" w:color="auto"/>
              <w:right w:val="single" w:sz="12" w:space="0" w:color="auto"/>
            </w:tcBorders>
            <w:noWrap/>
            <w:vAlign w:val="center"/>
            <w:hideMark/>
          </w:tcPr>
          <w:p w:rsidR="001B492D" w:rsidRPr="003F477D" w:rsidRDefault="001B492D" w:rsidP="009F22FC">
            <w:pPr>
              <w:rPr>
                <w:szCs w:val="22"/>
              </w:rPr>
            </w:pPr>
            <w:r w:rsidRPr="003F477D">
              <w:rPr>
                <w:szCs w:val="22"/>
              </w:rPr>
              <w:t>Nedeliteľný fond</w:t>
            </w:r>
          </w:p>
        </w:tc>
        <w:tc>
          <w:tcPr>
            <w:tcW w:w="768" w:type="pct"/>
            <w:tcBorders>
              <w:top w:val="single" w:sz="4" w:space="0" w:color="auto"/>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1B492D">
        <w:trPr>
          <w:trHeight w:val="330"/>
          <w:jc w:val="center"/>
        </w:trPr>
        <w:tc>
          <w:tcPr>
            <w:tcW w:w="1159" w:type="pct"/>
            <w:tcBorders>
              <w:top w:val="single" w:sz="4" w:space="0" w:color="auto"/>
              <w:left w:val="single" w:sz="12" w:space="0" w:color="auto"/>
              <w:bottom w:val="single" w:sz="6" w:space="0" w:color="auto"/>
              <w:right w:val="single" w:sz="12" w:space="0" w:color="auto"/>
            </w:tcBorders>
            <w:noWrap/>
            <w:vAlign w:val="center"/>
            <w:hideMark/>
          </w:tcPr>
          <w:p w:rsidR="001B492D" w:rsidRPr="003F477D" w:rsidRDefault="001B492D" w:rsidP="009F22FC">
            <w:pPr>
              <w:rPr>
                <w:szCs w:val="22"/>
              </w:rPr>
            </w:pPr>
            <w:r w:rsidRPr="003F477D">
              <w:rPr>
                <w:szCs w:val="22"/>
              </w:rPr>
              <w:t>Štatutárne fondy a ostatné fondy</w:t>
            </w:r>
          </w:p>
        </w:tc>
        <w:tc>
          <w:tcPr>
            <w:tcW w:w="768" w:type="pct"/>
            <w:tcBorders>
              <w:top w:val="single" w:sz="4" w:space="0" w:color="auto"/>
              <w:left w:val="single" w:sz="12" w:space="0" w:color="auto"/>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6"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1B492D">
        <w:trPr>
          <w:trHeight w:val="330"/>
          <w:jc w:val="center"/>
        </w:trPr>
        <w:tc>
          <w:tcPr>
            <w:tcW w:w="1159" w:type="pct"/>
            <w:tcBorders>
              <w:top w:val="single" w:sz="6" w:space="0" w:color="auto"/>
              <w:left w:val="single" w:sz="12" w:space="0" w:color="auto"/>
              <w:bottom w:val="single" w:sz="6" w:space="0" w:color="auto"/>
              <w:right w:val="single" w:sz="12" w:space="0" w:color="auto"/>
            </w:tcBorders>
            <w:noWrap/>
            <w:vAlign w:val="center"/>
            <w:hideMark/>
          </w:tcPr>
          <w:p w:rsidR="001B492D" w:rsidRPr="003F477D" w:rsidRDefault="001B492D" w:rsidP="009F22FC">
            <w:pPr>
              <w:rPr>
                <w:szCs w:val="22"/>
              </w:rPr>
            </w:pPr>
            <w:r w:rsidRPr="003F477D">
              <w:rPr>
                <w:szCs w:val="22"/>
              </w:rPr>
              <w:t>Nerozdelený zisk minulých rokov</w:t>
            </w:r>
          </w:p>
        </w:tc>
        <w:tc>
          <w:tcPr>
            <w:tcW w:w="768" w:type="pct"/>
            <w:tcBorders>
              <w:top w:val="single" w:sz="6" w:space="0" w:color="auto"/>
              <w:left w:val="single" w:sz="12" w:space="0" w:color="auto"/>
              <w:bottom w:val="single" w:sz="6" w:space="0" w:color="auto"/>
              <w:right w:val="single" w:sz="4" w:space="0" w:color="auto"/>
            </w:tcBorders>
            <w:noWrap/>
            <w:vAlign w:val="center"/>
            <w:hideMark/>
          </w:tcPr>
          <w:p w:rsidR="001B492D" w:rsidRPr="00743E6F" w:rsidRDefault="001B492D" w:rsidP="00743E6F">
            <w:pPr>
              <w:rPr>
                <w:sz w:val="20"/>
                <w:szCs w:val="20"/>
              </w:rPr>
            </w:pPr>
            <w:r w:rsidRPr="00743E6F">
              <w:rPr>
                <w:sz w:val="20"/>
                <w:szCs w:val="20"/>
              </w:rPr>
              <w:t> </w:t>
            </w:r>
            <w:r w:rsidR="00743E6F" w:rsidRPr="00743E6F">
              <w:rPr>
                <w:sz w:val="20"/>
                <w:szCs w:val="20"/>
              </w:rPr>
              <w:t>151 151</w:t>
            </w:r>
          </w:p>
        </w:tc>
        <w:tc>
          <w:tcPr>
            <w:tcW w:w="768" w:type="pct"/>
            <w:tcBorders>
              <w:top w:val="single" w:sz="6" w:space="0" w:color="auto"/>
              <w:left w:val="nil"/>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6" w:space="0" w:color="auto"/>
              <w:left w:val="nil"/>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6" w:space="0" w:color="auto"/>
              <w:left w:val="nil"/>
              <w:bottom w:val="single" w:sz="6"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6" w:space="0" w:color="auto"/>
              <w:left w:val="nil"/>
              <w:bottom w:val="single" w:sz="6"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r w:rsidR="00743E6F" w:rsidRPr="00743E6F">
              <w:rPr>
                <w:sz w:val="20"/>
                <w:szCs w:val="20"/>
              </w:rPr>
              <w:t>151 151</w:t>
            </w:r>
          </w:p>
        </w:tc>
      </w:tr>
      <w:tr w:rsidR="001B492D" w:rsidRPr="003F477D" w:rsidTr="001B492D">
        <w:trPr>
          <w:trHeight w:val="330"/>
          <w:jc w:val="center"/>
        </w:trPr>
        <w:tc>
          <w:tcPr>
            <w:tcW w:w="1159" w:type="pct"/>
            <w:tcBorders>
              <w:top w:val="single" w:sz="6" w:space="0" w:color="auto"/>
              <w:left w:val="single" w:sz="12" w:space="0" w:color="auto"/>
              <w:bottom w:val="single" w:sz="4" w:space="0" w:color="auto"/>
              <w:right w:val="single" w:sz="12" w:space="0" w:color="auto"/>
            </w:tcBorders>
            <w:noWrap/>
            <w:vAlign w:val="center"/>
            <w:hideMark/>
          </w:tcPr>
          <w:p w:rsidR="001B492D" w:rsidRPr="003F477D" w:rsidRDefault="001B492D" w:rsidP="009F22FC">
            <w:pPr>
              <w:rPr>
                <w:szCs w:val="22"/>
              </w:rPr>
            </w:pPr>
            <w:r w:rsidRPr="003F477D">
              <w:rPr>
                <w:szCs w:val="22"/>
              </w:rPr>
              <w:t>Neuhradená strata minulých rokov</w:t>
            </w:r>
          </w:p>
        </w:tc>
        <w:tc>
          <w:tcPr>
            <w:tcW w:w="768" w:type="pct"/>
            <w:tcBorders>
              <w:top w:val="single" w:sz="6" w:space="0" w:color="auto"/>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r w:rsidR="00743E6F" w:rsidRPr="00743E6F">
              <w:rPr>
                <w:sz w:val="20"/>
                <w:szCs w:val="20"/>
              </w:rPr>
              <w:t>-110 051</w:t>
            </w:r>
          </w:p>
        </w:tc>
        <w:tc>
          <w:tcPr>
            <w:tcW w:w="768" w:type="pct"/>
            <w:tcBorders>
              <w:top w:val="single" w:sz="6"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6"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6"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r w:rsidR="00743E6F" w:rsidRPr="00743E6F">
              <w:rPr>
                <w:sz w:val="20"/>
                <w:szCs w:val="20"/>
              </w:rPr>
              <w:t>-16 048</w:t>
            </w:r>
          </w:p>
        </w:tc>
        <w:tc>
          <w:tcPr>
            <w:tcW w:w="768" w:type="pct"/>
            <w:tcBorders>
              <w:top w:val="single" w:sz="6" w:space="0" w:color="auto"/>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r w:rsidR="00743E6F" w:rsidRPr="00743E6F">
              <w:rPr>
                <w:sz w:val="20"/>
                <w:szCs w:val="20"/>
              </w:rPr>
              <w:t>-126 099</w:t>
            </w:r>
          </w:p>
        </w:tc>
      </w:tr>
      <w:tr w:rsidR="001B492D" w:rsidRPr="003F477D" w:rsidTr="001B492D">
        <w:trPr>
          <w:trHeight w:val="330"/>
          <w:jc w:val="center"/>
        </w:trPr>
        <w:tc>
          <w:tcPr>
            <w:tcW w:w="1159" w:type="pct"/>
            <w:tcBorders>
              <w:top w:val="nil"/>
              <w:left w:val="single" w:sz="12" w:space="0" w:color="auto"/>
              <w:bottom w:val="single" w:sz="8" w:space="0" w:color="auto"/>
              <w:right w:val="single" w:sz="12" w:space="0" w:color="auto"/>
            </w:tcBorders>
            <w:noWrap/>
            <w:vAlign w:val="center"/>
            <w:hideMark/>
          </w:tcPr>
          <w:p w:rsidR="001B492D" w:rsidRPr="003F477D" w:rsidRDefault="001B492D" w:rsidP="009F22FC">
            <w:pPr>
              <w:rPr>
                <w:szCs w:val="22"/>
              </w:rPr>
            </w:pPr>
            <w:r w:rsidRPr="003F477D">
              <w:rPr>
                <w:szCs w:val="22"/>
              </w:rPr>
              <w:t xml:space="preserve">Výsledok </w:t>
            </w:r>
            <w:proofErr w:type="spellStart"/>
            <w:r w:rsidRPr="003F477D">
              <w:rPr>
                <w:szCs w:val="22"/>
              </w:rPr>
              <w:t>hospodá-renia</w:t>
            </w:r>
            <w:proofErr w:type="spellEnd"/>
            <w:r w:rsidRPr="003F477D">
              <w:rPr>
                <w:szCs w:val="22"/>
              </w:rPr>
              <w:t> bežného účtovného obdobia</w:t>
            </w:r>
          </w:p>
        </w:tc>
        <w:tc>
          <w:tcPr>
            <w:tcW w:w="768" w:type="pct"/>
            <w:tcBorders>
              <w:top w:val="single" w:sz="4" w:space="0" w:color="auto"/>
              <w:left w:val="single" w:sz="12" w:space="0" w:color="auto"/>
              <w:bottom w:val="single" w:sz="8"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r w:rsidR="00743E6F" w:rsidRPr="00743E6F">
              <w:rPr>
                <w:sz w:val="20"/>
                <w:szCs w:val="20"/>
              </w:rPr>
              <w:t>-16 048</w:t>
            </w:r>
          </w:p>
        </w:tc>
        <w:tc>
          <w:tcPr>
            <w:tcW w:w="768" w:type="pct"/>
            <w:tcBorders>
              <w:top w:val="single" w:sz="4" w:space="0" w:color="auto"/>
              <w:left w:val="nil"/>
              <w:bottom w:val="single" w:sz="8"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r w:rsidR="00743E6F" w:rsidRPr="00743E6F">
              <w:rPr>
                <w:sz w:val="20"/>
                <w:szCs w:val="20"/>
              </w:rPr>
              <w:t>-18 730</w:t>
            </w:r>
          </w:p>
        </w:tc>
        <w:tc>
          <w:tcPr>
            <w:tcW w:w="768" w:type="pct"/>
            <w:tcBorders>
              <w:top w:val="single" w:sz="4" w:space="0" w:color="auto"/>
              <w:left w:val="nil"/>
              <w:bottom w:val="single" w:sz="8"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4" w:space="0" w:color="auto"/>
              <w:left w:val="nil"/>
              <w:bottom w:val="single" w:sz="8" w:space="0" w:color="auto"/>
              <w:right w:val="single" w:sz="4" w:space="0" w:color="auto"/>
            </w:tcBorders>
            <w:noWrap/>
            <w:vAlign w:val="center"/>
            <w:hideMark/>
          </w:tcPr>
          <w:p w:rsidR="001B492D" w:rsidRPr="00743E6F" w:rsidRDefault="001B492D" w:rsidP="00743E6F">
            <w:pPr>
              <w:rPr>
                <w:sz w:val="20"/>
                <w:szCs w:val="20"/>
              </w:rPr>
            </w:pPr>
            <w:r w:rsidRPr="00743E6F">
              <w:rPr>
                <w:sz w:val="20"/>
                <w:szCs w:val="20"/>
              </w:rPr>
              <w:t> </w:t>
            </w:r>
            <w:r w:rsidR="00743E6F" w:rsidRPr="00743E6F">
              <w:rPr>
                <w:sz w:val="20"/>
                <w:szCs w:val="20"/>
              </w:rPr>
              <w:t xml:space="preserve"> 16 048</w:t>
            </w:r>
          </w:p>
        </w:tc>
        <w:tc>
          <w:tcPr>
            <w:tcW w:w="768" w:type="pct"/>
            <w:tcBorders>
              <w:top w:val="single" w:sz="4" w:space="0" w:color="auto"/>
              <w:left w:val="nil"/>
              <w:bottom w:val="single" w:sz="8"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r w:rsidR="00743E6F" w:rsidRPr="00743E6F">
              <w:rPr>
                <w:sz w:val="20"/>
                <w:szCs w:val="20"/>
              </w:rPr>
              <w:t>-18 730</w:t>
            </w:r>
          </w:p>
        </w:tc>
      </w:tr>
      <w:tr w:rsidR="001B492D" w:rsidRPr="003F477D" w:rsidTr="001B492D">
        <w:trPr>
          <w:trHeight w:val="330"/>
          <w:jc w:val="center"/>
        </w:trPr>
        <w:tc>
          <w:tcPr>
            <w:tcW w:w="1159" w:type="pct"/>
            <w:tcBorders>
              <w:top w:val="single" w:sz="8" w:space="0" w:color="auto"/>
              <w:left w:val="single" w:sz="12" w:space="0" w:color="auto"/>
              <w:bottom w:val="single" w:sz="4" w:space="0" w:color="auto"/>
              <w:right w:val="single" w:sz="12" w:space="0" w:color="auto"/>
            </w:tcBorders>
            <w:noWrap/>
            <w:vAlign w:val="center"/>
            <w:hideMark/>
          </w:tcPr>
          <w:p w:rsidR="001B492D" w:rsidRPr="003F477D" w:rsidRDefault="001B492D" w:rsidP="009F22FC">
            <w:pPr>
              <w:rPr>
                <w:szCs w:val="22"/>
              </w:rPr>
            </w:pPr>
            <w:r w:rsidRPr="003F477D">
              <w:rPr>
                <w:szCs w:val="22"/>
              </w:rPr>
              <w:t>Ostatné položky vlastného imania</w:t>
            </w:r>
          </w:p>
        </w:tc>
        <w:tc>
          <w:tcPr>
            <w:tcW w:w="768" w:type="pct"/>
            <w:tcBorders>
              <w:top w:val="single" w:sz="8" w:space="0" w:color="auto"/>
              <w:left w:val="single" w:sz="12" w:space="0" w:color="auto"/>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8"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8"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8" w:space="0" w:color="auto"/>
              <w:left w:val="nil"/>
              <w:bottom w:val="single" w:sz="4" w:space="0" w:color="auto"/>
              <w:right w:val="single" w:sz="4" w:space="0" w:color="auto"/>
            </w:tcBorders>
            <w:noWrap/>
            <w:vAlign w:val="center"/>
            <w:hideMark/>
          </w:tcPr>
          <w:p w:rsidR="001B492D" w:rsidRPr="00743E6F" w:rsidRDefault="001B492D" w:rsidP="009F22FC">
            <w:pPr>
              <w:rPr>
                <w:sz w:val="20"/>
                <w:szCs w:val="20"/>
              </w:rPr>
            </w:pPr>
            <w:r w:rsidRPr="00743E6F">
              <w:rPr>
                <w:sz w:val="20"/>
                <w:szCs w:val="20"/>
              </w:rPr>
              <w:t> </w:t>
            </w:r>
          </w:p>
        </w:tc>
        <w:tc>
          <w:tcPr>
            <w:tcW w:w="768" w:type="pct"/>
            <w:tcBorders>
              <w:top w:val="single" w:sz="8" w:space="0" w:color="auto"/>
              <w:left w:val="nil"/>
              <w:bottom w:val="single" w:sz="4" w:space="0" w:color="auto"/>
              <w:right w:val="single" w:sz="12" w:space="0" w:color="auto"/>
            </w:tcBorders>
            <w:noWrap/>
            <w:vAlign w:val="center"/>
            <w:hideMark/>
          </w:tcPr>
          <w:p w:rsidR="001B492D" w:rsidRPr="00743E6F" w:rsidRDefault="001B492D" w:rsidP="009F22FC">
            <w:pPr>
              <w:rPr>
                <w:sz w:val="20"/>
                <w:szCs w:val="20"/>
              </w:rPr>
            </w:pPr>
            <w:r w:rsidRPr="00743E6F">
              <w:rPr>
                <w:sz w:val="20"/>
                <w:szCs w:val="20"/>
              </w:rPr>
              <w:t> </w:t>
            </w:r>
          </w:p>
        </w:tc>
      </w:tr>
      <w:tr w:rsidR="001B492D" w:rsidRPr="003F477D" w:rsidTr="001B492D">
        <w:trPr>
          <w:trHeight w:val="345"/>
          <w:jc w:val="center"/>
        </w:trPr>
        <w:tc>
          <w:tcPr>
            <w:tcW w:w="1159" w:type="pct"/>
            <w:tcBorders>
              <w:top w:val="nil"/>
              <w:left w:val="single" w:sz="12" w:space="0" w:color="auto"/>
              <w:bottom w:val="single" w:sz="12" w:space="0" w:color="auto"/>
              <w:right w:val="single" w:sz="12" w:space="0" w:color="auto"/>
            </w:tcBorders>
            <w:noWrap/>
            <w:vAlign w:val="center"/>
            <w:hideMark/>
          </w:tcPr>
          <w:p w:rsidR="001B492D" w:rsidRPr="003F477D" w:rsidRDefault="001B492D" w:rsidP="009F22FC">
            <w:pPr>
              <w:rPr>
                <w:szCs w:val="22"/>
              </w:rPr>
            </w:pPr>
            <w:r w:rsidRPr="003F477D">
              <w:rPr>
                <w:szCs w:val="22"/>
              </w:rPr>
              <w:t>Účet 491 - Vlastné imanie fyzickej osoby –podnikateľa</w:t>
            </w:r>
          </w:p>
        </w:tc>
        <w:tc>
          <w:tcPr>
            <w:tcW w:w="768" w:type="pct"/>
            <w:tcBorders>
              <w:top w:val="single" w:sz="4" w:space="0" w:color="auto"/>
              <w:left w:val="single" w:sz="12" w:space="0" w:color="auto"/>
              <w:bottom w:val="single" w:sz="12" w:space="0" w:color="auto"/>
              <w:right w:val="single" w:sz="4" w:space="0" w:color="auto"/>
            </w:tcBorders>
            <w:noWrap/>
            <w:vAlign w:val="center"/>
            <w:hideMark/>
          </w:tcPr>
          <w:p w:rsidR="001B492D" w:rsidRPr="003F477D" w:rsidRDefault="001B492D" w:rsidP="009F22FC">
            <w:pPr>
              <w:rPr>
                <w:szCs w:val="22"/>
              </w:rPr>
            </w:pPr>
            <w:r w:rsidRPr="003F477D">
              <w:rPr>
                <w:szCs w:val="22"/>
              </w:rPr>
              <w:t> </w:t>
            </w:r>
          </w:p>
        </w:tc>
        <w:tc>
          <w:tcPr>
            <w:tcW w:w="768" w:type="pct"/>
            <w:tcBorders>
              <w:top w:val="single" w:sz="4" w:space="0" w:color="auto"/>
              <w:left w:val="nil"/>
              <w:bottom w:val="single" w:sz="12" w:space="0" w:color="auto"/>
              <w:right w:val="single" w:sz="4" w:space="0" w:color="auto"/>
            </w:tcBorders>
            <w:noWrap/>
            <w:vAlign w:val="center"/>
            <w:hideMark/>
          </w:tcPr>
          <w:p w:rsidR="001B492D" w:rsidRPr="003F477D" w:rsidRDefault="001B492D" w:rsidP="009F22FC">
            <w:pPr>
              <w:rPr>
                <w:szCs w:val="22"/>
              </w:rPr>
            </w:pPr>
            <w:r w:rsidRPr="003F477D">
              <w:rPr>
                <w:szCs w:val="22"/>
              </w:rPr>
              <w:t> </w:t>
            </w:r>
          </w:p>
        </w:tc>
        <w:tc>
          <w:tcPr>
            <w:tcW w:w="768" w:type="pct"/>
            <w:tcBorders>
              <w:top w:val="single" w:sz="4" w:space="0" w:color="auto"/>
              <w:left w:val="nil"/>
              <w:bottom w:val="single" w:sz="12" w:space="0" w:color="auto"/>
              <w:right w:val="single" w:sz="4" w:space="0" w:color="auto"/>
            </w:tcBorders>
            <w:noWrap/>
            <w:vAlign w:val="center"/>
            <w:hideMark/>
          </w:tcPr>
          <w:p w:rsidR="001B492D" w:rsidRPr="003F477D" w:rsidRDefault="001B492D" w:rsidP="009F22FC">
            <w:pPr>
              <w:rPr>
                <w:szCs w:val="22"/>
              </w:rPr>
            </w:pPr>
            <w:r w:rsidRPr="003F477D">
              <w:rPr>
                <w:szCs w:val="22"/>
              </w:rPr>
              <w:t> </w:t>
            </w:r>
          </w:p>
        </w:tc>
        <w:tc>
          <w:tcPr>
            <w:tcW w:w="768" w:type="pct"/>
            <w:tcBorders>
              <w:top w:val="single" w:sz="4" w:space="0" w:color="auto"/>
              <w:left w:val="nil"/>
              <w:bottom w:val="single" w:sz="12" w:space="0" w:color="auto"/>
              <w:right w:val="single" w:sz="4" w:space="0" w:color="auto"/>
            </w:tcBorders>
            <w:noWrap/>
            <w:vAlign w:val="center"/>
            <w:hideMark/>
          </w:tcPr>
          <w:p w:rsidR="001B492D" w:rsidRPr="003F477D" w:rsidRDefault="001B492D" w:rsidP="009F22FC">
            <w:pPr>
              <w:rPr>
                <w:szCs w:val="22"/>
              </w:rPr>
            </w:pPr>
            <w:r w:rsidRPr="003F477D">
              <w:rPr>
                <w:szCs w:val="22"/>
              </w:rPr>
              <w:t> </w:t>
            </w:r>
          </w:p>
        </w:tc>
        <w:tc>
          <w:tcPr>
            <w:tcW w:w="768" w:type="pct"/>
            <w:tcBorders>
              <w:top w:val="single" w:sz="4" w:space="0" w:color="auto"/>
              <w:left w:val="nil"/>
              <w:bottom w:val="single" w:sz="12" w:space="0" w:color="auto"/>
              <w:right w:val="single" w:sz="12" w:space="0" w:color="auto"/>
            </w:tcBorders>
            <w:noWrap/>
            <w:vAlign w:val="center"/>
            <w:hideMark/>
          </w:tcPr>
          <w:p w:rsidR="001B492D" w:rsidRPr="003F477D" w:rsidRDefault="001B492D" w:rsidP="009F22FC">
            <w:pPr>
              <w:rPr>
                <w:szCs w:val="22"/>
              </w:rPr>
            </w:pPr>
            <w:r w:rsidRPr="003F477D">
              <w:rPr>
                <w:szCs w:val="22"/>
              </w:rPr>
              <w:t> </w:t>
            </w:r>
          </w:p>
        </w:tc>
      </w:tr>
    </w:tbl>
    <w:p w:rsidR="00E009B4" w:rsidRDefault="00E009B4" w:rsidP="00E009B4"/>
    <w:p w:rsidR="00E009B4" w:rsidRDefault="00E009B4" w:rsidP="00E009B4"/>
    <w:p w:rsidR="00E009B4" w:rsidRPr="00743E6F" w:rsidRDefault="00E009B4" w:rsidP="00E009B4">
      <w:pPr>
        <w:rPr>
          <w:sz w:val="20"/>
          <w:szCs w:val="20"/>
        </w:rPr>
      </w:pPr>
    </w:p>
    <w:p w:rsidR="003006DC" w:rsidRDefault="003006DC" w:rsidP="00E95769">
      <w:pPr>
        <w:pStyle w:val="Zkladntext"/>
        <w:jc w:val="both"/>
      </w:pPr>
    </w:p>
    <w:sectPr w:rsidR="003006DC" w:rsidSect="001B492D">
      <w:headerReference w:type="default" r:id="rId7"/>
      <w:footerReference w:type="default" r:id="rId8"/>
      <w:pgSz w:w="11906" w:h="16838"/>
      <w:pgMar w:top="1135"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D57A8" w:rsidRDefault="004D57A8" w:rsidP="00F772A1">
      <w:r>
        <w:separator/>
      </w:r>
    </w:p>
  </w:endnote>
  <w:endnote w:type="continuationSeparator" w:id="0">
    <w:p w:rsidR="004D57A8" w:rsidRDefault="004D57A8" w:rsidP="00F772A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E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72A1" w:rsidRDefault="00F772A1">
    <w:pPr>
      <w:pStyle w:val="Pta"/>
      <w:jc w:val="right"/>
    </w:pPr>
    <w:fldSimple w:instr=" PAGE   \* MERGEFORMAT ">
      <w:r w:rsidR="005B6C91">
        <w:rPr>
          <w:noProof/>
        </w:rPr>
        <w:t>1</w:t>
      </w:r>
    </w:fldSimple>
  </w:p>
  <w:p w:rsidR="00F772A1" w:rsidRDefault="00F772A1">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D57A8" w:rsidRDefault="004D57A8" w:rsidP="00F772A1">
      <w:r>
        <w:separator/>
      </w:r>
    </w:p>
  </w:footnote>
  <w:footnote w:type="continuationSeparator" w:id="0">
    <w:p w:rsidR="004D57A8" w:rsidRDefault="004D57A8" w:rsidP="00F772A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72A1" w:rsidRDefault="005B6C91">
    <w:pPr>
      <w:pStyle w:val="Hlavika"/>
    </w:pPr>
    <w:r>
      <w:t xml:space="preserve">                                                                                        </w:t>
    </w:r>
    <w:r w:rsidR="00F772A1">
      <w:t xml:space="preserve"> R.L.F. s.r.o.  2013    DIČ 2021485917</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3B6FC7"/>
    <w:multiLevelType w:val="hybridMultilevel"/>
    <w:tmpl w:val="049051DA"/>
    <w:lvl w:ilvl="0" w:tplc="041B0001">
      <w:start w:val="1"/>
      <w:numFmt w:val="bullet"/>
      <w:lvlText w:val=""/>
      <w:lvlJc w:val="left"/>
      <w:pPr>
        <w:tabs>
          <w:tab w:val="num" w:pos="1077"/>
        </w:tabs>
        <w:ind w:left="1077" w:hanging="360"/>
      </w:pPr>
      <w:rPr>
        <w:rFonts w:ascii="Symbol" w:hAnsi="Symbol" w:hint="default"/>
      </w:rPr>
    </w:lvl>
    <w:lvl w:ilvl="1" w:tplc="041B0003" w:tentative="1">
      <w:start w:val="1"/>
      <w:numFmt w:val="bullet"/>
      <w:lvlText w:val="o"/>
      <w:lvlJc w:val="left"/>
      <w:pPr>
        <w:tabs>
          <w:tab w:val="num" w:pos="1797"/>
        </w:tabs>
        <w:ind w:left="1797" w:hanging="360"/>
      </w:pPr>
      <w:rPr>
        <w:rFonts w:ascii="Courier New" w:hAnsi="Courier New" w:cs="Courier New" w:hint="default"/>
      </w:rPr>
    </w:lvl>
    <w:lvl w:ilvl="2" w:tplc="041B0005" w:tentative="1">
      <w:start w:val="1"/>
      <w:numFmt w:val="bullet"/>
      <w:lvlText w:val=""/>
      <w:lvlJc w:val="left"/>
      <w:pPr>
        <w:tabs>
          <w:tab w:val="num" w:pos="2517"/>
        </w:tabs>
        <w:ind w:left="2517" w:hanging="360"/>
      </w:pPr>
      <w:rPr>
        <w:rFonts w:ascii="Wingdings" w:hAnsi="Wingdings" w:hint="default"/>
      </w:rPr>
    </w:lvl>
    <w:lvl w:ilvl="3" w:tplc="041B0001" w:tentative="1">
      <w:start w:val="1"/>
      <w:numFmt w:val="bullet"/>
      <w:lvlText w:val=""/>
      <w:lvlJc w:val="left"/>
      <w:pPr>
        <w:tabs>
          <w:tab w:val="num" w:pos="3237"/>
        </w:tabs>
        <w:ind w:left="3237" w:hanging="360"/>
      </w:pPr>
      <w:rPr>
        <w:rFonts w:ascii="Symbol" w:hAnsi="Symbol" w:hint="default"/>
      </w:rPr>
    </w:lvl>
    <w:lvl w:ilvl="4" w:tplc="041B0003" w:tentative="1">
      <w:start w:val="1"/>
      <w:numFmt w:val="bullet"/>
      <w:lvlText w:val="o"/>
      <w:lvlJc w:val="left"/>
      <w:pPr>
        <w:tabs>
          <w:tab w:val="num" w:pos="3957"/>
        </w:tabs>
        <w:ind w:left="3957" w:hanging="360"/>
      </w:pPr>
      <w:rPr>
        <w:rFonts w:ascii="Courier New" w:hAnsi="Courier New" w:cs="Courier New" w:hint="default"/>
      </w:rPr>
    </w:lvl>
    <w:lvl w:ilvl="5" w:tplc="041B0005" w:tentative="1">
      <w:start w:val="1"/>
      <w:numFmt w:val="bullet"/>
      <w:lvlText w:val=""/>
      <w:lvlJc w:val="left"/>
      <w:pPr>
        <w:tabs>
          <w:tab w:val="num" w:pos="4677"/>
        </w:tabs>
        <w:ind w:left="4677" w:hanging="360"/>
      </w:pPr>
      <w:rPr>
        <w:rFonts w:ascii="Wingdings" w:hAnsi="Wingdings" w:hint="default"/>
      </w:rPr>
    </w:lvl>
    <w:lvl w:ilvl="6" w:tplc="041B0001" w:tentative="1">
      <w:start w:val="1"/>
      <w:numFmt w:val="bullet"/>
      <w:lvlText w:val=""/>
      <w:lvlJc w:val="left"/>
      <w:pPr>
        <w:tabs>
          <w:tab w:val="num" w:pos="5397"/>
        </w:tabs>
        <w:ind w:left="5397" w:hanging="360"/>
      </w:pPr>
      <w:rPr>
        <w:rFonts w:ascii="Symbol" w:hAnsi="Symbol" w:hint="default"/>
      </w:rPr>
    </w:lvl>
    <w:lvl w:ilvl="7" w:tplc="041B0003" w:tentative="1">
      <w:start w:val="1"/>
      <w:numFmt w:val="bullet"/>
      <w:lvlText w:val="o"/>
      <w:lvlJc w:val="left"/>
      <w:pPr>
        <w:tabs>
          <w:tab w:val="num" w:pos="6117"/>
        </w:tabs>
        <w:ind w:left="6117" w:hanging="360"/>
      </w:pPr>
      <w:rPr>
        <w:rFonts w:ascii="Courier New" w:hAnsi="Courier New" w:cs="Courier New" w:hint="default"/>
      </w:rPr>
    </w:lvl>
    <w:lvl w:ilvl="8" w:tplc="041B0005" w:tentative="1">
      <w:start w:val="1"/>
      <w:numFmt w:val="bullet"/>
      <w:lvlText w:val=""/>
      <w:lvlJc w:val="left"/>
      <w:pPr>
        <w:tabs>
          <w:tab w:val="num" w:pos="6837"/>
        </w:tabs>
        <w:ind w:left="6837" w:hanging="360"/>
      </w:pPr>
      <w:rPr>
        <w:rFonts w:ascii="Wingdings" w:hAnsi="Wingdings" w:hint="default"/>
      </w:rPr>
    </w:lvl>
  </w:abstractNum>
  <w:abstractNum w:abstractNumId="1">
    <w:nsid w:val="29303E41"/>
    <w:multiLevelType w:val="hybridMultilevel"/>
    <w:tmpl w:val="E33E6F76"/>
    <w:lvl w:ilvl="0" w:tplc="E2C66638">
      <w:start w:val="9"/>
      <w:numFmt w:val="upperRoman"/>
      <w:lvlText w:val="%1."/>
      <w:lvlJc w:val="left"/>
      <w:pPr>
        <w:ind w:left="2550" w:hanging="720"/>
      </w:pPr>
      <w:rPr>
        <w:rFonts w:hint="default"/>
      </w:rPr>
    </w:lvl>
    <w:lvl w:ilvl="1" w:tplc="041B0019" w:tentative="1">
      <w:start w:val="1"/>
      <w:numFmt w:val="lowerLetter"/>
      <w:lvlText w:val="%2."/>
      <w:lvlJc w:val="left"/>
      <w:pPr>
        <w:ind w:left="2910" w:hanging="360"/>
      </w:pPr>
    </w:lvl>
    <w:lvl w:ilvl="2" w:tplc="041B001B" w:tentative="1">
      <w:start w:val="1"/>
      <w:numFmt w:val="lowerRoman"/>
      <w:lvlText w:val="%3."/>
      <w:lvlJc w:val="right"/>
      <w:pPr>
        <w:ind w:left="3630" w:hanging="180"/>
      </w:pPr>
    </w:lvl>
    <w:lvl w:ilvl="3" w:tplc="041B000F" w:tentative="1">
      <w:start w:val="1"/>
      <w:numFmt w:val="decimal"/>
      <w:lvlText w:val="%4."/>
      <w:lvlJc w:val="left"/>
      <w:pPr>
        <w:ind w:left="4350" w:hanging="360"/>
      </w:pPr>
    </w:lvl>
    <w:lvl w:ilvl="4" w:tplc="041B0019" w:tentative="1">
      <w:start w:val="1"/>
      <w:numFmt w:val="lowerLetter"/>
      <w:lvlText w:val="%5."/>
      <w:lvlJc w:val="left"/>
      <w:pPr>
        <w:ind w:left="5070" w:hanging="360"/>
      </w:pPr>
    </w:lvl>
    <w:lvl w:ilvl="5" w:tplc="041B001B" w:tentative="1">
      <w:start w:val="1"/>
      <w:numFmt w:val="lowerRoman"/>
      <w:lvlText w:val="%6."/>
      <w:lvlJc w:val="right"/>
      <w:pPr>
        <w:ind w:left="5790" w:hanging="180"/>
      </w:pPr>
    </w:lvl>
    <w:lvl w:ilvl="6" w:tplc="041B000F" w:tentative="1">
      <w:start w:val="1"/>
      <w:numFmt w:val="decimal"/>
      <w:lvlText w:val="%7."/>
      <w:lvlJc w:val="left"/>
      <w:pPr>
        <w:ind w:left="6510" w:hanging="360"/>
      </w:pPr>
    </w:lvl>
    <w:lvl w:ilvl="7" w:tplc="041B0019" w:tentative="1">
      <w:start w:val="1"/>
      <w:numFmt w:val="lowerLetter"/>
      <w:lvlText w:val="%8."/>
      <w:lvlJc w:val="left"/>
      <w:pPr>
        <w:ind w:left="7230" w:hanging="360"/>
      </w:pPr>
    </w:lvl>
    <w:lvl w:ilvl="8" w:tplc="041B001B" w:tentative="1">
      <w:start w:val="1"/>
      <w:numFmt w:val="lowerRoman"/>
      <w:lvlText w:val="%9."/>
      <w:lvlJc w:val="right"/>
      <w:pPr>
        <w:ind w:left="7950" w:hanging="180"/>
      </w:pPr>
    </w:lvl>
  </w:abstractNum>
  <w:abstractNum w:abstractNumId="2">
    <w:nsid w:val="30D807BB"/>
    <w:multiLevelType w:val="singleLevel"/>
    <w:tmpl w:val="E1FAC660"/>
    <w:lvl w:ilvl="0">
      <w:start w:val="1"/>
      <w:numFmt w:val="lowerLetter"/>
      <w:pStyle w:val="Pismenka"/>
      <w:lvlText w:val="(%1)"/>
      <w:lvlJc w:val="left"/>
      <w:pPr>
        <w:tabs>
          <w:tab w:val="num" w:pos="360"/>
        </w:tabs>
        <w:ind w:left="360" w:hanging="360"/>
      </w:pPr>
      <w:rPr>
        <w:rFonts w:hint="default"/>
      </w:rPr>
    </w:lvl>
  </w:abstractNum>
  <w:abstractNum w:abstractNumId="3">
    <w:nsid w:val="370A3C48"/>
    <w:multiLevelType w:val="hybridMultilevel"/>
    <w:tmpl w:val="F36C014E"/>
    <w:lvl w:ilvl="0" w:tplc="31CA585A">
      <w:start w:val="1"/>
      <w:numFmt w:val="upperRoman"/>
      <w:lvlText w:val="%1."/>
      <w:lvlJc w:val="left"/>
      <w:pPr>
        <w:tabs>
          <w:tab w:val="num" w:pos="2550"/>
        </w:tabs>
        <w:ind w:left="2550" w:hanging="720"/>
      </w:pPr>
      <w:rPr>
        <w:rFonts w:hint="default"/>
      </w:rPr>
    </w:lvl>
    <w:lvl w:ilvl="1" w:tplc="041B0019" w:tentative="1">
      <w:start w:val="1"/>
      <w:numFmt w:val="lowerLetter"/>
      <w:lvlText w:val="%2."/>
      <w:lvlJc w:val="left"/>
      <w:pPr>
        <w:tabs>
          <w:tab w:val="num" w:pos="2910"/>
        </w:tabs>
        <w:ind w:left="2910" w:hanging="360"/>
      </w:pPr>
    </w:lvl>
    <w:lvl w:ilvl="2" w:tplc="041B001B" w:tentative="1">
      <w:start w:val="1"/>
      <w:numFmt w:val="lowerRoman"/>
      <w:lvlText w:val="%3."/>
      <w:lvlJc w:val="right"/>
      <w:pPr>
        <w:tabs>
          <w:tab w:val="num" w:pos="3630"/>
        </w:tabs>
        <w:ind w:left="3630" w:hanging="180"/>
      </w:pPr>
    </w:lvl>
    <w:lvl w:ilvl="3" w:tplc="041B000F" w:tentative="1">
      <w:start w:val="1"/>
      <w:numFmt w:val="decimal"/>
      <w:lvlText w:val="%4."/>
      <w:lvlJc w:val="left"/>
      <w:pPr>
        <w:tabs>
          <w:tab w:val="num" w:pos="4350"/>
        </w:tabs>
        <w:ind w:left="4350" w:hanging="360"/>
      </w:pPr>
    </w:lvl>
    <w:lvl w:ilvl="4" w:tplc="041B0019" w:tentative="1">
      <w:start w:val="1"/>
      <w:numFmt w:val="lowerLetter"/>
      <w:lvlText w:val="%5."/>
      <w:lvlJc w:val="left"/>
      <w:pPr>
        <w:tabs>
          <w:tab w:val="num" w:pos="5070"/>
        </w:tabs>
        <w:ind w:left="5070" w:hanging="360"/>
      </w:pPr>
    </w:lvl>
    <w:lvl w:ilvl="5" w:tplc="041B001B" w:tentative="1">
      <w:start w:val="1"/>
      <w:numFmt w:val="lowerRoman"/>
      <w:lvlText w:val="%6."/>
      <w:lvlJc w:val="right"/>
      <w:pPr>
        <w:tabs>
          <w:tab w:val="num" w:pos="5790"/>
        </w:tabs>
        <w:ind w:left="5790" w:hanging="180"/>
      </w:pPr>
    </w:lvl>
    <w:lvl w:ilvl="6" w:tplc="041B000F" w:tentative="1">
      <w:start w:val="1"/>
      <w:numFmt w:val="decimal"/>
      <w:lvlText w:val="%7."/>
      <w:lvlJc w:val="left"/>
      <w:pPr>
        <w:tabs>
          <w:tab w:val="num" w:pos="6510"/>
        </w:tabs>
        <w:ind w:left="6510" w:hanging="360"/>
      </w:pPr>
    </w:lvl>
    <w:lvl w:ilvl="7" w:tplc="041B0019" w:tentative="1">
      <w:start w:val="1"/>
      <w:numFmt w:val="lowerLetter"/>
      <w:lvlText w:val="%8."/>
      <w:lvlJc w:val="left"/>
      <w:pPr>
        <w:tabs>
          <w:tab w:val="num" w:pos="7230"/>
        </w:tabs>
        <w:ind w:left="7230" w:hanging="360"/>
      </w:pPr>
    </w:lvl>
    <w:lvl w:ilvl="8" w:tplc="041B001B" w:tentative="1">
      <w:start w:val="1"/>
      <w:numFmt w:val="lowerRoman"/>
      <w:lvlText w:val="%9."/>
      <w:lvlJc w:val="right"/>
      <w:pPr>
        <w:tabs>
          <w:tab w:val="num" w:pos="7950"/>
        </w:tabs>
        <w:ind w:left="7950" w:hanging="180"/>
      </w:pPr>
    </w:lvl>
  </w:abstractNum>
  <w:abstractNum w:abstractNumId="4">
    <w:nsid w:val="38B120D4"/>
    <w:multiLevelType w:val="hybridMultilevel"/>
    <w:tmpl w:val="2478570C"/>
    <w:lvl w:ilvl="0" w:tplc="18BE717C">
      <w:start w:val="3"/>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46794720"/>
    <w:multiLevelType w:val="hybridMultilevel"/>
    <w:tmpl w:val="BE4C244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nsid w:val="7CDC4C5D"/>
    <w:multiLevelType w:val="hybridMultilevel"/>
    <w:tmpl w:val="BF54AB96"/>
    <w:lvl w:ilvl="0" w:tplc="041B000B">
      <w:start w:val="1"/>
      <w:numFmt w:val="bullet"/>
      <w:lvlText w:val=""/>
      <w:lvlJc w:val="left"/>
      <w:pPr>
        <w:ind w:left="2220" w:hanging="360"/>
      </w:pPr>
      <w:rPr>
        <w:rFonts w:ascii="Wingdings" w:hAnsi="Wingdings" w:hint="default"/>
      </w:rPr>
    </w:lvl>
    <w:lvl w:ilvl="1" w:tplc="041B0003" w:tentative="1">
      <w:start w:val="1"/>
      <w:numFmt w:val="bullet"/>
      <w:lvlText w:val="o"/>
      <w:lvlJc w:val="left"/>
      <w:pPr>
        <w:ind w:left="2940" w:hanging="360"/>
      </w:pPr>
      <w:rPr>
        <w:rFonts w:ascii="Courier New" w:hAnsi="Courier New" w:cs="Courier New" w:hint="default"/>
      </w:rPr>
    </w:lvl>
    <w:lvl w:ilvl="2" w:tplc="041B0005" w:tentative="1">
      <w:start w:val="1"/>
      <w:numFmt w:val="bullet"/>
      <w:lvlText w:val=""/>
      <w:lvlJc w:val="left"/>
      <w:pPr>
        <w:ind w:left="3660" w:hanging="360"/>
      </w:pPr>
      <w:rPr>
        <w:rFonts w:ascii="Wingdings" w:hAnsi="Wingdings" w:hint="default"/>
      </w:rPr>
    </w:lvl>
    <w:lvl w:ilvl="3" w:tplc="041B0001" w:tentative="1">
      <w:start w:val="1"/>
      <w:numFmt w:val="bullet"/>
      <w:lvlText w:val=""/>
      <w:lvlJc w:val="left"/>
      <w:pPr>
        <w:ind w:left="4380" w:hanging="360"/>
      </w:pPr>
      <w:rPr>
        <w:rFonts w:ascii="Symbol" w:hAnsi="Symbol" w:hint="default"/>
      </w:rPr>
    </w:lvl>
    <w:lvl w:ilvl="4" w:tplc="041B0003" w:tentative="1">
      <w:start w:val="1"/>
      <w:numFmt w:val="bullet"/>
      <w:lvlText w:val="o"/>
      <w:lvlJc w:val="left"/>
      <w:pPr>
        <w:ind w:left="5100" w:hanging="360"/>
      </w:pPr>
      <w:rPr>
        <w:rFonts w:ascii="Courier New" w:hAnsi="Courier New" w:cs="Courier New" w:hint="default"/>
      </w:rPr>
    </w:lvl>
    <w:lvl w:ilvl="5" w:tplc="041B0005" w:tentative="1">
      <w:start w:val="1"/>
      <w:numFmt w:val="bullet"/>
      <w:lvlText w:val=""/>
      <w:lvlJc w:val="left"/>
      <w:pPr>
        <w:ind w:left="5820" w:hanging="360"/>
      </w:pPr>
      <w:rPr>
        <w:rFonts w:ascii="Wingdings" w:hAnsi="Wingdings" w:hint="default"/>
      </w:rPr>
    </w:lvl>
    <w:lvl w:ilvl="6" w:tplc="041B0001" w:tentative="1">
      <w:start w:val="1"/>
      <w:numFmt w:val="bullet"/>
      <w:lvlText w:val=""/>
      <w:lvlJc w:val="left"/>
      <w:pPr>
        <w:ind w:left="6540" w:hanging="360"/>
      </w:pPr>
      <w:rPr>
        <w:rFonts w:ascii="Symbol" w:hAnsi="Symbol" w:hint="default"/>
      </w:rPr>
    </w:lvl>
    <w:lvl w:ilvl="7" w:tplc="041B0003" w:tentative="1">
      <w:start w:val="1"/>
      <w:numFmt w:val="bullet"/>
      <w:lvlText w:val="o"/>
      <w:lvlJc w:val="left"/>
      <w:pPr>
        <w:ind w:left="7260" w:hanging="360"/>
      </w:pPr>
      <w:rPr>
        <w:rFonts w:ascii="Courier New" w:hAnsi="Courier New" w:cs="Courier New" w:hint="default"/>
      </w:rPr>
    </w:lvl>
    <w:lvl w:ilvl="8" w:tplc="041B0005" w:tentative="1">
      <w:start w:val="1"/>
      <w:numFmt w:val="bullet"/>
      <w:lvlText w:val=""/>
      <w:lvlJc w:val="left"/>
      <w:pPr>
        <w:ind w:left="7980" w:hanging="360"/>
      </w:pPr>
      <w:rPr>
        <w:rFonts w:ascii="Wingdings" w:hAnsi="Wingdings" w:hint="default"/>
      </w:rPr>
    </w:lvl>
  </w:abstractNum>
  <w:num w:numId="1">
    <w:abstractNumId w:val="3"/>
  </w:num>
  <w:num w:numId="2">
    <w:abstractNumId w:val="4"/>
  </w:num>
  <w:num w:numId="3">
    <w:abstractNumId w:val="1"/>
  </w:num>
  <w:num w:numId="4">
    <w:abstractNumId w:val="2"/>
  </w:num>
  <w:num w:numId="5">
    <w:abstractNumId w:val="5"/>
  </w:num>
  <w:num w:numId="6">
    <w:abstractNumId w:val="0"/>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hyphenationZone w:val="425"/>
  <w:noPunctuationKerning/>
  <w:characterSpacingControl w:val="doNotCompres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61FBE"/>
    <w:rsid w:val="00026231"/>
    <w:rsid w:val="00047E7F"/>
    <w:rsid w:val="00053704"/>
    <w:rsid w:val="00074ACB"/>
    <w:rsid w:val="0008039E"/>
    <w:rsid w:val="000B3B19"/>
    <w:rsid w:val="000B63CE"/>
    <w:rsid w:val="000C2FBB"/>
    <w:rsid w:val="000F1A9B"/>
    <w:rsid w:val="00115ADE"/>
    <w:rsid w:val="001228F1"/>
    <w:rsid w:val="001235F8"/>
    <w:rsid w:val="00137230"/>
    <w:rsid w:val="001377F3"/>
    <w:rsid w:val="001477D7"/>
    <w:rsid w:val="00147856"/>
    <w:rsid w:val="00163AAA"/>
    <w:rsid w:val="0016747F"/>
    <w:rsid w:val="00175252"/>
    <w:rsid w:val="001A54E0"/>
    <w:rsid w:val="001B492D"/>
    <w:rsid w:val="001D1DD6"/>
    <w:rsid w:val="001D3E90"/>
    <w:rsid w:val="001F0922"/>
    <w:rsid w:val="00272294"/>
    <w:rsid w:val="002737DF"/>
    <w:rsid w:val="002923EE"/>
    <w:rsid w:val="002A53D6"/>
    <w:rsid w:val="002B4AA1"/>
    <w:rsid w:val="002C237C"/>
    <w:rsid w:val="002D07B7"/>
    <w:rsid w:val="003003F4"/>
    <w:rsid w:val="003006DC"/>
    <w:rsid w:val="003302ED"/>
    <w:rsid w:val="0036495E"/>
    <w:rsid w:val="003655EF"/>
    <w:rsid w:val="00387A05"/>
    <w:rsid w:val="00391C50"/>
    <w:rsid w:val="00394708"/>
    <w:rsid w:val="003C1069"/>
    <w:rsid w:val="003C3D77"/>
    <w:rsid w:val="003C7233"/>
    <w:rsid w:val="003D75B6"/>
    <w:rsid w:val="003E2C7D"/>
    <w:rsid w:val="003E3BBD"/>
    <w:rsid w:val="003F1D84"/>
    <w:rsid w:val="004002EE"/>
    <w:rsid w:val="004544DB"/>
    <w:rsid w:val="004749F3"/>
    <w:rsid w:val="00483987"/>
    <w:rsid w:val="00486F86"/>
    <w:rsid w:val="004A3977"/>
    <w:rsid w:val="004A3BD9"/>
    <w:rsid w:val="004A422F"/>
    <w:rsid w:val="004C723E"/>
    <w:rsid w:val="004D57A8"/>
    <w:rsid w:val="00517225"/>
    <w:rsid w:val="00543E79"/>
    <w:rsid w:val="00544F2E"/>
    <w:rsid w:val="00576C50"/>
    <w:rsid w:val="00590A06"/>
    <w:rsid w:val="00592D8B"/>
    <w:rsid w:val="005A273C"/>
    <w:rsid w:val="005A42B5"/>
    <w:rsid w:val="005B6C91"/>
    <w:rsid w:val="005C482B"/>
    <w:rsid w:val="005C49E4"/>
    <w:rsid w:val="005D3133"/>
    <w:rsid w:val="005D364B"/>
    <w:rsid w:val="005D4071"/>
    <w:rsid w:val="005F2BD3"/>
    <w:rsid w:val="0060516E"/>
    <w:rsid w:val="00617C04"/>
    <w:rsid w:val="00621DD9"/>
    <w:rsid w:val="00626596"/>
    <w:rsid w:val="00631E32"/>
    <w:rsid w:val="0064399E"/>
    <w:rsid w:val="00647668"/>
    <w:rsid w:val="006512D5"/>
    <w:rsid w:val="00651736"/>
    <w:rsid w:val="006776ED"/>
    <w:rsid w:val="0068183F"/>
    <w:rsid w:val="00697441"/>
    <w:rsid w:val="006B5218"/>
    <w:rsid w:val="006D1CFF"/>
    <w:rsid w:val="006E2B92"/>
    <w:rsid w:val="007363A3"/>
    <w:rsid w:val="00740974"/>
    <w:rsid w:val="00743E6F"/>
    <w:rsid w:val="00760328"/>
    <w:rsid w:val="00764103"/>
    <w:rsid w:val="0077087E"/>
    <w:rsid w:val="00794E71"/>
    <w:rsid w:val="007A5B13"/>
    <w:rsid w:val="007C1B1A"/>
    <w:rsid w:val="007C575B"/>
    <w:rsid w:val="007E49D6"/>
    <w:rsid w:val="007E49F9"/>
    <w:rsid w:val="008274CC"/>
    <w:rsid w:val="00847C64"/>
    <w:rsid w:val="0085000C"/>
    <w:rsid w:val="00863883"/>
    <w:rsid w:val="00865974"/>
    <w:rsid w:val="00865E56"/>
    <w:rsid w:val="0086772B"/>
    <w:rsid w:val="00875F18"/>
    <w:rsid w:val="008770EF"/>
    <w:rsid w:val="00887830"/>
    <w:rsid w:val="008917CF"/>
    <w:rsid w:val="00894646"/>
    <w:rsid w:val="00895827"/>
    <w:rsid w:val="008A65E1"/>
    <w:rsid w:val="008C20BF"/>
    <w:rsid w:val="008E6DC4"/>
    <w:rsid w:val="0090353B"/>
    <w:rsid w:val="00913EA4"/>
    <w:rsid w:val="00926FF3"/>
    <w:rsid w:val="009275A9"/>
    <w:rsid w:val="00950600"/>
    <w:rsid w:val="009970A8"/>
    <w:rsid w:val="009A4B0A"/>
    <w:rsid w:val="009B5660"/>
    <w:rsid w:val="009D5D05"/>
    <w:rsid w:val="009D654C"/>
    <w:rsid w:val="009F22FC"/>
    <w:rsid w:val="00A04A26"/>
    <w:rsid w:val="00A10C27"/>
    <w:rsid w:val="00A13C2D"/>
    <w:rsid w:val="00A66831"/>
    <w:rsid w:val="00A83D21"/>
    <w:rsid w:val="00AB3DA8"/>
    <w:rsid w:val="00AE379C"/>
    <w:rsid w:val="00B405BB"/>
    <w:rsid w:val="00B57DB2"/>
    <w:rsid w:val="00B64321"/>
    <w:rsid w:val="00B7249B"/>
    <w:rsid w:val="00BA4414"/>
    <w:rsid w:val="00BC6061"/>
    <w:rsid w:val="00C01A6D"/>
    <w:rsid w:val="00C0417A"/>
    <w:rsid w:val="00C07208"/>
    <w:rsid w:val="00C25A8C"/>
    <w:rsid w:val="00C27894"/>
    <w:rsid w:val="00C33B02"/>
    <w:rsid w:val="00C36473"/>
    <w:rsid w:val="00C448CB"/>
    <w:rsid w:val="00C50310"/>
    <w:rsid w:val="00C50B91"/>
    <w:rsid w:val="00C61FBE"/>
    <w:rsid w:val="00C7069B"/>
    <w:rsid w:val="00C71A55"/>
    <w:rsid w:val="00C82470"/>
    <w:rsid w:val="00C831C4"/>
    <w:rsid w:val="00C86A6B"/>
    <w:rsid w:val="00D07A32"/>
    <w:rsid w:val="00D24FD7"/>
    <w:rsid w:val="00D25C97"/>
    <w:rsid w:val="00D2640E"/>
    <w:rsid w:val="00D3216D"/>
    <w:rsid w:val="00D83A70"/>
    <w:rsid w:val="00D92764"/>
    <w:rsid w:val="00D930FB"/>
    <w:rsid w:val="00DB358A"/>
    <w:rsid w:val="00DB3B0F"/>
    <w:rsid w:val="00DD0657"/>
    <w:rsid w:val="00DD1DD5"/>
    <w:rsid w:val="00DD3B78"/>
    <w:rsid w:val="00DE5BC9"/>
    <w:rsid w:val="00DF2F22"/>
    <w:rsid w:val="00E009B4"/>
    <w:rsid w:val="00E06DD1"/>
    <w:rsid w:val="00E23370"/>
    <w:rsid w:val="00E2431F"/>
    <w:rsid w:val="00E24696"/>
    <w:rsid w:val="00E37DCB"/>
    <w:rsid w:val="00E62955"/>
    <w:rsid w:val="00E83E6A"/>
    <w:rsid w:val="00E95769"/>
    <w:rsid w:val="00E97136"/>
    <w:rsid w:val="00ED3241"/>
    <w:rsid w:val="00EE0F4B"/>
    <w:rsid w:val="00EE2945"/>
    <w:rsid w:val="00EE7505"/>
    <w:rsid w:val="00F068C5"/>
    <w:rsid w:val="00F13F44"/>
    <w:rsid w:val="00F1559E"/>
    <w:rsid w:val="00F21FDE"/>
    <w:rsid w:val="00F307C5"/>
    <w:rsid w:val="00F371B6"/>
    <w:rsid w:val="00F60C29"/>
    <w:rsid w:val="00F716C9"/>
    <w:rsid w:val="00F75714"/>
    <w:rsid w:val="00F772A1"/>
    <w:rsid w:val="00FA5925"/>
    <w:rsid w:val="00FD4CCD"/>
    <w:rsid w:val="00FD68A0"/>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6772B"/>
    <w:rPr>
      <w:sz w:val="24"/>
      <w:szCs w:val="24"/>
    </w:rPr>
  </w:style>
  <w:style w:type="paragraph" w:styleId="Nadpis1">
    <w:name w:val="heading 1"/>
    <w:basedOn w:val="Normlny"/>
    <w:next w:val="Normlny"/>
    <w:qFormat/>
    <w:rsid w:val="0086772B"/>
    <w:pPr>
      <w:keepNext/>
      <w:outlineLvl w:val="0"/>
    </w:pPr>
    <w:rPr>
      <w:sz w:val="28"/>
    </w:rPr>
  </w:style>
  <w:style w:type="paragraph" w:styleId="Nadpis2">
    <w:name w:val="heading 2"/>
    <w:basedOn w:val="Normlny"/>
    <w:next w:val="Normlny"/>
    <w:link w:val="Nadpis2Char"/>
    <w:uiPriority w:val="9"/>
    <w:semiHidden/>
    <w:unhideWhenUsed/>
    <w:qFormat/>
    <w:rsid w:val="005D364B"/>
    <w:pPr>
      <w:keepNext/>
      <w:spacing w:before="240" w:after="60"/>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semiHidden/>
    <w:rsid w:val="0086772B"/>
    <w:rPr>
      <w:sz w:val="28"/>
    </w:rPr>
  </w:style>
  <w:style w:type="paragraph" w:styleId="Zarkazkladnhotextu">
    <w:name w:val="Body Text Indent"/>
    <w:basedOn w:val="Normlny"/>
    <w:semiHidden/>
    <w:rsid w:val="0086772B"/>
    <w:pPr>
      <w:ind w:left="720"/>
    </w:pPr>
    <w:rPr>
      <w:sz w:val="28"/>
    </w:rPr>
  </w:style>
  <w:style w:type="paragraph" w:customStyle="1" w:styleId="Pismenka">
    <w:name w:val="Pismenka"/>
    <w:basedOn w:val="Nadpis2"/>
    <w:rsid w:val="005D364B"/>
    <w:pPr>
      <w:numPr>
        <w:numId w:val="4"/>
      </w:numPr>
      <w:spacing w:before="0" w:after="0"/>
    </w:pPr>
    <w:rPr>
      <w:rFonts w:ascii="Times New Roman" w:hAnsi="Times New Roman"/>
      <w:bCs w:val="0"/>
      <w:i w:val="0"/>
      <w:iCs w:val="0"/>
      <w:sz w:val="18"/>
      <w:szCs w:val="20"/>
    </w:rPr>
  </w:style>
  <w:style w:type="character" w:customStyle="1" w:styleId="Nadpis2Char">
    <w:name w:val="Nadpis 2 Char"/>
    <w:basedOn w:val="Predvolenpsmoodseku"/>
    <w:link w:val="Nadpis2"/>
    <w:uiPriority w:val="9"/>
    <w:semiHidden/>
    <w:rsid w:val="005D364B"/>
    <w:rPr>
      <w:rFonts w:ascii="Cambria" w:eastAsia="Times New Roman" w:hAnsi="Cambria" w:cs="Times New Roman"/>
      <w:b/>
      <w:bCs/>
      <w:i/>
      <w:iCs/>
      <w:sz w:val="28"/>
      <w:szCs w:val="28"/>
    </w:rPr>
  </w:style>
  <w:style w:type="paragraph" w:customStyle="1" w:styleId="Tabulka">
    <w:name w:val="Tabulka"/>
    <w:basedOn w:val="Normlny"/>
    <w:rsid w:val="000F1A9B"/>
    <w:rPr>
      <w:color w:val="000000"/>
      <w:sz w:val="18"/>
      <w:szCs w:val="20"/>
    </w:rPr>
  </w:style>
  <w:style w:type="paragraph" w:customStyle="1" w:styleId="TopHeader">
    <w:name w:val="Top Header"/>
    <w:basedOn w:val="Normlny"/>
    <w:qFormat/>
    <w:rsid w:val="009275A9"/>
    <w:pPr>
      <w:jc w:val="center"/>
    </w:pPr>
    <w:rPr>
      <w:rFonts w:ascii="Arial Narrow" w:hAnsi="Arial Narrow"/>
      <w:b/>
      <w:bCs/>
      <w:sz w:val="22"/>
      <w:szCs w:val="22"/>
      <w:lang w:eastAsia="en-US"/>
    </w:rPr>
  </w:style>
  <w:style w:type="paragraph" w:styleId="Hlavika">
    <w:name w:val="header"/>
    <w:basedOn w:val="Normlny"/>
    <w:link w:val="HlavikaChar"/>
    <w:uiPriority w:val="99"/>
    <w:semiHidden/>
    <w:unhideWhenUsed/>
    <w:rsid w:val="00F772A1"/>
    <w:pPr>
      <w:tabs>
        <w:tab w:val="center" w:pos="4536"/>
        <w:tab w:val="right" w:pos="9072"/>
      </w:tabs>
    </w:pPr>
  </w:style>
  <w:style w:type="character" w:customStyle="1" w:styleId="HlavikaChar">
    <w:name w:val="Hlavička Char"/>
    <w:basedOn w:val="Predvolenpsmoodseku"/>
    <w:link w:val="Hlavika"/>
    <w:uiPriority w:val="99"/>
    <w:semiHidden/>
    <w:rsid w:val="00F772A1"/>
    <w:rPr>
      <w:sz w:val="24"/>
      <w:szCs w:val="24"/>
    </w:rPr>
  </w:style>
  <w:style w:type="paragraph" w:styleId="Pta">
    <w:name w:val="footer"/>
    <w:basedOn w:val="Normlny"/>
    <w:link w:val="PtaChar"/>
    <w:uiPriority w:val="99"/>
    <w:unhideWhenUsed/>
    <w:rsid w:val="00F772A1"/>
    <w:pPr>
      <w:tabs>
        <w:tab w:val="center" w:pos="4536"/>
        <w:tab w:val="right" w:pos="9072"/>
      </w:tabs>
    </w:pPr>
  </w:style>
  <w:style w:type="character" w:customStyle="1" w:styleId="PtaChar">
    <w:name w:val="Päta Char"/>
    <w:basedOn w:val="Predvolenpsmoodseku"/>
    <w:link w:val="Pta"/>
    <w:uiPriority w:val="99"/>
    <w:rsid w:val="00F772A1"/>
    <w:rPr>
      <w:sz w:val="24"/>
      <w:szCs w:val="24"/>
    </w:rPr>
  </w:style>
</w:styles>
</file>

<file path=word/webSettings.xml><?xml version="1.0" encoding="utf-8"?>
<w:webSettings xmlns:r="http://schemas.openxmlformats.org/officeDocument/2006/relationships" xmlns:w="http://schemas.openxmlformats.org/wordprocessingml/2006/main">
  <w:divs>
    <w:div w:id="105782698">
      <w:bodyDiv w:val="1"/>
      <w:marLeft w:val="0"/>
      <w:marRight w:val="0"/>
      <w:marTop w:val="0"/>
      <w:marBottom w:val="0"/>
      <w:divBdr>
        <w:top w:val="none" w:sz="0" w:space="0" w:color="auto"/>
        <w:left w:val="none" w:sz="0" w:space="0" w:color="auto"/>
        <w:bottom w:val="none" w:sz="0" w:space="0" w:color="auto"/>
        <w:right w:val="none" w:sz="0" w:space="0" w:color="auto"/>
      </w:divBdr>
    </w:div>
    <w:div w:id="207304784">
      <w:bodyDiv w:val="1"/>
      <w:marLeft w:val="0"/>
      <w:marRight w:val="0"/>
      <w:marTop w:val="0"/>
      <w:marBottom w:val="0"/>
      <w:divBdr>
        <w:top w:val="none" w:sz="0" w:space="0" w:color="auto"/>
        <w:left w:val="none" w:sz="0" w:space="0" w:color="auto"/>
        <w:bottom w:val="none" w:sz="0" w:space="0" w:color="auto"/>
        <w:right w:val="none" w:sz="0" w:space="0" w:color="auto"/>
      </w:divBdr>
    </w:div>
    <w:div w:id="226230684">
      <w:bodyDiv w:val="1"/>
      <w:marLeft w:val="0"/>
      <w:marRight w:val="0"/>
      <w:marTop w:val="0"/>
      <w:marBottom w:val="0"/>
      <w:divBdr>
        <w:top w:val="none" w:sz="0" w:space="0" w:color="auto"/>
        <w:left w:val="none" w:sz="0" w:space="0" w:color="auto"/>
        <w:bottom w:val="none" w:sz="0" w:space="0" w:color="auto"/>
        <w:right w:val="none" w:sz="0" w:space="0" w:color="auto"/>
      </w:divBdr>
    </w:div>
    <w:div w:id="388919871">
      <w:bodyDiv w:val="1"/>
      <w:marLeft w:val="0"/>
      <w:marRight w:val="0"/>
      <w:marTop w:val="0"/>
      <w:marBottom w:val="0"/>
      <w:divBdr>
        <w:top w:val="none" w:sz="0" w:space="0" w:color="auto"/>
        <w:left w:val="none" w:sz="0" w:space="0" w:color="auto"/>
        <w:bottom w:val="none" w:sz="0" w:space="0" w:color="auto"/>
        <w:right w:val="none" w:sz="0" w:space="0" w:color="auto"/>
      </w:divBdr>
    </w:div>
    <w:div w:id="843786707">
      <w:bodyDiv w:val="1"/>
      <w:marLeft w:val="0"/>
      <w:marRight w:val="0"/>
      <w:marTop w:val="0"/>
      <w:marBottom w:val="0"/>
      <w:divBdr>
        <w:top w:val="none" w:sz="0" w:space="0" w:color="auto"/>
        <w:left w:val="none" w:sz="0" w:space="0" w:color="auto"/>
        <w:bottom w:val="none" w:sz="0" w:space="0" w:color="auto"/>
        <w:right w:val="none" w:sz="0" w:space="0" w:color="auto"/>
      </w:divBdr>
    </w:div>
    <w:div w:id="1129787320">
      <w:bodyDiv w:val="1"/>
      <w:marLeft w:val="0"/>
      <w:marRight w:val="0"/>
      <w:marTop w:val="0"/>
      <w:marBottom w:val="0"/>
      <w:divBdr>
        <w:top w:val="none" w:sz="0" w:space="0" w:color="auto"/>
        <w:left w:val="none" w:sz="0" w:space="0" w:color="auto"/>
        <w:bottom w:val="none" w:sz="0" w:space="0" w:color="auto"/>
        <w:right w:val="none" w:sz="0" w:space="0" w:color="auto"/>
      </w:divBdr>
    </w:div>
    <w:div w:id="1160466549">
      <w:bodyDiv w:val="1"/>
      <w:marLeft w:val="0"/>
      <w:marRight w:val="0"/>
      <w:marTop w:val="0"/>
      <w:marBottom w:val="0"/>
      <w:divBdr>
        <w:top w:val="none" w:sz="0" w:space="0" w:color="auto"/>
        <w:left w:val="none" w:sz="0" w:space="0" w:color="auto"/>
        <w:bottom w:val="none" w:sz="0" w:space="0" w:color="auto"/>
        <w:right w:val="none" w:sz="0" w:space="0" w:color="auto"/>
      </w:divBdr>
    </w:div>
    <w:div w:id="1347249965">
      <w:bodyDiv w:val="1"/>
      <w:marLeft w:val="0"/>
      <w:marRight w:val="0"/>
      <w:marTop w:val="0"/>
      <w:marBottom w:val="0"/>
      <w:divBdr>
        <w:top w:val="none" w:sz="0" w:space="0" w:color="auto"/>
        <w:left w:val="none" w:sz="0" w:space="0" w:color="auto"/>
        <w:bottom w:val="none" w:sz="0" w:space="0" w:color="auto"/>
        <w:right w:val="none" w:sz="0" w:space="0" w:color="auto"/>
      </w:divBdr>
    </w:div>
    <w:div w:id="1433210403">
      <w:bodyDiv w:val="1"/>
      <w:marLeft w:val="0"/>
      <w:marRight w:val="0"/>
      <w:marTop w:val="0"/>
      <w:marBottom w:val="0"/>
      <w:divBdr>
        <w:top w:val="none" w:sz="0" w:space="0" w:color="auto"/>
        <w:left w:val="none" w:sz="0" w:space="0" w:color="auto"/>
        <w:bottom w:val="none" w:sz="0" w:space="0" w:color="auto"/>
        <w:right w:val="none" w:sz="0" w:space="0" w:color="auto"/>
      </w:divBdr>
    </w:div>
    <w:div w:id="1507787259">
      <w:bodyDiv w:val="1"/>
      <w:marLeft w:val="0"/>
      <w:marRight w:val="0"/>
      <w:marTop w:val="0"/>
      <w:marBottom w:val="0"/>
      <w:divBdr>
        <w:top w:val="none" w:sz="0" w:space="0" w:color="auto"/>
        <w:left w:val="none" w:sz="0" w:space="0" w:color="auto"/>
        <w:bottom w:val="none" w:sz="0" w:space="0" w:color="auto"/>
        <w:right w:val="none" w:sz="0" w:space="0" w:color="auto"/>
      </w:divBdr>
    </w:div>
    <w:div w:id="1603803912">
      <w:bodyDiv w:val="1"/>
      <w:marLeft w:val="0"/>
      <w:marRight w:val="0"/>
      <w:marTop w:val="0"/>
      <w:marBottom w:val="0"/>
      <w:divBdr>
        <w:top w:val="none" w:sz="0" w:space="0" w:color="auto"/>
        <w:left w:val="none" w:sz="0" w:space="0" w:color="auto"/>
        <w:bottom w:val="none" w:sz="0" w:space="0" w:color="auto"/>
        <w:right w:val="none" w:sz="0" w:space="0" w:color="auto"/>
      </w:divBdr>
    </w:div>
    <w:div w:id="1653364201">
      <w:bodyDiv w:val="1"/>
      <w:marLeft w:val="0"/>
      <w:marRight w:val="0"/>
      <w:marTop w:val="0"/>
      <w:marBottom w:val="0"/>
      <w:divBdr>
        <w:top w:val="none" w:sz="0" w:space="0" w:color="auto"/>
        <w:left w:val="none" w:sz="0" w:space="0" w:color="auto"/>
        <w:bottom w:val="none" w:sz="0" w:space="0" w:color="auto"/>
        <w:right w:val="none" w:sz="0" w:space="0" w:color="auto"/>
      </w:divBdr>
    </w:div>
    <w:div w:id="1704791835">
      <w:bodyDiv w:val="1"/>
      <w:marLeft w:val="0"/>
      <w:marRight w:val="0"/>
      <w:marTop w:val="0"/>
      <w:marBottom w:val="0"/>
      <w:divBdr>
        <w:top w:val="none" w:sz="0" w:space="0" w:color="auto"/>
        <w:left w:val="none" w:sz="0" w:space="0" w:color="auto"/>
        <w:bottom w:val="none" w:sz="0" w:space="0" w:color="auto"/>
        <w:right w:val="none" w:sz="0" w:space="0" w:color="auto"/>
      </w:divBdr>
    </w:div>
    <w:div w:id="1753967294">
      <w:bodyDiv w:val="1"/>
      <w:marLeft w:val="0"/>
      <w:marRight w:val="0"/>
      <w:marTop w:val="0"/>
      <w:marBottom w:val="0"/>
      <w:divBdr>
        <w:top w:val="none" w:sz="0" w:space="0" w:color="auto"/>
        <w:left w:val="none" w:sz="0" w:space="0" w:color="auto"/>
        <w:bottom w:val="none" w:sz="0" w:space="0" w:color="auto"/>
        <w:right w:val="none" w:sz="0" w:space="0" w:color="auto"/>
      </w:divBdr>
    </w:div>
    <w:div w:id="1771196114">
      <w:bodyDiv w:val="1"/>
      <w:marLeft w:val="0"/>
      <w:marRight w:val="0"/>
      <w:marTop w:val="0"/>
      <w:marBottom w:val="0"/>
      <w:divBdr>
        <w:top w:val="none" w:sz="0" w:space="0" w:color="auto"/>
        <w:left w:val="none" w:sz="0" w:space="0" w:color="auto"/>
        <w:bottom w:val="none" w:sz="0" w:space="0" w:color="auto"/>
        <w:right w:val="none" w:sz="0" w:space="0" w:color="auto"/>
      </w:divBdr>
    </w:div>
    <w:div w:id="1778721381">
      <w:bodyDiv w:val="1"/>
      <w:marLeft w:val="0"/>
      <w:marRight w:val="0"/>
      <w:marTop w:val="0"/>
      <w:marBottom w:val="0"/>
      <w:divBdr>
        <w:top w:val="none" w:sz="0" w:space="0" w:color="auto"/>
        <w:left w:val="none" w:sz="0" w:space="0" w:color="auto"/>
        <w:bottom w:val="none" w:sz="0" w:space="0" w:color="auto"/>
        <w:right w:val="none" w:sz="0" w:space="0" w:color="auto"/>
      </w:divBdr>
    </w:div>
    <w:div w:id="1812209072">
      <w:bodyDiv w:val="1"/>
      <w:marLeft w:val="0"/>
      <w:marRight w:val="0"/>
      <w:marTop w:val="0"/>
      <w:marBottom w:val="0"/>
      <w:divBdr>
        <w:top w:val="none" w:sz="0" w:space="0" w:color="auto"/>
        <w:left w:val="none" w:sz="0" w:space="0" w:color="auto"/>
        <w:bottom w:val="none" w:sz="0" w:space="0" w:color="auto"/>
        <w:right w:val="none" w:sz="0" w:space="0" w:color="auto"/>
      </w:divBdr>
    </w:div>
    <w:div w:id="1916276653">
      <w:bodyDiv w:val="1"/>
      <w:marLeft w:val="0"/>
      <w:marRight w:val="0"/>
      <w:marTop w:val="0"/>
      <w:marBottom w:val="0"/>
      <w:divBdr>
        <w:top w:val="none" w:sz="0" w:space="0" w:color="auto"/>
        <w:left w:val="none" w:sz="0" w:space="0" w:color="auto"/>
        <w:bottom w:val="none" w:sz="0" w:space="0" w:color="auto"/>
        <w:right w:val="none" w:sz="0" w:space="0" w:color="auto"/>
      </w:divBdr>
    </w:div>
    <w:div w:id="2000501267">
      <w:bodyDiv w:val="1"/>
      <w:marLeft w:val="0"/>
      <w:marRight w:val="0"/>
      <w:marTop w:val="0"/>
      <w:marBottom w:val="0"/>
      <w:divBdr>
        <w:top w:val="none" w:sz="0" w:space="0" w:color="auto"/>
        <w:left w:val="none" w:sz="0" w:space="0" w:color="auto"/>
        <w:bottom w:val="none" w:sz="0" w:space="0" w:color="auto"/>
        <w:right w:val="none" w:sz="0" w:space="0" w:color="auto"/>
      </w:divBdr>
    </w:div>
    <w:div w:id="2095585549">
      <w:bodyDiv w:val="1"/>
      <w:marLeft w:val="0"/>
      <w:marRight w:val="0"/>
      <w:marTop w:val="0"/>
      <w:marBottom w:val="0"/>
      <w:divBdr>
        <w:top w:val="none" w:sz="0" w:space="0" w:color="auto"/>
        <w:left w:val="none" w:sz="0" w:space="0" w:color="auto"/>
        <w:bottom w:val="none" w:sz="0" w:space="0" w:color="auto"/>
        <w:right w:val="none" w:sz="0" w:space="0" w:color="auto"/>
      </w:divBdr>
    </w:div>
    <w:div w:id="2104450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Pages>
  <Words>2027</Words>
  <Characters>11557</Characters>
  <Application>Microsoft Office Word</Application>
  <DocSecurity>0</DocSecurity>
  <Lines>96</Lines>
  <Paragraphs>27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ÚČTOVNEJ  ZÁVIERKE   ku 31</vt:lpstr>
      <vt:lpstr>POZNÁMKY  K ÚČTOVNEJ  ZÁVIERKE   ku 31</vt:lpstr>
    </vt:vector>
  </TitlesOfParts>
  <Company/>
  <LinksUpToDate>false</LinksUpToDate>
  <CharactersWithSpaces>13557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ku 31</dc:title>
  <dc:creator>Uzivatel</dc:creator>
  <cp:lastModifiedBy>Kovalíková Ľubica</cp:lastModifiedBy>
  <cp:revision>2</cp:revision>
  <cp:lastPrinted>2014-03-26T16:49:00Z</cp:lastPrinted>
  <dcterms:created xsi:type="dcterms:W3CDTF">2014-03-26T16:54:00Z</dcterms:created>
  <dcterms:modified xsi:type="dcterms:W3CDTF">2014-03-26T16:54:00Z</dcterms:modified>
</cp:coreProperties>
</file>