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BodyText"/>
        <w:ind w:left="0"/>
        <w:jc w:val="center"/>
        <w:rPr>
          <w:b/>
          <w:sz w:val="20"/>
        </w:rPr>
      </w:pPr>
    </w:p>
    <w:p w:rsidR="00E34DCA" w:rsidRPr="00A20DD0" w:rsidRDefault="000C17C3">
      <w:pPr>
        <w:pStyle w:val="BodyText"/>
        <w:ind w:left="0"/>
        <w:jc w:val="center"/>
        <w:rPr>
          <w:b/>
          <w:sz w:val="22"/>
          <w:szCs w:val="22"/>
        </w:rPr>
      </w:pPr>
      <w:r w:rsidRPr="000C17C3">
        <w:rPr>
          <w:b/>
          <w:sz w:val="22"/>
          <w:szCs w:val="22"/>
        </w:rPr>
        <w:t>Poznámky</w:t>
      </w:r>
    </w:p>
    <w:p w:rsidR="00E34DCA" w:rsidRPr="00A20DD0" w:rsidRDefault="000C17C3">
      <w:pPr>
        <w:pStyle w:val="BodyText"/>
        <w:ind w:left="0"/>
        <w:jc w:val="center"/>
        <w:rPr>
          <w:b/>
          <w:sz w:val="22"/>
          <w:szCs w:val="22"/>
        </w:rPr>
      </w:pPr>
      <w:r w:rsidRPr="000C17C3">
        <w:rPr>
          <w:b/>
          <w:sz w:val="22"/>
          <w:szCs w:val="22"/>
        </w:rPr>
        <w:t xml:space="preserve">individuálnej účtovnej závierky </w:t>
      </w:r>
    </w:p>
    <w:p w:rsidR="00E34DCA" w:rsidRPr="00A20DD0" w:rsidRDefault="000C17C3">
      <w:pPr>
        <w:pStyle w:val="Body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BodyText"/>
        <w:ind w:left="0"/>
        <w:rPr>
          <w:b/>
          <w:sz w:val="20"/>
        </w:rPr>
      </w:pPr>
    </w:p>
    <w:p w:rsidR="000A1BBA" w:rsidRPr="00E46C27" w:rsidRDefault="000A1BBA" w:rsidP="004D3B4A">
      <w:pPr>
        <w:pStyle w:val="BodyText"/>
        <w:ind w:left="0"/>
        <w:rPr>
          <w:b/>
          <w:sz w:val="20"/>
        </w:rPr>
      </w:pPr>
    </w:p>
    <w:p w:rsidR="001A1C39" w:rsidRPr="00E46C27" w:rsidRDefault="001A1C39" w:rsidP="004D3B4A">
      <w:pPr>
        <w:pStyle w:val="BodyText"/>
        <w:ind w:left="0"/>
        <w:rPr>
          <w:b/>
          <w:sz w:val="20"/>
        </w:rPr>
      </w:pPr>
    </w:p>
    <w:p w:rsidR="004D3B4A" w:rsidRPr="001D5F78" w:rsidRDefault="004D3B4A" w:rsidP="004D3B4A">
      <w:pPr>
        <w:pStyle w:val="BodyText"/>
        <w:ind w:left="0"/>
        <w:rPr>
          <w:szCs w:val="18"/>
        </w:rPr>
      </w:pPr>
    </w:p>
    <w:tbl>
      <w:tblPr>
        <w:tblW w:w="5055" w:type="pct"/>
        <w:jc w:val="center"/>
        <w:tblLayout w:type="fixed"/>
        <w:tblCellMar>
          <w:left w:w="70" w:type="dxa"/>
          <w:right w:w="70" w:type="dxa"/>
        </w:tblCellMar>
        <w:tblLook w:val="04A0"/>
      </w:tblPr>
      <w:tblGrid>
        <w:gridCol w:w="302"/>
        <w:gridCol w:w="285"/>
        <w:gridCol w:w="338"/>
        <w:gridCol w:w="236"/>
        <w:gridCol w:w="280"/>
        <w:gridCol w:w="246"/>
        <w:gridCol w:w="253"/>
        <w:gridCol w:w="248"/>
        <w:gridCol w:w="252"/>
        <w:gridCol w:w="282"/>
        <w:gridCol w:w="284"/>
        <w:gridCol w:w="252"/>
        <w:gridCol w:w="248"/>
        <w:gridCol w:w="270"/>
        <w:gridCol w:w="235"/>
        <w:gridCol w:w="306"/>
        <w:gridCol w:w="238"/>
        <w:gridCol w:w="208"/>
        <w:gridCol w:w="30"/>
        <w:gridCol w:w="240"/>
        <w:gridCol w:w="217"/>
        <w:gridCol w:w="138"/>
        <w:gridCol w:w="144"/>
        <w:gridCol w:w="74"/>
        <w:gridCol w:w="216"/>
        <w:gridCol w:w="36"/>
        <w:gridCol w:w="30"/>
        <w:gridCol w:w="157"/>
        <w:gridCol w:w="132"/>
        <w:gridCol w:w="108"/>
        <w:gridCol w:w="115"/>
        <w:gridCol w:w="112"/>
        <w:gridCol w:w="13"/>
        <w:gridCol w:w="115"/>
        <w:gridCol w:w="148"/>
        <w:gridCol w:w="26"/>
        <w:gridCol w:w="66"/>
        <w:gridCol w:w="174"/>
        <w:gridCol w:w="23"/>
        <w:gridCol w:w="61"/>
        <w:gridCol w:w="9"/>
        <w:gridCol w:w="195"/>
        <w:gridCol w:w="72"/>
        <w:gridCol w:w="263"/>
        <w:gridCol w:w="26"/>
        <w:gridCol w:w="265"/>
        <w:gridCol w:w="25"/>
        <w:gridCol w:w="45"/>
        <w:gridCol w:w="182"/>
        <w:gridCol w:w="25"/>
        <w:gridCol w:w="113"/>
        <w:gridCol w:w="144"/>
        <w:gridCol w:w="26"/>
        <w:gridCol w:w="83"/>
        <w:gridCol w:w="59"/>
        <w:gridCol w:w="117"/>
        <w:gridCol w:w="79"/>
        <w:gridCol w:w="59"/>
        <w:gridCol w:w="115"/>
        <w:gridCol w:w="59"/>
        <w:gridCol w:w="197"/>
        <w:gridCol w:w="160"/>
      </w:tblGrid>
      <w:tr w:rsidR="004007CA" w:rsidRPr="001D5F78" w:rsidTr="006F4BD0">
        <w:trPr>
          <w:trHeight w:val="57"/>
          <w:jc w:val="center"/>
        </w:trPr>
        <w:tc>
          <w:tcPr>
            <w:tcW w:w="16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5"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62"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w:t>
            </w:r>
            <w:proofErr w:type="spellStart"/>
            <w:r>
              <w:rPr>
                <w:rFonts w:cs="Arial"/>
                <w:sz w:val="18"/>
                <w:szCs w:val="18"/>
                <w:lang w:eastAsia="sk-SK"/>
              </w:rPr>
              <w:t>eurocentoch</w:t>
            </w:r>
            <w:proofErr w:type="spellEnd"/>
          </w:p>
        </w:tc>
        <w:tc>
          <w:tcPr>
            <w:tcW w:w="141" w:type="pct"/>
            <w:gridSpan w:val="4"/>
            <w:noWrap/>
          </w:tcPr>
          <w:p w:rsidR="00D72087" w:rsidRPr="001D5F78" w:rsidRDefault="00D72087" w:rsidP="00D72087">
            <w:pPr>
              <w:rPr>
                <w:rFonts w:cs="Arial"/>
                <w:sz w:val="18"/>
                <w:szCs w:val="18"/>
                <w:lang w:eastAsia="sk-SK"/>
              </w:rPr>
            </w:pPr>
          </w:p>
        </w:tc>
        <w:tc>
          <w:tcPr>
            <w:tcW w:w="141"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3"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27" w:type="pct"/>
            <w:gridSpan w:val="17"/>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6F4BD0">
        <w:trPr>
          <w:trHeight w:val="57"/>
          <w:jc w:val="center"/>
        </w:trPr>
        <w:tc>
          <w:tcPr>
            <w:tcW w:w="160" w:type="pct"/>
            <w:tcBorders>
              <w:left w:val="nil"/>
              <w:bottom w:val="nil"/>
              <w:right w:val="nil"/>
            </w:tcBorders>
            <w:noWrap/>
          </w:tcPr>
          <w:p w:rsidR="00D72087" w:rsidRPr="001D5F78" w:rsidRDefault="00D72087" w:rsidP="00D72087">
            <w:pPr>
              <w:rPr>
                <w:rFonts w:cs="Arial"/>
                <w:sz w:val="18"/>
                <w:szCs w:val="18"/>
                <w:lang w:eastAsia="sk-SK"/>
              </w:rPr>
            </w:pPr>
          </w:p>
        </w:tc>
        <w:tc>
          <w:tcPr>
            <w:tcW w:w="151"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79" w:type="pct"/>
            <w:tcBorders>
              <w:left w:val="nil"/>
              <w:bottom w:val="nil"/>
              <w:right w:val="nil"/>
            </w:tcBorders>
            <w:noWrap/>
          </w:tcPr>
          <w:p w:rsidR="00D72087" w:rsidRPr="001D5F78" w:rsidRDefault="00D72087" w:rsidP="00D72087">
            <w:pPr>
              <w:rPr>
                <w:rFonts w:cs="Arial"/>
                <w:sz w:val="18"/>
                <w:szCs w:val="18"/>
                <w:lang w:eastAsia="sk-SK"/>
              </w:rPr>
            </w:pPr>
          </w:p>
        </w:tc>
        <w:tc>
          <w:tcPr>
            <w:tcW w:w="125"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3" w:type="pct"/>
            <w:tcBorders>
              <w:left w:val="nil"/>
              <w:bottom w:val="nil"/>
              <w:right w:val="nil"/>
            </w:tcBorders>
            <w:noWrap/>
          </w:tcPr>
          <w:p w:rsidR="00D72087" w:rsidRPr="001D5F78" w:rsidRDefault="00D72087" w:rsidP="00D72087">
            <w:pPr>
              <w:rPr>
                <w:rFonts w:cs="Arial"/>
                <w:sz w:val="18"/>
                <w:szCs w:val="18"/>
                <w:lang w:eastAsia="sk-SK"/>
              </w:rPr>
            </w:pPr>
          </w:p>
        </w:tc>
        <w:tc>
          <w:tcPr>
            <w:tcW w:w="412"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0" w:type="pct"/>
            <w:gridSpan w:val="5"/>
            <w:tcBorders>
              <w:left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right w:val="nil"/>
            </w:tcBorders>
            <w:noWrap/>
          </w:tcPr>
          <w:p w:rsidR="00D72087" w:rsidRPr="001D5F78" w:rsidRDefault="00D72087" w:rsidP="00D72087">
            <w:pPr>
              <w:rPr>
                <w:rFonts w:cs="Arial"/>
                <w:sz w:val="18"/>
                <w:szCs w:val="18"/>
                <w:lang w:eastAsia="sk-SK"/>
              </w:rPr>
            </w:pPr>
          </w:p>
        </w:tc>
        <w:tc>
          <w:tcPr>
            <w:tcW w:w="409" w:type="pct"/>
            <w:gridSpan w:val="9"/>
            <w:tcBorders>
              <w:left w:val="nil"/>
              <w:right w:val="nil"/>
            </w:tcBorders>
            <w:noWrap/>
          </w:tcPr>
          <w:p w:rsidR="00D72087" w:rsidRPr="001D5F78" w:rsidRDefault="00D72087" w:rsidP="00D72087">
            <w:pPr>
              <w:rPr>
                <w:rFonts w:cs="Arial"/>
                <w:sz w:val="18"/>
                <w:szCs w:val="18"/>
                <w:lang w:eastAsia="sk-SK"/>
              </w:rPr>
            </w:pPr>
          </w:p>
        </w:tc>
        <w:tc>
          <w:tcPr>
            <w:tcW w:w="499" w:type="pct"/>
            <w:gridSpan w:val="8"/>
            <w:tcBorders>
              <w:left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right w:val="nil"/>
            </w:tcBorders>
            <w:noWrap/>
          </w:tcPr>
          <w:p w:rsidR="00D72087" w:rsidRPr="001D5F78" w:rsidRDefault="00D72087" w:rsidP="00D72087">
            <w:pPr>
              <w:rPr>
                <w:rFonts w:cs="Arial"/>
                <w:sz w:val="18"/>
                <w:szCs w:val="18"/>
                <w:lang w:eastAsia="sk-SK"/>
              </w:rPr>
            </w:pPr>
          </w:p>
        </w:tc>
        <w:tc>
          <w:tcPr>
            <w:tcW w:w="447"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6F4BD0">
        <w:trPr>
          <w:trHeight w:val="57"/>
          <w:jc w:val="center"/>
        </w:trPr>
        <w:tc>
          <w:tcPr>
            <w:tcW w:w="160" w:type="pct"/>
            <w:tcBorders>
              <w:left w:val="nil"/>
              <w:bottom w:val="nil"/>
              <w:right w:val="nil"/>
            </w:tcBorders>
            <w:noWrap/>
          </w:tcPr>
          <w:p w:rsidR="00D72087" w:rsidRPr="001D5F78" w:rsidRDefault="00D72087" w:rsidP="00D72087">
            <w:pPr>
              <w:rPr>
                <w:rFonts w:cs="Arial"/>
                <w:sz w:val="18"/>
                <w:szCs w:val="18"/>
                <w:lang w:eastAsia="sk-SK"/>
              </w:rPr>
            </w:pPr>
          </w:p>
        </w:tc>
        <w:tc>
          <w:tcPr>
            <w:tcW w:w="151" w:type="pct"/>
            <w:tcBorders>
              <w:left w:val="nil"/>
              <w:bottom w:val="nil"/>
              <w:right w:val="nil"/>
            </w:tcBorders>
            <w:noWrap/>
          </w:tcPr>
          <w:p w:rsidR="00D72087" w:rsidRPr="001D5F78" w:rsidRDefault="00D72087" w:rsidP="00D72087">
            <w:pPr>
              <w:rPr>
                <w:rFonts w:cs="Arial"/>
                <w:sz w:val="18"/>
                <w:szCs w:val="18"/>
                <w:lang w:eastAsia="sk-SK"/>
              </w:rPr>
            </w:pPr>
          </w:p>
        </w:tc>
        <w:tc>
          <w:tcPr>
            <w:tcW w:w="179" w:type="pct"/>
            <w:tcBorders>
              <w:left w:val="nil"/>
              <w:bottom w:val="nil"/>
              <w:right w:val="nil"/>
            </w:tcBorders>
            <w:noWrap/>
          </w:tcPr>
          <w:p w:rsidR="00D72087" w:rsidRPr="001D5F78" w:rsidRDefault="00D72087" w:rsidP="00D72087">
            <w:pPr>
              <w:rPr>
                <w:rFonts w:cs="Arial"/>
                <w:sz w:val="18"/>
                <w:szCs w:val="18"/>
                <w:lang w:eastAsia="sk-SK"/>
              </w:rPr>
            </w:pPr>
          </w:p>
        </w:tc>
        <w:tc>
          <w:tcPr>
            <w:tcW w:w="125"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3" w:type="pct"/>
            <w:tcBorders>
              <w:left w:val="nil"/>
              <w:bottom w:val="nil"/>
              <w:right w:val="nil"/>
            </w:tcBorders>
            <w:noWrap/>
          </w:tcPr>
          <w:p w:rsidR="00D72087" w:rsidRPr="001D5F78" w:rsidRDefault="00D72087" w:rsidP="00D72087">
            <w:pPr>
              <w:rPr>
                <w:rFonts w:cs="Arial"/>
                <w:sz w:val="18"/>
                <w:szCs w:val="18"/>
                <w:lang w:eastAsia="sk-SK"/>
              </w:rPr>
            </w:pPr>
          </w:p>
        </w:tc>
        <w:tc>
          <w:tcPr>
            <w:tcW w:w="412"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0" w:type="pct"/>
            <w:gridSpan w:val="5"/>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9"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99"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1"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6F4BD0">
        <w:trPr>
          <w:trHeight w:val="57"/>
          <w:jc w:val="center"/>
        </w:trPr>
        <w:tc>
          <w:tcPr>
            <w:tcW w:w="1026"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3"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62"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7"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3</w:t>
            </w:r>
          </w:p>
        </w:tc>
      </w:tr>
      <w:tr w:rsidR="005B316E" w:rsidRPr="001D5F78" w:rsidTr="006F4BD0">
        <w:trPr>
          <w:trHeight w:val="57"/>
          <w:jc w:val="center"/>
        </w:trPr>
        <w:tc>
          <w:tcPr>
            <w:tcW w:w="1997"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62"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gridSpan w:val="2"/>
            <w:tcBorders>
              <w:top w:val="nil"/>
            </w:tcBorders>
            <w:noWrap/>
          </w:tcPr>
          <w:p w:rsidR="00E34DCA" w:rsidRPr="001D5F78" w:rsidRDefault="00E34DCA">
            <w:pPr>
              <w:jc w:val="center"/>
              <w:rPr>
                <w:rFonts w:cs="Arial"/>
                <w:sz w:val="18"/>
                <w:szCs w:val="18"/>
                <w:lang w:eastAsia="sk-SK"/>
              </w:rPr>
            </w:pPr>
          </w:p>
        </w:tc>
        <w:tc>
          <w:tcPr>
            <w:tcW w:w="115" w:type="pct"/>
            <w:gridSpan w:val="2"/>
            <w:tcBorders>
              <w:top w:val="nil"/>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4"/>
            <w:tcBorders>
              <w:top w:val="nil"/>
            </w:tcBorders>
            <w:noWrap/>
          </w:tcPr>
          <w:p w:rsidR="00E34DCA" w:rsidRPr="001D5F78" w:rsidRDefault="00E34DCA">
            <w:pPr>
              <w:jc w:val="center"/>
              <w:rPr>
                <w:rFonts w:cs="Arial"/>
                <w:sz w:val="18"/>
                <w:szCs w:val="18"/>
                <w:lang w:eastAsia="sk-SK"/>
              </w:rPr>
            </w:pPr>
          </w:p>
        </w:tc>
        <w:tc>
          <w:tcPr>
            <w:tcW w:w="146" w:type="pct"/>
            <w:gridSpan w:val="3"/>
            <w:tcBorders>
              <w:top w:val="nil"/>
            </w:tcBorders>
            <w:noWrap/>
          </w:tcPr>
          <w:p w:rsidR="00E34DCA" w:rsidRPr="001D5F78" w:rsidRDefault="00E34DCA">
            <w:pPr>
              <w:jc w:val="center"/>
              <w:rPr>
                <w:rFonts w:cs="Arial"/>
                <w:sz w:val="18"/>
                <w:szCs w:val="18"/>
                <w:lang w:eastAsia="sk-SK"/>
              </w:rPr>
            </w:pPr>
          </w:p>
        </w:tc>
        <w:tc>
          <w:tcPr>
            <w:tcW w:w="15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3"/>
            <w:noWrap/>
          </w:tcPr>
          <w:p w:rsidR="00E34DCA" w:rsidRPr="001D5F78" w:rsidRDefault="00E34DCA">
            <w:pPr>
              <w:jc w:val="center"/>
              <w:rPr>
                <w:rFonts w:cs="Arial"/>
                <w:sz w:val="18"/>
                <w:szCs w:val="18"/>
                <w:lang w:eastAsia="sk-SK"/>
              </w:rPr>
            </w:pPr>
          </w:p>
        </w:tc>
        <w:tc>
          <w:tcPr>
            <w:tcW w:w="163" w:type="pct"/>
            <w:gridSpan w:val="4"/>
            <w:noWrap/>
          </w:tcPr>
          <w:p w:rsidR="00E34DCA" w:rsidRPr="001D5F78" w:rsidRDefault="00E34DCA">
            <w:pPr>
              <w:jc w:val="center"/>
              <w:rPr>
                <w:rFonts w:cs="Arial"/>
                <w:sz w:val="18"/>
                <w:szCs w:val="18"/>
                <w:lang w:eastAsia="sk-SK"/>
              </w:rPr>
            </w:pPr>
          </w:p>
        </w:tc>
        <w:tc>
          <w:tcPr>
            <w:tcW w:w="13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85"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6F4BD0">
        <w:trPr>
          <w:trHeight w:val="57"/>
          <w:jc w:val="center"/>
        </w:trPr>
        <w:tc>
          <w:tcPr>
            <w:tcW w:w="1997"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62"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c>
          <w:tcPr>
            <w:tcW w:w="317"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r>
      <w:tr w:rsidR="005B316E" w:rsidRPr="001D5F78" w:rsidTr="006F4BD0">
        <w:trPr>
          <w:trHeight w:val="57"/>
          <w:jc w:val="center"/>
        </w:trPr>
        <w:tc>
          <w:tcPr>
            <w:tcW w:w="762"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62"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53"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5"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2"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6F4BD0">
        <w:trPr>
          <w:trHeight w:val="57"/>
          <w:jc w:val="center"/>
        </w:trPr>
        <w:tc>
          <w:tcPr>
            <w:tcW w:w="1997"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6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20"/>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006" w:type="pct"/>
            <w:gridSpan w:val="19"/>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5"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6F4BD0">
        <w:trPr>
          <w:trHeight w:val="57"/>
          <w:jc w:val="center"/>
        </w:trPr>
        <w:tc>
          <w:tcPr>
            <w:tcW w:w="160"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1"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7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6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2" w:type="pct"/>
            <w:gridSpan w:val="16"/>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99"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5"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6F4BD0" w:rsidRPr="001D5F78" w:rsidTr="006F4BD0">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6F4BD0" w:rsidRDefault="006F4BD0" w:rsidP="003316B6">
            <w:pPr>
              <w:jc w:val="center"/>
              <w:rPr>
                <w:rFonts w:cs="Arial"/>
                <w:bCs/>
                <w:sz w:val="18"/>
                <w:szCs w:val="18"/>
                <w:lang w:eastAsia="sk-SK"/>
              </w:rPr>
            </w:pPr>
            <w:r>
              <w:rPr>
                <w:rFonts w:cs="Arial"/>
                <w:bCs/>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6F4BD0" w:rsidRDefault="006F4BD0" w:rsidP="003316B6">
            <w:pPr>
              <w:jc w:val="center"/>
              <w:rPr>
                <w:rFonts w:cs="Arial"/>
                <w:bCs/>
                <w:sz w:val="18"/>
                <w:szCs w:val="18"/>
                <w:lang w:eastAsia="sk-SK"/>
              </w:rPr>
            </w:pPr>
            <w:r w:rsidRPr="00AD6758">
              <w:rPr>
                <w:rFonts w:cs="Arial"/>
                <w:bCs/>
                <w:sz w:val="18"/>
                <w:szCs w:val="18"/>
                <w:lang w:eastAsia="sk-SK"/>
              </w:rPr>
              <w:t>1</w:t>
            </w:r>
          </w:p>
        </w:tc>
        <w:tc>
          <w:tcPr>
            <w:tcW w:w="179" w:type="pct"/>
            <w:tcBorders>
              <w:top w:val="nil"/>
              <w:left w:val="nil"/>
              <w:bottom w:val="nil"/>
              <w:right w:val="nil"/>
            </w:tcBorders>
            <w:noWrap/>
          </w:tcPr>
          <w:p w:rsidR="006F4BD0" w:rsidRPr="001D5F78" w:rsidRDefault="006F4BD0">
            <w:pPr>
              <w:jc w:val="center"/>
              <w:rPr>
                <w:rFonts w:cs="Arial"/>
                <w:sz w:val="18"/>
                <w:szCs w:val="18"/>
                <w:lang w:eastAsia="sk-SK"/>
              </w:rPr>
            </w:pPr>
          </w:p>
        </w:tc>
        <w:tc>
          <w:tcPr>
            <w:tcW w:w="125" w:type="pct"/>
            <w:tcBorders>
              <w:top w:val="single" w:sz="4" w:space="0" w:color="auto"/>
              <w:left w:val="single" w:sz="4" w:space="0" w:color="auto"/>
              <w:bottom w:val="single" w:sz="4" w:space="0" w:color="auto"/>
              <w:right w:val="single" w:sz="4" w:space="0" w:color="auto"/>
            </w:tcBorders>
            <w:noWrap/>
          </w:tcPr>
          <w:p w:rsidR="006F4BD0" w:rsidRDefault="006F4BD0" w:rsidP="003316B6">
            <w:pPr>
              <w:jc w:val="center"/>
              <w:rPr>
                <w:rFonts w:cs="Arial"/>
                <w:sz w:val="18"/>
                <w:szCs w:val="18"/>
                <w:lang w:eastAsia="sk-SK"/>
              </w:rPr>
            </w:pPr>
            <w:r w:rsidRPr="00D7208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F4BD0" w:rsidRDefault="006F4BD0" w:rsidP="003316B6">
            <w:pPr>
              <w:jc w:val="center"/>
              <w:rPr>
                <w:rFonts w:cs="Arial"/>
                <w:sz w:val="18"/>
                <w:szCs w:val="18"/>
                <w:lang w:eastAsia="sk-SK"/>
              </w:rPr>
            </w:pPr>
            <w:r>
              <w:rPr>
                <w:rFonts w:cs="Arial"/>
                <w:sz w:val="18"/>
                <w:szCs w:val="18"/>
                <w:lang w:eastAsia="sk-SK"/>
              </w:rPr>
              <w:t>3</w:t>
            </w:r>
          </w:p>
        </w:tc>
        <w:tc>
          <w:tcPr>
            <w:tcW w:w="130" w:type="pct"/>
            <w:tcBorders>
              <w:top w:val="nil"/>
              <w:left w:val="nil"/>
              <w:bottom w:val="nil"/>
              <w:right w:val="nil"/>
            </w:tcBorders>
            <w:noWrap/>
          </w:tcPr>
          <w:p w:rsidR="006F4BD0" w:rsidRPr="001D5F78" w:rsidRDefault="006F4BD0">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F4BD0" w:rsidRPr="001D5F78" w:rsidRDefault="006F4BD0">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6F4BD0" w:rsidRPr="001D5F78" w:rsidRDefault="006F4BD0">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6F4BD0" w:rsidRPr="001D5F78" w:rsidRDefault="006F4BD0">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6F4BD0" w:rsidRPr="001D5F78" w:rsidRDefault="006F4BD0">
            <w:pPr>
              <w:jc w:val="center"/>
              <w:rPr>
                <w:rFonts w:cs="Arial"/>
                <w:sz w:val="18"/>
                <w:szCs w:val="18"/>
                <w:lang w:eastAsia="sk-SK"/>
              </w:rPr>
            </w:pPr>
            <w:r>
              <w:rPr>
                <w:rFonts w:cs="Arial"/>
                <w:sz w:val="18"/>
                <w:szCs w:val="18"/>
                <w:lang w:eastAsia="sk-SK"/>
              </w:rPr>
              <w:t>4</w:t>
            </w:r>
          </w:p>
        </w:tc>
        <w:tc>
          <w:tcPr>
            <w:tcW w:w="150" w:type="pct"/>
            <w:tcBorders>
              <w:top w:val="nil"/>
              <w:left w:val="single" w:sz="4" w:space="0" w:color="auto"/>
              <w:bottom w:val="nil"/>
              <w:right w:val="nil"/>
            </w:tcBorders>
            <w:noWrap/>
          </w:tcPr>
          <w:p w:rsidR="006F4BD0" w:rsidRPr="001D5F78" w:rsidRDefault="006F4BD0" w:rsidP="00D72087">
            <w:pPr>
              <w:rPr>
                <w:rFonts w:cs="Arial"/>
                <w:sz w:val="18"/>
                <w:szCs w:val="18"/>
                <w:lang w:eastAsia="sk-SK"/>
              </w:rPr>
            </w:pPr>
          </w:p>
        </w:tc>
        <w:tc>
          <w:tcPr>
            <w:tcW w:w="133" w:type="pct"/>
            <w:tcBorders>
              <w:top w:val="nil"/>
              <w:left w:val="nil"/>
              <w:bottom w:val="nil"/>
              <w:right w:val="nil"/>
            </w:tcBorders>
            <w:noWrap/>
          </w:tcPr>
          <w:p w:rsidR="006F4BD0" w:rsidRPr="001D5F78" w:rsidRDefault="006F4BD0" w:rsidP="00D72087">
            <w:pPr>
              <w:rPr>
                <w:rFonts w:cs="Arial"/>
                <w:sz w:val="18"/>
                <w:szCs w:val="18"/>
                <w:lang w:eastAsia="sk-SK"/>
              </w:rPr>
            </w:pPr>
          </w:p>
        </w:tc>
        <w:tc>
          <w:tcPr>
            <w:tcW w:w="131" w:type="pct"/>
            <w:tcBorders>
              <w:top w:val="nil"/>
              <w:left w:val="nil"/>
              <w:bottom w:val="nil"/>
              <w:right w:val="nil"/>
            </w:tcBorders>
            <w:noWrap/>
          </w:tcPr>
          <w:p w:rsidR="006F4BD0" w:rsidRPr="001D5F78" w:rsidRDefault="006F4BD0" w:rsidP="00D72087">
            <w:pPr>
              <w:rPr>
                <w:rFonts w:cs="Arial"/>
                <w:sz w:val="18"/>
                <w:szCs w:val="18"/>
                <w:lang w:eastAsia="sk-SK"/>
              </w:rPr>
            </w:pPr>
          </w:p>
        </w:tc>
        <w:tc>
          <w:tcPr>
            <w:tcW w:w="143" w:type="pct"/>
            <w:tcBorders>
              <w:top w:val="nil"/>
              <w:left w:val="nil"/>
              <w:bottom w:val="nil"/>
              <w:right w:val="nil"/>
            </w:tcBorders>
            <w:noWrap/>
          </w:tcPr>
          <w:p w:rsidR="006F4BD0" w:rsidRPr="001D5F78" w:rsidRDefault="006F4BD0" w:rsidP="00D72087">
            <w:pPr>
              <w:rPr>
                <w:rFonts w:cs="Arial"/>
                <w:sz w:val="18"/>
                <w:szCs w:val="18"/>
                <w:lang w:eastAsia="sk-SK"/>
              </w:rPr>
            </w:pPr>
          </w:p>
        </w:tc>
        <w:tc>
          <w:tcPr>
            <w:tcW w:w="124" w:type="pct"/>
            <w:tcBorders>
              <w:top w:val="nil"/>
              <w:left w:val="nil"/>
              <w:bottom w:val="nil"/>
              <w:right w:val="nil"/>
            </w:tcBorders>
            <w:noWrap/>
          </w:tcPr>
          <w:p w:rsidR="006F4BD0" w:rsidRPr="001D5F78" w:rsidRDefault="006F4BD0" w:rsidP="00D72087">
            <w:pPr>
              <w:rPr>
                <w:rFonts w:cs="Arial"/>
                <w:sz w:val="18"/>
                <w:szCs w:val="18"/>
                <w:lang w:eastAsia="sk-SK"/>
              </w:rPr>
            </w:pPr>
          </w:p>
        </w:tc>
        <w:tc>
          <w:tcPr>
            <w:tcW w:w="162" w:type="pct"/>
            <w:tcBorders>
              <w:top w:val="nil"/>
              <w:left w:val="nil"/>
              <w:bottom w:val="nil"/>
              <w:right w:val="nil"/>
            </w:tcBorders>
            <w:noWrap/>
          </w:tcPr>
          <w:p w:rsidR="006F4BD0" w:rsidRPr="001D5F78" w:rsidRDefault="006F4BD0" w:rsidP="00D72087">
            <w:pPr>
              <w:rPr>
                <w:rFonts w:cs="Arial"/>
                <w:sz w:val="18"/>
                <w:szCs w:val="18"/>
                <w:lang w:eastAsia="sk-SK"/>
              </w:rPr>
            </w:pPr>
          </w:p>
        </w:tc>
        <w:tc>
          <w:tcPr>
            <w:tcW w:w="126" w:type="pct"/>
            <w:tcBorders>
              <w:top w:val="nil"/>
              <w:left w:val="nil"/>
              <w:bottom w:val="nil"/>
              <w:right w:val="nil"/>
            </w:tcBorders>
            <w:noWrap/>
          </w:tcPr>
          <w:p w:rsidR="006F4BD0" w:rsidRPr="001D5F78" w:rsidRDefault="006F4BD0" w:rsidP="00D72087">
            <w:pPr>
              <w:rPr>
                <w:rFonts w:cs="Arial"/>
                <w:sz w:val="18"/>
                <w:szCs w:val="18"/>
                <w:lang w:eastAsia="sk-SK"/>
              </w:rPr>
            </w:pPr>
          </w:p>
        </w:tc>
        <w:tc>
          <w:tcPr>
            <w:tcW w:w="126" w:type="pct"/>
            <w:gridSpan w:val="2"/>
            <w:tcBorders>
              <w:left w:val="nil"/>
            </w:tcBorders>
            <w:noWrap/>
          </w:tcPr>
          <w:p w:rsidR="006F4BD0" w:rsidRPr="001D5F78" w:rsidRDefault="006F4BD0" w:rsidP="00D72087">
            <w:pPr>
              <w:rPr>
                <w:rFonts w:cs="Arial"/>
                <w:sz w:val="18"/>
                <w:szCs w:val="18"/>
                <w:lang w:eastAsia="sk-SK"/>
              </w:rPr>
            </w:pPr>
          </w:p>
        </w:tc>
        <w:tc>
          <w:tcPr>
            <w:tcW w:w="127" w:type="pct"/>
            <w:tcBorders>
              <w:right w:val="single" w:sz="6" w:space="0" w:color="auto"/>
            </w:tcBorders>
            <w:noWrap/>
          </w:tcPr>
          <w:p w:rsidR="006F4BD0" w:rsidRPr="001D5F78" w:rsidRDefault="006F4BD0" w:rsidP="00D72087">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6F4BD0" w:rsidRPr="001D5F78" w:rsidRDefault="006F4BD0">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6F4BD0" w:rsidRPr="001D5F78" w:rsidRDefault="006F4BD0" w:rsidP="00D72087">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6F4BD0" w:rsidRPr="001D5F78" w:rsidRDefault="006F4BD0" w:rsidP="00D72087">
            <w:pPr>
              <w:rPr>
                <w:rFonts w:cs="Arial"/>
                <w:sz w:val="18"/>
                <w:szCs w:val="18"/>
                <w:lang w:eastAsia="sk-SK"/>
              </w:rPr>
            </w:pPr>
          </w:p>
        </w:tc>
        <w:tc>
          <w:tcPr>
            <w:tcW w:w="146" w:type="pct"/>
            <w:gridSpan w:val="3"/>
            <w:tcBorders>
              <w:top w:val="single" w:sz="4" w:space="0" w:color="auto"/>
              <w:left w:val="single" w:sz="4" w:space="0" w:color="auto"/>
              <w:bottom w:val="single" w:sz="4" w:space="0" w:color="auto"/>
              <w:right w:val="single" w:sz="4" w:space="0" w:color="auto"/>
            </w:tcBorders>
            <w:noWrap/>
          </w:tcPr>
          <w:p w:rsidR="006F4BD0" w:rsidRPr="001D5F78" w:rsidRDefault="006F4BD0">
            <w:pPr>
              <w:jc w:val="center"/>
              <w:rPr>
                <w:rFonts w:cs="Arial"/>
                <w:sz w:val="18"/>
                <w:szCs w:val="18"/>
                <w:lang w:eastAsia="sk-SK"/>
              </w:rPr>
            </w:pPr>
            <w:r>
              <w:rPr>
                <w:rFonts w:cs="Arial"/>
                <w:sz w:val="18"/>
                <w:szCs w:val="18"/>
                <w:lang w:eastAsia="sk-SK"/>
              </w:rPr>
              <w:t>x</w:t>
            </w:r>
          </w:p>
        </w:tc>
        <w:tc>
          <w:tcPr>
            <w:tcW w:w="726" w:type="pct"/>
            <w:gridSpan w:val="13"/>
            <w:tcBorders>
              <w:top w:val="nil"/>
              <w:left w:val="nil"/>
              <w:bottom w:val="nil"/>
              <w:right w:val="nil"/>
            </w:tcBorders>
            <w:noWrap/>
          </w:tcPr>
          <w:p w:rsidR="006F4BD0" w:rsidRPr="001D5F78" w:rsidRDefault="006F4BD0" w:rsidP="00D72087">
            <w:pPr>
              <w:rPr>
                <w:rFonts w:cs="Arial"/>
                <w:sz w:val="18"/>
                <w:szCs w:val="18"/>
                <w:lang w:eastAsia="sk-SK"/>
              </w:rPr>
            </w:pPr>
            <w:r>
              <w:rPr>
                <w:rFonts w:cs="Arial"/>
                <w:sz w:val="18"/>
                <w:szCs w:val="18"/>
                <w:lang w:eastAsia="sk-SK"/>
              </w:rPr>
              <w:t xml:space="preserve"> – zostavená</w:t>
            </w:r>
          </w:p>
        </w:tc>
        <w:tc>
          <w:tcPr>
            <w:tcW w:w="134" w:type="pct"/>
            <w:gridSpan w:val="3"/>
            <w:tcBorders>
              <w:top w:val="nil"/>
              <w:left w:val="nil"/>
              <w:bottom w:val="nil"/>
              <w:right w:val="nil"/>
            </w:tcBorders>
            <w:noWrap/>
          </w:tcPr>
          <w:p w:rsidR="006F4BD0" w:rsidRPr="001D5F78" w:rsidRDefault="006F4BD0" w:rsidP="00D72087">
            <w:pPr>
              <w:rPr>
                <w:rFonts w:cs="Arial"/>
                <w:sz w:val="18"/>
                <w:szCs w:val="18"/>
                <w:lang w:eastAsia="sk-SK"/>
              </w:rPr>
            </w:pPr>
          </w:p>
        </w:tc>
        <w:tc>
          <w:tcPr>
            <w:tcW w:w="135" w:type="pct"/>
            <w:gridSpan w:val="2"/>
            <w:tcBorders>
              <w:top w:val="nil"/>
              <w:left w:val="nil"/>
              <w:bottom w:val="nil"/>
              <w:right w:val="nil"/>
            </w:tcBorders>
            <w:noWrap/>
          </w:tcPr>
          <w:p w:rsidR="006F4BD0" w:rsidRPr="001D5F78" w:rsidRDefault="006F4BD0" w:rsidP="00D72087">
            <w:pPr>
              <w:rPr>
                <w:rFonts w:cs="Arial"/>
                <w:sz w:val="18"/>
                <w:szCs w:val="18"/>
                <w:lang w:eastAsia="sk-SK"/>
              </w:rPr>
            </w:pPr>
          </w:p>
        </w:tc>
        <w:tc>
          <w:tcPr>
            <w:tcW w:w="85" w:type="pct"/>
            <w:tcBorders>
              <w:top w:val="nil"/>
              <w:left w:val="nil"/>
              <w:bottom w:val="nil"/>
              <w:right w:val="nil"/>
            </w:tcBorders>
            <w:noWrap/>
          </w:tcPr>
          <w:p w:rsidR="006F4BD0" w:rsidRPr="001D5F78" w:rsidRDefault="006F4BD0" w:rsidP="00D72087">
            <w:pPr>
              <w:rPr>
                <w:rFonts w:cs="Arial"/>
                <w:sz w:val="18"/>
                <w:szCs w:val="18"/>
                <w:lang w:eastAsia="sk-SK"/>
              </w:rPr>
            </w:pPr>
          </w:p>
        </w:tc>
      </w:tr>
      <w:tr w:rsidR="004007CA" w:rsidRPr="001D5F78" w:rsidTr="006F4BD0">
        <w:trPr>
          <w:trHeight w:val="57"/>
          <w:jc w:val="center"/>
        </w:trPr>
        <w:tc>
          <w:tcPr>
            <w:tcW w:w="160"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3"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6"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6" w:type="pct"/>
            <w:gridSpan w:val="1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5"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6F4BD0">
        <w:trPr>
          <w:trHeight w:val="57"/>
          <w:jc w:val="center"/>
        </w:trPr>
        <w:tc>
          <w:tcPr>
            <w:tcW w:w="160" w:type="pct"/>
            <w:tcBorders>
              <w:top w:val="nil"/>
              <w:left w:val="nil"/>
              <w:right w:val="nil"/>
            </w:tcBorders>
            <w:noWrap/>
          </w:tcPr>
          <w:p w:rsidR="00D72087" w:rsidRPr="001D5F78" w:rsidRDefault="00D72087" w:rsidP="00D72087">
            <w:pPr>
              <w:rPr>
                <w:rFonts w:cs="Arial"/>
                <w:b/>
                <w:bCs/>
                <w:sz w:val="18"/>
                <w:szCs w:val="18"/>
                <w:lang w:eastAsia="sk-SK"/>
              </w:rPr>
            </w:pPr>
          </w:p>
        </w:tc>
        <w:tc>
          <w:tcPr>
            <w:tcW w:w="2123"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D72087" w:rsidRPr="001D5F78" w:rsidRDefault="00D72087" w:rsidP="00D72087">
            <w:pPr>
              <w:rPr>
                <w:rFonts w:cs="Arial"/>
                <w:sz w:val="18"/>
                <w:szCs w:val="18"/>
                <w:lang w:eastAsia="sk-SK"/>
              </w:rPr>
            </w:pPr>
          </w:p>
        </w:tc>
        <w:tc>
          <w:tcPr>
            <w:tcW w:w="146" w:type="pct"/>
            <w:gridSpan w:val="3"/>
            <w:tcBorders>
              <w:top w:val="nil"/>
            </w:tcBorders>
            <w:noWrap/>
          </w:tcPr>
          <w:p w:rsidR="00D72087" w:rsidRPr="001D5F78" w:rsidRDefault="00D72087" w:rsidP="00D72087">
            <w:pPr>
              <w:rPr>
                <w:rFonts w:cs="Arial"/>
                <w:sz w:val="18"/>
                <w:szCs w:val="18"/>
                <w:lang w:eastAsia="sk-SK"/>
              </w:rPr>
            </w:pPr>
          </w:p>
        </w:tc>
        <w:tc>
          <w:tcPr>
            <w:tcW w:w="726" w:type="pct"/>
            <w:gridSpan w:val="13"/>
            <w:tcBorders>
              <w:top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85"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6F4BD0">
        <w:trPr>
          <w:trHeight w:val="57"/>
          <w:jc w:val="center"/>
        </w:trPr>
        <w:tc>
          <w:tcPr>
            <w:tcW w:w="160"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3"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gridSpan w:val="2"/>
            <w:tcBorders>
              <w:top w:val="single" w:sz="4" w:space="0" w:color="auto"/>
            </w:tcBorders>
            <w:noWrap/>
          </w:tcPr>
          <w:p w:rsidR="00D72087" w:rsidRPr="001D5F78" w:rsidRDefault="00D72087" w:rsidP="00D72087">
            <w:pPr>
              <w:rPr>
                <w:rFonts w:cs="Arial"/>
                <w:sz w:val="18"/>
                <w:szCs w:val="18"/>
                <w:lang w:eastAsia="sk-SK"/>
              </w:rPr>
            </w:pPr>
          </w:p>
        </w:tc>
        <w:tc>
          <w:tcPr>
            <w:tcW w:w="754" w:type="pct"/>
            <w:gridSpan w:val="14"/>
            <w:noWrap/>
          </w:tcPr>
          <w:p w:rsidR="00D72087" w:rsidRPr="001D5F78" w:rsidRDefault="00D72087" w:rsidP="00D72087">
            <w:pPr>
              <w:rPr>
                <w:rFonts w:cs="Arial"/>
                <w:sz w:val="18"/>
                <w:szCs w:val="18"/>
                <w:lang w:eastAsia="sk-SK"/>
              </w:rPr>
            </w:pPr>
          </w:p>
        </w:tc>
        <w:tc>
          <w:tcPr>
            <w:tcW w:w="171" w:type="pct"/>
            <w:gridSpan w:val="4"/>
            <w:noWrap/>
          </w:tcPr>
          <w:p w:rsidR="00D72087" w:rsidRPr="001D5F78" w:rsidRDefault="00D72087" w:rsidP="00D72087">
            <w:pPr>
              <w:rPr>
                <w:rFonts w:cs="Arial"/>
                <w:sz w:val="18"/>
                <w:szCs w:val="18"/>
                <w:lang w:eastAsia="sk-SK"/>
              </w:rPr>
            </w:pPr>
          </w:p>
        </w:tc>
        <w:tc>
          <w:tcPr>
            <w:tcW w:w="146" w:type="pct"/>
            <w:gridSpan w:val="3"/>
            <w:noWrap/>
          </w:tcPr>
          <w:p w:rsidR="00D72087" w:rsidRPr="001D5F78" w:rsidRDefault="00D72087" w:rsidP="00D72087">
            <w:pPr>
              <w:rPr>
                <w:rFonts w:cs="Arial"/>
                <w:sz w:val="18"/>
                <w:szCs w:val="18"/>
                <w:lang w:eastAsia="sk-SK"/>
              </w:rPr>
            </w:pPr>
          </w:p>
        </w:tc>
        <w:tc>
          <w:tcPr>
            <w:tcW w:w="726" w:type="pct"/>
            <w:gridSpan w:val="13"/>
            <w:noWrap/>
          </w:tcPr>
          <w:p w:rsidR="00D72087" w:rsidRPr="001D5F78" w:rsidRDefault="00D72087" w:rsidP="00D72087">
            <w:pPr>
              <w:rPr>
                <w:rFonts w:cs="Arial"/>
                <w:sz w:val="18"/>
                <w:szCs w:val="18"/>
                <w:lang w:eastAsia="sk-SK"/>
              </w:rPr>
            </w:pPr>
          </w:p>
        </w:tc>
        <w:tc>
          <w:tcPr>
            <w:tcW w:w="134" w:type="pct"/>
            <w:gridSpan w:val="3"/>
            <w:noWrap/>
          </w:tcPr>
          <w:p w:rsidR="00D72087" w:rsidRPr="001D5F78" w:rsidRDefault="00D72087" w:rsidP="00D72087">
            <w:pPr>
              <w:rPr>
                <w:rFonts w:cs="Arial"/>
                <w:sz w:val="18"/>
                <w:szCs w:val="18"/>
                <w:lang w:eastAsia="sk-SK"/>
              </w:rPr>
            </w:pPr>
          </w:p>
        </w:tc>
        <w:tc>
          <w:tcPr>
            <w:tcW w:w="135" w:type="pct"/>
            <w:gridSpan w:val="2"/>
            <w:noWrap/>
          </w:tcPr>
          <w:p w:rsidR="00D72087" w:rsidRPr="001D5F78" w:rsidRDefault="00D72087" w:rsidP="00D72087">
            <w:pPr>
              <w:rPr>
                <w:rFonts w:cs="Arial"/>
                <w:sz w:val="18"/>
                <w:szCs w:val="18"/>
                <w:lang w:eastAsia="sk-SK"/>
              </w:rPr>
            </w:pPr>
          </w:p>
        </w:tc>
        <w:tc>
          <w:tcPr>
            <w:tcW w:w="85" w:type="pct"/>
            <w:tcBorders>
              <w:right w:val="nil"/>
            </w:tcBorders>
            <w:noWrap/>
          </w:tcPr>
          <w:p w:rsidR="00D72087" w:rsidRPr="001D5F78" w:rsidRDefault="00D72087" w:rsidP="00D72087">
            <w:pPr>
              <w:rPr>
                <w:rFonts w:cs="Arial"/>
                <w:sz w:val="18"/>
                <w:szCs w:val="18"/>
                <w:lang w:eastAsia="sk-SK"/>
              </w:rPr>
            </w:pPr>
          </w:p>
        </w:tc>
      </w:tr>
      <w:tr w:rsidR="004007CA" w:rsidRPr="00D72087" w:rsidTr="006F4BD0">
        <w:trPr>
          <w:trHeight w:val="57"/>
          <w:jc w:val="center"/>
        </w:trPr>
        <w:tc>
          <w:tcPr>
            <w:tcW w:w="310"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79" w:type="pct"/>
            <w:tcBorders>
              <w:left w:val="nil"/>
              <w:bottom w:val="nil"/>
              <w:right w:val="nil"/>
            </w:tcBorders>
            <w:noWrap/>
          </w:tcPr>
          <w:p w:rsidR="00D72087" w:rsidRPr="00D72087" w:rsidRDefault="00D72087" w:rsidP="00D72087">
            <w:pPr>
              <w:rPr>
                <w:rFonts w:cs="Arial"/>
                <w:sz w:val="18"/>
                <w:szCs w:val="18"/>
                <w:lang w:eastAsia="sk-SK"/>
              </w:rPr>
            </w:pPr>
          </w:p>
        </w:tc>
        <w:tc>
          <w:tcPr>
            <w:tcW w:w="125"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3"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62"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5" w:type="pct"/>
            <w:tcBorders>
              <w:left w:val="nil"/>
              <w:bottom w:val="nil"/>
              <w:right w:val="nil"/>
            </w:tcBorders>
            <w:noWrap/>
          </w:tcPr>
          <w:p w:rsidR="00D72087" w:rsidRPr="00D72087" w:rsidRDefault="00D72087" w:rsidP="00D72087">
            <w:pPr>
              <w:rPr>
                <w:rFonts w:cs="Arial"/>
                <w:sz w:val="18"/>
                <w:szCs w:val="18"/>
                <w:lang w:eastAsia="sk-SK"/>
              </w:rPr>
            </w:pPr>
          </w:p>
        </w:tc>
      </w:tr>
      <w:tr w:rsidR="006F4BD0" w:rsidRPr="00D72087" w:rsidTr="006F4BD0">
        <w:trPr>
          <w:gridAfter w:val="2"/>
          <w:wAfter w:w="189" w:type="pct"/>
          <w:trHeight w:val="57"/>
          <w:jc w:val="center"/>
        </w:trPr>
        <w:tc>
          <w:tcPr>
            <w:tcW w:w="160" w:type="pct"/>
            <w:tcBorders>
              <w:top w:val="single" w:sz="4" w:space="0" w:color="auto"/>
              <w:left w:val="single" w:sz="4" w:space="0" w:color="auto"/>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3</w:t>
            </w:r>
          </w:p>
        </w:tc>
        <w:tc>
          <w:tcPr>
            <w:tcW w:w="151"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1</w:t>
            </w:r>
          </w:p>
        </w:tc>
        <w:tc>
          <w:tcPr>
            <w:tcW w:w="179"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4</w:t>
            </w:r>
          </w:p>
        </w:tc>
        <w:tc>
          <w:tcPr>
            <w:tcW w:w="125"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5</w:t>
            </w:r>
          </w:p>
        </w:tc>
        <w:tc>
          <w:tcPr>
            <w:tcW w:w="148"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0</w:t>
            </w:r>
          </w:p>
        </w:tc>
        <w:tc>
          <w:tcPr>
            <w:tcW w:w="130"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2</w:t>
            </w:r>
          </w:p>
        </w:tc>
        <w:tc>
          <w:tcPr>
            <w:tcW w:w="134"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1</w:t>
            </w:r>
          </w:p>
        </w:tc>
        <w:tc>
          <w:tcPr>
            <w:tcW w:w="131"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1</w:t>
            </w:r>
          </w:p>
        </w:tc>
        <w:tc>
          <w:tcPr>
            <w:tcW w:w="133"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2</w:t>
            </w:r>
          </w:p>
        </w:tc>
        <w:tc>
          <w:tcPr>
            <w:tcW w:w="150"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0</w:t>
            </w:r>
          </w:p>
        </w:tc>
        <w:tc>
          <w:tcPr>
            <w:tcW w:w="133"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2</w:t>
            </w:r>
          </w:p>
        </w:tc>
        <w:tc>
          <w:tcPr>
            <w:tcW w:w="131"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0</w:t>
            </w:r>
          </w:p>
        </w:tc>
        <w:tc>
          <w:tcPr>
            <w:tcW w:w="143"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3</w:t>
            </w:r>
          </w:p>
        </w:tc>
        <w:tc>
          <w:tcPr>
            <w:tcW w:w="124"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8</w:t>
            </w:r>
          </w:p>
        </w:tc>
        <w:tc>
          <w:tcPr>
            <w:tcW w:w="162"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5</w:t>
            </w:r>
          </w:p>
        </w:tc>
        <w:tc>
          <w:tcPr>
            <w:tcW w:w="126"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4</w:t>
            </w:r>
          </w:p>
        </w:tc>
        <w:tc>
          <w:tcPr>
            <w:tcW w:w="126" w:type="pct"/>
            <w:gridSpan w:val="2"/>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2</w:t>
            </w:r>
          </w:p>
        </w:tc>
        <w:tc>
          <w:tcPr>
            <w:tcW w:w="127"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2</w:t>
            </w:r>
          </w:p>
        </w:tc>
        <w:tc>
          <w:tcPr>
            <w:tcW w:w="115"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F4BD0" w:rsidRPr="00D72087" w:rsidRDefault="006F4BD0" w:rsidP="003316B6">
            <w:pPr>
              <w:rPr>
                <w:rFonts w:cs="Arial"/>
                <w:sz w:val="18"/>
                <w:szCs w:val="18"/>
                <w:lang w:eastAsia="sk-SK"/>
              </w:rPr>
            </w:pPr>
            <w:r>
              <w:rPr>
                <w:rFonts w:cs="Arial"/>
                <w:sz w:val="18"/>
                <w:szCs w:val="18"/>
                <w:lang w:eastAsia="sk-SK"/>
              </w:rPr>
              <w:t>4</w:t>
            </w:r>
          </w:p>
        </w:tc>
        <w:tc>
          <w:tcPr>
            <w:tcW w:w="153"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Pr>
                <w:rFonts w:cs="Arial"/>
                <w:sz w:val="18"/>
                <w:szCs w:val="18"/>
                <w:lang w:eastAsia="sk-SK"/>
              </w:rPr>
              <w:t>6</w:t>
            </w:r>
          </w:p>
        </w:tc>
        <w:tc>
          <w:tcPr>
            <w:tcW w:w="118" w:type="pct"/>
            <w:gridSpan w:val="3"/>
            <w:tcBorders>
              <w:top w:val="nil"/>
              <w:left w:val="nil"/>
              <w:bottom w:val="nil"/>
              <w:right w:val="nil"/>
            </w:tcBorders>
            <w:noWrap/>
          </w:tcPr>
          <w:p w:rsidR="006F4BD0" w:rsidRPr="00D72087" w:rsidRDefault="006F4BD0"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F4BD0" w:rsidRPr="00D72087" w:rsidRDefault="006F4BD0" w:rsidP="003316B6">
            <w:pPr>
              <w:rPr>
                <w:rFonts w:cs="Arial"/>
                <w:sz w:val="18"/>
                <w:szCs w:val="18"/>
                <w:lang w:eastAsia="sk-SK"/>
              </w:rPr>
            </w:pPr>
            <w:r>
              <w:rPr>
                <w:rFonts w:cs="Arial"/>
                <w:sz w:val="18"/>
                <w:szCs w:val="18"/>
                <w:lang w:eastAsia="sk-SK"/>
              </w:rPr>
              <w:t>3</w:t>
            </w:r>
          </w:p>
        </w:tc>
        <w:tc>
          <w:tcPr>
            <w:tcW w:w="127"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Pr>
                <w:rFonts w:cs="Arial"/>
                <w:sz w:val="18"/>
                <w:szCs w:val="18"/>
                <w:lang w:eastAsia="sk-SK"/>
              </w:rPr>
              <w:t>8</w:t>
            </w:r>
          </w:p>
        </w:tc>
        <w:tc>
          <w:tcPr>
            <w:tcW w:w="139" w:type="pct"/>
            <w:gridSpan w:val="2"/>
            <w:tcBorders>
              <w:top w:val="nil"/>
              <w:left w:val="nil"/>
              <w:bottom w:val="nil"/>
              <w:right w:val="nil"/>
            </w:tcBorders>
            <w:noWrap/>
          </w:tcPr>
          <w:p w:rsidR="006F4BD0" w:rsidRPr="00D72087" w:rsidRDefault="006F4BD0" w:rsidP="00D72087">
            <w:pPr>
              <w:rPr>
                <w:rFonts w:cs="Arial"/>
                <w:sz w:val="18"/>
                <w:szCs w:val="18"/>
                <w:lang w:eastAsia="sk-SK"/>
              </w:rPr>
            </w:pPr>
            <w:r w:rsidRPr="00AD6758">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tcPr>
          <w:p w:rsidR="006F4BD0" w:rsidRPr="00D72087" w:rsidRDefault="006F4BD0" w:rsidP="000A1BBA">
            <w:pPr>
              <w:rPr>
                <w:rFonts w:cs="Arial"/>
                <w:sz w:val="18"/>
                <w:szCs w:val="18"/>
                <w:lang w:eastAsia="sk-SK"/>
              </w:rPr>
            </w:pPr>
            <w:r>
              <w:rPr>
                <w:rFonts w:cs="Arial"/>
                <w:sz w:val="18"/>
                <w:szCs w:val="18"/>
                <w:lang w:eastAsia="sk-SK"/>
              </w:rPr>
              <w:t>0</w:t>
            </w:r>
          </w:p>
        </w:tc>
        <w:tc>
          <w:tcPr>
            <w:tcW w:w="152" w:type="pct"/>
            <w:gridSpan w:val="4"/>
            <w:tcBorders>
              <w:top w:val="nil"/>
              <w:left w:val="nil"/>
              <w:bottom w:val="nil"/>
              <w:right w:val="nil"/>
            </w:tcBorders>
            <w:noWrap/>
          </w:tcPr>
          <w:p w:rsidR="006F4BD0" w:rsidRPr="00D72087" w:rsidRDefault="006F4BD0" w:rsidP="00D72087">
            <w:pPr>
              <w:rPr>
                <w:rFonts w:cs="Arial"/>
                <w:sz w:val="18"/>
                <w:szCs w:val="18"/>
                <w:lang w:eastAsia="sk-SK"/>
              </w:rPr>
            </w:pPr>
          </w:p>
        </w:tc>
        <w:tc>
          <w:tcPr>
            <w:tcW w:w="177"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67"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33"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36"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89"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35"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92"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r>
      <w:tr w:rsidR="004007CA" w:rsidRPr="00D72087" w:rsidTr="006F4BD0">
        <w:trPr>
          <w:trHeight w:val="57"/>
          <w:jc w:val="center"/>
        </w:trPr>
        <w:tc>
          <w:tcPr>
            <w:tcW w:w="2849" w:type="pct"/>
            <w:gridSpan w:val="22"/>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6F4BD0" w:rsidRPr="00D61B7C" w:rsidTr="006F4BD0">
        <w:trPr>
          <w:trHeight w:val="57"/>
          <w:jc w:val="center"/>
        </w:trPr>
        <w:tc>
          <w:tcPr>
            <w:tcW w:w="160"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I</w:t>
            </w:r>
          </w:p>
        </w:tc>
        <w:tc>
          <w:tcPr>
            <w:tcW w:w="151"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n</w:t>
            </w:r>
          </w:p>
        </w:tc>
        <w:tc>
          <w:tcPr>
            <w:tcW w:w="179"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t</w:t>
            </w:r>
          </w:p>
        </w:tc>
        <w:tc>
          <w:tcPr>
            <w:tcW w:w="125"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e</w:t>
            </w:r>
          </w:p>
        </w:tc>
        <w:tc>
          <w:tcPr>
            <w:tcW w:w="148"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r</w:t>
            </w:r>
          </w:p>
        </w:tc>
        <w:tc>
          <w:tcPr>
            <w:tcW w:w="130"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s</w:t>
            </w:r>
          </w:p>
        </w:tc>
        <w:tc>
          <w:tcPr>
            <w:tcW w:w="134"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n</w:t>
            </w:r>
          </w:p>
        </w:tc>
        <w:tc>
          <w:tcPr>
            <w:tcW w:w="131"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a</w:t>
            </w:r>
          </w:p>
        </w:tc>
        <w:tc>
          <w:tcPr>
            <w:tcW w:w="133"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c</w:t>
            </w:r>
          </w:p>
        </w:tc>
        <w:tc>
          <w:tcPr>
            <w:tcW w:w="149"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k</w:t>
            </w:r>
          </w:p>
        </w:tc>
        <w:tc>
          <w:tcPr>
            <w:tcW w:w="150"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p>
        </w:tc>
        <w:tc>
          <w:tcPr>
            <w:tcW w:w="133"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S</w:t>
            </w:r>
          </w:p>
        </w:tc>
        <w:tc>
          <w:tcPr>
            <w:tcW w:w="131"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l</w:t>
            </w:r>
          </w:p>
        </w:tc>
        <w:tc>
          <w:tcPr>
            <w:tcW w:w="143"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o</w:t>
            </w:r>
          </w:p>
        </w:tc>
        <w:tc>
          <w:tcPr>
            <w:tcW w:w="124" w:type="pct"/>
            <w:tcBorders>
              <w:top w:val="single" w:sz="6" w:space="0" w:color="auto"/>
              <w:left w:val="single" w:sz="6" w:space="0" w:color="auto"/>
              <w:bottom w:val="single" w:sz="6" w:space="0" w:color="auto"/>
              <w:right w:val="single" w:sz="6"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v</w:t>
            </w:r>
          </w:p>
        </w:tc>
        <w:tc>
          <w:tcPr>
            <w:tcW w:w="162" w:type="pct"/>
            <w:tcBorders>
              <w:top w:val="single" w:sz="4" w:space="0" w:color="auto"/>
              <w:left w:val="single" w:sz="6" w:space="0" w:color="auto"/>
              <w:bottom w:val="single" w:sz="4" w:space="0" w:color="auto"/>
              <w:right w:val="single" w:sz="4"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e</w:t>
            </w:r>
          </w:p>
        </w:tc>
        <w:tc>
          <w:tcPr>
            <w:tcW w:w="126" w:type="pct"/>
            <w:tcBorders>
              <w:top w:val="single" w:sz="4" w:space="0" w:color="auto"/>
              <w:left w:val="nil"/>
              <w:bottom w:val="single" w:sz="4" w:space="0" w:color="auto"/>
              <w:right w:val="single" w:sz="4"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n</w:t>
            </w:r>
          </w:p>
        </w:tc>
        <w:tc>
          <w:tcPr>
            <w:tcW w:w="126" w:type="pct"/>
            <w:gridSpan w:val="2"/>
            <w:tcBorders>
              <w:top w:val="single" w:sz="4" w:space="0" w:color="auto"/>
              <w:left w:val="nil"/>
              <w:bottom w:val="single" w:sz="4" w:space="0" w:color="auto"/>
              <w:right w:val="single" w:sz="4"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s</w:t>
            </w:r>
          </w:p>
        </w:tc>
        <w:tc>
          <w:tcPr>
            <w:tcW w:w="127" w:type="pct"/>
            <w:tcBorders>
              <w:top w:val="single" w:sz="4" w:space="0" w:color="auto"/>
              <w:left w:val="nil"/>
              <w:bottom w:val="single" w:sz="4" w:space="0" w:color="auto"/>
              <w:right w:val="single" w:sz="4"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k</w:t>
            </w:r>
          </w:p>
        </w:tc>
        <w:tc>
          <w:tcPr>
            <w:tcW w:w="188" w:type="pct"/>
            <w:gridSpan w:val="2"/>
            <w:tcBorders>
              <w:top w:val="single" w:sz="4" w:space="0" w:color="auto"/>
              <w:left w:val="nil"/>
              <w:bottom w:val="single" w:sz="4" w:space="0" w:color="auto"/>
              <w:right w:val="single" w:sz="4"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o</w:t>
            </w:r>
          </w:p>
        </w:tc>
        <w:tc>
          <w:tcPr>
            <w:tcW w:w="115" w:type="pct"/>
            <w:gridSpan w:val="2"/>
            <w:tcBorders>
              <w:top w:val="single" w:sz="4" w:space="0" w:color="auto"/>
              <w:left w:val="nil"/>
              <w:bottom w:val="single" w:sz="4" w:space="0" w:color="auto"/>
              <w:right w:val="single" w:sz="4"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w:t>
            </w:r>
          </w:p>
        </w:tc>
        <w:tc>
          <w:tcPr>
            <w:tcW w:w="149" w:type="pct"/>
            <w:gridSpan w:val="3"/>
            <w:tcBorders>
              <w:top w:val="single" w:sz="4" w:space="0" w:color="auto"/>
              <w:left w:val="nil"/>
              <w:bottom w:val="single" w:sz="4" w:space="0" w:color="auto"/>
              <w:right w:val="single" w:sz="4" w:space="0" w:color="auto"/>
            </w:tcBorders>
            <w:noWrap/>
            <w:vAlign w:val="center"/>
          </w:tcPr>
          <w:p w:rsidR="006F4BD0" w:rsidRPr="00D61B7C" w:rsidRDefault="006F4BD0" w:rsidP="003316B6">
            <w:pPr>
              <w:jc w:val="center"/>
              <w:rPr>
                <w:rFonts w:ascii="Century Gothic" w:hAnsi="Century Gothic" w:cs="Arial"/>
              </w:rPr>
            </w:pPr>
          </w:p>
        </w:tc>
        <w:tc>
          <w:tcPr>
            <w:tcW w:w="153" w:type="pct"/>
            <w:gridSpan w:val="2"/>
            <w:tcBorders>
              <w:top w:val="single" w:sz="4" w:space="0" w:color="auto"/>
              <w:left w:val="nil"/>
              <w:bottom w:val="single" w:sz="4" w:space="0" w:color="auto"/>
              <w:right w:val="single" w:sz="4"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a</w:t>
            </w:r>
          </w:p>
        </w:tc>
        <w:tc>
          <w:tcPr>
            <w:tcW w:w="118" w:type="pct"/>
            <w:gridSpan w:val="2"/>
            <w:tcBorders>
              <w:top w:val="single" w:sz="4" w:space="0" w:color="auto"/>
              <w:left w:val="nil"/>
              <w:bottom w:val="single" w:sz="4" w:space="0" w:color="auto"/>
              <w:right w:val="single" w:sz="4"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w:t>
            </w:r>
          </w:p>
        </w:tc>
        <w:tc>
          <w:tcPr>
            <w:tcW w:w="127" w:type="pct"/>
            <w:gridSpan w:val="3"/>
            <w:tcBorders>
              <w:top w:val="single" w:sz="4" w:space="0" w:color="auto"/>
              <w:left w:val="nil"/>
              <w:bottom w:val="single" w:sz="4" w:space="0" w:color="auto"/>
              <w:right w:val="single" w:sz="4"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s</w:t>
            </w:r>
          </w:p>
        </w:tc>
        <w:tc>
          <w:tcPr>
            <w:tcW w:w="127" w:type="pct"/>
            <w:gridSpan w:val="3"/>
            <w:tcBorders>
              <w:top w:val="single" w:sz="4" w:space="0" w:color="auto"/>
              <w:left w:val="nil"/>
              <w:bottom w:val="single" w:sz="4" w:space="0" w:color="auto"/>
              <w:right w:val="single" w:sz="4" w:space="0" w:color="auto"/>
            </w:tcBorders>
            <w:noWrap/>
            <w:vAlign w:val="center"/>
          </w:tcPr>
          <w:p w:rsidR="006F4BD0" w:rsidRPr="00D61B7C" w:rsidRDefault="006F4BD0" w:rsidP="003316B6">
            <w:pPr>
              <w:jc w:val="center"/>
              <w:rPr>
                <w:rFonts w:ascii="Century Gothic" w:hAnsi="Century Gothic" w:cs="Arial"/>
              </w:rPr>
            </w:pPr>
            <w:r w:rsidRPr="00D61B7C">
              <w:rPr>
                <w:rFonts w:ascii="Century Gothic" w:hAnsi="Century Gothic" w:cs="Arial"/>
              </w:rPr>
              <w:t>.</w:t>
            </w:r>
          </w:p>
        </w:tc>
        <w:tc>
          <w:tcPr>
            <w:tcW w:w="141" w:type="pct"/>
            <w:gridSpan w:val="4"/>
            <w:tcBorders>
              <w:top w:val="single" w:sz="4" w:space="0" w:color="auto"/>
              <w:left w:val="nil"/>
              <w:bottom w:val="single" w:sz="4" w:space="0" w:color="auto"/>
              <w:right w:val="single" w:sz="4" w:space="0" w:color="auto"/>
            </w:tcBorders>
            <w:noWrap/>
          </w:tcPr>
          <w:p w:rsidR="006F4BD0" w:rsidRPr="00D61B7C" w:rsidRDefault="006F4BD0" w:rsidP="003316B6">
            <w:pPr>
              <w:rPr>
                <w:rFonts w:cs="Arial"/>
                <w:lang w:eastAsia="sk-SK"/>
              </w:rPr>
            </w:pPr>
          </w:p>
        </w:tc>
        <w:tc>
          <w:tcPr>
            <w:tcW w:w="141" w:type="pct"/>
            <w:gridSpan w:val="2"/>
            <w:tcBorders>
              <w:top w:val="single" w:sz="4" w:space="0" w:color="auto"/>
              <w:left w:val="nil"/>
              <w:bottom w:val="single" w:sz="4" w:space="0" w:color="auto"/>
              <w:right w:val="single" w:sz="4" w:space="0" w:color="auto"/>
            </w:tcBorders>
            <w:noWrap/>
          </w:tcPr>
          <w:p w:rsidR="006F4BD0" w:rsidRPr="00D61B7C" w:rsidRDefault="006F4BD0" w:rsidP="003316B6">
            <w:pPr>
              <w:rPr>
                <w:rFonts w:cs="Arial"/>
                <w:lang w:eastAsia="sk-SK"/>
              </w:rPr>
            </w:pPr>
          </w:p>
        </w:tc>
        <w:tc>
          <w:tcPr>
            <w:tcW w:w="153" w:type="pct"/>
            <w:gridSpan w:val="2"/>
            <w:tcBorders>
              <w:top w:val="single" w:sz="4" w:space="0" w:color="auto"/>
              <w:left w:val="nil"/>
              <w:bottom w:val="single" w:sz="4" w:space="0" w:color="auto"/>
              <w:right w:val="single" w:sz="4" w:space="0" w:color="auto"/>
            </w:tcBorders>
            <w:noWrap/>
          </w:tcPr>
          <w:p w:rsidR="006F4BD0" w:rsidRPr="00D61B7C" w:rsidRDefault="006F4BD0" w:rsidP="003316B6">
            <w:pPr>
              <w:rPr>
                <w:rFonts w:cs="Arial"/>
                <w:lang w:eastAsia="sk-SK"/>
              </w:rPr>
            </w:pPr>
          </w:p>
        </w:tc>
        <w:tc>
          <w:tcPr>
            <w:tcW w:w="177" w:type="pct"/>
            <w:gridSpan w:val="3"/>
            <w:tcBorders>
              <w:top w:val="single" w:sz="4" w:space="0" w:color="auto"/>
              <w:left w:val="nil"/>
              <w:bottom w:val="single" w:sz="4" w:space="0" w:color="auto"/>
              <w:right w:val="single" w:sz="4" w:space="0" w:color="auto"/>
            </w:tcBorders>
            <w:noWrap/>
          </w:tcPr>
          <w:p w:rsidR="006F4BD0" w:rsidRPr="00D61B7C" w:rsidRDefault="006F4BD0" w:rsidP="003316B6">
            <w:pPr>
              <w:rPr>
                <w:rFonts w:cs="Arial"/>
                <w:lang w:eastAsia="sk-SK"/>
              </w:rPr>
            </w:pPr>
          </w:p>
        </w:tc>
        <w:tc>
          <w:tcPr>
            <w:tcW w:w="169" w:type="pct"/>
            <w:gridSpan w:val="3"/>
            <w:tcBorders>
              <w:top w:val="single" w:sz="4" w:space="0" w:color="auto"/>
              <w:left w:val="nil"/>
              <w:bottom w:val="single" w:sz="4" w:space="0" w:color="auto"/>
              <w:right w:val="single" w:sz="4" w:space="0" w:color="auto"/>
            </w:tcBorders>
            <w:noWrap/>
          </w:tcPr>
          <w:p w:rsidR="006F4BD0" w:rsidRPr="00D61B7C" w:rsidRDefault="006F4BD0" w:rsidP="003316B6">
            <w:pPr>
              <w:rPr>
                <w:rFonts w:cs="Arial"/>
                <w:lang w:eastAsia="sk-SK"/>
              </w:rPr>
            </w:pPr>
          </w:p>
        </w:tc>
        <w:tc>
          <w:tcPr>
            <w:tcW w:w="134" w:type="pct"/>
            <w:gridSpan w:val="3"/>
            <w:tcBorders>
              <w:top w:val="single" w:sz="4" w:space="0" w:color="auto"/>
              <w:left w:val="nil"/>
              <w:bottom w:val="single" w:sz="4" w:space="0" w:color="auto"/>
              <w:right w:val="single" w:sz="4" w:space="0" w:color="auto"/>
            </w:tcBorders>
            <w:noWrap/>
          </w:tcPr>
          <w:p w:rsidR="006F4BD0" w:rsidRPr="00D61B7C" w:rsidRDefault="006F4BD0" w:rsidP="003316B6">
            <w:pPr>
              <w:rPr>
                <w:rFonts w:cs="Arial"/>
                <w:lang w:eastAsia="sk-SK"/>
              </w:rPr>
            </w:pPr>
            <w:r w:rsidRPr="00D61B7C">
              <w:rPr>
                <w:rFonts w:cs="Arial"/>
                <w:lang w:eastAsia="sk-SK"/>
              </w:rPr>
              <w:t> </w:t>
            </w:r>
          </w:p>
        </w:tc>
        <w:tc>
          <w:tcPr>
            <w:tcW w:w="135" w:type="pct"/>
            <w:gridSpan w:val="3"/>
            <w:tcBorders>
              <w:top w:val="single" w:sz="4" w:space="0" w:color="auto"/>
              <w:left w:val="nil"/>
              <w:bottom w:val="single" w:sz="4" w:space="0" w:color="auto"/>
              <w:right w:val="single" w:sz="4" w:space="0" w:color="auto"/>
            </w:tcBorders>
            <w:noWrap/>
          </w:tcPr>
          <w:p w:rsidR="006F4BD0" w:rsidRPr="00D61B7C" w:rsidRDefault="006F4BD0" w:rsidP="003316B6">
            <w:pPr>
              <w:rPr>
                <w:rFonts w:cs="Arial"/>
                <w:lang w:eastAsia="sk-SK"/>
              </w:rPr>
            </w:pPr>
            <w:r w:rsidRPr="00D61B7C">
              <w:rPr>
                <w:rFonts w:cs="Arial"/>
                <w:lang w:eastAsia="sk-SK"/>
              </w:rPr>
              <w:t> </w:t>
            </w:r>
          </w:p>
        </w:tc>
        <w:tc>
          <w:tcPr>
            <w:tcW w:w="92" w:type="pct"/>
            <w:gridSpan w:val="2"/>
            <w:tcBorders>
              <w:top w:val="single" w:sz="4" w:space="0" w:color="auto"/>
              <w:left w:val="nil"/>
              <w:bottom w:val="single" w:sz="4" w:space="0" w:color="auto"/>
              <w:right w:val="single" w:sz="4" w:space="0" w:color="auto"/>
            </w:tcBorders>
            <w:noWrap/>
          </w:tcPr>
          <w:p w:rsidR="006F4BD0" w:rsidRPr="00D61B7C" w:rsidRDefault="006F4BD0" w:rsidP="003316B6">
            <w:pPr>
              <w:rPr>
                <w:rFonts w:cs="Arial"/>
                <w:lang w:eastAsia="sk-SK"/>
              </w:rPr>
            </w:pPr>
            <w:r w:rsidRPr="00D61B7C">
              <w:rPr>
                <w:rFonts w:cs="Arial"/>
                <w:lang w:eastAsia="sk-SK"/>
              </w:rPr>
              <w:t> </w:t>
            </w:r>
          </w:p>
        </w:tc>
        <w:tc>
          <w:tcPr>
            <w:tcW w:w="135" w:type="pct"/>
            <w:gridSpan w:val="2"/>
            <w:tcBorders>
              <w:top w:val="single" w:sz="4" w:space="0" w:color="auto"/>
              <w:left w:val="nil"/>
              <w:bottom w:val="single" w:sz="4" w:space="0" w:color="auto"/>
              <w:right w:val="single" w:sz="4" w:space="0" w:color="auto"/>
            </w:tcBorders>
            <w:noWrap/>
          </w:tcPr>
          <w:p w:rsidR="006F4BD0" w:rsidRPr="00D61B7C" w:rsidRDefault="006F4BD0" w:rsidP="003316B6">
            <w:pPr>
              <w:rPr>
                <w:rFonts w:cs="Arial"/>
                <w:lang w:eastAsia="sk-SK"/>
              </w:rPr>
            </w:pPr>
            <w:r w:rsidRPr="00D61B7C">
              <w:rPr>
                <w:rFonts w:cs="Arial"/>
                <w:lang w:eastAsia="sk-SK"/>
              </w:rPr>
              <w:t> </w:t>
            </w:r>
          </w:p>
        </w:tc>
        <w:tc>
          <w:tcPr>
            <w:tcW w:w="85" w:type="pct"/>
            <w:tcBorders>
              <w:top w:val="single" w:sz="4" w:space="0" w:color="auto"/>
              <w:left w:val="nil"/>
              <w:bottom w:val="single" w:sz="4" w:space="0" w:color="auto"/>
              <w:right w:val="single" w:sz="4" w:space="0" w:color="auto"/>
            </w:tcBorders>
            <w:noWrap/>
          </w:tcPr>
          <w:p w:rsidR="006F4BD0" w:rsidRPr="00D61B7C" w:rsidRDefault="006F4BD0" w:rsidP="003316B6">
            <w:pPr>
              <w:rPr>
                <w:rFonts w:cs="Arial"/>
                <w:lang w:eastAsia="sk-SK"/>
              </w:rPr>
            </w:pPr>
            <w:r w:rsidRPr="00D61B7C">
              <w:rPr>
                <w:rFonts w:cs="Arial"/>
                <w:lang w:eastAsia="sk-SK"/>
              </w:rPr>
              <w:t> </w:t>
            </w:r>
          </w:p>
        </w:tc>
      </w:tr>
      <w:tr w:rsidR="005B316E" w:rsidRPr="00D72087" w:rsidTr="006F4BD0">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5"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8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6F4BD0" w:rsidRPr="00D72087" w:rsidTr="006F4BD0">
        <w:trPr>
          <w:trHeight w:val="57"/>
          <w:jc w:val="center"/>
        </w:trPr>
        <w:tc>
          <w:tcPr>
            <w:tcW w:w="160" w:type="pct"/>
            <w:tcBorders>
              <w:top w:val="single" w:sz="4" w:space="0" w:color="auto"/>
              <w:left w:val="single" w:sz="4" w:space="0" w:color="auto"/>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N</w:t>
            </w:r>
          </w:p>
        </w:tc>
        <w:tc>
          <w:tcPr>
            <w:tcW w:w="151"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o</w:t>
            </w:r>
          </w:p>
        </w:tc>
        <w:tc>
          <w:tcPr>
            <w:tcW w:w="179"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z</w:t>
            </w:r>
          </w:p>
        </w:tc>
        <w:tc>
          <w:tcPr>
            <w:tcW w:w="125"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d</w:t>
            </w:r>
          </w:p>
        </w:tc>
        <w:tc>
          <w:tcPr>
            <w:tcW w:w="148"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r</w:t>
            </w:r>
          </w:p>
        </w:tc>
        <w:tc>
          <w:tcPr>
            <w:tcW w:w="130"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k</w:t>
            </w:r>
          </w:p>
        </w:tc>
        <w:tc>
          <w:tcPr>
            <w:tcW w:w="134"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o</w:t>
            </w:r>
          </w:p>
        </w:tc>
        <w:tc>
          <w:tcPr>
            <w:tcW w:w="131"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v</w:t>
            </w:r>
          </w:p>
        </w:tc>
        <w:tc>
          <w:tcPr>
            <w:tcW w:w="133"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c</w:t>
            </w:r>
          </w:p>
        </w:tc>
        <w:tc>
          <w:tcPr>
            <w:tcW w:w="149"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e</w:t>
            </w:r>
          </w:p>
        </w:tc>
        <w:tc>
          <w:tcPr>
            <w:tcW w:w="150"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 </w:t>
            </w:r>
          </w:p>
        </w:tc>
        <w:tc>
          <w:tcPr>
            <w:tcW w:w="133"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p>
        </w:tc>
        <w:tc>
          <w:tcPr>
            <w:tcW w:w="131"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p>
        </w:tc>
        <w:tc>
          <w:tcPr>
            <w:tcW w:w="143"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p>
        </w:tc>
        <w:tc>
          <w:tcPr>
            <w:tcW w:w="124"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p>
        </w:tc>
        <w:tc>
          <w:tcPr>
            <w:tcW w:w="162"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p>
        </w:tc>
        <w:tc>
          <w:tcPr>
            <w:tcW w:w="126" w:type="pct"/>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41" w:type="pct"/>
            <w:gridSpan w:val="4"/>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single" w:sz="4" w:space="0" w:color="auto"/>
              <w:bottom w:val="single" w:sz="4" w:space="0" w:color="auto"/>
              <w:right w:val="single" w:sz="4" w:space="0" w:color="auto"/>
            </w:tcBorders>
            <w:noWrap/>
          </w:tcPr>
          <w:p w:rsidR="006F4BD0" w:rsidRPr="000A1BBA" w:rsidRDefault="006F4BD0" w:rsidP="003316B6">
            <w:pPr>
              <w:rPr>
                <w:rFonts w:cs="Arial"/>
                <w:sz w:val="18"/>
                <w:szCs w:val="18"/>
                <w:lang w:val="en-US" w:eastAsia="sk-SK"/>
              </w:rPr>
            </w:pPr>
            <w:r w:rsidRPr="00AD6758">
              <w:rPr>
                <w:rFonts w:cs="Arial"/>
                <w:sz w:val="18"/>
                <w:szCs w:val="18"/>
                <w:lang w:eastAsia="sk-SK"/>
              </w:rPr>
              <w:t> </w:t>
            </w:r>
            <w:r>
              <w:rPr>
                <w:rFonts w:cs="Arial"/>
                <w:sz w:val="18"/>
                <w:szCs w:val="18"/>
                <w:lang w:eastAsia="sk-SK"/>
              </w:rPr>
              <w:t>1</w:t>
            </w:r>
          </w:p>
        </w:tc>
        <w:tc>
          <w:tcPr>
            <w:tcW w:w="177"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Pr>
                <w:rFonts w:cs="Arial"/>
                <w:sz w:val="18"/>
                <w:szCs w:val="18"/>
                <w:lang w:eastAsia="sk-SK"/>
              </w:rPr>
              <w:t>7</w:t>
            </w:r>
            <w:r w:rsidRPr="00AD6758">
              <w:rPr>
                <w:rFonts w:cs="Arial"/>
                <w:sz w:val="18"/>
                <w:szCs w:val="18"/>
                <w:lang w:eastAsia="sk-SK"/>
              </w:rPr>
              <w:t> </w:t>
            </w:r>
          </w:p>
        </w:tc>
        <w:tc>
          <w:tcPr>
            <w:tcW w:w="169"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Pr>
                <w:rFonts w:cs="Arial"/>
                <w:sz w:val="18"/>
                <w:szCs w:val="18"/>
                <w:lang w:eastAsia="sk-SK"/>
              </w:rPr>
              <w:t>9</w:t>
            </w:r>
          </w:p>
        </w:tc>
        <w:tc>
          <w:tcPr>
            <w:tcW w:w="134"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Pr>
                <w:rFonts w:cs="Arial"/>
                <w:sz w:val="18"/>
                <w:szCs w:val="18"/>
                <w:lang w:eastAsia="sk-SK"/>
              </w:rPr>
              <w:t>8</w:t>
            </w:r>
          </w:p>
        </w:tc>
        <w:tc>
          <w:tcPr>
            <w:tcW w:w="135" w:type="pct"/>
            <w:gridSpan w:val="3"/>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r>
      <w:tr w:rsidR="005B316E" w:rsidRPr="00D72087" w:rsidTr="006F4BD0">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85"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6F4BD0" w:rsidRPr="00D72087" w:rsidTr="003316B6">
        <w:trPr>
          <w:trHeight w:val="57"/>
          <w:jc w:val="center"/>
        </w:trPr>
        <w:tc>
          <w:tcPr>
            <w:tcW w:w="160" w:type="pct"/>
            <w:tcBorders>
              <w:top w:val="single" w:sz="4" w:space="0" w:color="auto"/>
              <w:left w:val="single" w:sz="4" w:space="0" w:color="auto"/>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9</w:t>
            </w:r>
          </w:p>
        </w:tc>
        <w:tc>
          <w:tcPr>
            <w:tcW w:w="151"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1</w:t>
            </w:r>
          </w:p>
        </w:tc>
        <w:tc>
          <w:tcPr>
            <w:tcW w:w="179"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1</w:t>
            </w:r>
          </w:p>
        </w:tc>
        <w:tc>
          <w:tcPr>
            <w:tcW w:w="125"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0</w:t>
            </w:r>
          </w:p>
        </w:tc>
        <w:tc>
          <w:tcPr>
            <w:tcW w:w="148"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4</w:t>
            </w:r>
          </w:p>
        </w:tc>
        <w:tc>
          <w:tcPr>
            <w:tcW w:w="130" w:type="pct"/>
            <w:tcBorders>
              <w:lef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T</w:t>
            </w:r>
          </w:p>
        </w:tc>
        <w:tc>
          <w:tcPr>
            <w:tcW w:w="133"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r</w:t>
            </w:r>
          </w:p>
        </w:tc>
        <w:tc>
          <w:tcPr>
            <w:tcW w:w="149"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e</w:t>
            </w:r>
          </w:p>
        </w:tc>
        <w:tc>
          <w:tcPr>
            <w:tcW w:w="150"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n</w:t>
            </w:r>
          </w:p>
        </w:tc>
        <w:tc>
          <w:tcPr>
            <w:tcW w:w="133"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č</w:t>
            </w:r>
          </w:p>
        </w:tc>
        <w:tc>
          <w:tcPr>
            <w:tcW w:w="131"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í</w:t>
            </w:r>
          </w:p>
        </w:tc>
        <w:tc>
          <w:tcPr>
            <w:tcW w:w="143"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n</w:t>
            </w:r>
          </w:p>
        </w:tc>
        <w:tc>
          <w:tcPr>
            <w:tcW w:w="124" w:type="pct"/>
            <w:tcBorders>
              <w:top w:val="single" w:sz="4" w:space="0" w:color="auto"/>
              <w:left w:val="nil"/>
              <w:bottom w:val="single" w:sz="4" w:space="0" w:color="auto"/>
              <w:right w:val="single" w:sz="4" w:space="0" w:color="auto"/>
            </w:tcBorders>
            <w:noWrap/>
          </w:tcPr>
          <w:p w:rsidR="006F4BD0" w:rsidRDefault="006F4BD0" w:rsidP="003316B6">
            <w:pPr>
              <w:rPr>
                <w:rFonts w:cs="Arial"/>
                <w:sz w:val="18"/>
                <w:szCs w:val="18"/>
                <w:lang w:eastAsia="sk-SK"/>
              </w:rPr>
            </w:pPr>
          </w:p>
        </w:tc>
        <w:tc>
          <w:tcPr>
            <w:tcW w:w="162" w:type="pct"/>
            <w:tcBorders>
              <w:top w:val="single" w:sz="4" w:space="0" w:color="auto"/>
              <w:left w:val="nil"/>
              <w:bottom w:val="single" w:sz="4" w:space="0" w:color="auto"/>
              <w:right w:val="single" w:sz="4" w:space="0" w:color="auto"/>
            </w:tcBorders>
            <w:noWrap/>
          </w:tcPr>
          <w:p w:rsidR="006F4BD0" w:rsidRDefault="006F4BD0" w:rsidP="003316B6">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F4BD0" w:rsidRDefault="006F4BD0" w:rsidP="003316B6">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41" w:type="pct"/>
            <w:gridSpan w:val="4"/>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69"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62"/>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6F4BD0" w:rsidRPr="00D72087" w:rsidTr="003316B6">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r>
              <w:rPr>
                <w:rFonts w:cs="Arial"/>
                <w:sz w:val="18"/>
                <w:szCs w:val="18"/>
                <w:lang w:eastAsia="sk-SK"/>
              </w:rPr>
              <w:t>3</w:t>
            </w:r>
          </w:p>
        </w:tc>
        <w:tc>
          <w:tcPr>
            <w:tcW w:w="179" w:type="pct"/>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Pr>
                <w:rFonts w:cs="Arial"/>
                <w:sz w:val="18"/>
                <w:szCs w:val="18"/>
                <w:lang w:eastAsia="sk-SK"/>
              </w:rPr>
              <w:t>2</w:t>
            </w:r>
          </w:p>
        </w:tc>
        <w:tc>
          <w:tcPr>
            <w:tcW w:w="125" w:type="pct"/>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6F4BD0" w:rsidRPr="00D72087" w:rsidRDefault="006F4BD0"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6</w:t>
            </w:r>
          </w:p>
        </w:tc>
        <w:tc>
          <w:tcPr>
            <w:tcW w:w="134"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5</w:t>
            </w:r>
          </w:p>
        </w:tc>
        <w:tc>
          <w:tcPr>
            <w:tcW w:w="131" w:type="pct"/>
            <w:tcBorders>
              <w:top w:val="single" w:sz="4" w:space="0" w:color="auto"/>
              <w:left w:val="nil"/>
              <w:bottom w:val="single" w:sz="4" w:space="0" w:color="auto"/>
              <w:right w:val="single" w:sz="4" w:space="0" w:color="auto"/>
            </w:tcBorders>
            <w:noWrap/>
            <w:vAlign w:val="center"/>
          </w:tcPr>
          <w:p w:rsidR="006F4BD0" w:rsidRDefault="00B800D2" w:rsidP="003316B6">
            <w:pPr>
              <w:jc w:val="center"/>
              <w:rPr>
                <w:rFonts w:ascii="Century Gothic" w:hAnsi="Century Gothic" w:cs="Arial"/>
              </w:rPr>
            </w:pPr>
            <w:r>
              <w:rPr>
                <w:rFonts w:ascii="Century Gothic" w:hAnsi="Century Gothic" w:cs="Arial"/>
              </w:rPr>
              <w:t>8</w:t>
            </w:r>
          </w:p>
        </w:tc>
        <w:tc>
          <w:tcPr>
            <w:tcW w:w="133" w:type="pct"/>
            <w:tcBorders>
              <w:top w:val="single" w:sz="4" w:space="0" w:color="auto"/>
              <w:left w:val="nil"/>
              <w:bottom w:val="single" w:sz="4" w:space="0" w:color="auto"/>
              <w:right w:val="single" w:sz="4" w:space="0" w:color="auto"/>
            </w:tcBorders>
            <w:noWrap/>
            <w:vAlign w:val="center"/>
          </w:tcPr>
          <w:p w:rsidR="006F4BD0" w:rsidRDefault="00B800D2" w:rsidP="003316B6">
            <w:pPr>
              <w:jc w:val="center"/>
              <w:rPr>
                <w:rFonts w:ascii="Century Gothic" w:hAnsi="Century Gothic" w:cs="Arial"/>
              </w:rPr>
            </w:pPr>
            <w:r>
              <w:rPr>
                <w:rFonts w:ascii="Century Gothic" w:hAnsi="Century Gothic" w:cs="Arial"/>
              </w:rPr>
              <w:t>3</w:t>
            </w:r>
          </w:p>
        </w:tc>
        <w:tc>
          <w:tcPr>
            <w:tcW w:w="149" w:type="pct"/>
            <w:tcBorders>
              <w:top w:val="single" w:sz="4" w:space="0" w:color="auto"/>
              <w:left w:val="nil"/>
              <w:bottom w:val="single" w:sz="4" w:space="0" w:color="auto"/>
              <w:right w:val="single" w:sz="4" w:space="0" w:color="auto"/>
            </w:tcBorders>
            <w:noWrap/>
            <w:vAlign w:val="center"/>
          </w:tcPr>
          <w:p w:rsidR="006F4BD0" w:rsidRDefault="00B800D2" w:rsidP="003316B6">
            <w:pPr>
              <w:jc w:val="center"/>
              <w:rPr>
                <w:rFonts w:ascii="Century Gothic" w:hAnsi="Century Gothic" w:cs="Arial"/>
              </w:rPr>
            </w:pPr>
            <w:r>
              <w:rPr>
                <w:rFonts w:ascii="Century Gothic" w:hAnsi="Century Gothic" w:cs="Arial"/>
              </w:rPr>
              <w:t>1</w:t>
            </w:r>
          </w:p>
        </w:tc>
        <w:tc>
          <w:tcPr>
            <w:tcW w:w="150" w:type="pct"/>
            <w:tcBorders>
              <w:top w:val="single" w:sz="4" w:space="0" w:color="auto"/>
              <w:left w:val="nil"/>
              <w:bottom w:val="single" w:sz="4" w:space="0" w:color="auto"/>
              <w:right w:val="single" w:sz="4" w:space="0" w:color="auto"/>
            </w:tcBorders>
            <w:noWrap/>
            <w:vAlign w:val="center"/>
          </w:tcPr>
          <w:p w:rsidR="006F4BD0" w:rsidRDefault="00B800D2" w:rsidP="003316B6">
            <w:pPr>
              <w:jc w:val="center"/>
              <w:rPr>
                <w:rFonts w:ascii="Century Gothic" w:hAnsi="Century Gothic" w:cs="Arial"/>
              </w:rPr>
            </w:pPr>
            <w:r>
              <w:rPr>
                <w:rFonts w:ascii="Century Gothic" w:hAnsi="Century Gothic" w:cs="Arial"/>
              </w:rPr>
              <w:t>0</w:t>
            </w:r>
          </w:p>
        </w:tc>
        <w:tc>
          <w:tcPr>
            <w:tcW w:w="133" w:type="pct"/>
            <w:tcBorders>
              <w:top w:val="single" w:sz="4" w:space="0" w:color="auto"/>
              <w:left w:val="nil"/>
              <w:bottom w:val="single" w:sz="4" w:space="0" w:color="auto"/>
              <w:right w:val="single" w:sz="4" w:space="0" w:color="auto"/>
            </w:tcBorders>
            <w:noWrap/>
            <w:vAlign w:val="center"/>
          </w:tcPr>
          <w:p w:rsidR="006F4BD0" w:rsidRDefault="00B800D2" w:rsidP="003316B6">
            <w:pPr>
              <w:jc w:val="center"/>
              <w:rPr>
                <w:rFonts w:ascii="Century Gothic" w:hAnsi="Century Gothic" w:cs="Arial"/>
              </w:rPr>
            </w:pPr>
            <w:r>
              <w:rPr>
                <w:rFonts w:ascii="Century Gothic" w:hAnsi="Century Gothic" w:cs="Arial"/>
              </w:rPr>
              <w:t>2</w:t>
            </w:r>
          </w:p>
        </w:tc>
        <w:tc>
          <w:tcPr>
            <w:tcW w:w="131" w:type="pct"/>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 </w:t>
            </w:r>
          </w:p>
        </w:tc>
        <w:tc>
          <w:tcPr>
            <w:tcW w:w="143"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24"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62" w:type="pct"/>
            <w:tcBorders>
              <w:top w:val="single" w:sz="4" w:space="0" w:color="auto"/>
              <w:left w:val="single" w:sz="4" w:space="0" w:color="auto"/>
              <w:bottom w:val="single" w:sz="4" w:space="0" w:color="auto"/>
              <w:right w:val="single" w:sz="4" w:space="0" w:color="auto"/>
            </w:tcBorders>
            <w:noWrap/>
          </w:tcPr>
          <w:p w:rsidR="006F4BD0" w:rsidRPr="00D72087" w:rsidRDefault="006F4BD0" w:rsidP="003316B6">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Pr>
                <w:rFonts w:cs="Arial"/>
                <w:sz w:val="18"/>
                <w:szCs w:val="18"/>
                <w:lang w:eastAsia="sk-SK"/>
              </w:rPr>
              <w:t>3</w:t>
            </w:r>
          </w:p>
        </w:tc>
        <w:tc>
          <w:tcPr>
            <w:tcW w:w="126" w:type="pct"/>
            <w:gridSpan w:val="2"/>
            <w:tcBorders>
              <w:top w:val="single" w:sz="4" w:space="0" w:color="auto"/>
              <w:left w:val="nil"/>
              <w:bottom w:val="single" w:sz="4" w:space="0" w:color="auto"/>
              <w:right w:val="single" w:sz="4" w:space="0" w:color="auto"/>
            </w:tcBorders>
            <w:noWrap/>
          </w:tcPr>
          <w:p w:rsidR="006F4BD0" w:rsidRPr="00D72087" w:rsidRDefault="006F4BD0" w:rsidP="003316B6">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rsidR="006F4BD0" w:rsidRPr="00D72087" w:rsidRDefault="006F4BD0" w:rsidP="00D72087">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6</w:t>
            </w:r>
          </w:p>
        </w:tc>
        <w:tc>
          <w:tcPr>
            <w:tcW w:w="149" w:type="pct"/>
            <w:gridSpan w:val="3"/>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5</w:t>
            </w:r>
          </w:p>
        </w:tc>
        <w:tc>
          <w:tcPr>
            <w:tcW w:w="153" w:type="pct"/>
            <w:gridSpan w:val="2"/>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2</w:t>
            </w:r>
          </w:p>
        </w:tc>
        <w:tc>
          <w:tcPr>
            <w:tcW w:w="118" w:type="pct"/>
            <w:gridSpan w:val="2"/>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8</w:t>
            </w:r>
          </w:p>
        </w:tc>
        <w:tc>
          <w:tcPr>
            <w:tcW w:w="127" w:type="pct"/>
            <w:gridSpan w:val="3"/>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6</w:t>
            </w:r>
          </w:p>
        </w:tc>
        <w:tc>
          <w:tcPr>
            <w:tcW w:w="127" w:type="pct"/>
            <w:gridSpan w:val="3"/>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5</w:t>
            </w:r>
          </w:p>
        </w:tc>
        <w:tc>
          <w:tcPr>
            <w:tcW w:w="141" w:type="pct"/>
            <w:gridSpan w:val="4"/>
            <w:tcBorders>
              <w:top w:val="single" w:sz="4" w:space="0" w:color="auto"/>
              <w:left w:val="nil"/>
              <w:bottom w:val="single" w:sz="4" w:space="0" w:color="auto"/>
              <w:right w:val="single" w:sz="4" w:space="0" w:color="auto"/>
            </w:tcBorders>
            <w:noWrap/>
            <w:vAlign w:val="center"/>
          </w:tcPr>
          <w:p w:rsidR="006F4BD0" w:rsidRDefault="006F4BD0" w:rsidP="003316B6">
            <w:pPr>
              <w:jc w:val="center"/>
              <w:rPr>
                <w:rFonts w:ascii="Century Gothic" w:hAnsi="Century Gothic" w:cs="Arial"/>
              </w:rPr>
            </w:pPr>
            <w:r>
              <w:rPr>
                <w:rFonts w:ascii="Century Gothic" w:hAnsi="Century Gothic" w:cs="Arial"/>
              </w:rPr>
              <w:t>9</w:t>
            </w:r>
          </w:p>
        </w:tc>
        <w:tc>
          <w:tcPr>
            <w:tcW w:w="141" w:type="pct"/>
            <w:gridSpan w:val="2"/>
            <w:tcBorders>
              <w:top w:val="single" w:sz="4" w:space="0" w:color="auto"/>
              <w:left w:val="nil"/>
              <w:bottom w:val="single" w:sz="4" w:space="0" w:color="auto"/>
              <w:right w:val="nil"/>
            </w:tcBorders>
            <w:noWrap/>
          </w:tcPr>
          <w:p w:rsidR="006F4BD0" w:rsidRPr="00D72087" w:rsidRDefault="006F4BD0" w:rsidP="003316B6">
            <w:pPr>
              <w:rPr>
                <w:rFonts w:cs="Arial"/>
                <w:sz w:val="18"/>
                <w:szCs w:val="18"/>
                <w:lang w:eastAsia="sk-SK"/>
              </w:rPr>
            </w:pPr>
            <w:r w:rsidRPr="00AD6758">
              <w:rPr>
                <w:rFonts w:cs="Arial"/>
                <w:sz w:val="18"/>
                <w:szCs w:val="18"/>
                <w:lang w:eastAsia="sk-SK"/>
              </w:rPr>
              <w:t> </w:t>
            </w:r>
          </w:p>
        </w:tc>
        <w:tc>
          <w:tcPr>
            <w:tcW w:w="153" w:type="pct"/>
            <w:gridSpan w:val="2"/>
            <w:tcBorders>
              <w:top w:val="nil"/>
              <w:left w:val="single" w:sz="4" w:space="0" w:color="auto"/>
              <w:bottom w:val="nil"/>
              <w:right w:val="nil"/>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69"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34"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35"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92"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35"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85" w:type="pct"/>
            <w:tcBorders>
              <w:top w:val="nil"/>
              <w:left w:val="nil"/>
              <w:bottom w:val="nil"/>
              <w:right w:val="nil"/>
            </w:tcBorders>
            <w:noWrap/>
          </w:tcPr>
          <w:p w:rsidR="006F4BD0" w:rsidRPr="00D72087" w:rsidRDefault="006F4BD0" w:rsidP="00D72087">
            <w:pPr>
              <w:rPr>
                <w:rFonts w:cs="Arial"/>
                <w:sz w:val="18"/>
                <w:szCs w:val="18"/>
                <w:lang w:eastAsia="sk-SK"/>
              </w:rPr>
            </w:pPr>
          </w:p>
        </w:tc>
      </w:tr>
      <w:tr w:rsidR="006F4BD0" w:rsidRPr="00D72087" w:rsidTr="006F4BD0">
        <w:trPr>
          <w:trHeight w:val="57"/>
          <w:jc w:val="center"/>
        </w:trPr>
        <w:tc>
          <w:tcPr>
            <w:tcW w:w="1026" w:type="pct"/>
            <w:gridSpan w:val="7"/>
            <w:tcBorders>
              <w:top w:val="nil"/>
              <w:left w:val="nil"/>
              <w:bottom w:val="nil"/>
              <w:right w:val="nil"/>
            </w:tcBorders>
            <w:noWrap/>
          </w:tcPr>
          <w:p w:rsidR="006F4BD0" w:rsidRPr="00D72087" w:rsidRDefault="006F4BD0" w:rsidP="00D72087">
            <w:pPr>
              <w:rPr>
                <w:rFonts w:cs="Arial"/>
                <w:b/>
                <w:bCs/>
                <w:sz w:val="18"/>
                <w:szCs w:val="18"/>
                <w:lang w:eastAsia="sk-SK"/>
              </w:rPr>
            </w:pPr>
          </w:p>
          <w:p w:rsidR="006F4BD0" w:rsidRDefault="006F4BD0" w:rsidP="00D72087">
            <w:pPr>
              <w:rPr>
                <w:rFonts w:cs="Arial"/>
                <w:b/>
                <w:bCs/>
                <w:sz w:val="18"/>
                <w:szCs w:val="18"/>
                <w:lang w:eastAsia="sk-SK"/>
              </w:rPr>
            </w:pPr>
          </w:p>
          <w:p w:rsidR="006F4BD0" w:rsidRPr="00D72087" w:rsidRDefault="006F4BD0"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33"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49"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50"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33"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31"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43"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24"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62"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26"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26"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27"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88"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15"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49"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53"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18"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27"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27"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41" w:type="pct"/>
            <w:gridSpan w:val="4"/>
            <w:tcBorders>
              <w:top w:val="nil"/>
              <w:left w:val="nil"/>
              <w:bottom w:val="nil"/>
              <w:right w:val="nil"/>
            </w:tcBorders>
            <w:noWrap/>
          </w:tcPr>
          <w:p w:rsidR="006F4BD0" w:rsidRPr="00D72087" w:rsidRDefault="006F4BD0" w:rsidP="00D72087">
            <w:pPr>
              <w:rPr>
                <w:rFonts w:cs="Arial"/>
                <w:sz w:val="18"/>
                <w:szCs w:val="18"/>
                <w:lang w:eastAsia="sk-SK"/>
              </w:rPr>
            </w:pPr>
          </w:p>
        </w:tc>
        <w:tc>
          <w:tcPr>
            <w:tcW w:w="141"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53"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77"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69"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34"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35"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92"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35"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85" w:type="pct"/>
            <w:tcBorders>
              <w:top w:val="nil"/>
              <w:left w:val="nil"/>
              <w:bottom w:val="nil"/>
              <w:right w:val="nil"/>
            </w:tcBorders>
            <w:noWrap/>
          </w:tcPr>
          <w:p w:rsidR="006F4BD0" w:rsidRPr="00D72087" w:rsidRDefault="006F4BD0" w:rsidP="00D72087">
            <w:pPr>
              <w:rPr>
                <w:rFonts w:cs="Arial"/>
                <w:sz w:val="18"/>
                <w:szCs w:val="18"/>
                <w:lang w:eastAsia="sk-SK"/>
              </w:rPr>
            </w:pPr>
          </w:p>
        </w:tc>
      </w:tr>
      <w:tr w:rsidR="006F4BD0" w:rsidRPr="00D72087" w:rsidTr="006F4BD0">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79"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43"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62"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41" w:type="pct"/>
            <w:gridSpan w:val="4"/>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69" w:type="pct"/>
            <w:gridSpan w:val="3"/>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35" w:type="pct"/>
            <w:gridSpan w:val="3"/>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92" w:type="pct"/>
            <w:gridSpan w:val="2"/>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rsidR="006F4BD0" w:rsidRPr="00D72087" w:rsidRDefault="006F4BD0" w:rsidP="00D72087">
            <w:pPr>
              <w:rPr>
                <w:rFonts w:cs="Arial"/>
                <w:sz w:val="18"/>
                <w:szCs w:val="18"/>
                <w:lang w:eastAsia="sk-SK"/>
              </w:rPr>
            </w:pPr>
            <w:r w:rsidRPr="00AD6758">
              <w:rPr>
                <w:rFonts w:cs="Arial"/>
                <w:sz w:val="18"/>
                <w:szCs w:val="18"/>
                <w:lang w:eastAsia="sk-SK"/>
              </w:rPr>
              <w:t> </w:t>
            </w:r>
          </w:p>
        </w:tc>
      </w:tr>
      <w:tr w:rsidR="006F4BD0" w:rsidRPr="00D72087" w:rsidTr="006F4BD0">
        <w:trPr>
          <w:trHeight w:val="57"/>
          <w:jc w:val="center"/>
        </w:trPr>
        <w:tc>
          <w:tcPr>
            <w:tcW w:w="160" w:type="pct"/>
            <w:tcBorders>
              <w:top w:val="nil"/>
              <w:left w:val="nil"/>
              <w:bottom w:val="nil"/>
              <w:right w:val="nil"/>
            </w:tcBorders>
            <w:noWrap/>
          </w:tcPr>
          <w:p w:rsidR="006F4BD0" w:rsidRDefault="006F4BD0" w:rsidP="00D72087">
            <w:pPr>
              <w:rPr>
                <w:rFonts w:cs="Arial"/>
                <w:sz w:val="18"/>
                <w:szCs w:val="18"/>
                <w:lang w:eastAsia="sk-SK"/>
              </w:rPr>
            </w:pPr>
          </w:p>
          <w:p w:rsidR="006F4BD0" w:rsidRPr="00D72087" w:rsidRDefault="006F4BD0" w:rsidP="00D72087">
            <w:pPr>
              <w:rPr>
                <w:rFonts w:cs="Arial"/>
                <w:sz w:val="18"/>
                <w:szCs w:val="18"/>
                <w:lang w:eastAsia="sk-SK"/>
              </w:rPr>
            </w:pPr>
          </w:p>
        </w:tc>
        <w:tc>
          <w:tcPr>
            <w:tcW w:w="151"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79"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25"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48"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30"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34"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31"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33"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49"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50"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33"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31"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43"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24"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62"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26"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26"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27" w:type="pct"/>
            <w:tcBorders>
              <w:top w:val="nil"/>
              <w:left w:val="nil"/>
              <w:bottom w:val="nil"/>
              <w:right w:val="nil"/>
            </w:tcBorders>
            <w:noWrap/>
          </w:tcPr>
          <w:p w:rsidR="006F4BD0" w:rsidRPr="00D72087" w:rsidRDefault="006F4BD0" w:rsidP="00D72087">
            <w:pPr>
              <w:rPr>
                <w:rFonts w:cs="Arial"/>
                <w:sz w:val="18"/>
                <w:szCs w:val="18"/>
                <w:lang w:eastAsia="sk-SK"/>
              </w:rPr>
            </w:pPr>
          </w:p>
        </w:tc>
        <w:tc>
          <w:tcPr>
            <w:tcW w:w="188"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15"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49"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53"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18"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27"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27"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41" w:type="pct"/>
            <w:gridSpan w:val="4"/>
            <w:tcBorders>
              <w:top w:val="nil"/>
              <w:left w:val="nil"/>
              <w:bottom w:val="nil"/>
              <w:right w:val="nil"/>
            </w:tcBorders>
            <w:noWrap/>
          </w:tcPr>
          <w:p w:rsidR="006F4BD0" w:rsidRPr="00D72087" w:rsidRDefault="006F4BD0" w:rsidP="00D72087">
            <w:pPr>
              <w:rPr>
                <w:rFonts w:cs="Arial"/>
                <w:sz w:val="18"/>
                <w:szCs w:val="18"/>
                <w:lang w:eastAsia="sk-SK"/>
              </w:rPr>
            </w:pPr>
          </w:p>
        </w:tc>
        <w:tc>
          <w:tcPr>
            <w:tcW w:w="141"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53"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77"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69"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34"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135" w:type="pct"/>
            <w:gridSpan w:val="3"/>
            <w:tcBorders>
              <w:top w:val="nil"/>
              <w:left w:val="nil"/>
              <w:bottom w:val="nil"/>
              <w:right w:val="nil"/>
            </w:tcBorders>
            <w:noWrap/>
          </w:tcPr>
          <w:p w:rsidR="006F4BD0" w:rsidRPr="00D72087" w:rsidRDefault="006F4BD0" w:rsidP="00D72087">
            <w:pPr>
              <w:rPr>
                <w:rFonts w:cs="Arial"/>
                <w:sz w:val="18"/>
                <w:szCs w:val="18"/>
                <w:lang w:eastAsia="sk-SK"/>
              </w:rPr>
            </w:pPr>
          </w:p>
        </w:tc>
        <w:tc>
          <w:tcPr>
            <w:tcW w:w="92"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135" w:type="pct"/>
            <w:gridSpan w:val="2"/>
            <w:tcBorders>
              <w:top w:val="nil"/>
              <w:left w:val="nil"/>
              <w:bottom w:val="nil"/>
              <w:right w:val="nil"/>
            </w:tcBorders>
            <w:noWrap/>
          </w:tcPr>
          <w:p w:rsidR="006F4BD0" w:rsidRPr="00D72087" w:rsidRDefault="006F4BD0" w:rsidP="00D72087">
            <w:pPr>
              <w:rPr>
                <w:rFonts w:cs="Arial"/>
                <w:sz w:val="18"/>
                <w:szCs w:val="18"/>
                <w:lang w:eastAsia="sk-SK"/>
              </w:rPr>
            </w:pPr>
          </w:p>
        </w:tc>
        <w:tc>
          <w:tcPr>
            <w:tcW w:w="85" w:type="pct"/>
            <w:tcBorders>
              <w:top w:val="nil"/>
              <w:left w:val="nil"/>
              <w:bottom w:val="nil"/>
              <w:right w:val="nil"/>
            </w:tcBorders>
            <w:noWrap/>
          </w:tcPr>
          <w:p w:rsidR="006F4BD0" w:rsidRPr="00D72087" w:rsidRDefault="006F4BD0" w:rsidP="00D72087">
            <w:pPr>
              <w:rPr>
                <w:rFonts w:cs="Arial"/>
                <w:sz w:val="18"/>
                <w:szCs w:val="18"/>
                <w:lang w:eastAsia="sk-SK"/>
              </w:rPr>
            </w:pPr>
          </w:p>
        </w:tc>
      </w:tr>
      <w:tr w:rsidR="006F4BD0" w:rsidRPr="00D72087" w:rsidTr="006F4BD0">
        <w:trPr>
          <w:trHeight w:val="850"/>
          <w:jc w:val="center"/>
        </w:trPr>
        <w:tc>
          <w:tcPr>
            <w:tcW w:w="1290" w:type="pct"/>
            <w:gridSpan w:val="9"/>
            <w:tcBorders>
              <w:top w:val="single" w:sz="4" w:space="0" w:color="auto"/>
              <w:left w:val="single" w:sz="4" w:space="0" w:color="auto"/>
              <w:bottom w:val="single" w:sz="4" w:space="0" w:color="auto"/>
              <w:right w:val="single" w:sz="4" w:space="0" w:color="000000"/>
            </w:tcBorders>
            <w:noWrap/>
          </w:tcPr>
          <w:p w:rsidR="006F4BD0" w:rsidRDefault="006F4BD0"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6F4BD0" w:rsidRDefault="006F4BD0" w:rsidP="00D72087">
            <w:pPr>
              <w:rPr>
                <w:rFonts w:cs="Arial"/>
                <w:sz w:val="18"/>
                <w:szCs w:val="18"/>
                <w:lang w:eastAsia="sk-SK"/>
              </w:rPr>
            </w:pPr>
          </w:p>
          <w:p w:rsidR="006F4BD0" w:rsidRPr="00B800D2" w:rsidRDefault="00B800D2" w:rsidP="00B800D2">
            <w:pPr>
              <w:rPr>
                <w:rFonts w:cs="Arial"/>
                <w:sz w:val="18"/>
                <w:szCs w:val="18"/>
                <w:lang w:eastAsia="sk-SK"/>
              </w:rPr>
            </w:pPr>
            <w:r>
              <w:rPr>
                <w:rFonts w:cs="Arial"/>
                <w:sz w:val="18"/>
                <w:szCs w:val="18"/>
                <w:lang w:val="en-US" w:eastAsia="sk-SK"/>
              </w:rPr>
              <w:t xml:space="preserve">24. </w:t>
            </w:r>
            <w:r>
              <w:rPr>
                <w:rFonts w:cs="Arial"/>
                <w:sz w:val="18"/>
                <w:szCs w:val="18"/>
                <w:lang w:eastAsia="sk-SK"/>
              </w:rPr>
              <w:t>februára 2014</w:t>
            </w:r>
          </w:p>
        </w:tc>
        <w:tc>
          <w:tcPr>
            <w:tcW w:w="1228" w:type="pct"/>
            <w:gridSpan w:val="9"/>
            <w:vMerge w:val="restart"/>
            <w:tcBorders>
              <w:top w:val="single" w:sz="4" w:space="0" w:color="auto"/>
              <w:left w:val="single" w:sz="4" w:space="0" w:color="auto"/>
              <w:right w:val="single" w:sz="4" w:space="0" w:color="000000"/>
            </w:tcBorders>
          </w:tcPr>
          <w:p w:rsidR="006F4BD0" w:rsidRPr="00D72087" w:rsidRDefault="006F4BD0"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24" w:type="pct"/>
            <w:gridSpan w:val="21"/>
            <w:vMerge w:val="restart"/>
            <w:tcBorders>
              <w:top w:val="single" w:sz="4" w:space="0" w:color="auto"/>
              <w:left w:val="single" w:sz="4" w:space="0" w:color="auto"/>
              <w:right w:val="single" w:sz="4" w:space="0" w:color="000000"/>
            </w:tcBorders>
          </w:tcPr>
          <w:p w:rsidR="006F4BD0" w:rsidRPr="00D72087" w:rsidRDefault="006F4BD0"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8" w:type="pct"/>
            <w:gridSpan w:val="23"/>
            <w:vMerge w:val="restart"/>
            <w:tcBorders>
              <w:top w:val="single" w:sz="4" w:space="0" w:color="auto"/>
              <w:left w:val="single" w:sz="4" w:space="0" w:color="auto"/>
              <w:right w:val="single" w:sz="4" w:space="0" w:color="000000"/>
            </w:tcBorders>
          </w:tcPr>
          <w:p w:rsidR="006F4BD0" w:rsidRPr="00D72087" w:rsidRDefault="006F4BD0"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6F4BD0" w:rsidRPr="00D72087" w:rsidTr="006F4BD0">
        <w:trPr>
          <w:trHeight w:val="848"/>
          <w:jc w:val="center"/>
        </w:trPr>
        <w:tc>
          <w:tcPr>
            <w:tcW w:w="1290" w:type="pct"/>
            <w:gridSpan w:val="9"/>
            <w:tcBorders>
              <w:top w:val="single" w:sz="4" w:space="0" w:color="auto"/>
              <w:left w:val="single" w:sz="4" w:space="0" w:color="auto"/>
              <w:bottom w:val="single" w:sz="4" w:space="0" w:color="auto"/>
              <w:right w:val="single" w:sz="4" w:space="0" w:color="000000"/>
            </w:tcBorders>
            <w:noWrap/>
          </w:tcPr>
          <w:p w:rsidR="006F4BD0" w:rsidRDefault="006F4BD0" w:rsidP="00D72087">
            <w:pPr>
              <w:rPr>
                <w:rFonts w:cs="Arial"/>
                <w:sz w:val="18"/>
                <w:szCs w:val="18"/>
                <w:lang w:eastAsia="sk-SK"/>
              </w:rPr>
            </w:pPr>
            <w:r w:rsidRPr="00AD6758">
              <w:rPr>
                <w:rFonts w:cs="Arial"/>
                <w:sz w:val="18"/>
                <w:szCs w:val="18"/>
                <w:lang w:eastAsia="sk-SK"/>
              </w:rPr>
              <w:t xml:space="preserve"> Schválené dňa:</w:t>
            </w:r>
          </w:p>
          <w:p w:rsidR="006F4BD0" w:rsidRDefault="006F4BD0" w:rsidP="00D72087">
            <w:pPr>
              <w:rPr>
                <w:rFonts w:cs="Arial"/>
                <w:sz w:val="18"/>
                <w:szCs w:val="18"/>
                <w:lang w:eastAsia="sk-SK"/>
              </w:rPr>
            </w:pPr>
          </w:p>
          <w:p w:rsidR="006F4BD0" w:rsidRDefault="006F4BD0">
            <w:pPr>
              <w:jc w:val="center"/>
              <w:rPr>
                <w:rFonts w:cs="Arial"/>
                <w:sz w:val="18"/>
                <w:szCs w:val="18"/>
                <w:lang w:eastAsia="sk-SK"/>
              </w:rPr>
            </w:pPr>
          </w:p>
        </w:tc>
        <w:tc>
          <w:tcPr>
            <w:tcW w:w="1228" w:type="pct"/>
            <w:gridSpan w:val="9"/>
            <w:vMerge/>
            <w:tcBorders>
              <w:left w:val="single" w:sz="4" w:space="0" w:color="auto"/>
              <w:bottom w:val="single" w:sz="4" w:space="0" w:color="000000"/>
              <w:right w:val="single" w:sz="4" w:space="0" w:color="000000"/>
            </w:tcBorders>
          </w:tcPr>
          <w:p w:rsidR="006F4BD0" w:rsidRPr="00D72087" w:rsidRDefault="006F4BD0" w:rsidP="00D72087">
            <w:pPr>
              <w:rPr>
                <w:rFonts w:cs="Arial"/>
                <w:sz w:val="18"/>
                <w:szCs w:val="18"/>
                <w:lang w:eastAsia="sk-SK"/>
              </w:rPr>
            </w:pPr>
          </w:p>
        </w:tc>
        <w:tc>
          <w:tcPr>
            <w:tcW w:w="1224" w:type="pct"/>
            <w:gridSpan w:val="21"/>
            <w:vMerge/>
            <w:tcBorders>
              <w:left w:val="single" w:sz="4" w:space="0" w:color="auto"/>
              <w:bottom w:val="single" w:sz="4" w:space="0" w:color="000000"/>
              <w:right w:val="single" w:sz="4" w:space="0" w:color="000000"/>
            </w:tcBorders>
          </w:tcPr>
          <w:p w:rsidR="006F4BD0" w:rsidRPr="00D72087" w:rsidRDefault="006F4BD0" w:rsidP="00D72087">
            <w:pPr>
              <w:rPr>
                <w:rFonts w:cs="Arial"/>
                <w:sz w:val="18"/>
                <w:szCs w:val="18"/>
                <w:lang w:eastAsia="sk-SK"/>
              </w:rPr>
            </w:pPr>
          </w:p>
        </w:tc>
        <w:tc>
          <w:tcPr>
            <w:tcW w:w="1258" w:type="pct"/>
            <w:gridSpan w:val="23"/>
            <w:vMerge/>
            <w:tcBorders>
              <w:left w:val="single" w:sz="4" w:space="0" w:color="auto"/>
              <w:bottom w:val="single" w:sz="4" w:space="0" w:color="000000"/>
              <w:right w:val="single" w:sz="4" w:space="0" w:color="000000"/>
            </w:tcBorders>
          </w:tcPr>
          <w:p w:rsidR="006F4BD0" w:rsidRPr="00D72087" w:rsidRDefault="006F4BD0" w:rsidP="00D72087">
            <w:pPr>
              <w:rPr>
                <w:rFonts w:cs="Arial"/>
                <w:sz w:val="18"/>
                <w:szCs w:val="18"/>
                <w:lang w:eastAsia="sk-SK"/>
              </w:rPr>
            </w:pPr>
          </w:p>
        </w:tc>
      </w:tr>
    </w:tbl>
    <w:p w:rsidR="005450B9" w:rsidRDefault="005450B9" w:rsidP="004D3B4A">
      <w:pPr>
        <w:pStyle w:val="Heading1"/>
        <w:tabs>
          <w:tab w:val="clear" w:pos="450"/>
          <w:tab w:val="num" w:pos="360"/>
        </w:tabs>
        <w:spacing w:before="120" w:after="60"/>
        <w:ind w:left="360"/>
        <w:sectPr w:rsidR="005450B9" w:rsidSect="00EA0B3F">
          <w:headerReference w:type="default" r:id="rId12"/>
          <w:footerReference w:type="default" r:id="rId13"/>
          <w:headerReference w:type="first" r:id="rId14"/>
          <w:type w:val="continuous"/>
          <w:pgSz w:w="11907" w:h="16840" w:code="9"/>
          <w:pgMar w:top="1979" w:right="1021" w:bottom="1134" w:left="1673" w:header="675" w:footer="408" w:gutter="0"/>
          <w:cols w:space="708"/>
          <w:docGrid w:linePitch="272"/>
        </w:sectPr>
      </w:pPr>
      <w:bookmarkStart w:id="0" w:name="_Toc530739894"/>
    </w:p>
    <w:p w:rsidR="004D3B4A" w:rsidRDefault="004D3B4A" w:rsidP="004D3B4A">
      <w:pPr>
        <w:pStyle w:val="Heading1"/>
        <w:tabs>
          <w:tab w:val="clear" w:pos="450"/>
          <w:tab w:val="num" w:pos="360"/>
        </w:tabs>
        <w:spacing w:before="120" w:after="60"/>
        <w:ind w:left="360"/>
      </w:pPr>
      <w:r>
        <w:lastRenderedPageBreak/>
        <w:t>Informácie o účtovnej jednotke</w:t>
      </w:r>
      <w:bookmarkEnd w:id="0"/>
    </w:p>
    <w:p w:rsidR="004D3B4A" w:rsidRDefault="004D3B4A" w:rsidP="004D3B4A">
      <w:pPr>
        <w:pStyle w:val="BodyText"/>
      </w:pPr>
    </w:p>
    <w:p w:rsidR="004D3B4A" w:rsidRDefault="00D72087" w:rsidP="004D3B4A">
      <w:pPr>
        <w:pStyle w:val="Heading2"/>
        <w:numPr>
          <w:ilvl w:val="0"/>
          <w:numId w:val="2"/>
        </w:numPr>
      </w:pPr>
      <w:r>
        <w:t>Založenie spoločnosti</w:t>
      </w:r>
    </w:p>
    <w:p w:rsidR="008354E1" w:rsidRDefault="008354E1" w:rsidP="008354E1">
      <w:pPr>
        <w:pStyle w:val="BodyText"/>
        <w:tabs>
          <w:tab w:val="left" w:pos="90"/>
        </w:tabs>
      </w:pPr>
      <w:r>
        <w:t xml:space="preserve">Spoločnosť </w:t>
      </w:r>
      <w:r w:rsidRPr="00826B46">
        <w:t>SLOVAKIA CHIPS (ďalej len Spoločnosť), a.s. bola založená 14. marca 1994 a do obchodného registra bola zapísaná 31. marca 1994 (Obchodný register Okresného súdu v Trenčíne, oddiel Sa, vložka 131/R). Mimoriadne valné zhromaždenie dňa 6. septembra 1999 schválilo zmenu obchodného mena od 1. januára 2000 zo SLO</w:t>
      </w:r>
      <w:r>
        <w:t xml:space="preserve">VAKIA CHIPS, a.s. na </w:t>
      </w:r>
      <w:proofErr w:type="spellStart"/>
      <w:r>
        <w:t>Intersnack</w:t>
      </w:r>
      <w:proofErr w:type="spellEnd"/>
      <w:r>
        <w:t xml:space="preserve"> </w:t>
      </w:r>
      <w:r w:rsidRPr="00826B46">
        <w:t>Slovensko, a.s. (ďalej len „Spoločnosť“) a dňa 26. novembra 1999 rozhodlo o zlúčení so spoločnosťou CHIO-SLOVAKIA, spol. s r.o. k 1. januáru 2000, pričom Spoločnosť v plnom rozsahu prebrala obchodné imanie, práva a záväzky spoločnosti</w:t>
      </w:r>
      <w:r>
        <w:t xml:space="preserve"> CHIO-SLOVAKIA, spol. s r.o. </w:t>
      </w:r>
    </w:p>
    <w:p w:rsidR="008354E1" w:rsidRDefault="008354E1" w:rsidP="008354E1">
      <w:pPr>
        <w:pStyle w:val="BodyText"/>
        <w:tabs>
          <w:tab w:val="left" w:pos="90"/>
        </w:tabs>
      </w:pPr>
    </w:p>
    <w:p w:rsidR="008354E1" w:rsidRPr="00826B46" w:rsidRDefault="008354E1" w:rsidP="008354E1">
      <w:pPr>
        <w:pStyle w:val="BodyText"/>
        <w:tabs>
          <w:tab w:val="left" w:pos="90"/>
        </w:tabs>
      </w:pPr>
      <w:r>
        <w:t xml:space="preserve">Na základe zmluvy o zlúčení zo dňa 9. júna 2010 sa spoločnosť ku dňu 2. januára 2010 zlúčila so svojou dcérskou spoločnosťou </w:t>
      </w:r>
      <w:proofErr w:type="spellStart"/>
      <w:r>
        <w:t>Canto</w:t>
      </w:r>
      <w:proofErr w:type="spellEnd"/>
      <w:r>
        <w:t xml:space="preserve"> Slovakia, spol. s r.o. a prevzala všetky jej práva a povinnosti, záväzky a pohľadávky.</w:t>
      </w:r>
    </w:p>
    <w:p w:rsidR="004D3B4A" w:rsidRPr="0060790D" w:rsidRDefault="004D3B4A" w:rsidP="004D3B4A">
      <w:pPr>
        <w:rPr>
          <w:sz w:val="18"/>
          <w:szCs w:val="18"/>
        </w:rPr>
      </w:pPr>
    </w:p>
    <w:p w:rsidR="004D3B4A" w:rsidRDefault="004D3B4A" w:rsidP="004D3B4A">
      <w:pPr>
        <w:pStyle w:val="Heading2"/>
        <w:numPr>
          <w:ilvl w:val="0"/>
          <w:numId w:val="2"/>
        </w:numPr>
      </w:pPr>
      <w:bookmarkStart w:id="1" w:name="_Toc530739896"/>
      <w:r>
        <w:t>Hlavnými činnosťami Spoločnosti sú:</w:t>
      </w:r>
      <w:bookmarkEnd w:id="1"/>
    </w:p>
    <w:p w:rsidR="008354E1" w:rsidRPr="00317900" w:rsidRDefault="008354E1" w:rsidP="008354E1">
      <w:pPr>
        <w:pStyle w:val="Heading2"/>
        <w:numPr>
          <w:ilvl w:val="0"/>
          <w:numId w:val="56"/>
        </w:numPr>
        <w:tabs>
          <w:tab w:val="clear" w:pos="482"/>
          <w:tab w:val="left" w:pos="90"/>
          <w:tab w:val="num" w:pos="426"/>
        </w:tabs>
        <w:ind w:hanging="150"/>
        <w:jc w:val="both"/>
        <w:rPr>
          <w:b w:val="0"/>
        </w:rPr>
      </w:pPr>
      <w:r w:rsidRPr="00317900">
        <w:rPr>
          <w:b w:val="0"/>
        </w:rPr>
        <w:t>obch</w:t>
      </w:r>
      <w:r>
        <w:rPr>
          <w:b w:val="0"/>
        </w:rPr>
        <w:t xml:space="preserve">odná činnosť v oblasti  </w:t>
      </w:r>
      <w:r w:rsidRPr="00317900">
        <w:rPr>
          <w:b w:val="0"/>
        </w:rPr>
        <w:t>nákupu, predaja smažených zemiakových lupienkov a iných chrumkavých</w:t>
      </w:r>
    </w:p>
    <w:p w:rsidR="008354E1" w:rsidRPr="00317900" w:rsidRDefault="008354E1" w:rsidP="008354E1">
      <w:pPr>
        <w:pStyle w:val="BodyText"/>
        <w:tabs>
          <w:tab w:val="left" w:pos="90"/>
          <w:tab w:val="num" w:pos="426"/>
        </w:tabs>
        <w:ind w:firstLine="24"/>
      </w:pPr>
      <w:r w:rsidRPr="00317900">
        <w:t>výrobkov zo zemiakov, obilia, orechov,</w:t>
      </w:r>
    </w:p>
    <w:p w:rsidR="008354E1" w:rsidRPr="00317900" w:rsidRDefault="008354E1" w:rsidP="008354E1">
      <w:pPr>
        <w:pStyle w:val="Heading2"/>
        <w:numPr>
          <w:ilvl w:val="0"/>
          <w:numId w:val="56"/>
        </w:numPr>
        <w:tabs>
          <w:tab w:val="clear" w:pos="482"/>
          <w:tab w:val="left" w:pos="90"/>
          <w:tab w:val="num" w:pos="426"/>
        </w:tabs>
        <w:ind w:hanging="150"/>
        <w:jc w:val="both"/>
        <w:rPr>
          <w:b w:val="0"/>
        </w:rPr>
      </w:pPr>
      <w:r w:rsidRPr="00317900">
        <w:rPr>
          <w:b w:val="0"/>
        </w:rPr>
        <w:t>kúpa tovaru za účelom jeho ďalšieho predaja a predaj v rozsahu ohlasovacích živností,</w:t>
      </w:r>
    </w:p>
    <w:p w:rsidR="008354E1" w:rsidRPr="00317900" w:rsidRDefault="008354E1" w:rsidP="008354E1">
      <w:pPr>
        <w:pStyle w:val="Heading2"/>
        <w:numPr>
          <w:ilvl w:val="0"/>
          <w:numId w:val="56"/>
        </w:numPr>
        <w:tabs>
          <w:tab w:val="clear" w:pos="482"/>
          <w:tab w:val="num" w:pos="426"/>
        </w:tabs>
        <w:ind w:left="360" w:firstLine="0"/>
        <w:jc w:val="both"/>
        <w:rPr>
          <w:b w:val="0"/>
        </w:rPr>
      </w:pPr>
      <w:r w:rsidRPr="00317900">
        <w:rPr>
          <w:b w:val="0"/>
        </w:rPr>
        <w:t>činnosti v oblasti nehnuteľností - sprostredkovanie nákupu, predaja a prenájmu nehnuteľností.</w:t>
      </w:r>
    </w:p>
    <w:p w:rsidR="004D3B4A" w:rsidRDefault="004D3B4A" w:rsidP="004D3B4A">
      <w:pPr>
        <w:pStyle w:val="BodyText"/>
      </w:pPr>
    </w:p>
    <w:p w:rsidR="004D3B4A" w:rsidRDefault="005F5D4F" w:rsidP="004D3B4A">
      <w:pPr>
        <w:pStyle w:val="Heading2"/>
        <w:numPr>
          <w:ilvl w:val="0"/>
          <w:numId w:val="2"/>
        </w:numPr>
      </w:pPr>
      <w:r>
        <w:t>P</w:t>
      </w:r>
      <w:r w:rsidR="004D3B4A">
        <w:t xml:space="preserve">očet zamestnancov </w:t>
      </w:r>
    </w:p>
    <w:p w:rsidR="004B0930" w:rsidRPr="008354E1" w:rsidRDefault="005F5D4F" w:rsidP="008354E1">
      <w:pPr>
        <w:pStyle w:val="BodyText"/>
      </w:pPr>
      <w:r>
        <w:t>Údaje o počte zamestnancov za bežné účtovné obdobie a bezprostredne predchádzajúce účtovné obdobie sú uvedené v nasledujúcom prehľade:</w:t>
      </w:r>
    </w:p>
    <w:p w:rsidR="00574527" w:rsidRDefault="00574527" w:rsidP="004D3B4A">
      <w:pPr>
        <w:pStyle w:val="BodyText"/>
      </w:pPr>
    </w:p>
    <w:bookmarkStart w:id="2" w:name="_MON_1405921752"/>
    <w:bookmarkEnd w:id="2"/>
    <w:p w:rsidR="000A1BBA" w:rsidRDefault="00C521BF" w:rsidP="004D3B4A">
      <w:pPr>
        <w:pStyle w:val="BodyText"/>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45pt;height:87.6pt" o:ole="" o:preferrelative="f">
            <v:imagedata r:id="rId15" o:title=""/>
            <o:lock v:ext="edit" aspectratio="f"/>
          </v:shape>
          <o:OLEObject Type="Embed" ProgID="Excel.Sheet.12" ShapeID="_x0000_i1025" DrawAspect="Content" ObjectID="_1455617662" r:id="rId16"/>
        </w:object>
      </w:r>
    </w:p>
    <w:p w:rsidR="004D3B4A" w:rsidRDefault="004D3B4A" w:rsidP="004D3B4A">
      <w:pPr>
        <w:pStyle w:val="BodyText"/>
      </w:pPr>
    </w:p>
    <w:p w:rsidR="004D3B4A" w:rsidRDefault="004D3B4A" w:rsidP="004D3B4A">
      <w:pPr>
        <w:pStyle w:val="Heading2"/>
        <w:numPr>
          <w:ilvl w:val="0"/>
          <w:numId w:val="2"/>
        </w:numPr>
      </w:pPr>
      <w:r>
        <w:t>Údaje o neobmedzenom ručení</w:t>
      </w:r>
    </w:p>
    <w:p w:rsidR="00F33DEC" w:rsidRDefault="00F33DEC" w:rsidP="00F33DEC">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BodyText"/>
      </w:pPr>
    </w:p>
    <w:p w:rsidR="004D3B4A" w:rsidRDefault="004D3B4A" w:rsidP="004D3B4A">
      <w:pPr>
        <w:pStyle w:val="Heading2"/>
        <w:numPr>
          <w:ilvl w:val="0"/>
          <w:numId w:val="2"/>
        </w:numPr>
      </w:pPr>
      <w:r>
        <w:t>Právny dôvod na zostavenie účtovnej závierky</w:t>
      </w:r>
    </w:p>
    <w:p w:rsidR="004D3B4A" w:rsidRDefault="004D3B4A" w:rsidP="004D3B4A">
      <w:pPr>
        <w:pStyle w:val="Body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BodyText"/>
        <w:ind w:hanging="426"/>
      </w:pPr>
    </w:p>
    <w:p w:rsidR="004D3B4A" w:rsidRDefault="004D3B4A" w:rsidP="004D3B4A">
      <w:pPr>
        <w:pStyle w:val="Heading2"/>
        <w:numPr>
          <w:ilvl w:val="0"/>
          <w:numId w:val="2"/>
        </w:numPr>
      </w:pPr>
      <w:r>
        <w:t>Dátum schválenia účtovnej závierky za predchádzajúce účtovné obdobie</w:t>
      </w:r>
    </w:p>
    <w:p w:rsidR="004D3B4A" w:rsidRDefault="004D3B4A" w:rsidP="004D3B4A">
      <w:pPr>
        <w:pStyle w:val="BodyText"/>
        <w:ind w:hanging="426"/>
      </w:pPr>
      <w:r>
        <w:tab/>
        <w:t xml:space="preserve">Účtovná závierka Spoločnosti k 31. decembru </w:t>
      </w:r>
      <w:r w:rsidR="00C4486C">
        <w:t>201</w:t>
      </w:r>
      <w:r w:rsidR="00C93259">
        <w:t>2</w:t>
      </w:r>
      <w:r>
        <w:t xml:space="preserve">, za predchádzajúce účtovné obdobie, bola schválená valným zhromaždením </w:t>
      </w:r>
      <w:r w:rsidR="004A7491" w:rsidRPr="004A7491">
        <w:t>Spoločnosti 17</w:t>
      </w:r>
      <w:r w:rsidRPr="004A7491">
        <w:t xml:space="preserve">. mája </w:t>
      </w:r>
      <w:r w:rsidR="00C4486C" w:rsidRPr="004A7491">
        <w:t>201</w:t>
      </w:r>
      <w:r w:rsidR="00C93259" w:rsidRPr="004A7491">
        <w:t>3</w:t>
      </w:r>
      <w:r w:rsidRPr="004A7491">
        <w:t>.</w:t>
      </w:r>
    </w:p>
    <w:p w:rsidR="004D3B4A" w:rsidRDefault="004D3B4A" w:rsidP="004D3B4A">
      <w:pPr>
        <w:pStyle w:val="BodyText"/>
        <w:ind w:hanging="426"/>
      </w:pPr>
    </w:p>
    <w:p w:rsidR="004D3B4A" w:rsidRDefault="004D3B4A" w:rsidP="004D3B4A">
      <w:pPr>
        <w:pStyle w:val="Heading2"/>
        <w:numPr>
          <w:ilvl w:val="0"/>
          <w:numId w:val="2"/>
        </w:numPr>
      </w:pPr>
      <w:bookmarkStart w:id="3" w:name="OLE_LINK13"/>
      <w:bookmarkStart w:id="4" w:name="OLE_LINK14"/>
      <w:r>
        <w:t>Zverejnenie účtovnej závierky za predchádzajúce účtovné obdobie</w:t>
      </w:r>
    </w:p>
    <w:p w:rsidR="004D3B4A" w:rsidRDefault="004D3B4A" w:rsidP="004D3B4A">
      <w:pPr>
        <w:pStyle w:val="BodyText"/>
      </w:pPr>
      <w:r w:rsidRPr="00194BFD">
        <w:t xml:space="preserve">Účtovná závierka Spoločnosti k 31. decembru </w:t>
      </w:r>
      <w:r w:rsidR="00C4486C">
        <w:t>201</w:t>
      </w:r>
      <w:r w:rsidR="00C93259">
        <w:t>2</w:t>
      </w:r>
      <w:r w:rsidRPr="00194BFD">
        <w:t xml:space="preserve"> spolu s výročnou správou a správou audítora o overení účtovnej závierky k 31. decembru </w:t>
      </w:r>
      <w:r w:rsidR="00C4486C">
        <w:t>201</w:t>
      </w:r>
      <w:r w:rsidR="00C93259">
        <w:t>2</w:t>
      </w:r>
      <w:r w:rsidRPr="00194BFD">
        <w:t xml:space="preserve"> bola uložená do zbierky listín </w:t>
      </w:r>
      <w:r w:rsidR="00991E8C" w:rsidRPr="00991E8C">
        <w:t>obchodného registra 14. augusta</w:t>
      </w:r>
      <w:r w:rsidRPr="00991E8C">
        <w:t xml:space="preserve"> </w:t>
      </w:r>
      <w:r w:rsidR="00C4486C" w:rsidRPr="00991E8C">
        <w:t>201</w:t>
      </w:r>
      <w:r w:rsidR="00C93259" w:rsidRPr="00991E8C">
        <w:t>3</w:t>
      </w:r>
      <w:r w:rsidRPr="00991E8C">
        <w:t>. Súvaha</w:t>
      </w:r>
      <w:r w:rsidRPr="00194BFD">
        <w:t xml:space="preserve"> a výkaz ziskov a strát za predchádzajúce účtovné obdobie boli zverejnené v </w:t>
      </w:r>
      <w:r w:rsidRPr="00991E8C">
        <w:t xml:space="preserve">Obchodnom </w:t>
      </w:r>
      <w:r w:rsidR="00991E8C" w:rsidRPr="00991E8C">
        <w:t>vestníku 28. mája</w:t>
      </w:r>
      <w:r w:rsidRPr="00991E8C">
        <w:t xml:space="preserve"> </w:t>
      </w:r>
      <w:r w:rsidR="00C4486C" w:rsidRPr="00991E8C">
        <w:t>201</w:t>
      </w:r>
      <w:r w:rsidR="00C93259" w:rsidRPr="00991E8C">
        <w:t>3</w:t>
      </w:r>
      <w:r w:rsidRPr="00991E8C">
        <w:t>.</w:t>
      </w:r>
    </w:p>
    <w:p w:rsidR="004D3B4A" w:rsidRDefault="004D3B4A" w:rsidP="004D3B4A">
      <w:pPr>
        <w:pStyle w:val="BodyText"/>
      </w:pPr>
    </w:p>
    <w:p w:rsidR="004D3B4A" w:rsidRDefault="004D3B4A" w:rsidP="004D3B4A">
      <w:pPr>
        <w:pStyle w:val="Heading2"/>
        <w:numPr>
          <w:ilvl w:val="0"/>
          <w:numId w:val="2"/>
        </w:numPr>
      </w:pPr>
      <w:r>
        <w:t>Schválenie audítora</w:t>
      </w:r>
    </w:p>
    <w:p w:rsidR="004D3B4A" w:rsidRDefault="003036F5" w:rsidP="004D3B4A">
      <w:pPr>
        <w:pStyle w:val="BodyText"/>
      </w:pPr>
      <w:r>
        <w:t>Valné zhromaždenie 17</w:t>
      </w:r>
      <w:r w:rsidR="004D3B4A">
        <w:t xml:space="preserve">. mája </w:t>
      </w:r>
      <w:r w:rsidR="00C4486C">
        <w:t>201</w:t>
      </w:r>
      <w:r w:rsidR="00C93259">
        <w:t>3</w:t>
      </w:r>
      <w:r w:rsidR="004D3B4A">
        <w:t xml:space="preserve"> schválilo spoločnosť </w:t>
      </w:r>
      <w:r w:rsidR="00F33DEC">
        <w:t xml:space="preserve">KPMG Slovensko, spol. s.r.o. </w:t>
      </w:r>
      <w:r w:rsidR="004D3B4A">
        <w:t xml:space="preserve"> ako audítora na overenie účtovnej závierky za účtovné obdobie od 1. </w:t>
      </w:r>
      <w:r w:rsidR="004D3B4A" w:rsidRPr="003036F5">
        <w:t xml:space="preserve">januára </w:t>
      </w:r>
      <w:r w:rsidR="00C4486C" w:rsidRPr="003036F5">
        <w:t>201</w:t>
      </w:r>
      <w:r w:rsidR="00C93259" w:rsidRPr="003036F5">
        <w:t>3</w:t>
      </w:r>
      <w:r w:rsidR="004D3B4A" w:rsidRPr="003036F5">
        <w:t xml:space="preserve"> do 31. decembra </w:t>
      </w:r>
      <w:r w:rsidR="00C4486C" w:rsidRPr="003036F5">
        <w:t>201</w:t>
      </w:r>
      <w:r w:rsidR="00C93259" w:rsidRPr="003036F5">
        <w:t>3</w:t>
      </w:r>
      <w:r w:rsidR="004D3B4A" w:rsidRPr="003036F5">
        <w:t>.</w:t>
      </w:r>
    </w:p>
    <w:bookmarkEnd w:id="3"/>
    <w:bookmarkEnd w:id="4"/>
    <w:p w:rsidR="004D3B4A" w:rsidRDefault="004D3B4A" w:rsidP="004D3B4A">
      <w:pPr>
        <w:pStyle w:val="BodyText"/>
        <w:jc w:val="left"/>
      </w:pPr>
    </w:p>
    <w:p w:rsidR="004D3B4A" w:rsidRDefault="004D3B4A" w:rsidP="004D3B4A">
      <w:pPr>
        <w:pStyle w:val="Heading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EE2464" w:rsidRPr="00CE3586" w:rsidRDefault="0049528C" w:rsidP="00EE2464">
      <w:pPr>
        <w:pStyle w:val="BodyText"/>
      </w:pPr>
      <w:r>
        <w:t>Predstavenstvo</w:t>
      </w:r>
      <w:r w:rsidR="004D3B4A" w:rsidRPr="00CE3586">
        <w:tab/>
      </w:r>
      <w:r w:rsidR="00EE2464" w:rsidRPr="00CE3586">
        <w:t xml:space="preserve">Ing. </w:t>
      </w:r>
      <w:proofErr w:type="spellStart"/>
      <w:r w:rsidR="00EE2464" w:rsidRPr="00CE3586">
        <w:t>Lubomír</w:t>
      </w:r>
      <w:proofErr w:type="spellEnd"/>
      <w:r w:rsidR="00EE2464" w:rsidRPr="00CE3586">
        <w:t xml:space="preserve"> </w:t>
      </w:r>
      <w:proofErr w:type="spellStart"/>
      <w:r w:rsidR="00EE2464" w:rsidRPr="00CE3586">
        <w:t>Chvalovský</w:t>
      </w:r>
      <w:proofErr w:type="spellEnd"/>
      <w:r w:rsidR="00EE2464" w:rsidRPr="00CE3586">
        <w:t xml:space="preserve"> – predseda predstavenstva</w:t>
      </w:r>
    </w:p>
    <w:p w:rsidR="00EE2464" w:rsidRPr="00CE3586" w:rsidRDefault="00EE2464" w:rsidP="00EE2464">
      <w:pPr>
        <w:pStyle w:val="BodyText"/>
      </w:pPr>
      <w:r w:rsidRPr="00CE3586">
        <w:tab/>
      </w:r>
      <w:r w:rsidRPr="00CE3586">
        <w:tab/>
      </w:r>
      <w:r w:rsidRPr="00CE3586">
        <w:tab/>
        <w:t>Mgr. Jiří Pabián – podpredseda predstavenstva</w:t>
      </w:r>
    </w:p>
    <w:p w:rsidR="00EE2464" w:rsidRPr="00C111C4" w:rsidRDefault="00EE2464" w:rsidP="00EE2464">
      <w:pPr>
        <w:pStyle w:val="BodyText"/>
        <w:rPr>
          <w:highlight w:val="yellow"/>
        </w:rPr>
      </w:pPr>
    </w:p>
    <w:p w:rsidR="00EE2464" w:rsidRPr="00CD01D2" w:rsidRDefault="004D3B4A" w:rsidP="00EE2464">
      <w:pPr>
        <w:pStyle w:val="BodyText"/>
      </w:pPr>
      <w:r w:rsidRPr="00CD01D2">
        <w:t>Dozorná rada</w:t>
      </w:r>
      <w:r w:rsidRPr="00CD01D2">
        <w:tab/>
      </w:r>
      <w:r w:rsidRPr="00CD01D2">
        <w:tab/>
      </w:r>
      <w:proofErr w:type="spellStart"/>
      <w:r w:rsidR="00CD01D2" w:rsidRPr="00CD01D2">
        <w:t>Maarten</w:t>
      </w:r>
      <w:proofErr w:type="spellEnd"/>
      <w:r w:rsidR="00CD01D2" w:rsidRPr="00CD01D2">
        <w:t xml:space="preserve"> </w:t>
      </w:r>
      <w:proofErr w:type="spellStart"/>
      <w:r w:rsidR="00CD01D2" w:rsidRPr="00CD01D2">
        <w:t>Leerdam</w:t>
      </w:r>
      <w:proofErr w:type="spellEnd"/>
      <w:r w:rsidR="00D81773">
        <w:t xml:space="preserve"> (od 21.5.2013)</w:t>
      </w:r>
    </w:p>
    <w:p w:rsidR="00EE2464" w:rsidRPr="00CD01D2" w:rsidRDefault="00EE2464" w:rsidP="00EE2464">
      <w:pPr>
        <w:pStyle w:val="BodyText"/>
      </w:pPr>
      <w:r w:rsidRPr="00CD01D2">
        <w:tab/>
      </w:r>
      <w:r w:rsidRPr="00CD01D2">
        <w:tab/>
      </w:r>
      <w:r w:rsidRPr="00CD01D2">
        <w:tab/>
      </w:r>
      <w:proofErr w:type="spellStart"/>
      <w:r w:rsidR="00CD01D2" w:rsidRPr="00CD01D2">
        <w:rPr>
          <w:szCs w:val="18"/>
        </w:rPr>
        <w:t>Stephan</w:t>
      </w:r>
      <w:proofErr w:type="spellEnd"/>
      <w:r w:rsidR="00CD01D2" w:rsidRPr="00CD01D2">
        <w:rPr>
          <w:szCs w:val="18"/>
        </w:rPr>
        <w:t xml:space="preserve"> </w:t>
      </w:r>
      <w:proofErr w:type="spellStart"/>
      <w:r w:rsidR="00CD01D2" w:rsidRPr="00CD01D2">
        <w:rPr>
          <w:szCs w:val="18"/>
        </w:rPr>
        <w:t>Philipp</w:t>
      </w:r>
      <w:proofErr w:type="spellEnd"/>
      <w:r w:rsidR="00CD01D2" w:rsidRPr="00CD01D2">
        <w:rPr>
          <w:szCs w:val="18"/>
        </w:rPr>
        <w:t xml:space="preserve"> </w:t>
      </w:r>
      <w:proofErr w:type="spellStart"/>
      <w:r w:rsidR="00CD01D2" w:rsidRPr="00CD01D2">
        <w:rPr>
          <w:szCs w:val="18"/>
        </w:rPr>
        <w:t>Otto</w:t>
      </w:r>
      <w:proofErr w:type="spellEnd"/>
      <w:r w:rsidR="00CD01D2" w:rsidRPr="00CD01D2">
        <w:rPr>
          <w:szCs w:val="18"/>
        </w:rPr>
        <w:t xml:space="preserve"> </w:t>
      </w:r>
      <w:proofErr w:type="spellStart"/>
      <w:r w:rsidR="00CD01D2" w:rsidRPr="00CD01D2">
        <w:rPr>
          <w:szCs w:val="18"/>
        </w:rPr>
        <w:t>Kűhne</w:t>
      </w:r>
      <w:proofErr w:type="spellEnd"/>
    </w:p>
    <w:p w:rsidR="00EE2464" w:rsidRPr="00CD01D2" w:rsidRDefault="00EE2464" w:rsidP="00EE2464">
      <w:pPr>
        <w:pStyle w:val="BodyText"/>
      </w:pPr>
      <w:r w:rsidRPr="00CD01D2">
        <w:tab/>
      </w:r>
      <w:r w:rsidRPr="00CD01D2">
        <w:tab/>
      </w:r>
      <w:r w:rsidRPr="00CD01D2">
        <w:tab/>
      </w:r>
      <w:r w:rsidRPr="00CD01D2">
        <w:rPr>
          <w:szCs w:val="18"/>
        </w:rPr>
        <w:t>Ing. Daniela Opatovská</w:t>
      </w:r>
    </w:p>
    <w:p w:rsidR="00EE2464" w:rsidRPr="00C111C4" w:rsidRDefault="00EE2464" w:rsidP="00EE2464">
      <w:pPr>
        <w:pStyle w:val="BodyText"/>
        <w:rPr>
          <w:highlight w:val="yellow"/>
        </w:rPr>
      </w:pPr>
    </w:p>
    <w:p w:rsidR="004D3B4A" w:rsidRDefault="004D3B4A" w:rsidP="004D3B4A">
      <w:pPr>
        <w:pStyle w:val="BodyText"/>
      </w:pPr>
      <w:r w:rsidRPr="00CD01D2">
        <w:t>Prokurista</w:t>
      </w:r>
      <w:r w:rsidRPr="00CD01D2">
        <w:tab/>
      </w:r>
      <w:r w:rsidRPr="00CD01D2">
        <w:tab/>
      </w:r>
      <w:r w:rsidR="00EE2464" w:rsidRPr="00CD01D2">
        <w:t xml:space="preserve">Ing. Veronika </w:t>
      </w:r>
      <w:proofErr w:type="spellStart"/>
      <w:r w:rsidR="00EE2464" w:rsidRPr="00CD01D2">
        <w:t>Sidorová</w:t>
      </w:r>
      <w:proofErr w:type="spellEnd"/>
    </w:p>
    <w:p w:rsidR="004D3B4A" w:rsidRDefault="004D3B4A" w:rsidP="004D3B4A">
      <w:pPr>
        <w:ind w:left="426"/>
        <w:rPr>
          <w:sz w:val="18"/>
        </w:rPr>
      </w:pPr>
      <w:r>
        <w:rPr>
          <w:sz w:val="18"/>
        </w:rPr>
        <w:tab/>
      </w:r>
      <w:r>
        <w:rPr>
          <w:sz w:val="18"/>
        </w:rPr>
        <w:tab/>
      </w:r>
      <w:r>
        <w:rPr>
          <w:sz w:val="18"/>
        </w:rPr>
        <w:tab/>
      </w:r>
      <w:r>
        <w:rPr>
          <w:sz w:val="18"/>
        </w:rPr>
        <w:tab/>
      </w:r>
    </w:p>
    <w:p w:rsidR="006B2D3C" w:rsidRDefault="006B2D3C">
      <w:pPr>
        <w:spacing w:after="200" w:line="276" w:lineRule="auto"/>
        <w:rPr>
          <w:b/>
          <w:caps/>
          <w:sz w:val="18"/>
        </w:rPr>
      </w:pPr>
      <w:bookmarkStart w:id="6" w:name="_Toc530739898"/>
    </w:p>
    <w:p w:rsidR="004D3B4A" w:rsidRDefault="004D3B4A" w:rsidP="004D3B4A">
      <w:pPr>
        <w:pStyle w:val="Heading1"/>
        <w:tabs>
          <w:tab w:val="clear" w:pos="450"/>
          <w:tab w:val="num" w:pos="360"/>
        </w:tabs>
        <w:spacing w:before="120" w:after="60"/>
        <w:ind w:left="360"/>
      </w:pPr>
      <w:r>
        <w:lastRenderedPageBreak/>
        <w:t>informácie o spoločníkoch účtovnej jednotky</w:t>
      </w:r>
      <w:bookmarkEnd w:id="6"/>
    </w:p>
    <w:p w:rsidR="004D3B4A" w:rsidRDefault="004D3B4A" w:rsidP="004D3B4A"/>
    <w:p w:rsidR="00D54563" w:rsidRDefault="00D54563" w:rsidP="00D54563">
      <w:pPr>
        <w:pStyle w:val="BodyText"/>
      </w:pPr>
      <w:r>
        <w:t xml:space="preserve">Štruktúra spoločníkov k 31. decembru </w:t>
      </w:r>
      <w:r w:rsidR="00C4486C">
        <w:t>201</w:t>
      </w:r>
      <w:r w:rsidR="00CD2EFC">
        <w:t>3</w:t>
      </w:r>
      <w:r>
        <w:t xml:space="preserve"> je takáto:</w:t>
      </w:r>
      <w:r w:rsidRPr="00A9048F">
        <w:t xml:space="preserve"> </w:t>
      </w:r>
    </w:p>
    <w:p w:rsidR="00D54563" w:rsidRPr="00423AFA" w:rsidRDefault="00D54563" w:rsidP="00D54563">
      <w:pPr>
        <w:pStyle w:val="BodyText"/>
      </w:pPr>
    </w:p>
    <w:p w:rsidR="00D54563" w:rsidRDefault="00D81773" w:rsidP="004D3B4A">
      <w:pPr>
        <w:pStyle w:val="BodyText"/>
      </w:pPr>
      <w:r>
        <w:object w:dxaOrig="9311" w:dyaOrig="2816">
          <v:shape id="_x0000_i1026" type="#_x0000_t75" style="width:437.45pt;height:147.4pt" o:ole="" o:preferrelative="f">
            <v:imagedata r:id="rId17" o:title=""/>
            <o:lock v:ext="edit" aspectratio="f"/>
          </v:shape>
          <o:OLEObject Type="Embed" ProgID="Excel.Sheet.12" ShapeID="_x0000_i1026" DrawAspect="Content" ObjectID="_1455617663" r:id="rId18"/>
        </w:object>
      </w:r>
    </w:p>
    <w:p w:rsidR="00D54563" w:rsidRDefault="00D54563" w:rsidP="004D3B4A">
      <w:pPr>
        <w:pStyle w:val="BodyText"/>
      </w:pPr>
    </w:p>
    <w:p w:rsidR="004D3B4A" w:rsidRDefault="004D3B4A" w:rsidP="004D3B4A">
      <w:pPr>
        <w:pStyle w:val="BodyText"/>
      </w:pPr>
    </w:p>
    <w:p w:rsidR="004D3B4A" w:rsidRDefault="004D3B4A" w:rsidP="004D3B4A">
      <w:pPr>
        <w:pStyle w:val="Heading1"/>
        <w:tabs>
          <w:tab w:val="clear" w:pos="450"/>
          <w:tab w:val="num" w:pos="360"/>
        </w:tabs>
        <w:spacing w:before="120" w:after="60"/>
        <w:ind w:left="360"/>
      </w:pPr>
      <w:r>
        <w:t>Informácie o konsolidovanom celku</w:t>
      </w:r>
    </w:p>
    <w:p w:rsidR="004D3B4A" w:rsidRDefault="004D3B4A" w:rsidP="004D3B4A">
      <w:pPr>
        <w:pStyle w:val="BodyText"/>
      </w:pPr>
    </w:p>
    <w:p w:rsidR="00A460DB" w:rsidRDefault="00D81773" w:rsidP="00A460DB">
      <w:pPr>
        <w:pStyle w:val="BodyText"/>
        <w:ind w:left="357"/>
      </w:pPr>
      <w:proofErr w:type="spellStart"/>
      <w:r>
        <w:t>Intersnack</w:t>
      </w:r>
      <w:proofErr w:type="spellEnd"/>
      <w:r>
        <w:t xml:space="preserve"> </w:t>
      </w:r>
      <w:proofErr w:type="spellStart"/>
      <w:r>
        <w:t>International</w:t>
      </w:r>
      <w:proofErr w:type="spellEnd"/>
      <w:r>
        <w:t xml:space="preserve"> B.V.</w:t>
      </w:r>
      <w:r w:rsidR="00A460DB" w:rsidRPr="00800216">
        <w:t>,</w:t>
      </w:r>
      <w:r>
        <w:t xml:space="preserve"> </w:t>
      </w:r>
      <w:proofErr w:type="spellStart"/>
      <w:r>
        <w:t>Havenstraat</w:t>
      </w:r>
      <w:proofErr w:type="spellEnd"/>
      <w:r>
        <w:t xml:space="preserve"> 62, </w:t>
      </w:r>
      <w:proofErr w:type="spellStart"/>
      <w:r>
        <w:t>Doentinchem</w:t>
      </w:r>
      <w:proofErr w:type="spellEnd"/>
      <w:r>
        <w:t xml:space="preserve"> 700 5G,  Holandské kráľovstvo</w:t>
      </w:r>
      <w:r w:rsidR="00A460DB" w:rsidRPr="00800216">
        <w:t xml:space="preserve"> nezostavuje konsolidovanú účtovnú závierku, lebo je zahrňovaná do konsolidovanej účtovnej závierky koncernu </w:t>
      </w:r>
      <w:proofErr w:type="spellStart"/>
      <w:r w:rsidR="00A460DB" w:rsidRPr="00800216">
        <w:t>Intersnack</w:t>
      </w:r>
      <w:proofErr w:type="spellEnd"/>
      <w:r w:rsidR="00A460DB" w:rsidRPr="00800216">
        <w:t xml:space="preserve"> </w:t>
      </w:r>
      <w:proofErr w:type="spellStart"/>
      <w:r w:rsidR="00A460DB" w:rsidRPr="00800216">
        <w:t>Knabber-Gebäck</w:t>
      </w:r>
      <w:proofErr w:type="spellEnd"/>
      <w:r w:rsidR="00A460DB" w:rsidRPr="00800216">
        <w:t xml:space="preserve"> </w:t>
      </w:r>
      <w:proofErr w:type="spellStart"/>
      <w:r w:rsidR="00A460DB" w:rsidRPr="00800216">
        <w:t>Unternehme</w:t>
      </w:r>
      <w:r w:rsidR="00A460DB">
        <w:t>nsverwaltungs-GmbH</w:t>
      </w:r>
      <w:proofErr w:type="spellEnd"/>
      <w:r w:rsidR="00A460DB">
        <w:t xml:space="preserve"> &amp; </w:t>
      </w:r>
      <w:proofErr w:type="spellStart"/>
      <w:r w:rsidR="00A460DB">
        <w:t>Co</w:t>
      </w:r>
      <w:proofErr w:type="spellEnd"/>
      <w:r w:rsidR="00A460DB">
        <w:t>. KG (</w:t>
      </w:r>
      <w:proofErr w:type="spellStart"/>
      <w:r w:rsidR="00A460DB">
        <w:t>Am</w:t>
      </w:r>
      <w:r w:rsidR="00A460DB" w:rsidRPr="00800216">
        <w:t>t</w:t>
      </w:r>
      <w:r w:rsidR="00A460DB">
        <w:t>s</w:t>
      </w:r>
      <w:r w:rsidR="00A460DB" w:rsidRPr="00800216">
        <w:t>gericht</w:t>
      </w:r>
      <w:proofErr w:type="spellEnd"/>
      <w:r w:rsidR="00A460DB" w:rsidRPr="00800216">
        <w:t xml:space="preserve"> </w:t>
      </w:r>
      <w:proofErr w:type="spellStart"/>
      <w:r w:rsidR="00A460DB" w:rsidRPr="00800216">
        <w:t>Köln</w:t>
      </w:r>
      <w:proofErr w:type="spellEnd"/>
      <w:r w:rsidR="00A460DB" w:rsidRPr="00800216">
        <w:t xml:space="preserve">/HRA 13513), ktorú možno dostať v jej sídle na </w:t>
      </w:r>
      <w:proofErr w:type="spellStart"/>
      <w:r w:rsidR="00A460DB" w:rsidRPr="00800216">
        <w:t>Aachner</w:t>
      </w:r>
      <w:proofErr w:type="spellEnd"/>
      <w:r w:rsidR="00A460DB" w:rsidRPr="00800216">
        <w:t xml:space="preserve"> </w:t>
      </w:r>
      <w:proofErr w:type="spellStart"/>
      <w:r w:rsidR="00A460DB" w:rsidRPr="00800216">
        <w:t>Strasse</w:t>
      </w:r>
      <w:proofErr w:type="spellEnd"/>
      <w:r w:rsidR="00A460DB" w:rsidRPr="00800216">
        <w:t xml:space="preserve"> 1042, 50858 </w:t>
      </w:r>
      <w:proofErr w:type="spellStart"/>
      <w:r w:rsidR="00A460DB" w:rsidRPr="00800216">
        <w:t>Köln</w:t>
      </w:r>
      <w:proofErr w:type="spellEnd"/>
      <w:r w:rsidR="00A460DB" w:rsidRPr="00800216">
        <w:t>.</w:t>
      </w:r>
    </w:p>
    <w:p w:rsidR="004D3B4A" w:rsidRDefault="004D3B4A" w:rsidP="00A460DB">
      <w:pPr>
        <w:pStyle w:val="BodyText"/>
        <w:ind w:hanging="426"/>
      </w:pPr>
    </w:p>
    <w:p w:rsidR="004D3B4A" w:rsidRDefault="004D3B4A" w:rsidP="004D3B4A">
      <w:pPr>
        <w:pStyle w:val="Heading1"/>
        <w:tabs>
          <w:tab w:val="clear" w:pos="450"/>
          <w:tab w:val="num" w:pos="360"/>
        </w:tabs>
        <w:spacing w:before="120" w:after="60"/>
        <w:ind w:left="360"/>
      </w:pPr>
      <w:bookmarkStart w:id="7" w:name="_Toc530739899"/>
      <w:r>
        <w:t xml:space="preserve">Informácie o účtovných zásadách a účtovných metódach  </w:t>
      </w:r>
      <w:bookmarkEnd w:id="7"/>
    </w:p>
    <w:p w:rsidR="004D3B4A" w:rsidRDefault="004D3B4A" w:rsidP="004D3B4A">
      <w:pPr>
        <w:pStyle w:val="Body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Body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BodyText"/>
        <w:ind w:left="450"/>
      </w:pPr>
    </w:p>
    <w:p w:rsidR="008B439F" w:rsidRDefault="004D3B4A" w:rsidP="004D3B4A">
      <w:pPr>
        <w:pStyle w:val="BodyText"/>
        <w:ind w:left="450"/>
      </w:pPr>
      <w:r w:rsidRPr="000F038C">
        <w:t>Účtovné metódy a všeobecné účtovné zásady boli účtovnou jednotkou konzistentne</w:t>
      </w:r>
      <w:r w:rsidR="00F4619A">
        <w:t xml:space="preserve"> aplikované</w:t>
      </w:r>
      <w:r w:rsidR="00CD2EFC">
        <w:t>.</w:t>
      </w:r>
    </w:p>
    <w:p w:rsidR="00A777E1" w:rsidRDefault="00A777E1" w:rsidP="00D81773">
      <w:pPr>
        <w:pStyle w:val="Body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BodyText"/>
      </w:pPr>
    </w:p>
    <w:p w:rsidR="004D3B4A" w:rsidRDefault="004D3B4A" w:rsidP="004D3B4A">
      <w:pPr>
        <w:pStyle w:val="Body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BodyText"/>
      </w:pPr>
    </w:p>
    <w:p w:rsidR="004D3B4A" w:rsidRDefault="004D3B4A" w:rsidP="004D3B4A">
      <w:pPr>
        <w:pStyle w:val="BodyText"/>
      </w:pPr>
      <w:r>
        <w:t>Súčasťou obstarávacej ceny dlhodobého nehmotného majetku nie sú úroky z cudzích zdrojov, ktoré vznikli do momentu zaradenia dlhodobého nehmotného majetku do používania.</w:t>
      </w:r>
    </w:p>
    <w:p w:rsidR="004D3B4A" w:rsidRDefault="004D3B4A" w:rsidP="004D3B4A">
      <w:pPr>
        <w:pStyle w:val="BodyText"/>
      </w:pPr>
    </w:p>
    <w:p w:rsidR="004D3B4A" w:rsidRDefault="004D3B4A" w:rsidP="004D3B4A">
      <w:pPr>
        <w:pStyle w:val="Body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Default="004D3B4A" w:rsidP="008C49C0">
      <w:pPr>
        <w:pStyle w:val="BodyText"/>
        <w:ind w:left="0"/>
      </w:pPr>
    </w:p>
    <w:p w:rsidR="008C49C0" w:rsidRDefault="004D3B4A" w:rsidP="004D1995">
      <w:pPr>
        <w:pStyle w:val="Body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8C49C0" w:rsidRDefault="008C49C0" w:rsidP="004D3B4A">
      <w:pPr>
        <w:pStyle w:val="BodyText"/>
      </w:pPr>
    </w:p>
    <w:p w:rsidR="004D3B4A" w:rsidRDefault="004D3B4A" w:rsidP="004D3B4A">
      <w:pPr>
        <w:pStyle w:val="BodyText"/>
      </w:pPr>
    </w:p>
    <w:tbl>
      <w:tblPr>
        <w:tblW w:w="0" w:type="auto"/>
        <w:tblInd w:w="456" w:type="dxa"/>
        <w:tblCellMar>
          <w:left w:w="30" w:type="dxa"/>
          <w:right w:w="30" w:type="dxa"/>
        </w:tblCellMar>
        <w:tblLook w:val="0000"/>
      </w:tblPr>
      <w:tblGrid>
        <w:gridCol w:w="2901"/>
        <w:gridCol w:w="416"/>
        <w:gridCol w:w="1544"/>
        <w:gridCol w:w="222"/>
        <w:gridCol w:w="1817"/>
        <w:gridCol w:w="222"/>
        <w:gridCol w:w="1695"/>
      </w:tblGrid>
      <w:tr w:rsidR="004D3B4A" w:rsidTr="000238A9">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0238A9">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0238A9" w:rsidTr="00666DB0">
        <w:trPr>
          <w:trHeight w:val="250"/>
        </w:trPr>
        <w:tc>
          <w:tcPr>
            <w:tcW w:w="3317" w:type="dxa"/>
            <w:gridSpan w:val="2"/>
          </w:tcPr>
          <w:p w:rsidR="000238A9" w:rsidRDefault="000238A9" w:rsidP="0000290B">
            <w:pPr>
              <w:pStyle w:val="Tabulka"/>
            </w:pPr>
            <w:r>
              <w:t>Softvér</w:t>
            </w:r>
          </w:p>
        </w:tc>
        <w:tc>
          <w:tcPr>
            <w:tcW w:w="1544" w:type="dxa"/>
          </w:tcPr>
          <w:p w:rsidR="000238A9" w:rsidRDefault="000238A9" w:rsidP="0000290B">
            <w:pPr>
              <w:pStyle w:val="Tabulka"/>
              <w:jc w:val="center"/>
            </w:pPr>
            <w:r>
              <w:t>4</w:t>
            </w:r>
          </w:p>
        </w:tc>
        <w:tc>
          <w:tcPr>
            <w:tcW w:w="222" w:type="dxa"/>
          </w:tcPr>
          <w:p w:rsidR="000238A9" w:rsidRDefault="000238A9" w:rsidP="0000290B">
            <w:pPr>
              <w:pStyle w:val="Tabulka"/>
              <w:jc w:val="center"/>
            </w:pPr>
          </w:p>
        </w:tc>
        <w:tc>
          <w:tcPr>
            <w:tcW w:w="1817" w:type="dxa"/>
          </w:tcPr>
          <w:p w:rsidR="000238A9" w:rsidRDefault="000238A9" w:rsidP="0000290B">
            <w:pPr>
              <w:pStyle w:val="Tabulka"/>
              <w:jc w:val="center"/>
            </w:pPr>
            <w:r>
              <w:t>lineárna</w:t>
            </w:r>
          </w:p>
        </w:tc>
        <w:tc>
          <w:tcPr>
            <w:tcW w:w="222" w:type="dxa"/>
          </w:tcPr>
          <w:p w:rsidR="000238A9" w:rsidRDefault="000238A9" w:rsidP="0000290B">
            <w:pPr>
              <w:pStyle w:val="Tabulka"/>
              <w:jc w:val="center"/>
            </w:pPr>
          </w:p>
        </w:tc>
        <w:tc>
          <w:tcPr>
            <w:tcW w:w="1695" w:type="dxa"/>
          </w:tcPr>
          <w:p w:rsidR="000238A9" w:rsidRDefault="000238A9" w:rsidP="0000290B">
            <w:pPr>
              <w:pStyle w:val="Tabulka"/>
              <w:jc w:val="center"/>
            </w:pPr>
            <w:r>
              <w:t>25</w:t>
            </w:r>
          </w:p>
        </w:tc>
      </w:tr>
      <w:tr w:rsidR="000238A9" w:rsidTr="00666DB0">
        <w:trPr>
          <w:trHeight w:val="250"/>
        </w:trPr>
        <w:tc>
          <w:tcPr>
            <w:tcW w:w="3317" w:type="dxa"/>
            <w:gridSpan w:val="2"/>
          </w:tcPr>
          <w:p w:rsidR="000238A9" w:rsidRDefault="000238A9" w:rsidP="0000290B">
            <w:pPr>
              <w:pStyle w:val="Tabulka"/>
              <w:ind w:hanging="84"/>
            </w:pPr>
            <w:r>
              <w:t xml:space="preserve">  Oceniteľné práva (licencia)</w:t>
            </w:r>
          </w:p>
        </w:tc>
        <w:tc>
          <w:tcPr>
            <w:tcW w:w="1544" w:type="dxa"/>
          </w:tcPr>
          <w:p w:rsidR="000238A9" w:rsidRDefault="000238A9" w:rsidP="0000290B">
            <w:pPr>
              <w:pStyle w:val="Tabulka"/>
              <w:jc w:val="center"/>
            </w:pPr>
            <w:r>
              <w:t>5</w:t>
            </w:r>
          </w:p>
        </w:tc>
        <w:tc>
          <w:tcPr>
            <w:tcW w:w="222" w:type="dxa"/>
          </w:tcPr>
          <w:p w:rsidR="000238A9" w:rsidRDefault="000238A9" w:rsidP="0000290B">
            <w:pPr>
              <w:pStyle w:val="Tabulka"/>
              <w:jc w:val="center"/>
            </w:pPr>
          </w:p>
        </w:tc>
        <w:tc>
          <w:tcPr>
            <w:tcW w:w="1817" w:type="dxa"/>
          </w:tcPr>
          <w:p w:rsidR="000238A9" w:rsidRDefault="000238A9" w:rsidP="0000290B">
            <w:pPr>
              <w:pStyle w:val="Tabulka"/>
              <w:jc w:val="center"/>
            </w:pPr>
            <w:r>
              <w:t>lineárna</w:t>
            </w:r>
          </w:p>
        </w:tc>
        <w:tc>
          <w:tcPr>
            <w:tcW w:w="222" w:type="dxa"/>
          </w:tcPr>
          <w:p w:rsidR="000238A9" w:rsidRDefault="000238A9" w:rsidP="0000290B">
            <w:pPr>
              <w:pStyle w:val="Tabulka"/>
              <w:jc w:val="center"/>
            </w:pPr>
          </w:p>
        </w:tc>
        <w:tc>
          <w:tcPr>
            <w:tcW w:w="1695" w:type="dxa"/>
          </w:tcPr>
          <w:p w:rsidR="000238A9" w:rsidRDefault="000238A9" w:rsidP="0000290B">
            <w:pPr>
              <w:pStyle w:val="Tabulka"/>
              <w:jc w:val="center"/>
            </w:pPr>
            <w:r>
              <w:t>20</w:t>
            </w:r>
          </w:p>
        </w:tc>
      </w:tr>
      <w:tr w:rsidR="000238A9" w:rsidTr="00666DB0">
        <w:tblPrEx>
          <w:tblCellMar>
            <w:left w:w="108" w:type="dxa"/>
            <w:right w:w="108" w:type="dxa"/>
          </w:tblCellMar>
        </w:tblPrEx>
        <w:trPr>
          <w:trHeight w:val="245"/>
        </w:trPr>
        <w:tc>
          <w:tcPr>
            <w:tcW w:w="3317" w:type="dxa"/>
            <w:gridSpan w:val="2"/>
          </w:tcPr>
          <w:p w:rsidR="000238A9" w:rsidRDefault="000238A9" w:rsidP="0000290B">
            <w:pPr>
              <w:pStyle w:val="Tabulka"/>
              <w:ind w:hanging="84"/>
            </w:pPr>
            <w:r>
              <w:t>Drobný dlhodobý nehmotný majetok</w:t>
            </w:r>
          </w:p>
        </w:tc>
        <w:tc>
          <w:tcPr>
            <w:tcW w:w="1544" w:type="dxa"/>
          </w:tcPr>
          <w:p w:rsidR="000238A9" w:rsidRDefault="000238A9" w:rsidP="0000290B">
            <w:pPr>
              <w:pStyle w:val="Tabulka"/>
              <w:jc w:val="center"/>
            </w:pPr>
            <w:r>
              <w:t>rôzna</w:t>
            </w:r>
          </w:p>
        </w:tc>
        <w:tc>
          <w:tcPr>
            <w:tcW w:w="222" w:type="dxa"/>
          </w:tcPr>
          <w:p w:rsidR="000238A9" w:rsidRDefault="000238A9" w:rsidP="0000290B">
            <w:pPr>
              <w:pStyle w:val="Tabulka"/>
              <w:jc w:val="center"/>
            </w:pPr>
          </w:p>
        </w:tc>
        <w:tc>
          <w:tcPr>
            <w:tcW w:w="1817" w:type="dxa"/>
          </w:tcPr>
          <w:p w:rsidR="000238A9" w:rsidRDefault="000238A9" w:rsidP="0000290B">
            <w:pPr>
              <w:pStyle w:val="Tabulka"/>
              <w:jc w:val="center"/>
            </w:pPr>
            <w:r>
              <w:t>jednorazový odpis</w:t>
            </w:r>
          </w:p>
        </w:tc>
        <w:tc>
          <w:tcPr>
            <w:tcW w:w="222" w:type="dxa"/>
          </w:tcPr>
          <w:p w:rsidR="000238A9" w:rsidRDefault="000238A9" w:rsidP="0000290B">
            <w:pPr>
              <w:pStyle w:val="Tabulka"/>
              <w:jc w:val="center"/>
            </w:pPr>
          </w:p>
        </w:tc>
        <w:tc>
          <w:tcPr>
            <w:tcW w:w="1695" w:type="dxa"/>
          </w:tcPr>
          <w:p w:rsidR="000238A9" w:rsidRDefault="000238A9" w:rsidP="0000290B">
            <w:pPr>
              <w:pStyle w:val="Tabulka"/>
              <w:jc w:val="center"/>
            </w:pPr>
            <w:r>
              <w:t>100</w:t>
            </w:r>
          </w:p>
        </w:tc>
      </w:tr>
      <w:tr w:rsidR="000238A9" w:rsidTr="00666DB0">
        <w:tblPrEx>
          <w:tblCellMar>
            <w:left w:w="108" w:type="dxa"/>
            <w:right w:w="108" w:type="dxa"/>
          </w:tblCellMar>
        </w:tblPrEx>
        <w:trPr>
          <w:trHeight w:val="245"/>
        </w:trPr>
        <w:tc>
          <w:tcPr>
            <w:tcW w:w="3317" w:type="dxa"/>
            <w:gridSpan w:val="2"/>
          </w:tcPr>
          <w:p w:rsidR="000238A9" w:rsidRDefault="000238A9" w:rsidP="0000290B">
            <w:pPr>
              <w:pStyle w:val="Tabulka"/>
              <w:ind w:hanging="84"/>
            </w:pPr>
          </w:p>
        </w:tc>
        <w:tc>
          <w:tcPr>
            <w:tcW w:w="1544" w:type="dxa"/>
          </w:tcPr>
          <w:p w:rsidR="000238A9" w:rsidRDefault="000238A9" w:rsidP="0000290B">
            <w:pPr>
              <w:pStyle w:val="Tabulka"/>
              <w:jc w:val="center"/>
            </w:pPr>
          </w:p>
        </w:tc>
        <w:tc>
          <w:tcPr>
            <w:tcW w:w="222" w:type="dxa"/>
          </w:tcPr>
          <w:p w:rsidR="000238A9" w:rsidRDefault="000238A9" w:rsidP="0000290B">
            <w:pPr>
              <w:pStyle w:val="Tabulka"/>
              <w:jc w:val="center"/>
            </w:pPr>
          </w:p>
        </w:tc>
        <w:tc>
          <w:tcPr>
            <w:tcW w:w="1817" w:type="dxa"/>
          </w:tcPr>
          <w:p w:rsidR="000238A9" w:rsidRDefault="000238A9" w:rsidP="0000290B">
            <w:pPr>
              <w:pStyle w:val="Tabulka"/>
              <w:jc w:val="center"/>
            </w:pPr>
          </w:p>
        </w:tc>
        <w:tc>
          <w:tcPr>
            <w:tcW w:w="222" w:type="dxa"/>
          </w:tcPr>
          <w:p w:rsidR="000238A9" w:rsidRDefault="000238A9" w:rsidP="0000290B">
            <w:pPr>
              <w:pStyle w:val="Tabulka"/>
              <w:jc w:val="center"/>
            </w:pPr>
          </w:p>
        </w:tc>
        <w:tc>
          <w:tcPr>
            <w:tcW w:w="1695" w:type="dxa"/>
          </w:tcPr>
          <w:p w:rsidR="000238A9" w:rsidRDefault="000238A9" w:rsidP="0000290B">
            <w:pPr>
              <w:pStyle w:val="Tabulka"/>
              <w:jc w:val="center"/>
            </w:pPr>
          </w:p>
        </w:tc>
      </w:tr>
    </w:tbl>
    <w:p w:rsidR="004D3B4A" w:rsidRDefault="004D3B4A" w:rsidP="009C5602">
      <w:pPr>
        <w:pStyle w:val="Body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Body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87586E" w:rsidP="0000290B">
            <w:pPr>
              <w:pStyle w:val="Tabulka"/>
              <w:jc w:val="center"/>
            </w:pPr>
            <w:r>
              <w:t xml:space="preserve">20 až </w:t>
            </w:r>
            <w:r w:rsidR="000238A9">
              <w:t>30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0238A9" w:rsidP="0000290B">
            <w:pPr>
              <w:pStyle w:val="Tabulka"/>
              <w:jc w:val="center"/>
            </w:pPr>
            <w:r>
              <w:t>3,4</w:t>
            </w:r>
            <w:r w:rsidR="0087586E">
              <w:t xml:space="preserve"> až 5</w:t>
            </w:r>
          </w:p>
        </w:tc>
      </w:tr>
      <w:tr w:rsidR="004D3B4A" w:rsidTr="0000290B">
        <w:trPr>
          <w:trHeight w:val="250"/>
        </w:trPr>
        <w:tc>
          <w:tcPr>
            <w:tcW w:w="3118" w:type="dxa"/>
            <w:gridSpan w:val="2"/>
          </w:tcPr>
          <w:p w:rsidR="000238A9" w:rsidRDefault="004D3B4A" w:rsidP="0000290B">
            <w:pPr>
              <w:pStyle w:val="Tabulka"/>
            </w:pPr>
            <w:r>
              <w:t>Stroje, prístroje a</w:t>
            </w:r>
            <w:r w:rsidR="000238A9">
              <w:t> </w:t>
            </w:r>
            <w:r>
              <w:t>zariadenia</w:t>
            </w:r>
          </w:p>
        </w:tc>
        <w:tc>
          <w:tcPr>
            <w:tcW w:w="1985" w:type="dxa"/>
          </w:tcPr>
          <w:p w:rsidR="004D3B4A" w:rsidRDefault="0087586E" w:rsidP="0000290B">
            <w:pPr>
              <w:pStyle w:val="Tabulka"/>
              <w:jc w:val="center"/>
            </w:pPr>
            <w:r>
              <w:t>4 až 7</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87586E" w:rsidP="0000290B">
            <w:pPr>
              <w:pStyle w:val="Tabulka"/>
              <w:jc w:val="center"/>
            </w:pPr>
            <w:r>
              <w:t>14,3</w:t>
            </w:r>
            <w:r w:rsidR="000238A9">
              <w:t xml:space="preserve"> až </w:t>
            </w:r>
            <w:r>
              <w:t>25</w:t>
            </w:r>
          </w:p>
        </w:tc>
      </w:tr>
      <w:tr w:rsidR="0087586E" w:rsidTr="0000290B">
        <w:trPr>
          <w:trHeight w:val="250"/>
        </w:trPr>
        <w:tc>
          <w:tcPr>
            <w:tcW w:w="3118" w:type="dxa"/>
            <w:gridSpan w:val="2"/>
          </w:tcPr>
          <w:p w:rsidR="0087586E" w:rsidRDefault="0087586E" w:rsidP="0000290B">
            <w:pPr>
              <w:pStyle w:val="Tabulka"/>
            </w:pPr>
            <w:r>
              <w:t>Dopravné prostriedky</w:t>
            </w:r>
          </w:p>
        </w:tc>
        <w:tc>
          <w:tcPr>
            <w:tcW w:w="1985" w:type="dxa"/>
          </w:tcPr>
          <w:p w:rsidR="0087586E" w:rsidRDefault="0087586E" w:rsidP="0000290B">
            <w:pPr>
              <w:pStyle w:val="Tabulka"/>
              <w:jc w:val="center"/>
            </w:pPr>
            <w:r>
              <w:t>6 až 7</w:t>
            </w:r>
          </w:p>
        </w:tc>
        <w:tc>
          <w:tcPr>
            <w:tcW w:w="141" w:type="dxa"/>
          </w:tcPr>
          <w:p w:rsidR="0087586E" w:rsidRDefault="0087586E" w:rsidP="0000290B">
            <w:pPr>
              <w:pStyle w:val="Tabulka"/>
              <w:jc w:val="center"/>
            </w:pPr>
          </w:p>
        </w:tc>
        <w:tc>
          <w:tcPr>
            <w:tcW w:w="1701" w:type="dxa"/>
          </w:tcPr>
          <w:p w:rsidR="0087586E" w:rsidRDefault="0087586E" w:rsidP="0000290B">
            <w:pPr>
              <w:pStyle w:val="Tabulka"/>
              <w:jc w:val="center"/>
            </w:pPr>
            <w:r>
              <w:t>lineárna</w:t>
            </w:r>
          </w:p>
        </w:tc>
        <w:tc>
          <w:tcPr>
            <w:tcW w:w="142" w:type="dxa"/>
          </w:tcPr>
          <w:p w:rsidR="0087586E" w:rsidRDefault="0087586E" w:rsidP="0000290B">
            <w:pPr>
              <w:pStyle w:val="Tabulka"/>
              <w:jc w:val="center"/>
            </w:pPr>
          </w:p>
        </w:tc>
        <w:tc>
          <w:tcPr>
            <w:tcW w:w="1701" w:type="dxa"/>
          </w:tcPr>
          <w:p w:rsidR="0087586E" w:rsidRDefault="0087586E" w:rsidP="0087586E">
            <w:pPr>
              <w:pStyle w:val="Tabulka"/>
              <w:jc w:val="center"/>
            </w:pPr>
            <w:r>
              <w:t>14,3 až 16,7</w:t>
            </w:r>
          </w:p>
        </w:tc>
      </w:tr>
      <w:tr w:rsidR="0087586E" w:rsidTr="0000290B">
        <w:trPr>
          <w:trHeight w:val="250"/>
        </w:trPr>
        <w:tc>
          <w:tcPr>
            <w:tcW w:w="3118" w:type="dxa"/>
            <w:gridSpan w:val="2"/>
          </w:tcPr>
          <w:p w:rsidR="0087586E" w:rsidRDefault="0087586E" w:rsidP="0000290B">
            <w:pPr>
              <w:pStyle w:val="Tabulka"/>
            </w:pPr>
          </w:p>
        </w:tc>
        <w:tc>
          <w:tcPr>
            <w:tcW w:w="1985" w:type="dxa"/>
          </w:tcPr>
          <w:p w:rsidR="0087586E" w:rsidRDefault="0087586E" w:rsidP="0000290B">
            <w:pPr>
              <w:pStyle w:val="Tabulka"/>
              <w:jc w:val="center"/>
            </w:pPr>
          </w:p>
        </w:tc>
        <w:tc>
          <w:tcPr>
            <w:tcW w:w="141" w:type="dxa"/>
          </w:tcPr>
          <w:p w:rsidR="0087586E" w:rsidRDefault="0087586E" w:rsidP="0000290B">
            <w:pPr>
              <w:pStyle w:val="Tabulka"/>
              <w:jc w:val="center"/>
            </w:pPr>
          </w:p>
        </w:tc>
        <w:tc>
          <w:tcPr>
            <w:tcW w:w="1701" w:type="dxa"/>
          </w:tcPr>
          <w:p w:rsidR="0087586E" w:rsidRDefault="0087586E" w:rsidP="0000290B">
            <w:pPr>
              <w:pStyle w:val="Tabulka"/>
              <w:jc w:val="center"/>
            </w:pPr>
          </w:p>
        </w:tc>
        <w:tc>
          <w:tcPr>
            <w:tcW w:w="142" w:type="dxa"/>
          </w:tcPr>
          <w:p w:rsidR="0087586E" w:rsidRDefault="0087586E" w:rsidP="0000290B">
            <w:pPr>
              <w:pStyle w:val="Tabulka"/>
              <w:jc w:val="center"/>
            </w:pPr>
          </w:p>
        </w:tc>
        <w:tc>
          <w:tcPr>
            <w:tcW w:w="1701" w:type="dxa"/>
          </w:tcPr>
          <w:p w:rsidR="0087586E" w:rsidRDefault="0087586E" w:rsidP="0000290B">
            <w:pPr>
              <w:pStyle w:val="Tabulka"/>
              <w:jc w:val="center"/>
            </w:pPr>
          </w:p>
        </w:tc>
      </w:tr>
      <w:tr w:rsidR="0087586E" w:rsidTr="0000290B">
        <w:trPr>
          <w:trHeight w:val="250"/>
        </w:trPr>
        <w:tc>
          <w:tcPr>
            <w:tcW w:w="3118" w:type="dxa"/>
            <w:gridSpan w:val="2"/>
          </w:tcPr>
          <w:p w:rsidR="0087586E" w:rsidRDefault="0087586E" w:rsidP="0000290B">
            <w:pPr>
              <w:pStyle w:val="Tabulka"/>
            </w:pPr>
          </w:p>
        </w:tc>
        <w:tc>
          <w:tcPr>
            <w:tcW w:w="1985" w:type="dxa"/>
          </w:tcPr>
          <w:p w:rsidR="0087586E" w:rsidRDefault="0087586E" w:rsidP="0000290B">
            <w:pPr>
              <w:pStyle w:val="Tabulka"/>
              <w:jc w:val="center"/>
            </w:pPr>
          </w:p>
        </w:tc>
        <w:tc>
          <w:tcPr>
            <w:tcW w:w="141" w:type="dxa"/>
          </w:tcPr>
          <w:p w:rsidR="0087586E" w:rsidRDefault="0087586E" w:rsidP="0000290B">
            <w:pPr>
              <w:pStyle w:val="Tabulka"/>
              <w:jc w:val="center"/>
            </w:pPr>
          </w:p>
        </w:tc>
        <w:tc>
          <w:tcPr>
            <w:tcW w:w="1701" w:type="dxa"/>
          </w:tcPr>
          <w:p w:rsidR="0087586E" w:rsidRDefault="0087586E" w:rsidP="0000290B">
            <w:pPr>
              <w:pStyle w:val="Tabulka"/>
              <w:jc w:val="center"/>
            </w:pPr>
          </w:p>
        </w:tc>
        <w:tc>
          <w:tcPr>
            <w:tcW w:w="142" w:type="dxa"/>
          </w:tcPr>
          <w:p w:rsidR="0087586E" w:rsidRDefault="0087586E" w:rsidP="0000290B">
            <w:pPr>
              <w:pStyle w:val="Tabulka"/>
              <w:jc w:val="center"/>
            </w:pPr>
          </w:p>
        </w:tc>
        <w:tc>
          <w:tcPr>
            <w:tcW w:w="1701" w:type="dxa"/>
          </w:tcPr>
          <w:p w:rsidR="0087586E" w:rsidRDefault="0087586E" w:rsidP="0000290B">
            <w:pPr>
              <w:pStyle w:val="Tabulka"/>
              <w:jc w:val="center"/>
            </w:pPr>
          </w:p>
        </w:tc>
      </w:tr>
    </w:tbl>
    <w:p w:rsidR="00887683" w:rsidRDefault="00887683" w:rsidP="00251BF2">
      <w:pPr>
        <w:pStyle w:val="Pismenka"/>
        <w:numPr>
          <w:ilvl w:val="0"/>
          <w:numId w:val="0"/>
        </w:numPr>
      </w:pPr>
    </w:p>
    <w:p w:rsidR="004D3B4A" w:rsidRDefault="004D3B4A" w:rsidP="004D3B4A">
      <w:pPr>
        <w:pStyle w:val="BodyText"/>
      </w:pPr>
    </w:p>
    <w:p w:rsidR="004D3B4A" w:rsidRDefault="004D3B4A" w:rsidP="00251BF2">
      <w:pPr>
        <w:pStyle w:val="Pismenka"/>
        <w:tabs>
          <w:tab w:val="clear" w:pos="426"/>
        </w:tabs>
        <w:ind w:left="426"/>
      </w:pPr>
      <w:r>
        <w:t xml:space="preserve">Zásoby </w:t>
      </w:r>
    </w:p>
    <w:p w:rsidR="004D3B4A" w:rsidRDefault="004D3B4A" w:rsidP="004D3B4A">
      <w:pPr>
        <w:pStyle w:val="Body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BodyText"/>
      </w:pPr>
    </w:p>
    <w:p w:rsidR="004D3B4A" w:rsidRDefault="004D3B4A" w:rsidP="004D3B4A">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0418AC">
      <w:pPr>
        <w:pStyle w:val="BodyText"/>
        <w:ind w:left="0"/>
      </w:pPr>
    </w:p>
    <w:p w:rsidR="004D3B4A" w:rsidRDefault="004D3B4A" w:rsidP="004D3B4A">
      <w:pPr>
        <w:pStyle w:val="Body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BodyText"/>
      </w:pPr>
    </w:p>
    <w:p w:rsidR="004D3B4A" w:rsidRDefault="004D3B4A" w:rsidP="0023244D">
      <w:pPr>
        <w:pStyle w:val="BodyText"/>
      </w:pPr>
      <w:r>
        <w:t xml:space="preserve">Zníženie hodnoty zásob sa </w:t>
      </w:r>
      <w:r w:rsidR="00E5113F">
        <w:t xml:space="preserve">zohľadňuje </w:t>
      </w:r>
      <w:r>
        <w:t>vytvorením opravnej položky.</w:t>
      </w:r>
    </w:p>
    <w:p w:rsidR="0023244D" w:rsidRPr="0023244D" w:rsidRDefault="0023244D" w:rsidP="0023244D">
      <w:pPr>
        <w:pStyle w:val="BodyText"/>
      </w:pPr>
    </w:p>
    <w:p w:rsidR="004D3B4A" w:rsidRDefault="004D3B4A" w:rsidP="00251BF2">
      <w:pPr>
        <w:pStyle w:val="Pismenka"/>
        <w:tabs>
          <w:tab w:val="clear" w:pos="426"/>
        </w:tabs>
        <w:ind w:left="426"/>
      </w:pPr>
      <w:r>
        <w:t>Pohľadávky</w:t>
      </w:r>
    </w:p>
    <w:p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BodyText"/>
      </w:pPr>
    </w:p>
    <w:p w:rsidR="004D3B4A" w:rsidRDefault="004D3B4A" w:rsidP="00251BF2">
      <w:pPr>
        <w:pStyle w:val="Pismenka"/>
        <w:tabs>
          <w:tab w:val="clear" w:pos="426"/>
        </w:tabs>
        <w:ind w:left="426"/>
      </w:pPr>
      <w:r>
        <w:t>Peňažné prostriedky a ceniny</w:t>
      </w:r>
    </w:p>
    <w:p w:rsidR="004D3B4A" w:rsidRDefault="004D3B4A" w:rsidP="004D3B4A">
      <w:pPr>
        <w:pStyle w:val="BodyText"/>
      </w:pPr>
      <w:r>
        <w:t>Peňažné prostriedky a ceniny sa oceňujú ich menovitou hodnotou. Zníženie ich hodnoty sa vyjadruje opravnou položkou.</w:t>
      </w:r>
    </w:p>
    <w:p w:rsidR="004D3B4A" w:rsidRDefault="004D3B4A" w:rsidP="004D3B4A">
      <w:pPr>
        <w:pStyle w:val="Body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BodyText"/>
      </w:pPr>
      <w:r>
        <w:t>Náklady budúcich období a príjmy budúcich období sa vykazujú vo výške, ktorá je potrebná na dodržanie zásady vecnej a časovej súvislosti s účtovným obdobím.</w:t>
      </w:r>
    </w:p>
    <w:p w:rsidR="004D3B4A" w:rsidRDefault="004D3B4A" w:rsidP="004D3B4A">
      <w:pPr>
        <w:pStyle w:val="BodyText"/>
      </w:pPr>
    </w:p>
    <w:p w:rsidR="004D3B4A" w:rsidRDefault="004D3B4A" w:rsidP="00251BF2">
      <w:pPr>
        <w:pStyle w:val="Pismenka"/>
        <w:tabs>
          <w:tab w:val="clear" w:pos="426"/>
        </w:tabs>
        <w:ind w:left="426"/>
      </w:pPr>
      <w:r>
        <w:t>Rezervy</w:t>
      </w:r>
    </w:p>
    <w:p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BodyText"/>
      </w:pPr>
      <w:r>
        <w:t xml:space="preserve">Odložené dane (odložená daňová pohľadávka a odložený daňový záväzok) sa vzťahujú na: </w:t>
      </w:r>
    </w:p>
    <w:p w:rsidR="004D3B4A" w:rsidRDefault="004D3B4A" w:rsidP="004D3B4A">
      <w:pPr>
        <w:pStyle w:val="BodyText"/>
        <w:numPr>
          <w:ilvl w:val="0"/>
          <w:numId w:val="8"/>
        </w:numPr>
      </w:pPr>
      <w:r>
        <w:t>dočasné rozdiely medzi účtovnou hodnotou majetku a účtovnou hodnotou záväzkov vykázanou v súvahe a ich daňovou základňou,</w:t>
      </w:r>
    </w:p>
    <w:p w:rsidR="004D3B4A" w:rsidRDefault="004D3B4A" w:rsidP="004D3B4A">
      <w:pPr>
        <w:pStyle w:val="BodyText"/>
        <w:numPr>
          <w:ilvl w:val="0"/>
          <w:numId w:val="8"/>
        </w:numPr>
      </w:pPr>
      <w:r>
        <w:t>možnosť umorovať daňovú stratu v budúcnosti, ktorou sa rozumie možnosť odpočítať daňovú stratu od základu dane v budúcnosti,</w:t>
      </w:r>
    </w:p>
    <w:p w:rsidR="004D3B4A" w:rsidRDefault="004D3B4A" w:rsidP="004D3B4A">
      <w:pPr>
        <w:pStyle w:val="BodyText"/>
        <w:numPr>
          <w:ilvl w:val="0"/>
          <w:numId w:val="8"/>
        </w:numPr>
      </w:pPr>
      <w:r>
        <w:t>možnosť previesť nevyužité daňové odpočty a iné daňové nároky do budúcich období.</w:t>
      </w:r>
    </w:p>
    <w:p w:rsidR="00D4557E" w:rsidRPr="001D5F78" w:rsidRDefault="00D4557E" w:rsidP="0023244D">
      <w:pPr>
        <w:pStyle w:val="BodyText"/>
        <w:ind w:left="0"/>
        <w:rPr>
          <w:szCs w:val="18"/>
        </w:rPr>
      </w:pPr>
    </w:p>
    <w:p w:rsidR="004D3B4A" w:rsidRDefault="004D3B4A" w:rsidP="00251BF2">
      <w:pPr>
        <w:pStyle w:val="Pismenka"/>
        <w:tabs>
          <w:tab w:val="clear" w:pos="426"/>
        </w:tabs>
        <w:ind w:left="426"/>
      </w:pPr>
      <w:r>
        <w:t>Prenájom (lízing)</w:t>
      </w:r>
    </w:p>
    <w:p w:rsidR="004D3B4A" w:rsidRDefault="004D3B4A" w:rsidP="004D3B4A">
      <w:pPr>
        <w:pStyle w:val="BodyText"/>
      </w:pPr>
      <w:r>
        <w:t>Majetok prenajatý na základe operatívneho prenájmu vykazuje ako svoj majetok jeho vlastník, nie nájomca.</w:t>
      </w:r>
    </w:p>
    <w:p w:rsidR="00AB6B04" w:rsidRDefault="00AB6B04" w:rsidP="004D3B4A">
      <w:pPr>
        <w:pStyle w:val="BodyText"/>
      </w:pPr>
    </w:p>
    <w:p w:rsidR="00781875" w:rsidRDefault="004D3B4A" w:rsidP="004D3B4A">
      <w:pPr>
        <w:pStyle w:val="Body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BodyText"/>
      </w:pPr>
    </w:p>
    <w:p w:rsidR="00781875" w:rsidRDefault="00781875" w:rsidP="00781875">
      <w:pPr>
        <w:pStyle w:val="BodyText"/>
      </w:pPr>
      <w: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BodyText"/>
        <w:rPr>
          <w:szCs w:val="18"/>
        </w:rPr>
      </w:pPr>
    </w:p>
    <w:p w:rsidR="00A61FB3" w:rsidRPr="006957CC" w:rsidRDefault="006957CC" w:rsidP="004D3B4A">
      <w:pPr>
        <w:pStyle w:val="Body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BodyText"/>
      </w:pPr>
    </w:p>
    <w:p w:rsidR="004D3B4A" w:rsidRPr="001D5F78" w:rsidRDefault="004D3B4A" w:rsidP="0023244D">
      <w:pPr>
        <w:pStyle w:val="BodyText"/>
        <w:ind w:left="0"/>
        <w:rPr>
          <w:szCs w:val="18"/>
        </w:rPr>
      </w:pPr>
    </w:p>
    <w:p w:rsidR="004D3B4A" w:rsidRDefault="004D3B4A" w:rsidP="00251BF2">
      <w:pPr>
        <w:pStyle w:val="Pismenka"/>
        <w:tabs>
          <w:tab w:val="clear" w:pos="426"/>
        </w:tabs>
        <w:ind w:left="426"/>
      </w:pPr>
      <w:r>
        <w:t>Cudzia mena</w:t>
      </w:r>
    </w:p>
    <w:p w:rsidR="004D3B4A" w:rsidRDefault="004D3B4A" w:rsidP="004D3B4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BodyText"/>
      </w:pPr>
    </w:p>
    <w:p w:rsidR="001E27A6" w:rsidRDefault="001E27A6" w:rsidP="004D3B4A">
      <w:pPr>
        <w:pStyle w:val="BodyText"/>
      </w:pPr>
      <w:r>
        <w:t>Na ocenenie prírastku cudzej meny nakúpenej za euro sa použije kurz, za ktorý bola táto cudzia mena nakúpená.</w:t>
      </w:r>
    </w:p>
    <w:p w:rsidR="001E27A6" w:rsidRDefault="001E27A6" w:rsidP="004D3B4A">
      <w:pPr>
        <w:pStyle w:val="BodyText"/>
      </w:pPr>
    </w:p>
    <w:p w:rsidR="001E27A6" w:rsidRDefault="001E27A6" w:rsidP="004D3B4A">
      <w:pPr>
        <w:pStyle w:val="Body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BodyText"/>
      </w:pPr>
    </w:p>
    <w:p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BodyText"/>
      </w:pPr>
    </w:p>
    <w:p w:rsidR="00E5113F" w:rsidRDefault="004D3B4A" w:rsidP="00E5113F">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BodyText"/>
      </w:pPr>
    </w:p>
    <w:p w:rsidR="00BB2336" w:rsidRDefault="004D3B4A" w:rsidP="004D3B4A">
      <w:pPr>
        <w:pStyle w:val="Body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BodyText"/>
      </w:pPr>
    </w:p>
    <w:p w:rsidR="004D3B4A" w:rsidRDefault="004D3B4A" w:rsidP="004D3B4A">
      <w:pPr>
        <w:pStyle w:val="BodyText"/>
      </w:pPr>
    </w:p>
    <w:p w:rsidR="004D3B4A" w:rsidRDefault="004D3B4A" w:rsidP="00251BF2">
      <w:pPr>
        <w:pStyle w:val="Pismenka"/>
        <w:tabs>
          <w:tab w:val="clear" w:pos="426"/>
        </w:tabs>
        <w:ind w:left="426"/>
      </w:pPr>
      <w:r>
        <w:t>Výnosy</w:t>
      </w:r>
    </w:p>
    <w:p w:rsidR="004D3B4A" w:rsidRDefault="004D3B4A" w:rsidP="004D3B4A">
      <w:pPr>
        <w:pStyle w:val="Body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Heading1"/>
        <w:tabs>
          <w:tab w:val="clear" w:pos="450"/>
          <w:tab w:val="num" w:pos="360"/>
        </w:tabs>
        <w:spacing w:before="120" w:after="60"/>
        <w:ind w:left="360"/>
      </w:pPr>
      <w:bookmarkStart w:id="8" w:name="_Toc530739900"/>
      <w:r>
        <w:br w:type="page"/>
      </w:r>
      <w:r>
        <w:lastRenderedPageBreak/>
        <w:t>informácie o údajoch na strane aktív súvahy</w:t>
      </w:r>
      <w:bookmarkEnd w:id="8"/>
    </w:p>
    <w:p w:rsidR="004D3B4A" w:rsidRPr="001D5F78" w:rsidRDefault="004D3B4A" w:rsidP="004D3B4A">
      <w:pPr>
        <w:pStyle w:val="Header"/>
        <w:numPr>
          <w:ilvl w:val="12"/>
          <w:numId w:val="0"/>
        </w:numPr>
        <w:jc w:val="both"/>
        <w:rPr>
          <w:sz w:val="18"/>
          <w:szCs w:val="18"/>
        </w:rPr>
      </w:pPr>
    </w:p>
    <w:p w:rsidR="004D3B4A" w:rsidRDefault="004D3B4A" w:rsidP="00C02C96">
      <w:pPr>
        <w:pStyle w:val="Heading2"/>
        <w:numPr>
          <w:ilvl w:val="0"/>
          <w:numId w:val="25"/>
        </w:numPr>
        <w:tabs>
          <w:tab w:val="clear" w:pos="360"/>
          <w:tab w:val="num" w:pos="426"/>
        </w:tabs>
      </w:pPr>
      <w:bookmarkStart w:id="9" w:name="_Toc530739901"/>
      <w:r>
        <w:t>Dlhodobý nehmotný majetok a dlhodobý hmotný majetok</w:t>
      </w:r>
      <w:bookmarkEnd w:id="9"/>
    </w:p>
    <w:p w:rsidR="004D3B4A" w:rsidRPr="001D5F78" w:rsidRDefault="004D3B4A" w:rsidP="004D3B4A">
      <w:pPr>
        <w:pStyle w:val="BodyText"/>
        <w:rPr>
          <w:szCs w:val="18"/>
        </w:rPr>
      </w:pPr>
    </w:p>
    <w:p w:rsidR="00D566E2" w:rsidRPr="00740B37" w:rsidRDefault="004D3B4A" w:rsidP="00740B37">
      <w:pPr>
        <w:pStyle w:val="BodyText"/>
      </w:pPr>
      <w:r>
        <w:t xml:space="preserve">Prehľad o pohybe dlhodobého nehmotného majetku a dlhodobého hmotného majetku od 1. januára </w:t>
      </w:r>
      <w:r w:rsidR="00C4486C">
        <w:t>201</w:t>
      </w:r>
      <w:r w:rsidR="00CD2EFC">
        <w:t>3</w:t>
      </w:r>
      <w:r>
        <w:t xml:space="preserve"> do </w:t>
      </w:r>
      <w:r>
        <w:br/>
        <w:t xml:space="preserve">31. </w:t>
      </w:r>
      <w:r w:rsidRPr="00C24B6B">
        <w:t xml:space="preserve">decembra </w:t>
      </w:r>
      <w:r w:rsidR="00C4486C">
        <w:t>201</w:t>
      </w:r>
      <w:r w:rsidR="00CD2EFC">
        <w:t>3</w:t>
      </w:r>
      <w:r w:rsidRPr="00C24B6B">
        <w:t xml:space="preserve"> a za porovnateľné obdobie od 1. januára </w:t>
      </w:r>
      <w:r w:rsidR="00C4486C">
        <w:t>201</w:t>
      </w:r>
      <w:r w:rsidR="00CD2EFC">
        <w:t>2</w:t>
      </w:r>
      <w:r w:rsidRPr="00C24B6B">
        <w:t xml:space="preserve"> do 31. decembra </w:t>
      </w:r>
      <w:r w:rsidR="00C4486C">
        <w:t>201</w:t>
      </w:r>
      <w:r w:rsidR="00CD2EFC">
        <w:t>2</w:t>
      </w:r>
      <w:r w:rsidRPr="00C24B6B">
        <w:t xml:space="preserve"> je uvedený v tabuľk</w:t>
      </w:r>
      <w:r w:rsidR="00887683" w:rsidRPr="00C24B6B">
        <w:t>ách</w:t>
      </w:r>
      <w:r w:rsidRPr="00C24B6B">
        <w:t xml:space="preserve"> </w:t>
      </w:r>
      <w:r w:rsidR="00C22B63">
        <w:t xml:space="preserve">na </w:t>
      </w:r>
      <w:r w:rsidR="00E03B57">
        <w:t xml:space="preserve">stranách </w:t>
      </w:r>
      <w:r w:rsidR="003D607E" w:rsidRPr="00AF2578">
        <w:t>7</w:t>
      </w:r>
      <w:r w:rsidR="00644449" w:rsidRPr="00AF2578">
        <w:t xml:space="preserve"> až 1</w:t>
      </w:r>
      <w:r w:rsidR="003D607E" w:rsidRPr="00AF2578">
        <w:t>0</w:t>
      </w:r>
      <w:r w:rsidR="00703D6F" w:rsidRPr="00AF2578">
        <w:t>.</w:t>
      </w:r>
    </w:p>
    <w:p w:rsidR="004D3B4A" w:rsidRDefault="004D3B4A" w:rsidP="004D3B4A">
      <w:pPr>
        <w:pStyle w:val="BodyText"/>
      </w:pPr>
    </w:p>
    <w:p w:rsidR="004D3B4A" w:rsidRPr="001D5F78" w:rsidRDefault="004D3B4A" w:rsidP="004D3B4A">
      <w:pPr>
        <w:pStyle w:val="BodyText"/>
        <w:rPr>
          <w:szCs w:val="18"/>
        </w:rPr>
      </w:pPr>
    </w:p>
    <w:p w:rsidR="003D607E" w:rsidRDefault="003D607E" w:rsidP="003D607E">
      <w:pPr>
        <w:pStyle w:val="BodyText"/>
      </w:pPr>
      <w:r>
        <w:t xml:space="preserve">Dlhodobý hmotný majetok je poistený pre prípad škôd spôsobených krádežou a živelnou pohromou až do výšky </w:t>
      </w:r>
      <w:r>
        <w:br/>
      </w:r>
      <w:r w:rsidR="00910FDC">
        <w:t>1 864</w:t>
      </w:r>
      <w:r w:rsidRPr="002F6FED">
        <w:t> tis. EUR (</w:t>
      </w:r>
      <w:r>
        <w:t>2012: 1 879 tis. EUR).</w:t>
      </w:r>
    </w:p>
    <w:p w:rsidR="00574527" w:rsidRDefault="00740B37" w:rsidP="00331C4B">
      <w:pPr>
        <w:spacing w:after="200" w:line="276" w:lineRule="auto"/>
        <w:rPr>
          <w:i/>
        </w:rPr>
      </w:pPr>
      <w:r w:rsidRPr="005450B9">
        <w:t xml:space="preserve"> </w:t>
      </w:r>
    </w:p>
    <w:p w:rsidR="004D3B4A" w:rsidRDefault="004D3B4A" w:rsidP="004D3B4A">
      <w:pPr>
        <w:pStyle w:val="BodyText"/>
      </w:pPr>
      <w:bookmarkStart w:id="10" w:name="_Toc530739903"/>
    </w:p>
    <w:p w:rsidR="000739AC" w:rsidRDefault="000739AC" w:rsidP="004D3B4A">
      <w:pPr>
        <w:pStyle w:val="BodyText"/>
      </w:pPr>
    </w:p>
    <w:p w:rsidR="000739AC" w:rsidRDefault="000739AC"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BodyText"/>
      </w:pPr>
    </w:p>
    <w:p w:rsidR="004D3B4A" w:rsidRDefault="004D3B4A" w:rsidP="004D3B4A">
      <w:pPr>
        <w:pStyle w:val="Heading2"/>
        <w:numPr>
          <w:ilvl w:val="0"/>
          <w:numId w:val="0"/>
        </w:numPr>
      </w:pPr>
    </w:p>
    <w:p w:rsidR="004D3B4A" w:rsidRDefault="004D3B4A" w:rsidP="004D3B4A"/>
    <w:p w:rsidR="004D3B4A" w:rsidRPr="00F9533A" w:rsidRDefault="004D3B4A" w:rsidP="004D3B4A">
      <w:pPr>
        <w:sectPr w:rsidR="004D3B4A" w:rsidRPr="00F9533A" w:rsidSect="00EA0B3F">
          <w:headerReference w:type="default" r:id="rId19"/>
          <w:type w:val="continuous"/>
          <w:pgSz w:w="11907" w:h="16840" w:code="9"/>
          <w:pgMar w:top="1979" w:right="1021" w:bottom="1134" w:left="1673" w:header="675" w:footer="408" w:gutter="0"/>
          <w:cols w:space="708"/>
          <w:docGrid w:linePitch="272"/>
        </w:sectPr>
      </w:pPr>
    </w:p>
    <w:p w:rsidR="00F150F1" w:rsidRDefault="00F150F1">
      <w:pPr>
        <w:spacing w:after="200" w:line="276" w:lineRule="auto"/>
        <w:rPr>
          <w:b/>
          <w:sz w:val="18"/>
        </w:rPr>
      </w:pPr>
      <w:r>
        <w:lastRenderedPageBreak/>
        <w:br w:type="page"/>
      </w:r>
    </w:p>
    <w:p w:rsidR="00F150F1" w:rsidRDefault="00F150F1">
      <w:pPr>
        <w:spacing w:after="200" w:line="276" w:lineRule="auto"/>
        <w:rPr>
          <w:b/>
          <w:sz w:val="18"/>
        </w:rPr>
      </w:pPr>
      <w:r>
        <w:lastRenderedPageBreak/>
        <w:br w:type="page"/>
      </w:r>
    </w:p>
    <w:p w:rsidR="00AE5250" w:rsidRPr="00C521BF" w:rsidRDefault="00F150F1" w:rsidP="00C521BF">
      <w:pPr>
        <w:spacing w:after="200" w:line="276" w:lineRule="auto"/>
        <w:rPr>
          <w:b/>
          <w:sz w:val="18"/>
        </w:rPr>
      </w:pPr>
      <w:r>
        <w:lastRenderedPageBreak/>
        <w:br w:type="page"/>
      </w:r>
      <w:r w:rsidR="003B03F8">
        <w:lastRenderedPageBreak/>
        <w:br w:type="page"/>
      </w:r>
      <w:bookmarkEnd w:id="10"/>
    </w:p>
    <w:p w:rsidR="005D2A89" w:rsidRDefault="00CA441D">
      <w:pPr>
        <w:pStyle w:val="Heading2"/>
        <w:numPr>
          <w:ilvl w:val="0"/>
          <w:numId w:val="2"/>
        </w:numPr>
      </w:pPr>
      <w:bookmarkStart w:id="11" w:name="_Toc530739904"/>
      <w:r>
        <w:lastRenderedPageBreak/>
        <w:t>Pohľadávky</w:t>
      </w:r>
      <w:bookmarkEnd w:id="11"/>
    </w:p>
    <w:p w:rsidR="00CA441D" w:rsidRDefault="00CA441D" w:rsidP="00CA441D">
      <w:pPr>
        <w:pStyle w:val="BodyText"/>
      </w:pPr>
    </w:p>
    <w:p w:rsidR="0057382A" w:rsidRPr="008D0976" w:rsidRDefault="00750629" w:rsidP="008D0976">
      <w:pPr>
        <w:pStyle w:val="BodyText"/>
      </w:pPr>
      <w:r w:rsidRPr="00B433AF">
        <w:t>Vývoj opravnej položky v priebehu účtovného obdobia je zobrazený v nasledujúcom prehľade:</w:t>
      </w:r>
    </w:p>
    <w:p w:rsidR="00CA441D" w:rsidRDefault="00CA441D" w:rsidP="00CA441D">
      <w:pPr>
        <w:pStyle w:val="BodyText"/>
      </w:pPr>
    </w:p>
    <w:bookmarkStart w:id="12" w:name="_MON_1405930601"/>
    <w:bookmarkEnd w:id="12"/>
    <w:p w:rsidR="009D0700" w:rsidRPr="00395629" w:rsidRDefault="00EB373F" w:rsidP="009D0700">
      <w:pPr>
        <w:pStyle w:val="BodyText"/>
        <w:rPr>
          <w:lang w:val="de-DE"/>
        </w:rPr>
      </w:pPr>
      <w:r>
        <w:object w:dxaOrig="8968" w:dyaOrig="5500">
          <v:shape id="_x0000_i1027" type="#_x0000_t75" style="width:438.8pt;height:298.85pt" o:ole="" o:preferrelative="f">
            <v:imagedata r:id="rId20" o:title=""/>
            <o:lock v:ext="edit" aspectratio="f"/>
          </v:shape>
          <o:OLEObject Type="Embed" ProgID="Excel.Sheet.12" ShapeID="_x0000_i1027" DrawAspect="Content" ObjectID="_1455617664" r:id="rId21"/>
        </w:object>
      </w:r>
    </w:p>
    <w:p w:rsidR="0064520D" w:rsidRPr="001D5F78" w:rsidRDefault="0064520D" w:rsidP="009D0700">
      <w:pPr>
        <w:pStyle w:val="Body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BodyText"/>
      </w:pPr>
      <w:r w:rsidRPr="00775047">
        <w:lastRenderedPageBreak/>
        <w:t xml:space="preserve">Veková štruktúra pohľadávok </w:t>
      </w:r>
      <w:r w:rsidR="00515879" w:rsidRPr="00775047">
        <w:t xml:space="preserve">za bežné účtovné obdobie </w:t>
      </w:r>
      <w:r w:rsidRPr="00775047">
        <w:t>je uvedená v nasledujúcom prehľade</w:t>
      </w:r>
      <w:r>
        <w:t>:</w:t>
      </w:r>
    </w:p>
    <w:p w:rsidR="0057382A" w:rsidRPr="00D91A08" w:rsidRDefault="0057382A" w:rsidP="008D0976">
      <w:pPr>
        <w:pStyle w:val="BodyText"/>
        <w:ind w:left="0"/>
        <w:rPr>
          <w:i/>
          <w:szCs w:val="18"/>
          <w:u w:val="single"/>
        </w:rPr>
      </w:pPr>
    </w:p>
    <w:p w:rsidR="0034119B" w:rsidRDefault="0034119B" w:rsidP="00CA441D">
      <w:pPr>
        <w:pStyle w:val="BodyText"/>
      </w:pPr>
    </w:p>
    <w:p w:rsidR="0034119B" w:rsidRDefault="0034119B" w:rsidP="00CA441D">
      <w:pPr>
        <w:pStyle w:val="BodyText"/>
      </w:pPr>
    </w:p>
    <w:bookmarkStart w:id="13" w:name="_MON_1405930710"/>
    <w:bookmarkEnd w:id="13"/>
    <w:p w:rsidR="00086A82" w:rsidRDefault="0011745F" w:rsidP="00342E08">
      <w:pPr>
        <w:pStyle w:val="BodyText"/>
      </w:pPr>
      <w:r>
        <w:object w:dxaOrig="9019" w:dyaOrig="6072">
          <v:shape id="_x0000_i1028" type="#_x0000_t75" style="width:438.8pt;height:330.8pt" o:ole="" o:preferrelative="f">
            <v:imagedata r:id="rId22" o:title=""/>
            <o:lock v:ext="edit" aspectratio="f"/>
          </v:shape>
          <o:OLEObject Type="Embed" ProgID="Excel.Sheet.12" ShapeID="_x0000_i1028" DrawAspect="Content" ObjectID="_1455617665" r:id="rId23"/>
        </w:object>
      </w:r>
    </w:p>
    <w:p w:rsidR="00B56CBE" w:rsidRDefault="00B56CBE" w:rsidP="00342E08">
      <w:pPr>
        <w:pStyle w:val="BodyText"/>
      </w:pPr>
    </w:p>
    <w:p w:rsidR="00086A82" w:rsidRDefault="00086A82">
      <w:pPr>
        <w:spacing w:after="200" w:line="276" w:lineRule="auto"/>
        <w:rPr>
          <w:sz w:val="18"/>
        </w:rPr>
      </w:pPr>
      <w:r>
        <w:br w:type="page"/>
      </w:r>
    </w:p>
    <w:p w:rsidR="00342E08" w:rsidRDefault="00342E08" w:rsidP="00342E08">
      <w:pPr>
        <w:pStyle w:val="BodyText"/>
      </w:pPr>
      <w:r>
        <w:lastRenderedPageBreak/>
        <w:t>Veková štruktúra pohľadávok za predchádzajúce účtovné obdobie je uvedená v nasledujúcom prehľade:</w:t>
      </w:r>
    </w:p>
    <w:p w:rsidR="0057382A" w:rsidRPr="00D91A08" w:rsidRDefault="0057382A" w:rsidP="0057382A">
      <w:pPr>
        <w:pStyle w:val="BodyText"/>
        <w:rPr>
          <w:i/>
          <w:szCs w:val="18"/>
          <w:u w:val="single"/>
        </w:rPr>
      </w:pPr>
    </w:p>
    <w:p w:rsidR="0034119B" w:rsidRDefault="0034119B" w:rsidP="00342E08">
      <w:pPr>
        <w:pStyle w:val="BodyText"/>
      </w:pPr>
    </w:p>
    <w:p w:rsidR="000739AC" w:rsidRDefault="000739AC" w:rsidP="00CA441D">
      <w:pPr>
        <w:pStyle w:val="BodyText"/>
      </w:pPr>
    </w:p>
    <w:p w:rsidR="000739AC" w:rsidRDefault="000739AC" w:rsidP="00CA441D">
      <w:pPr>
        <w:pStyle w:val="BodyText"/>
      </w:pPr>
    </w:p>
    <w:bookmarkStart w:id="14" w:name="_MON_1405930718"/>
    <w:bookmarkEnd w:id="14"/>
    <w:p w:rsidR="00342E08" w:rsidRDefault="00D97B6F" w:rsidP="00CA441D">
      <w:pPr>
        <w:pStyle w:val="BodyText"/>
      </w:pPr>
      <w:r>
        <w:object w:dxaOrig="9019" w:dyaOrig="6072">
          <v:shape id="_x0000_i1029" type="#_x0000_t75" style="width:440.15pt;height:332.15pt" o:ole="" o:preferrelative="f">
            <v:imagedata r:id="rId24" o:title=""/>
            <o:lock v:ext="edit" aspectratio="f"/>
          </v:shape>
          <o:OLEObject Type="Embed" ProgID="Excel.Sheet.12" ShapeID="_x0000_i1029" DrawAspect="Content" ObjectID="_1455617666" r:id="rId25"/>
        </w:object>
      </w:r>
    </w:p>
    <w:p w:rsidR="00EF4E72" w:rsidRDefault="00676CB7" w:rsidP="00CA441D">
      <w:pPr>
        <w:pStyle w:val="BodyText"/>
      </w:pPr>
      <w:r>
        <w:t xml:space="preserve"> </w:t>
      </w:r>
      <w:bookmarkStart w:id="15" w:name="_MON_1405930725"/>
      <w:bookmarkEnd w:id="15"/>
      <w:r w:rsidR="0011745F">
        <w:object w:dxaOrig="8990" w:dyaOrig="2378">
          <v:shape id="_x0000_i1030" type="#_x0000_t75" style="width:440.15pt;height:129.05pt" o:ole="" o:preferrelative="f">
            <v:imagedata r:id="rId26" o:title=""/>
            <o:lock v:ext="edit" aspectratio="f"/>
          </v:shape>
          <o:OLEObject Type="Embed" ProgID="Excel.Sheet.12" ShapeID="_x0000_i1030" DrawAspect="Content" ObjectID="_1455617667" r:id="rId27"/>
        </w:object>
      </w:r>
    </w:p>
    <w:p w:rsidR="00367A6E" w:rsidRDefault="00367A6E" w:rsidP="00142DDE">
      <w:pPr>
        <w:pStyle w:val="BodyText"/>
      </w:pPr>
    </w:p>
    <w:p w:rsidR="00761E3B" w:rsidRDefault="00761E3B" w:rsidP="00761E3B">
      <w:pPr>
        <w:pStyle w:val="BodyText"/>
      </w:pPr>
    </w:p>
    <w:p w:rsidR="00862710" w:rsidRPr="00862710" w:rsidRDefault="00862710" w:rsidP="00862710">
      <w:pPr>
        <w:pStyle w:val="BodyText"/>
        <w:rPr>
          <w:szCs w:val="18"/>
        </w:rPr>
      </w:pPr>
      <w:bookmarkStart w:id="16" w:name="_Toc530739905"/>
    </w:p>
    <w:p w:rsidR="00B62963" w:rsidRDefault="00B62963">
      <w:pPr>
        <w:pStyle w:val="BodyText"/>
        <w:rPr>
          <w:b/>
        </w:rPr>
      </w:pPr>
    </w:p>
    <w:p w:rsidR="003909AC" w:rsidRDefault="003909AC">
      <w:pPr>
        <w:pStyle w:val="BodyText"/>
        <w:rPr>
          <w:b/>
        </w:rPr>
      </w:pPr>
    </w:p>
    <w:p w:rsidR="003909AC" w:rsidRDefault="003909AC">
      <w:pPr>
        <w:pStyle w:val="BodyText"/>
        <w:rPr>
          <w:b/>
        </w:rPr>
      </w:pPr>
    </w:p>
    <w:p w:rsidR="003909AC" w:rsidRDefault="003909AC">
      <w:pPr>
        <w:pStyle w:val="BodyText"/>
        <w:rPr>
          <w:b/>
        </w:rPr>
      </w:pPr>
    </w:p>
    <w:p w:rsidR="003909AC" w:rsidRDefault="003909AC">
      <w:pPr>
        <w:pStyle w:val="BodyText"/>
        <w:rPr>
          <w:b/>
        </w:rPr>
      </w:pPr>
    </w:p>
    <w:p w:rsidR="003909AC" w:rsidRDefault="003909AC">
      <w:pPr>
        <w:pStyle w:val="BodyText"/>
        <w:rPr>
          <w:b/>
        </w:rPr>
      </w:pPr>
    </w:p>
    <w:p w:rsidR="00772EFE" w:rsidRDefault="00772EFE">
      <w:pPr>
        <w:pStyle w:val="BodyText"/>
        <w:rPr>
          <w:b/>
        </w:rPr>
      </w:pPr>
    </w:p>
    <w:p w:rsidR="00772EFE" w:rsidRDefault="00772EFE">
      <w:pPr>
        <w:pStyle w:val="BodyText"/>
        <w:rPr>
          <w:b/>
        </w:rPr>
      </w:pPr>
    </w:p>
    <w:p w:rsidR="00772EFE" w:rsidRDefault="00772EFE">
      <w:pPr>
        <w:pStyle w:val="BodyText"/>
        <w:rPr>
          <w:b/>
        </w:rPr>
      </w:pPr>
    </w:p>
    <w:p w:rsidR="003909AC" w:rsidRDefault="003909AC">
      <w:pPr>
        <w:pStyle w:val="BodyText"/>
        <w:rPr>
          <w:b/>
        </w:rPr>
      </w:pPr>
    </w:p>
    <w:p w:rsidR="003909AC" w:rsidRDefault="003909AC">
      <w:pPr>
        <w:pStyle w:val="BodyText"/>
        <w:rPr>
          <w:b/>
        </w:rPr>
      </w:pPr>
    </w:p>
    <w:p w:rsidR="00CA441D" w:rsidRDefault="00CA441D" w:rsidP="00CA441D">
      <w:pPr>
        <w:pStyle w:val="Heading2"/>
        <w:numPr>
          <w:ilvl w:val="0"/>
          <w:numId w:val="2"/>
        </w:numPr>
      </w:pPr>
      <w:r>
        <w:lastRenderedPageBreak/>
        <w:t>Finančné účty</w:t>
      </w:r>
      <w:bookmarkEnd w:id="16"/>
    </w:p>
    <w:p w:rsidR="00CA441D" w:rsidRDefault="00CA441D" w:rsidP="00CA441D">
      <w:pPr>
        <w:pStyle w:val="BodyText"/>
      </w:pPr>
    </w:p>
    <w:p w:rsidR="00CA441D" w:rsidRDefault="00CA441D" w:rsidP="00CA441D">
      <w:pPr>
        <w:pStyle w:val="BodyText"/>
      </w:pPr>
      <w:r>
        <w:t>Ako finančné účty sú vykázané peniaze v pokladnici, účty v bankách a cenné papiere. Účtami v bankách m</w:t>
      </w:r>
      <w:r w:rsidR="00862710">
        <w:t>ôže Spoločnosť voľne disponovať.</w:t>
      </w:r>
      <w:r>
        <w:t xml:space="preserve"> </w:t>
      </w:r>
    </w:p>
    <w:p w:rsidR="00442157" w:rsidRDefault="00442157" w:rsidP="00CA441D">
      <w:pPr>
        <w:pStyle w:val="BodyText"/>
      </w:pPr>
    </w:p>
    <w:p w:rsidR="0057382A" w:rsidRDefault="00750629" w:rsidP="00862710">
      <w:pPr>
        <w:pStyle w:val="BodyText"/>
      </w:pPr>
      <w:r w:rsidRPr="00B433AF">
        <w:t>Prehľad jednotlivých položiek finančných účtov:</w:t>
      </w:r>
    </w:p>
    <w:p w:rsidR="00666E6D" w:rsidRDefault="00666E6D" w:rsidP="00862710">
      <w:pPr>
        <w:pStyle w:val="BodyText"/>
      </w:pPr>
    </w:p>
    <w:p w:rsidR="00666E6D" w:rsidRDefault="00666E6D" w:rsidP="00862710">
      <w:pPr>
        <w:pStyle w:val="BodyText"/>
      </w:pPr>
    </w:p>
    <w:bookmarkStart w:id="17" w:name="_MON_1405930822"/>
    <w:bookmarkEnd w:id="17"/>
    <w:p w:rsidR="00666E6D" w:rsidRPr="00862710" w:rsidRDefault="0011745F" w:rsidP="00862710">
      <w:pPr>
        <w:pStyle w:val="BodyText"/>
      </w:pPr>
      <w:r w:rsidRPr="00003C63">
        <w:object w:dxaOrig="9007" w:dyaOrig="1889">
          <v:shape id="_x0000_i1031" type="#_x0000_t75" style="width:440.15pt;height:102.55pt" o:ole="" o:preferrelative="f">
            <v:imagedata r:id="rId28" o:title=""/>
            <o:lock v:ext="edit" aspectratio="f"/>
          </v:shape>
          <o:OLEObject Type="Embed" ProgID="Excel.Sheet.12" ShapeID="_x0000_i1031" DrawAspect="Content" ObjectID="_1455617668" r:id="rId29"/>
        </w:object>
      </w:r>
    </w:p>
    <w:p w:rsidR="00442157" w:rsidRDefault="00442157" w:rsidP="00CA441D">
      <w:pPr>
        <w:pStyle w:val="BodyText"/>
      </w:pPr>
    </w:p>
    <w:p w:rsidR="00990750" w:rsidRDefault="00990750" w:rsidP="00990750">
      <w:pPr>
        <w:pStyle w:val="BodyText"/>
      </w:pPr>
      <w:bookmarkStart w:id="18" w:name="_Toc530739906"/>
    </w:p>
    <w:p w:rsidR="00CA441D" w:rsidRDefault="00CA441D" w:rsidP="00990750">
      <w:pPr>
        <w:pStyle w:val="Heading2"/>
      </w:pPr>
      <w:r>
        <w:t>Časové rozlíšenie</w:t>
      </w:r>
      <w:bookmarkEnd w:id="18"/>
    </w:p>
    <w:p w:rsidR="00CA441D" w:rsidRDefault="00CA441D" w:rsidP="00CA441D">
      <w:pPr>
        <w:pStyle w:val="BodyText"/>
      </w:pPr>
    </w:p>
    <w:p w:rsidR="003911FC" w:rsidRPr="002C190C" w:rsidRDefault="00CA441D" w:rsidP="002C190C">
      <w:pPr>
        <w:pStyle w:val="BodyText"/>
      </w:pPr>
      <w:r w:rsidRPr="00AC097C">
        <w:t>Ide o tieto položky:</w:t>
      </w:r>
    </w:p>
    <w:p w:rsidR="00574527" w:rsidRDefault="003911FC" w:rsidP="003911FC">
      <w:pPr>
        <w:pStyle w:val="BodyText"/>
        <w:rPr>
          <w:i/>
          <w:szCs w:val="18"/>
          <w:u w:val="single"/>
        </w:rPr>
      </w:pPr>
      <w:r w:rsidDel="003911FC">
        <w:rPr>
          <w:i/>
          <w:szCs w:val="18"/>
          <w:u w:val="single"/>
        </w:rPr>
        <w:t xml:space="preserve"> </w:t>
      </w:r>
    </w:p>
    <w:p w:rsidR="00574527" w:rsidRDefault="00574527" w:rsidP="00CA441D">
      <w:pPr>
        <w:pStyle w:val="BodyText"/>
      </w:pPr>
    </w:p>
    <w:bookmarkStart w:id="19" w:name="_MON_1405947617"/>
    <w:bookmarkEnd w:id="19"/>
    <w:p w:rsidR="00B12204" w:rsidRDefault="00025E50" w:rsidP="00B12204">
      <w:pPr>
        <w:pStyle w:val="BodyText"/>
        <w:rPr>
          <w:lang w:val="de-DE"/>
        </w:rPr>
      </w:pPr>
      <w:r w:rsidRPr="001B5855">
        <w:rPr>
          <w:lang w:val="de-DE"/>
        </w:rPr>
        <w:object w:dxaOrig="8990" w:dyaOrig="2579">
          <v:shape id="_x0000_i1032" type="#_x0000_t75" style="width:439.45pt;height:141.3pt" o:ole="" o:preferrelative="f">
            <v:imagedata r:id="rId30" o:title=""/>
            <o:lock v:ext="edit" aspectratio="f"/>
          </v:shape>
          <o:OLEObject Type="Embed" ProgID="Excel.Sheet.12" ShapeID="_x0000_i1032" DrawAspect="Content" ObjectID="_1455617669" r:id="rId31"/>
        </w:object>
      </w:r>
    </w:p>
    <w:p w:rsidR="00B12204" w:rsidRPr="001D5F78" w:rsidRDefault="00B12204" w:rsidP="00B12204">
      <w:pPr>
        <w:pStyle w:val="Body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Heading1"/>
        <w:tabs>
          <w:tab w:val="clear" w:pos="450"/>
          <w:tab w:val="num" w:pos="360"/>
        </w:tabs>
        <w:spacing w:before="120" w:after="60"/>
        <w:ind w:left="360"/>
      </w:pPr>
      <w:r>
        <w:lastRenderedPageBreak/>
        <w:t>Informácie o údajoch na strane pasív súvahy</w:t>
      </w:r>
    </w:p>
    <w:p w:rsidR="00491AF0" w:rsidRDefault="00491AF0" w:rsidP="00491AF0">
      <w:pPr>
        <w:pStyle w:val="BodyText"/>
      </w:pPr>
    </w:p>
    <w:p w:rsidR="00491AF0" w:rsidRDefault="00491AF0" w:rsidP="00491AF0">
      <w:pPr>
        <w:pStyle w:val="Heading2"/>
        <w:numPr>
          <w:ilvl w:val="0"/>
          <w:numId w:val="20"/>
        </w:numPr>
      </w:pPr>
      <w:bookmarkStart w:id="20" w:name="_Toc530739908"/>
      <w:r>
        <w:t>Vlastné imanie</w:t>
      </w:r>
    </w:p>
    <w:p w:rsidR="00491AF0" w:rsidRDefault="00491AF0" w:rsidP="00491AF0"/>
    <w:p w:rsidR="004A4D80" w:rsidRDefault="00491AF0" w:rsidP="00491AF0">
      <w:pPr>
        <w:pStyle w:val="BodyText"/>
      </w:pPr>
      <w:r>
        <w:t>Informácie o vlastnom imaní sú uvedené v časti C a P.</w:t>
      </w:r>
    </w:p>
    <w:p w:rsidR="004A4D80" w:rsidRDefault="004A4D80" w:rsidP="00491AF0">
      <w:pPr>
        <w:pStyle w:val="BodyText"/>
      </w:pPr>
    </w:p>
    <w:p w:rsidR="004262D7" w:rsidRDefault="004262D7" w:rsidP="00491AF0">
      <w:pPr>
        <w:pStyle w:val="BodyText"/>
      </w:pPr>
    </w:p>
    <w:p w:rsidR="004A4D80" w:rsidRPr="0011745F" w:rsidRDefault="004A4D80" w:rsidP="004A4D80">
      <w:pPr>
        <w:pStyle w:val="Heading2"/>
        <w:numPr>
          <w:ilvl w:val="0"/>
          <w:numId w:val="20"/>
        </w:numPr>
      </w:pPr>
      <w:r w:rsidRPr="0011745F">
        <w:t>Rezervy</w:t>
      </w:r>
    </w:p>
    <w:bookmarkEnd w:id="20"/>
    <w:p w:rsidR="00491AF0" w:rsidRDefault="00491AF0" w:rsidP="00491AF0">
      <w:pPr>
        <w:pStyle w:val="BodyText"/>
      </w:pPr>
    </w:p>
    <w:p w:rsidR="00491AF0" w:rsidRPr="00EC0203" w:rsidRDefault="00750629" w:rsidP="00491AF0">
      <w:pPr>
        <w:pStyle w:val="BodyText"/>
      </w:pPr>
      <w:r w:rsidRPr="00B433AF">
        <w:t>Prehľad o rezervách za bežné účtovné obdobie je uvedený v nasledujúcom prehľade:</w:t>
      </w:r>
    </w:p>
    <w:p w:rsidR="00491AF0" w:rsidRDefault="00491AF0" w:rsidP="00491AF0">
      <w:pPr>
        <w:pStyle w:val="BodyText"/>
        <w:jc w:val="left"/>
      </w:pPr>
    </w:p>
    <w:bookmarkStart w:id="21" w:name="_MON_1405948469"/>
    <w:bookmarkEnd w:id="21"/>
    <w:p w:rsidR="00EF0F13" w:rsidRPr="00D05297" w:rsidRDefault="009B40E2" w:rsidP="00D05297">
      <w:pPr>
        <w:ind w:left="426"/>
      </w:pPr>
      <w:r>
        <w:object w:dxaOrig="8748" w:dyaOrig="5893">
          <v:shape id="_x0000_i1033" type="#_x0000_t75" style="width:438.8pt;height:329.45pt" o:ole="" o:preferrelative="f">
            <v:imagedata r:id="rId32" o:title=""/>
            <o:lock v:ext="edit" aspectratio="f"/>
          </v:shape>
          <o:OLEObject Type="Embed" ProgID="Excel.Sheet.12" ShapeID="_x0000_i1033" DrawAspect="Content" ObjectID="_1455617670" r:id="rId33"/>
        </w:object>
      </w:r>
      <w:bookmarkStart w:id="22" w:name="OLE_LINK17"/>
      <w:bookmarkStart w:id="23" w:name="OLE_LINK18"/>
    </w:p>
    <w:p w:rsidR="00491AF0" w:rsidRPr="00077153" w:rsidRDefault="00491AF0" w:rsidP="00491AF0">
      <w:pPr>
        <w:rPr>
          <w:sz w:val="18"/>
          <w:szCs w:val="18"/>
        </w:rPr>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2268F1" w:rsidRDefault="002268F1" w:rsidP="00491AF0">
      <w:pPr>
        <w:pStyle w:val="BodyText"/>
      </w:pPr>
    </w:p>
    <w:p w:rsidR="00491AF0" w:rsidRDefault="00491AF0" w:rsidP="00491AF0">
      <w:pPr>
        <w:pStyle w:val="Body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BodyText"/>
        <w:jc w:val="left"/>
      </w:pPr>
    </w:p>
    <w:bookmarkEnd w:id="22"/>
    <w:bookmarkEnd w:id="23"/>
    <w:p w:rsidR="005B4970" w:rsidRDefault="005B4970" w:rsidP="009B60B7">
      <w:pPr>
        <w:pStyle w:val="BodyText"/>
        <w:jc w:val="left"/>
      </w:pPr>
    </w:p>
    <w:p w:rsidR="004E35A5" w:rsidRDefault="004E35A5" w:rsidP="00D05297">
      <w:pPr>
        <w:pStyle w:val="Heading2"/>
        <w:numPr>
          <w:ilvl w:val="0"/>
          <w:numId w:val="0"/>
        </w:numPr>
      </w:pPr>
      <w:bookmarkStart w:id="24" w:name="_Toc530739909"/>
    </w:p>
    <w:bookmarkStart w:id="25" w:name="_MON_1451933916"/>
    <w:bookmarkEnd w:id="25"/>
    <w:p w:rsidR="00D05297" w:rsidRDefault="00D61B7C" w:rsidP="00D05297">
      <w:pPr>
        <w:pStyle w:val="Heading2"/>
        <w:numPr>
          <w:ilvl w:val="0"/>
          <w:numId w:val="0"/>
        </w:numPr>
      </w:pPr>
      <w:r>
        <w:object w:dxaOrig="8748" w:dyaOrig="5871">
          <v:shape id="_x0000_i1034" type="#_x0000_t75" style="width:438.1pt;height:281.2pt" o:ole="" o:preferrelative="f">
            <v:imagedata r:id="rId34" o:title=""/>
            <o:lock v:ext="edit" aspectratio="f"/>
          </v:shape>
          <o:OLEObject Type="Embed" ProgID="Excel.Sheet.12" ShapeID="_x0000_i1034" DrawAspect="Content" ObjectID="_1455617671" r:id="rId35"/>
        </w:object>
      </w:r>
    </w:p>
    <w:p w:rsidR="004E35A5" w:rsidRDefault="004E35A5" w:rsidP="004E35A5"/>
    <w:p w:rsidR="004E35A5" w:rsidRPr="004E35A5" w:rsidRDefault="004E35A5" w:rsidP="004E35A5"/>
    <w:p w:rsidR="00B62963" w:rsidRDefault="00491AF0" w:rsidP="00D05297">
      <w:pPr>
        <w:pStyle w:val="Heading2"/>
        <w:numPr>
          <w:ilvl w:val="0"/>
          <w:numId w:val="20"/>
        </w:numPr>
      </w:pPr>
      <w:r>
        <w:t>Záväzky</w:t>
      </w:r>
      <w:bookmarkEnd w:id="24"/>
    </w:p>
    <w:p w:rsidR="00491AF0" w:rsidRDefault="00491AF0" w:rsidP="00491AF0">
      <w:pPr>
        <w:pStyle w:val="BodyText"/>
      </w:pPr>
    </w:p>
    <w:p w:rsidR="00491AF0" w:rsidRDefault="00491AF0" w:rsidP="00491AF0">
      <w:pPr>
        <w:pStyle w:val="BodyText"/>
      </w:pPr>
      <w:r w:rsidRPr="00004C87">
        <w:t>Štruktúra záväzkov (okrem bankových úverov) podľa zostatkovej doby</w:t>
      </w:r>
      <w:r>
        <w:t xml:space="preserve"> splatnosti je uvedená v nasledujúcom prehľade:</w:t>
      </w:r>
    </w:p>
    <w:p w:rsidR="0057382A" w:rsidRPr="00D91A08" w:rsidRDefault="0057382A" w:rsidP="000E78EB">
      <w:pPr>
        <w:pStyle w:val="BodyText"/>
        <w:ind w:left="0"/>
        <w:rPr>
          <w:i/>
          <w:szCs w:val="18"/>
          <w:u w:val="single"/>
        </w:rPr>
      </w:pPr>
    </w:p>
    <w:p w:rsidR="00491AF0" w:rsidRDefault="00491AF0" w:rsidP="00491AF0">
      <w:pPr>
        <w:pStyle w:val="BodyText"/>
      </w:pPr>
    </w:p>
    <w:bookmarkStart w:id="26" w:name="_MON_1405948528"/>
    <w:bookmarkEnd w:id="26"/>
    <w:p w:rsidR="002A7CDF" w:rsidRDefault="00D61B7C" w:rsidP="009D0700">
      <w:pPr>
        <w:ind w:left="426"/>
      </w:pPr>
      <w:r>
        <w:object w:dxaOrig="8927" w:dyaOrig="2785">
          <v:shape id="_x0000_i1035" type="#_x0000_t75" style="width:438.8pt;height:152.85pt" o:ole="" o:preferrelative="f">
            <v:imagedata r:id="rId36" o:title=""/>
            <o:lock v:ext="edit" aspectratio="f"/>
          </v:shape>
          <o:OLEObject Type="Embed" ProgID="Excel.Sheet.12" ShapeID="_x0000_i1035" DrawAspect="Content" ObjectID="_1455617672" r:id="rId37"/>
        </w:object>
      </w:r>
    </w:p>
    <w:p w:rsidR="006A42E2" w:rsidRDefault="006A42E2" w:rsidP="006A42E2">
      <w:pPr>
        <w:pStyle w:val="BodyText"/>
        <w:rPr>
          <w:szCs w:val="18"/>
        </w:rPr>
      </w:pPr>
      <w:bookmarkStart w:id="27" w:name="_Toc530739910"/>
      <w:r w:rsidRPr="000648C8">
        <w:t>Súčasťou tabuliek o vekovej štruktúre záväzkov za bežné a predchádzajúce účtovné obdobie nie je odložený</w:t>
      </w:r>
      <w:r w:rsidR="000648C8" w:rsidRPr="000648C8">
        <w:t xml:space="preserve"> daňový</w:t>
      </w:r>
      <w:r w:rsidRPr="000648C8">
        <w:t xml:space="preserve"> </w:t>
      </w:r>
      <w:r w:rsidR="000648C8" w:rsidRPr="000648C8">
        <w:t>záväzok</w:t>
      </w:r>
      <w:r w:rsidRPr="000648C8">
        <w:t xml:space="preserve"> (účet 481). Informácie o odloženej dani sú uvedené v časti G.4. </w:t>
      </w:r>
    </w:p>
    <w:p w:rsidR="00B62963" w:rsidRDefault="000C17C3" w:rsidP="00231602">
      <w:pPr>
        <w:pStyle w:val="Heading2"/>
        <w:numPr>
          <w:ilvl w:val="0"/>
          <w:numId w:val="0"/>
        </w:numPr>
      </w:pPr>
      <w:r w:rsidRPr="000C17C3">
        <w:rPr>
          <w:b w:val="0"/>
        </w:rPr>
        <w:br w:type="page"/>
      </w:r>
      <w:r w:rsidRPr="000C17C3">
        <w:lastRenderedPageBreak/>
        <w:t xml:space="preserve">  </w:t>
      </w:r>
      <w:bookmarkEnd w:id="27"/>
    </w:p>
    <w:p w:rsidR="0057382A" w:rsidRDefault="0057382A" w:rsidP="0057382A">
      <w:pPr>
        <w:pStyle w:val="Heading2"/>
        <w:numPr>
          <w:ilvl w:val="0"/>
          <w:numId w:val="2"/>
        </w:numPr>
      </w:pPr>
      <w:r>
        <w:t>Odložený daňový záväzok</w:t>
      </w:r>
    </w:p>
    <w:p w:rsidR="00E231BA" w:rsidRPr="00077153" w:rsidRDefault="00E231BA" w:rsidP="00E231BA">
      <w:pPr>
        <w:rPr>
          <w:sz w:val="18"/>
          <w:szCs w:val="18"/>
        </w:rPr>
      </w:pPr>
    </w:p>
    <w:p w:rsidR="00F12594" w:rsidRPr="00231602" w:rsidRDefault="00E231BA" w:rsidP="00231602">
      <w:pPr>
        <w:pStyle w:val="BodyText"/>
      </w:pPr>
      <w:r w:rsidRPr="008940BF">
        <w:t>Výpočet odloženého daňového záväzku je uvedený v nasledujúcom</w:t>
      </w:r>
      <w:r>
        <w:t xml:space="preserve"> prehľade:</w:t>
      </w:r>
    </w:p>
    <w:p w:rsidR="00E231BA" w:rsidRDefault="00E231BA" w:rsidP="00E231BA">
      <w:pPr>
        <w:pStyle w:val="BodyText"/>
      </w:pPr>
    </w:p>
    <w:bookmarkStart w:id="28" w:name="_MON_1405948622"/>
    <w:bookmarkEnd w:id="28"/>
    <w:p w:rsidR="007A005F" w:rsidRPr="007D2F0F" w:rsidRDefault="00537FFB" w:rsidP="007A005F">
      <w:pPr>
        <w:pStyle w:val="BodyText"/>
        <w:rPr>
          <w:lang w:val="de-DE"/>
        </w:rPr>
      </w:pPr>
      <w:r>
        <w:object w:dxaOrig="8940" w:dyaOrig="6753">
          <v:shape id="_x0000_i1036" type="#_x0000_t75" style="width:438.8pt;height:370.2pt" o:ole="" o:preferrelative="f">
            <v:imagedata r:id="rId38" o:title=""/>
            <o:lock v:ext="edit" aspectratio="f"/>
          </v:shape>
          <o:OLEObject Type="Embed" ProgID="Excel.Sheet.12" ShapeID="_x0000_i1036" DrawAspect="Content" ObjectID="_1455617673" r:id="rId39"/>
        </w:object>
      </w:r>
    </w:p>
    <w:p w:rsidR="00E231BA" w:rsidRDefault="00E231BA" w:rsidP="00E231BA">
      <w:pPr>
        <w:pStyle w:val="BodyText"/>
      </w:pPr>
    </w:p>
    <w:p w:rsidR="006A2566" w:rsidRDefault="000F6AAB" w:rsidP="006A2566">
      <w:pPr>
        <w:pStyle w:val="BodyText"/>
      </w:pPr>
      <w:r>
        <w:t>Pr</w:t>
      </w:r>
      <w:r w:rsidR="006A2566">
        <w:t>i výpočte odloženého daňového záväzku k 31. decembru 2013 bola použitá sadzba dane z príjmov platná od 1.1.2014.</w:t>
      </w:r>
    </w:p>
    <w:p w:rsidR="00835222" w:rsidRDefault="00835222" w:rsidP="00E231BA">
      <w:pPr>
        <w:pStyle w:val="BodyText"/>
      </w:pPr>
    </w:p>
    <w:p w:rsidR="00D04D91" w:rsidRPr="003D140B" w:rsidRDefault="00D04D91" w:rsidP="00D04D91">
      <w:pPr>
        <w:pStyle w:val="BodyText"/>
      </w:pPr>
    </w:p>
    <w:p w:rsidR="00C854FD" w:rsidRDefault="00C854FD">
      <w:pPr>
        <w:spacing w:after="200" w:line="276" w:lineRule="auto"/>
        <w:rPr>
          <w:b/>
          <w:sz w:val="18"/>
        </w:rPr>
      </w:pPr>
      <w:bookmarkStart w:id="29" w:name="_Toc530739911"/>
      <w:r>
        <w:br w:type="page"/>
      </w:r>
    </w:p>
    <w:p w:rsidR="00E231BA" w:rsidRDefault="00E231BA" w:rsidP="00E231BA">
      <w:pPr>
        <w:pStyle w:val="Heading2"/>
        <w:numPr>
          <w:ilvl w:val="0"/>
          <w:numId w:val="2"/>
        </w:numPr>
      </w:pPr>
      <w:r>
        <w:lastRenderedPageBreak/>
        <w:t>Sociálny fond</w:t>
      </w:r>
      <w:bookmarkEnd w:id="29"/>
    </w:p>
    <w:p w:rsidR="00E231BA" w:rsidRDefault="00E231BA" w:rsidP="00E231BA">
      <w:pPr>
        <w:pStyle w:val="BodyText"/>
      </w:pPr>
    </w:p>
    <w:p w:rsidR="00F12594" w:rsidRPr="00C865AC" w:rsidRDefault="00E231BA" w:rsidP="00C865AC">
      <w:pPr>
        <w:pStyle w:val="BodyText"/>
      </w:pPr>
      <w:r>
        <w:t>Tvor</w:t>
      </w:r>
      <w:r w:rsidRPr="0032578E">
        <w:t>ba a čerpanie sociálneho fondu v priebehu účtovného obdob</w:t>
      </w:r>
      <w:r>
        <w:t>ia sú znázornené v nasledujúcom prehľade:</w:t>
      </w:r>
    </w:p>
    <w:p w:rsidR="00E231BA" w:rsidRDefault="00E231BA" w:rsidP="00E231BA">
      <w:pPr>
        <w:pStyle w:val="BodyText"/>
      </w:pPr>
    </w:p>
    <w:bookmarkStart w:id="30" w:name="_MON_1405948668"/>
    <w:bookmarkEnd w:id="30"/>
    <w:p w:rsidR="00A25722" w:rsidRPr="00D16B95" w:rsidRDefault="00A5343B" w:rsidP="00A25722">
      <w:pPr>
        <w:pStyle w:val="BodyText"/>
        <w:rPr>
          <w:lang w:val="de-DE"/>
        </w:rPr>
      </w:pPr>
      <w:r>
        <w:object w:dxaOrig="8927" w:dyaOrig="2809">
          <v:shape id="_x0000_i1037" type="#_x0000_t75" style="width:438.8pt;height:154.2pt" o:ole="" o:preferrelative="f">
            <v:imagedata r:id="rId40" o:title=""/>
            <o:lock v:ext="edit" aspectratio="f"/>
          </v:shape>
          <o:OLEObject Type="Embed" ProgID="Excel.Sheet.12" ShapeID="_x0000_i1037" DrawAspect="Content" ObjectID="_1455617674" r:id="rId41"/>
        </w:object>
      </w:r>
    </w:p>
    <w:p w:rsidR="00A25722" w:rsidRPr="00D16B95" w:rsidRDefault="00A25722" w:rsidP="00A25722">
      <w:pPr>
        <w:pStyle w:val="BodyText"/>
        <w:rPr>
          <w:color w:val="000000"/>
          <w:lang w:val="de-DE"/>
        </w:rPr>
      </w:pPr>
    </w:p>
    <w:p w:rsidR="00E231BA" w:rsidRDefault="00E231BA"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00B7D" w:rsidRDefault="00500B7D" w:rsidP="00E231BA">
      <w:pPr>
        <w:pStyle w:val="BodyText"/>
      </w:pPr>
    </w:p>
    <w:p w:rsidR="00C854FD" w:rsidRDefault="00C854FD">
      <w:pPr>
        <w:spacing w:after="200" w:line="276" w:lineRule="auto"/>
        <w:rPr>
          <w:b/>
          <w:sz w:val="18"/>
        </w:rPr>
      </w:pPr>
      <w:bookmarkStart w:id="31" w:name="_Toc530739912"/>
    </w:p>
    <w:bookmarkEnd w:id="31"/>
    <w:p w:rsidR="00E231BA" w:rsidRDefault="00E231BA" w:rsidP="00EB373F">
      <w:pPr>
        <w:pStyle w:val="Heading1"/>
      </w:pPr>
      <w:r>
        <w:t>informácie o výnosoch</w:t>
      </w:r>
    </w:p>
    <w:p w:rsidR="00E231BA" w:rsidRDefault="00E231BA" w:rsidP="00E231BA">
      <w:pPr>
        <w:pStyle w:val="Heading2"/>
        <w:numPr>
          <w:ilvl w:val="0"/>
          <w:numId w:val="0"/>
        </w:numPr>
      </w:pPr>
      <w:bookmarkStart w:id="32" w:name="_Toc530739914"/>
    </w:p>
    <w:p w:rsidR="00E231BA" w:rsidRDefault="00E231BA" w:rsidP="00294BAE">
      <w:pPr>
        <w:pStyle w:val="Heading2"/>
        <w:numPr>
          <w:ilvl w:val="0"/>
          <w:numId w:val="27"/>
        </w:numPr>
      </w:pPr>
      <w:r>
        <w:t>Tržby za vlastné výkony a tovar</w:t>
      </w:r>
      <w:bookmarkEnd w:id="32"/>
    </w:p>
    <w:p w:rsidR="00E231BA" w:rsidRDefault="00E231BA" w:rsidP="00E231BA">
      <w:pPr>
        <w:pStyle w:val="BodyText"/>
      </w:pPr>
    </w:p>
    <w:p w:rsidR="00E231BA" w:rsidRDefault="00E231BA" w:rsidP="00E231BA">
      <w:pPr>
        <w:pStyle w:val="BodyText"/>
      </w:pPr>
      <w:r>
        <w:t>Tržby za vlastné výkony a tovar podľa jednotlivých segmentov, t. j. podľa typov výrobkov a služieb, a podľa hlavných teritórií sú uvedené v nasledujúcom prehľade:</w:t>
      </w:r>
    </w:p>
    <w:p w:rsidR="00ED51F0" w:rsidRDefault="00ED51F0" w:rsidP="008176CF">
      <w:pPr>
        <w:pStyle w:val="BodyText"/>
        <w:rPr>
          <w:i/>
          <w:szCs w:val="18"/>
          <w:u w:val="single"/>
        </w:rPr>
      </w:pPr>
      <w:r w:rsidDel="00ED51F0">
        <w:rPr>
          <w:i/>
          <w:szCs w:val="18"/>
          <w:u w:val="single"/>
        </w:rPr>
        <w:t xml:space="preserve"> </w:t>
      </w:r>
    </w:p>
    <w:p w:rsidR="00ED51F0" w:rsidRDefault="00ED51F0" w:rsidP="00574527">
      <w:pPr>
        <w:pStyle w:val="BodyText"/>
        <w:rPr>
          <w:i/>
          <w:szCs w:val="18"/>
          <w:u w:val="single"/>
        </w:rPr>
      </w:pPr>
    </w:p>
    <w:p w:rsidR="00574527" w:rsidRDefault="00574527" w:rsidP="00E231BA">
      <w:pPr>
        <w:pStyle w:val="BodyText"/>
      </w:pPr>
    </w:p>
    <w:p w:rsidR="00E231BA" w:rsidRDefault="00E231BA" w:rsidP="00E231BA">
      <w:pPr>
        <w:pStyle w:val="BodyText"/>
      </w:pPr>
    </w:p>
    <w:bookmarkStart w:id="33" w:name="_MON_1405949910"/>
    <w:bookmarkEnd w:id="33"/>
    <w:p w:rsidR="002D12F1" w:rsidRDefault="00B800D2" w:rsidP="00666DB0">
      <w:pPr>
        <w:pStyle w:val="BodyText"/>
      </w:pPr>
      <w:r>
        <w:object w:dxaOrig="11908" w:dyaOrig="2670">
          <v:shape id="_x0000_i1038" type="#_x0000_t75" style="width:563.1pt;height:141.95pt" o:ole="" o:preferrelative="f">
            <v:imagedata r:id="rId42" o:title=""/>
            <o:lock v:ext="edit" aspectratio="f"/>
          </v:shape>
          <o:OLEObject Type="Embed" ProgID="Excel.Sheet.12" ShapeID="_x0000_i1038" DrawAspect="Content" ObjectID="_1455617675" r:id="rId43"/>
        </w:object>
      </w:r>
      <w:bookmarkStart w:id="34" w:name="_Toc530739916"/>
    </w:p>
    <w:p w:rsidR="002D12F1" w:rsidRDefault="002D12F1">
      <w:pPr>
        <w:spacing w:after="200" w:line="276" w:lineRule="auto"/>
        <w:rPr>
          <w:sz w:val="18"/>
        </w:rPr>
      </w:pPr>
      <w:r>
        <w:br w:type="page"/>
      </w:r>
    </w:p>
    <w:p w:rsidR="00EF34AE" w:rsidRPr="00666DB0" w:rsidRDefault="00EF34AE" w:rsidP="00666DB0">
      <w:pPr>
        <w:pStyle w:val="BodyText"/>
      </w:pPr>
    </w:p>
    <w:p w:rsidR="00E231BA" w:rsidRDefault="00E231BA" w:rsidP="00E231BA">
      <w:pPr>
        <w:pStyle w:val="Heading2"/>
        <w:numPr>
          <w:ilvl w:val="0"/>
          <w:numId w:val="2"/>
        </w:numPr>
      </w:pPr>
      <w:r>
        <w:t>Aktivácia</w:t>
      </w:r>
      <w:bookmarkEnd w:id="34"/>
      <w:r w:rsidR="00BA3FB7">
        <w:t xml:space="preserve"> nákladov, výnosy z hospodárskej činnosti, finančnej činnosti a mimoriadnej činnosti</w:t>
      </w:r>
    </w:p>
    <w:p w:rsidR="00E231BA" w:rsidRDefault="00E231BA" w:rsidP="00E231BA">
      <w:pPr>
        <w:pStyle w:val="BodyText"/>
      </w:pPr>
    </w:p>
    <w:p w:rsidR="00793FFB" w:rsidRPr="00666DB0" w:rsidRDefault="00E231BA" w:rsidP="00666DB0">
      <w:pPr>
        <w:pStyle w:val="BodyText"/>
      </w:pPr>
      <w:r w:rsidRPr="0091664E">
        <w:t>Prehľad o</w:t>
      </w:r>
      <w:r w:rsidR="00BA3FB7" w:rsidRPr="0091664E">
        <w:t> výnosoch pri </w:t>
      </w:r>
      <w:r w:rsidRPr="0091664E">
        <w:t>aktiváci</w:t>
      </w:r>
      <w:r w:rsidR="00BA3FB7" w:rsidRPr="0091664E">
        <w:t>i nákladov, výnosoch z hospodárskej činnosti, finančnej činnosti a mimoriadnej činnosti je uvedený v nasledujúc</w:t>
      </w:r>
      <w:r w:rsidR="00B825EB" w:rsidRPr="0091664E">
        <w:t>om</w:t>
      </w:r>
      <w:r w:rsidR="00BA3FB7" w:rsidRPr="0091664E">
        <w:t xml:space="preserve"> </w:t>
      </w:r>
      <w:r w:rsidR="00B825EB" w:rsidRPr="0091664E">
        <w:t>prehľade</w:t>
      </w:r>
      <w:r w:rsidR="00BA3FB7" w:rsidRPr="0091664E">
        <w:t>:</w:t>
      </w:r>
      <w:r w:rsidR="00BA3FB7">
        <w:t xml:space="preserve"> </w:t>
      </w:r>
    </w:p>
    <w:p w:rsidR="00793FFB" w:rsidRDefault="00793FFB" w:rsidP="00793FFB">
      <w:pPr>
        <w:pStyle w:val="BodyText"/>
        <w:rPr>
          <w:i/>
          <w:szCs w:val="18"/>
          <w:u w:val="single"/>
        </w:rPr>
      </w:pPr>
    </w:p>
    <w:p w:rsidR="00793FFB" w:rsidRDefault="00793FFB" w:rsidP="00E677EF">
      <w:pPr>
        <w:pStyle w:val="BodyText"/>
        <w:rPr>
          <w:i/>
          <w:szCs w:val="18"/>
          <w:u w:val="single"/>
        </w:rPr>
      </w:pPr>
    </w:p>
    <w:p w:rsidR="00E231BA" w:rsidRDefault="00E231BA" w:rsidP="00E231BA">
      <w:pPr>
        <w:pStyle w:val="BodyText"/>
      </w:pPr>
    </w:p>
    <w:bookmarkStart w:id="35" w:name="_MON_1405949975"/>
    <w:bookmarkEnd w:id="35"/>
    <w:p w:rsidR="00E231BA" w:rsidRDefault="0060611B" w:rsidP="00E231BA">
      <w:pPr>
        <w:pStyle w:val="BodyText"/>
      </w:pPr>
      <w:r w:rsidRPr="00C22B63">
        <w:object w:dxaOrig="9021" w:dyaOrig="4910">
          <v:shape id="_x0000_i1039" type="#_x0000_t75" style="width:438.8pt;height:266.95pt" o:ole="" o:preferrelative="f">
            <v:imagedata r:id="rId44" o:title=""/>
            <o:lock v:ext="edit" aspectratio="f"/>
          </v:shape>
          <o:OLEObject Type="Embed" ProgID="Excel.Sheet.12" ShapeID="_x0000_i1039" DrawAspect="Content" ObjectID="_1455617676" r:id="rId45"/>
        </w:object>
      </w:r>
    </w:p>
    <w:p w:rsidR="005C50FC" w:rsidRPr="00EF5A22" w:rsidRDefault="005C50FC" w:rsidP="005C50FC">
      <w:pPr>
        <w:ind w:left="450"/>
        <w:rPr>
          <w:sz w:val="18"/>
          <w:szCs w:val="18"/>
        </w:rPr>
      </w:pPr>
    </w:p>
    <w:p w:rsidR="005C50FC" w:rsidRPr="00EF5A22" w:rsidRDefault="005C50FC" w:rsidP="005C50FC">
      <w:pPr>
        <w:pStyle w:val="BodyText"/>
        <w:rPr>
          <w:szCs w:val="18"/>
        </w:rPr>
      </w:pPr>
    </w:p>
    <w:p w:rsidR="00EF34AE" w:rsidRPr="00EF5A22" w:rsidRDefault="00EF34AE">
      <w:pPr>
        <w:spacing w:after="200" w:line="276" w:lineRule="auto"/>
        <w:rPr>
          <w:b/>
          <w:sz w:val="18"/>
          <w:szCs w:val="18"/>
        </w:rPr>
      </w:pPr>
    </w:p>
    <w:p w:rsidR="005C50FC" w:rsidRDefault="005C50FC" w:rsidP="005C50FC">
      <w:pPr>
        <w:pStyle w:val="Heading2"/>
        <w:numPr>
          <w:ilvl w:val="0"/>
          <w:numId w:val="2"/>
        </w:numPr>
      </w:pPr>
      <w:r>
        <w:t xml:space="preserve">Čistý obrat </w:t>
      </w:r>
    </w:p>
    <w:p w:rsidR="005C50FC" w:rsidRDefault="005C50FC" w:rsidP="005C50FC">
      <w:pPr>
        <w:pStyle w:val="BodyText"/>
      </w:pPr>
    </w:p>
    <w:p w:rsidR="00F12594" w:rsidRPr="00C948DE" w:rsidRDefault="005C50FC" w:rsidP="00C948DE">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BodyText"/>
      </w:pPr>
    </w:p>
    <w:p w:rsidR="005C50FC" w:rsidRDefault="005C50FC" w:rsidP="005C50FC">
      <w:pPr>
        <w:pStyle w:val="BodyText"/>
      </w:pPr>
    </w:p>
    <w:bookmarkStart w:id="36" w:name="_MON_1405950002"/>
    <w:bookmarkEnd w:id="36"/>
    <w:p w:rsidR="0000290B" w:rsidRDefault="00BE6A36" w:rsidP="0000290B">
      <w:pPr>
        <w:pStyle w:val="BodyText"/>
      </w:pPr>
      <w:r>
        <w:object w:dxaOrig="8681" w:dyaOrig="2136">
          <v:shape id="_x0000_i1040" type="#_x0000_t75" style="width:438.1pt;height:120.25pt" o:ole="" o:preferrelative="f">
            <v:imagedata r:id="rId46" o:title=""/>
            <o:lock v:ext="edit" aspectratio="f"/>
          </v:shape>
          <o:OLEObject Type="Embed" ProgID="Excel.Sheet.12" ShapeID="_x0000_i1040" DrawAspect="Content" ObjectID="_1455617677" r:id="rId47"/>
        </w:object>
      </w:r>
      <w:r w:rsidR="0000290B">
        <w:br w:type="page"/>
      </w:r>
    </w:p>
    <w:p w:rsidR="0000290B" w:rsidRDefault="0000290B" w:rsidP="0000290B">
      <w:pPr>
        <w:pStyle w:val="Heading1"/>
        <w:tabs>
          <w:tab w:val="clear" w:pos="450"/>
          <w:tab w:val="num" w:pos="360"/>
        </w:tabs>
        <w:spacing w:before="120" w:after="60"/>
        <w:ind w:left="360"/>
      </w:pPr>
      <w:r>
        <w:lastRenderedPageBreak/>
        <w:t>Informácie o nákladoch</w:t>
      </w:r>
    </w:p>
    <w:p w:rsidR="0000290B" w:rsidRDefault="0000290B" w:rsidP="0000290B">
      <w:pPr>
        <w:pStyle w:val="BodyText"/>
      </w:pPr>
    </w:p>
    <w:p w:rsidR="0000290B" w:rsidRDefault="0000290B" w:rsidP="00294BAE">
      <w:pPr>
        <w:pStyle w:val="Heading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BodyText"/>
      </w:pPr>
      <w:r w:rsidRPr="00F7781D">
        <w:t>Prehľad o nákladoch na poskytnuté služby</w:t>
      </w:r>
      <w:r w:rsidR="009458E0" w:rsidRPr="00F7781D">
        <w:t>, ostatných nákladoch na hospodársku činnosť, finančných a mimoriadnych nákladoch</w:t>
      </w:r>
      <w:r w:rsidRPr="00F7781D">
        <w:t>:</w:t>
      </w:r>
    </w:p>
    <w:p w:rsidR="0000290B" w:rsidRDefault="0000290B" w:rsidP="00B16F87">
      <w:pPr>
        <w:pStyle w:val="Heading2"/>
        <w:numPr>
          <w:ilvl w:val="0"/>
          <w:numId w:val="0"/>
        </w:numPr>
      </w:pPr>
    </w:p>
    <w:bookmarkStart w:id="37" w:name="_MON_1405950034"/>
    <w:bookmarkEnd w:id="37"/>
    <w:p w:rsidR="0000290B" w:rsidRDefault="00E20E58" w:rsidP="00A1559D">
      <w:pPr>
        <w:pStyle w:val="BodyText"/>
      </w:pPr>
      <w:r>
        <w:object w:dxaOrig="8782" w:dyaOrig="9192">
          <v:shape id="_x0000_i1041" type="#_x0000_t75" style="width:439.45pt;height:513.5pt" o:ole="" o:preferrelative="f">
            <v:imagedata r:id="rId48" o:title=""/>
            <o:lock v:ext="edit" aspectratio="f"/>
          </v:shape>
          <o:OLEObject Type="Embed" ProgID="Excel.Sheet.12" ShapeID="_x0000_i1041" DrawAspect="Content" ObjectID="_1455617678" r:id="rId49"/>
        </w:object>
      </w:r>
    </w:p>
    <w:p w:rsidR="0000290B" w:rsidRDefault="0000290B" w:rsidP="0000290B">
      <w:pPr>
        <w:pStyle w:val="BodyText"/>
      </w:pPr>
    </w:p>
    <w:p w:rsidR="00A1559D" w:rsidRDefault="00A1559D" w:rsidP="0000290B">
      <w:pPr>
        <w:pStyle w:val="BodyText"/>
      </w:pPr>
    </w:p>
    <w:p w:rsidR="00A1559D" w:rsidRDefault="00A1559D" w:rsidP="0000290B">
      <w:pPr>
        <w:pStyle w:val="BodyText"/>
      </w:pPr>
    </w:p>
    <w:p w:rsidR="00A1559D" w:rsidRDefault="00A1559D" w:rsidP="0000290B">
      <w:pPr>
        <w:pStyle w:val="BodyText"/>
      </w:pPr>
    </w:p>
    <w:p w:rsidR="00A1559D" w:rsidRDefault="00A1559D" w:rsidP="0000290B">
      <w:pPr>
        <w:pStyle w:val="BodyText"/>
      </w:pPr>
    </w:p>
    <w:p w:rsidR="00A1559D" w:rsidRDefault="00A1559D" w:rsidP="0000290B">
      <w:pPr>
        <w:pStyle w:val="BodyText"/>
      </w:pPr>
    </w:p>
    <w:p w:rsidR="0000290B" w:rsidRDefault="0000290B" w:rsidP="0000290B">
      <w:pPr>
        <w:pStyle w:val="BodyText"/>
      </w:pPr>
    </w:p>
    <w:p w:rsidR="0000290B" w:rsidRDefault="0000290B" w:rsidP="0000290B">
      <w:pPr>
        <w:pStyle w:val="Heading1"/>
        <w:tabs>
          <w:tab w:val="clear" w:pos="450"/>
          <w:tab w:val="num" w:pos="360"/>
        </w:tabs>
        <w:spacing w:before="120" w:after="60"/>
        <w:ind w:left="360"/>
      </w:pPr>
      <w:r>
        <w:lastRenderedPageBreak/>
        <w:t>Informácie o daniach z príjmov</w:t>
      </w:r>
    </w:p>
    <w:p w:rsidR="0000290B" w:rsidRDefault="0000290B" w:rsidP="0000290B">
      <w:pPr>
        <w:pStyle w:val="BodyText"/>
      </w:pPr>
    </w:p>
    <w:p w:rsidR="00F12594" w:rsidRPr="0021323C" w:rsidRDefault="00750629" w:rsidP="0021323C">
      <w:pPr>
        <w:pStyle w:val="BodyText"/>
      </w:pPr>
      <w:r w:rsidRPr="000605BC">
        <w:t>Prevod od teoretickej dane z príjmov k vykázanej dani z príjmov je uvedený v nasledujúcom prehľade:</w:t>
      </w:r>
    </w:p>
    <w:p w:rsidR="009226CD" w:rsidRDefault="009226CD" w:rsidP="000605BC">
      <w:pPr>
        <w:pStyle w:val="BodyText"/>
        <w:ind w:left="0"/>
      </w:pPr>
    </w:p>
    <w:p w:rsidR="000605BC" w:rsidRDefault="000605BC" w:rsidP="0000290B">
      <w:pPr>
        <w:pStyle w:val="BodyText"/>
      </w:pPr>
    </w:p>
    <w:p w:rsidR="000605BC" w:rsidRDefault="000605BC" w:rsidP="0000290B">
      <w:pPr>
        <w:pStyle w:val="BodyText"/>
      </w:pPr>
    </w:p>
    <w:bookmarkStart w:id="38" w:name="_MON_1452064431"/>
    <w:bookmarkEnd w:id="38"/>
    <w:p w:rsidR="000605BC" w:rsidRDefault="000605BC" w:rsidP="0000290B">
      <w:pPr>
        <w:pStyle w:val="BodyText"/>
      </w:pPr>
      <w:r w:rsidRPr="00003C63">
        <w:object w:dxaOrig="9078" w:dyaOrig="4915">
          <v:shape id="_x0000_i1042" type="#_x0000_t75" style="width:438.8pt;height:264.9pt" o:ole="" o:preferrelative="f">
            <v:imagedata r:id="rId50" o:title=""/>
            <o:lock v:ext="edit" aspectratio="f"/>
          </v:shape>
          <o:OLEObject Type="Embed" ProgID="Excel.Sheet.12" ShapeID="_x0000_i1042" DrawAspect="Content" ObjectID="_1455617679" r:id="rId51"/>
        </w:object>
      </w:r>
    </w:p>
    <w:p w:rsidR="0000290B" w:rsidRDefault="0000290B" w:rsidP="0000290B">
      <w:pPr>
        <w:pStyle w:val="BodyText"/>
      </w:pPr>
      <w:r>
        <w:t>Ďalšie informácie k odloženým daniam</w:t>
      </w:r>
      <w:r w:rsidRPr="00555FAD">
        <w:t>:</w:t>
      </w:r>
    </w:p>
    <w:p w:rsidR="00F12594" w:rsidRPr="00725D10" w:rsidRDefault="00F12594" w:rsidP="00725D10">
      <w:pPr>
        <w:pStyle w:val="BodyText"/>
        <w:ind w:left="0"/>
        <w:rPr>
          <w:i/>
          <w:szCs w:val="18"/>
          <w:u w:val="single"/>
        </w:rPr>
      </w:pPr>
    </w:p>
    <w:bookmarkStart w:id="39" w:name="_MON_1405950083"/>
    <w:bookmarkEnd w:id="39"/>
    <w:p w:rsidR="00F709E2" w:rsidRPr="00555FAD" w:rsidRDefault="009B40E2" w:rsidP="0000290B">
      <w:pPr>
        <w:pStyle w:val="BodyText"/>
      </w:pPr>
      <w:r>
        <w:object w:dxaOrig="9066" w:dyaOrig="5679">
          <v:shape id="_x0000_i1043" type="#_x0000_t75" style="width:438.8pt;height:306.35pt" o:ole="" o:preferrelative="f">
            <v:imagedata r:id="rId52" o:title=""/>
            <o:lock v:ext="edit" aspectratio="f"/>
          </v:shape>
          <o:OLEObject Type="Embed" ProgID="Excel.Sheet.12" ShapeID="_x0000_i1043" DrawAspect="Content" ObjectID="_1455617680" r:id="rId53"/>
        </w:object>
      </w:r>
    </w:p>
    <w:p w:rsidR="00CB3140" w:rsidRDefault="00CB3140" w:rsidP="00CB3140">
      <w:pPr>
        <w:pStyle w:val="BodyText"/>
        <w:rPr>
          <w:lang w:val="de-DE"/>
        </w:rPr>
      </w:pPr>
    </w:p>
    <w:p w:rsidR="009A61B8" w:rsidRDefault="009A61B8" w:rsidP="00CB3140">
      <w:pPr>
        <w:pStyle w:val="BodyText"/>
        <w:rPr>
          <w:lang w:val="de-DE"/>
        </w:rPr>
      </w:pPr>
    </w:p>
    <w:p w:rsidR="0000290B" w:rsidRDefault="0000290B" w:rsidP="0000290B">
      <w:pPr>
        <w:pStyle w:val="Heading1"/>
        <w:tabs>
          <w:tab w:val="clear" w:pos="450"/>
          <w:tab w:val="num" w:pos="360"/>
        </w:tabs>
        <w:spacing w:before="120" w:after="60"/>
        <w:ind w:left="360"/>
      </w:pPr>
      <w:r>
        <w:lastRenderedPageBreak/>
        <w:t>Informácie o údajoch na podsúvahových  účtoch</w:t>
      </w:r>
    </w:p>
    <w:p w:rsidR="00B433AF" w:rsidRDefault="00B433AF" w:rsidP="002E31E7">
      <w:pPr>
        <w:pStyle w:val="BodyText"/>
        <w:rPr>
          <w:b/>
          <w:i/>
          <w:u w:val="single"/>
        </w:rPr>
      </w:pPr>
    </w:p>
    <w:p w:rsidR="00B54B3B" w:rsidRDefault="00B54B3B" w:rsidP="00B54B3B">
      <w:pPr>
        <w:pStyle w:val="BodyText"/>
        <w:rPr>
          <w:b/>
          <w:i/>
          <w:u w:val="single"/>
        </w:rPr>
      </w:pPr>
    </w:p>
    <w:p w:rsidR="00B54B3B" w:rsidRPr="00BF425D" w:rsidRDefault="00B54B3B" w:rsidP="00B54B3B">
      <w:pPr>
        <w:pStyle w:val="BodyText"/>
        <w:ind w:left="0"/>
        <w:rPr>
          <w:b/>
          <w:i/>
          <w:u w:val="single"/>
        </w:rPr>
      </w:pPr>
      <w:r w:rsidRPr="000C17C3">
        <w:rPr>
          <w:b/>
          <w:i/>
          <w:u w:val="single"/>
        </w:rPr>
        <w:t>Najatý majetok</w:t>
      </w:r>
    </w:p>
    <w:p w:rsidR="00B54B3B" w:rsidRDefault="00B54B3B" w:rsidP="00B51D2F">
      <w:pPr>
        <w:widowControl w:val="0"/>
        <w:autoSpaceDE w:val="0"/>
        <w:autoSpaceDN w:val="0"/>
        <w:adjustRightInd w:val="0"/>
        <w:jc w:val="both"/>
      </w:pPr>
    </w:p>
    <w:p w:rsidR="00B51D2F" w:rsidRPr="00DC6843" w:rsidRDefault="00B51D2F" w:rsidP="00B51D2F">
      <w:pPr>
        <w:widowControl w:val="0"/>
        <w:autoSpaceDE w:val="0"/>
        <w:autoSpaceDN w:val="0"/>
        <w:adjustRightInd w:val="0"/>
        <w:jc w:val="both"/>
        <w:rPr>
          <w:sz w:val="18"/>
          <w:szCs w:val="18"/>
        </w:rPr>
      </w:pPr>
      <w:r w:rsidRPr="00DC6843">
        <w:rPr>
          <w:sz w:val="18"/>
          <w:szCs w:val="18"/>
        </w:rPr>
        <w:t>Od roku 2006 Spoločnosť si prenajíma osobné a úžitkové autá prostredníctvom operatív</w:t>
      </w:r>
      <w:r w:rsidR="00920482" w:rsidRPr="00DC6843">
        <w:rPr>
          <w:sz w:val="18"/>
          <w:szCs w:val="18"/>
        </w:rPr>
        <w:t>neho lízingu. Ku koncu roka 2013</w:t>
      </w:r>
      <w:r w:rsidRPr="00DC6843">
        <w:rPr>
          <w:sz w:val="18"/>
          <w:szCs w:val="18"/>
        </w:rPr>
        <w:t xml:space="preserve"> má spoločnosť v nájme (operatívny lízing</w:t>
      </w:r>
      <w:r w:rsidRPr="00DC6843">
        <w:rPr>
          <w:sz w:val="18"/>
          <w:szCs w:val="18"/>
          <w:lang w:val="en-US"/>
        </w:rPr>
        <w:t xml:space="preserve">) </w:t>
      </w:r>
      <w:r w:rsidRPr="00DC6843">
        <w:rPr>
          <w:sz w:val="18"/>
          <w:szCs w:val="18"/>
        </w:rPr>
        <w:t>19 osobných áut, pri ktorých bola zmluva uzatvorená</w:t>
      </w:r>
      <w:r w:rsidR="00CF4103" w:rsidRPr="00DC6843">
        <w:rPr>
          <w:sz w:val="18"/>
          <w:szCs w:val="18"/>
        </w:rPr>
        <w:t xml:space="preserve"> najneskôr do roku 2018, celkové </w:t>
      </w:r>
      <w:r w:rsidR="00922E94" w:rsidRPr="00DC6843">
        <w:rPr>
          <w:sz w:val="18"/>
          <w:szCs w:val="18"/>
        </w:rPr>
        <w:t xml:space="preserve"> ročné náklady </w:t>
      </w:r>
      <w:r w:rsidR="00CF4103" w:rsidRPr="00DC6843">
        <w:rPr>
          <w:sz w:val="18"/>
          <w:szCs w:val="18"/>
        </w:rPr>
        <w:t>91 230</w:t>
      </w:r>
      <w:r w:rsidRPr="00DC6843">
        <w:rPr>
          <w:sz w:val="18"/>
          <w:szCs w:val="18"/>
        </w:rPr>
        <w:t xml:space="preserve"> EUR a </w:t>
      </w:r>
      <w:r w:rsidR="00CF4103" w:rsidRPr="00DC6843">
        <w:rPr>
          <w:sz w:val="18"/>
          <w:szCs w:val="18"/>
        </w:rPr>
        <w:t>26</w:t>
      </w:r>
      <w:r w:rsidRPr="00DC6843">
        <w:rPr>
          <w:sz w:val="18"/>
          <w:szCs w:val="18"/>
        </w:rPr>
        <w:t xml:space="preserve"> úžitkových áut, pri ktorých je zmluva uzatvorená </w:t>
      </w:r>
      <w:r w:rsidR="00CF4103" w:rsidRPr="00DC6843">
        <w:rPr>
          <w:sz w:val="18"/>
          <w:szCs w:val="18"/>
        </w:rPr>
        <w:t xml:space="preserve"> najneskôr </w:t>
      </w:r>
      <w:r w:rsidRPr="00DC6843">
        <w:rPr>
          <w:sz w:val="18"/>
          <w:szCs w:val="18"/>
        </w:rPr>
        <w:t>do roku 2016, cel</w:t>
      </w:r>
      <w:r w:rsidR="00CF4103" w:rsidRPr="00DC6843">
        <w:rPr>
          <w:sz w:val="18"/>
          <w:szCs w:val="18"/>
        </w:rPr>
        <w:t>kové r</w:t>
      </w:r>
      <w:r w:rsidR="00922E94" w:rsidRPr="00DC6843">
        <w:rPr>
          <w:sz w:val="18"/>
          <w:szCs w:val="18"/>
        </w:rPr>
        <w:t xml:space="preserve">očné </w:t>
      </w:r>
      <w:r w:rsidR="00CF4103" w:rsidRPr="00DC6843">
        <w:rPr>
          <w:sz w:val="18"/>
          <w:szCs w:val="18"/>
        </w:rPr>
        <w:t>náklady 217 345</w:t>
      </w:r>
      <w:r w:rsidRPr="00DC6843">
        <w:rPr>
          <w:sz w:val="18"/>
          <w:szCs w:val="18"/>
        </w:rPr>
        <w:t xml:space="preserve"> EUR. </w:t>
      </w:r>
    </w:p>
    <w:p w:rsidR="00B51D2F" w:rsidRPr="00EB17D2" w:rsidRDefault="00B51D2F" w:rsidP="00B51D2F">
      <w:pPr>
        <w:widowControl w:val="0"/>
        <w:autoSpaceDE w:val="0"/>
        <w:autoSpaceDN w:val="0"/>
        <w:adjustRightInd w:val="0"/>
      </w:pPr>
    </w:p>
    <w:p w:rsidR="00B51D2F" w:rsidRPr="00EB17D2" w:rsidRDefault="00B51D2F" w:rsidP="00B51D2F">
      <w:pPr>
        <w:widowControl w:val="0"/>
        <w:autoSpaceDE w:val="0"/>
        <w:autoSpaceDN w:val="0"/>
        <w:adjustRightInd w:val="0"/>
        <w:rPr>
          <w:sz w:val="18"/>
          <w:szCs w:val="18"/>
          <w:u w:val="single"/>
        </w:rPr>
      </w:pPr>
      <w:r w:rsidRPr="00EB17D2">
        <w:rPr>
          <w:sz w:val="18"/>
          <w:szCs w:val="18"/>
          <w:u w:val="single"/>
        </w:rPr>
        <w:t xml:space="preserve">Ďalšie údaje o najatom majetku: </w:t>
      </w:r>
    </w:p>
    <w:p w:rsidR="00B51D2F" w:rsidRPr="00EB17D2" w:rsidRDefault="00B51D2F" w:rsidP="00B51D2F">
      <w:pPr>
        <w:widowControl w:val="0"/>
        <w:autoSpaceDE w:val="0"/>
        <w:autoSpaceDN w:val="0"/>
        <w:adjustRightInd w:val="0"/>
        <w:rPr>
          <w:sz w:val="18"/>
          <w:szCs w:val="18"/>
          <w:highlight w:val="yellow"/>
        </w:rPr>
      </w:pPr>
    </w:p>
    <w:p w:rsidR="00B51D2F" w:rsidRPr="00EB17D2" w:rsidRDefault="00A9252D" w:rsidP="00B51D2F">
      <w:pPr>
        <w:widowControl w:val="0"/>
        <w:autoSpaceDE w:val="0"/>
        <w:autoSpaceDN w:val="0"/>
        <w:adjustRightInd w:val="0"/>
        <w:rPr>
          <w:sz w:val="18"/>
          <w:szCs w:val="18"/>
        </w:rPr>
      </w:pPr>
      <w:r w:rsidRPr="00EB17D2">
        <w:rPr>
          <w:bCs/>
          <w:sz w:val="18"/>
          <w:szCs w:val="18"/>
        </w:rPr>
        <w:t>r. 2010</w:t>
      </w:r>
      <w:r w:rsidR="00B51D2F" w:rsidRPr="00EB17D2">
        <w:rPr>
          <w:bCs/>
          <w:sz w:val="18"/>
          <w:szCs w:val="18"/>
        </w:rPr>
        <w:t xml:space="preserve"> – </w:t>
      </w:r>
      <w:r w:rsidRPr="00EB17D2">
        <w:rPr>
          <w:bCs/>
          <w:sz w:val="18"/>
          <w:szCs w:val="18"/>
        </w:rPr>
        <w:t>2014</w:t>
      </w:r>
      <w:r w:rsidR="00B51D2F" w:rsidRPr="00EB17D2">
        <w:rPr>
          <w:bCs/>
          <w:sz w:val="18"/>
          <w:szCs w:val="18"/>
        </w:rPr>
        <w:t xml:space="preserve"> – 2 úžitkové autá, </w:t>
      </w:r>
      <w:r w:rsidR="00B800D2">
        <w:rPr>
          <w:bCs/>
          <w:sz w:val="18"/>
          <w:szCs w:val="18"/>
        </w:rPr>
        <w:t xml:space="preserve">ročné náklady v roku 2013 </w:t>
      </w:r>
      <w:r w:rsidR="00EB17D2" w:rsidRPr="00EB17D2">
        <w:rPr>
          <w:bCs/>
          <w:sz w:val="18"/>
          <w:szCs w:val="18"/>
        </w:rPr>
        <w:t xml:space="preserve"> </w:t>
      </w:r>
      <w:r w:rsidRPr="00EB17D2">
        <w:rPr>
          <w:bCs/>
          <w:sz w:val="18"/>
          <w:szCs w:val="18"/>
        </w:rPr>
        <w:t>19 643</w:t>
      </w:r>
      <w:r w:rsidR="00B51D2F" w:rsidRPr="00EB17D2">
        <w:rPr>
          <w:bCs/>
          <w:sz w:val="18"/>
          <w:szCs w:val="18"/>
        </w:rPr>
        <w:t xml:space="preserve"> EUR</w:t>
      </w:r>
      <w:r w:rsidRPr="00EB17D2">
        <w:rPr>
          <w:bCs/>
          <w:sz w:val="18"/>
          <w:szCs w:val="18"/>
        </w:rPr>
        <w:t>, budúce záväzky 13 586 EUR</w:t>
      </w:r>
      <w:r w:rsidR="00B51D2F" w:rsidRPr="00EB17D2">
        <w:rPr>
          <w:bCs/>
          <w:sz w:val="18"/>
          <w:szCs w:val="18"/>
        </w:rPr>
        <w:t xml:space="preserve"> </w:t>
      </w:r>
    </w:p>
    <w:p w:rsidR="00B51D2F" w:rsidRPr="00EB17D2" w:rsidRDefault="00A9252D" w:rsidP="00B51D2F">
      <w:pPr>
        <w:widowControl w:val="0"/>
        <w:autoSpaceDE w:val="0"/>
        <w:autoSpaceDN w:val="0"/>
        <w:adjustRightInd w:val="0"/>
        <w:rPr>
          <w:sz w:val="18"/>
          <w:szCs w:val="18"/>
        </w:rPr>
      </w:pPr>
      <w:r w:rsidRPr="00EB17D2">
        <w:rPr>
          <w:bCs/>
          <w:sz w:val="18"/>
          <w:szCs w:val="18"/>
        </w:rPr>
        <w:t>r. 2010 – 2014</w:t>
      </w:r>
      <w:r w:rsidR="00B51D2F" w:rsidRPr="00EB17D2">
        <w:rPr>
          <w:bCs/>
          <w:sz w:val="18"/>
          <w:szCs w:val="18"/>
        </w:rPr>
        <w:t xml:space="preserve"> – 1 osobné auto, </w:t>
      </w:r>
      <w:r w:rsidR="00B800D2">
        <w:rPr>
          <w:bCs/>
          <w:sz w:val="18"/>
          <w:szCs w:val="18"/>
        </w:rPr>
        <w:t xml:space="preserve">ročné náklady v roku 2013  </w:t>
      </w:r>
      <w:r w:rsidR="00EB17D2" w:rsidRPr="00EB17D2">
        <w:rPr>
          <w:bCs/>
          <w:sz w:val="18"/>
          <w:szCs w:val="18"/>
        </w:rPr>
        <w:t xml:space="preserve"> </w:t>
      </w:r>
      <w:r w:rsidRPr="00EB17D2">
        <w:rPr>
          <w:bCs/>
          <w:sz w:val="18"/>
          <w:szCs w:val="18"/>
        </w:rPr>
        <w:t>9 593</w:t>
      </w:r>
      <w:r w:rsidR="00B51D2F" w:rsidRPr="00EB17D2">
        <w:rPr>
          <w:bCs/>
          <w:sz w:val="18"/>
          <w:szCs w:val="18"/>
        </w:rPr>
        <w:t xml:space="preserve"> EUR</w:t>
      </w:r>
      <w:r w:rsidRPr="00EB17D2">
        <w:rPr>
          <w:bCs/>
          <w:sz w:val="18"/>
          <w:szCs w:val="18"/>
        </w:rPr>
        <w:t xml:space="preserve">, </w:t>
      </w:r>
      <w:r w:rsidR="00B51D2F" w:rsidRPr="00EB17D2">
        <w:rPr>
          <w:bCs/>
          <w:sz w:val="18"/>
          <w:szCs w:val="18"/>
        </w:rPr>
        <w:t xml:space="preserve"> </w:t>
      </w:r>
      <w:r w:rsidR="00641821" w:rsidRPr="00EB17D2">
        <w:rPr>
          <w:bCs/>
          <w:sz w:val="18"/>
          <w:szCs w:val="18"/>
        </w:rPr>
        <w:t>budúce záväzky</w:t>
      </w:r>
      <w:r w:rsidR="00810ED5" w:rsidRPr="00EB17D2">
        <w:rPr>
          <w:bCs/>
          <w:sz w:val="18"/>
          <w:szCs w:val="18"/>
        </w:rPr>
        <w:t xml:space="preserve"> 3 768 EUR</w:t>
      </w:r>
    </w:p>
    <w:p w:rsidR="00B51D2F" w:rsidRPr="00EB17D2" w:rsidRDefault="00810ED5" w:rsidP="00B51D2F">
      <w:pPr>
        <w:widowControl w:val="0"/>
        <w:autoSpaceDE w:val="0"/>
        <w:autoSpaceDN w:val="0"/>
        <w:adjustRightInd w:val="0"/>
        <w:rPr>
          <w:bCs/>
          <w:sz w:val="18"/>
          <w:szCs w:val="18"/>
        </w:rPr>
      </w:pPr>
      <w:r w:rsidRPr="00EB17D2">
        <w:rPr>
          <w:bCs/>
          <w:sz w:val="18"/>
          <w:szCs w:val="18"/>
        </w:rPr>
        <w:t>r. 2011 – 2015 – 5</w:t>
      </w:r>
      <w:r w:rsidR="00B51D2F" w:rsidRPr="00EB17D2">
        <w:rPr>
          <w:bCs/>
          <w:sz w:val="18"/>
          <w:szCs w:val="18"/>
        </w:rPr>
        <w:t xml:space="preserve"> </w:t>
      </w:r>
      <w:r w:rsidRPr="00EB17D2">
        <w:rPr>
          <w:bCs/>
          <w:sz w:val="18"/>
          <w:szCs w:val="18"/>
        </w:rPr>
        <w:t>osobných áut</w:t>
      </w:r>
      <w:r w:rsidR="00B51D2F" w:rsidRPr="00EB17D2">
        <w:rPr>
          <w:bCs/>
          <w:sz w:val="18"/>
          <w:szCs w:val="18"/>
        </w:rPr>
        <w:t xml:space="preserve">, </w:t>
      </w:r>
      <w:r w:rsidR="00B800D2">
        <w:rPr>
          <w:bCs/>
          <w:sz w:val="18"/>
          <w:szCs w:val="18"/>
        </w:rPr>
        <w:t xml:space="preserve">ročné náklady v roku 2013 </w:t>
      </w:r>
      <w:r w:rsidR="00EB17D2" w:rsidRPr="00EB17D2">
        <w:rPr>
          <w:bCs/>
          <w:sz w:val="18"/>
          <w:szCs w:val="18"/>
        </w:rPr>
        <w:t xml:space="preserve"> </w:t>
      </w:r>
      <w:r w:rsidRPr="00EB17D2">
        <w:rPr>
          <w:bCs/>
          <w:sz w:val="18"/>
          <w:szCs w:val="18"/>
        </w:rPr>
        <w:t>26 791</w:t>
      </w:r>
      <w:r w:rsidR="00B51D2F" w:rsidRPr="00EB17D2">
        <w:rPr>
          <w:bCs/>
          <w:sz w:val="18"/>
          <w:szCs w:val="18"/>
        </w:rPr>
        <w:t xml:space="preserve"> EUR</w:t>
      </w:r>
      <w:r w:rsidRPr="00EB17D2">
        <w:rPr>
          <w:bCs/>
          <w:sz w:val="18"/>
          <w:szCs w:val="18"/>
        </w:rPr>
        <w:t xml:space="preserve">, </w:t>
      </w:r>
      <w:r w:rsidR="00B51D2F" w:rsidRPr="00EB17D2">
        <w:rPr>
          <w:bCs/>
          <w:sz w:val="18"/>
          <w:szCs w:val="18"/>
        </w:rPr>
        <w:t xml:space="preserve"> </w:t>
      </w:r>
      <w:r w:rsidRPr="00EB17D2">
        <w:rPr>
          <w:bCs/>
          <w:sz w:val="18"/>
          <w:szCs w:val="18"/>
        </w:rPr>
        <w:t>budúce záväzky 28 792 EUR</w:t>
      </w:r>
    </w:p>
    <w:p w:rsidR="00B51D2F" w:rsidRPr="00EB17D2" w:rsidRDefault="00B51D2F" w:rsidP="00B51D2F">
      <w:pPr>
        <w:widowControl w:val="0"/>
        <w:autoSpaceDE w:val="0"/>
        <w:autoSpaceDN w:val="0"/>
        <w:adjustRightInd w:val="0"/>
        <w:rPr>
          <w:sz w:val="18"/>
          <w:szCs w:val="18"/>
        </w:rPr>
      </w:pPr>
      <w:r w:rsidRPr="00EB17D2">
        <w:rPr>
          <w:sz w:val="18"/>
          <w:szCs w:val="18"/>
        </w:rPr>
        <w:t>r</w:t>
      </w:r>
      <w:r w:rsidR="00810ED5" w:rsidRPr="00EB17D2">
        <w:rPr>
          <w:bCs/>
          <w:sz w:val="18"/>
          <w:szCs w:val="18"/>
        </w:rPr>
        <w:t>. 2010 – 2015 – 4 úžitkové a</w:t>
      </w:r>
      <w:r w:rsidRPr="00EB17D2">
        <w:rPr>
          <w:bCs/>
          <w:sz w:val="18"/>
          <w:szCs w:val="18"/>
        </w:rPr>
        <w:t>ut</w:t>
      </w:r>
      <w:r w:rsidR="00810ED5" w:rsidRPr="00EB17D2">
        <w:rPr>
          <w:bCs/>
          <w:sz w:val="18"/>
          <w:szCs w:val="18"/>
        </w:rPr>
        <w:t>á</w:t>
      </w:r>
      <w:r w:rsidRPr="00EB17D2">
        <w:rPr>
          <w:bCs/>
          <w:sz w:val="18"/>
          <w:szCs w:val="18"/>
        </w:rPr>
        <w:t xml:space="preserve">, </w:t>
      </w:r>
      <w:r w:rsidR="00B800D2">
        <w:rPr>
          <w:bCs/>
          <w:sz w:val="18"/>
          <w:szCs w:val="18"/>
        </w:rPr>
        <w:t xml:space="preserve">ročné náklady v roku 2013 </w:t>
      </w:r>
      <w:r w:rsidR="00EB17D2" w:rsidRPr="00EB17D2">
        <w:rPr>
          <w:bCs/>
          <w:sz w:val="18"/>
          <w:szCs w:val="18"/>
        </w:rPr>
        <w:t xml:space="preserve"> </w:t>
      </w:r>
      <w:r w:rsidR="00810ED5" w:rsidRPr="00EB17D2">
        <w:rPr>
          <w:bCs/>
          <w:sz w:val="18"/>
          <w:szCs w:val="18"/>
        </w:rPr>
        <w:t>36 939</w:t>
      </w:r>
      <w:r w:rsidRPr="00EB17D2">
        <w:rPr>
          <w:bCs/>
          <w:sz w:val="18"/>
          <w:szCs w:val="18"/>
        </w:rPr>
        <w:t xml:space="preserve"> EUR</w:t>
      </w:r>
      <w:r w:rsidR="00810ED5" w:rsidRPr="00EB17D2">
        <w:rPr>
          <w:bCs/>
          <w:sz w:val="18"/>
          <w:szCs w:val="18"/>
        </w:rPr>
        <w:t xml:space="preserve">, </w:t>
      </w:r>
      <w:r w:rsidRPr="00EB17D2">
        <w:rPr>
          <w:bCs/>
          <w:sz w:val="18"/>
          <w:szCs w:val="18"/>
        </w:rPr>
        <w:t xml:space="preserve"> </w:t>
      </w:r>
      <w:r w:rsidR="00810ED5" w:rsidRPr="00EB17D2">
        <w:rPr>
          <w:bCs/>
          <w:sz w:val="18"/>
          <w:szCs w:val="18"/>
        </w:rPr>
        <w:t>budúce záväzky 38 668 EUR</w:t>
      </w:r>
    </w:p>
    <w:p w:rsidR="00B51D2F" w:rsidRPr="00EB17D2" w:rsidRDefault="00810ED5" w:rsidP="00B51D2F">
      <w:pPr>
        <w:widowControl w:val="0"/>
        <w:autoSpaceDE w:val="0"/>
        <w:autoSpaceDN w:val="0"/>
        <w:adjustRightInd w:val="0"/>
        <w:rPr>
          <w:sz w:val="18"/>
          <w:szCs w:val="18"/>
        </w:rPr>
      </w:pPr>
      <w:r w:rsidRPr="00EB17D2">
        <w:rPr>
          <w:bCs/>
          <w:sz w:val="18"/>
          <w:szCs w:val="18"/>
        </w:rPr>
        <w:t>r. 2011 – 2014 – 6</w:t>
      </w:r>
      <w:r w:rsidR="00B51D2F" w:rsidRPr="00EB17D2">
        <w:rPr>
          <w:bCs/>
          <w:sz w:val="18"/>
          <w:szCs w:val="18"/>
        </w:rPr>
        <w:t xml:space="preserve"> úžitkových áut, </w:t>
      </w:r>
      <w:r w:rsidR="00B800D2">
        <w:rPr>
          <w:bCs/>
          <w:sz w:val="18"/>
          <w:szCs w:val="18"/>
        </w:rPr>
        <w:t xml:space="preserve">ročné náklady v roku 2013 </w:t>
      </w:r>
      <w:r w:rsidR="00EB17D2" w:rsidRPr="00EB17D2">
        <w:rPr>
          <w:bCs/>
          <w:sz w:val="18"/>
          <w:szCs w:val="18"/>
        </w:rPr>
        <w:t xml:space="preserve"> </w:t>
      </w:r>
      <w:r w:rsidRPr="00EB17D2">
        <w:rPr>
          <w:bCs/>
          <w:sz w:val="18"/>
          <w:szCs w:val="18"/>
        </w:rPr>
        <w:t>32 088</w:t>
      </w:r>
      <w:r w:rsidR="00B51D2F" w:rsidRPr="00EB17D2">
        <w:rPr>
          <w:bCs/>
          <w:sz w:val="18"/>
          <w:szCs w:val="18"/>
        </w:rPr>
        <w:t xml:space="preserve"> EUR</w:t>
      </w:r>
      <w:r w:rsidRPr="00EB17D2">
        <w:rPr>
          <w:bCs/>
          <w:sz w:val="18"/>
          <w:szCs w:val="18"/>
        </w:rPr>
        <w:t xml:space="preserve">, </w:t>
      </w:r>
      <w:r w:rsidR="00B51D2F" w:rsidRPr="00EB17D2">
        <w:rPr>
          <w:bCs/>
          <w:sz w:val="18"/>
          <w:szCs w:val="18"/>
        </w:rPr>
        <w:t xml:space="preserve"> </w:t>
      </w:r>
      <w:r w:rsidRPr="00EB17D2">
        <w:rPr>
          <w:bCs/>
          <w:sz w:val="18"/>
          <w:szCs w:val="18"/>
        </w:rPr>
        <w:t>budúce záväzky 17 898 EUR</w:t>
      </w:r>
    </w:p>
    <w:p w:rsidR="00B51D2F" w:rsidRPr="00EB17D2" w:rsidRDefault="00B51D2F" w:rsidP="00B51D2F">
      <w:pPr>
        <w:widowControl w:val="0"/>
        <w:autoSpaceDE w:val="0"/>
        <w:autoSpaceDN w:val="0"/>
        <w:adjustRightInd w:val="0"/>
        <w:rPr>
          <w:bCs/>
          <w:sz w:val="18"/>
          <w:szCs w:val="18"/>
        </w:rPr>
      </w:pPr>
      <w:r w:rsidRPr="00EB17D2">
        <w:rPr>
          <w:bCs/>
          <w:sz w:val="18"/>
          <w:szCs w:val="18"/>
        </w:rPr>
        <w:t>r</w:t>
      </w:r>
      <w:r w:rsidR="00810ED5" w:rsidRPr="00EB17D2">
        <w:rPr>
          <w:bCs/>
          <w:sz w:val="18"/>
          <w:szCs w:val="18"/>
        </w:rPr>
        <w:t>. 2011 – 2015 – 5 úžitkových áut</w:t>
      </w:r>
      <w:r w:rsidRPr="00EB17D2">
        <w:rPr>
          <w:bCs/>
          <w:sz w:val="18"/>
          <w:szCs w:val="18"/>
        </w:rPr>
        <w:t xml:space="preserve">, </w:t>
      </w:r>
      <w:r w:rsidR="00B800D2">
        <w:rPr>
          <w:bCs/>
          <w:sz w:val="18"/>
          <w:szCs w:val="18"/>
        </w:rPr>
        <w:t xml:space="preserve">ročné náklady v roku 2013 </w:t>
      </w:r>
      <w:r w:rsidR="00EB17D2" w:rsidRPr="00EB17D2">
        <w:rPr>
          <w:bCs/>
          <w:sz w:val="18"/>
          <w:szCs w:val="18"/>
        </w:rPr>
        <w:t xml:space="preserve"> </w:t>
      </w:r>
      <w:r w:rsidR="00810ED5" w:rsidRPr="00EB17D2">
        <w:rPr>
          <w:bCs/>
          <w:sz w:val="18"/>
          <w:szCs w:val="18"/>
        </w:rPr>
        <w:t>40 405</w:t>
      </w:r>
      <w:r w:rsidRPr="00EB17D2">
        <w:rPr>
          <w:bCs/>
          <w:sz w:val="18"/>
          <w:szCs w:val="18"/>
        </w:rPr>
        <w:t xml:space="preserve"> EUR</w:t>
      </w:r>
      <w:r w:rsidR="00810ED5" w:rsidRPr="00EB17D2">
        <w:rPr>
          <w:bCs/>
          <w:sz w:val="18"/>
          <w:szCs w:val="18"/>
        </w:rPr>
        <w:t xml:space="preserve">, </w:t>
      </w:r>
      <w:r w:rsidRPr="00EB17D2">
        <w:rPr>
          <w:bCs/>
          <w:sz w:val="18"/>
          <w:szCs w:val="18"/>
        </w:rPr>
        <w:t xml:space="preserve"> </w:t>
      </w:r>
      <w:r w:rsidR="00810ED5" w:rsidRPr="00EB17D2">
        <w:rPr>
          <w:bCs/>
          <w:sz w:val="18"/>
          <w:szCs w:val="18"/>
        </w:rPr>
        <w:t>budúce záväzky 81 834 EUR</w:t>
      </w:r>
    </w:p>
    <w:p w:rsidR="00B51D2F" w:rsidRPr="00EB17D2" w:rsidRDefault="00810ED5" w:rsidP="00B51D2F">
      <w:pPr>
        <w:widowControl w:val="0"/>
        <w:autoSpaceDE w:val="0"/>
        <w:autoSpaceDN w:val="0"/>
        <w:adjustRightInd w:val="0"/>
        <w:rPr>
          <w:sz w:val="18"/>
          <w:szCs w:val="18"/>
        </w:rPr>
      </w:pPr>
      <w:r w:rsidRPr="00EB17D2">
        <w:rPr>
          <w:bCs/>
          <w:sz w:val="18"/>
          <w:szCs w:val="18"/>
        </w:rPr>
        <w:t>r. 2011 – 2016</w:t>
      </w:r>
      <w:r w:rsidR="00B51D2F" w:rsidRPr="00EB17D2">
        <w:rPr>
          <w:bCs/>
          <w:sz w:val="18"/>
          <w:szCs w:val="18"/>
        </w:rPr>
        <w:t xml:space="preserve"> – 6 </w:t>
      </w:r>
      <w:r w:rsidRPr="00EB17D2">
        <w:rPr>
          <w:bCs/>
          <w:sz w:val="18"/>
          <w:szCs w:val="18"/>
        </w:rPr>
        <w:t>úžitkových áut</w:t>
      </w:r>
      <w:r w:rsidR="00B51D2F" w:rsidRPr="00EB17D2">
        <w:rPr>
          <w:bCs/>
          <w:sz w:val="18"/>
          <w:szCs w:val="18"/>
        </w:rPr>
        <w:t xml:space="preserve">, </w:t>
      </w:r>
      <w:r w:rsidR="00B800D2">
        <w:rPr>
          <w:bCs/>
          <w:sz w:val="18"/>
          <w:szCs w:val="18"/>
        </w:rPr>
        <w:t xml:space="preserve">ročné náklady v roku 2013  </w:t>
      </w:r>
      <w:r w:rsidRPr="00EB17D2">
        <w:rPr>
          <w:bCs/>
          <w:sz w:val="18"/>
          <w:szCs w:val="18"/>
        </w:rPr>
        <w:t>54 070</w:t>
      </w:r>
      <w:r w:rsidR="00B51D2F" w:rsidRPr="00EB17D2">
        <w:rPr>
          <w:bCs/>
          <w:sz w:val="18"/>
          <w:szCs w:val="18"/>
        </w:rPr>
        <w:t xml:space="preserve">  EUR</w:t>
      </w:r>
      <w:r w:rsidRPr="00EB17D2">
        <w:rPr>
          <w:bCs/>
          <w:sz w:val="18"/>
          <w:szCs w:val="18"/>
        </w:rPr>
        <w:t xml:space="preserve">, </w:t>
      </w:r>
      <w:r w:rsidR="00B51D2F" w:rsidRPr="00EB17D2">
        <w:rPr>
          <w:bCs/>
          <w:sz w:val="18"/>
          <w:szCs w:val="18"/>
        </w:rPr>
        <w:t xml:space="preserve"> </w:t>
      </w:r>
      <w:r w:rsidRPr="00EB17D2">
        <w:rPr>
          <w:bCs/>
          <w:sz w:val="18"/>
          <w:szCs w:val="18"/>
        </w:rPr>
        <w:t>budúce záväzky 112 965 EUR</w:t>
      </w:r>
      <w:r w:rsidR="00EB17D2" w:rsidRPr="00EB17D2">
        <w:rPr>
          <w:sz w:val="18"/>
          <w:szCs w:val="18"/>
        </w:rPr>
        <w:tab/>
      </w:r>
    </w:p>
    <w:p w:rsidR="00B51D2F" w:rsidRPr="00EB17D2" w:rsidRDefault="00810ED5" w:rsidP="00B51D2F">
      <w:pPr>
        <w:widowControl w:val="0"/>
        <w:autoSpaceDE w:val="0"/>
        <w:autoSpaceDN w:val="0"/>
        <w:adjustRightInd w:val="0"/>
        <w:rPr>
          <w:bCs/>
          <w:sz w:val="18"/>
          <w:szCs w:val="18"/>
        </w:rPr>
      </w:pPr>
      <w:r w:rsidRPr="00EB17D2">
        <w:rPr>
          <w:bCs/>
          <w:sz w:val="18"/>
          <w:szCs w:val="18"/>
        </w:rPr>
        <w:t>r. 2011 – 2014 – 3</w:t>
      </w:r>
      <w:r w:rsidR="00B51D2F" w:rsidRPr="00EB17D2">
        <w:rPr>
          <w:bCs/>
          <w:sz w:val="18"/>
          <w:szCs w:val="18"/>
        </w:rPr>
        <w:t xml:space="preserve"> </w:t>
      </w:r>
      <w:r w:rsidRPr="00EB17D2">
        <w:rPr>
          <w:bCs/>
          <w:sz w:val="18"/>
          <w:szCs w:val="18"/>
        </w:rPr>
        <w:t>úžitkové autá</w:t>
      </w:r>
      <w:r w:rsidR="00B51D2F" w:rsidRPr="00EB17D2">
        <w:rPr>
          <w:bCs/>
          <w:sz w:val="18"/>
          <w:szCs w:val="18"/>
        </w:rPr>
        <w:t xml:space="preserve">, </w:t>
      </w:r>
      <w:r w:rsidR="00B800D2">
        <w:rPr>
          <w:bCs/>
          <w:sz w:val="18"/>
          <w:szCs w:val="18"/>
        </w:rPr>
        <w:t xml:space="preserve">ročné náklady v roku 2013  </w:t>
      </w:r>
      <w:r w:rsidR="00EB17D2" w:rsidRPr="00EB17D2">
        <w:rPr>
          <w:bCs/>
          <w:sz w:val="18"/>
          <w:szCs w:val="18"/>
        </w:rPr>
        <w:t xml:space="preserve"> </w:t>
      </w:r>
      <w:r w:rsidRPr="00EB17D2">
        <w:rPr>
          <w:bCs/>
          <w:sz w:val="18"/>
          <w:szCs w:val="18"/>
        </w:rPr>
        <w:t>34 202</w:t>
      </w:r>
      <w:r w:rsidR="00B51D2F" w:rsidRPr="00EB17D2">
        <w:rPr>
          <w:bCs/>
          <w:sz w:val="18"/>
          <w:szCs w:val="18"/>
        </w:rPr>
        <w:t xml:space="preserve"> EUR</w:t>
      </w:r>
      <w:r w:rsidRPr="00EB17D2">
        <w:rPr>
          <w:bCs/>
          <w:sz w:val="18"/>
          <w:szCs w:val="18"/>
        </w:rPr>
        <w:t xml:space="preserve">, </w:t>
      </w:r>
      <w:r w:rsidR="00B51D2F" w:rsidRPr="00EB17D2">
        <w:rPr>
          <w:bCs/>
          <w:sz w:val="18"/>
          <w:szCs w:val="18"/>
        </w:rPr>
        <w:t xml:space="preserve"> </w:t>
      </w:r>
      <w:r w:rsidRPr="00EB17D2">
        <w:rPr>
          <w:bCs/>
          <w:sz w:val="18"/>
          <w:szCs w:val="18"/>
        </w:rPr>
        <w:t>budúce záväzky 29 619 EUR</w:t>
      </w:r>
    </w:p>
    <w:p w:rsidR="00B51D2F" w:rsidRPr="00EB17D2" w:rsidRDefault="00810ED5" w:rsidP="00B51D2F">
      <w:pPr>
        <w:widowControl w:val="0"/>
        <w:autoSpaceDE w:val="0"/>
        <w:autoSpaceDN w:val="0"/>
        <w:adjustRightInd w:val="0"/>
        <w:rPr>
          <w:bCs/>
          <w:sz w:val="18"/>
          <w:szCs w:val="18"/>
        </w:rPr>
      </w:pPr>
      <w:r w:rsidRPr="00EB17D2">
        <w:rPr>
          <w:bCs/>
          <w:sz w:val="18"/>
          <w:szCs w:val="18"/>
        </w:rPr>
        <w:t>r. 2011 – 2016 – 2 osobné a</w:t>
      </w:r>
      <w:r w:rsidR="00B51D2F" w:rsidRPr="00EB17D2">
        <w:rPr>
          <w:bCs/>
          <w:sz w:val="18"/>
          <w:szCs w:val="18"/>
        </w:rPr>
        <w:t>ut</w:t>
      </w:r>
      <w:r w:rsidRPr="00EB17D2">
        <w:rPr>
          <w:bCs/>
          <w:sz w:val="18"/>
          <w:szCs w:val="18"/>
        </w:rPr>
        <w:t>á</w:t>
      </w:r>
      <w:r w:rsidR="00B51D2F" w:rsidRPr="00EB17D2">
        <w:rPr>
          <w:bCs/>
          <w:sz w:val="18"/>
          <w:szCs w:val="18"/>
        </w:rPr>
        <w:t xml:space="preserve">, </w:t>
      </w:r>
      <w:r w:rsidR="00B800D2">
        <w:rPr>
          <w:bCs/>
          <w:sz w:val="18"/>
          <w:szCs w:val="18"/>
        </w:rPr>
        <w:t xml:space="preserve">ročné náklady v roku 2013  </w:t>
      </w:r>
      <w:r w:rsidR="00E918D7" w:rsidRPr="00EB17D2">
        <w:rPr>
          <w:bCs/>
          <w:sz w:val="18"/>
          <w:szCs w:val="18"/>
        </w:rPr>
        <w:t>10 3</w:t>
      </w:r>
      <w:r w:rsidR="00B51D2F" w:rsidRPr="00EB17D2">
        <w:rPr>
          <w:bCs/>
          <w:sz w:val="18"/>
          <w:szCs w:val="18"/>
        </w:rPr>
        <w:t>8</w:t>
      </w:r>
      <w:r w:rsidR="00E918D7" w:rsidRPr="00EB17D2">
        <w:rPr>
          <w:bCs/>
          <w:sz w:val="18"/>
          <w:szCs w:val="18"/>
        </w:rPr>
        <w:t>9</w:t>
      </w:r>
      <w:r w:rsidR="00B51D2F" w:rsidRPr="00EB17D2">
        <w:rPr>
          <w:bCs/>
          <w:sz w:val="18"/>
          <w:szCs w:val="18"/>
        </w:rPr>
        <w:t xml:space="preserve"> EUR</w:t>
      </w:r>
      <w:r w:rsidR="00E918D7" w:rsidRPr="00EB17D2">
        <w:rPr>
          <w:bCs/>
          <w:sz w:val="18"/>
          <w:szCs w:val="18"/>
        </w:rPr>
        <w:t xml:space="preserve">, </w:t>
      </w:r>
      <w:r w:rsidR="00B51D2F" w:rsidRPr="00EB17D2">
        <w:rPr>
          <w:bCs/>
          <w:sz w:val="18"/>
          <w:szCs w:val="18"/>
        </w:rPr>
        <w:t xml:space="preserve"> </w:t>
      </w:r>
      <w:r w:rsidR="00E918D7" w:rsidRPr="00EB17D2">
        <w:rPr>
          <w:bCs/>
          <w:sz w:val="18"/>
          <w:szCs w:val="18"/>
        </w:rPr>
        <w:t>budúce záväzky 19 762 EUR</w:t>
      </w:r>
    </w:p>
    <w:p w:rsidR="00B51D2F" w:rsidRPr="00EB17D2" w:rsidRDefault="00E918D7" w:rsidP="00B51D2F">
      <w:pPr>
        <w:widowControl w:val="0"/>
        <w:autoSpaceDE w:val="0"/>
        <w:autoSpaceDN w:val="0"/>
        <w:adjustRightInd w:val="0"/>
        <w:rPr>
          <w:sz w:val="18"/>
          <w:szCs w:val="18"/>
        </w:rPr>
      </w:pPr>
      <w:r w:rsidRPr="00EB17D2">
        <w:rPr>
          <w:bCs/>
          <w:sz w:val="18"/>
          <w:szCs w:val="18"/>
        </w:rPr>
        <w:t>r.2012 -   2014</w:t>
      </w:r>
      <w:r w:rsidR="00B51D2F" w:rsidRPr="00EB17D2">
        <w:rPr>
          <w:bCs/>
          <w:sz w:val="18"/>
          <w:szCs w:val="18"/>
        </w:rPr>
        <w:t xml:space="preserve">  - </w:t>
      </w:r>
      <w:r w:rsidRPr="00EB17D2">
        <w:rPr>
          <w:bCs/>
          <w:sz w:val="18"/>
          <w:szCs w:val="18"/>
        </w:rPr>
        <w:t>1 osobné auto</w:t>
      </w:r>
      <w:r w:rsidR="00B51D2F" w:rsidRPr="00EB17D2">
        <w:rPr>
          <w:bCs/>
          <w:sz w:val="18"/>
          <w:szCs w:val="18"/>
        </w:rPr>
        <w:t>,</w:t>
      </w:r>
      <w:r w:rsidRPr="00EB17D2">
        <w:rPr>
          <w:bCs/>
          <w:sz w:val="18"/>
          <w:szCs w:val="18"/>
        </w:rPr>
        <w:t xml:space="preserve"> </w:t>
      </w:r>
      <w:r w:rsidR="00B800D2">
        <w:rPr>
          <w:bCs/>
          <w:sz w:val="18"/>
          <w:szCs w:val="18"/>
        </w:rPr>
        <w:t xml:space="preserve">ročné náklady v roku 2013 </w:t>
      </w:r>
      <w:r w:rsidR="00EB17D2" w:rsidRPr="00EB17D2">
        <w:rPr>
          <w:bCs/>
          <w:sz w:val="18"/>
          <w:szCs w:val="18"/>
        </w:rPr>
        <w:t xml:space="preserve"> </w:t>
      </w:r>
      <w:r w:rsidRPr="00EB17D2">
        <w:rPr>
          <w:bCs/>
          <w:sz w:val="18"/>
          <w:szCs w:val="18"/>
        </w:rPr>
        <w:t>4 709</w:t>
      </w:r>
      <w:r w:rsidR="00B51D2F" w:rsidRPr="00EB17D2">
        <w:rPr>
          <w:bCs/>
          <w:sz w:val="18"/>
          <w:szCs w:val="18"/>
        </w:rPr>
        <w:t xml:space="preserve"> EUR</w:t>
      </w:r>
      <w:r w:rsidRPr="00EB17D2">
        <w:rPr>
          <w:bCs/>
          <w:sz w:val="18"/>
          <w:szCs w:val="18"/>
        </w:rPr>
        <w:t>, budúce záväzky 122 EUR</w:t>
      </w:r>
    </w:p>
    <w:p w:rsidR="00B51D2F" w:rsidRPr="00EB17D2" w:rsidRDefault="00E918D7" w:rsidP="00B51D2F">
      <w:pPr>
        <w:widowControl w:val="0"/>
        <w:autoSpaceDE w:val="0"/>
        <w:autoSpaceDN w:val="0"/>
        <w:adjustRightInd w:val="0"/>
        <w:rPr>
          <w:sz w:val="18"/>
          <w:szCs w:val="18"/>
        </w:rPr>
      </w:pPr>
      <w:r w:rsidRPr="00EB17D2">
        <w:rPr>
          <w:bCs/>
          <w:sz w:val="18"/>
          <w:szCs w:val="18"/>
        </w:rPr>
        <w:t>r. 2012 – 2015</w:t>
      </w:r>
      <w:r w:rsidR="00B51D2F" w:rsidRPr="00EB17D2">
        <w:rPr>
          <w:bCs/>
          <w:sz w:val="18"/>
          <w:szCs w:val="18"/>
        </w:rPr>
        <w:t xml:space="preserve"> – </w:t>
      </w:r>
      <w:r w:rsidRPr="00EB17D2">
        <w:rPr>
          <w:bCs/>
          <w:sz w:val="18"/>
          <w:szCs w:val="18"/>
        </w:rPr>
        <w:t>1 osobné auto</w:t>
      </w:r>
      <w:r w:rsidR="00B51D2F" w:rsidRPr="00EB17D2">
        <w:rPr>
          <w:bCs/>
          <w:sz w:val="18"/>
          <w:szCs w:val="18"/>
        </w:rPr>
        <w:t xml:space="preserve">, </w:t>
      </w:r>
      <w:r w:rsidRPr="00EB17D2">
        <w:rPr>
          <w:bCs/>
          <w:sz w:val="18"/>
          <w:szCs w:val="18"/>
        </w:rPr>
        <w:t xml:space="preserve"> </w:t>
      </w:r>
      <w:r w:rsidR="00B800D2">
        <w:rPr>
          <w:bCs/>
          <w:sz w:val="18"/>
          <w:szCs w:val="18"/>
        </w:rPr>
        <w:t xml:space="preserve">ročné náklady v roku 2013 </w:t>
      </w:r>
      <w:r w:rsidR="00EB17D2" w:rsidRPr="00EB17D2">
        <w:rPr>
          <w:bCs/>
          <w:sz w:val="18"/>
          <w:szCs w:val="18"/>
        </w:rPr>
        <w:t xml:space="preserve"> </w:t>
      </w:r>
      <w:r w:rsidRPr="00EB17D2">
        <w:rPr>
          <w:bCs/>
          <w:sz w:val="18"/>
          <w:szCs w:val="18"/>
        </w:rPr>
        <w:t>3 865</w:t>
      </w:r>
      <w:r w:rsidR="00B51D2F" w:rsidRPr="00EB17D2">
        <w:rPr>
          <w:bCs/>
          <w:sz w:val="18"/>
          <w:szCs w:val="18"/>
        </w:rPr>
        <w:t xml:space="preserve"> EUR</w:t>
      </w:r>
      <w:r w:rsidRPr="00EB17D2">
        <w:rPr>
          <w:bCs/>
          <w:sz w:val="18"/>
          <w:szCs w:val="18"/>
        </w:rPr>
        <w:t xml:space="preserve">, </w:t>
      </w:r>
      <w:r w:rsidR="00B51D2F" w:rsidRPr="00EB17D2">
        <w:rPr>
          <w:bCs/>
          <w:sz w:val="18"/>
          <w:szCs w:val="18"/>
        </w:rPr>
        <w:t xml:space="preserve"> </w:t>
      </w:r>
      <w:r w:rsidRPr="00EB17D2">
        <w:rPr>
          <w:bCs/>
          <w:sz w:val="18"/>
          <w:szCs w:val="18"/>
        </w:rPr>
        <w:t>budúce záväzky 6 721 EUR</w:t>
      </w:r>
      <w:r w:rsidR="00B51D2F" w:rsidRPr="00EB17D2">
        <w:rPr>
          <w:sz w:val="18"/>
          <w:szCs w:val="18"/>
        </w:rPr>
        <w:tab/>
      </w:r>
    </w:p>
    <w:p w:rsidR="00B51D2F" w:rsidRPr="00EB17D2" w:rsidRDefault="00E918D7" w:rsidP="00B51D2F">
      <w:pPr>
        <w:widowControl w:val="0"/>
        <w:autoSpaceDE w:val="0"/>
        <w:autoSpaceDN w:val="0"/>
        <w:adjustRightInd w:val="0"/>
        <w:rPr>
          <w:bCs/>
          <w:sz w:val="18"/>
          <w:szCs w:val="18"/>
        </w:rPr>
      </w:pPr>
      <w:r w:rsidRPr="00EB17D2">
        <w:rPr>
          <w:bCs/>
          <w:sz w:val="18"/>
          <w:szCs w:val="18"/>
        </w:rPr>
        <w:t>r.2013 - 2015</w:t>
      </w:r>
      <w:r w:rsidR="00B51D2F" w:rsidRPr="00EB17D2">
        <w:rPr>
          <w:bCs/>
          <w:sz w:val="18"/>
          <w:szCs w:val="18"/>
        </w:rPr>
        <w:t xml:space="preserve"> - </w:t>
      </w:r>
      <w:r w:rsidRPr="00EB17D2">
        <w:rPr>
          <w:bCs/>
          <w:sz w:val="18"/>
          <w:szCs w:val="18"/>
        </w:rPr>
        <w:t>1 osobné auto</w:t>
      </w:r>
      <w:r w:rsidR="00B51D2F" w:rsidRPr="00EB17D2">
        <w:rPr>
          <w:bCs/>
          <w:sz w:val="18"/>
          <w:szCs w:val="18"/>
        </w:rPr>
        <w:t xml:space="preserve">, </w:t>
      </w:r>
      <w:r w:rsidRPr="00EB17D2">
        <w:rPr>
          <w:bCs/>
          <w:sz w:val="18"/>
          <w:szCs w:val="18"/>
        </w:rPr>
        <w:t xml:space="preserve"> </w:t>
      </w:r>
      <w:r w:rsidR="00B800D2">
        <w:rPr>
          <w:bCs/>
          <w:sz w:val="18"/>
          <w:szCs w:val="18"/>
        </w:rPr>
        <w:t xml:space="preserve">ročné náklady v roku 2013  </w:t>
      </w:r>
      <w:r w:rsidRPr="00EB17D2">
        <w:rPr>
          <w:bCs/>
          <w:sz w:val="18"/>
          <w:szCs w:val="18"/>
        </w:rPr>
        <w:t>4 176</w:t>
      </w:r>
      <w:r w:rsidR="00B51D2F" w:rsidRPr="00EB17D2">
        <w:rPr>
          <w:bCs/>
          <w:sz w:val="18"/>
          <w:szCs w:val="18"/>
        </w:rPr>
        <w:t xml:space="preserve"> EUR</w:t>
      </w:r>
      <w:r w:rsidRPr="00EB17D2">
        <w:rPr>
          <w:bCs/>
          <w:sz w:val="18"/>
          <w:szCs w:val="18"/>
        </w:rPr>
        <w:t>, budúce záväzky 4 871 EUR</w:t>
      </w:r>
    </w:p>
    <w:p w:rsidR="00B51D2F" w:rsidRPr="00EB17D2" w:rsidRDefault="00E918D7" w:rsidP="00B51D2F">
      <w:pPr>
        <w:widowControl w:val="0"/>
        <w:autoSpaceDE w:val="0"/>
        <w:autoSpaceDN w:val="0"/>
        <w:adjustRightInd w:val="0"/>
        <w:rPr>
          <w:bCs/>
          <w:sz w:val="18"/>
          <w:szCs w:val="18"/>
        </w:rPr>
      </w:pPr>
      <w:r w:rsidRPr="00EB17D2">
        <w:rPr>
          <w:bCs/>
          <w:sz w:val="18"/>
          <w:szCs w:val="18"/>
        </w:rPr>
        <w:t>r.2013 – 2016</w:t>
      </w:r>
      <w:r w:rsidR="00B51D2F" w:rsidRPr="00EB17D2">
        <w:rPr>
          <w:bCs/>
          <w:sz w:val="18"/>
          <w:szCs w:val="18"/>
        </w:rPr>
        <w:t xml:space="preserve"> – 1 osobné auto, </w:t>
      </w:r>
      <w:r w:rsidR="00B800D2">
        <w:rPr>
          <w:bCs/>
          <w:sz w:val="18"/>
          <w:szCs w:val="18"/>
        </w:rPr>
        <w:t xml:space="preserve">ročné náklady v roku 2013 </w:t>
      </w:r>
      <w:r w:rsidR="00EB17D2" w:rsidRPr="00EB17D2">
        <w:rPr>
          <w:bCs/>
          <w:sz w:val="18"/>
          <w:szCs w:val="18"/>
        </w:rPr>
        <w:t xml:space="preserve"> </w:t>
      </w:r>
      <w:r w:rsidR="00B51D2F" w:rsidRPr="00EB17D2">
        <w:rPr>
          <w:bCs/>
          <w:sz w:val="18"/>
          <w:szCs w:val="18"/>
        </w:rPr>
        <w:t>4 140 EUR</w:t>
      </w:r>
      <w:r w:rsidRPr="00EB17D2">
        <w:rPr>
          <w:bCs/>
          <w:sz w:val="18"/>
          <w:szCs w:val="18"/>
        </w:rPr>
        <w:t xml:space="preserve">, budúce záväzky 9 735 EUR </w:t>
      </w:r>
    </w:p>
    <w:p w:rsidR="00B51D2F" w:rsidRPr="00EB17D2" w:rsidRDefault="00E918D7" w:rsidP="00B51D2F">
      <w:pPr>
        <w:widowControl w:val="0"/>
        <w:autoSpaceDE w:val="0"/>
        <w:autoSpaceDN w:val="0"/>
        <w:adjustRightInd w:val="0"/>
        <w:rPr>
          <w:bCs/>
          <w:sz w:val="18"/>
          <w:szCs w:val="18"/>
        </w:rPr>
      </w:pPr>
      <w:r w:rsidRPr="00EB17D2">
        <w:rPr>
          <w:bCs/>
          <w:sz w:val="18"/>
          <w:szCs w:val="18"/>
        </w:rPr>
        <w:t>r. 2013 - 2017 - 6 osobných áut</w:t>
      </w:r>
      <w:r w:rsidR="00B51D2F" w:rsidRPr="00EB17D2">
        <w:rPr>
          <w:bCs/>
          <w:sz w:val="18"/>
          <w:szCs w:val="18"/>
        </w:rPr>
        <w:t xml:space="preserve">, </w:t>
      </w:r>
      <w:r w:rsidR="00B800D2">
        <w:rPr>
          <w:bCs/>
          <w:sz w:val="18"/>
          <w:szCs w:val="18"/>
        </w:rPr>
        <w:t xml:space="preserve">ročné náklady v roku 2013 </w:t>
      </w:r>
      <w:r w:rsidR="00EB17D2" w:rsidRPr="00EB17D2">
        <w:rPr>
          <w:bCs/>
          <w:sz w:val="18"/>
          <w:szCs w:val="18"/>
        </w:rPr>
        <w:t xml:space="preserve"> </w:t>
      </w:r>
      <w:r w:rsidRPr="00EB17D2">
        <w:rPr>
          <w:bCs/>
          <w:sz w:val="18"/>
          <w:szCs w:val="18"/>
        </w:rPr>
        <w:t>18 539</w:t>
      </w:r>
      <w:r w:rsidR="00B51D2F" w:rsidRPr="00EB17D2">
        <w:rPr>
          <w:bCs/>
          <w:sz w:val="18"/>
          <w:szCs w:val="18"/>
        </w:rPr>
        <w:t xml:space="preserve"> EUR</w:t>
      </w:r>
      <w:r w:rsidRPr="00EB17D2">
        <w:rPr>
          <w:bCs/>
          <w:sz w:val="18"/>
          <w:szCs w:val="18"/>
        </w:rPr>
        <w:t>, budúce záväzky 69 862 EUR</w:t>
      </w:r>
    </w:p>
    <w:p w:rsidR="00E918D7" w:rsidRPr="00EB17D2" w:rsidRDefault="00E918D7" w:rsidP="00B51D2F">
      <w:pPr>
        <w:widowControl w:val="0"/>
        <w:autoSpaceDE w:val="0"/>
        <w:autoSpaceDN w:val="0"/>
        <w:adjustRightInd w:val="0"/>
        <w:rPr>
          <w:bCs/>
          <w:sz w:val="18"/>
          <w:szCs w:val="18"/>
        </w:rPr>
      </w:pPr>
      <w:r w:rsidRPr="00EB17D2">
        <w:rPr>
          <w:bCs/>
          <w:sz w:val="18"/>
          <w:szCs w:val="18"/>
        </w:rPr>
        <w:t xml:space="preserve">r. 2014 – 2018 - 1 osobné auto,  </w:t>
      </w:r>
      <w:r w:rsidR="00B800D2">
        <w:rPr>
          <w:bCs/>
          <w:sz w:val="18"/>
          <w:szCs w:val="18"/>
        </w:rPr>
        <w:t xml:space="preserve">ročné náklady v roku 2013 </w:t>
      </w:r>
      <w:r w:rsidR="00EB17D2" w:rsidRPr="00EB17D2">
        <w:rPr>
          <w:bCs/>
          <w:sz w:val="18"/>
          <w:szCs w:val="18"/>
        </w:rPr>
        <w:t xml:space="preserve"> </w:t>
      </w:r>
      <w:r w:rsidRPr="00EB17D2">
        <w:rPr>
          <w:bCs/>
          <w:sz w:val="18"/>
          <w:szCs w:val="18"/>
        </w:rPr>
        <w:t>0 EUR, budúce záväzky  14 500 EUR</w:t>
      </w:r>
    </w:p>
    <w:p w:rsidR="00E918D7" w:rsidRPr="00EB17D2" w:rsidRDefault="00E918D7" w:rsidP="00B51D2F">
      <w:pPr>
        <w:widowControl w:val="0"/>
        <w:autoSpaceDE w:val="0"/>
        <w:autoSpaceDN w:val="0"/>
        <w:adjustRightInd w:val="0"/>
        <w:rPr>
          <w:bCs/>
          <w:sz w:val="18"/>
          <w:szCs w:val="18"/>
        </w:rPr>
      </w:pPr>
    </w:p>
    <w:p w:rsidR="00E918D7" w:rsidRPr="00EB17D2" w:rsidRDefault="00E918D7" w:rsidP="00B51D2F">
      <w:pPr>
        <w:widowControl w:val="0"/>
        <w:autoSpaceDE w:val="0"/>
        <w:autoSpaceDN w:val="0"/>
        <w:adjustRightInd w:val="0"/>
        <w:rPr>
          <w:bCs/>
          <w:sz w:val="18"/>
          <w:szCs w:val="18"/>
        </w:rPr>
      </w:pPr>
      <w:r w:rsidRPr="00EB17D2">
        <w:rPr>
          <w:bCs/>
          <w:sz w:val="18"/>
          <w:szCs w:val="18"/>
        </w:rPr>
        <w:t>Leasingové zmluvy ukončené v roku 2013</w:t>
      </w:r>
    </w:p>
    <w:p w:rsidR="00E918D7" w:rsidRPr="00EB17D2" w:rsidRDefault="00E918D7" w:rsidP="00B51D2F">
      <w:pPr>
        <w:widowControl w:val="0"/>
        <w:autoSpaceDE w:val="0"/>
        <w:autoSpaceDN w:val="0"/>
        <w:adjustRightInd w:val="0"/>
        <w:rPr>
          <w:bCs/>
          <w:sz w:val="18"/>
          <w:szCs w:val="18"/>
        </w:rPr>
      </w:pPr>
    </w:p>
    <w:p w:rsidR="00E918D7" w:rsidRPr="00EB17D2" w:rsidRDefault="00E918D7" w:rsidP="00B51D2F">
      <w:pPr>
        <w:widowControl w:val="0"/>
        <w:autoSpaceDE w:val="0"/>
        <w:autoSpaceDN w:val="0"/>
        <w:adjustRightInd w:val="0"/>
        <w:rPr>
          <w:bCs/>
          <w:sz w:val="18"/>
          <w:szCs w:val="18"/>
        </w:rPr>
      </w:pPr>
      <w:r w:rsidRPr="00EB17D2">
        <w:rPr>
          <w:bCs/>
          <w:sz w:val="18"/>
          <w:szCs w:val="18"/>
        </w:rPr>
        <w:t>r. 2007 – 2013 - 1 osobné auto,  ročné náklady 980 EUR</w:t>
      </w:r>
    </w:p>
    <w:p w:rsidR="00E918D7" w:rsidRPr="00EB17D2" w:rsidRDefault="00E918D7" w:rsidP="00E918D7">
      <w:pPr>
        <w:widowControl w:val="0"/>
        <w:autoSpaceDE w:val="0"/>
        <w:autoSpaceDN w:val="0"/>
        <w:adjustRightInd w:val="0"/>
        <w:rPr>
          <w:bCs/>
          <w:sz w:val="18"/>
          <w:szCs w:val="18"/>
        </w:rPr>
      </w:pPr>
      <w:r w:rsidRPr="00EB17D2">
        <w:rPr>
          <w:bCs/>
          <w:sz w:val="18"/>
          <w:szCs w:val="18"/>
        </w:rPr>
        <w:t>r. 2009 – 2013 - 1 osobné auto,  ročné náklady 5 490 EUR</w:t>
      </w:r>
    </w:p>
    <w:p w:rsidR="00E918D7" w:rsidRPr="00EB17D2" w:rsidRDefault="00E918D7" w:rsidP="00E918D7">
      <w:pPr>
        <w:widowControl w:val="0"/>
        <w:autoSpaceDE w:val="0"/>
        <w:autoSpaceDN w:val="0"/>
        <w:adjustRightInd w:val="0"/>
        <w:rPr>
          <w:bCs/>
          <w:sz w:val="18"/>
          <w:szCs w:val="18"/>
        </w:rPr>
      </w:pPr>
      <w:r w:rsidRPr="00EB17D2">
        <w:rPr>
          <w:bCs/>
          <w:sz w:val="18"/>
          <w:szCs w:val="18"/>
        </w:rPr>
        <w:t>r. 2008 – 2013 -  2 úžitkové autá, ročné náklady v roku 2013 - 5 805 EUR</w:t>
      </w:r>
    </w:p>
    <w:p w:rsidR="00EB17D2" w:rsidRPr="00EB17D2" w:rsidRDefault="00EB17D2" w:rsidP="00E918D7">
      <w:pPr>
        <w:widowControl w:val="0"/>
        <w:autoSpaceDE w:val="0"/>
        <w:autoSpaceDN w:val="0"/>
        <w:adjustRightInd w:val="0"/>
        <w:rPr>
          <w:bCs/>
          <w:sz w:val="18"/>
          <w:szCs w:val="18"/>
        </w:rPr>
      </w:pPr>
      <w:r w:rsidRPr="00EB17D2">
        <w:rPr>
          <w:bCs/>
          <w:sz w:val="18"/>
          <w:szCs w:val="18"/>
        </w:rPr>
        <w:t>r. 2011 – 2013 -  2 úžitkové autá, ročné náklady v roku 2013 - 22 422 EUR</w:t>
      </w:r>
    </w:p>
    <w:p w:rsidR="00EB17D2" w:rsidRPr="00EB17D2" w:rsidRDefault="00EB17D2" w:rsidP="00E918D7">
      <w:pPr>
        <w:widowControl w:val="0"/>
        <w:autoSpaceDE w:val="0"/>
        <w:autoSpaceDN w:val="0"/>
        <w:adjustRightInd w:val="0"/>
        <w:rPr>
          <w:bCs/>
          <w:sz w:val="18"/>
          <w:szCs w:val="18"/>
        </w:rPr>
      </w:pPr>
      <w:r w:rsidRPr="00EB17D2">
        <w:rPr>
          <w:bCs/>
          <w:sz w:val="18"/>
          <w:szCs w:val="18"/>
        </w:rPr>
        <w:t>r. 2010 – 2013 – 8 úžitkových áut, ročné náklady v roku 2013 - 78 346  EUR</w:t>
      </w:r>
    </w:p>
    <w:p w:rsidR="00EB17D2" w:rsidRPr="00EB17D2" w:rsidRDefault="00EB17D2" w:rsidP="00E918D7">
      <w:pPr>
        <w:widowControl w:val="0"/>
        <w:autoSpaceDE w:val="0"/>
        <w:autoSpaceDN w:val="0"/>
        <w:adjustRightInd w:val="0"/>
        <w:rPr>
          <w:bCs/>
          <w:sz w:val="18"/>
          <w:szCs w:val="18"/>
        </w:rPr>
      </w:pPr>
      <w:r w:rsidRPr="00EB17D2">
        <w:rPr>
          <w:bCs/>
          <w:sz w:val="18"/>
          <w:szCs w:val="18"/>
        </w:rPr>
        <w:t>r. 2010 – 2013 - 1 osobné auto,  ročné náklady v roku 2013 – 2 559 EUR</w:t>
      </w:r>
    </w:p>
    <w:p w:rsidR="00E918D7" w:rsidRPr="00703F9D" w:rsidRDefault="00E918D7" w:rsidP="00B51D2F">
      <w:pPr>
        <w:widowControl w:val="0"/>
        <w:autoSpaceDE w:val="0"/>
        <w:autoSpaceDN w:val="0"/>
        <w:adjustRightInd w:val="0"/>
        <w:rPr>
          <w:bCs/>
        </w:rPr>
      </w:pPr>
    </w:p>
    <w:p w:rsidR="00BE727F" w:rsidRDefault="00BE727F" w:rsidP="00EB17D2">
      <w:pPr>
        <w:pStyle w:val="BodyText"/>
        <w:ind w:left="0"/>
      </w:pPr>
    </w:p>
    <w:p w:rsidR="00BE727F" w:rsidRDefault="00BE727F" w:rsidP="00EB17D2">
      <w:pPr>
        <w:pStyle w:val="BodyText"/>
        <w:ind w:left="0"/>
      </w:pPr>
    </w:p>
    <w:p w:rsidR="00BE727F" w:rsidRPr="00B54B3B" w:rsidRDefault="00BE727F" w:rsidP="00BE727F">
      <w:pPr>
        <w:widowControl w:val="0"/>
        <w:autoSpaceDE w:val="0"/>
        <w:autoSpaceDN w:val="0"/>
        <w:adjustRightInd w:val="0"/>
        <w:jc w:val="both"/>
        <w:rPr>
          <w:sz w:val="18"/>
          <w:szCs w:val="18"/>
        </w:rPr>
      </w:pPr>
      <w:r w:rsidRPr="00B54B3B">
        <w:rPr>
          <w:sz w:val="18"/>
          <w:szCs w:val="18"/>
        </w:rPr>
        <w:t>Spoločnosť nepozná hodnotu majetku v nájme, náklady na jej určenie by boli niekoľkonásobne vyššie ako úžitok zo získania informácie o tejto hodnote.</w:t>
      </w:r>
    </w:p>
    <w:p w:rsidR="00B54B3B" w:rsidRDefault="00B54B3B" w:rsidP="00B51D2F">
      <w:pPr>
        <w:pStyle w:val="BodyText"/>
      </w:pPr>
    </w:p>
    <w:p w:rsidR="00B54B3B" w:rsidRPr="000F038C" w:rsidRDefault="00B54B3B" w:rsidP="00B54B3B">
      <w:pPr>
        <w:pStyle w:val="BodyText"/>
        <w:ind w:left="0"/>
        <w:rPr>
          <w:b/>
          <w:i/>
          <w:u w:val="single"/>
        </w:rPr>
      </w:pPr>
      <w:r w:rsidRPr="000C17C3">
        <w:rPr>
          <w:b/>
          <w:i/>
          <w:u w:val="single"/>
        </w:rPr>
        <w:t>Prenajatý majetok</w:t>
      </w:r>
    </w:p>
    <w:p w:rsidR="00661025" w:rsidRPr="00703F9D" w:rsidRDefault="00661025" w:rsidP="00661025">
      <w:pPr>
        <w:pStyle w:val="BodyText"/>
        <w:rPr>
          <w:szCs w:val="18"/>
          <w:highlight w:val="yellow"/>
        </w:rPr>
      </w:pPr>
    </w:p>
    <w:p w:rsidR="004F5A3B" w:rsidRPr="00B54B3B" w:rsidRDefault="00661025" w:rsidP="00B54B3B">
      <w:pPr>
        <w:pStyle w:val="BodyText"/>
        <w:ind w:left="0"/>
        <w:rPr>
          <w:szCs w:val="18"/>
        </w:rPr>
      </w:pPr>
      <w:r w:rsidRPr="00703F9D">
        <w:rPr>
          <w:szCs w:val="18"/>
        </w:rPr>
        <w:t xml:space="preserve">Spoločnosť prenajíma časť administratívnych a skladových priestorov tretím osobám. Ročné výnosy z nájomného sú približne </w:t>
      </w:r>
      <w:r w:rsidR="00DC6843">
        <w:rPr>
          <w:szCs w:val="18"/>
        </w:rPr>
        <w:t>108 609</w:t>
      </w:r>
      <w:r w:rsidRPr="0013073E">
        <w:rPr>
          <w:szCs w:val="18"/>
        </w:rPr>
        <w:t xml:space="preserve"> EUR.</w:t>
      </w:r>
      <w:r w:rsidRPr="00703F9D">
        <w:rPr>
          <w:szCs w:val="18"/>
        </w:rPr>
        <w:t xml:space="preserve"> </w:t>
      </w:r>
      <w:r w:rsidRPr="0013073E">
        <w:rPr>
          <w:szCs w:val="18"/>
        </w:rPr>
        <w:t>Nájomná zmluva je uzatvorená na dobu neurčitú s 3 mesačnou výpovednou lehotou.</w:t>
      </w:r>
      <w:r w:rsidRPr="00703F9D">
        <w:rPr>
          <w:szCs w:val="18"/>
        </w:rPr>
        <w:t xml:space="preserve">  Prenajatú časť administratívnych a skladových priestorov vykazuje v súvahe ako dlhodobý hmotný majetok.</w:t>
      </w:r>
    </w:p>
    <w:p w:rsidR="004F5A3B" w:rsidRDefault="004F5A3B" w:rsidP="00661025">
      <w:pPr>
        <w:pStyle w:val="BodyText"/>
        <w:ind w:left="0"/>
      </w:pPr>
    </w:p>
    <w:p w:rsidR="004F5A3B" w:rsidRPr="000F038C" w:rsidRDefault="004F5A3B" w:rsidP="00661025">
      <w:pPr>
        <w:pStyle w:val="BodyText"/>
        <w:ind w:left="0"/>
      </w:pPr>
    </w:p>
    <w:p w:rsidR="0000290B" w:rsidRPr="000F038C" w:rsidRDefault="00F4619A" w:rsidP="0000290B">
      <w:pPr>
        <w:pStyle w:val="Heading1"/>
        <w:tabs>
          <w:tab w:val="clear" w:pos="450"/>
          <w:tab w:val="num" w:pos="360"/>
        </w:tabs>
        <w:spacing w:before="120" w:after="60"/>
        <w:ind w:left="360"/>
      </w:pPr>
      <w:r>
        <w:t>Informácie o iných aktívach a iných pasívach</w:t>
      </w:r>
    </w:p>
    <w:p w:rsidR="0000290B" w:rsidRPr="000F038C" w:rsidRDefault="0000290B" w:rsidP="0000290B">
      <w:pPr>
        <w:pStyle w:val="BodyText"/>
        <w:ind w:left="0"/>
      </w:pPr>
    </w:p>
    <w:p w:rsidR="0000290B" w:rsidRDefault="00F4619A" w:rsidP="002F770F">
      <w:pPr>
        <w:pStyle w:val="Heading2"/>
        <w:numPr>
          <w:ilvl w:val="0"/>
          <w:numId w:val="29"/>
        </w:numPr>
      </w:pPr>
      <w:bookmarkStart w:id="40" w:name="_Toc530739921"/>
      <w:r>
        <w:t>Podmienené záväzk</w:t>
      </w:r>
      <w:r w:rsidR="0000290B">
        <w:t>y</w:t>
      </w:r>
      <w:bookmarkEnd w:id="40"/>
    </w:p>
    <w:p w:rsidR="0000290B" w:rsidRDefault="0000290B" w:rsidP="0000290B">
      <w:pPr>
        <w:pStyle w:val="BodyText"/>
      </w:pPr>
    </w:p>
    <w:p w:rsidR="0000290B" w:rsidRDefault="0000290B" w:rsidP="0000290B">
      <w:pPr>
        <w:pStyle w:val="BodyText"/>
        <w:ind w:left="0"/>
      </w:pPr>
    </w:p>
    <w:p w:rsidR="00775D22" w:rsidRDefault="0000290B" w:rsidP="00E23359">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B3475" w:rsidRDefault="000B3475" w:rsidP="000B3475">
      <w:pPr>
        <w:pStyle w:val="BodyText"/>
        <w:ind w:left="0"/>
      </w:pPr>
    </w:p>
    <w:p w:rsidR="000B3475" w:rsidRDefault="000B3475" w:rsidP="000B3475">
      <w:pPr>
        <w:pStyle w:val="BodyText"/>
      </w:pPr>
    </w:p>
    <w:p w:rsidR="002D12F1" w:rsidRDefault="002D12F1" w:rsidP="000B3475">
      <w:pPr>
        <w:pStyle w:val="BodyText"/>
      </w:pPr>
    </w:p>
    <w:p w:rsidR="002D12F1" w:rsidRDefault="002D12F1" w:rsidP="000B3475">
      <w:pPr>
        <w:pStyle w:val="BodyText"/>
      </w:pPr>
    </w:p>
    <w:p w:rsidR="000B3475" w:rsidRDefault="000B3475" w:rsidP="000B3475">
      <w:pPr>
        <w:pStyle w:val="BodyText"/>
      </w:pPr>
    </w:p>
    <w:p w:rsidR="000B3475" w:rsidRDefault="000B3475" w:rsidP="000B3475">
      <w:pPr>
        <w:pStyle w:val="Heading2"/>
        <w:numPr>
          <w:ilvl w:val="0"/>
          <w:numId w:val="2"/>
        </w:numPr>
      </w:pPr>
      <w:bookmarkStart w:id="41" w:name="_Toc530739922"/>
      <w:r>
        <w:lastRenderedPageBreak/>
        <w:t>Ostatné finančné povinnosti</w:t>
      </w:r>
      <w:bookmarkEnd w:id="41"/>
    </w:p>
    <w:p w:rsidR="000B3475" w:rsidRDefault="000B3475" w:rsidP="000B3475">
      <w:pPr>
        <w:pStyle w:val="BodyText"/>
      </w:pPr>
    </w:p>
    <w:p w:rsidR="000B3475" w:rsidRPr="00072BEE" w:rsidRDefault="000B3475" w:rsidP="000B3475">
      <w:pPr>
        <w:pStyle w:val="BodyText"/>
      </w:pPr>
      <w:r w:rsidRPr="00072BEE">
        <w:t>Ostatné finančné povinnosti, ktoré sa nesledujú v bežnom účtovníctve a neuvádzajú v súvahe, sú tieto:</w:t>
      </w:r>
    </w:p>
    <w:p w:rsidR="000B3475" w:rsidRPr="00072BEE" w:rsidRDefault="000B3475" w:rsidP="000B3475">
      <w:pPr>
        <w:pStyle w:val="BodyText"/>
      </w:pPr>
    </w:p>
    <w:p w:rsidR="000B3475" w:rsidRPr="00EF48F1" w:rsidRDefault="000B3475" w:rsidP="000B3475">
      <w:pPr>
        <w:pStyle w:val="BodyText"/>
        <w:numPr>
          <w:ilvl w:val="0"/>
          <w:numId w:val="57"/>
        </w:numPr>
        <w:spacing w:line="276" w:lineRule="auto"/>
      </w:pPr>
      <w:bookmarkStart w:id="42" w:name="OLE_LINK21"/>
      <w:bookmarkStart w:id="43" w:name="OLE_LINK22"/>
      <w:r w:rsidRPr="00072BEE">
        <w:t xml:space="preserve">Spoločnosť má v oblastných strediskách skladové a kancelárske priestory v nájme od tretej osoby. Nájomné zmluvy sú uzatvorené na dobu </w:t>
      </w:r>
      <w:r w:rsidRPr="00EF48F1">
        <w:t>neurčitú s možnosťou výpovede v určených prí</w:t>
      </w:r>
      <w:r w:rsidR="00072BEE" w:rsidRPr="00EF48F1">
        <w:t xml:space="preserve">padoch. Výpovedná lehota je </w:t>
      </w:r>
      <w:r w:rsidRPr="00EF48F1">
        <w:t>3 mesiace. Ročné nájomné predstavuje prib</w:t>
      </w:r>
      <w:r w:rsidR="00BF775E" w:rsidRPr="00EF48F1">
        <w:t>ližne 57 204</w:t>
      </w:r>
      <w:r w:rsidRPr="00EF48F1">
        <w:t xml:space="preserve"> EUR.</w:t>
      </w:r>
    </w:p>
    <w:p w:rsidR="000B3475" w:rsidRPr="00EF48F1" w:rsidRDefault="000B3475" w:rsidP="000B3475">
      <w:pPr>
        <w:pStyle w:val="BodyText"/>
        <w:numPr>
          <w:ilvl w:val="0"/>
          <w:numId w:val="57"/>
        </w:numPr>
        <w:spacing w:line="276" w:lineRule="auto"/>
      </w:pPr>
      <w:r w:rsidRPr="00EF48F1">
        <w:t xml:space="preserve">Spoločnosť má so sesterskou spoločnosťou uzatvorenú licenčnú zmluvu na dobu neurčitú, podľa ktorej odvádza licenčný poplatok vo výške 1% </w:t>
      </w:r>
      <w:r w:rsidR="00D32C08">
        <w:t>z obratu za predaný  tovar (2012</w:t>
      </w:r>
      <w:r w:rsidRPr="00EF48F1">
        <w:t xml:space="preserve">: 1%). </w:t>
      </w:r>
      <w:bookmarkEnd w:id="42"/>
      <w:bookmarkEnd w:id="43"/>
      <w:r w:rsidR="00EF48F1" w:rsidRPr="00EF48F1">
        <w:t>V roku 2013</w:t>
      </w:r>
      <w:r w:rsidRPr="00EF48F1">
        <w:t xml:space="preserve"> predstavoval tento obrat </w:t>
      </w:r>
      <w:r w:rsidR="00EF48F1" w:rsidRPr="00EF48F1">
        <w:t xml:space="preserve">            11 942 475</w:t>
      </w:r>
      <w:r w:rsidRPr="00EF48F1">
        <w:t xml:space="preserve"> EUR. </w:t>
      </w:r>
    </w:p>
    <w:p w:rsidR="00BF775E" w:rsidRPr="00444A42" w:rsidRDefault="000B3475" w:rsidP="000B3475">
      <w:pPr>
        <w:pStyle w:val="BodyText"/>
        <w:numPr>
          <w:ilvl w:val="0"/>
          <w:numId w:val="57"/>
        </w:numPr>
        <w:spacing w:line="276" w:lineRule="auto"/>
      </w:pPr>
      <w:r w:rsidRPr="009C0ADD">
        <w:t>S</w:t>
      </w:r>
      <w:r>
        <w:t>poločn</w:t>
      </w:r>
      <w:r w:rsidR="00BF775E">
        <w:t>osť má k 31. decembru 2013</w:t>
      </w:r>
      <w:r w:rsidRPr="009C0ADD">
        <w:t xml:space="preserve"> v nájme (operatívny </w:t>
      </w:r>
      <w:r w:rsidRPr="00B176CF">
        <w:t xml:space="preserve">lízing) </w:t>
      </w:r>
      <w:r w:rsidR="00B176CF" w:rsidRPr="00B176CF">
        <w:t>19 osobných áut a 26</w:t>
      </w:r>
      <w:r w:rsidRPr="00B176CF">
        <w:t xml:space="preserve"> úžitkových áut.  Celková</w:t>
      </w:r>
      <w:r w:rsidRPr="009C0ADD">
        <w:t xml:space="preserve"> očakávaná výška platieb </w:t>
      </w:r>
      <w:r w:rsidRPr="00444A42">
        <w:t>splátok operatívneho leasingu z aktuálne uzatvorený</w:t>
      </w:r>
      <w:r w:rsidR="00BF775E" w:rsidRPr="00444A42">
        <w:t xml:space="preserve">ch zmlúv predstavuje v roku 2014 </w:t>
      </w:r>
    </w:p>
    <w:p w:rsidR="0000290B" w:rsidRPr="000F038C" w:rsidRDefault="00BF775E" w:rsidP="00BF775E">
      <w:pPr>
        <w:pStyle w:val="BodyText"/>
        <w:spacing w:line="276" w:lineRule="auto"/>
        <w:ind w:left="786"/>
      </w:pPr>
      <w:r w:rsidRPr="00444A42">
        <w:t>2</w:t>
      </w:r>
      <w:r w:rsidR="00D32C08" w:rsidRPr="00444A42">
        <w:t>91 110</w:t>
      </w:r>
      <w:r w:rsidR="000B3475" w:rsidRPr="00444A42">
        <w:t xml:space="preserve"> EUR, v rokoch 2014-</w:t>
      </w:r>
      <w:r w:rsidR="00444A42" w:rsidRPr="00444A42">
        <w:t xml:space="preserve"> 2018</w:t>
      </w:r>
      <w:r w:rsidRPr="00444A42">
        <w:t xml:space="preserve">  </w:t>
      </w:r>
      <w:r w:rsidR="00444A42" w:rsidRPr="00444A42">
        <w:t>201 875</w:t>
      </w:r>
      <w:r w:rsidR="000B3475" w:rsidRPr="00444A42">
        <w:t xml:space="preserve"> EUR.</w:t>
      </w:r>
    </w:p>
    <w:p w:rsidR="00F12594" w:rsidRDefault="00F12594" w:rsidP="0000290B">
      <w:pPr>
        <w:pStyle w:val="BodyText"/>
      </w:pPr>
    </w:p>
    <w:p w:rsidR="0000290B" w:rsidRPr="00F76646" w:rsidRDefault="0000290B" w:rsidP="0000290B">
      <w:pPr>
        <w:pStyle w:val="Heading1"/>
        <w:tabs>
          <w:tab w:val="clear" w:pos="450"/>
          <w:tab w:val="num" w:pos="360"/>
        </w:tabs>
        <w:spacing w:before="120" w:after="60"/>
        <w:ind w:left="360"/>
      </w:pPr>
      <w:bookmarkStart w:id="44" w:name="_Toc530739923"/>
      <w:r w:rsidRPr="00F76646">
        <w:t>Informácie o príjmoch a výhodách členov štatutárnych orgánov, dozorných orgánov</w:t>
      </w:r>
      <w:bookmarkEnd w:id="44"/>
      <w:r w:rsidRPr="00F76646">
        <w:t xml:space="preserve"> a iných orgánov účtovnej jednotky</w:t>
      </w:r>
    </w:p>
    <w:p w:rsidR="0080190B" w:rsidRPr="00B433AF" w:rsidRDefault="0080190B" w:rsidP="00BC0D8F">
      <w:pPr>
        <w:rPr>
          <w:i/>
          <w:sz w:val="18"/>
          <w:szCs w:val="18"/>
        </w:rPr>
      </w:pPr>
    </w:p>
    <w:p w:rsidR="00BC0D8F" w:rsidRDefault="00BC0D8F" w:rsidP="00BC0D8F">
      <w:pPr>
        <w:pStyle w:val="BodyText"/>
      </w:pPr>
    </w:p>
    <w:p w:rsidR="00BC0D8F" w:rsidRPr="00EF48F1" w:rsidRDefault="00DA565B" w:rsidP="00BC0D8F">
      <w:pPr>
        <w:pStyle w:val="BodyText"/>
      </w:pPr>
      <w:r>
        <w:t xml:space="preserve">Odmeny  členov štatutárnych orgánov </w:t>
      </w:r>
      <w:r w:rsidR="00BC0D8F" w:rsidRPr="00EF48F1">
        <w:t>Spoločnosti za ich činnosť pre Spoločnosť v sledovanom účtovnom období boli vo výške  </w:t>
      </w:r>
      <w:r w:rsidR="00BF775E" w:rsidRPr="00EF48F1">
        <w:t>34 479</w:t>
      </w:r>
      <w:r w:rsidR="00BC0D8F" w:rsidRPr="00EF48F1">
        <w:t xml:space="preserve"> EUR (v roku 2012: 58 219 EUR), </w:t>
      </w:r>
      <w:r>
        <w:t xml:space="preserve">odmeny </w:t>
      </w:r>
      <w:r w:rsidR="00BC0D8F" w:rsidRPr="00EF48F1">
        <w:t xml:space="preserve">dozorných orgánov Spoločnosti vo výške </w:t>
      </w:r>
      <w:r w:rsidR="00BC0D8F" w:rsidRPr="00EF48F1">
        <w:br/>
        <w:t>0 EUR (v roku 2012: 0 EUR).</w:t>
      </w:r>
    </w:p>
    <w:p w:rsidR="0000290B" w:rsidRPr="00EF48F1" w:rsidRDefault="0000290B" w:rsidP="0000290B">
      <w:pPr>
        <w:pStyle w:val="BodyText"/>
      </w:pPr>
    </w:p>
    <w:p w:rsidR="008A4A75" w:rsidRDefault="008A4A75" w:rsidP="0000290B">
      <w:pPr>
        <w:pStyle w:val="BodyText"/>
      </w:pPr>
      <w:r w:rsidRPr="00EF48F1">
        <w:t>Členom š</w:t>
      </w:r>
      <w:r w:rsidR="0000290B" w:rsidRPr="00EF48F1">
        <w:t>tatutárnemu orgánu</w:t>
      </w:r>
      <w:r w:rsidRPr="00EF48F1">
        <w:t xml:space="preserve">, ani členom dozorných orgánov </w:t>
      </w:r>
      <w:r w:rsidR="0000290B" w:rsidRPr="00EF48F1">
        <w:t xml:space="preserve"> </w:t>
      </w:r>
      <w:r w:rsidRPr="00EF48F1">
        <w:t>ne</w:t>
      </w:r>
      <w:r w:rsidR="0000290B" w:rsidRPr="00EF48F1">
        <w:t>bol</w:t>
      </w:r>
      <w:r w:rsidRPr="00EF48F1">
        <w:t>i</w:t>
      </w:r>
      <w:r w:rsidR="0000290B" w:rsidRPr="00EF48F1">
        <w:t xml:space="preserve"> v roku </w:t>
      </w:r>
      <w:r w:rsidR="00C9243F" w:rsidRPr="00EF48F1">
        <w:t xml:space="preserve">2013 </w:t>
      </w:r>
      <w:r w:rsidR="0000290B" w:rsidRPr="00EF48F1">
        <w:t>poskytnut</w:t>
      </w:r>
      <w:r w:rsidRPr="00EF48F1">
        <w:t>é žiadne pôžičky, záruky alebo iné formy zabezpečenia, ani finančné prostriedky alebo iné pln</w:t>
      </w:r>
      <w:r w:rsidR="00D9677E" w:rsidRPr="00EF48F1">
        <w:t xml:space="preserve">enia na súkromné účely členov, </w:t>
      </w:r>
      <w:r w:rsidRPr="00EF48F1">
        <w:t>ktoré sa vyúčtovávajú (v roku 2012: žiadne).</w:t>
      </w:r>
    </w:p>
    <w:p w:rsidR="00C65593" w:rsidRDefault="00C65593" w:rsidP="0000290B">
      <w:pPr>
        <w:pStyle w:val="BodyText"/>
      </w:pPr>
    </w:p>
    <w:p w:rsidR="0000290B" w:rsidRPr="00EF5A22" w:rsidRDefault="0000290B" w:rsidP="0000290B">
      <w:pPr>
        <w:pStyle w:val="BodyText"/>
        <w:rPr>
          <w:szCs w:val="18"/>
        </w:rPr>
      </w:pPr>
    </w:p>
    <w:p w:rsidR="0000290B" w:rsidRDefault="0000290B" w:rsidP="0000290B">
      <w:pPr>
        <w:pStyle w:val="Heading1"/>
        <w:tabs>
          <w:tab w:val="clear" w:pos="450"/>
          <w:tab w:val="num" w:pos="360"/>
        </w:tabs>
        <w:spacing w:before="120" w:after="60"/>
        <w:ind w:left="360"/>
      </w:pPr>
      <w:bookmarkStart w:id="45" w:name="_Toc530739924"/>
      <w:r>
        <w:t>Informácie o ekonomických vzťahoch účtovnej jednotky a spriaznených osôb</w:t>
      </w:r>
      <w:bookmarkEnd w:id="45"/>
    </w:p>
    <w:p w:rsidR="006F5D26" w:rsidRDefault="006F5D26" w:rsidP="00AC2D59">
      <w:pPr>
        <w:jc w:val="both"/>
        <w:rPr>
          <w:sz w:val="18"/>
          <w:szCs w:val="18"/>
        </w:rPr>
      </w:pPr>
    </w:p>
    <w:p w:rsidR="00306173" w:rsidRDefault="00306173" w:rsidP="00306173">
      <w:pPr>
        <w:pStyle w:val="BodyText"/>
        <w:ind w:left="360"/>
        <w:rPr>
          <w:szCs w:val="18"/>
        </w:rPr>
      </w:pPr>
      <w:r>
        <w:rPr>
          <w:szCs w:val="18"/>
        </w:rPr>
        <w:t xml:space="preserve"> </w:t>
      </w:r>
      <w:r w:rsidRPr="00B433AF">
        <w:rPr>
          <w:szCs w:val="18"/>
        </w:rPr>
        <w:t>Spoločnosť neuskutočnila také transakcie so spriaznenými osoba</w:t>
      </w:r>
      <w:r>
        <w:rPr>
          <w:szCs w:val="18"/>
        </w:rPr>
        <w:t>mi</w:t>
      </w:r>
      <w:r w:rsidRPr="00B433AF">
        <w:rPr>
          <w:szCs w:val="18"/>
        </w:rPr>
        <w:t xml:space="preserve">, ktoré sa neuzavreli na základe obvyklých </w:t>
      </w:r>
      <w:r>
        <w:rPr>
          <w:szCs w:val="18"/>
        </w:rPr>
        <w:t xml:space="preserve"> </w:t>
      </w:r>
    </w:p>
    <w:p w:rsidR="00306173" w:rsidRDefault="00306173" w:rsidP="00306173">
      <w:pPr>
        <w:pStyle w:val="BodyText"/>
        <w:ind w:left="360"/>
        <w:rPr>
          <w:szCs w:val="18"/>
        </w:rPr>
      </w:pPr>
      <w:r>
        <w:rPr>
          <w:szCs w:val="18"/>
        </w:rPr>
        <w:t xml:space="preserve"> </w:t>
      </w:r>
      <w:r w:rsidRPr="00B433AF">
        <w:rPr>
          <w:szCs w:val="18"/>
        </w:rPr>
        <w:t>obchodných podmienok.</w:t>
      </w:r>
    </w:p>
    <w:p w:rsidR="00306173" w:rsidRPr="00B433AF" w:rsidRDefault="00306173" w:rsidP="00306173">
      <w:pPr>
        <w:pStyle w:val="BodyText"/>
        <w:ind w:left="360"/>
        <w:rPr>
          <w:szCs w:val="18"/>
        </w:rPr>
      </w:pPr>
    </w:p>
    <w:p w:rsidR="0080190B" w:rsidRPr="00B433AF" w:rsidRDefault="00750629" w:rsidP="00B433AF">
      <w:pPr>
        <w:ind w:left="426"/>
        <w:jc w:val="both"/>
        <w:rPr>
          <w:sz w:val="18"/>
          <w:szCs w:val="18"/>
        </w:rPr>
      </w:pPr>
      <w:r w:rsidRPr="00B433AF">
        <w:rPr>
          <w:sz w:val="18"/>
          <w:szCs w:val="18"/>
        </w:rPr>
        <w:t xml:space="preserve">Spoločnosť </w:t>
      </w:r>
      <w:r w:rsidRPr="000A2031">
        <w:rPr>
          <w:sz w:val="18"/>
          <w:szCs w:val="18"/>
        </w:rPr>
        <w:t>uskutočnila v priebehu účtovného obdobia nasledujúce transakcie so spriaznenými osobami</w:t>
      </w:r>
      <w:r w:rsidR="00940D06" w:rsidRPr="000A2031">
        <w:rPr>
          <w:sz w:val="18"/>
          <w:szCs w:val="18"/>
        </w:rPr>
        <w:t xml:space="preserve"> uzavretých na zák</w:t>
      </w:r>
      <w:r w:rsidR="006C3FDF" w:rsidRPr="000A2031">
        <w:rPr>
          <w:sz w:val="18"/>
          <w:szCs w:val="18"/>
        </w:rPr>
        <w:t>lade obvyklých obchodných podmi</w:t>
      </w:r>
      <w:r w:rsidR="00940D06" w:rsidRPr="000A2031">
        <w:rPr>
          <w:sz w:val="18"/>
          <w:szCs w:val="18"/>
        </w:rPr>
        <w:t>enok</w:t>
      </w:r>
      <w:r w:rsidRPr="000A2031">
        <w:rPr>
          <w:sz w:val="18"/>
          <w:szCs w:val="18"/>
        </w:rPr>
        <w:t>:</w:t>
      </w:r>
      <w:r w:rsidRPr="00B433AF">
        <w:rPr>
          <w:sz w:val="18"/>
          <w:szCs w:val="18"/>
        </w:rPr>
        <w:t xml:space="preserve"> </w:t>
      </w:r>
    </w:p>
    <w:p w:rsidR="0080190B" w:rsidRPr="004F3DD3" w:rsidRDefault="0080190B" w:rsidP="00AC2D59">
      <w:pPr>
        <w:jc w:val="both"/>
        <w:rPr>
          <w:i/>
          <w:sz w:val="18"/>
          <w:szCs w:val="18"/>
        </w:rPr>
      </w:pPr>
    </w:p>
    <w:p w:rsidR="00FD085E" w:rsidRPr="004F3DD3" w:rsidRDefault="00FD085E" w:rsidP="0000290B">
      <w:pPr>
        <w:pStyle w:val="BodyText"/>
        <w:rPr>
          <w:szCs w:val="18"/>
        </w:rPr>
      </w:pPr>
    </w:p>
    <w:bookmarkStart w:id="46" w:name="_MON_1420549499"/>
    <w:bookmarkEnd w:id="46"/>
    <w:p w:rsidR="0080190B" w:rsidRDefault="002D12F1">
      <w:pPr>
        <w:pStyle w:val="BodyText"/>
      </w:pPr>
      <w:r w:rsidRPr="00A9048F">
        <w:object w:dxaOrig="8878" w:dyaOrig="5238">
          <v:shape id="_x0000_i1050" type="#_x0000_t75" style="width:438.1pt;height:265.6pt" o:ole="" o:preferrelative="f">
            <v:imagedata r:id="rId54" o:title=""/>
            <o:lock v:ext="edit" aspectratio="f"/>
          </v:shape>
          <o:OLEObject Type="Embed" ProgID="Excel.Sheet.12" ShapeID="_x0000_i1050" DrawAspect="Content" ObjectID="_1455617681" r:id="rId55"/>
        </w:object>
      </w:r>
    </w:p>
    <w:p w:rsidR="002D12F1" w:rsidRDefault="002D12F1" w:rsidP="002D12F1">
      <w:pPr>
        <w:widowControl w:val="0"/>
        <w:autoSpaceDE w:val="0"/>
        <w:autoSpaceDN w:val="0"/>
        <w:adjustRightInd w:val="0"/>
        <w:ind w:left="426"/>
        <w:jc w:val="both"/>
        <w:rPr>
          <w:sz w:val="18"/>
          <w:szCs w:val="18"/>
        </w:rPr>
      </w:pPr>
    </w:p>
    <w:p w:rsidR="00BE727F" w:rsidRPr="00EB17D2" w:rsidRDefault="00BE727F" w:rsidP="002D12F1">
      <w:pPr>
        <w:widowControl w:val="0"/>
        <w:autoSpaceDE w:val="0"/>
        <w:autoSpaceDN w:val="0"/>
        <w:adjustRightInd w:val="0"/>
        <w:ind w:left="426"/>
        <w:jc w:val="both"/>
      </w:pPr>
      <w:r>
        <w:rPr>
          <w:sz w:val="18"/>
          <w:szCs w:val="18"/>
        </w:rPr>
        <w:lastRenderedPageBreak/>
        <w:t>Ku koncu roka 2013 má spoločnosť v užívaní</w:t>
      </w:r>
      <w:r w:rsidRPr="00CF4103">
        <w:rPr>
          <w:sz w:val="18"/>
          <w:szCs w:val="18"/>
          <w:lang w:val="en-US"/>
        </w:rPr>
        <w:t xml:space="preserve"> </w:t>
      </w:r>
      <w:r>
        <w:rPr>
          <w:sz w:val="18"/>
          <w:szCs w:val="18"/>
        </w:rPr>
        <w:t>3</w:t>
      </w:r>
      <w:r w:rsidRPr="00CF4103">
        <w:rPr>
          <w:sz w:val="18"/>
          <w:szCs w:val="18"/>
        </w:rPr>
        <w:t xml:space="preserve"> </w:t>
      </w:r>
      <w:r w:rsidRPr="00B54B3B">
        <w:rPr>
          <w:sz w:val="18"/>
          <w:szCs w:val="18"/>
        </w:rPr>
        <w:t>osobné autá</w:t>
      </w:r>
      <w:r>
        <w:rPr>
          <w:sz w:val="18"/>
          <w:szCs w:val="18"/>
        </w:rPr>
        <w:t>, prena</w:t>
      </w:r>
      <w:r w:rsidR="00452655">
        <w:rPr>
          <w:sz w:val="18"/>
          <w:szCs w:val="18"/>
        </w:rPr>
        <w:t xml:space="preserve">jaté spoločnosťou </w:t>
      </w:r>
      <w:proofErr w:type="spellStart"/>
      <w:r w:rsidR="00452655">
        <w:rPr>
          <w:sz w:val="18"/>
          <w:szCs w:val="18"/>
        </w:rPr>
        <w:t>Intersnack</w:t>
      </w:r>
      <w:proofErr w:type="spellEnd"/>
      <w:r w:rsidR="00452655">
        <w:rPr>
          <w:sz w:val="18"/>
          <w:szCs w:val="18"/>
        </w:rPr>
        <w:t xml:space="preserve"> CZ, celkové  ročné náklady </w:t>
      </w:r>
      <w:r w:rsidR="00452655" w:rsidRPr="00CF4103">
        <w:rPr>
          <w:sz w:val="18"/>
          <w:szCs w:val="18"/>
        </w:rPr>
        <w:t xml:space="preserve"> </w:t>
      </w:r>
      <w:r w:rsidR="00452655">
        <w:rPr>
          <w:sz w:val="18"/>
          <w:szCs w:val="18"/>
        </w:rPr>
        <w:t xml:space="preserve"> predstavujú 5 942 </w:t>
      </w:r>
      <w:r w:rsidR="00452655" w:rsidRPr="00CF4103">
        <w:rPr>
          <w:sz w:val="18"/>
          <w:szCs w:val="18"/>
        </w:rPr>
        <w:t>EUR</w:t>
      </w:r>
      <w:r w:rsidR="00452655">
        <w:rPr>
          <w:sz w:val="18"/>
          <w:szCs w:val="18"/>
        </w:rPr>
        <w:t xml:space="preserve">, </w:t>
      </w:r>
      <w:proofErr w:type="spellStart"/>
      <w:r w:rsidR="00452655">
        <w:rPr>
          <w:sz w:val="18"/>
          <w:szCs w:val="18"/>
        </w:rPr>
        <w:t>budűce</w:t>
      </w:r>
      <w:proofErr w:type="spellEnd"/>
      <w:r w:rsidR="00452655">
        <w:rPr>
          <w:sz w:val="18"/>
          <w:szCs w:val="18"/>
        </w:rPr>
        <w:t xml:space="preserve"> záväzky sú v sume 30 615 EUR   Jedno osobné auto prenajaté Spoločnosťou je v užívaní spoločnosti </w:t>
      </w:r>
      <w:proofErr w:type="spellStart"/>
      <w:r w:rsidR="00452655">
        <w:rPr>
          <w:sz w:val="18"/>
          <w:szCs w:val="18"/>
        </w:rPr>
        <w:t>Intersnack</w:t>
      </w:r>
      <w:proofErr w:type="spellEnd"/>
      <w:r w:rsidR="00452655">
        <w:rPr>
          <w:sz w:val="18"/>
          <w:szCs w:val="18"/>
        </w:rPr>
        <w:t xml:space="preserve"> CZ, ktorá hradí všetky náklady spojené s operatívnym leasingom.</w:t>
      </w:r>
    </w:p>
    <w:p w:rsidR="00490ED4" w:rsidRDefault="00490ED4">
      <w:pPr>
        <w:spacing w:after="200" w:line="276" w:lineRule="auto"/>
        <w:rPr>
          <w:sz w:val="18"/>
        </w:rPr>
      </w:pPr>
    </w:p>
    <w:p w:rsidR="00F12594" w:rsidRPr="00F55955" w:rsidRDefault="003E0FA2" w:rsidP="00F55955">
      <w:pPr>
        <w:pStyle w:val="BodyText"/>
        <w:ind w:left="0" w:firstLine="426"/>
      </w:pPr>
      <w:r w:rsidRPr="00554617">
        <w:t>Vybrané aktíva a pasíva vyplývajúce z transakcií so spriaznenými</w:t>
      </w:r>
      <w:r>
        <w:t xml:space="preserve"> osobami sú uvedené v nasledujúcom prehľade:</w:t>
      </w:r>
    </w:p>
    <w:p w:rsidR="00FA2A9D" w:rsidRDefault="00FA2A9D" w:rsidP="003E0FA2">
      <w:pPr>
        <w:pStyle w:val="BodyText"/>
        <w:ind w:left="0" w:firstLine="426"/>
      </w:pPr>
    </w:p>
    <w:bookmarkStart w:id="47" w:name="_MON_1405950538"/>
    <w:bookmarkEnd w:id="47"/>
    <w:p w:rsidR="002F770F" w:rsidRDefault="00554617" w:rsidP="002F770F">
      <w:pPr>
        <w:pStyle w:val="BodyText"/>
      </w:pPr>
      <w:r>
        <w:object w:dxaOrig="9005" w:dyaOrig="2378">
          <v:shape id="_x0000_i1044" type="#_x0000_t75" style="width:438.8pt;height:129.05pt" o:ole="" o:preferrelative="f">
            <v:imagedata r:id="rId56" o:title=""/>
            <o:lock v:ext="edit" aspectratio="f"/>
          </v:shape>
          <o:OLEObject Type="Embed" ProgID="Excel.Sheet.12" ShapeID="_x0000_i1044" DrawAspect="Content" ObjectID="_1455617682" r:id="rId57"/>
        </w:object>
      </w:r>
    </w:p>
    <w:p w:rsidR="00627B6C" w:rsidRPr="002F770F" w:rsidRDefault="00627B6C" w:rsidP="002F770F">
      <w:pPr>
        <w:pStyle w:val="BodyText"/>
      </w:pPr>
    </w:p>
    <w:p w:rsidR="003E0FA2" w:rsidRDefault="003E0FA2" w:rsidP="003E0FA2">
      <w:pPr>
        <w:pStyle w:val="Heading1"/>
        <w:tabs>
          <w:tab w:val="clear" w:pos="450"/>
          <w:tab w:val="num" w:pos="360"/>
        </w:tabs>
        <w:spacing w:before="120" w:after="60"/>
        <w:ind w:left="360"/>
      </w:pPr>
      <w:bookmarkStart w:id="48" w:name="_Toc530739925"/>
      <w:r>
        <w:t>Informácie o skutočnostiach, ktoré nastali po dni, ku ktorému sa zostavuje účtovná závierka, do dňa zostavenia účtovnej závierky</w:t>
      </w:r>
      <w:bookmarkEnd w:id="48"/>
    </w:p>
    <w:p w:rsidR="003E0FA2" w:rsidRDefault="003E0FA2" w:rsidP="003E0FA2">
      <w:pPr>
        <w:pStyle w:val="BodyText"/>
      </w:pPr>
    </w:p>
    <w:p w:rsidR="00E97C44" w:rsidRDefault="00E97C44" w:rsidP="00E97C44">
      <w:pPr>
        <w:pStyle w:val="BodyText"/>
      </w:pPr>
    </w:p>
    <w:p w:rsidR="00E97C44" w:rsidRDefault="00E97C44" w:rsidP="00E97C44">
      <w:pPr>
        <w:pStyle w:val="BodyText"/>
      </w:pPr>
      <w:r>
        <w:t>Po 31. decembri 2013 nenastali žiadne udalosti majúce významný vplyv na verné zobrazenie skutočností, ktoré sú predmetom účtovníctva.</w:t>
      </w:r>
    </w:p>
    <w:p w:rsidR="003E0FA2" w:rsidRPr="00EF5A22" w:rsidRDefault="003E0FA2" w:rsidP="003E0FA2">
      <w:pPr>
        <w:pStyle w:val="BodyText"/>
        <w:rPr>
          <w:szCs w:val="18"/>
        </w:rPr>
      </w:pPr>
    </w:p>
    <w:p w:rsidR="003E0FA2" w:rsidRPr="00EF5A22" w:rsidRDefault="003E0FA2" w:rsidP="003E0FA2">
      <w:pPr>
        <w:pStyle w:val="BodyText"/>
        <w:rPr>
          <w:szCs w:val="18"/>
        </w:rPr>
      </w:pPr>
    </w:p>
    <w:p w:rsidR="00F27004" w:rsidRPr="00EF5A22" w:rsidRDefault="000C17C3">
      <w:pPr>
        <w:spacing w:after="200" w:line="276" w:lineRule="auto"/>
        <w:rPr>
          <w:b/>
          <w:caps/>
          <w:sz w:val="18"/>
          <w:szCs w:val="18"/>
        </w:rPr>
      </w:pPr>
      <w:bookmarkStart w:id="49" w:name="_Toc530739907"/>
      <w:r w:rsidRPr="000C17C3">
        <w:rPr>
          <w:sz w:val="18"/>
          <w:szCs w:val="18"/>
        </w:rPr>
        <w:br w:type="page"/>
      </w:r>
    </w:p>
    <w:p w:rsidR="003E0FA2" w:rsidRDefault="003E0FA2" w:rsidP="003E0FA2">
      <w:pPr>
        <w:pStyle w:val="Heading1"/>
        <w:tabs>
          <w:tab w:val="clear" w:pos="450"/>
          <w:tab w:val="num" w:pos="360"/>
        </w:tabs>
        <w:spacing w:before="120" w:after="60"/>
        <w:ind w:left="360"/>
      </w:pPr>
      <w:r>
        <w:lastRenderedPageBreak/>
        <w:t>Informácie o Vlastnom imaní</w:t>
      </w:r>
      <w:bookmarkEnd w:id="49"/>
    </w:p>
    <w:p w:rsidR="003E0FA2" w:rsidRDefault="003E0FA2" w:rsidP="003E0FA2">
      <w:pPr>
        <w:pStyle w:val="BodyText"/>
      </w:pPr>
    </w:p>
    <w:p w:rsidR="00F12594" w:rsidRPr="00762DC1" w:rsidRDefault="00750629" w:rsidP="00762DC1">
      <w:pPr>
        <w:pStyle w:val="BodyText"/>
      </w:pPr>
      <w:r w:rsidRPr="004F3DD3">
        <w:t>Prehľad o pohybe vlastného imania v priebehu účtovného obdobia je uvedený v nasledujúcej tabuľke:</w:t>
      </w:r>
    </w:p>
    <w:p w:rsidR="00F12594" w:rsidRDefault="00F12594" w:rsidP="003E0FA2">
      <w:pPr>
        <w:pStyle w:val="BodyText"/>
      </w:pPr>
    </w:p>
    <w:p w:rsidR="003E0FA2" w:rsidRDefault="003E0FA2" w:rsidP="003E0FA2">
      <w:pPr>
        <w:pStyle w:val="BodyText"/>
        <w:ind w:left="0"/>
      </w:pPr>
    </w:p>
    <w:bookmarkStart w:id="50" w:name="_MON_1405950579"/>
    <w:bookmarkEnd w:id="50"/>
    <w:p w:rsidR="00262CD4" w:rsidRDefault="00EB1EF4" w:rsidP="003E0FA2">
      <w:pPr>
        <w:pStyle w:val="BodyText"/>
      </w:pPr>
      <w:r>
        <w:object w:dxaOrig="9244" w:dyaOrig="6995">
          <v:shape id="_x0000_i1045" type="#_x0000_t75" style="width:438.8pt;height:370.2pt" o:ole="" o:preferrelative="f">
            <v:imagedata r:id="rId58" o:title=""/>
            <o:lock v:ext="edit" aspectratio="f"/>
          </v:shape>
          <o:OLEObject Type="Embed" ProgID="Excel.Sheet.12" ShapeID="_x0000_i1045" DrawAspect="Content" ObjectID="_1455617683" r:id="rId59"/>
        </w:object>
      </w:r>
    </w:p>
    <w:p w:rsidR="005A2556" w:rsidRDefault="005A2556">
      <w:pPr>
        <w:spacing w:after="200" w:line="276" w:lineRule="auto"/>
        <w:rPr>
          <w:sz w:val="18"/>
        </w:rPr>
      </w:pPr>
      <w:r>
        <w:br w:type="page"/>
      </w:r>
    </w:p>
    <w:p w:rsidR="00F12594" w:rsidRPr="005022AC" w:rsidRDefault="003E0FA2" w:rsidP="005022AC">
      <w:pPr>
        <w:pStyle w:val="Body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BodyText"/>
      </w:pPr>
    </w:p>
    <w:p w:rsidR="003E0FA2" w:rsidRDefault="003E0FA2" w:rsidP="003E0FA2">
      <w:pPr>
        <w:pStyle w:val="BodyText"/>
        <w:ind w:left="0"/>
      </w:pPr>
    </w:p>
    <w:bookmarkStart w:id="51" w:name="_MON_1451937518"/>
    <w:bookmarkEnd w:id="51"/>
    <w:p w:rsidR="00627B6C" w:rsidRPr="00254A3D" w:rsidRDefault="00D61B7C" w:rsidP="00254A3D">
      <w:pPr>
        <w:pStyle w:val="BodyText"/>
      </w:pPr>
      <w:r>
        <w:object w:dxaOrig="9244" w:dyaOrig="6995">
          <v:shape id="_x0000_i1046" type="#_x0000_t75" style="width:438.8pt;height:370.2pt" o:ole="" o:preferrelative="f">
            <v:imagedata r:id="rId60" o:title=""/>
            <o:lock v:ext="edit" aspectratio="f"/>
          </v:shape>
          <o:OLEObject Type="Embed" ProgID="Excel.Sheet.12" ShapeID="_x0000_i1046" DrawAspect="Content" ObjectID="_1455617684" r:id="rId61"/>
        </w:object>
      </w:r>
      <w:r w:rsidR="000C17C3" w:rsidRPr="000C17C3">
        <w:rPr>
          <w:szCs w:val="18"/>
        </w:rPr>
        <w:br w:type="page"/>
      </w:r>
    </w:p>
    <w:p w:rsidR="003E0FA2" w:rsidRDefault="00750629" w:rsidP="003E0FA2">
      <w:pPr>
        <w:pStyle w:val="BodyText"/>
      </w:pPr>
      <w:r w:rsidRPr="004F3DD3">
        <w:lastRenderedPageBreak/>
        <w:t>Účtovný zisk za rok 2012 bol rozdelený takto:</w:t>
      </w:r>
    </w:p>
    <w:p w:rsidR="00F12594" w:rsidRDefault="00F12594" w:rsidP="00254A3D">
      <w:pPr>
        <w:pStyle w:val="BodyText"/>
        <w:ind w:left="0"/>
        <w:rPr>
          <w:i/>
          <w:szCs w:val="18"/>
          <w:u w:val="single"/>
        </w:rPr>
      </w:pPr>
    </w:p>
    <w:p w:rsidR="003E0FA2" w:rsidRDefault="003E0FA2" w:rsidP="003E0FA2">
      <w:pPr>
        <w:pStyle w:val="BodyText"/>
      </w:pPr>
    </w:p>
    <w:bookmarkStart w:id="52" w:name="_MON_1405948107"/>
    <w:bookmarkEnd w:id="52"/>
    <w:p w:rsidR="00ED1E98" w:rsidRDefault="00254A3D" w:rsidP="003E0FA2">
      <w:pPr>
        <w:pStyle w:val="BodyText"/>
      </w:pPr>
      <w:r>
        <w:object w:dxaOrig="8875" w:dyaOrig="710">
          <v:shape id="_x0000_i1047" type="#_x0000_t75" style="width:434.7pt;height:36pt" o:ole="" o:preferrelative="f">
            <v:imagedata r:id="rId62" o:title=""/>
          </v:shape>
          <o:OLEObject Type="Embed" ProgID="Excel.Sheet.12" ShapeID="_x0000_i1047" DrawAspect="Content" ObjectID="_1455617685" r:id="rId63"/>
        </w:object>
      </w:r>
    </w:p>
    <w:p w:rsidR="001A566C" w:rsidRDefault="001A566C" w:rsidP="003E0FA2">
      <w:pPr>
        <w:pStyle w:val="BodyText"/>
      </w:pPr>
    </w:p>
    <w:p w:rsidR="00627B6C" w:rsidRDefault="001D1807" w:rsidP="003E0FA2">
      <w:pPr>
        <w:pStyle w:val="BodyText"/>
      </w:pPr>
      <w:r>
        <w:rPr>
          <w:noProof/>
        </w:rPr>
        <w:pict>
          <v:shape id="_x0000_s1026" type="#_x0000_t75" style="position:absolute;left:0;text-align:left;margin-left:0;margin-top:.05pt;width:469.65pt;height:140.95pt;z-index:251660288;mso-position-horizontal:left" o:preferrelative="f">
            <v:imagedata r:id="rId64" o:title=""/>
            <o:lock v:ext="edit" aspectratio="f"/>
            <w10:wrap type="square" side="right"/>
          </v:shape>
          <o:OLEObject Type="Embed" ProgID="Excel.Sheet.12" ShapeID="_x0000_s1026" DrawAspect="Content" ObjectID="_1455617688" r:id="rId65"/>
        </w:pict>
      </w:r>
      <w:r w:rsidR="00254A3D">
        <w:br w:type="textWrapping" w:clear="all"/>
      </w:r>
    </w:p>
    <w:p w:rsidR="00627B6C" w:rsidRDefault="00627B6C" w:rsidP="003E0FA2">
      <w:pPr>
        <w:pStyle w:val="BodyText"/>
      </w:pPr>
    </w:p>
    <w:p w:rsidR="003E0FA2" w:rsidRPr="00EF48F1" w:rsidRDefault="003E0FA2" w:rsidP="005A2556">
      <w:pPr>
        <w:pStyle w:val="BodyText"/>
      </w:pPr>
      <w:r w:rsidRPr="00EF48F1">
        <w:t xml:space="preserve">O rozdelení výsledku hospodárenia za účtovné obdobie </w:t>
      </w:r>
      <w:r w:rsidR="00C4486C" w:rsidRPr="00EF48F1">
        <w:t>201</w:t>
      </w:r>
      <w:r w:rsidR="00953F9F" w:rsidRPr="00EF48F1">
        <w:t>3</w:t>
      </w:r>
      <w:r w:rsidR="00EF48F1" w:rsidRPr="00EF48F1">
        <w:t xml:space="preserve"> vo výške 787 321</w:t>
      </w:r>
      <w:r w:rsidRPr="00EF48F1">
        <w:t xml:space="preserve"> EUR rozhodne valné zhromaždenie. Návrh štatutárneho orgánu valnému zhromaždeniu je takýto:</w:t>
      </w:r>
    </w:p>
    <w:p w:rsidR="003E0FA2" w:rsidRPr="00EF48F1" w:rsidRDefault="00EF48F1" w:rsidP="005A2556">
      <w:pPr>
        <w:pStyle w:val="BodyText"/>
        <w:numPr>
          <w:ilvl w:val="0"/>
          <w:numId w:val="24"/>
        </w:numPr>
        <w:ind w:firstLine="0"/>
      </w:pPr>
      <w:r>
        <w:t xml:space="preserve">Rozdelenie podielu na zisku akcionárom 787 </w:t>
      </w:r>
      <w:r w:rsidRPr="00EF48F1">
        <w:t>321</w:t>
      </w:r>
      <w:r w:rsidR="003E0FA2" w:rsidRPr="00EF48F1">
        <w:t xml:space="preserve"> EUR.</w:t>
      </w:r>
    </w:p>
    <w:p w:rsidR="003E0FA2" w:rsidRDefault="003E0FA2" w:rsidP="005A2556">
      <w:pPr>
        <w:pStyle w:val="BodyText"/>
      </w:pPr>
    </w:p>
    <w:p w:rsidR="0007097A" w:rsidRPr="00254A3D" w:rsidRDefault="003E0FA2" w:rsidP="00254A3D">
      <w:pPr>
        <w:pStyle w:val="BodyText"/>
      </w:pPr>
      <w:r>
        <w:t>Povinný prídel do zákonného rezervného fondu nie je potrebný, pretože zákonný rezervný fond už dosiahol svoju maximálnu hranicu stanovenú v právnych predpisoch a v spoločenskej zmluve.</w:t>
      </w:r>
      <w:bookmarkStart w:id="53" w:name="_Toc530739926"/>
      <w:r w:rsidR="000C17C3" w:rsidRPr="000C17C3">
        <w:rPr>
          <w:szCs w:val="18"/>
        </w:rPr>
        <w:br w:type="page"/>
      </w:r>
    </w:p>
    <w:p w:rsidR="00D566E2" w:rsidRDefault="003E0FA2">
      <w:pPr>
        <w:pStyle w:val="Heading1"/>
        <w:tabs>
          <w:tab w:val="clear" w:pos="450"/>
          <w:tab w:val="num" w:pos="360"/>
        </w:tabs>
        <w:spacing w:before="120" w:after="60"/>
        <w:ind w:left="360"/>
      </w:pPr>
      <w:r>
        <w:lastRenderedPageBreak/>
        <w:t xml:space="preserve">Prehľad peňažných tokov k 31. decembru </w:t>
      </w:r>
      <w:bookmarkEnd w:id="53"/>
      <w:r w:rsidR="00C4486C">
        <w:t>201</w:t>
      </w:r>
      <w:r w:rsidR="00F00603">
        <w:t>3</w:t>
      </w:r>
    </w:p>
    <w:bookmarkStart w:id="54" w:name="_MON_1405950641"/>
    <w:bookmarkEnd w:id="54"/>
    <w:p w:rsidR="00301C73" w:rsidRPr="009947C9" w:rsidRDefault="00B42FCE" w:rsidP="003E0FA2">
      <w:pPr>
        <w:pStyle w:val="BodyText"/>
        <w:rPr>
          <w:lang w:val="de-DE"/>
        </w:rPr>
      </w:pPr>
      <w:r>
        <w:object w:dxaOrig="8205" w:dyaOrig="8250">
          <v:shape id="_x0000_i1048" type="#_x0000_t75" style="width:409.6pt;height:463.25pt" o:ole="" o:preferrelative="f">
            <v:imagedata r:id="rId66" o:title=""/>
            <o:lock v:ext="edit" aspectratio="f"/>
          </v:shape>
          <o:OLEObject Type="Embed" ProgID="Excel.Sheet.12" ShapeID="_x0000_i1048" DrawAspect="Content" ObjectID="_1455617686" r:id="rId67"/>
        </w:object>
      </w:r>
    </w:p>
    <w:p w:rsidR="0058479C" w:rsidRPr="007E1E1D" w:rsidRDefault="00301C73" w:rsidP="0058479C">
      <w:pPr>
        <w:pStyle w:val="BodyText"/>
      </w:pPr>
      <w:r w:rsidRPr="00561333">
        <w:rPr>
          <w:b/>
          <w:highlight w:val="yellow"/>
          <w:lang w:val="de-DE"/>
        </w:rPr>
        <w:br w:type="page"/>
      </w:r>
      <w:r w:rsidR="0058479C">
        <w:rPr>
          <w:b/>
        </w:rPr>
        <w:lastRenderedPageBreak/>
        <w:t>Peňažné toky z prevádzky</w:t>
      </w:r>
    </w:p>
    <w:bookmarkStart w:id="55" w:name="_MON_1405950650"/>
    <w:bookmarkEnd w:id="55"/>
    <w:p w:rsidR="000A6FBA" w:rsidRPr="00775BCC" w:rsidRDefault="00A902DA" w:rsidP="000A6FBA">
      <w:pPr>
        <w:pStyle w:val="BodyText"/>
        <w:ind w:right="-1"/>
        <w:rPr>
          <w:lang w:val="de-DE"/>
        </w:rPr>
      </w:pPr>
      <w:r>
        <w:object w:dxaOrig="8889" w:dyaOrig="6600">
          <v:shape id="_x0000_i1049" type="#_x0000_t75" style="width:438.8pt;height:364.75pt" o:ole="" o:preferrelative="f">
            <v:imagedata r:id="rId68" o:title=""/>
            <o:lock v:ext="edit" aspectratio="f"/>
          </v:shape>
          <o:OLEObject Type="Embed" ProgID="Excel.Sheet.12" ShapeID="_x0000_i1049" DrawAspect="Content" ObjectID="_1455617687" r:id="rId69"/>
        </w:object>
      </w:r>
    </w:p>
    <w:p w:rsidR="000A6FBA" w:rsidRPr="00561333" w:rsidRDefault="000A6FBA" w:rsidP="000A6FBA">
      <w:pPr>
        <w:pStyle w:val="BodyText"/>
        <w:ind w:left="0"/>
        <w:rPr>
          <w:highlight w:val="yellow"/>
          <w:lang w:val="de-DE"/>
        </w:rPr>
      </w:pPr>
    </w:p>
    <w:p w:rsidR="0058479C" w:rsidRDefault="0058479C" w:rsidP="0058479C">
      <w:pPr>
        <w:pStyle w:val="BodyText"/>
        <w:rPr>
          <w:b/>
        </w:rPr>
      </w:pPr>
      <w:r>
        <w:rPr>
          <w:b/>
        </w:rPr>
        <w:t>Peňažné prostriedky</w:t>
      </w:r>
    </w:p>
    <w:p w:rsidR="0058479C" w:rsidRDefault="0058479C" w:rsidP="0058479C">
      <w:pPr>
        <w:pStyle w:val="BodyText"/>
        <w:rPr>
          <w:b/>
        </w:rPr>
      </w:pPr>
    </w:p>
    <w:p w:rsidR="0058479C" w:rsidRDefault="0058479C" w:rsidP="0058479C">
      <w:pPr>
        <w:pStyle w:val="Body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BodyText"/>
      </w:pPr>
    </w:p>
    <w:p w:rsidR="0058479C" w:rsidRDefault="00BF5CA9" w:rsidP="0058479C">
      <w:pPr>
        <w:pStyle w:val="BodyText"/>
        <w:rPr>
          <w:b/>
        </w:rPr>
      </w:pPr>
      <w:r>
        <w:rPr>
          <w:b/>
        </w:rPr>
        <w:t>E</w:t>
      </w:r>
      <w:r w:rsidR="0058479C">
        <w:rPr>
          <w:b/>
        </w:rPr>
        <w:t>kvivalenty</w:t>
      </w:r>
      <w:r>
        <w:rPr>
          <w:b/>
        </w:rPr>
        <w:t xml:space="preserve"> peňažných prostriedkov</w:t>
      </w:r>
    </w:p>
    <w:p w:rsidR="0058479C" w:rsidRDefault="0058479C" w:rsidP="0058479C">
      <w:pPr>
        <w:pStyle w:val="BodyText"/>
      </w:pPr>
    </w:p>
    <w:p w:rsidR="0058479C" w:rsidRDefault="00BF5CA9" w:rsidP="0058479C">
      <w:pPr>
        <w:pStyle w:val="Body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BodyText"/>
      </w:pPr>
    </w:p>
    <w:p w:rsidR="0058479C" w:rsidRDefault="0058479C" w:rsidP="0058479C">
      <w:pPr>
        <w:pStyle w:val="BodyText"/>
      </w:pPr>
    </w:p>
    <w:p w:rsidR="0058479C" w:rsidRDefault="0058479C" w:rsidP="0058479C">
      <w:pPr>
        <w:pStyle w:val="BodyText"/>
      </w:pPr>
    </w:p>
    <w:p w:rsidR="007D6502" w:rsidRPr="00F70C00" w:rsidRDefault="007D6502" w:rsidP="0058479C">
      <w:pPr>
        <w:pStyle w:val="BodyText"/>
      </w:pPr>
    </w:p>
    <w:sectPr w:rsidR="007D6502" w:rsidRPr="00F70C00" w:rsidSect="00DD1CC9">
      <w:headerReference w:type="default" r:id="rId70"/>
      <w:headerReference w:type="first" r:id="rId71"/>
      <w:footerReference w:type="first" r:id="rId72"/>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77B6" w:rsidRDefault="001C77B6" w:rsidP="00E95128">
      <w:r>
        <w:separator/>
      </w:r>
    </w:p>
  </w:endnote>
  <w:endnote w:type="continuationSeparator" w:id="0">
    <w:p w:rsidR="001C77B6" w:rsidRDefault="001C77B6"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2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FFB" w:rsidRDefault="00537FFB">
    <w:pPr>
      <w:pStyle w:val="Footer"/>
      <w:jc w:val="right"/>
    </w:pPr>
  </w:p>
  <w:p w:rsidR="00537FFB" w:rsidRDefault="001D1807">
    <w:pPr>
      <w:pStyle w:val="Footer"/>
      <w:jc w:val="right"/>
    </w:pPr>
    <w:sdt>
      <w:sdtPr>
        <w:id w:val="30672059"/>
        <w:docPartObj>
          <w:docPartGallery w:val="Page Numbers (Bottom of Page)"/>
          <w:docPartUnique/>
        </w:docPartObj>
      </w:sdtPr>
      <w:sdtContent>
        <w:fldSimple w:instr=" PAGE   \* MERGEFORMAT ">
          <w:r w:rsidR="002D12F1">
            <w:rPr>
              <w:noProof/>
            </w:rPr>
            <w:t>29</w:t>
          </w:r>
        </w:fldSimple>
      </w:sdtContent>
    </w:sdt>
  </w:p>
  <w:p w:rsidR="00537FFB" w:rsidRPr="00F70C00" w:rsidRDefault="00537FFB" w:rsidP="002F05C7">
    <w:pPr>
      <w:pStyle w:val="Footer"/>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FFB" w:rsidRDefault="00537FFB"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Content>
        <w:r w:rsidR="001D1807" w:rsidRPr="00F70C00">
          <w:rPr>
            <w:b/>
          </w:rPr>
          <w:fldChar w:fldCharType="begin"/>
        </w:r>
        <w:r w:rsidRPr="00F70C00">
          <w:rPr>
            <w:b/>
          </w:rPr>
          <w:instrText xml:space="preserve"> PAGE   \* MERGEFORMAT </w:instrText>
        </w:r>
        <w:r w:rsidR="001D1807" w:rsidRPr="00F70C00">
          <w:rPr>
            <w:b/>
          </w:rPr>
          <w:fldChar w:fldCharType="separate"/>
        </w:r>
        <w:r>
          <w:rPr>
            <w:b/>
            <w:noProof/>
          </w:rPr>
          <w:t>17</w:t>
        </w:r>
        <w:r w:rsidR="001D1807" w:rsidRPr="00F70C00">
          <w:rPr>
            <w:b/>
          </w:rPr>
          <w:fldChar w:fldCharType="end"/>
        </w:r>
      </w:sdtContent>
    </w:sdt>
  </w:p>
  <w:p w:rsidR="00537FFB" w:rsidRDefault="00537FFB" w:rsidP="00F70C00">
    <w:pPr>
      <w:pStyle w:val="Footer"/>
      <w:tabs>
        <w:tab w:val="clear" w:pos="9072"/>
        <w:tab w:val="right" w:pos="9214"/>
      </w:tabs>
      <w:rPr>
        <w:sz w:val="16"/>
        <w:szCs w:val="16"/>
      </w:rPr>
    </w:pPr>
  </w:p>
  <w:p w:rsidR="00537FFB" w:rsidRPr="00F70C00" w:rsidRDefault="00537FFB" w:rsidP="00F70C00">
    <w:pPr>
      <w:pStyle w:val="Footer"/>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77B6" w:rsidRDefault="001C77B6" w:rsidP="00E95128">
      <w:r>
        <w:separator/>
      </w:r>
    </w:p>
  </w:footnote>
  <w:footnote w:type="continuationSeparator" w:id="0">
    <w:p w:rsidR="001C77B6" w:rsidRDefault="001C77B6"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FFB" w:rsidRDefault="00537FFB" w:rsidP="008A2D79">
    <w:pPr>
      <w:pStyle w:val="Header"/>
      <w:tabs>
        <w:tab w:val="clear" w:pos="4536"/>
        <w:tab w:val="clear" w:pos="9072"/>
        <w:tab w:val="center" w:pos="3969"/>
        <w:tab w:val="right" w:pos="9214"/>
      </w:tabs>
      <w:jc w:val="right"/>
      <w:rPr>
        <w:sz w:val="18"/>
        <w:szCs w:val="18"/>
      </w:rPr>
    </w:pPr>
  </w:p>
  <w:p w:rsidR="00537FFB" w:rsidRPr="00E95128" w:rsidRDefault="00537FFB" w:rsidP="005450B9">
    <w:pPr>
      <w:pStyle w:val="Header"/>
      <w:tabs>
        <w:tab w:val="clear" w:pos="4536"/>
        <w:tab w:val="clear" w:pos="9072"/>
        <w:tab w:val="center" w:pos="3969"/>
        <w:tab w:val="right" w:pos="9214"/>
      </w:tabs>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FFB" w:rsidRDefault="00537FFB" w:rsidP="008A2D79">
    <w:pPr>
      <w:pStyle w:val="Header"/>
      <w:tabs>
        <w:tab w:val="center" w:pos="4820"/>
        <w:tab w:val="right" w:pos="9214"/>
      </w:tabs>
      <w:jc w:val="right"/>
      <w:rPr>
        <w:sz w:val="18"/>
      </w:rPr>
    </w:pPr>
  </w:p>
  <w:p w:rsidR="00537FFB" w:rsidRPr="00E95128" w:rsidRDefault="00537FFB"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37FFB" w:rsidRDefault="00537FFB"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37FFB" w:rsidRPr="00E95128" w:rsidRDefault="00537FFB"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537FFB" w:rsidTr="00D34B3E">
      <w:trPr>
        <w:trHeight w:val="299"/>
      </w:trPr>
      <w:tc>
        <w:tcPr>
          <w:tcW w:w="2251" w:type="dxa"/>
          <w:vAlign w:val="center"/>
        </w:tcPr>
        <w:p w:rsidR="00537FFB" w:rsidRDefault="00537FFB"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537FFB" w:rsidRDefault="00537FFB" w:rsidP="00D34B3E">
          <w:pPr>
            <w:pStyle w:val="Header"/>
            <w:tabs>
              <w:tab w:val="clear" w:pos="4536"/>
              <w:tab w:val="center" w:pos="4253"/>
              <w:tab w:val="right" w:pos="9214"/>
            </w:tabs>
            <w:jc w:val="right"/>
            <w:rPr>
              <w:sz w:val="22"/>
            </w:rPr>
          </w:pPr>
          <w:r>
            <w:rPr>
              <w:sz w:val="22"/>
            </w:rPr>
            <w:t>DIČ</w:t>
          </w:r>
        </w:p>
      </w:tc>
      <w:tc>
        <w:tcPr>
          <w:tcW w:w="284" w:type="dxa"/>
          <w:vAlign w:val="center"/>
        </w:tcPr>
        <w:p w:rsidR="00537FFB" w:rsidRDefault="00537FFB" w:rsidP="00D34B3E">
          <w:pPr>
            <w:pStyle w:val="Header"/>
            <w:tabs>
              <w:tab w:val="clear" w:pos="4536"/>
              <w:tab w:val="center" w:pos="4253"/>
              <w:tab w:val="right" w:pos="9214"/>
            </w:tabs>
            <w:jc w:val="center"/>
            <w:rPr>
              <w:sz w:val="22"/>
            </w:rPr>
          </w:pPr>
        </w:p>
      </w:tc>
      <w:tc>
        <w:tcPr>
          <w:tcW w:w="283" w:type="dxa"/>
          <w:vAlign w:val="center"/>
        </w:tcPr>
        <w:p w:rsidR="00537FFB" w:rsidRDefault="00537FFB" w:rsidP="00D34B3E">
          <w:pPr>
            <w:pStyle w:val="Header"/>
            <w:tabs>
              <w:tab w:val="clear" w:pos="4536"/>
              <w:tab w:val="center" w:pos="4253"/>
              <w:tab w:val="right" w:pos="9214"/>
            </w:tabs>
            <w:jc w:val="center"/>
            <w:rPr>
              <w:sz w:val="22"/>
            </w:rPr>
          </w:pPr>
        </w:p>
      </w:tc>
      <w:tc>
        <w:tcPr>
          <w:tcW w:w="284" w:type="dxa"/>
          <w:vAlign w:val="center"/>
        </w:tcPr>
        <w:p w:rsidR="00537FFB" w:rsidRDefault="00537FFB" w:rsidP="00D34B3E">
          <w:pPr>
            <w:pStyle w:val="Header"/>
            <w:tabs>
              <w:tab w:val="clear" w:pos="4536"/>
              <w:tab w:val="center" w:pos="4253"/>
              <w:tab w:val="right" w:pos="9214"/>
            </w:tabs>
            <w:jc w:val="center"/>
            <w:rPr>
              <w:sz w:val="22"/>
            </w:rPr>
          </w:pPr>
        </w:p>
      </w:tc>
      <w:tc>
        <w:tcPr>
          <w:tcW w:w="283" w:type="dxa"/>
          <w:vAlign w:val="center"/>
        </w:tcPr>
        <w:p w:rsidR="00537FFB" w:rsidRDefault="00537FFB" w:rsidP="00D34B3E">
          <w:pPr>
            <w:pStyle w:val="Header"/>
            <w:tabs>
              <w:tab w:val="clear" w:pos="4536"/>
              <w:tab w:val="center" w:pos="4253"/>
              <w:tab w:val="right" w:pos="9214"/>
            </w:tabs>
            <w:jc w:val="center"/>
            <w:rPr>
              <w:sz w:val="22"/>
            </w:rPr>
          </w:pPr>
        </w:p>
      </w:tc>
      <w:tc>
        <w:tcPr>
          <w:tcW w:w="284" w:type="dxa"/>
          <w:vAlign w:val="center"/>
        </w:tcPr>
        <w:p w:rsidR="00537FFB" w:rsidRDefault="00537FFB" w:rsidP="00D34B3E">
          <w:pPr>
            <w:pStyle w:val="Header"/>
            <w:tabs>
              <w:tab w:val="clear" w:pos="4536"/>
              <w:tab w:val="center" w:pos="4253"/>
              <w:tab w:val="right" w:pos="9214"/>
            </w:tabs>
            <w:jc w:val="center"/>
            <w:rPr>
              <w:sz w:val="22"/>
            </w:rPr>
          </w:pPr>
        </w:p>
      </w:tc>
      <w:tc>
        <w:tcPr>
          <w:tcW w:w="283" w:type="dxa"/>
          <w:vAlign w:val="center"/>
        </w:tcPr>
        <w:p w:rsidR="00537FFB" w:rsidRDefault="00537FFB" w:rsidP="00D34B3E">
          <w:pPr>
            <w:pStyle w:val="Header"/>
            <w:tabs>
              <w:tab w:val="clear" w:pos="4536"/>
              <w:tab w:val="center" w:pos="4253"/>
              <w:tab w:val="right" w:pos="9214"/>
            </w:tabs>
            <w:jc w:val="center"/>
            <w:rPr>
              <w:sz w:val="22"/>
            </w:rPr>
          </w:pPr>
        </w:p>
      </w:tc>
      <w:tc>
        <w:tcPr>
          <w:tcW w:w="284" w:type="dxa"/>
          <w:vAlign w:val="center"/>
        </w:tcPr>
        <w:p w:rsidR="00537FFB" w:rsidRDefault="00537FFB" w:rsidP="00D34B3E">
          <w:pPr>
            <w:pStyle w:val="Header"/>
            <w:tabs>
              <w:tab w:val="clear" w:pos="4536"/>
              <w:tab w:val="center" w:pos="4253"/>
              <w:tab w:val="right" w:pos="9214"/>
            </w:tabs>
            <w:jc w:val="center"/>
            <w:rPr>
              <w:sz w:val="22"/>
            </w:rPr>
          </w:pPr>
        </w:p>
      </w:tc>
      <w:tc>
        <w:tcPr>
          <w:tcW w:w="283" w:type="dxa"/>
          <w:vAlign w:val="center"/>
        </w:tcPr>
        <w:p w:rsidR="00537FFB" w:rsidRDefault="00537FFB" w:rsidP="00D34B3E">
          <w:pPr>
            <w:pStyle w:val="Header"/>
            <w:tabs>
              <w:tab w:val="clear" w:pos="4536"/>
              <w:tab w:val="center" w:pos="4253"/>
              <w:tab w:val="right" w:pos="9214"/>
            </w:tabs>
            <w:jc w:val="center"/>
            <w:rPr>
              <w:sz w:val="22"/>
            </w:rPr>
          </w:pPr>
        </w:p>
      </w:tc>
      <w:tc>
        <w:tcPr>
          <w:tcW w:w="284" w:type="dxa"/>
          <w:vAlign w:val="center"/>
        </w:tcPr>
        <w:p w:rsidR="00537FFB" w:rsidRDefault="00537FFB" w:rsidP="00D34B3E">
          <w:pPr>
            <w:pStyle w:val="Header"/>
            <w:tabs>
              <w:tab w:val="clear" w:pos="4536"/>
              <w:tab w:val="center" w:pos="4253"/>
              <w:tab w:val="right" w:pos="9214"/>
            </w:tabs>
            <w:jc w:val="center"/>
            <w:rPr>
              <w:sz w:val="22"/>
            </w:rPr>
          </w:pPr>
        </w:p>
      </w:tc>
      <w:tc>
        <w:tcPr>
          <w:tcW w:w="283" w:type="dxa"/>
          <w:vAlign w:val="center"/>
        </w:tcPr>
        <w:p w:rsidR="00537FFB" w:rsidRDefault="00537FFB" w:rsidP="00D34B3E">
          <w:pPr>
            <w:pStyle w:val="Header"/>
            <w:tabs>
              <w:tab w:val="clear" w:pos="4536"/>
              <w:tab w:val="center" w:pos="4253"/>
              <w:tab w:val="right" w:pos="9214"/>
            </w:tabs>
            <w:jc w:val="center"/>
            <w:rPr>
              <w:sz w:val="22"/>
            </w:rPr>
          </w:pPr>
        </w:p>
      </w:tc>
    </w:tr>
  </w:tbl>
  <w:p w:rsidR="00537FFB" w:rsidRPr="00E95128" w:rsidRDefault="00537FFB" w:rsidP="00CD302E">
    <w:pPr>
      <w:pStyle w:val="Header"/>
      <w:tabs>
        <w:tab w:val="clear" w:pos="4536"/>
        <w:tab w:val="center" w:pos="4253"/>
        <w:tab w:val="right" w:pos="9214"/>
      </w:tabs>
      <w:jc w:val="right"/>
      <w:rPr>
        <w:sz w:val="2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FFB" w:rsidRDefault="00537FFB" w:rsidP="008A2D79">
    <w:pPr>
      <w:pStyle w:val="Header"/>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537FFB" w:rsidTr="00DD1CC9">
      <w:trPr>
        <w:trHeight w:val="299"/>
      </w:trPr>
      <w:tc>
        <w:tcPr>
          <w:tcW w:w="2127" w:type="dxa"/>
          <w:vAlign w:val="center"/>
        </w:tcPr>
        <w:p w:rsidR="00537FFB" w:rsidRPr="00DD1CC9" w:rsidRDefault="00537FFB" w:rsidP="00D34B3E">
          <w:pPr>
            <w:pStyle w:val="Header"/>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537FFB" w:rsidRPr="00DD1CC9" w:rsidRDefault="00537FFB" w:rsidP="00D34B3E">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rsidR="00537FFB" w:rsidRDefault="00537FFB" w:rsidP="00D34B3E">
          <w:pPr>
            <w:pStyle w:val="Header"/>
            <w:tabs>
              <w:tab w:val="clear" w:pos="4536"/>
              <w:tab w:val="center" w:pos="4253"/>
              <w:tab w:val="right" w:pos="9214"/>
            </w:tabs>
            <w:jc w:val="center"/>
            <w:rPr>
              <w:sz w:val="22"/>
            </w:rPr>
          </w:pPr>
          <w:r>
            <w:rPr>
              <w:sz w:val="22"/>
            </w:rPr>
            <w:t>2</w:t>
          </w:r>
        </w:p>
      </w:tc>
      <w:tc>
        <w:tcPr>
          <w:tcW w:w="283" w:type="dxa"/>
          <w:vAlign w:val="center"/>
        </w:tcPr>
        <w:p w:rsidR="00537FFB" w:rsidRDefault="00537FFB" w:rsidP="00D34B3E">
          <w:pPr>
            <w:pStyle w:val="Header"/>
            <w:tabs>
              <w:tab w:val="clear" w:pos="4536"/>
              <w:tab w:val="center" w:pos="4253"/>
              <w:tab w:val="right" w:pos="9214"/>
            </w:tabs>
            <w:jc w:val="center"/>
            <w:rPr>
              <w:sz w:val="22"/>
            </w:rPr>
          </w:pPr>
          <w:r>
            <w:rPr>
              <w:sz w:val="22"/>
            </w:rPr>
            <w:t>0</w:t>
          </w:r>
        </w:p>
      </w:tc>
      <w:tc>
        <w:tcPr>
          <w:tcW w:w="284" w:type="dxa"/>
          <w:vAlign w:val="center"/>
        </w:tcPr>
        <w:p w:rsidR="00537FFB" w:rsidRDefault="00537FFB" w:rsidP="00D34B3E">
          <w:pPr>
            <w:pStyle w:val="Header"/>
            <w:tabs>
              <w:tab w:val="clear" w:pos="4536"/>
              <w:tab w:val="center" w:pos="4253"/>
              <w:tab w:val="right" w:pos="9214"/>
            </w:tabs>
            <w:jc w:val="center"/>
            <w:rPr>
              <w:sz w:val="22"/>
            </w:rPr>
          </w:pPr>
          <w:r>
            <w:rPr>
              <w:sz w:val="22"/>
            </w:rPr>
            <w:t>2</w:t>
          </w:r>
        </w:p>
      </w:tc>
      <w:tc>
        <w:tcPr>
          <w:tcW w:w="283" w:type="dxa"/>
          <w:vAlign w:val="center"/>
        </w:tcPr>
        <w:p w:rsidR="00537FFB" w:rsidRDefault="00537FFB" w:rsidP="00D34B3E">
          <w:pPr>
            <w:pStyle w:val="Header"/>
            <w:tabs>
              <w:tab w:val="clear" w:pos="4536"/>
              <w:tab w:val="center" w:pos="4253"/>
              <w:tab w:val="right" w:pos="9214"/>
            </w:tabs>
            <w:jc w:val="center"/>
            <w:rPr>
              <w:sz w:val="22"/>
            </w:rPr>
          </w:pPr>
          <w:r>
            <w:rPr>
              <w:sz w:val="22"/>
            </w:rPr>
            <w:t>0</w:t>
          </w:r>
        </w:p>
      </w:tc>
      <w:tc>
        <w:tcPr>
          <w:tcW w:w="284" w:type="dxa"/>
          <w:vAlign w:val="center"/>
        </w:tcPr>
        <w:p w:rsidR="00537FFB" w:rsidRDefault="00537FFB" w:rsidP="00D34B3E">
          <w:pPr>
            <w:pStyle w:val="Header"/>
            <w:tabs>
              <w:tab w:val="clear" w:pos="4536"/>
              <w:tab w:val="center" w:pos="4253"/>
              <w:tab w:val="right" w:pos="9214"/>
            </w:tabs>
            <w:jc w:val="center"/>
            <w:rPr>
              <w:sz w:val="22"/>
            </w:rPr>
          </w:pPr>
          <w:r>
            <w:rPr>
              <w:sz w:val="22"/>
            </w:rPr>
            <w:t>3</w:t>
          </w:r>
        </w:p>
      </w:tc>
      <w:tc>
        <w:tcPr>
          <w:tcW w:w="283" w:type="dxa"/>
          <w:vAlign w:val="center"/>
        </w:tcPr>
        <w:p w:rsidR="00537FFB" w:rsidRDefault="00537FFB" w:rsidP="00D34B3E">
          <w:pPr>
            <w:pStyle w:val="Header"/>
            <w:tabs>
              <w:tab w:val="clear" w:pos="4536"/>
              <w:tab w:val="center" w:pos="4253"/>
              <w:tab w:val="right" w:pos="9214"/>
            </w:tabs>
            <w:jc w:val="center"/>
            <w:rPr>
              <w:sz w:val="22"/>
            </w:rPr>
          </w:pPr>
          <w:r>
            <w:rPr>
              <w:sz w:val="22"/>
            </w:rPr>
            <w:t>8</w:t>
          </w:r>
        </w:p>
      </w:tc>
      <w:tc>
        <w:tcPr>
          <w:tcW w:w="284" w:type="dxa"/>
          <w:vAlign w:val="center"/>
        </w:tcPr>
        <w:p w:rsidR="00537FFB" w:rsidRDefault="00537FFB" w:rsidP="00D34B3E">
          <w:pPr>
            <w:pStyle w:val="Header"/>
            <w:tabs>
              <w:tab w:val="clear" w:pos="4536"/>
              <w:tab w:val="center" w:pos="4253"/>
              <w:tab w:val="right" w:pos="9214"/>
            </w:tabs>
            <w:jc w:val="center"/>
            <w:rPr>
              <w:sz w:val="22"/>
            </w:rPr>
          </w:pPr>
          <w:r>
            <w:rPr>
              <w:sz w:val="22"/>
            </w:rPr>
            <w:t>5</w:t>
          </w:r>
        </w:p>
      </w:tc>
      <w:tc>
        <w:tcPr>
          <w:tcW w:w="283" w:type="dxa"/>
          <w:vAlign w:val="center"/>
        </w:tcPr>
        <w:p w:rsidR="00537FFB" w:rsidRDefault="00537FFB" w:rsidP="00D34B3E">
          <w:pPr>
            <w:pStyle w:val="Header"/>
            <w:tabs>
              <w:tab w:val="clear" w:pos="4536"/>
              <w:tab w:val="center" w:pos="4253"/>
              <w:tab w:val="right" w:pos="9214"/>
            </w:tabs>
            <w:jc w:val="center"/>
            <w:rPr>
              <w:sz w:val="22"/>
            </w:rPr>
          </w:pPr>
          <w:r>
            <w:rPr>
              <w:sz w:val="22"/>
            </w:rPr>
            <w:t>4</w:t>
          </w:r>
        </w:p>
      </w:tc>
      <w:tc>
        <w:tcPr>
          <w:tcW w:w="284" w:type="dxa"/>
          <w:vAlign w:val="center"/>
        </w:tcPr>
        <w:p w:rsidR="00537FFB" w:rsidRDefault="00537FFB" w:rsidP="00D34B3E">
          <w:pPr>
            <w:pStyle w:val="Header"/>
            <w:tabs>
              <w:tab w:val="clear" w:pos="4536"/>
              <w:tab w:val="center" w:pos="4253"/>
              <w:tab w:val="right" w:pos="9214"/>
            </w:tabs>
            <w:jc w:val="center"/>
            <w:rPr>
              <w:sz w:val="22"/>
            </w:rPr>
          </w:pPr>
          <w:r>
            <w:rPr>
              <w:sz w:val="22"/>
            </w:rPr>
            <w:t>2</w:t>
          </w:r>
        </w:p>
      </w:tc>
      <w:tc>
        <w:tcPr>
          <w:tcW w:w="283" w:type="dxa"/>
          <w:vAlign w:val="center"/>
        </w:tcPr>
        <w:p w:rsidR="00537FFB" w:rsidRDefault="00537FFB" w:rsidP="00D34B3E">
          <w:pPr>
            <w:pStyle w:val="Header"/>
            <w:tabs>
              <w:tab w:val="clear" w:pos="4536"/>
              <w:tab w:val="center" w:pos="4253"/>
              <w:tab w:val="right" w:pos="9214"/>
            </w:tabs>
            <w:jc w:val="center"/>
            <w:rPr>
              <w:sz w:val="22"/>
            </w:rPr>
          </w:pPr>
          <w:r>
            <w:rPr>
              <w:sz w:val="22"/>
            </w:rPr>
            <w:t>2</w:t>
          </w:r>
        </w:p>
      </w:tc>
    </w:tr>
  </w:tbl>
  <w:p w:rsidR="00537FFB" w:rsidRPr="00E95128" w:rsidRDefault="00537FFB" w:rsidP="008A2D79">
    <w:pPr>
      <w:pStyle w:val="Header"/>
      <w:tabs>
        <w:tab w:val="clear" w:pos="4536"/>
        <w:tab w:val="clear" w:pos="9072"/>
        <w:tab w:val="center" w:pos="3969"/>
        <w:tab w:val="right" w:pos="9214"/>
      </w:tabs>
      <w:jc w:val="righ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FFB" w:rsidRDefault="00537FFB" w:rsidP="00E95128">
    <w:pPr>
      <w:pStyle w:val="Header"/>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537FFB" w:rsidRPr="00DD1CC9" w:rsidTr="00DD1CC9">
      <w:trPr>
        <w:trHeight w:val="299"/>
      </w:trPr>
      <w:tc>
        <w:tcPr>
          <w:tcW w:w="2126" w:type="dxa"/>
          <w:vAlign w:val="center"/>
        </w:tcPr>
        <w:p w:rsidR="00537FFB" w:rsidRPr="00DD1CC9" w:rsidRDefault="00537FFB" w:rsidP="00DD1CC9">
          <w:pPr>
            <w:pStyle w:val="Header"/>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111" w:type="dxa"/>
          <w:tcBorders>
            <w:top w:val="nil"/>
            <w:bottom w:val="nil"/>
          </w:tcBorders>
          <w:vAlign w:val="center"/>
        </w:tcPr>
        <w:p w:rsidR="00537FFB" w:rsidRPr="00DD1CC9" w:rsidRDefault="00537FFB" w:rsidP="00666DB0">
          <w:pPr>
            <w:pStyle w:val="Header"/>
            <w:tabs>
              <w:tab w:val="clear" w:pos="4536"/>
              <w:tab w:val="center" w:pos="4253"/>
              <w:tab w:val="right" w:pos="9214"/>
            </w:tabs>
            <w:jc w:val="right"/>
            <w:rPr>
              <w:sz w:val="18"/>
              <w:szCs w:val="18"/>
            </w:rPr>
          </w:pPr>
          <w:r w:rsidRPr="00DD1CC9">
            <w:rPr>
              <w:sz w:val="18"/>
              <w:szCs w:val="18"/>
            </w:rPr>
            <w:t>DIČ</w:t>
          </w:r>
        </w:p>
      </w:tc>
      <w:tc>
        <w:tcPr>
          <w:tcW w:w="284" w:type="dxa"/>
          <w:vAlign w:val="center"/>
        </w:tcPr>
        <w:p w:rsidR="00537FFB" w:rsidRDefault="00537FFB" w:rsidP="00666DB0">
          <w:pPr>
            <w:pStyle w:val="Header"/>
            <w:tabs>
              <w:tab w:val="clear" w:pos="4536"/>
              <w:tab w:val="center" w:pos="4253"/>
              <w:tab w:val="right" w:pos="9214"/>
            </w:tabs>
            <w:jc w:val="center"/>
            <w:rPr>
              <w:sz w:val="22"/>
            </w:rPr>
          </w:pPr>
          <w:r>
            <w:rPr>
              <w:sz w:val="22"/>
            </w:rPr>
            <w:t>2</w:t>
          </w:r>
        </w:p>
      </w:tc>
      <w:tc>
        <w:tcPr>
          <w:tcW w:w="283" w:type="dxa"/>
          <w:vAlign w:val="center"/>
        </w:tcPr>
        <w:p w:rsidR="00537FFB" w:rsidRDefault="00537FFB" w:rsidP="00666DB0">
          <w:pPr>
            <w:pStyle w:val="Header"/>
            <w:tabs>
              <w:tab w:val="clear" w:pos="4536"/>
              <w:tab w:val="center" w:pos="4253"/>
              <w:tab w:val="right" w:pos="9214"/>
            </w:tabs>
            <w:jc w:val="center"/>
            <w:rPr>
              <w:sz w:val="22"/>
            </w:rPr>
          </w:pPr>
          <w:r>
            <w:rPr>
              <w:sz w:val="22"/>
            </w:rPr>
            <w:t>0</w:t>
          </w:r>
        </w:p>
      </w:tc>
      <w:tc>
        <w:tcPr>
          <w:tcW w:w="284" w:type="dxa"/>
          <w:vAlign w:val="center"/>
        </w:tcPr>
        <w:p w:rsidR="00537FFB" w:rsidRDefault="00537FFB" w:rsidP="00666DB0">
          <w:pPr>
            <w:pStyle w:val="Header"/>
            <w:tabs>
              <w:tab w:val="clear" w:pos="4536"/>
              <w:tab w:val="center" w:pos="4253"/>
              <w:tab w:val="right" w:pos="9214"/>
            </w:tabs>
            <w:jc w:val="center"/>
            <w:rPr>
              <w:sz w:val="22"/>
            </w:rPr>
          </w:pPr>
          <w:r>
            <w:rPr>
              <w:sz w:val="22"/>
            </w:rPr>
            <w:t>2</w:t>
          </w:r>
        </w:p>
      </w:tc>
      <w:tc>
        <w:tcPr>
          <w:tcW w:w="283" w:type="dxa"/>
          <w:vAlign w:val="center"/>
        </w:tcPr>
        <w:p w:rsidR="00537FFB" w:rsidRDefault="00537FFB" w:rsidP="00666DB0">
          <w:pPr>
            <w:pStyle w:val="Header"/>
            <w:tabs>
              <w:tab w:val="clear" w:pos="4536"/>
              <w:tab w:val="center" w:pos="4253"/>
              <w:tab w:val="right" w:pos="9214"/>
            </w:tabs>
            <w:jc w:val="center"/>
            <w:rPr>
              <w:sz w:val="22"/>
            </w:rPr>
          </w:pPr>
          <w:r>
            <w:rPr>
              <w:sz w:val="22"/>
            </w:rPr>
            <w:t>0</w:t>
          </w:r>
        </w:p>
      </w:tc>
      <w:tc>
        <w:tcPr>
          <w:tcW w:w="284" w:type="dxa"/>
          <w:vAlign w:val="center"/>
        </w:tcPr>
        <w:p w:rsidR="00537FFB" w:rsidRDefault="00537FFB" w:rsidP="00666DB0">
          <w:pPr>
            <w:pStyle w:val="Header"/>
            <w:tabs>
              <w:tab w:val="clear" w:pos="4536"/>
              <w:tab w:val="center" w:pos="4253"/>
              <w:tab w:val="right" w:pos="9214"/>
            </w:tabs>
            <w:jc w:val="center"/>
            <w:rPr>
              <w:sz w:val="22"/>
            </w:rPr>
          </w:pPr>
          <w:r>
            <w:rPr>
              <w:sz w:val="22"/>
            </w:rPr>
            <w:t>3</w:t>
          </w:r>
        </w:p>
      </w:tc>
      <w:tc>
        <w:tcPr>
          <w:tcW w:w="283" w:type="dxa"/>
          <w:vAlign w:val="center"/>
        </w:tcPr>
        <w:p w:rsidR="00537FFB" w:rsidRDefault="00537FFB" w:rsidP="00666DB0">
          <w:pPr>
            <w:pStyle w:val="Header"/>
            <w:tabs>
              <w:tab w:val="clear" w:pos="4536"/>
              <w:tab w:val="center" w:pos="4253"/>
              <w:tab w:val="right" w:pos="9214"/>
            </w:tabs>
            <w:jc w:val="center"/>
            <w:rPr>
              <w:sz w:val="22"/>
            </w:rPr>
          </w:pPr>
          <w:r>
            <w:rPr>
              <w:sz w:val="22"/>
            </w:rPr>
            <w:t>8</w:t>
          </w:r>
        </w:p>
      </w:tc>
      <w:tc>
        <w:tcPr>
          <w:tcW w:w="284" w:type="dxa"/>
          <w:vAlign w:val="center"/>
        </w:tcPr>
        <w:p w:rsidR="00537FFB" w:rsidRDefault="00537FFB" w:rsidP="00666DB0">
          <w:pPr>
            <w:pStyle w:val="Header"/>
            <w:tabs>
              <w:tab w:val="clear" w:pos="4536"/>
              <w:tab w:val="center" w:pos="4253"/>
              <w:tab w:val="right" w:pos="9214"/>
            </w:tabs>
            <w:jc w:val="center"/>
            <w:rPr>
              <w:sz w:val="22"/>
            </w:rPr>
          </w:pPr>
          <w:r>
            <w:rPr>
              <w:sz w:val="22"/>
            </w:rPr>
            <w:t>5</w:t>
          </w:r>
        </w:p>
      </w:tc>
      <w:tc>
        <w:tcPr>
          <w:tcW w:w="283" w:type="dxa"/>
          <w:vAlign w:val="center"/>
        </w:tcPr>
        <w:p w:rsidR="00537FFB" w:rsidRDefault="00537FFB" w:rsidP="00666DB0">
          <w:pPr>
            <w:pStyle w:val="Header"/>
            <w:tabs>
              <w:tab w:val="clear" w:pos="4536"/>
              <w:tab w:val="center" w:pos="4253"/>
              <w:tab w:val="right" w:pos="9214"/>
            </w:tabs>
            <w:jc w:val="center"/>
            <w:rPr>
              <w:sz w:val="22"/>
            </w:rPr>
          </w:pPr>
          <w:r>
            <w:rPr>
              <w:sz w:val="22"/>
            </w:rPr>
            <w:t>4</w:t>
          </w:r>
        </w:p>
      </w:tc>
      <w:tc>
        <w:tcPr>
          <w:tcW w:w="284" w:type="dxa"/>
          <w:vAlign w:val="center"/>
        </w:tcPr>
        <w:p w:rsidR="00537FFB" w:rsidRDefault="00537FFB" w:rsidP="00666DB0">
          <w:pPr>
            <w:pStyle w:val="Header"/>
            <w:tabs>
              <w:tab w:val="clear" w:pos="4536"/>
              <w:tab w:val="center" w:pos="4253"/>
              <w:tab w:val="right" w:pos="9214"/>
            </w:tabs>
            <w:jc w:val="center"/>
            <w:rPr>
              <w:sz w:val="22"/>
            </w:rPr>
          </w:pPr>
          <w:r>
            <w:rPr>
              <w:sz w:val="22"/>
            </w:rPr>
            <w:t>2</w:t>
          </w:r>
        </w:p>
      </w:tc>
      <w:tc>
        <w:tcPr>
          <w:tcW w:w="283" w:type="dxa"/>
          <w:vAlign w:val="center"/>
        </w:tcPr>
        <w:p w:rsidR="00537FFB" w:rsidRDefault="00537FFB" w:rsidP="00666DB0">
          <w:pPr>
            <w:pStyle w:val="Header"/>
            <w:tabs>
              <w:tab w:val="clear" w:pos="4536"/>
              <w:tab w:val="center" w:pos="4253"/>
              <w:tab w:val="right" w:pos="9214"/>
            </w:tabs>
            <w:jc w:val="center"/>
            <w:rPr>
              <w:sz w:val="22"/>
            </w:rPr>
          </w:pPr>
          <w:r>
            <w:rPr>
              <w:sz w:val="22"/>
            </w:rPr>
            <w:t>2</w:t>
          </w:r>
        </w:p>
      </w:tc>
    </w:tr>
  </w:tbl>
  <w:p w:rsidR="00537FFB" w:rsidRPr="00E95128" w:rsidRDefault="00537FFB" w:rsidP="00E95128">
    <w:pPr>
      <w:pStyle w:val="Header"/>
      <w:tabs>
        <w:tab w:val="clear" w:pos="4536"/>
        <w:tab w:val="clear" w:pos="9072"/>
        <w:tab w:val="center" w:pos="3969"/>
        <w:tab w:val="right" w:pos="9214"/>
      </w:tabs>
      <w:jc w:val="righ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FFB" w:rsidRDefault="00537FFB" w:rsidP="008A2D79">
    <w:pPr>
      <w:pStyle w:val="Header"/>
      <w:tabs>
        <w:tab w:val="center" w:pos="4820"/>
        <w:tab w:val="right" w:pos="9214"/>
      </w:tabs>
      <w:jc w:val="right"/>
      <w:rPr>
        <w:sz w:val="18"/>
      </w:rPr>
    </w:pPr>
  </w:p>
  <w:p w:rsidR="00537FFB" w:rsidRPr="00E95128" w:rsidRDefault="00537FFB"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37FFB" w:rsidRDefault="00537FFB"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37FFB" w:rsidRPr="00E95128" w:rsidRDefault="00537FFB"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537FFB" w:rsidTr="00D34B3E">
      <w:trPr>
        <w:trHeight w:val="299"/>
      </w:trPr>
      <w:tc>
        <w:tcPr>
          <w:tcW w:w="2251" w:type="dxa"/>
          <w:vAlign w:val="center"/>
        </w:tcPr>
        <w:p w:rsidR="00537FFB" w:rsidRDefault="00537FFB"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537FFB" w:rsidRDefault="00537FFB" w:rsidP="00D34B3E">
          <w:pPr>
            <w:pStyle w:val="Header"/>
            <w:tabs>
              <w:tab w:val="clear" w:pos="4536"/>
              <w:tab w:val="center" w:pos="4253"/>
              <w:tab w:val="right" w:pos="9214"/>
            </w:tabs>
            <w:jc w:val="right"/>
            <w:rPr>
              <w:sz w:val="22"/>
            </w:rPr>
          </w:pPr>
          <w:r>
            <w:rPr>
              <w:sz w:val="22"/>
            </w:rPr>
            <w:t>DIČ</w:t>
          </w:r>
        </w:p>
      </w:tc>
      <w:tc>
        <w:tcPr>
          <w:tcW w:w="284" w:type="dxa"/>
          <w:vAlign w:val="center"/>
        </w:tcPr>
        <w:p w:rsidR="00537FFB" w:rsidRDefault="00537FFB" w:rsidP="00D34B3E">
          <w:pPr>
            <w:pStyle w:val="Header"/>
            <w:tabs>
              <w:tab w:val="clear" w:pos="4536"/>
              <w:tab w:val="center" w:pos="4253"/>
              <w:tab w:val="right" w:pos="9214"/>
            </w:tabs>
            <w:jc w:val="center"/>
            <w:rPr>
              <w:sz w:val="22"/>
            </w:rPr>
          </w:pPr>
        </w:p>
      </w:tc>
      <w:tc>
        <w:tcPr>
          <w:tcW w:w="283" w:type="dxa"/>
          <w:vAlign w:val="center"/>
        </w:tcPr>
        <w:p w:rsidR="00537FFB" w:rsidRDefault="00537FFB" w:rsidP="00D34B3E">
          <w:pPr>
            <w:pStyle w:val="Header"/>
            <w:tabs>
              <w:tab w:val="clear" w:pos="4536"/>
              <w:tab w:val="center" w:pos="4253"/>
              <w:tab w:val="right" w:pos="9214"/>
            </w:tabs>
            <w:jc w:val="center"/>
            <w:rPr>
              <w:sz w:val="22"/>
            </w:rPr>
          </w:pPr>
        </w:p>
      </w:tc>
      <w:tc>
        <w:tcPr>
          <w:tcW w:w="284" w:type="dxa"/>
          <w:vAlign w:val="center"/>
        </w:tcPr>
        <w:p w:rsidR="00537FFB" w:rsidRDefault="00537FFB" w:rsidP="00D34B3E">
          <w:pPr>
            <w:pStyle w:val="Header"/>
            <w:tabs>
              <w:tab w:val="clear" w:pos="4536"/>
              <w:tab w:val="center" w:pos="4253"/>
              <w:tab w:val="right" w:pos="9214"/>
            </w:tabs>
            <w:jc w:val="center"/>
            <w:rPr>
              <w:sz w:val="22"/>
            </w:rPr>
          </w:pPr>
        </w:p>
      </w:tc>
      <w:tc>
        <w:tcPr>
          <w:tcW w:w="283" w:type="dxa"/>
          <w:vAlign w:val="center"/>
        </w:tcPr>
        <w:p w:rsidR="00537FFB" w:rsidRDefault="00537FFB" w:rsidP="00D34B3E">
          <w:pPr>
            <w:pStyle w:val="Header"/>
            <w:tabs>
              <w:tab w:val="clear" w:pos="4536"/>
              <w:tab w:val="center" w:pos="4253"/>
              <w:tab w:val="right" w:pos="9214"/>
            </w:tabs>
            <w:jc w:val="center"/>
            <w:rPr>
              <w:sz w:val="22"/>
            </w:rPr>
          </w:pPr>
        </w:p>
      </w:tc>
      <w:tc>
        <w:tcPr>
          <w:tcW w:w="284" w:type="dxa"/>
          <w:vAlign w:val="center"/>
        </w:tcPr>
        <w:p w:rsidR="00537FFB" w:rsidRDefault="00537FFB" w:rsidP="00D34B3E">
          <w:pPr>
            <w:pStyle w:val="Header"/>
            <w:tabs>
              <w:tab w:val="clear" w:pos="4536"/>
              <w:tab w:val="center" w:pos="4253"/>
              <w:tab w:val="right" w:pos="9214"/>
            </w:tabs>
            <w:jc w:val="center"/>
            <w:rPr>
              <w:sz w:val="22"/>
            </w:rPr>
          </w:pPr>
        </w:p>
      </w:tc>
      <w:tc>
        <w:tcPr>
          <w:tcW w:w="283" w:type="dxa"/>
          <w:vAlign w:val="center"/>
        </w:tcPr>
        <w:p w:rsidR="00537FFB" w:rsidRDefault="00537FFB" w:rsidP="00D34B3E">
          <w:pPr>
            <w:pStyle w:val="Header"/>
            <w:tabs>
              <w:tab w:val="clear" w:pos="4536"/>
              <w:tab w:val="center" w:pos="4253"/>
              <w:tab w:val="right" w:pos="9214"/>
            </w:tabs>
            <w:jc w:val="center"/>
            <w:rPr>
              <w:sz w:val="22"/>
            </w:rPr>
          </w:pPr>
        </w:p>
      </w:tc>
      <w:tc>
        <w:tcPr>
          <w:tcW w:w="284" w:type="dxa"/>
          <w:vAlign w:val="center"/>
        </w:tcPr>
        <w:p w:rsidR="00537FFB" w:rsidRDefault="00537FFB" w:rsidP="00D34B3E">
          <w:pPr>
            <w:pStyle w:val="Header"/>
            <w:tabs>
              <w:tab w:val="clear" w:pos="4536"/>
              <w:tab w:val="center" w:pos="4253"/>
              <w:tab w:val="right" w:pos="9214"/>
            </w:tabs>
            <w:jc w:val="center"/>
            <w:rPr>
              <w:sz w:val="22"/>
            </w:rPr>
          </w:pPr>
        </w:p>
      </w:tc>
      <w:tc>
        <w:tcPr>
          <w:tcW w:w="283" w:type="dxa"/>
          <w:vAlign w:val="center"/>
        </w:tcPr>
        <w:p w:rsidR="00537FFB" w:rsidRDefault="00537FFB" w:rsidP="00D34B3E">
          <w:pPr>
            <w:pStyle w:val="Header"/>
            <w:tabs>
              <w:tab w:val="clear" w:pos="4536"/>
              <w:tab w:val="center" w:pos="4253"/>
              <w:tab w:val="right" w:pos="9214"/>
            </w:tabs>
            <w:jc w:val="center"/>
            <w:rPr>
              <w:sz w:val="22"/>
            </w:rPr>
          </w:pPr>
        </w:p>
      </w:tc>
      <w:tc>
        <w:tcPr>
          <w:tcW w:w="284" w:type="dxa"/>
          <w:vAlign w:val="center"/>
        </w:tcPr>
        <w:p w:rsidR="00537FFB" w:rsidRDefault="00537FFB" w:rsidP="00D34B3E">
          <w:pPr>
            <w:pStyle w:val="Header"/>
            <w:tabs>
              <w:tab w:val="clear" w:pos="4536"/>
              <w:tab w:val="center" w:pos="4253"/>
              <w:tab w:val="right" w:pos="9214"/>
            </w:tabs>
            <w:jc w:val="center"/>
            <w:rPr>
              <w:sz w:val="22"/>
            </w:rPr>
          </w:pPr>
        </w:p>
      </w:tc>
      <w:tc>
        <w:tcPr>
          <w:tcW w:w="283" w:type="dxa"/>
          <w:vAlign w:val="center"/>
        </w:tcPr>
        <w:p w:rsidR="00537FFB" w:rsidRDefault="00537FFB" w:rsidP="00D34B3E">
          <w:pPr>
            <w:pStyle w:val="Header"/>
            <w:tabs>
              <w:tab w:val="clear" w:pos="4536"/>
              <w:tab w:val="center" w:pos="4253"/>
              <w:tab w:val="right" w:pos="9214"/>
            </w:tabs>
            <w:jc w:val="center"/>
            <w:rPr>
              <w:sz w:val="22"/>
            </w:rPr>
          </w:pPr>
        </w:p>
      </w:tc>
    </w:tr>
  </w:tbl>
  <w:p w:rsidR="00537FFB" w:rsidRPr="00E95128" w:rsidRDefault="00537FFB" w:rsidP="008648B4">
    <w:pPr>
      <w:pStyle w:val="Header"/>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7D16DA2"/>
    <w:multiLevelType w:val="hybridMultilevel"/>
    <w:tmpl w:val="A70AAB6A"/>
    <w:lvl w:ilvl="0" w:tplc="ABEADD2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1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4">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7">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6CE022EB"/>
    <w:multiLevelType w:val="hybridMultilevel"/>
    <w:tmpl w:val="83689F6A"/>
    <w:lvl w:ilvl="0" w:tplc="DD303658">
      <w:start w:val="1"/>
      <w:numFmt w:val="bullet"/>
      <w:lvlText w:val="-"/>
      <w:lvlJc w:val="left"/>
      <w:pPr>
        <w:tabs>
          <w:tab w:val="num" w:pos="482"/>
        </w:tabs>
        <w:ind w:left="510" w:firstLine="29"/>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1"/>
  </w:num>
  <w:num w:numId="2">
    <w:abstractNumId w:val="16"/>
  </w:num>
  <w:num w:numId="3">
    <w:abstractNumId w:val="14"/>
  </w:num>
  <w:num w:numId="4">
    <w:abstractNumId w:val="22"/>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4"/>
  </w:num>
  <w:num w:numId="8">
    <w:abstractNumId w:val="3"/>
  </w:num>
  <w:num w:numId="9">
    <w:abstractNumId w:val="16"/>
  </w:num>
  <w:num w:numId="10">
    <w:abstractNumId w:val="16"/>
  </w:num>
  <w:num w:numId="11">
    <w:abstractNumId w:val="7"/>
  </w:num>
  <w:num w:numId="12">
    <w:abstractNumId w:val="16"/>
  </w:num>
  <w:num w:numId="13">
    <w:abstractNumId w:val="16"/>
  </w:num>
  <w:num w:numId="14">
    <w:abstractNumId w:val="8"/>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8"/>
  </w:num>
  <w:num w:numId="22">
    <w:abstractNumId w:val="12"/>
  </w:num>
  <w:num w:numId="23">
    <w:abstractNumId w:val="11"/>
  </w:num>
  <w:num w:numId="24">
    <w:abstractNumId w:val="25"/>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4"/>
    <w:lvlOverride w:ilvl="0">
      <w:startOverride w:val="1"/>
    </w:lvlOverride>
  </w:num>
  <w:num w:numId="35">
    <w:abstractNumId w:val="16"/>
  </w:num>
  <w:num w:numId="36">
    <w:abstractNumId w:val="16"/>
  </w:num>
  <w:num w:numId="37">
    <w:abstractNumId w:val="16"/>
  </w:num>
  <w:num w:numId="38">
    <w:abstractNumId w:val="16"/>
  </w:num>
  <w:num w:numId="39">
    <w:abstractNumId w:val="21"/>
  </w:num>
  <w:num w:numId="40">
    <w:abstractNumId w:val="21"/>
  </w:num>
  <w:num w:numId="41">
    <w:abstractNumId w:val="21"/>
  </w:num>
  <w:num w:numId="42">
    <w:abstractNumId w:val="6"/>
  </w:num>
  <w:num w:numId="43">
    <w:abstractNumId w:val="23"/>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9"/>
  </w:num>
  <w:num w:numId="47">
    <w:abstractNumId w:val="21"/>
  </w:num>
  <w:num w:numId="48">
    <w:abstractNumId w:val="1"/>
  </w:num>
  <w:num w:numId="49">
    <w:abstractNumId w:val="21"/>
  </w:num>
  <w:num w:numId="50">
    <w:abstractNumId w:val="10"/>
  </w:num>
  <w:num w:numId="51">
    <w:abstractNumId w:val="5"/>
  </w:num>
  <w:num w:numId="52">
    <w:abstractNumId w:val="26"/>
  </w:num>
  <w:num w:numId="53">
    <w:abstractNumId w:val="13"/>
  </w:num>
  <w:num w:numId="54">
    <w:abstractNumId w:val="15"/>
  </w:num>
  <w:num w:numId="55">
    <w:abstractNumId w:val="17"/>
  </w:num>
  <w:num w:numId="56">
    <w:abstractNumId w:val="20"/>
  </w:num>
  <w:num w:numId="57">
    <w:abstractNumId w:val="9"/>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38914"/>
  </w:hdrShapeDefaults>
  <w:footnotePr>
    <w:footnote w:id="-1"/>
    <w:footnote w:id="0"/>
  </w:footnotePr>
  <w:endnotePr>
    <w:endnote w:id="-1"/>
    <w:endnote w:id="0"/>
  </w:endnotePr>
  <w:compat/>
  <w:rsids>
    <w:rsidRoot w:val="00E95128"/>
    <w:rsid w:val="00000EBD"/>
    <w:rsid w:val="0000290B"/>
    <w:rsid w:val="00002921"/>
    <w:rsid w:val="00003C63"/>
    <w:rsid w:val="000040F5"/>
    <w:rsid w:val="00004C87"/>
    <w:rsid w:val="00006F02"/>
    <w:rsid w:val="00010822"/>
    <w:rsid w:val="00010C2A"/>
    <w:rsid w:val="000172DD"/>
    <w:rsid w:val="00017791"/>
    <w:rsid w:val="00021918"/>
    <w:rsid w:val="000238A9"/>
    <w:rsid w:val="00025561"/>
    <w:rsid w:val="00025E50"/>
    <w:rsid w:val="000324E1"/>
    <w:rsid w:val="000331E6"/>
    <w:rsid w:val="000338A2"/>
    <w:rsid w:val="0003793C"/>
    <w:rsid w:val="000418AC"/>
    <w:rsid w:val="000422E9"/>
    <w:rsid w:val="00042A09"/>
    <w:rsid w:val="00043393"/>
    <w:rsid w:val="00045A17"/>
    <w:rsid w:val="000470EC"/>
    <w:rsid w:val="00050BD2"/>
    <w:rsid w:val="000517AC"/>
    <w:rsid w:val="00052495"/>
    <w:rsid w:val="00054859"/>
    <w:rsid w:val="000605BC"/>
    <w:rsid w:val="0006156D"/>
    <w:rsid w:val="00062334"/>
    <w:rsid w:val="000648C8"/>
    <w:rsid w:val="000658BA"/>
    <w:rsid w:val="0007097A"/>
    <w:rsid w:val="00072BEE"/>
    <w:rsid w:val="00073853"/>
    <w:rsid w:val="000738DF"/>
    <w:rsid w:val="000739AC"/>
    <w:rsid w:val="00073C75"/>
    <w:rsid w:val="00075B41"/>
    <w:rsid w:val="00076486"/>
    <w:rsid w:val="00077153"/>
    <w:rsid w:val="00082DB2"/>
    <w:rsid w:val="0008425B"/>
    <w:rsid w:val="000844DD"/>
    <w:rsid w:val="00085012"/>
    <w:rsid w:val="00085A3A"/>
    <w:rsid w:val="00086A82"/>
    <w:rsid w:val="00092C39"/>
    <w:rsid w:val="00093CC4"/>
    <w:rsid w:val="00095A95"/>
    <w:rsid w:val="000965D0"/>
    <w:rsid w:val="000A1BBA"/>
    <w:rsid w:val="000A2031"/>
    <w:rsid w:val="000A3BBB"/>
    <w:rsid w:val="000A4ACF"/>
    <w:rsid w:val="000A5AA5"/>
    <w:rsid w:val="000A6FBA"/>
    <w:rsid w:val="000B3475"/>
    <w:rsid w:val="000B4629"/>
    <w:rsid w:val="000B6195"/>
    <w:rsid w:val="000B684B"/>
    <w:rsid w:val="000B7957"/>
    <w:rsid w:val="000C17C3"/>
    <w:rsid w:val="000C2309"/>
    <w:rsid w:val="000C2D66"/>
    <w:rsid w:val="000C2E5F"/>
    <w:rsid w:val="000C3422"/>
    <w:rsid w:val="000C68B3"/>
    <w:rsid w:val="000D22FF"/>
    <w:rsid w:val="000D479C"/>
    <w:rsid w:val="000D4824"/>
    <w:rsid w:val="000E4B8D"/>
    <w:rsid w:val="000E4D12"/>
    <w:rsid w:val="000E6FA7"/>
    <w:rsid w:val="000E78EB"/>
    <w:rsid w:val="000F038C"/>
    <w:rsid w:val="000F0A6B"/>
    <w:rsid w:val="000F1306"/>
    <w:rsid w:val="000F27A2"/>
    <w:rsid w:val="000F40C4"/>
    <w:rsid w:val="000F49E4"/>
    <w:rsid w:val="000F5666"/>
    <w:rsid w:val="000F66C2"/>
    <w:rsid w:val="000F6AAB"/>
    <w:rsid w:val="00102C1A"/>
    <w:rsid w:val="00103B71"/>
    <w:rsid w:val="00104E7E"/>
    <w:rsid w:val="0011133F"/>
    <w:rsid w:val="00113259"/>
    <w:rsid w:val="001139DB"/>
    <w:rsid w:val="0011745F"/>
    <w:rsid w:val="001176F5"/>
    <w:rsid w:val="00117C0F"/>
    <w:rsid w:val="00120F3A"/>
    <w:rsid w:val="0012205A"/>
    <w:rsid w:val="00126EB9"/>
    <w:rsid w:val="00127D9C"/>
    <w:rsid w:val="00135187"/>
    <w:rsid w:val="00136273"/>
    <w:rsid w:val="00136A4A"/>
    <w:rsid w:val="0013788A"/>
    <w:rsid w:val="00140689"/>
    <w:rsid w:val="00140BBE"/>
    <w:rsid w:val="00141691"/>
    <w:rsid w:val="00141832"/>
    <w:rsid w:val="00142DDE"/>
    <w:rsid w:val="001438AC"/>
    <w:rsid w:val="0014486E"/>
    <w:rsid w:val="00146904"/>
    <w:rsid w:val="00147FB3"/>
    <w:rsid w:val="0015039D"/>
    <w:rsid w:val="00150D3F"/>
    <w:rsid w:val="00151067"/>
    <w:rsid w:val="00154611"/>
    <w:rsid w:val="00156231"/>
    <w:rsid w:val="0015674B"/>
    <w:rsid w:val="00156885"/>
    <w:rsid w:val="00160AAA"/>
    <w:rsid w:val="00163262"/>
    <w:rsid w:val="001712A8"/>
    <w:rsid w:val="0017267A"/>
    <w:rsid w:val="00172D44"/>
    <w:rsid w:val="001733C5"/>
    <w:rsid w:val="00173C07"/>
    <w:rsid w:val="0017651F"/>
    <w:rsid w:val="00177051"/>
    <w:rsid w:val="00177BCA"/>
    <w:rsid w:val="00177C59"/>
    <w:rsid w:val="001824D2"/>
    <w:rsid w:val="001844A9"/>
    <w:rsid w:val="00184E52"/>
    <w:rsid w:val="00193EE6"/>
    <w:rsid w:val="0019687B"/>
    <w:rsid w:val="001A14AF"/>
    <w:rsid w:val="001A1C39"/>
    <w:rsid w:val="001A4977"/>
    <w:rsid w:val="001A566C"/>
    <w:rsid w:val="001A5F9F"/>
    <w:rsid w:val="001A7CD7"/>
    <w:rsid w:val="001B5156"/>
    <w:rsid w:val="001B5855"/>
    <w:rsid w:val="001C0A6A"/>
    <w:rsid w:val="001C6938"/>
    <w:rsid w:val="001C77B6"/>
    <w:rsid w:val="001D06F0"/>
    <w:rsid w:val="001D1807"/>
    <w:rsid w:val="001D181E"/>
    <w:rsid w:val="001D1CE0"/>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1F7AC2"/>
    <w:rsid w:val="00205C92"/>
    <w:rsid w:val="00205E14"/>
    <w:rsid w:val="002112DA"/>
    <w:rsid w:val="0021293B"/>
    <w:rsid w:val="002130D8"/>
    <w:rsid w:val="0021323C"/>
    <w:rsid w:val="00214198"/>
    <w:rsid w:val="00214924"/>
    <w:rsid w:val="0021533B"/>
    <w:rsid w:val="00216E9E"/>
    <w:rsid w:val="0021757D"/>
    <w:rsid w:val="00221638"/>
    <w:rsid w:val="00221F76"/>
    <w:rsid w:val="00223446"/>
    <w:rsid w:val="00225398"/>
    <w:rsid w:val="002268F1"/>
    <w:rsid w:val="0023026F"/>
    <w:rsid w:val="002303A4"/>
    <w:rsid w:val="002304B6"/>
    <w:rsid w:val="00231602"/>
    <w:rsid w:val="0023244D"/>
    <w:rsid w:val="00232D0A"/>
    <w:rsid w:val="0023562B"/>
    <w:rsid w:val="002414BC"/>
    <w:rsid w:val="002418D5"/>
    <w:rsid w:val="00245602"/>
    <w:rsid w:val="0024584A"/>
    <w:rsid w:val="00245B3F"/>
    <w:rsid w:val="00246542"/>
    <w:rsid w:val="002513D6"/>
    <w:rsid w:val="00251BF2"/>
    <w:rsid w:val="00254418"/>
    <w:rsid w:val="00254A3D"/>
    <w:rsid w:val="0025662A"/>
    <w:rsid w:val="00260049"/>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0C"/>
    <w:rsid w:val="002C191C"/>
    <w:rsid w:val="002C341E"/>
    <w:rsid w:val="002C4BC0"/>
    <w:rsid w:val="002D12F1"/>
    <w:rsid w:val="002D4AEE"/>
    <w:rsid w:val="002D69FB"/>
    <w:rsid w:val="002D6CE4"/>
    <w:rsid w:val="002D79A9"/>
    <w:rsid w:val="002D7B39"/>
    <w:rsid w:val="002E0DE7"/>
    <w:rsid w:val="002E0E7B"/>
    <w:rsid w:val="002E1F1E"/>
    <w:rsid w:val="002E31E7"/>
    <w:rsid w:val="002E35FC"/>
    <w:rsid w:val="002E3B98"/>
    <w:rsid w:val="002F033C"/>
    <w:rsid w:val="002F05C7"/>
    <w:rsid w:val="002F2C69"/>
    <w:rsid w:val="002F30E3"/>
    <w:rsid w:val="002F3429"/>
    <w:rsid w:val="002F3C09"/>
    <w:rsid w:val="002F5513"/>
    <w:rsid w:val="002F626C"/>
    <w:rsid w:val="002F6FED"/>
    <w:rsid w:val="002F770F"/>
    <w:rsid w:val="00301031"/>
    <w:rsid w:val="00301C73"/>
    <w:rsid w:val="00302B7A"/>
    <w:rsid w:val="003036F5"/>
    <w:rsid w:val="003042A5"/>
    <w:rsid w:val="00306173"/>
    <w:rsid w:val="00307540"/>
    <w:rsid w:val="003147AA"/>
    <w:rsid w:val="00315F84"/>
    <w:rsid w:val="0032578E"/>
    <w:rsid w:val="00326778"/>
    <w:rsid w:val="00330755"/>
    <w:rsid w:val="003316B6"/>
    <w:rsid w:val="00331C4B"/>
    <w:rsid w:val="00331FD6"/>
    <w:rsid w:val="00332136"/>
    <w:rsid w:val="00335C04"/>
    <w:rsid w:val="00340CB1"/>
    <w:rsid w:val="0034119B"/>
    <w:rsid w:val="00342E08"/>
    <w:rsid w:val="003434C5"/>
    <w:rsid w:val="00352453"/>
    <w:rsid w:val="00354B2F"/>
    <w:rsid w:val="00360A0C"/>
    <w:rsid w:val="00361248"/>
    <w:rsid w:val="003642CE"/>
    <w:rsid w:val="0036502B"/>
    <w:rsid w:val="00367A6E"/>
    <w:rsid w:val="00370F56"/>
    <w:rsid w:val="00372BE3"/>
    <w:rsid w:val="00375AB4"/>
    <w:rsid w:val="003762B5"/>
    <w:rsid w:val="003846B1"/>
    <w:rsid w:val="003909AC"/>
    <w:rsid w:val="003911FC"/>
    <w:rsid w:val="003A0F96"/>
    <w:rsid w:val="003A1A88"/>
    <w:rsid w:val="003A1C2D"/>
    <w:rsid w:val="003A2AE6"/>
    <w:rsid w:val="003A4862"/>
    <w:rsid w:val="003A5476"/>
    <w:rsid w:val="003A6371"/>
    <w:rsid w:val="003B03F8"/>
    <w:rsid w:val="003B1456"/>
    <w:rsid w:val="003B1FF2"/>
    <w:rsid w:val="003B2A5D"/>
    <w:rsid w:val="003B591C"/>
    <w:rsid w:val="003B762E"/>
    <w:rsid w:val="003B7C90"/>
    <w:rsid w:val="003C0DE9"/>
    <w:rsid w:val="003C233B"/>
    <w:rsid w:val="003C3FDF"/>
    <w:rsid w:val="003C5284"/>
    <w:rsid w:val="003C6B7B"/>
    <w:rsid w:val="003D140B"/>
    <w:rsid w:val="003D2067"/>
    <w:rsid w:val="003D5127"/>
    <w:rsid w:val="003D607E"/>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2146"/>
    <w:rsid w:val="00423AFA"/>
    <w:rsid w:val="00424C34"/>
    <w:rsid w:val="004262D7"/>
    <w:rsid w:val="00430148"/>
    <w:rsid w:val="004313A2"/>
    <w:rsid w:val="004317F0"/>
    <w:rsid w:val="00432AE6"/>
    <w:rsid w:val="004330B3"/>
    <w:rsid w:val="0043356C"/>
    <w:rsid w:val="004343C8"/>
    <w:rsid w:val="00435C31"/>
    <w:rsid w:val="0043618D"/>
    <w:rsid w:val="00436388"/>
    <w:rsid w:val="004409F5"/>
    <w:rsid w:val="00442157"/>
    <w:rsid w:val="004430B4"/>
    <w:rsid w:val="00444033"/>
    <w:rsid w:val="00444A42"/>
    <w:rsid w:val="00446423"/>
    <w:rsid w:val="0044737A"/>
    <w:rsid w:val="004508CD"/>
    <w:rsid w:val="00452655"/>
    <w:rsid w:val="00452C96"/>
    <w:rsid w:val="0045465E"/>
    <w:rsid w:val="0046024D"/>
    <w:rsid w:val="00460337"/>
    <w:rsid w:val="00460A08"/>
    <w:rsid w:val="00460E80"/>
    <w:rsid w:val="0046138C"/>
    <w:rsid w:val="00461D2D"/>
    <w:rsid w:val="004753B2"/>
    <w:rsid w:val="00483A16"/>
    <w:rsid w:val="00484FD4"/>
    <w:rsid w:val="00490ED4"/>
    <w:rsid w:val="00491AF0"/>
    <w:rsid w:val="00491C69"/>
    <w:rsid w:val="00494B7D"/>
    <w:rsid w:val="0049528C"/>
    <w:rsid w:val="00496A4E"/>
    <w:rsid w:val="00497423"/>
    <w:rsid w:val="004A045E"/>
    <w:rsid w:val="004A085B"/>
    <w:rsid w:val="004A4D80"/>
    <w:rsid w:val="004A591E"/>
    <w:rsid w:val="004A5D69"/>
    <w:rsid w:val="004A64A5"/>
    <w:rsid w:val="004A6C40"/>
    <w:rsid w:val="004A7491"/>
    <w:rsid w:val="004B0930"/>
    <w:rsid w:val="004B0F19"/>
    <w:rsid w:val="004B1B38"/>
    <w:rsid w:val="004B25CF"/>
    <w:rsid w:val="004B2651"/>
    <w:rsid w:val="004B3FDA"/>
    <w:rsid w:val="004B4940"/>
    <w:rsid w:val="004B599A"/>
    <w:rsid w:val="004B69E1"/>
    <w:rsid w:val="004C0B85"/>
    <w:rsid w:val="004C0D06"/>
    <w:rsid w:val="004C154B"/>
    <w:rsid w:val="004C1C27"/>
    <w:rsid w:val="004C4F64"/>
    <w:rsid w:val="004C540D"/>
    <w:rsid w:val="004C587E"/>
    <w:rsid w:val="004D1815"/>
    <w:rsid w:val="004D1995"/>
    <w:rsid w:val="004D25F3"/>
    <w:rsid w:val="004D35F6"/>
    <w:rsid w:val="004D3B14"/>
    <w:rsid w:val="004D3B4A"/>
    <w:rsid w:val="004E0168"/>
    <w:rsid w:val="004E0BAA"/>
    <w:rsid w:val="004E0C8C"/>
    <w:rsid w:val="004E35A5"/>
    <w:rsid w:val="004E5513"/>
    <w:rsid w:val="004E7FC9"/>
    <w:rsid w:val="004F1245"/>
    <w:rsid w:val="004F1F45"/>
    <w:rsid w:val="004F3DD3"/>
    <w:rsid w:val="004F5A3B"/>
    <w:rsid w:val="00500B7D"/>
    <w:rsid w:val="005022AC"/>
    <w:rsid w:val="00503731"/>
    <w:rsid w:val="00503C90"/>
    <w:rsid w:val="0050449B"/>
    <w:rsid w:val="00506E0F"/>
    <w:rsid w:val="00507B8B"/>
    <w:rsid w:val="00507CB4"/>
    <w:rsid w:val="005131C0"/>
    <w:rsid w:val="005138B1"/>
    <w:rsid w:val="00515879"/>
    <w:rsid w:val="00522617"/>
    <w:rsid w:val="0052509F"/>
    <w:rsid w:val="005250A2"/>
    <w:rsid w:val="00530494"/>
    <w:rsid w:val="00530F38"/>
    <w:rsid w:val="00537FFB"/>
    <w:rsid w:val="00540718"/>
    <w:rsid w:val="00541789"/>
    <w:rsid w:val="00542006"/>
    <w:rsid w:val="005422A4"/>
    <w:rsid w:val="0054259E"/>
    <w:rsid w:val="005450B9"/>
    <w:rsid w:val="00545505"/>
    <w:rsid w:val="00545B77"/>
    <w:rsid w:val="00546BD3"/>
    <w:rsid w:val="0054786F"/>
    <w:rsid w:val="00551A96"/>
    <w:rsid w:val="00551E64"/>
    <w:rsid w:val="00553AFB"/>
    <w:rsid w:val="00554617"/>
    <w:rsid w:val="00564B72"/>
    <w:rsid w:val="00565ABC"/>
    <w:rsid w:val="00566389"/>
    <w:rsid w:val="00567765"/>
    <w:rsid w:val="00573418"/>
    <w:rsid w:val="0057382A"/>
    <w:rsid w:val="00574527"/>
    <w:rsid w:val="0057480F"/>
    <w:rsid w:val="0058479C"/>
    <w:rsid w:val="00592616"/>
    <w:rsid w:val="00592B74"/>
    <w:rsid w:val="00594529"/>
    <w:rsid w:val="00595283"/>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565"/>
    <w:rsid w:val="005E7AC3"/>
    <w:rsid w:val="005F2BC8"/>
    <w:rsid w:val="005F54A3"/>
    <w:rsid w:val="005F5D4F"/>
    <w:rsid w:val="005F6E8B"/>
    <w:rsid w:val="005F7FDE"/>
    <w:rsid w:val="00600330"/>
    <w:rsid w:val="0060236A"/>
    <w:rsid w:val="00603EFB"/>
    <w:rsid w:val="00605372"/>
    <w:rsid w:val="0060611B"/>
    <w:rsid w:val="006063E8"/>
    <w:rsid w:val="006069D3"/>
    <w:rsid w:val="0060790D"/>
    <w:rsid w:val="00611027"/>
    <w:rsid w:val="006261D1"/>
    <w:rsid w:val="00627B6C"/>
    <w:rsid w:val="00630386"/>
    <w:rsid w:val="00632FB0"/>
    <w:rsid w:val="006339DC"/>
    <w:rsid w:val="00641554"/>
    <w:rsid w:val="00641821"/>
    <w:rsid w:val="00642387"/>
    <w:rsid w:val="00644449"/>
    <w:rsid w:val="0064520D"/>
    <w:rsid w:val="006470D0"/>
    <w:rsid w:val="00647862"/>
    <w:rsid w:val="006510AA"/>
    <w:rsid w:val="00651689"/>
    <w:rsid w:val="006575EA"/>
    <w:rsid w:val="00661025"/>
    <w:rsid w:val="0066102B"/>
    <w:rsid w:val="0066152D"/>
    <w:rsid w:val="00662C25"/>
    <w:rsid w:val="0066346C"/>
    <w:rsid w:val="0066618F"/>
    <w:rsid w:val="00666DB0"/>
    <w:rsid w:val="00666E6D"/>
    <w:rsid w:val="006714D4"/>
    <w:rsid w:val="00671BB4"/>
    <w:rsid w:val="00674FDB"/>
    <w:rsid w:val="006750FE"/>
    <w:rsid w:val="00676CB7"/>
    <w:rsid w:val="00676D74"/>
    <w:rsid w:val="00683D22"/>
    <w:rsid w:val="0068537D"/>
    <w:rsid w:val="00694931"/>
    <w:rsid w:val="006957CC"/>
    <w:rsid w:val="0069707C"/>
    <w:rsid w:val="00697F7C"/>
    <w:rsid w:val="006A2566"/>
    <w:rsid w:val="006A3C75"/>
    <w:rsid w:val="006A42E2"/>
    <w:rsid w:val="006A737C"/>
    <w:rsid w:val="006B2D3C"/>
    <w:rsid w:val="006B3E8C"/>
    <w:rsid w:val="006B74EA"/>
    <w:rsid w:val="006C0296"/>
    <w:rsid w:val="006C0F4D"/>
    <w:rsid w:val="006C27AA"/>
    <w:rsid w:val="006C3FDF"/>
    <w:rsid w:val="006C6662"/>
    <w:rsid w:val="006C7E90"/>
    <w:rsid w:val="006D36EA"/>
    <w:rsid w:val="006D3989"/>
    <w:rsid w:val="006D3C83"/>
    <w:rsid w:val="006D3D0B"/>
    <w:rsid w:val="006D416E"/>
    <w:rsid w:val="006D4AE5"/>
    <w:rsid w:val="006D7585"/>
    <w:rsid w:val="006E26E5"/>
    <w:rsid w:val="006E33CD"/>
    <w:rsid w:val="006E36A2"/>
    <w:rsid w:val="006E4804"/>
    <w:rsid w:val="006E554A"/>
    <w:rsid w:val="006E6B24"/>
    <w:rsid w:val="006E7A01"/>
    <w:rsid w:val="006F056A"/>
    <w:rsid w:val="006F28DA"/>
    <w:rsid w:val="006F4BD0"/>
    <w:rsid w:val="006F5D26"/>
    <w:rsid w:val="007019A7"/>
    <w:rsid w:val="00701F03"/>
    <w:rsid w:val="00703344"/>
    <w:rsid w:val="00703D6F"/>
    <w:rsid w:val="00705108"/>
    <w:rsid w:val="00714597"/>
    <w:rsid w:val="0072495D"/>
    <w:rsid w:val="00725D10"/>
    <w:rsid w:val="0072695D"/>
    <w:rsid w:val="00726991"/>
    <w:rsid w:val="00726DDA"/>
    <w:rsid w:val="0073065F"/>
    <w:rsid w:val="007336EE"/>
    <w:rsid w:val="00740B37"/>
    <w:rsid w:val="00741092"/>
    <w:rsid w:val="00742680"/>
    <w:rsid w:val="007432E7"/>
    <w:rsid w:val="007434A2"/>
    <w:rsid w:val="00744DA2"/>
    <w:rsid w:val="00746C9E"/>
    <w:rsid w:val="00746F6B"/>
    <w:rsid w:val="007470CD"/>
    <w:rsid w:val="00750259"/>
    <w:rsid w:val="00750629"/>
    <w:rsid w:val="007508D8"/>
    <w:rsid w:val="0075139D"/>
    <w:rsid w:val="00756D0D"/>
    <w:rsid w:val="0076129D"/>
    <w:rsid w:val="007616D8"/>
    <w:rsid w:val="00761D76"/>
    <w:rsid w:val="00761E3B"/>
    <w:rsid w:val="00762BB7"/>
    <w:rsid w:val="00762DC1"/>
    <w:rsid w:val="007658EA"/>
    <w:rsid w:val="00772EFE"/>
    <w:rsid w:val="0077399F"/>
    <w:rsid w:val="00775047"/>
    <w:rsid w:val="00775D22"/>
    <w:rsid w:val="007760BC"/>
    <w:rsid w:val="00777324"/>
    <w:rsid w:val="00781875"/>
    <w:rsid w:val="00783CA6"/>
    <w:rsid w:val="007859A6"/>
    <w:rsid w:val="0078754C"/>
    <w:rsid w:val="007902B7"/>
    <w:rsid w:val="007903B8"/>
    <w:rsid w:val="0079191F"/>
    <w:rsid w:val="00793726"/>
    <w:rsid w:val="00793FFB"/>
    <w:rsid w:val="007A005F"/>
    <w:rsid w:val="007A1781"/>
    <w:rsid w:val="007A1E20"/>
    <w:rsid w:val="007A491D"/>
    <w:rsid w:val="007B2031"/>
    <w:rsid w:val="007B2E7A"/>
    <w:rsid w:val="007B314C"/>
    <w:rsid w:val="007B3A69"/>
    <w:rsid w:val="007C00E6"/>
    <w:rsid w:val="007C3B50"/>
    <w:rsid w:val="007D3E38"/>
    <w:rsid w:val="007D6502"/>
    <w:rsid w:val="007D7B37"/>
    <w:rsid w:val="007E04F1"/>
    <w:rsid w:val="007E47FA"/>
    <w:rsid w:val="007E4E9F"/>
    <w:rsid w:val="007E594B"/>
    <w:rsid w:val="007E630C"/>
    <w:rsid w:val="007F08CE"/>
    <w:rsid w:val="007F0C3F"/>
    <w:rsid w:val="007F232A"/>
    <w:rsid w:val="007F4606"/>
    <w:rsid w:val="007F583E"/>
    <w:rsid w:val="007F6CF4"/>
    <w:rsid w:val="0080190B"/>
    <w:rsid w:val="00804AFA"/>
    <w:rsid w:val="00805075"/>
    <w:rsid w:val="0080548E"/>
    <w:rsid w:val="00805AB5"/>
    <w:rsid w:val="00806CE9"/>
    <w:rsid w:val="00806EE2"/>
    <w:rsid w:val="00810ED5"/>
    <w:rsid w:val="00815894"/>
    <w:rsid w:val="00815A32"/>
    <w:rsid w:val="00816C5F"/>
    <w:rsid w:val="008176CF"/>
    <w:rsid w:val="0082704D"/>
    <w:rsid w:val="0083201C"/>
    <w:rsid w:val="008323FB"/>
    <w:rsid w:val="0083467A"/>
    <w:rsid w:val="00835222"/>
    <w:rsid w:val="008354E1"/>
    <w:rsid w:val="00837B46"/>
    <w:rsid w:val="00837BE0"/>
    <w:rsid w:val="00841A67"/>
    <w:rsid w:val="008436C3"/>
    <w:rsid w:val="00847577"/>
    <w:rsid w:val="0085196C"/>
    <w:rsid w:val="008543BA"/>
    <w:rsid w:val="00854DEA"/>
    <w:rsid w:val="0085539F"/>
    <w:rsid w:val="00857145"/>
    <w:rsid w:val="00857559"/>
    <w:rsid w:val="00861749"/>
    <w:rsid w:val="00862710"/>
    <w:rsid w:val="008648B4"/>
    <w:rsid w:val="00864CBA"/>
    <w:rsid w:val="008669C1"/>
    <w:rsid w:val="00867804"/>
    <w:rsid w:val="00870FD1"/>
    <w:rsid w:val="00871463"/>
    <w:rsid w:val="00871D6F"/>
    <w:rsid w:val="00874443"/>
    <w:rsid w:val="0087477C"/>
    <w:rsid w:val="00875528"/>
    <w:rsid w:val="0087586E"/>
    <w:rsid w:val="00887301"/>
    <w:rsid w:val="00887683"/>
    <w:rsid w:val="00887C84"/>
    <w:rsid w:val="008925D9"/>
    <w:rsid w:val="00893756"/>
    <w:rsid w:val="008940BF"/>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1607"/>
    <w:rsid w:val="008C49C0"/>
    <w:rsid w:val="008C7812"/>
    <w:rsid w:val="008D0944"/>
    <w:rsid w:val="008D0976"/>
    <w:rsid w:val="008D2F11"/>
    <w:rsid w:val="008D347E"/>
    <w:rsid w:val="008D48E9"/>
    <w:rsid w:val="008D4A2B"/>
    <w:rsid w:val="008D4E2D"/>
    <w:rsid w:val="008D4EAD"/>
    <w:rsid w:val="008D5C0A"/>
    <w:rsid w:val="008D7145"/>
    <w:rsid w:val="008D763E"/>
    <w:rsid w:val="008E04AE"/>
    <w:rsid w:val="008E3DB7"/>
    <w:rsid w:val="008E64D4"/>
    <w:rsid w:val="008E68A4"/>
    <w:rsid w:val="008E7463"/>
    <w:rsid w:val="008F0030"/>
    <w:rsid w:val="008F49A3"/>
    <w:rsid w:val="00900696"/>
    <w:rsid w:val="0090078A"/>
    <w:rsid w:val="00901952"/>
    <w:rsid w:val="009068AD"/>
    <w:rsid w:val="00910FDC"/>
    <w:rsid w:val="00913B04"/>
    <w:rsid w:val="009145D4"/>
    <w:rsid w:val="00915C15"/>
    <w:rsid w:val="0091664E"/>
    <w:rsid w:val="00916A1E"/>
    <w:rsid w:val="00920482"/>
    <w:rsid w:val="009226CD"/>
    <w:rsid w:val="00922E94"/>
    <w:rsid w:val="00923139"/>
    <w:rsid w:val="00923813"/>
    <w:rsid w:val="0093164F"/>
    <w:rsid w:val="00931E37"/>
    <w:rsid w:val="00940D06"/>
    <w:rsid w:val="0094266C"/>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0750"/>
    <w:rsid w:val="00991C72"/>
    <w:rsid w:val="00991E8C"/>
    <w:rsid w:val="00994D41"/>
    <w:rsid w:val="009A024D"/>
    <w:rsid w:val="009A1CEB"/>
    <w:rsid w:val="009A57FC"/>
    <w:rsid w:val="009A61B8"/>
    <w:rsid w:val="009A7168"/>
    <w:rsid w:val="009B40E2"/>
    <w:rsid w:val="009B46BC"/>
    <w:rsid w:val="009B56FC"/>
    <w:rsid w:val="009B60B7"/>
    <w:rsid w:val="009B7215"/>
    <w:rsid w:val="009B7785"/>
    <w:rsid w:val="009C5602"/>
    <w:rsid w:val="009C5BB0"/>
    <w:rsid w:val="009D02E9"/>
    <w:rsid w:val="009D0700"/>
    <w:rsid w:val="009D2ECF"/>
    <w:rsid w:val="009D56BB"/>
    <w:rsid w:val="009E1555"/>
    <w:rsid w:val="009E16EA"/>
    <w:rsid w:val="009E5E66"/>
    <w:rsid w:val="009E736D"/>
    <w:rsid w:val="009F2D9A"/>
    <w:rsid w:val="009F614A"/>
    <w:rsid w:val="009F6927"/>
    <w:rsid w:val="00A0137D"/>
    <w:rsid w:val="00A022C0"/>
    <w:rsid w:val="00A02942"/>
    <w:rsid w:val="00A0389B"/>
    <w:rsid w:val="00A04D47"/>
    <w:rsid w:val="00A05FBA"/>
    <w:rsid w:val="00A07873"/>
    <w:rsid w:val="00A13E99"/>
    <w:rsid w:val="00A1559D"/>
    <w:rsid w:val="00A2012A"/>
    <w:rsid w:val="00A20D49"/>
    <w:rsid w:val="00A20DD0"/>
    <w:rsid w:val="00A21B29"/>
    <w:rsid w:val="00A2269B"/>
    <w:rsid w:val="00A2451F"/>
    <w:rsid w:val="00A25722"/>
    <w:rsid w:val="00A26359"/>
    <w:rsid w:val="00A26C17"/>
    <w:rsid w:val="00A31991"/>
    <w:rsid w:val="00A31DFF"/>
    <w:rsid w:val="00A355CC"/>
    <w:rsid w:val="00A41EC6"/>
    <w:rsid w:val="00A443B1"/>
    <w:rsid w:val="00A45140"/>
    <w:rsid w:val="00A460DB"/>
    <w:rsid w:val="00A50D74"/>
    <w:rsid w:val="00A511D3"/>
    <w:rsid w:val="00A52311"/>
    <w:rsid w:val="00A5343B"/>
    <w:rsid w:val="00A5391E"/>
    <w:rsid w:val="00A5618F"/>
    <w:rsid w:val="00A61B19"/>
    <w:rsid w:val="00A61FB3"/>
    <w:rsid w:val="00A639F4"/>
    <w:rsid w:val="00A6527B"/>
    <w:rsid w:val="00A70B8E"/>
    <w:rsid w:val="00A7144F"/>
    <w:rsid w:val="00A7244F"/>
    <w:rsid w:val="00A72805"/>
    <w:rsid w:val="00A73577"/>
    <w:rsid w:val="00A7466F"/>
    <w:rsid w:val="00A7672A"/>
    <w:rsid w:val="00A76984"/>
    <w:rsid w:val="00A777E1"/>
    <w:rsid w:val="00A8108C"/>
    <w:rsid w:val="00A8551E"/>
    <w:rsid w:val="00A86EC1"/>
    <w:rsid w:val="00A902DA"/>
    <w:rsid w:val="00A9048F"/>
    <w:rsid w:val="00A91E48"/>
    <w:rsid w:val="00A9252D"/>
    <w:rsid w:val="00A94356"/>
    <w:rsid w:val="00A947C7"/>
    <w:rsid w:val="00A94FFF"/>
    <w:rsid w:val="00A95312"/>
    <w:rsid w:val="00AA0675"/>
    <w:rsid w:val="00AA2AAB"/>
    <w:rsid w:val="00AA51D1"/>
    <w:rsid w:val="00AA5D23"/>
    <w:rsid w:val="00AB1EC6"/>
    <w:rsid w:val="00AB27CE"/>
    <w:rsid w:val="00AB3FDB"/>
    <w:rsid w:val="00AB572C"/>
    <w:rsid w:val="00AB58B6"/>
    <w:rsid w:val="00AB6B04"/>
    <w:rsid w:val="00AC12B2"/>
    <w:rsid w:val="00AC2D59"/>
    <w:rsid w:val="00AC63EC"/>
    <w:rsid w:val="00AD26D8"/>
    <w:rsid w:val="00AD43BD"/>
    <w:rsid w:val="00AD48F2"/>
    <w:rsid w:val="00AD4FCA"/>
    <w:rsid w:val="00AD6758"/>
    <w:rsid w:val="00AD7880"/>
    <w:rsid w:val="00AE0C13"/>
    <w:rsid w:val="00AE3D4B"/>
    <w:rsid w:val="00AE4AC7"/>
    <w:rsid w:val="00AE5250"/>
    <w:rsid w:val="00AF2578"/>
    <w:rsid w:val="00AF29D2"/>
    <w:rsid w:val="00AF52EF"/>
    <w:rsid w:val="00B03577"/>
    <w:rsid w:val="00B0368E"/>
    <w:rsid w:val="00B12204"/>
    <w:rsid w:val="00B12488"/>
    <w:rsid w:val="00B12629"/>
    <w:rsid w:val="00B12F56"/>
    <w:rsid w:val="00B146E6"/>
    <w:rsid w:val="00B16F87"/>
    <w:rsid w:val="00B176CF"/>
    <w:rsid w:val="00B24BBD"/>
    <w:rsid w:val="00B345EE"/>
    <w:rsid w:val="00B36A47"/>
    <w:rsid w:val="00B37382"/>
    <w:rsid w:val="00B41461"/>
    <w:rsid w:val="00B417AF"/>
    <w:rsid w:val="00B42FCE"/>
    <w:rsid w:val="00B433AF"/>
    <w:rsid w:val="00B51D2F"/>
    <w:rsid w:val="00B54B3B"/>
    <w:rsid w:val="00B55A09"/>
    <w:rsid w:val="00B55B0A"/>
    <w:rsid w:val="00B564FF"/>
    <w:rsid w:val="00B56595"/>
    <w:rsid w:val="00B56CBE"/>
    <w:rsid w:val="00B57501"/>
    <w:rsid w:val="00B6076C"/>
    <w:rsid w:val="00B62963"/>
    <w:rsid w:val="00B67573"/>
    <w:rsid w:val="00B71C86"/>
    <w:rsid w:val="00B720C9"/>
    <w:rsid w:val="00B723D4"/>
    <w:rsid w:val="00B72DCB"/>
    <w:rsid w:val="00B765D9"/>
    <w:rsid w:val="00B77494"/>
    <w:rsid w:val="00B800D2"/>
    <w:rsid w:val="00B80383"/>
    <w:rsid w:val="00B824B1"/>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11B"/>
    <w:rsid w:val="00BC01B2"/>
    <w:rsid w:val="00BC09C5"/>
    <w:rsid w:val="00BC0C8D"/>
    <w:rsid w:val="00BC0D8F"/>
    <w:rsid w:val="00BC6157"/>
    <w:rsid w:val="00BC631F"/>
    <w:rsid w:val="00BD04D9"/>
    <w:rsid w:val="00BD2925"/>
    <w:rsid w:val="00BD5EE7"/>
    <w:rsid w:val="00BD7181"/>
    <w:rsid w:val="00BE075E"/>
    <w:rsid w:val="00BE5FAF"/>
    <w:rsid w:val="00BE6A36"/>
    <w:rsid w:val="00BE727F"/>
    <w:rsid w:val="00BF1727"/>
    <w:rsid w:val="00BF255E"/>
    <w:rsid w:val="00BF425D"/>
    <w:rsid w:val="00BF4BD8"/>
    <w:rsid w:val="00BF54D0"/>
    <w:rsid w:val="00BF5CA9"/>
    <w:rsid w:val="00BF775E"/>
    <w:rsid w:val="00C0257D"/>
    <w:rsid w:val="00C02C96"/>
    <w:rsid w:val="00C03840"/>
    <w:rsid w:val="00C03B46"/>
    <w:rsid w:val="00C0443B"/>
    <w:rsid w:val="00C111C4"/>
    <w:rsid w:val="00C12F2A"/>
    <w:rsid w:val="00C13216"/>
    <w:rsid w:val="00C22B63"/>
    <w:rsid w:val="00C22C68"/>
    <w:rsid w:val="00C235CB"/>
    <w:rsid w:val="00C23F60"/>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21BF"/>
    <w:rsid w:val="00C55C56"/>
    <w:rsid w:val="00C56D14"/>
    <w:rsid w:val="00C57290"/>
    <w:rsid w:val="00C575CA"/>
    <w:rsid w:val="00C60BFD"/>
    <w:rsid w:val="00C648E7"/>
    <w:rsid w:val="00C65593"/>
    <w:rsid w:val="00C672BA"/>
    <w:rsid w:val="00C712A3"/>
    <w:rsid w:val="00C7293F"/>
    <w:rsid w:val="00C72986"/>
    <w:rsid w:val="00C730D3"/>
    <w:rsid w:val="00C74505"/>
    <w:rsid w:val="00C75C68"/>
    <w:rsid w:val="00C76D6A"/>
    <w:rsid w:val="00C83FF3"/>
    <w:rsid w:val="00C854EE"/>
    <w:rsid w:val="00C854FD"/>
    <w:rsid w:val="00C865AC"/>
    <w:rsid w:val="00C91484"/>
    <w:rsid w:val="00C9243F"/>
    <w:rsid w:val="00C93259"/>
    <w:rsid w:val="00C94614"/>
    <w:rsid w:val="00C948DE"/>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1D2"/>
    <w:rsid w:val="00CD0B6A"/>
    <w:rsid w:val="00CD2EFC"/>
    <w:rsid w:val="00CD302E"/>
    <w:rsid w:val="00CD3A8A"/>
    <w:rsid w:val="00CD4F6B"/>
    <w:rsid w:val="00CD7C20"/>
    <w:rsid w:val="00CE3586"/>
    <w:rsid w:val="00CE44AF"/>
    <w:rsid w:val="00CE612B"/>
    <w:rsid w:val="00CF2329"/>
    <w:rsid w:val="00CF2FC7"/>
    <w:rsid w:val="00CF4103"/>
    <w:rsid w:val="00CF414F"/>
    <w:rsid w:val="00CF7C4C"/>
    <w:rsid w:val="00D00810"/>
    <w:rsid w:val="00D02B99"/>
    <w:rsid w:val="00D04670"/>
    <w:rsid w:val="00D04D91"/>
    <w:rsid w:val="00D05297"/>
    <w:rsid w:val="00D1180C"/>
    <w:rsid w:val="00D1786B"/>
    <w:rsid w:val="00D21626"/>
    <w:rsid w:val="00D247C0"/>
    <w:rsid w:val="00D24870"/>
    <w:rsid w:val="00D31DEF"/>
    <w:rsid w:val="00D3260D"/>
    <w:rsid w:val="00D32C08"/>
    <w:rsid w:val="00D3486A"/>
    <w:rsid w:val="00D34932"/>
    <w:rsid w:val="00D34A73"/>
    <w:rsid w:val="00D34B3E"/>
    <w:rsid w:val="00D37FCF"/>
    <w:rsid w:val="00D403DC"/>
    <w:rsid w:val="00D422DB"/>
    <w:rsid w:val="00D4302D"/>
    <w:rsid w:val="00D4557E"/>
    <w:rsid w:val="00D4583E"/>
    <w:rsid w:val="00D4614E"/>
    <w:rsid w:val="00D474E6"/>
    <w:rsid w:val="00D51F9E"/>
    <w:rsid w:val="00D529F9"/>
    <w:rsid w:val="00D54563"/>
    <w:rsid w:val="00D551EB"/>
    <w:rsid w:val="00D566E2"/>
    <w:rsid w:val="00D57044"/>
    <w:rsid w:val="00D572A9"/>
    <w:rsid w:val="00D61B7C"/>
    <w:rsid w:val="00D66184"/>
    <w:rsid w:val="00D70C7D"/>
    <w:rsid w:val="00D72087"/>
    <w:rsid w:val="00D74289"/>
    <w:rsid w:val="00D75116"/>
    <w:rsid w:val="00D75C9B"/>
    <w:rsid w:val="00D81072"/>
    <w:rsid w:val="00D81773"/>
    <w:rsid w:val="00D85454"/>
    <w:rsid w:val="00D85970"/>
    <w:rsid w:val="00D8645F"/>
    <w:rsid w:val="00D90AF1"/>
    <w:rsid w:val="00D91A08"/>
    <w:rsid w:val="00D91BEC"/>
    <w:rsid w:val="00D922AE"/>
    <w:rsid w:val="00D933FB"/>
    <w:rsid w:val="00D95B92"/>
    <w:rsid w:val="00D962DF"/>
    <w:rsid w:val="00D9677E"/>
    <w:rsid w:val="00D97B6F"/>
    <w:rsid w:val="00DA0D3E"/>
    <w:rsid w:val="00DA1B0B"/>
    <w:rsid w:val="00DA2806"/>
    <w:rsid w:val="00DA5554"/>
    <w:rsid w:val="00DA565B"/>
    <w:rsid w:val="00DA69AE"/>
    <w:rsid w:val="00DA6F92"/>
    <w:rsid w:val="00DB1FDB"/>
    <w:rsid w:val="00DB4893"/>
    <w:rsid w:val="00DB4BB7"/>
    <w:rsid w:val="00DC2A64"/>
    <w:rsid w:val="00DC6843"/>
    <w:rsid w:val="00DC68C3"/>
    <w:rsid w:val="00DD1CC9"/>
    <w:rsid w:val="00DD23C0"/>
    <w:rsid w:val="00DD5774"/>
    <w:rsid w:val="00DE16DE"/>
    <w:rsid w:val="00DE1D1A"/>
    <w:rsid w:val="00DE358C"/>
    <w:rsid w:val="00DE5898"/>
    <w:rsid w:val="00E02FF0"/>
    <w:rsid w:val="00E03B57"/>
    <w:rsid w:val="00E10B8A"/>
    <w:rsid w:val="00E1390D"/>
    <w:rsid w:val="00E1728C"/>
    <w:rsid w:val="00E20DC0"/>
    <w:rsid w:val="00E20E58"/>
    <w:rsid w:val="00E22AD2"/>
    <w:rsid w:val="00E231BA"/>
    <w:rsid w:val="00E23359"/>
    <w:rsid w:val="00E245AA"/>
    <w:rsid w:val="00E2794A"/>
    <w:rsid w:val="00E33387"/>
    <w:rsid w:val="00E34872"/>
    <w:rsid w:val="00E34DCA"/>
    <w:rsid w:val="00E34E5E"/>
    <w:rsid w:val="00E3652A"/>
    <w:rsid w:val="00E4034A"/>
    <w:rsid w:val="00E41FA2"/>
    <w:rsid w:val="00E44B03"/>
    <w:rsid w:val="00E45084"/>
    <w:rsid w:val="00E45765"/>
    <w:rsid w:val="00E45B32"/>
    <w:rsid w:val="00E45D99"/>
    <w:rsid w:val="00E46C27"/>
    <w:rsid w:val="00E5113F"/>
    <w:rsid w:val="00E52204"/>
    <w:rsid w:val="00E52FC0"/>
    <w:rsid w:val="00E5385A"/>
    <w:rsid w:val="00E56466"/>
    <w:rsid w:val="00E5726F"/>
    <w:rsid w:val="00E608DB"/>
    <w:rsid w:val="00E612B3"/>
    <w:rsid w:val="00E6166E"/>
    <w:rsid w:val="00E61691"/>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18D7"/>
    <w:rsid w:val="00E95128"/>
    <w:rsid w:val="00E97810"/>
    <w:rsid w:val="00E97C44"/>
    <w:rsid w:val="00EA0B3F"/>
    <w:rsid w:val="00EA71F4"/>
    <w:rsid w:val="00EA7B8D"/>
    <w:rsid w:val="00EB0931"/>
    <w:rsid w:val="00EB093F"/>
    <w:rsid w:val="00EB15E5"/>
    <w:rsid w:val="00EB17D2"/>
    <w:rsid w:val="00EB1EF4"/>
    <w:rsid w:val="00EB373F"/>
    <w:rsid w:val="00EB5E35"/>
    <w:rsid w:val="00EC0820"/>
    <w:rsid w:val="00EC184E"/>
    <w:rsid w:val="00EC1B15"/>
    <w:rsid w:val="00EC24D3"/>
    <w:rsid w:val="00EC5C0B"/>
    <w:rsid w:val="00EC73DC"/>
    <w:rsid w:val="00ED01B8"/>
    <w:rsid w:val="00ED15FE"/>
    <w:rsid w:val="00ED1E98"/>
    <w:rsid w:val="00ED3AA1"/>
    <w:rsid w:val="00ED51F0"/>
    <w:rsid w:val="00ED5F95"/>
    <w:rsid w:val="00ED67D4"/>
    <w:rsid w:val="00ED715D"/>
    <w:rsid w:val="00ED7A56"/>
    <w:rsid w:val="00EE0E21"/>
    <w:rsid w:val="00EE1051"/>
    <w:rsid w:val="00EE21A1"/>
    <w:rsid w:val="00EE2450"/>
    <w:rsid w:val="00EE2464"/>
    <w:rsid w:val="00EE42CE"/>
    <w:rsid w:val="00EE7047"/>
    <w:rsid w:val="00EF0B01"/>
    <w:rsid w:val="00EF0F13"/>
    <w:rsid w:val="00EF183C"/>
    <w:rsid w:val="00EF188B"/>
    <w:rsid w:val="00EF34AE"/>
    <w:rsid w:val="00EF48F1"/>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273E0"/>
    <w:rsid w:val="00F329A6"/>
    <w:rsid w:val="00F33DEC"/>
    <w:rsid w:val="00F40350"/>
    <w:rsid w:val="00F4385F"/>
    <w:rsid w:val="00F4619A"/>
    <w:rsid w:val="00F501FB"/>
    <w:rsid w:val="00F51DF6"/>
    <w:rsid w:val="00F51FF5"/>
    <w:rsid w:val="00F54864"/>
    <w:rsid w:val="00F55955"/>
    <w:rsid w:val="00F60D47"/>
    <w:rsid w:val="00F612DD"/>
    <w:rsid w:val="00F620AA"/>
    <w:rsid w:val="00F709E2"/>
    <w:rsid w:val="00F70C00"/>
    <w:rsid w:val="00F70E82"/>
    <w:rsid w:val="00F71552"/>
    <w:rsid w:val="00F75DF5"/>
    <w:rsid w:val="00F76646"/>
    <w:rsid w:val="00F7781D"/>
    <w:rsid w:val="00F77ADF"/>
    <w:rsid w:val="00F802C8"/>
    <w:rsid w:val="00F82153"/>
    <w:rsid w:val="00F838BE"/>
    <w:rsid w:val="00F83A95"/>
    <w:rsid w:val="00F85872"/>
    <w:rsid w:val="00F859F1"/>
    <w:rsid w:val="00F86370"/>
    <w:rsid w:val="00F865E8"/>
    <w:rsid w:val="00F91913"/>
    <w:rsid w:val="00F9359C"/>
    <w:rsid w:val="00F9506A"/>
    <w:rsid w:val="00FA01BC"/>
    <w:rsid w:val="00FA1EF8"/>
    <w:rsid w:val="00FA2A9D"/>
    <w:rsid w:val="00FA44BB"/>
    <w:rsid w:val="00FA52FF"/>
    <w:rsid w:val="00FA6ADD"/>
    <w:rsid w:val="00FA6C5D"/>
    <w:rsid w:val="00FA6D0F"/>
    <w:rsid w:val="00FA704F"/>
    <w:rsid w:val="00FA77F9"/>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E6C15"/>
    <w:rsid w:val="00FF0E24"/>
    <w:rsid w:val="00FF3376"/>
    <w:rsid w:val="00FF35AD"/>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b/>
      <w:bCs/>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package" Target="embeddings/Microsoft_Office_Excel_Worksheet2.xlsx"/><Relationship Id="rId26" Type="http://schemas.openxmlformats.org/officeDocument/2006/relationships/image" Target="media/image7.emf"/><Relationship Id="rId39" Type="http://schemas.openxmlformats.org/officeDocument/2006/relationships/package" Target="embeddings/Microsoft_Office_Excel_Worksheet12.xlsx"/><Relationship Id="rId21" Type="http://schemas.openxmlformats.org/officeDocument/2006/relationships/package" Target="embeddings/Microsoft_Office_Excel_Worksheet3.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Microsoft_Office_Excel_Worksheet16.xlsx"/><Relationship Id="rId50" Type="http://schemas.openxmlformats.org/officeDocument/2006/relationships/image" Target="media/image19.emf"/><Relationship Id="rId55" Type="http://schemas.openxmlformats.org/officeDocument/2006/relationships/package" Target="embeddings/Microsoft_Office_Excel_Worksheet20.xlsx"/><Relationship Id="rId63" Type="http://schemas.openxmlformats.org/officeDocument/2006/relationships/package" Target="embeddings/Microsoft_Office_Excel_Worksheet24.xlsx"/><Relationship Id="rId68" Type="http://schemas.openxmlformats.org/officeDocument/2006/relationships/image" Target="media/image28.emf"/><Relationship Id="rId7" Type="http://schemas.openxmlformats.org/officeDocument/2006/relationships/styles" Target="styles.xml"/><Relationship Id="rId71"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package" Target="embeddings/Microsoft_Office_Excel_Worksheet1.xlsx"/><Relationship Id="rId29" Type="http://schemas.openxmlformats.org/officeDocument/2006/relationships/package" Target="embeddings/Microsoft_Office_Excel_Worksheet7.xlsx"/><Relationship Id="rId11" Type="http://schemas.openxmlformats.org/officeDocument/2006/relationships/endnotes" Target="endnotes.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Microsoft_Office_Excel_Worksheet11.xlsx"/><Relationship Id="rId40" Type="http://schemas.openxmlformats.org/officeDocument/2006/relationships/image" Target="media/image14.emf"/><Relationship Id="rId45" Type="http://schemas.openxmlformats.org/officeDocument/2006/relationships/package" Target="embeddings/Microsoft_Office_Excel_Worksheet15.xlsx"/><Relationship Id="rId53" Type="http://schemas.openxmlformats.org/officeDocument/2006/relationships/package" Target="embeddings/Microsoft_Office_Excel_Worksheet19.xlsx"/><Relationship Id="rId58" Type="http://schemas.openxmlformats.org/officeDocument/2006/relationships/image" Target="media/image23.emf"/><Relationship Id="rId66" Type="http://schemas.openxmlformats.org/officeDocument/2006/relationships/image" Target="media/image27.emf"/><Relationship Id="rId7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package" Target="embeddings/Microsoft_Office_Excel_Worksheet4.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Microsoft_Office_Excel_Worksheet17.xlsx"/><Relationship Id="rId57" Type="http://schemas.openxmlformats.org/officeDocument/2006/relationships/package" Target="embeddings/Microsoft_Office_Excel_Worksheet21.xlsx"/><Relationship Id="rId61" Type="http://schemas.openxmlformats.org/officeDocument/2006/relationships/package" Target="embeddings/Microsoft_Office_Excel_Worksheet23.xlsx"/><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package" Target="embeddings/Microsoft_Office_Excel_Worksheet8.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image" Target="media/image24.emf"/><Relationship Id="rId65" Type="http://schemas.openxmlformats.org/officeDocument/2006/relationships/package" Target="embeddings/Microsoft_Office_Excel_Worksheet25.xlsx"/><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image" Target="media/image5.emf"/><Relationship Id="rId27" Type="http://schemas.openxmlformats.org/officeDocument/2006/relationships/package" Target="embeddings/Microsoft_Office_Excel_Worksheet6.xlsx"/><Relationship Id="rId30" Type="http://schemas.openxmlformats.org/officeDocument/2006/relationships/image" Target="media/image9.emf"/><Relationship Id="rId35" Type="http://schemas.openxmlformats.org/officeDocument/2006/relationships/package" Target="embeddings/Microsoft_Office_Excel_Worksheet10.xlsx"/><Relationship Id="rId43" Type="http://schemas.openxmlformats.org/officeDocument/2006/relationships/package" Target="embeddings/Microsoft_Office_Excel_Worksheet14.xlsx"/><Relationship Id="rId48" Type="http://schemas.openxmlformats.org/officeDocument/2006/relationships/image" Target="media/image18.emf"/><Relationship Id="rId56" Type="http://schemas.openxmlformats.org/officeDocument/2006/relationships/image" Target="media/image22.emf"/><Relationship Id="rId64" Type="http://schemas.openxmlformats.org/officeDocument/2006/relationships/image" Target="media/image26.emf"/><Relationship Id="rId69" Type="http://schemas.openxmlformats.org/officeDocument/2006/relationships/package" Target="embeddings/Microsoft_Office_Excel_Worksheet27.xlsx"/><Relationship Id="rId8" Type="http://schemas.openxmlformats.org/officeDocument/2006/relationships/settings" Target="settings.xml"/><Relationship Id="rId51" Type="http://schemas.openxmlformats.org/officeDocument/2006/relationships/package" Target="embeddings/Microsoft_Office_Excel_Worksheet18.xlsx"/><Relationship Id="rId72"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3.emf"/><Relationship Id="rId25" Type="http://schemas.openxmlformats.org/officeDocument/2006/relationships/package" Target="embeddings/Microsoft_Office_Excel_Worksheet5.xlsx"/><Relationship Id="rId33" Type="http://schemas.openxmlformats.org/officeDocument/2006/relationships/package" Target="embeddings/Microsoft_Office_Excel_Worksheet9.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package" Target="embeddings/Microsoft_Office_Excel_Worksheet22.xlsx"/><Relationship Id="rId67" Type="http://schemas.openxmlformats.org/officeDocument/2006/relationships/package" Target="embeddings/Microsoft_Office_Excel_Worksheet26.xlsx"/><Relationship Id="rId20" Type="http://schemas.openxmlformats.org/officeDocument/2006/relationships/image" Target="media/image4.emf"/><Relationship Id="rId41" Type="http://schemas.openxmlformats.org/officeDocument/2006/relationships/package" Target="embeddings/Microsoft_Office_Excel_Worksheet13.xlsx"/><Relationship Id="rId54" Type="http://schemas.openxmlformats.org/officeDocument/2006/relationships/image" Target="media/image21.emf"/><Relationship Id="rId62" Type="http://schemas.openxmlformats.org/officeDocument/2006/relationships/image" Target="media/image25.emf"/><Relationship Id="rId7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877899D0-1934-41D5-967F-E37CDE3591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3737</Words>
  <Characters>21301</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Sikulova, Andrea</vt:lpstr>
    </vt:vector>
  </TitlesOfParts>
  <Company>KPMG</Company>
  <LinksUpToDate>false</LinksUpToDate>
  <CharactersWithSpaces>24989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Sikulova, Andrea</dc:title>
  <dc:creator>Sikulova, Andrea</dc:creator>
  <cp:lastModifiedBy>Adamciakova, Jana</cp:lastModifiedBy>
  <cp:revision>8</cp:revision>
  <cp:lastPrinted>2014-03-06T12:27:00Z</cp:lastPrinted>
  <dcterms:created xsi:type="dcterms:W3CDTF">2014-02-24T22:25:00Z</dcterms:created>
  <dcterms:modified xsi:type="dcterms:W3CDTF">2014-03-06T12:27:00Z</dcterms:modified>
  <cp:contentType>KPMG Microweb 3 Document</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