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9A6CB2" w:rsidP="009A6CB2">
      <w:pPr>
        <w:pStyle w:val="Nadpis2"/>
      </w:pPr>
      <w:r>
        <w:t xml:space="preserve">a) </w:t>
      </w:r>
      <w:r w:rsidR="00D4176E" w:rsidRPr="00266726">
        <w:t>Obchodné meno a sídlo spoločnosti</w:t>
      </w:r>
    </w:p>
    <w:p w:rsidR="00D4176E" w:rsidRPr="00F55294" w:rsidRDefault="00D4176E" w:rsidP="00266726">
      <w:pPr>
        <w:tabs>
          <w:tab w:val="left" w:pos="2340"/>
        </w:tabs>
        <w:ind w:left="284"/>
      </w:pPr>
      <w:r w:rsidRPr="00F55294">
        <w:t>Obchodné meno:</w:t>
      </w:r>
      <w:r w:rsidRPr="00F55294">
        <w:tab/>
      </w:r>
      <w:r w:rsidR="001C7CE1">
        <w:t>LOKOMOTÍVA</w:t>
      </w:r>
      <w:r w:rsidRPr="00F55294">
        <w:t xml:space="preserve"> a.s. </w:t>
      </w:r>
      <w:r w:rsidR="001C7CE1">
        <w:t>Košice</w:t>
      </w:r>
    </w:p>
    <w:p w:rsidR="00D4176E" w:rsidRPr="00F55294" w:rsidRDefault="00D4176E" w:rsidP="00266726">
      <w:pPr>
        <w:tabs>
          <w:tab w:val="left" w:pos="2340"/>
        </w:tabs>
        <w:ind w:left="284"/>
      </w:pPr>
      <w:r w:rsidRPr="00F55294">
        <w:t>Sídlo:</w:t>
      </w:r>
      <w:r w:rsidRPr="00F55294">
        <w:tab/>
      </w:r>
      <w:r w:rsidR="00C41A32">
        <w:t>Čermeľská 1</w:t>
      </w:r>
    </w:p>
    <w:p w:rsidR="00D4176E" w:rsidRPr="00F55294" w:rsidRDefault="00D4176E" w:rsidP="00266726">
      <w:pPr>
        <w:tabs>
          <w:tab w:val="left" w:pos="2340"/>
        </w:tabs>
        <w:ind w:left="284"/>
      </w:pPr>
      <w:r w:rsidRPr="00F55294">
        <w:tab/>
      </w:r>
      <w:r w:rsidR="00C41A32">
        <w:t>040 01  Košice</w:t>
      </w:r>
    </w:p>
    <w:p w:rsidR="00D4176E" w:rsidRPr="00F55294" w:rsidRDefault="00AD75A0" w:rsidP="00266726">
      <w:pPr>
        <w:tabs>
          <w:tab w:val="left" w:pos="2340"/>
        </w:tabs>
        <w:ind w:left="284"/>
      </w:pPr>
      <w:r w:rsidRPr="00F55294">
        <w:t>IČO:</w:t>
      </w:r>
      <w:r w:rsidRPr="00F55294">
        <w:tab/>
      </w:r>
      <w:r w:rsidR="00C41A32">
        <w:t>36 174 173</w:t>
      </w:r>
    </w:p>
    <w:p w:rsidR="00D4176E" w:rsidRPr="00F55294" w:rsidRDefault="00D4176E" w:rsidP="00266726">
      <w:pPr>
        <w:tabs>
          <w:tab w:val="left" w:pos="2340"/>
        </w:tabs>
        <w:ind w:left="284"/>
      </w:pPr>
    </w:p>
    <w:p w:rsidR="00D4176E" w:rsidRPr="00F55294" w:rsidRDefault="00D4176E" w:rsidP="00266726">
      <w:pPr>
        <w:tabs>
          <w:tab w:val="left" w:pos="2340"/>
        </w:tabs>
        <w:ind w:left="284"/>
      </w:pPr>
      <w:r w:rsidRPr="00F55294">
        <w:t>Spoločnosť</w:t>
      </w:r>
      <w:r w:rsidR="00AD75A0" w:rsidRPr="00F55294">
        <w:t xml:space="preserve"> </w:t>
      </w:r>
      <w:r w:rsidR="00C41A32">
        <w:t xml:space="preserve">LOKOMOTÍVA </w:t>
      </w:r>
      <w:r w:rsidR="00AD75A0" w:rsidRPr="00F55294">
        <w:t xml:space="preserve">a.s. </w:t>
      </w:r>
      <w:r w:rsidR="00C41A32">
        <w:t>Košice</w:t>
      </w:r>
      <w:r w:rsidRPr="00F55294">
        <w:t xml:space="preserve"> bola založená </w:t>
      </w:r>
      <w:r w:rsidR="00C41A32">
        <w:t>30. apríla 1997</w:t>
      </w:r>
      <w:r w:rsidRPr="00F55294">
        <w:t xml:space="preserve"> a do obchodného registra vedeného Okresným súdom </w:t>
      </w:r>
      <w:r w:rsidR="00C41A32">
        <w:t>Košice</w:t>
      </w:r>
      <w:r w:rsidR="00AD75A0" w:rsidRPr="00F55294">
        <w:t xml:space="preserve"> bola  zapísaná </w:t>
      </w:r>
      <w:r w:rsidR="00C41A32">
        <w:t>5.júna 1997</w:t>
      </w:r>
      <w:r w:rsidRPr="00F55294">
        <w:t xml:space="preserve"> do oddielu  Sa,</w:t>
      </w:r>
      <w:r w:rsidRPr="00F55294">
        <w:rPr>
          <w:color w:val="FF0000"/>
        </w:rPr>
        <w:t xml:space="preserve"> </w:t>
      </w:r>
      <w:r w:rsidR="00AD75A0" w:rsidRPr="00F55294">
        <w:rPr>
          <w:color w:val="000000"/>
        </w:rPr>
        <w:t xml:space="preserve">vložka č. </w:t>
      </w:r>
      <w:r w:rsidR="00C41A32">
        <w:rPr>
          <w:color w:val="000000"/>
        </w:rPr>
        <w:t>872/V</w:t>
      </w:r>
      <w:r w:rsidRPr="00F55294">
        <w:rPr>
          <w:color w:val="000000"/>
        </w:rPr>
        <w:t>.</w:t>
      </w:r>
      <w:r w:rsidRPr="00F55294">
        <w:t xml:space="preserve"> </w:t>
      </w:r>
    </w:p>
    <w:p w:rsidR="00D4176E" w:rsidRPr="00266726" w:rsidRDefault="009A6CB2" w:rsidP="009A6CB2">
      <w:pPr>
        <w:pStyle w:val="Nadpis2"/>
      </w:pPr>
      <w:r>
        <w:t xml:space="preserve">b) </w:t>
      </w:r>
      <w:r w:rsidR="00D4176E" w:rsidRPr="00266726">
        <w:t>Hlavné činnosti spoločnosti zapísané v obchodnom registri</w:t>
      </w:r>
    </w:p>
    <w:p w:rsidR="00D4176E" w:rsidRPr="00F55294" w:rsidRDefault="00D4176E" w:rsidP="00266726">
      <w:pPr>
        <w:ind w:left="284"/>
      </w:pPr>
      <w:r w:rsidRPr="00F55294">
        <w:t>Spoločnosť vykonávala z predmetu podnikania zapísaného v obchodnom registri tieto hlavné činnosti:</w:t>
      </w:r>
    </w:p>
    <w:p w:rsidR="00D4176E" w:rsidRPr="00F55294" w:rsidRDefault="00C41A32" w:rsidP="00266726">
      <w:pPr>
        <w:numPr>
          <w:ilvl w:val="0"/>
          <w:numId w:val="3"/>
        </w:numPr>
        <w:tabs>
          <w:tab w:val="clear" w:pos="644"/>
          <w:tab w:val="left" w:pos="-1985"/>
        </w:tabs>
        <w:ind w:left="567" w:hanging="283"/>
      </w:pPr>
      <w:r>
        <w:t>Prevádzkovanie telovýchovných zariadení</w:t>
      </w:r>
    </w:p>
    <w:p w:rsidR="00D4176E" w:rsidRPr="00F55294" w:rsidRDefault="00C41A32" w:rsidP="00266726">
      <w:pPr>
        <w:numPr>
          <w:ilvl w:val="0"/>
          <w:numId w:val="3"/>
        </w:numPr>
        <w:tabs>
          <w:tab w:val="clear" w:pos="644"/>
          <w:tab w:val="left" w:pos="-1985"/>
        </w:tabs>
        <w:ind w:left="567" w:hanging="283"/>
      </w:pPr>
      <w:r>
        <w:t>Prenájom nehnuteľnosti a telovýchovných zariadení</w:t>
      </w:r>
    </w:p>
    <w:p w:rsidR="00D4176E" w:rsidRPr="00F55294" w:rsidRDefault="00C41A32" w:rsidP="00266726">
      <w:pPr>
        <w:numPr>
          <w:ilvl w:val="0"/>
          <w:numId w:val="3"/>
        </w:numPr>
        <w:tabs>
          <w:tab w:val="clear" w:pos="644"/>
          <w:tab w:val="left" w:pos="-1985"/>
        </w:tabs>
        <w:ind w:left="567" w:hanging="283"/>
      </w:pPr>
      <w:r>
        <w:t>Ubytovacie služby v ubytovacích zariadeniach</w:t>
      </w:r>
    </w:p>
    <w:p w:rsidR="00D4176E" w:rsidRPr="00F55294" w:rsidRDefault="00C41A32" w:rsidP="00266726">
      <w:pPr>
        <w:numPr>
          <w:ilvl w:val="0"/>
          <w:numId w:val="3"/>
        </w:numPr>
        <w:tabs>
          <w:tab w:val="clear" w:pos="644"/>
          <w:tab w:val="left" w:pos="-1985"/>
        </w:tabs>
        <w:ind w:left="567" w:hanging="283"/>
      </w:pPr>
      <w:r>
        <w:t>Reštauračné služby</w:t>
      </w:r>
    </w:p>
    <w:p w:rsidR="00D4176E" w:rsidRPr="00F55294" w:rsidRDefault="00C41A32" w:rsidP="00266726">
      <w:pPr>
        <w:numPr>
          <w:ilvl w:val="0"/>
          <w:numId w:val="3"/>
        </w:numPr>
        <w:tabs>
          <w:tab w:val="clear" w:pos="644"/>
          <w:tab w:val="left" w:pos="-1985"/>
        </w:tabs>
        <w:ind w:left="567" w:hanging="283"/>
      </w:pPr>
      <w:r>
        <w:t>Reklamná a propagačná činnosť</w:t>
      </w:r>
    </w:p>
    <w:p w:rsidR="00D4176E" w:rsidRPr="009949DF" w:rsidRDefault="009A6CB2" w:rsidP="009A6CB2">
      <w:pPr>
        <w:pStyle w:val="Nadpis2"/>
      </w:pPr>
      <w:r>
        <w:t xml:space="preserve">c) </w:t>
      </w:r>
      <w:r w:rsidR="00703320" w:rsidRPr="009949DF">
        <w:t xml:space="preserve">Priemerný počet zamestnancov </w:t>
      </w:r>
      <w:r w:rsidR="00D4176E" w:rsidRPr="009949DF">
        <w:t>počas účtovného obdobia</w:t>
      </w:r>
    </w:p>
    <w:bookmarkStart w:id="0" w:name="_MON_1393137617"/>
    <w:bookmarkStart w:id="1" w:name="_MON_1393137794"/>
    <w:bookmarkStart w:id="2" w:name="_MON_1389421355"/>
    <w:bookmarkStart w:id="3" w:name="_MON_1389421776"/>
    <w:bookmarkStart w:id="4" w:name="_MON_1389423257"/>
    <w:bookmarkStart w:id="5" w:name="_MON_1389513596"/>
    <w:bookmarkStart w:id="6" w:name="_MON_1389513657"/>
    <w:bookmarkStart w:id="7" w:name="_MON_1389513663"/>
    <w:bookmarkStart w:id="8" w:name="_MON_1393841533"/>
    <w:bookmarkStart w:id="9" w:name="_MON_1393841542"/>
    <w:bookmarkStart w:id="10" w:name="_MON_1389513669"/>
    <w:bookmarkStart w:id="11" w:name="_MON_1390046228"/>
    <w:bookmarkStart w:id="12" w:name="_MON_1202271857"/>
    <w:bookmarkStart w:id="13" w:name="_MON_1234334908"/>
    <w:bookmarkStart w:id="14" w:name="_MON_1392190132"/>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Start w:id="15" w:name="_MON_1266139584"/>
    <w:bookmarkEnd w:id="15"/>
    <w:p w:rsidR="00D4176E" w:rsidRDefault="00BB0589" w:rsidP="003759B0">
      <w:pPr>
        <w:pStyle w:val="Nadpis2"/>
        <w:jc w:val="center"/>
      </w:pPr>
      <w:r w:rsidRPr="003759B0">
        <w:object w:dxaOrig="10565" w:dyaOrig="15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9.5pt;height:68.85pt" o:ole="" fillcolor="window">
            <v:imagedata r:id="rId8" o:title=""/>
          </v:shape>
          <o:OLEObject Type="Embed" ProgID="Excel.Sheet.8" ShapeID="_x0000_i1025" DrawAspect="Content" ObjectID="_1457338832" r:id="rId9"/>
        </w:object>
      </w:r>
    </w:p>
    <w:p w:rsidR="00F363F5" w:rsidRDefault="009A6CB2" w:rsidP="009A6CB2">
      <w:pPr>
        <w:pStyle w:val="Nadpis2"/>
      </w:pPr>
      <w:r>
        <w:t xml:space="preserve">d) </w:t>
      </w:r>
      <w:r w:rsidR="00F363F5">
        <w:t>Účtovné jednotky, v ktorých je spoločnosť neobmedzene ručiacim spoločníkom</w:t>
      </w:r>
    </w:p>
    <w:p w:rsidR="00F363F5" w:rsidRPr="00F363F5" w:rsidRDefault="00F363F5" w:rsidP="0049058C">
      <w:pPr>
        <w:ind w:left="284"/>
      </w:pPr>
      <w:r>
        <w:t>Účtovná jednotka nie je neobmedzene ručiacim spoločníkom v inej účtovnej jednotke.</w:t>
      </w:r>
    </w:p>
    <w:p w:rsidR="00D4176E" w:rsidRDefault="00494E51" w:rsidP="00494E51">
      <w:pPr>
        <w:pStyle w:val="Nadpis2"/>
      </w:pPr>
      <w:r>
        <w:t xml:space="preserve">e) </w:t>
      </w:r>
      <w:r w:rsidR="00D4176E">
        <w:t>Právny dôvod zostavenia účtovnej závierky</w:t>
      </w:r>
    </w:p>
    <w:p w:rsidR="00D4176E" w:rsidRDefault="00D4176E" w:rsidP="0049058C">
      <w:pPr>
        <w:ind w:left="284"/>
      </w:pPr>
      <w:r>
        <w:t xml:space="preserve">Účtovná závierka spoločnosti </w:t>
      </w:r>
      <w:r w:rsidR="00C41A32">
        <w:t xml:space="preserve">LOKOMOTÍVA </w:t>
      </w:r>
      <w:r w:rsidR="00C41A32" w:rsidRPr="00F55294">
        <w:t xml:space="preserve">a.s. </w:t>
      </w:r>
      <w:r w:rsidR="00C41A32">
        <w:t>Košice</w:t>
      </w:r>
      <w:r w:rsidR="00C41A32" w:rsidRPr="00F55294">
        <w:t xml:space="preserve"> </w:t>
      </w:r>
      <w:r w:rsidR="00485C75">
        <w:t>k 31. decembru 201</w:t>
      </w:r>
      <w:r w:rsidR="00494E51">
        <w:t>3</w:t>
      </w:r>
      <w:r>
        <w:t xml:space="preserve"> je zostavená ako riadna účtovná závierka podľa § 17 ods. 6 zákona NR SR č. 431/2002 Z. z. o účtovníctve, za úč</w:t>
      </w:r>
      <w:r w:rsidR="00AD2016">
        <w:t xml:space="preserve">tovné obdobie od </w:t>
      </w:r>
      <w:r w:rsidR="00AD2016">
        <w:br/>
        <w:t>1. januára 201</w:t>
      </w:r>
      <w:r w:rsidR="00494E51">
        <w:t>3</w:t>
      </w:r>
      <w:r>
        <w:t xml:space="preserve"> do 31. decembra </w:t>
      </w:r>
      <w:r w:rsidR="002C0176">
        <w:t>20</w:t>
      </w:r>
      <w:r w:rsidR="00AD2016">
        <w:t>1</w:t>
      </w:r>
      <w:r w:rsidR="00494E51">
        <w:t>3</w:t>
      </w:r>
      <w:r w:rsidR="002C0176">
        <w:t>.</w:t>
      </w:r>
    </w:p>
    <w:p w:rsidR="00D4176E" w:rsidRDefault="00494E51" w:rsidP="00494E51">
      <w:pPr>
        <w:pStyle w:val="Nadpis2"/>
      </w:pPr>
      <w:r>
        <w:t xml:space="preserve">f)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494E51">
        <w:rPr>
          <w:b w:val="0"/>
          <w:sz w:val="20"/>
        </w:rPr>
        <w:t>2</w:t>
      </w:r>
      <w:r w:rsidRPr="00AD2016">
        <w:rPr>
          <w:b w:val="0"/>
          <w:sz w:val="20"/>
        </w:rPr>
        <w:t xml:space="preserve"> a rozdelenie výsledku hospodárenia schválilo valné zhromaždenie  dňa </w:t>
      </w:r>
      <w:r w:rsidR="00494E51">
        <w:rPr>
          <w:b w:val="0"/>
          <w:sz w:val="20"/>
        </w:rPr>
        <w:t>27</w:t>
      </w:r>
      <w:r w:rsidR="00C41A32">
        <w:rPr>
          <w:b w:val="0"/>
          <w:sz w:val="20"/>
        </w:rPr>
        <w:t>.</w:t>
      </w:r>
      <w:r>
        <w:rPr>
          <w:b w:val="0"/>
          <w:sz w:val="20"/>
        </w:rPr>
        <w:t xml:space="preserve"> </w:t>
      </w:r>
      <w:r w:rsidR="00494E51">
        <w:rPr>
          <w:b w:val="0"/>
          <w:sz w:val="20"/>
        </w:rPr>
        <w:t>mája</w:t>
      </w:r>
      <w:r>
        <w:rPr>
          <w:b w:val="0"/>
          <w:sz w:val="20"/>
        </w:rPr>
        <w:t xml:space="preserve"> 201</w:t>
      </w:r>
      <w:r w:rsidR="00494E51">
        <w:rPr>
          <w:b w:val="0"/>
          <w:sz w:val="20"/>
        </w:rPr>
        <w:t>3</w:t>
      </w:r>
      <w:r w:rsidRPr="00AD2016">
        <w:rPr>
          <w:b w:val="0"/>
          <w:sz w:val="20"/>
        </w:rPr>
        <w:t xml:space="preserve">. </w:t>
      </w:r>
    </w:p>
    <w:p w:rsidR="00494E51" w:rsidRPr="00F95454" w:rsidRDefault="00494E51" w:rsidP="0049058C">
      <w:pPr>
        <w:pStyle w:val="Zarkazkladnhotextu"/>
        <w:spacing w:before="40"/>
        <w:ind w:left="284"/>
        <w:jc w:val="both"/>
        <w:rPr>
          <w:b w:val="0"/>
          <w:sz w:val="20"/>
        </w:rPr>
      </w:pPr>
      <w:bookmarkStart w:id="16" w:name="_GoBack"/>
      <w:bookmarkEnd w:id="16"/>
    </w:p>
    <w:p w:rsidR="00494E51" w:rsidRDefault="00494E51" w:rsidP="00494E51">
      <w:pPr>
        <w:pStyle w:val="Nadpis1"/>
        <w:numPr>
          <w:ilvl w:val="0"/>
          <w:numId w:val="15"/>
        </w:numPr>
        <w:tabs>
          <w:tab w:val="clear" w:pos="340"/>
        </w:tabs>
        <w:ind w:left="284" w:hanging="284"/>
      </w:pPr>
      <w:r>
        <w:t>Zrušené s účinnosťou od 31. decembra 2013</w:t>
      </w:r>
    </w:p>
    <w:p w:rsidR="003759B0" w:rsidRPr="00E439C0" w:rsidRDefault="00D4176E" w:rsidP="00E439C0">
      <w:pPr>
        <w:tabs>
          <w:tab w:val="left" w:pos="-1985"/>
        </w:tabs>
        <w:ind w:left="0"/>
        <w:rPr>
          <w:b/>
          <w:sz w:val="22"/>
        </w:rPr>
      </w:pPr>
      <w:r>
        <w:rPr>
          <w:b/>
          <w:sz w:val="22"/>
        </w:rPr>
        <w:t xml:space="preserve">  </w:t>
      </w: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CA4086" w:rsidRDefault="00CA4086" w:rsidP="00E439C0">
      <w:r w:rsidRPr="00CA4086">
        <w:t>Spoločnosť nemá povinnosť konsolidovať účtovnú závierku v zmysle §</w:t>
      </w:r>
      <w:r>
        <w:t xml:space="preserve"> 22 ods. 10 zákona o účtovníctve.</w:t>
      </w:r>
    </w:p>
    <w:p w:rsidR="00CA4086" w:rsidRPr="00CA4086" w:rsidRDefault="00CA4086" w:rsidP="00E439C0">
      <w:r>
        <w:t xml:space="preserve">Podľa </w:t>
      </w:r>
      <w:r w:rsidRPr="00CA4086">
        <w:t>§</w:t>
      </w:r>
      <w:r>
        <w:t xml:space="preserve"> 22 ods. 3 je materskou účtovnou jednotkou. V dcérskej účtovnej jednotke LOKOMOTÍVA DEDINKY a.s. jej podiel na základnom imaní predstavuje 80,52 %.</w:t>
      </w:r>
    </w:p>
    <w:p w:rsidR="00B84865" w:rsidRDefault="00B84865" w:rsidP="00DD7162">
      <w:pPr>
        <w:ind w:left="284"/>
      </w:pPr>
    </w:p>
    <w:p w:rsidR="00D4176E" w:rsidRDefault="00E439C0" w:rsidP="00E439C0">
      <w:pPr>
        <w:pStyle w:val="Nadpis1"/>
        <w:tabs>
          <w:tab w:val="clear" w:pos="340"/>
        </w:tabs>
      </w:pPr>
      <w:r>
        <w:lastRenderedPageBreak/>
        <w:t xml:space="preserve">D., E. </w:t>
      </w:r>
      <w:r w:rsidR="006E4E09">
        <w:t xml:space="preserve"> </w:t>
      </w:r>
      <w:r w:rsidR="00D4176E">
        <w:t xml:space="preserve">INFORMÁCIE O ÚČTOVNÝCH ZÁSADÁCH A ÚČTOVNÝCH METÓDACH  </w:t>
      </w:r>
    </w:p>
    <w:p w:rsidR="00D4176E" w:rsidRPr="00F95454" w:rsidRDefault="00E439C0" w:rsidP="00E439C0">
      <w:pPr>
        <w:pStyle w:val="Nadpis2"/>
      </w:pPr>
      <w:r>
        <w:t xml:space="preserve">a) </w:t>
      </w:r>
      <w:r w:rsidR="00AF100F"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xml:space="preserve">. o účtovníctve a Opatrením MF SR č. </w:t>
      </w:r>
      <w:r w:rsidR="00985163" w:rsidRPr="001F6CFC">
        <w:t xml:space="preserve">4455/2003-92 </w:t>
      </w:r>
      <w:r w:rsidR="00F541C7">
        <w:t>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E439C0" w:rsidP="00E439C0">
      <w:pPr>
        <w:pStyle w:val="Nadpis2"/>
      </w:pPr>
      <w:r>
        <w:t xml:space="preserve">b) </w:t>
      </w:r>
      <w:r w:rsidR="00D4176E"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985163" w:rsidRPr="00503E5E" w:rsidRDefault="00985163" w:rsidP="00985163">
      <w:pPr>
        <w:ind w:left="284"/>
      </w:pPr>
      <w:r w:rsidRPr="00503E5E">
        <w:t>Oproti roku 2012 nastali v platnej účtovnej legislatíve tieto zmeny:</w:t>
      </w:r>
    </w:p>
    <w:p w:rsidR="00985163" w:rsidRPr="00503E5E" w:rsidRDefault="00985163" w:rsidP="00985163">
      <w:pPr>
        <w:numPr>
          <w:ilvl w:val="0"/>
          <w:numId w:val="12"/>
        </w:numPr>
        <w:ind w:left="284" w:firstLine="0"/>
      </w:pPr>
      <w:r w:rsidRPr="00503E5E">
        <w:t>Odložené dane k 31.12.2013 boli prepočítané už zníženou sadzbou dane 22%.</w:t>
      </w:r>
    </w:p>
    <w:p w:rsidR="00D4176E" w:rsidRPr="00331FCB" w:rsidRDefault="00985163" w:rsidP="00985163">
      <w:pPr>
        <w:pStyle w:val="Nadpis2"/>
      </w:pPr>
      <w:r>
        <w:t xml:space="preserve">c) </w:t>
      </w:r>
      <w:r w:rsidR="00D4176E" w:rsidRPr="00331FCB">
        <w:t>Spôsob ocenenia jednotlivých zložiek majetku a záväzkov</w:t>
      </w:r>
    </w:p>
    <w:p w:rsidR="00D4176E" w:rsidRDefault="00985163" w:rsidP="00985163">
      <w:pPr>
        <w:pStyle w:val="Nadpis3"/>
        <w:numPr>
          <w:ilvl w:val="0"/>
          <w:numId w:val="0"/>
        </w:numPr>
      </w:pPr>
      <w:r>
        <w:t xml:space="preserve">  </w:t>
      </w:r>
      <w:r w:rsidR="00E604B5">
        <w:t xml:space="preserve"> </w:t>
      </w:r>
      <w:r>
        <w:t xml:space="preserve">1.,4. </w:t>
      </w:r>
      <w:r w:rsidR="00D4176E">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985163" w:rsidP="00985163">
      <w:pPr>
        <w:pStyle w:val="Nadpis3"/>
        <w:numPr>
          <w:ilvl w:val="0"/>
          <w:numId w:val="0"/>
        </w:numPr>
        <w:ind w:left="142"/>
      </w:pPr>
      <w:r>
        <w:t xml:space="preserve">    7. </w:t>
      </w:r>
      <w:r w:rsidR="00D4176E"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 xml:space="preserve">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w:t>
      </w:r>
      <w:r w:rsidRPr="003878F7">
        <w:lastRenderedPageBreak/>
        <w:t>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E604B5" w:rsidP="00985163">
      <w:pPr>
        <w:pStyle w:val="Nadpis3"/>
        <w:numPr>
          <w:ilvl w:val="0"/>
          <w:numId w:val="0"/>
        </w:numPr>
        <w:ind w:left="142"/>
      </w:pPr>
      <w:r>
        <w:t xml:space="preserve">    8. </w:t>
      </w:r>
      <w:r w:rsidR="00D4176E"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E604B5" w:rsidP="00E604B5">
      <w:pPr>
        <w:pStyle w:val="Nadpis3"/>
        <w:numPr>
          <w:ilvl w:val="0"/>
          <w:numId w:val="0"/>
        </w:numPr>
        <w:ind w:left="142"/>
      </w:pPr>
      <w:r>
        <w:t xml:space="preserve">  12. </w:t>
      </w:r>
      <w:r w:rsidR="00D4176E"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E604B5" w:rsidP="00E604B5">
      <w:pPr>
        <w:pStyle w:val="Nadpis3"/>
        <w:numPr>
          <w:ilvl w:val="0"/>
          <w:numId w:val="0"/>
        </w:numPr>
        <w:ind w:left="142"/>
      </w:pPr>
      <w:r>
        <w:t xml:space="preserve">  13. </w:t>
      </w:r>
      <w:r w:rsidR="00D4176E">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E604B5" w:rsidP="00E604B5">
      <w:pPr>
        <w:pStyle w:val="Nadpis3"/>
        <w:numPr>
          <w:ilvl w:val="0"/>
          <w:numId w:val="0"/>
        </w:numPr>
        <w:ind w:left="142"/>
      </w:pPr>
      <w:r>
        <w:t xml:space="preserve">  14. </w:t>
      </w:r>
      <w:r w:rsidR="00D4176E">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E604B5" w:rsidP="00E604B5">
      <w:pPr>
        <w:pStyle w:val="Nadpis3"/>
        <w:numPr>
          <w:ilvl w:val="0"/>
          <w:numId w:val="0"/>
        </w:numPr>
        <w:ind w:left="142"/>
      </w:pPr>
      <w:r>
        <w:t xml:space="preserve">  15. </w:t>
      </w:r>
      <w:r w:rsidR="00D4176E" w:rsidRPr="00B15BEF">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E604B5">
      <w:pPr>
        <w:pStyle w:val="Nadpis3"/>
        <w:numPr>
          <w:ilvl w:val="0"/>
          <w:numId w:val="0"/>
        </w:numPr>
        <w:ind w:left="567"/>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E604B5" w:rsidP="00E604B5">
      <w:pPr>
        <w:pStyle w:val="Nadpis3"/>
        <w:numPr>
          <w:ilvl w:val="0"/>
          <w:numId w:val="0"/>
        </w:numPr>
        <w:ind w:left="142"/>
      </w:pPr>
      <w:r>
        <w:t xml:space="preserve">  16. </w:t>
      </w:r>
      <w:r w:rsidR="00D4176E">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E604B5" w:rsidP="00E604B5">
      <w:pPr>
        <w:pStyle w:val="Nadpis3"/>
        <w:numPr>
          <w:ilvl w:val="0"/>
          <w:numId w:val="0"/>
        </w:numPr>
        <w:ind w:left="142"/>
      </w:pPr>
      <w:r>
        <w:t xml:space="preserve">  21. </w:t>
      </w:r>
      <w:r w:rsidR="00304131">
        <w:t>Daň z príjmov</w:t>
      </w:r>
    </w:p>
    <w:p w:rsidR="001A648F" w:rsidRDefault="001A648F" w:rsidP="009C3683">
      <w:pPr>
        <w:ind w:left="567"/>
      </w:pPr>
      <w:r w:rsidRPr="001A648F">
        <w:t xml:space="preserve">Daň z príjmov sa skladá zo splatnej dane a z odloženej dane. Splatná daň z príjmov sa počíta vo výške </w:t>
      </w:r>
      <w:r w:rsidR="00E604B5">
        <w:t>23</w:t>
      </w:r>
      <w:r w:rsidRPr="001A648F">
        <w:t xml:space="preserve"> %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w:t>
      </w:r>
      <w:r w:rsidRPr="001A648F">
        <w:lastRenderedPageBreak/>
        <w:t>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 xml:space="preserve">a dane z príjmov v roku </w:t>
      </w:r>
      <w:r w:rsidR="00E604B5">
        <w:t xml:space="preserve">2013 </w:t>
      </w:r>
      <w:r w:rsidR="00E604B5" w:rsidRPr="00503E5E">
        <w:t>je 23% a odloženej dane 22% (</w:t>
      </w:r>
      <w:r w:rsidR="00E604B5">
        <w:t>v roku 2012</w:t>
      </w:r>
      <w:r w:rsidR="00E604B5" w:rsidRPr="001A648F">
        <w:t>: 19%).</w:t>
      </w:r>
    </w:p>
    <w:p w:rsidR="00D4176E" w:rsidRPr="0091140B" w:rsidRDefault="009418D4" w:rsidP="006E4E09">
      <w:pPr>
        <w:pStyle w:val="Nadpis3"/>
        <w:numPr>
          <w:ilvl w:val="0"/>
          <w:numId w:val="0"/>
        </w:numPr>
        <w:ind w:left="567"/>
      </w:pPr>
      <w:r w:rsidRPr="0091140B">
        <w:t>Vý</w:t>
      </w:r>
      <w:r w:rsidR="00D4176E" w:rsidRPr="0091140B">
        <w:t>nosy</w:t>
      </w:r>
    </w:p>
    <w:p w:rsidR="00D4176E" w:rsidRDefault="00D4176E" w:rsidP="009C3683">
      <w:pPr>
        <w:ind w:left="567"/>
      </w:pPr>
      <w:r w:rsidRPr="004F516F">
        <w:t>Tržby za vlastné výkony a</w:t>
      </w:r>
      <w:r w:rsidR="00331FCB">
        <w:t> </w:t>
      </w:r>
      <w:r w:rsidRPr="004F516F">
        <w:t>tovar</w:t>
      </w:r>
      <w:r w:rsidR="00331FCB">
        <w:t xml:space="preserve"> </w:t>
      </w:r>
      <w:r w:rsidRPr="004F516F">
        <w:t xml:space="preserve">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6E4E09" w:rsidP="006E4E09">
      <w:pPr>
        <w:pStyle w:val="Nadpis2"/>
      </w:pPr>
      <w:r>
        <w:t xml:space="preserve">d) </w:t>
      </w:r>
      <w:r w:rsidR="00D4176E">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nasledujúcim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Pr="00B15BEF"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17" w:name="_MON_1390119848"/>
    <w:bookmarkStart w:id="18" w:name="_MON_1390119902"/>
    <w:bookmarkStart w:id="19" w:name="_MON_1390120086"/>
    <w:bookmarkStart w:id="20" w:name="_MON_1393151775"/>
    <w:bookmarkStart w:id="21" w:name="_MON_1390120107"/>
    <w:bookmarkEnd w:id="17"/>
    <w:bookmarkEnd w:id="18"/>
    <w:bookmarkEnd w:id="19"/>
    <w:bookmarkEnd w:id="20"/>
    <w:bookmarkEnd w:id="21"/>
    <w:bookmarkStart w:id="22" w:name="_MON_1390124052"/>
    <w:bookmarkEnd w:id="22"/>
    <w:p w:rsidR="005973C6" w:rsidRPr="00B15BEF" w:rsidRDefault="00E95448" w:rsidP="003759B0">
      <w:pPr>
        <w:ind w:left="300"/>
        <w:jc w:val="center"/>
        <w:rPr>
          <w:color w:val="FF0000"/>
        </w:rPr>
      </w:pPr>
      <w:r w:rsidRPr="0067378A">
        <w:rPr>
          <w:color w:val="FF0000"/>
        </w:rPr>
        <w:object w:dxaOrig="9412" w:dyaOrig="1489">
          <v:shape id="_x0000_i1026" type="#_x0000_t75" style="width:403.2pt;height:68.25pt" o:ole="">
            <v:imagedata r:id="rId10" o:title=""/>
          </v:shape>
          <o:OLEObject Type="Embed" ProgID="Excel.Sheet.12" ShapeID="_x0000_i1026" DrawAspect="Content" ObjectID="_1457338833" r:id="rId11"/>
        </w:object>
      </w:r>
    </w:p>
    <w:p w:rsidR="00825BFA" w:rsidRDefault="00825BFA" w:rsidP="003759B0">
      <w:pPr>
        <w:pStyle w:val="Prklady"/>
        <w:jc w:val="center"/>
        <w:rPr>
          <w:i w:val="0"/>
          <w:sz w:val="20"/>
          <w:highlight w:val="yellow"/>
        </w:rPr>
      </w:pP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67378A">
        <w:rPr>
          <w:i w:val="0"/>
          <w:sz w:val="20"/>
        </w:rPr>
        <w:t>nasledujúcim</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8A4371" w:rsidRDefault="008A4371" w:rsidP="009C3683">
      <w:pPr>
        <w:pStyle w:val="Prklady"/>
        <w:ind w:left="284"/>
        <w:rPr>
          <w:i w:val="0"/>
          <w:sz w:val="20"/>
        </w:rPr>
      </w:pPr>
    </w:p>
    <w:p w:rsidR="004309E7" w:rsidRDefault="004309E7" w:rsidP="009C3683">
      <w:pPr>
        <w:pStyle w:val="Prklady"/>
        <w:ind w:left="284"/>
        <w:rPr>
          <w:i w:val="0"/>
          <w:iCs/>
          <w:sz w:val="20"/>
        </w:rPr>
      </w:pP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23" w:name="_MON_1390123963"/>
    <w:bookmarkStart w:id="24" w:name="_MON_1390124028"/>
    <w:bookmarkStart w:id="25" w:name="_MON_1390124079"/>
    <w:bookmarkStart w:id="26" w:name="_MON_1393314564"/>
    <w:bookmarkStart w:id="27" w:name="_MON_1393315689"/>
    <w:bookmarkStart w:id="28" w:name="_MON_1393315754"/>
    <w:bookmarkEnd w:id="23"/>
    <w:bookmarkEnd w:id="24"/>
    <w:bookmarkEnd w:id="25"/>
    <w:bookmarkEnd w:id="26"/>
    <w:bookmarkEnd w:id="27"/>
    <w:bookmarkEnd w:id="28"/>
    <w:bookmarkStart w:id="29" w:name="_MON_1390123778"/>
    <w:bookmarkEnd w:id="29"/>
    <w:p w:rsidR="00E4528E" w:rsidRDefault="00E95448" w:rsidP="003759B0">
      <w:pPr>
        <w:pStyle w:val="Nadpis2"/>
        <w:jc w:val="center"/>
        <w:rPr>
          <w:color w:val="000000"/>
        </w:rPr>
      </w:pPr>
      <w:r>
        <w:object w:dxaOrig="9220" w:dyaOrig="3415">
          <v:shape id="_x0000_i1027" type="#_x0000_t75" style="width:406.35pt;height:160.3pt" o:ole="">
            <v:imagedata r:id="rId12" o:title=""/>
          </v:shape>
          <o:OLEObject Type="Embed" ProgID="Excel.Sheet.12" ShapeID="_x0000_i1027" DrawAspect="Content" ObjectID="_1457338834" r:id="rId13"/>
        </w:object>
      </w:r>
    </w:p>
    <w:p w:rsidR="00A26BB6" w:rsidRDefault="00A26BB6">
      <w:pPr>
        <w:ind w:left="0"/>
        <w:rPr>
          <w:color w:val="000000"/>
        </w:rPr>
      </w:pPr>
    </w:p>
    <w:p w:rsidR="003759B0" w:rsidRDefault="003759B0" w:rsidP="003759B0">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1A362B" w:rsidRPr="00BD33AE">
        <w:rPr>
          <w:i w:val="0"/>
          <w:sz w:val="20"/>
        </w:rPr>
        <w:t>165</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35,-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Dlhodobý hmotný  majetok ktorého obstarávacia cena je od 35,- € do 165,- €  spoločnosť vedie v evidencii majetku</w:t>
      </w:r>
      <w:r w:rsidR="00357123" w:rsidRPr="00BD33AE">
        <w:rPr>
          <w:i w:val="0"/>
          <w:sz w:val="20"/>
        </w:rPr>
        <w:t xml:space="preserve"> na podsúvahových účtoch.</w:t>
      </w:r>
      <w:r w:rsidRPr="00BD33AE">
        <w:rPr>
          <w:i w:val="0"/>
          <w:sz w:val="20"/>
        </w:rPr>
        <w:t>.</w:t>
      </w:r>
    </w:p>
    <w:p w:rsidR="00D4176E" w:rsidRDefault="00D4176E" w:rsidP="00357123">
      <w:pPr>
        <w:pStyle w:val="Prklady"/>
        <w:spacing w:before="0"/>
        <w:ind w:left="0"/>
        <w:rPr>
          <w:i w:val="0"/>
          <w:sz w:val="20"/>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980943" w:rsidRDefault="00980943"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3759B0" w:rsidRDefault="003759B0" w:rsidP="00E95448">
      <w:pPr>
        <w:pStyle w:val="Prklady"/>
        <w:ind w:left="0"/>
        <w:rPr>
          <w:i w:val="0"/>
          <w:sz w:val="20"/>
        </w:rPr>
      </w:pPr>
    </w:p>
    <w:p w:rsidR="006E4E09" w:rsidRPr="004077E0" w:rsidRDefault="006E4E09" w:rsidP="006E4E09">
      <w:pPr>
        <w:pStyle w:val="Nadpis3"/>
        <w:numPr>
          <w:ilvl w:val="0"/>
          <w:numId w:val="0"/>
        </w:numPr>
      </w:pPr>
      <w:r>
        <w:t xml:space="preserve">e) </w:t>
      </w:r>
      <w:r w:rsidRPr="004077E0">
        <w:t>Dotácie zo štátneho rozpočtu</w:t>
      </w:r>
      <w:r>
        <w:t xml:space="preserve"> </w:t>
      </w:r>
    </w:p>
    <w:p w:rsidR="006E4E09" w:rsidRDefault="006E4E09" w:rsidP="006E4E09">
      <w:r>
        <w:t>O nároku na dotácie zo štátneho rozpočtu sa účtuje, ak je takmer  isté, že na základe splnených podmienok na poskytnutie dotácie sa spoločnosti daná dotácia poskytne.</w:t>
      </w:r>
    </w:p>
    <w:p w:rsidR="006E4E09" w:rsidRPr="005A56A1" w:rsidRDefault="006E4E09" w:rsidP="006E4E09">
      <w:r w:rsidRPr="005A56A1">
        <w:t>Dotácie na hospodársku činnosť spoločnos</w:t>
      </w:r>
      <w:r>
        <w:t>ť</w:t>
      </w:r>
      <w:r w:rsidRPr="005A56A1">
        <w:t xml:space="preserve"> </w:t>
      </w:r>
      <w:r>
        <w:t>účtuje</w:t>
      </w:r>
      <w:r w:rsidRPr="005A56A1">
        <w:t xml:space="preserve"> do výnosoch. Vo  výkaze ziskov a strát sa vykazujú  ako výnosy z hospodárskej činnosti v časovej a vecnej súvislosti s vynaložením nákladov na príslušný účel.</w:t>
      </w:r>
    </w:p>
    <w:p w:rsidR="006E4E09" w:rsidRDefault="006E4E09" w:rsidP="006E4E09">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3759B0" w:rsidRDefault="003759B0" w:rsidP="009C3683">
      <w:pPr>
        <w:pStyle w:val="Prklady"/>
        <w:ind w:left="284"/>
        <w:rPr>
          <w:i w:val="0"/>
          <w:sz w:val="20"/>
        </w:rPr>
      </w:pPr>
    </w:p>
    <w:p w:rsidR="006E4E09" w:rsidRPr="00503E5E" w:rsidRDefault="006E4E09" w:rsidP="006E4E09">
      <w:pPr>
        <w:pStyle w:val="Nadpis2"/>
      </w:pPr>
      <w:r w:rsidRPr="00503E5E">
        <w:lastRenderedPageBreak/>
        <w:t>f)  Oprava významných chýb minulých účtovných období</w:t>
      </w:r>
    </w:p>
    <w:p w:rsidR="006E4E09" w:rsidRPr="00503E5E" w:rsidRDefault="006E4E09" w:rsidP="006E4E09">
      <w:pPr>
        <w:pStyle w:val="Prklady"/>
        <w:ind w:left="284"/>
        <w:rPr>
          <w:i w:val="0"/>
          <w:sz w:val="20"/>
        </w:rPr>
      </w:pPr>
      <w:r w:rsidRPr="00503E5E">
        <w:rPr>
          <w:i w:val="0"/>
          <w:sz w:val="20"/>
        </w:rPr>
        <w:t>Uvádzajú sa informácie o oprave chýb minulých účtovných období účtovanej v bežnom účtovnom období s uvedením sumy vplyvu na nerozdelený zisk minulých rokov alebo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3759B0" w:rsidRDefault="003759B0" w:rsidP="009C3683">
      <w:pPr>
        <w:pStyle w:val="Prklady"/>
        <w:ind w:left="284"/>
        <w:rPr>
          <w:i w:val="0"/>
          <w:sz w:val="20"/>
        </w:rPr>
      </w:pPr>
    </w:p>
    <w:p w:rsidR="006E4E09" w:rsidRDefault="006E4E09" w:rsidP="009C3683">
      <w:pPr>
        <w:pStyle w:val="Prklady"/>
        <w:ind w:left="284"/>
        <w:rPr>
          <w:i w:val="0"/>
          <w:sz w:val="20"/>
        </w:rPr>
      </w:pPr>
    </w:p>
    <w:p w:rsidR="00D4176E" w:rsidRDefault="006E4E09" w:rsidP="006E4E09">
      <w:pPr>
        <w:pStyle w:val="Nadpis1"/>
        <w:tabs>
          <w:tab w:val="clear" w:pos="340"/>
        </w:tabs>
        <w:spacing w:before="100"/>
      </w:pPr>
      <w:r>
        <w:t xml:space="preserve">F.  </w:t>
      </w:r>
      <w:r w:rsidR="00D4176E">
        <w:t>informácie o </w:t>
      </w:r>
      <w:r w:rsidR="00D4176E" w:rsidRPr="00F93016">
        <w:t>údajoch na strane aktív súvahy</w:t>
      </w:r>
    </w:p>
    <w:p w:rsidR="00251BEA" w:rsidRPr="00251BEA" w:rsidRDefault="00251BEA" w:rsidP="00251BEA"/>
    <w:p w:rsidR="00D4176E" w:rsidRPr="00F93016" w:rsidRDefault="006E4E09" w:rsidP="006E4E09">
      <w:pPr>
        <w:pStyle w:val="Nadpis2"/>
      </w:pPr>
      <w:r>
        <w:t xml:space="preserve">a)  </w:t>
      </w:r>
      <w:r w:rsidR="00D4176E" w:rsidRPr="00F93016">
        <w:t>Dlhodobý nehmotný majetok</w:t>
      </w:r>
      <w:r w:rsidR="008A4371" w:rsidRPr="00F93016">
        <w:t xml:space="preserve">, </w:t>
      </w:r>
      <w:r w:rsidR="00D4176E" w:rsidRPr="00F93016">
        <w:t> dlhodobý hmotný majetok</w:t>
      </w:r>
    </w:p>
    <w:p w:rsidR="00251BEA" w:rsidRPr="0091140B" w:rsidRDefault="00251BEA" w:rsidP="00D61AA7">
      <w:pPr>
        <w:ind w:left="0"/>
        <w:rPr>
          <w:b/>
        </w:rPr>
      </w:pPr>
    </w:p>
    <w:p w:rsidR="00A42CE0" w:rsidRDefault="00A42CE0" w:rsidP="003D15CF">
      <w:pPr>
        <w:ind w:left="567"/>
        <w:rPr>
          <w:b/>
          <w:i/>
          <w:u w:val="single"/>
        </w:rPr>
      </w:pPr>
    </w:p>
    <w:p w:rsidR="00282E59" w:rsidRPr="00A6536C" w:rsidRDefault="00282E59" w:rsidP="003D15CF">
      <w:pPr>
        <w:ind w:left="567"/>
        <w:rPr>
          <w:b/>
          <w:i/>
          <w:u w:val="single"/>
        </w:rPr>
      </w:pPr>
      <w:r w:rsidRPr="00A6536C">
        <w:rPr>
          <w:b/>
          <w:i/>
          <w:u w:val="single"/>
        </w:rPr>
        <w:t>Dlhodobý nehmotný majetok</w:t>
      </w:r>
    </w:p>
    <w:p w:rsidR="00A42CE0" w:rsidRPr="00282E59" w:rsidRDefault="00A42CE0" w:rsidP="003D15CF">
      <w:pPr>
        <w:ind w:left="567"/>
        <w:rPr>
          <w:b/>
          <w:i/>
          <w:u w:val="single"/>
        </w:rPr>
      </w:pPr>
    </w:p>
    <w:bookmarkStart w:id="30" w:name="_MON_1389507478"/>
    <w:bookmarkStart w:id="31" w:name="_MON_1393903524"/>
    <w:bookmarkStart w:id="32" w:name="_MON_1393903544"/>
    <w:bookmarkStart w:id="33" w:name="_MON_1393903564"/>
    <w:bookmarkStart w:id="34" w:name="_MON_1393903631"/>
    <w:bookmarkStart w:id="35" w:name="_MON_1393146044"/>
    <w:bookmarkStart w:id="36" w:name="_MON_1393146128"/>
    <w:bookmarkStart w:id="37" w:name="_MON_1389507515"/>
    <w:bookmarkStart w:id="38" w:name="_MON_1389507682"/>
    <w:bookmarkStart w:id="39" w:name="_MON_1389507708"/>
    <w:bookmarkStart w:id="40" w:name="_MON_1389509320"/>
    <w:bookmarkStart w:id="41" w:name="_MON_1389507371"/>
    <w:bookmarkStart w:id="42" w:name="_MON_1393743320"/>
    <w:bookmarkEnd w:id="30"/>
    <w:bookmarkEnd w:id="31"/>
    <w:bookmarkEnd w:id="32"/>
    <w:bookmarkEnd w:id="33"/>
    <w:bookmarkEnd w:id="34"/>
    <w:bookmarkEnd w:id="35"/>
    <w:bookmarkEnd w:id="36"/>
    <w:bookmarkEnd w:id="37"/>
    <w:bookmarkEnd w:id="38"/>
    <w:bookmarkEnd w:id="39"/>
    <w:bookmarkEnd w:id="40"/>
    <w:bookmarkEnd w:id="41"/>
    <w:bookmarkEnd w:id="42"/>
    <w:bookmarkStart w:id="43" w:name="_MON_1389507386"/>
    <w:bookmarkEnd w:id="43"/>
    <w:p w:rsidR="009C6175" w:rsidRDefault="003759B0" w:rsidP="003759B0">
      <w:pPr>
        <w:ind w:left="567"/>
        <w:jc w:val="center"/>
      </w:pPr>
      <w:r>
        <w:object w:dxaOrig="9400" w:dyaOrig="7953">
          <v:shape id="_x0000_i1028" type="#_x0000_t75" style="width:405.1pt;height:351.85pt" o:ole="">
            <v:imagedata r:id="rId14" o:title=""/>
          </v:shape>
          <o:OLEObject Type="Embed" ProgID="Excel.Sheet.12" ShapeID="_x0000_i1028" DrawAspect="Content" ObjectID="_1457338835" r:id="rId15"/>
        </w:object>
      </w:r>
    </w:p>
    <w:p w:rsidR="003759B0" w:rsidRDefault="003759B0" w:rsidP="003D15CF">
      <w:pPr>
        <w:ind w:left="567"/>
      </w:pPr>
    </w:p>
    <w:p w:rsidR="00724886" w:rsidRDefault="00724886" w:rsidP="00D26695">
      <w:pPr>
        <w:ind w:left="0"/>
      </w:pPr>
    </w:p>
    <w:p w:rsidR="00724886" w:rsidRDefault="00724886" w:rsidP="003D15CF">
      <w:pPr>
        <w:ind w:left="567"/>
      </w:pPr>
    </w:p>
    <w:p w:rsidR="007A07D5" w:rsidRPr="001D2349" w:rsidRDefault="002A26C6" w:rsidP="003D15CF">
      <w:pPr>
        <w:ind w:left="567"/>
      </w:pPr>
      <w:r w:rsidRPr="00724886">
        <w:t>V </w:t>
      </w:r>
      <w:r w:rsidR="007A07D5" w:rsidRPr="00724886">
        <w:t>prírastk</w:t>
      </w:r>
      <w:r w:rsidRPr="00724886">
        <w:t xml:space="preserve">och </w:t>
      </w:r>
      <w:r w:rsidR="007A07D5" w:rsidRPr="00724886">
        <w:t>ani k úbytk</w:t>
      </w:r>
      <w:r w:rsidRPr="00724886">
        <w:t>och</w:t>
      </w:r>
      <w:r w:rsidR="007A07D5" w:rsidRPr="00724886">
        <w:t xml:space="preserve"> dlhodobého </w:t>
      </w:r>
      <w:r w:rsidR="007A07D5" w:rsidRPr="007A07D5">
        <w:t xml:space="preserve">nehmotného majetku </w:t>
      </w:r>
      <w:r w:rsidR="00A42CE0">
        <w:t xml:space="preserve">v účtovnom </w:t>
      </w:r>
      <w:r w:rsidR="00A42CE0" w:rsidRPr="001D2349">
        <w:t xml:space="preserve">období </w:t>
      </w:r>
      <w:r w:rsidR="007A07D5" w:rsidRPr="001D2349">
        <w:t>nedošlo</w:t>
      </w:r>
      <w:r w:rsidR="00A42CE0" w:rsidRPr="001D2349">
        <w:t xml:space="preserve"> k žiadnej zmene</w:t>
      </w:r>
      <w:r w:rsidR="007A07D5" w:rsidRPr="001D2349">
        <w:t>.</w:t>
      </w:r>
    </w:p>
    <w:p w:rsidR="003759B0" w:rsidRPr="001D2349" w:rsidRDefault="003759B0" w:rsidP="003D15CF">
      <w:pPr>
        <w:ind w:left="567"/>
      </w:pPr>
    </w:p>
    <w:p w:rsidR="003759B0" w:rsidRDefault="003759B0" w:rsidP="003D15CF">
      <w:pPr>
        <w:ind w:left="567"/>
      </w:pPr>
    </w:p>
    <w:p w:rsidR="00251BEA" w:rsidRDefault="00251BEA" w:rsidP="003D15CF">
      <w:pPr>
        <w:ind w:left="567"/>
      </w:pPr>
    </w:p>
    <w:p w:rsidR="00251BEA" w:rsidRDefault="00251BEA" w:rsidP="00D26695">
      <w:pPr>
        <w:ind w:left="0"/>
      </w:pPr>
    </w:p>
    <w:p w:rsidR="00251BEA" w:rsidRDefault="00251BEA" w:rsidP="003D15CF">
      <w:pPr>
        <w:ind w:left="567"/>
      </w:pPr>
    </w:p>
    <w:bookmarkStart w:id="44" w:name="_MON_1393743314"/>
    <w:bookmarkStart w:id="45" w:name="_MON_1393316279"/>
    <w:bookmarkStart w:id="46" w:name="_MON_1393316299"/>
    <w:bookmarkStart w:id="47" w:name="_MON_1389510654"/>
    <w:bookmarkEnd w:id="44"/>
    <w:bookmarkEnd w:id="45"/>
    <w:bookmarkEnd w:id="46"/>
    <w:bookmarkEnd w:id="47"/>
    <w:bookmarkStart w:id="48" w:name="_MON_1393743258"/>
    <w:bookmarkEnd w:id="48"/>
    <w:p w:rsidR="009C6175" w:rsidRDefault="003759B0" w:rsidP="003759B0">
      <w:pPr>
        <w:ind w:left="567"/>
        <w:jc w:val="center"/>
      </w:pPr>
      <w:r>
        <w:object w:dxaOrig="9666" w:dyaOrig="7707">
          <v:shape id="_x0000_i1029" type="#_x0000_t75" style="width:407.6pt;height:333.1pt" o:ole="">
            <v:imagedata r:id="rId16" o:title=""/>
          </v:shape>
          <o:OLEObject Type="Embed" ProgID="Excel.Sheet.12" ShapeID="_x0000_i1029" DrawAspect="Content" ObjectID="_1457338836" r:id="rId17"/>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A42CE0" w:rsidRDefault="00A42CE0" w:rsidP="008C2E1A">
      <w:pPr>
        <w:ind w:left="567"/>
        <w:rPr>
          <w:b/>
          <w:i/>
          <w:u w:val="single"/>
        </w:rPr>
      </w:pPr>
    </w:p>
    <w:p w:rsidR="00A42CE0" w:rsidRDefault="00A42CE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0F2235" w:rsidRPr="001D2349" w:rsidRDefault="000F2235" w:rsidP="008C2E1A">
      <w:pPr>
        <w:ind w:left="567"/>
        <w:rPr>
          <w:b/>
          <w:i/>
          <w:u w:val="single"/>
        </w:rPr>
      </w:pPr>
      <w:r w:rsidRPr="001D2349">
        <w:rPr>
          <w:b/>
          <w:i/>
          <w:u w:val="single"/>
        </w:rPr>
        <w:t>Dlhodobý  hmotný majetok</w:t>
      </w:r>
    </w:p>
    <w:p w:rsidR="0091140B" w:rsidRPr="001D2349" w:rsidRDefault="0091140B" w:rsidP="00B14D97">
      <w:pPr>
        <w:jc w:val="left"/>
      </w:pPr>
    </w:p>
    <w:bookmarkStart w:id="49" w:name="_MON_1393743401"/>
    <w:bookmarkStart w:id="50" w:name="_MON_1389509179"/>
    <w:bookmarkStart w:id="51" w:name="_MON_1389509259"/>
    <w:bookmarkStart w:id="52" w:name="_MON_1393331371"/>
    <w:bookmarkStart w:id="53" w:name="_MON_1393332137"/>
    <w:bookmarkStart w:id="54" w:name="_MON_1389509273"/>
    <w:bookmarkStart w:id="55" w:name="_MON_1389509634"/>
    <w:bookmarkStart w:id="56" w:name="_MON_1389509125"/>
    <w:bookmarkStart w:id="57" w:name="_MON_1389509156"/>
    <w:bookmarkEnd w:id="49"/>
    <w:bookmarkEnd w:id="50"/>
    <w:bookmarkEnd w:id="51"/>
    <w:bookmarkEnd w:id="52"/>
    <w:bookmarkEnd w:id="53"/>
    <w:bookmarkEnd w:id="54"/>
    <w:bookmarkEnd w:id="55"/>
    <w:bookmarkEnd w:id="56"/>
    <w:bookmarkEnd w:id="57"/>
    <w:bookmarkStart w:id="58" w:name="_MON_1393743328"/>
    <w:bookmarkEnd w:id="58"/>
    <w:p w:rsidR="00153532" w:rsidRDefault="00A40A52" w:rsidP="003759B0">
      <w:pPr>
        <w:ind w:left="567"/>
        <w:jc w:val="center"/>
      </w:pPr>
      <w:r>
        <w:object w:dxaOrig="10587" w:dyaOrig="8200">
          <v:shape id="_x0000_i1030" type="#_x0000_t75" style="width:403.2pt;height:348.1pt" o:ole="">
            <v:imagedata r:id="rId18" o:title=""/>
          </v:shape>
          <o:OLEObject Type="Embed" ProgID="Excel.Sheet.12" ShapeID="_x0000_i1030" DrawAspect="Content" ObjectID="_1457338837" r:id="rId19"/>
        </w:object>
      </w:r>
    </w:p>
    <w:p w:rsidR="00F636D1" w:rsidRDefault="00F636D1" w:rsidP="003759B0">
      <w:pPr>
        <w:ind w:left="567"/>
        <w:jc w:val="center"/>
      </w:pPr>
    </w:p>
    <w:p w:rsidR="000F2235" w:rsidRDefault="006830B3" w:rsidP="008C2E1A">
      <w:pPr>
        <w:ind w:left="567"/>
      </w:pPr>
      <w:r>
        <w:t>P</w:t>
      </w:r>
      <w:r w:rsidR="00E74290" w:rsidRPr="00754D99">
        <w:t xml:space="preserve">rírastok v položke  </w:t>
      </w:r>
      <w:r w:rsidR="00A40A52">
        <w:t xml:space="preserve">pozemkov vo výške </w:t>
      </w:r>
      <w:r w:rsidR="00A40A52" w:rsidRPr="00E77464">
        <w:t xml:space="preserve">15 740 € </w:t>
      </w:r>
      <w:r w:rsidR="00A40A52">
        <w:t xml:space="preserve">predstavuje nákup pozemkov na Jazernej, </w:t>
      </w:r>
      <w:r>
        <w:t>význam</w:t>
      </w:r>
      <w:r w:rsidR="007807CA">
        <w:t>n</w:t>
      </w:r>
      <w:r>
        <w:t xml:space="preserve">ý prírastok predstavuje hlavne technické zhodnotenie ubytovne a kancelárii v AB na Jazernej </w:t>
      </w:r>
      <w:r w:rsidR="00E74290" w:rsidRPr="00754D99">
        <w:t xml:space="preserve"> vo výške </w:t>
      </w:r>
      <w:r>
        <w:t xml:space="preserve">    </w:t>
      </w:r>
      <w:r w:rsidRPr="00E77464">
        <w:t>57 243</w:t>
      </w:r>
      <w:r w:rsidR="005F5EDF" w:rsidRPr="00E77464">
        <w:t xml:space="preserve"> </w:t>
      </w:r>
      <w:r w:rsidR="00E74290" w:rsidRPr="00754D99">
        <w:t>€</w:t>
      </w:r>
      <w:r w:rsidR="007807CA">
        <w:t>,</w:t>
      </w:r>
      <w:r w:rsidR="00E74290" w:rsidRPr="00754D99">
        <w:t xml:space="preserve"> </w:t>
      </w:r>
      <w:r w:rsidR="005F5EDF" w:rsidRPr="00754D99">
        <w:t xml:space="preserve">technické zhodnotenie </w:t>
      </w:r>
      <w:r w:rsidR="00DE7380" w:rsidRPr="002A536F">
        <w:t xml:space="preserve">prístavby </w:t>
      </w:r>
      <w:r w:rsidR="00DE5262" w:rsidRPr="002A536F">
        <w:t xml:space="preserve">haly </w:t>
      </w:r>
      <w:r w:rsidR="00DE5262">
        <w:t>č.1</w:t>
      </w:r>
      <w:r w:rsidR="00AB364D" w:rsidRPr="00754D99">
        <w:t xml:space="preserve"> na Jazernej </w:t>
      </w:r>
      <w:r w:rsidR="005F5EDF" w:rsidRPr="00754D99">
        <w:t xml:space="preserve">vo výške </w:t>
      </w:r>
      <w:r w:rsidR="00DE5262" w:rsidRPr="00DE7380">
        <w:t>28 654</w:t>
      </w:r>
      <w:r w:rsidR="005F5EDF" w:rsidRPr="00DE7380">
        <w:t xml:space="preserve"> </w:t>
      </w:r>
      <w:r w:rsidR="005F5EDF" w:rsidRPr="00754D99">
        <w:t xml:space="preserve">€, </w:t>
      </w:r>
      <w:r w:rsidR="00DE5262">
        <w:t xml:space="preserve">obstaranie 4 ks </w:t>
      </w:r>
      <w:proofErr w:type="spellStart"/>
      <w:r w:rsidR="00DE5262">
        <w:t>bilbordov</w:t>
      </w:r>
      <w:proofErr w:type="spellEnd"/>
      <w:r w:rsidR="00DE5262">
        <w:t xml:space="preserve"> na Čermeľskej ulici vo výške </w:t>
      </w:r>
      <w:r w:rsidR="00DE5262" w:rsidRPr="00E77464">
        <w:t xml:space="preserve">3 797 </w:t>
      </w:r>
      <w:r w:rsidR="00DE5262" w:rsidRPr="00754D99">
        <w:t>€</w:t>
      </w:r>
      <w:r w:rsidR="007807CA">
        <w:t xml:space="preserve">, </w:t>
      </w:r>
      <w:r w:rsidR="00DE5262">
        <w:t>vybudovanie elektrickej prípojky ku skladom na Jazernej</w:t>
      </w:r>
      <w:r w:rsidR="00754D99" w:rsidRPr="00754D99">
        <w:t xml:space="preserve"> vo výške </w:t>
      </w:r>
      <w:r w:rsidR="007807CA">
        <w:t xml:space="preserve">    </w:t>
      </w:r>
      <w:r w:rsidR="00DE5262" w:rsidRPr="00E77464">
        <w:t>3 352</w:t>
      </w:r>
      <w:r w:rsidR="00754D99" w:rsidRPr="00E77464">
        <w:t xml:space="preserve"> €</w:t>
      </w:r>
      <w:r w:rsidR="00DE5262" w:rsidRPr="00E77464">
        <w:t xml:space="preserve"> </w:t>
      </w:r>
      <w:r w:rsidR="00DE5262">
        <w:t xml:space="preserve">a zamurovanie obvodovej steny v stolnotenisovej hale na Čermeľskej vo výške </w:t>
      </w:r>
      <w:r w:rsidR="00DE5262" w:rsidRPr="00E77464">
        <w:t xml:space="preserve">2 750 </w:t>
      </w:r>
      <w:r w:rsidR="00DE5262" w:rsidRPr="00754D99">
        <w:t>€</w:t>
      </w:r>
      <w:r w:rsidR="00754D99" w:rsidRPr="00754D99">
        <w:t>.</w:t>
      </w:r>
      <w:r w:rsidR="005F5EDF" w:rsidRPr="00754D99">
        <w:t xml:space="preserve"> </w:t>
      </w:r>
      <w:r w:rsidR="00E74290" w:rsidRPr="00754D99">
        <w:t xml:space="preserve">V položke  samostatných hnuteľných vecí významný prírastok predstavoval </w:t>
      </w:r>
      <w:r>
        <w:t xml:space="preserve">nákup OMV KIA v hodnote </w:t>
      </w:r>
      <w:r w:rsidRPr="00E77464">
        <w:t xml:space="preserve">23 221 €, </w:t>
      </w:r>
      <w:r w:rsidR="00E74290" w:rsidRPr="00754D99">
        <w:t xml:space="preserve">nákup </w:t>
      </w:r>
      <w:proofErr w:type="spellStart"/>
      <w:r>
        <w:t>mangla</w:t>
      </w:r>
      <w:proofErr w:type="spellEnd"/>
      <w:r w:rsidR="0058482E" w:rsidRPr="00754D99">
        <w:t xml:space="preserve"> </w:t>
      </w:r>
      <w:r w:rsidR="00E74290" w:rsidRPr="00754D99">
        <w:t xml:space="preserve">v hodnote </w:t>
      </w:r>
      <w:r w:rsidRPr="00E77464">
        <w:t>4 158</w:t>
      </w:r>
      <w:r w:rsidR="00E74290" w:rsidRPr="00E77464">
        <w:t xml:space="preserve"> </w:t>
      </w:r>
      <w:r w:rsidR="007807CA" w:rsidRPr="00E77464">
        <w:t xml:space="preserve">€ </w:t>
      </w:r>
      <w:r w:rsidR="00AB364D" w:rsidRPr="00754D99">
        <w:t>a</w:t>
      </w:r>
      <w:r>
        <w:t> 2 ks pračiek v </w:t>
      </w:r>
      <w:r w:rsidRPr="00E77464">
        <w:t xml:space="preserve">hodnote </w:t>
      </w:r>
      <w:r w:rsidR="00E74290" w:rsidRPr="00E77464">
        <w:t xml:space="preserve"> </w:t>
      </w:r>
      <w:r w:rsidRPr="00E77464">
        <w:t>1 115</w:t>
      </w:r>
      <w:r w:rsidR="00EE39AB" w:rsidRPr="00E77464">
        <w:t xml:space="preserve"> </w:t>
      </w:r>
      <w:r w:rsidR="00EE39AB" w:rsidRPr="00754D99">
        <w:t>€.</w:t>
      </w:r>
      <w:r w:rsidR="00E74290" w:rsidRPr="00754D99">
        <w:t xml:space="preserve"> </w:t>
      </w:r>
    </w:p>
    <w:p w:rsidR="00CC4984" w:rsidRPr="005C6512" w:rsidRDefault="00CC4984" w:rsidP="008C2E1A">
      <w:pPr>
        <w:ind w:left="567"/>
      </w:pPr>
      <w:r w:rsidRPr="005C6512">
        <w:t>Významný úbytok v</w:t>
      </w:r>
      <w:r w:rsidR="005A56A1" w:rsidRPr="005C6512">
        <w:t> dlhodobom hmotnom majetku</w:t>
      </w:r>
      <w:r w:rsidRPr="005C6512">
        <w:t xml:space="preserve"> </w:t>
      </w:r>
      <w:r w:rsidR="005C6512" w:rsidRPr="005C6512">
        <w:t xml:space="preserve">predstavuje </w:t>
      </w:r>
      <w:r w:rsidRPr="005C6512">
        <w:t xml:space="preserve"> odpredaj </w:t>
      </w:r>
      <w:r w:rsidR="005A56A1" w:rsidRPr="005C6512">
        <w:t xml:space="preserve">pozemkov </w:t>
      </w:r>
      <w:r w:rsidR="005C6512" w:rsidRPr="005C6512">
        <w:t xml:space="preserve">vo výške </w:t>
      </w:r>
      <w:r w:rsidR="00A40A52" w:rsidRPr="00E77464">
        <w:t>10 128</w:t>
      </w:r>
      <w:r w:rsidR="005C6512" w:rsidRPr="00E77464">
        <w:t xml:space="preserve"> </w:t>
      </w:r>
      <w:r w:rsidR="005C6512" w:rsidRPr="005C6512">
        <w:t xml:space="preserve">€  a </w:t>
      </w:r>
      <w:r w:rsidRPr="005C6512">
        <w:t xml:space="preserve"> v položke </w:t>
      </w:r>
      <w:r w:rsidR="005C6512" w:rsidRPr="005C6512">
        <w:t xml:space="preserve">stavieb </w:t>
      </w:r>
      <w:r w:rsidRPr="005C6512">
        <w:t xml:space="preserve">taktiež odpredaj vo výške </w:t>
      </w:r>
      <w:r w:rsidR="007807CA" w:rsidRPr="00E77464">
        <w:t>10 385</w:t>
      </w:r>
      <w:r w:rsidRPr="00E77464">
        <w:t xml:space="preserve"> </w:t>
      </w:r>
      <w:r w:rsidRPr="005C6512">
        <w:t>€.</w:t>
      </w:r>
    </w:p>
    <w:p w:rsidR="00F636D1" w:rsidRPr="005C6512" w:rsidRDefault="00F636D1"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0F2235" w:rsidRDefault="000F2235" w:rsidP="008C2E1A">
      <w:pPr>
        <w:ind w:left="567"/>
      </w:pPr>
    </w:p>
    <w:p w:rsidR="000F2235" w:rsidRDefault="000F2235"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59" w:name="_MON_1389510596"/>
    <w:bookmarkStart w:id="60" w:name="_MON_1393331180"/>
    <w:bookmarkEnd w:id="59"/>
    <w:bookmarkEnd w:id="60"/>
    <w:bookmarkStart w:id="61" w:name="_MON_1393331198"/>
    <w:bookmarkEnd w:id="61"/>
    <w:p w:rsidR="00363B87" w:rsidRDefault="00D26695" w:rsidP="00363B87">
      <w:pPr>
        <w:ind w:left="284"/>
        <w:jc w:val="center"/>
      </w:pPr>
      <w:r>
        <w:object w:dxaOrig="10587" w:dyaOrig="8200">
          <v:shape id="_x0000_i1031" type="#_x0000_t75" style="width:403.2pt;height:348.1pt" o:ole="">
            <v:imagedata r:id="rId20" o:title=""/>
          </v:shape>
          <o:OLEObject Type="Embed" ProgID="Excel.Sheet.12" ShapeID="_x0000_i1031" DrawAspect="Content" ObjectID="_1457338838" r:id="rId21"/>
        </w:object>
      </w:r>
    </w:p>
    <w:p w:rsidR="00363B87" w:rsidRDefault="00363B87" w:rsidP="00363B87">
      <w:pPr>
        <w:pStyle w:val="Odsekzoznamu"/>
        <w:ind w:left="644"/>
      </w:pPr>
    </w:p>
    <w:p w:rsidR="00282E59" w:rsidRPr="00A85DCF" w:rsidRDefault="00A85DCF" w:rsidP="00A85DCF">
      <w:pPr>
        <w:pStyle w:val="Nadpis3"/>
        <w:numPr>
          <w:ilvl w:val="0"/>
          <w:numId w:val="0"/>
        </w:numPr>
        <w:rPr>
          <w:sz w:val="22"/>
          <w:szCs w:val="22"/>
        </w:rPr>
      </w:pPr>
      <w:r w:rsidRPr="00A85DCF">
        <w:rPr>
          <w:sz w:val="22"/>
          <w:szCs w:val="22"/>
        </w:rPr>
        <w:t xml:space="preserve">b)  </w:t>
      </w:r>
      <w:r w:rsidR="00282E59" w:rsidRPr="00A85DCF">
        <w:rPr>
          <w:sz w:val="22"/>
          <w:szCs w:val="22"/>
        </w:rPr>
        <w:t>Spôsob a výška poistenia dlhodobého majetku</w:t>
      </w:r>
    </w:p>
    <w:p w:rsidR="00282E59" w:rsidRPr="00E506A6" w:rsidRDefault="00282E59" w:rsidP="008C2E1A">
      <w:pPr>
        <w:ind w:left="567"/>
      </w:pPr>
      <w:r w:rsidRPr="00EE39AB">
        <w:t xml:space="preserve">Spoločnosť má poistený dlhodobý hmotný </w:t>
      </w:r>
      <w:r w:rsidR="001902C8" w:rsidRPr="00EE39AB">
        <w:t xml:space="preserve">majetok pre </w:t>
      </w:r>
      <w:r w:rsidRPr="00EE39AB">
        <w:t xml:space="preserve"> prípad </w:t>
      </w:r>
      <w:r w:rsidR="001902C8" w:rsidRPr="00EE39AB">
        <w:t>škôd spôsobených krádežou</w:t>
      </w:r>
      <w:r w:rsidR="00DC330E" w:rsidRPr="00EE39AB">
        <w:t xml:space="preserve"> a</w:t>
      </w:r>
      <w:r w:rsidR="001902C8" w:rsidRPr="00EE39AB">
        <w:t xml:space="preserve"> </w:t>
      </w:r>
      <w:r w:rsidRPr="00EE39AB">
        <w:t>živelnou udalosťou</w:t>
      </w:r>
      <w:r w:rsidR="001902C8" w:rsidRPr="00EE39AB">
        <w:t xml:space="preserve">. </w:t>
      </w:r>
      <w:r w:rsidR="00DC330E" w:rsidRPr="00EE39AB">
        <w:t xml:space="preserve">Spoločnosť má uzatvorené poistenie zodpovednosti za škodu právnických osôb. Poistenie je splatné štvrťročne. Ročné poistné spolu </w:t>
      </w:r>
      <w:r w:rsidR="00DC330E" w:rsidRPr="00E506A6">
        <w:t xml:space="preserve">je </w:t>
      </w:r>
      <w:r w:rsidR="00EE371E">
        <w:t>6 817</w:t>
      </w:r>
      <w:r w:rsidR="001B2BC7" w:rsidRPr="00E506A6">
        <w:t xml:space="preserve"> €.</w:t>
      </w:r>
    </w:p>
    <w:p w:rsidR="00282E59" w:rsidRPr="001B2BC7" w:rsidRDefault="00282E59" w:rsidP="008C2E1A">
      <w:pPr>
        <w:ind w:left="567"/>
      </w:pPr>
      <w:r w:rsidRPr="00E506A6">
        <w:t>Okrem toho má spoločnosť poistené dopravné prostriedky formou povinného zmluvného  poist</w:t>
      </w:r>
      <w:r w:rsidR="001902C8" w:rsidRPr="00E506A6">
        <w:t xml:space="preserve">enia – ročné poistné </w:t>
      </w:r>
      <w:r w:rsidR="00EE371E">
        <w:t>537</w:t>
      </w:r>
      <w:r w:rsidR="00E74290" w:rsidRPr="00E506A6">
        <w:t xml:space="preserve"> €</w:t>
      </w:r>
      <w:r w:rsidRPr="00E506A6">
        <w:t>, ďalej poistenie pre prípad poškodenia, zničenia alebo krádeže motorových vozidie</w:t>
      </w:r>
      <w:r w:rsidR="001902C8" w:rsidRPr="00E506A6">
        <w:t xml:space="preserve">l – ročné poistné </w:t>
      </w:r>
      <w:r w:rsidR="00EE371E">
        <w:t>614</w:t>
      </w:r>
      <w:r w:rsidR="00E74290" w:rsidRPr="00E506A6">
        <w:t xml:space="preserve"> €</w:t>
      </w:r>
      <w:r w:rsidR="001B2BC7" w:rsidRPr="00E506A6">
        <w:t xml:space="preserve">. </w:t>
      </w:r>
      <w:r w:rsidRPr="00E506A6">
        <w:t xml:space="preserve"> Záväzky z pois</w:t>
      </w:r>
      <w:r w:rsidRPr="001B2BC7">
        <w:t>tení sú platené v stanovených lehotách.</w:t>
      </w:r>
    </w:p>
    <w:p w:rsidR="00AB2BD8" w:rsidRPr="001B2BC7" w:rsidRDefault="00AB2BD8" w:rsidP="00153532"/>
    <w:p w:rsidR="00282E59" w:rsidRPr="00F93016" w:rsidRDefault="00A85DCF" w:rsidP="00A85DCF">
      <w:pPr>
        <w:pStyle w:val="Nadpis2"/>
      </w:pPr>
      <w:r>
        <w:t xml:space="preserve">i)  </w:t>
      </w:r>
      <w:r w:rsidR="00282E59">
        <w:t>D</w:t>
      </w:r>
      <w:r w:rsidR="00282E59" w:rsidRPr="00F93016">
        <w:t>lhodobý finančný majetok</w:t>
      </w:r>
    </w:p>
    <w:p w:rsidR="00AB2BD8" w:rsidRPr="009F3F93" w:rsidRDefault="00A85DCF" w:rsidP="00A85DCF">
      <w:pPr>
        <w:pStyle w:val="Nadpis3"/>
        <w:numPr>
          <w:ilvl w:val="0"/>
          <w:numId w:val="0"/>
        </w:numPr>
        <w:ind w:left="142"/>
      </w:pPr>
      <w:r>
        <w:t xml:space="preserve">   </w:t>
      </w:r>
      <w:r w:rsidR="00282E59" w:rsidRPr="009F3F93">
        <w:t>Prehľad o pohybe dlhodobého finančného majetku</w:t>
      </w:r>
    </w:p>
    <w:p w:rsidR="00282E59" w:rsidRDefault="00282E59" w:rsidP="008C2E1A">
      <w:pPr>
        <w:ind w:left="567"/>
      </w:pPr>
    </w:p>
    <w:bookmarkStart w:id="62" w:name="_MON_1389510409"/>
    <w:bookmarkStart w:id="63" w:name="_MON_1389510430"/>
    <w:bookmarkStart w:id="64" w:name="_MON_1389510442"/>
    <w:bookmarkStart w:id="65" w:name="_MON_1393147054"/>
    <w:bookmarkStart w:id="66" w:name="_MON_1393147200"/>
    <w:bookmarkStart w:id="67" w:name="_MON_1390127778"/>
    <w:bookmarkEnd w:id="62"/>
    <w:bookmarkEnd w:id="63"/>
    <w:bookmarkEnd w:id="64"/>
    <w:bookmarkEnd w:id="65"/>
    <w:bookmarkEnd w:id="66"/>
    <w:bookmarkEnd w:id="67"/>
    <w:bookmarkStart w:id="68" w:name="_MON_1390127810"/>
    <w:bookmarkEnd w:id="68"/>
    <w:p w:rsidR="00AB2BD8" w:rsidRDefault="00EE371E" w:rsidP="00111FD0">
      <w:pPr>
        <w:ind w:left="567"/>
        <w:jc w:val="center"/>
      </w:pPr>
      <w:r>
        <w:object w:dxaOrig="10345" w:dyaOrig="6710">
          <v:shape id="_x0000_i1032" type="#_x0000_t75" style="width:403.2pt;height:278.6pt" o:ole="">
            <v:imagedata r:id="rId22" o:title=""/>
          </v:shape>
          <o:OLEObject Type="Embed" ProgID="Excel.Sheet.12" ShapeID="_x0000_i1032" DrawAspect="Content" ObjectID="_1457338839" r:id="rId23"/>
        </w:object>
      </w:r>
    </w:p>
    <w:p w:rsidR="00111FD0" w:rsidRDefault="00111FD0" w:rsidP="00111FD0">
      <w:pPr>
        <w:ind w:left="567"/>
        <w:jc w:val="center"/>
      </w:pPr>
    </w:p>
    <w:p w:rsidR="00111FD0" w:rsidRDefault="00111FD0" w:rsidP="00111FD0">
      <w:pPr>
        <w:ind w:left="567"/>
        <w:jc w:val="center"/>
      </w:pPr>
    </w:p>
    <w:p w:rsidR="00AB2BD8" w:rsidRDefault="003546E0" w:rsidP="00AB2BD8">
      <w:pPr>
        <w:ind w:left="0"/>
        <w:rPr>
          <w:b/>
          <w:color w:val="FF0000"/>
        </w:rPr>
      </w:pPr>
      <w:r w:rsidRPr="005C3FEB">
        <w:t xml:space="preserve">Spoločnosť je </w:t>
      </w:r>
      <w:r w:rsidR="005C3FEB">
        <w:t>materskou účtovnou jednotkou. Vlastní cenné papiere v dcérskej účtovnej jednotke LOKOMOTÍVA DEDINKY a.s., IČO: 36 188 964, so sídlom 049 73 Dedinky č.107. Výška vlastného imania v tejto spoločnosti k 31.12 201</w:t>
      </w:r>
      <w:r w:rsidR="00EE371E">
        <w:t>3</w:t>
      </w:r>
      <w:r w:rsidR="005C3FEB">
        <w:t xml:space="preserve"> je </w:t>
      </w:r>
      <w:r w:rsidR="00EE371E">
        <w:t>623 694</w:t>
      </w:r>
      <w:r w:rsidR="00677782">
        <w:rPr>
          <w:color w:val="FF0000"/>
        </w:rPr>
        <w:t xml:space="preserve"> </w:t>
      </w:r>
      <w:r w:rsidR="00677782" w:rsidRPr="00E506A6">
        <w:t>€</w:t>
      </w:r>
      <w:r w:rsidR="00F636D1" w:rsidRPr="0073263D">
        <w:t>.</w:t>
      </w:r>
      <w:r w:rsidR="005C3FEB" w:rsidRPr="0073263D">
        <w:rPr>
          <w:color w:val="FF0000"/>
        </w:rPr>
        <w:t xml:space="preserve"> </w:t>
      </w:r>
      <w:r w:rsidR="005C3FEB" w:rsidRPr="0073263D">
        <w:t xml:space="preserve">Percentuálny podiel na základnom imaní predstavuje </w:t>
      </w:r>
      <w:r w:rsidR="005C3FEB" w:rsidRPr="00E506A6">
        <w:t>80,52</w:t>
      </w:r>
      <w:r w:rsidR="00677782">
        <w:t xml:space="preserve"> </w:t>
      </w:r>
      <w:r w:rsidR="005C3FEB" w:rsidRPr="0073263D">
        <w:t>%. Dosiahnutý hospodársky výsledok po zdanení za rok 201</w:t>
      </w:r>
      <w:r w:rsidR="00EE371E">
        <w:t>3</w:t>
      </w:r>
      <w:r w:rsidR="005C3FEB" w:rsidRPr="0073263D">
        <w:t xml:space="preserve"> je </w:t>
      </w:r>
      <w:r w:rsidR="00677782" w:rsidRPr="00677782">
        <w:t xml:space="preserve">zisk  </w:t>
      </w:r>
      <w:r w:rsidR="00251141">
        <w:t>10 410,50</w:t>
      </w:r>
      <w:r w:rsidR="00677782" w:rsidRPr="00677782">
        <w:t xml:space="preserve"> </w:t>
      </w:r>
      <w:r w:rsidR="00677782" w:rsidRPr="00E506A6">
        <w:t>€</w:t>
      </w:r>
      <w:r w:rsidR="00677782">
        <w:t>.</w:t>
      </w:r>
    </w:p>
    <w:p w:rsidR="00C63137" w:rsidRDefault="00C63137" w:rsidP="00AB2BD8">
      <w:pPr>
        <w:ind w:left="0"/>
        <w:rPr>
          <w:b/>
          <w:color w:val="FF0000"/>
        </w:rPr>
      </w:pPr>
    </w:p>
    <w:bookmarkStart w:id="69" w:name="_MON_1393147220"/>
    <w:bookmarkStart w:id="70" w:name="_MON_1390127748"/>
    <w:bookmarkStart w:id="71" w:name="_MON_1389510515"/>
    <w:bookmarkStart w:id="72" w:name="_MON_1390127696"/>
    <w:bookmarkEnd w:id="69"/>
    <w:bookmarkEnd w:id="70"/>
    <w:bookmarkEnd w:id="71"/>
    <w:bookmarkEnd w:id="72"/>
    <w:bookmarkStart w:id="73" w:name="_MON_1390127730"/>
    <w:bookmarkEnd w:id="73"/>
    <w:p w:rsidR="008C2E1A" w:rsidRDefault="00EE371E" w:rsidP="00111FD0">
      <w:pPr>
        <w:ind w:left="567"/>
        <w:jc w:val="center"/>
      </w:pPr>
      <w:r>
        <w:object w:dxaOrig="11070" w:dyaOrig="6753">
          <v:shape id="_x0000_i1033" type="#_x0000_t75" style="width:399.45pt;height:272.35pt" o:ole="">
            <v:imagedata r:id="rId24" o:title=""/>
          </v:shape>
          <o:OLEObject Type="Embed" ProgID="Excel.Sheet.12" ShapeID="_x0000_i1033" DrawAspect="Content" ObjectID="_1457338840" r:id="rId25"/>
        </w:object>
      </w:r>
    </w:p>
    <w:p w:rsidR="00BC19B8" w:rsidRDefault="00BC19B8" w:rsidP="00111FD0">
      <w:pPr>
        <w:ind w:left="567"/>
        <w:jc w:val="center"/>
      </w:pPr>
    </w:p>
    <w:p w:rsidR="00AB2BD8" w:rsidRPr="00A85DCF" w:rsidRDefault="00A85DCF" w:rsidP="00A85DCF">
      <w:pPr>
        <w:pStyle w:val="Nadpis3"/>
        <w:numPr>
          <w:ilvl w:val="0"/>
          <w:numId w:val="0"/>
        </w:numPr>
        <w:ind w:left="142"/>
        <w:rPr>
          <w:sz w:val="22"/>
          <w:szCs w:val="22"/>
        </w:rPr>
      </w:pPr>
      <w:r w:rsidRPr="00A85DCF">
        <w:rPr>
          <w:sz w:val="22"/>
          <w:szCs w:val="22"/>
        </w:rPr>
        <w:t xml:space="preserve">j)  Cenné </w:t>
      </w:r>
      <w:r w:rsidR="006B7443" w:rsidRPr="00A85DCF">
        <w:rPr>
          <w:sz w:val="22"/>
          <w:szCs w:val="22"/>
        </w:rPr>
        <w:t>papiere a podiely v iných účtovných jednotkách</w:t>
      </w:r>
    </w:p>
    <w:p w:rsidR="00E4528E" w:rsidRPr="00E26E7A" w:rsidRDefault="00E4528E" w:rsidP="00E4528E"/>
    <w:bookmarkStart w:id="74" w:name="_MON_1393749979"/>
    <w:bookmarkStart w:id="75" w:name="_MON_1389522502"/>
    <w:bookmarkStart w:id="76" w:name="_MON_1389522516"/>
    <w:bookmarkStart w:id="77" w:name="_MON_1393906738"/>
    <w:bookmarkStart w:id="78" w:name="_MON_1393907042"/>
    <w:bookmarkStart w:id="79" w:name="_MON_1393907362"/>
    <w:bookmarkStart w:id="80" w:name="_MON_1393907815"/>
    <w:bookmarkStart w:id="81" w:name="_MON_1393907885"/>
    <w:bookmarkStart w:id="82" w:name="_MON_1393907889"/>
    <w:bookmarkStart w:id="83" w:name="_MON_1393907938"/>
    <w:bookmarkStart w:id="84" w:name="_MON_1393908013"/>
    <w:bookmarkStart w:id="85" w:name="_MON_1393908064"/>
    <w:bookmarkStart w:id="86" w:name="_MON_1393908182"/>
    <w:bookmarkStart w:id="87" w:name="_MON_1390127584"/>
    <w:bookmarkStart w:id="88" w:name="_MON_1390127614"/>
    <w:bookmarkStart w:id="89" w:name="_MON_1389511650"/>
    <w:bookmarkStart w:id="90" w:name="_MON_1389511660"/>
    <w:bookmarkStart w:id="91" w:name="_MON_1392199382"/>
    <w:bookmarkStart w:id="92" w:name="_MON_1389511681"/>
    <w:bookmarkStart w:id="93" w:name="_MON_1393147525"/>
    <w:bookmarkStart w:id="94" w:name="_MON_1389511731"/>
    <w:bookmarkStart w:id="95" w:name="_MON_1389522011"/>
    <w:bookmarkStart w:id="96" w:name="_MON_1389522052"/>
    <w:bookmarkStart w:id="97" w:name="_MON_1389522331"/>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Start w:id="98" w:name="_MON_1389522438"/>
    <w:bookmarkEnd w:id="98"/>
    <w:p w:rsidR="001C0B2C" w:rsidRDefault="00E26E7A" w:rsidP="00111FD0">
      <w:pPr>
        <w:ind w:left="567"/>
        <w:jc w:val="center"/>
      </w:pPr>
      <w:r>
        <w:object w:dxaOrig="10299" w:dyaOrig="6585">
          <v:shape id="_x0000_i1034" type="#_x0000_t75" style="width:403.85pt;height:283.6pt" o:ole="">
            <v:imagedata r:id="rId26" o:title=""/>
          </v:shape>
          <o:OLEObject Type="Embed" ProgID="Excel.Sheet.12" ShapeID="_x0000_i1034" DrawAspect="Content" ObjectID="_1457338841" r:id="rId27"/>
        </w:object>
      </w:r>
    </w:p>
    <w:p w:rsidR="008C4264" w:rsidRDefault="008C4264" w:rsidP="008C2E1A">
      <w:pPr>
        <w:ind w:left="567"/>
      </w:pPr>
    </w:p>
    <w:p w:rsidR="0034485A" w:rsidRDefault="0034485A" w:rsidP="008C2E1A">
      <w:pPr>
        <w:ind w:left="567"/>
      </w:pPr>
    </w:p>
    <w:p w:rsidR="00F06B69" w:rsidRPr="006F123C" w:rsidRDefault="0072454B" w:rsidP="00A85DCF">
      <w:pPr>
        <w:pStyle w:val="Nadpis2"/>
      </w:pPr>
      <w:bookmarkStart w:id="99" w:name="_MON_1389510761"/>
      <w:bookmarkEnd w:id="99"/>
      <w:proofErr w:type="spellStart"/>
      <w:r w:rsidRPr="006F123C">
        <w:t>o,p</w:t>
      </w:r>
      <w:proofErr w:type="spellEnd"/>
      <w:r w:rsidRPr="006F123C">
        <w:t xml:space="preserve">) </w:t>
      </w:r>
      <w:r w:rsidR="00D4176E" w:rsidRPr="006F123C">
        <w:t>Zásoby</w:t>
      </w:r>
    </w:p>
    <w:p w:rsidR="00FC3CDA" w:rsidRPr="006F123C" w:rsidRDefault="00FC3CDA" w:rsidP="00F06B69">
      <w:pPr>
        <w:ind w:left="567"/>
      </w:pPr>
    </w:p>
    <w:p w:rsidR="00175E3E" w:rsidRPr="006F123C" w:rsidRDefault="00175E3E" w:rsidP="00F06B69">
      <w:pPr>
        <w:pStyle w:val="Nadpis3"/>
        <w:numPr>
          <w:ilvl w:val="0"/>
          <w:numId w:val="0"/>
        </w:numPr>
        <w:spacing w:before="0"/>
        <w:ind w:left="567"/>
      </w:pPr>
    </w:p>
    <w:p w:rsidR="00D4176E" w:rsidRPr="006F123C" w:rsidRDefault="0072454B" w:rsidP="0072454B">
      <w:pPr>
        <w:pStyle w:val="Nadpis3"/>
        <w:numPr>
          <w:ilvl w:val="0"/>
          <w:numId w:val="0"/>
        </w:numPr>
        <w:spacing w:before="0"/>
        <w:ind w:left="142"/>
      </w:pPr>
      <w:r w:rsidRPr="006F123C">
        <w:t xml:space="preserve">        </w:t>
      </w:r>
      <w:r w:rsidR="00D4176E" w:rsidRPr="006F123C">
        <w:t>Poistenie zásob</w:t>
      </w:r>
    </w:p>
    <w:p w:rsidR="0063503C" w:rsidRPr="006F123C" w:rsidRDefault="0063503C" w:rsidP="00F06B69">
      <w:pPr>
        <w:ind w:left="567"/>
      </w:pPr>
      <w:r w:rsidRPr="006F123C">
        <w:t>Spoločnosť má poistené zásoby pre  prípad škôd spôsobených krádežou</w:t>
      </w:r>
      <w:r w:rsidR="005C3FEB" w:rsidRPr="006F123C">
        <w:t xml:space="preserve"> a</w:t>
      </w:r>
      <w:r w:rsidRPr="006F123C">
        <w:t xml:space="preserve"> živelnou udalosťou. </w:t>
      </w:r>
    </w:p>
    <w:p w:rsidR="008A52E2" w:rsidRPr="006F123C" w:rsidRDefault="008A52E2" w:rsidP="00F06B69">
      <w:pPr>
        <w:ind w:left="567"/>
      </w:pPr>
    </w:p>
    <w:p w:rsidR="008A52E2" w:rsidRPr="006F123C" w:rsidRDefault="008A52E2" w:rsidP="00F06B69">
      <w:pPr>
        <w:ind w:left="567"/>
      </w:pPr>
      <w:r w:rsidRPr="006F123C">
        <w:t>Výška poistenia je uvedená v nasledujúcej tabuľke.</w:t>
      </w:r>
    </w:p>
    <w:p w:rsidR="00E857E9" w:rsidRPr="006F123C" w:rsidRDefault="00E857E9" w:rsidP="00F06B69">
      <w:pPr>
        <w:ind w:left="567"/>
      </w:pPr>
    </w:p>
    <w:tbl>
      <w:tblPr>
        <w:tblStyle w:val="Mriekatabuky"/>
        <w:tblW w:w="0" w:type="auto"/>
        <w:jc w:val="center"/>
        <w:tblInd w:w="567" w:type="dxa"/>
        <w:tblLook w:val="04A0" w:firstRow="1" w:lastRow="0" w:firstColumn="1" w:lastColumn="0" w:noHBand="0" w:noVBand="1"/>
      </w:tblPr>
      <w:tblGrid>
        <w:gridCol w:w="3377"/>
        <w:gridCol w:w="1844"/>
        <w:gridCol w:w="3071"/>
      </w:tblGrid>
      <w:tr w:rsidR="008A52E2" w:rsidRPr="006F123C" w:rsidTr="00111FD0">
        <w:trPr>
          <w:jc w:val="center"/>
        </w:trPr>
        <w:tc>
          <w:tcPr>
            <w:tcW w:w="0" w:type="auto"/>
          </w:tcPr>
          <w:p w:rsidR="008A52E2" w:rsidRPr="006F123C" w:rsidRDefault="008A52E2" w:rsidP="00F06B69">
            <w:pPr>
              <w:ind w:left="0"/>
            </w:pPr>
            <w:r w:rsidRPr="006F123C">
              <w:t>Druh poistenia</w:t>
            </w:r>
          </w:p>
        </w:tc>
        <w:tc>
          <w:tcPr>
            <w:tcW w:w="0" w:type="auto"/>
          </w:tcPr>
          <w:p w:rsidR="008A52E2" w:rsidRPr="006F123C" w:rsidRDefault="008A52E2" w:rsidP="00F06B69">
            <w:pPr>
              <w:ind w:left="0"/>
            </w:pPr>
            <w:r w:rsidRPr="006F123C">
              <w:t>Spôsob</w:t>
            </w:r>
          </w:p>
        </w:tc>
        <w:tc>
          <w:tcPr>
            <w:tcW w:w="0" w:type="auto"/>
          </w:tcPr>
          <w:p w:rsidR="008A52E2" w:rsidRPr="006F123C" w:rsidRDefault="008A52E2" w:rsidP="00F06B69">
            <w:pPr>
              <w:ind w:left="0"/>
            </w:pPr>
            <w:r w:rsidRPr="006F123C">
              <w:t>Výška</w:t>
            </w:r>
          </w:p>
        </w:tc>
      </w:tr>
      <w:tr w:rsidR="008A52E2" w:rsidRPr="006F123C" w:rsidTr="00111FD0">
        <w:trPr>
          <w:jc w:val="center"/>
        </w:trPr>
        <w:tc>
          <w:tcPr>
            <w:tcW w:w="0" w:type="auto"/>
          </w:tcPr>
          <w:p w:rsidR="008A52E2" w:rsidRPr="006F123C" w:rsidRDefault="008A52E2" w:rsidP="00F06B69">
            <w:pPr>
              <w:ind w:left="0"/>
            </w:pPr>
          </w:p>
        </w:tc>
        <w:tc>
          <w:tcPr>
            <w:tcW w:w="0" w:type="auto"/>
          </w:tcPr>
          <w:p w:rsidR="008A52E2" w:rsidRPr="006F123C" w:rsidRDefault="008A52E2" w:rsidP="00F06B69">
            <w:pPr>
              <w:ind w:left="0"/>
            </w:pPr>
          </w:p>
        </w:tc>
        <w:tc>
          <w:tcPr>
            <w:tcW w:w="0" w:type="auto"/>
          </w:tcPr>
          <w:p w:rsidR="008A52E2" w:rsidRPr="006F123C" w:rsidRDefault="008A52E2" w:rsidP="00F06B69">
            <w:pPr>
              <w:ind w:left="0"/>
            </w:pPr>
          </w:p>
        </w:tc>
      </w:tr>
      <w:tr w:rsidR="008A52E2" w:rsidRPr="006F123C" w:rsidTr="00111FD0">
        <w:trPr>
          <w:jc w:val="center"/>
        </w:trPr>
        <w:tc>
          <w:tcPr>
            <w:tcW w:w="0" w:type="auto"/>
          </w:tcPr>
          <w:p w:rsidR="008A52E2" w:rsidRPr="006F123C" w:rsidRDefault="008A52E2" w:rsidP="00F06B69">
            <w:pPr>
              <w:ind w:left="0"/>
            </w:pPr>
            <w:r w:rsidRPr="006F123C">
              <w:t>Poistenie pre prípad  poškodenia alebo</w:t>
            </w:r>
          </w:p>
          <w:p w:rsidR="008A52E2" w:rsidRPr="006F123C" w:rsidRDefault="008A52E2" w:rsidP="00F06B69">
            <w:pPr>
              <w:ind w:left="0"/>
            </w:pPr>
            <w:r w:rsidRPr="006F123C">
              <w:t>zničenia veci živelnou udalosťou</w:t>
            </w:r>
          </w:p>
        </w:tc>
        <w:tc>
          <w:tcPr>
            <w:tcW w:w="0" w:type="auto"/>
          </w:tcPr>
          <w:p w:rsidR="008A52E2" w:rsidRPr="006F123C" w:rsidRDefault="008A52E2" w:rsidP="00F06B69">
            <w:pPr>
              <w:ind w:left="0"/>
            </w:pPr>
            <w:r w:rsidRPr="006F123C">
              <w:t>Zmluvne dohodnutý</w:t>
            </w:r>
          </w:p>
        </w:tc>
        <w:tc>
          <w:tcPr>
            <w:tcW w:w="0" w:type="auto"/>
          </w:tcPr>
          <w:p w:rsidR="008A52E2" w:rsidRPr="006F123C" w:rsidRDefault="008A52E2" w:rsidP="00F06B69">
            <w:pPr>
              <w:ind w:left="0"/>
            </w:pPr>
            <w:r w:rsidRPr="006F123C">
              <w:t xml:space="preserve">0,4725 promile z hodnoty tovaru za </w:t>
            </w:r>
          </w:p>
          <w:p w:rsidR="008A52E2" w:rsidRPr="006F123C" w:rsidRDefault="008A52E2" w:rsidP="00111FD0">
            <w:pPr>
              <w:ind w:left="0"/>
              <w:jc w:val="center"/>
            </w:pPr>
            <w:r w:rsidRPr="006F123C">
              <w:t>kalendárny rok</w:t>
            </w:r>
          </w:p>
        </w:tc>
      </w:tr>
      <w:tr w:rsidR="008A52E2" w:rsidRPr="006F123C" w:rsidTr="00111FD0">
        <w:trPr>
          <w:jc w:val="center"/>
        </w:trPr>
        <w:tc>
          <w:tcPr>
            <w:tcW w:w="0" w:type="auto"/>
          </w:tcPr>
          <w:p w:rsidR="008A52E2" w:rsidRPr="006F123C" w:rsidRDefault="008A52E2" w:rsidP="005F5EDF">
            <w:pPr>
              <w:ind w:left="0"/>
            </w:pPr>
            <w:r w:rsidRPr="006F123C">
              <w:t xml:space="preserve">Poistenie pre prípad  škôd spôsobených </w:t>
            </w:r>
          </w:p>
          <w:p w:rsidR="008A52E2" w:rsidRPr="006F123C" w:rsidRDefault="008A52E2" w:rsidP="005F5EDF">
            <w:pPr>
              <w:ind w:left="0"/>
            </w:pPr>
            <w:r w:rsidRPr="006F123C">
              <w:t>krádežou</w:t>
            </w:r>
          </w:p>
        </w:tc>
        <w:tc>
          <w:tcPr>
            <w:tcW w:w="0" w:type="auto"/>
          </w:tcPr>
          <w:p w:rsidR="008A52E2" w:rsidRPr="006F123C" w:rsidRDefault="008A52E2" w:rsidP="005F5EDF">
            <w:pPr>
              <w:ind w:left="0"/>
            </w:pPr>
            <w:r w:rsidRPr="006F123C">
              <w:t>Zmluvne dohodnutý</w:t>
            </w:r>
          </w:p>
        </w:tc>
        <w:tc>
          <w:tcPr>
            <w:tcW w:w="0" w:type="auto"/>
          </w:tcPr>
          <w:p w:rsidR="008A52E2" w:rsidRPr="006F123C" w:rsidRDefault="008A52E2" w:rsidP="005F5EDF">
            <w:pPr>
              <w:ind w:left="0"/>
            </w:pPr>
            <w:r w:rsidRPr="006F123C">
              <w:t xml:space="preserve">0,2625 promile z hodnoty tovaru za </w:t>
            </w:r>
          </w:p>
          <w:p w:rsidR="008A52E2" w:rsidRPr="006F123C" w:rsidRDefault="008A52E2" w:rsidP="005F5EDF">
            <w:pPr>
              <w:ind w:left="0"/>
            </w:pPr>
            <w:r w:rsidRPr="006F123C">
              <w:t>kalendárny rok</w:t>
            </w:r>
          </w:p>
        </w:tc>
      </w:tr>
    </w:tbl>
    <w:p w:rsidR="00111FD0" w:rsidRDefault="00111FD0" w:rsidP="0072454B">
      <w:pPr>
        <w:ind w:left="0"/>
      </w:pPr>
      <w:bookmarkStart w:id="100" w:name="_MON_1389516003"/>
      <w:bookmarkStart w:id="101" w:name="_MON_1389516012"/>
      <w:bookmarkStart w:id="102" w:name="_MON_1390127435"/>
      <w:bookmarkStart w:id="103" w:name="_MON_1389515980"/>
      <w:bookmarkStart w:id="104" w:name="_MON_1389515988"/>
      <w:bookmarkEnd w:id="100"/>
      <w:bookmarkEnd w:id="101"/>
      <w:bookmarkEnd w:id="102"/>
      <w:bookmarkEnd w:id="103"/>
      <w:bookmarkEnd w:id="104"/>
    </w:p>
    <w:p w:rsidR="00111FD0" w:rsidRDefault="00111FD0" w:rsidP="00F06B69">
      <w:pPr>
        <w:ind w:left="567"/>
      </w:pPr>
    </w:p>
    <w:p w:rsidR="00F231FA" w:rsidRPr="0072454B" w:rsidRDefault="0072454B" w:rsidP="0072454B">
      <w:pPr>
        <w:pStyle w:val="Nadpis3"/>
        <w:numPr>
          <w:ilvl w:val="0"/>
          <w:numId w:val="0"/>
        </w:numPr>
        <w:rPr>
          <w:sz w:val="22"/>
          <w:szCs w:val="22"/>
        </w:rPr>
      </w:pPr>
      <w:r w:rsidRPr="0072454B">
        <w:rPr>
          <w:sz w:val="22"/>
          <w:szCs w:val="22"/>
        </w:rPr>
        <w:t xml:space="preserve">r)  </w:t>
      </w:r>
      <w:r w:rsidR="00567EE3" w:rsidRPr="0072454B">
        <w:rPr>
          <w:sz w:val="22"/>
          <w:szCs w:val="22"/>
        </w:rPr>
        <w:t>Opravné položky k</w:t>
      </w:r>
      <w:r w:rsidR="00023F9B" w:rsidRPr="0072454B">
        <w:rPr>
          <w:sz w:val="22"/>
          <w:szCs w:val="22"/>
        </w:rPr>
        <w:t> </w:t>
      </w:r>
      <w:r w:rsidR="00567EE3" w:rsidRPr="0072454B">
        <w:rPr>
          <w:sz w:val="22"/>
          <w:szCs w:val="22"/>
        </w:rPr>
        <w:t>pohľadávkam</w:t>
      </w:r>
      <w:r w:rsidR="00023F9B" w:rsidRPr="0072454B">
        <w:rPr>
          <w:sz w:val="22"/>
          <w:szCs w:val="22"/>
        </w:rPr>
        <w:t xml:space="preserve"> </w:t>
      </w:r>
    </w:p>
    <w:p w:rsidR="001B2BC7" w:rsidRPr="000E2ED5" w:rsidRDefault="001B2BC7" w:rsidP="001B2BC7">
      <w:pPr>
        <w:rPr>
          <w:color w:val="FF0000"/>
        </w:rPr>
      </w:pPr>
    </w:p>
    <w:bookmarkStart w:id="105" w:name="_MON_1390127368"/>
    <w:bookmarkStart w:id="106" w:name="_MON_1456595552"/>
    <w:bookmarkStart w:id="107" w:name="_MON_1393396538"/>
    <w:bookmarkStart w:id="108" w:name="_MON_1393908277"/>
    <w:bookmarkStart w:id="109" w:name="_MON_1393397140"/>
    <w:bookmarkStart w:id="110" w:name="_MON_1393397517"/>
    <w:bookmarkStart w:id="111" w:name="_MON_1393397546"/>
    <w:bookmarkStart w:id="112" w:name="_MON_1389527272"/>
    <w:bookmarkEnd w:id="105"/>
    <w:bookmarkEnd w:id="106"/>
    <w:bookmarkEnd w:id="107"/>
    <w:bookmarkEnd w:id="108"/>
    <w:bookmarkEnd w:id="109"/>
    <w:bookmarkEnd w:id="110"/>
    <w:bookmarkEnd w:id="111"/>
    <w:bookmarkEnd w:id="112"/>
    <w:bookmarkStart w:id="113" w:name="_MON_1389527544"/>
    <w:bookmarkEnd w:id="113"/>
    <w:p w:rsidR="000650CE" w:rsidRPr="000E2ED5" w:rsidRDefault="00AC0BF6" w:rsidP="00111FD0">
      <w:pPr>
        <w:ind w:left="600"/>
        <w:jc w:val="center"/>
        <w:rPr>
          <w:b/>
          <w:color w:val="FF0000"/>
        </w:rPr>
      </w:pPr>
      <w:r w:rsidRPr="000E2ED5">
        <w:rPr>
          <w:color w:val="FF0000"/>
        </w:rPr>
        <w:object w:dxaOrig="10195" w:dyaOrig="4405">
          <v:shape id="_x0000_i1035" type="#_x0000_t75" style="width:401.3pt;height:183.45pt" o:ole="">
            <v:imagedata r:id="rId28" o:title=""/>
          </v:shape>
          <o:OLEObject Type="Embed" ProgID="Excel.Sheet.12" ShapeID="_x0000_i1035" DrawAspect="Content" ObjectID="_1457338842" r:id="rId29"/>
        </w:object>
      </w:r>
    </w:p>
    <w:p w:rsidR="000650CE" w:rsidRPr="000E2ED5" w:rsidRDefault="000650CE" w:rsidP="00111FD0">
      <w:pPr>
        <w:jc w:val="center"/>
        <w:rPr>
          <w:b/>
          <w:color w:val="FF0000"/>
        </w:rPr>
      </w:pPr>
    </w:p>
    <w:p w:rsidR="00053ABB" w:rsidRPr="0052775E" w:rsidRDefault="00053ABB" w:rsidP="009846E0">
      <w:pPr>
        <w:ind w:left="600"/>
      </w:pPr>
      <w:r w:rsidRPr="0052775E">
        <w:t xml:space="preserve">Spoločnosť vytvorila opravné  položky na pohľadávky po lehote splatnosti v závislosti od </w:t>
      </w:r>
      <w:r w:rsidR="00055B5C" w:rsidRPr="0052775E">
        <w:t xml:space="preserve"> </w:t>
      </w:r>
      <w:r w:rsidRPr="0052775E">
        <w:t>ich vekovej štruktúry.</w:t>
      </w:r>
      <w:r w:rsidR="005B5FB3" w:rsidRPr="0052775E">
        <w:t xml:space="preserve">  </w:t>
      </w:r>
      <w:r w:rsidRPr="0052775E">
        <w:t xml:space="preserve"> Na pohľadávky </w:t>
      </w:r>
      <w:r w:rsidR="005B5FB3" w:rsidRPr="0052775E">
        <w:t xml:space="preserve"> </w:t>
      </w:r>
      <w:r w:rsidRPr="0052775E">
        <w:t xml:space="preserve">po </w:t>
      </w:r>
      <w:r w:rsidR="005B5FB3" w:rsidRPr="0052775E">
        <w:t xml:space="preserve"> </w:t>
      </w:r>
      <w:r w:rsidRPr="0052775E">
        <w:t xml:space="preserve">lehote splatnosti nad </w:t>
      </w:r>
      <w:r w:rsidR="005B5FB3" w:rsidRPr="0052775E">
        <w:t>360</w:t>
      </w:r>
      <w:r w:rsidRPr="0052775E">
        <w:t xml:space="preserve"> dní </w:t>
      </w:r>
      <w:r w:rsidR="005B5FB3" w:rsidRPr="0052775E">
        <w:t>20</w:t>
      </w:r>
      <w:r w:rsidRPr="0052775E">
        <w:t xml:space="preserve"> %, nad </w:t>
      </w:r>
      <w:r w:rsidR="005B5FB3" w:rsidRPr="0052775E">
        <w:t>720</w:t>
      </w:r>
      <w:r w:rsidRPr="0052775E">
        <w:t xml:space="preserve"> dní 50 %</w:t>
      </w:r>
      <w:r w:rsidR="005B5FB3" w:rsidRPr="0052775E">
        <w:t xml:space="preserve">  a nad 1080 dní 100</w:t>
      </w:r>
      <w:r w:rsidRPr="0052775E">
        <w:t xml:space="preserve"> %. </w:t>
      </w:r>
    </w:p>
    <w:p w:rsidR="00053ABB" w:rsidRPr="008E39A4" w:rsidRDefault="00053ABB" w:rsidP="009846E0">
      <w:pPr>
        <w:ind w:left="600"/>
      </w:pPr>
      <w:r w:rsidRPr="008E39A4">
        <w:t xml:space="preserve">Opravné položky  neboli tvorené na pohľadávky po lehote u tých odberateľov, ktorí dokladovali úhrady splátkovým kalendárom, </w:t>
      </w:r>
      <w:r w:rsidR="00880EC3">
        <w:t xml:space="preserve">alebo boli uhradené do lehoty </w:t>
      </w:r>
      <w:proofErr w:type="spellStart"/>
      <w:r w:rsidR="00880EC3">
        <w:t>uzavierky</w:t>
      </w:r>
      <w:proofErr w:type="spellEnd"/>
      <w:r w:rsidR="00880EC3">
        <w:t xml:space="preserve"> a </w:t>
      </w:r>
      <w:r w:rsidRPr="008E39A4">
        <w:t>na pohľadávky po lehote splatnosti  pri ktorých sa dá uplatniť záložné právo alebo iný druh zabezpečenia platenia.</w:t>
      </w:r>
    </w:p>
    <w:p w:rsidR="003F73E1" w:rsidRPr="002A536F" w:rsidRDefault="003F73E1" w:rsidP="009846E0">
      <w:pPr>
        <w:ind w:left="600"/>
      </w:pPr>
      <w:r w:rsidRPr="002A536F">
        <w:t xml:space="preserve">Všetky pohľadávky sú súdne vymáhané. Znížené opravné položky k pohľadávkam boli vo výške </w:t>
      </w:r>
      <w:r w:rsidR="00880EC3" w:rsidRPr="002A536F">
        <w:t>60,00</w:t>
      </w:r>
      <w:r w:rsidRPr="002A536F">
        <w:t xml:space="preserve"> € z dôvodu splatenia pohľadávok</w:t>
      </w:r>
      <w:r w:rsidR="003D0B71" w:rsidRPr="002A536F">
        <w:t xml:space="preserve"> a</w:t>
      </w:r>
      <w:r w:rsidR="00880EC3" w:rsidRPr="002A536F">
        <w:t> 4 099,00</w:t>
      </w:r>
      <w:r w:rsidR="003D0B71" w:rsidRPr="002A536F">
        <w:t xml:space="preserve"> € z dôvodu zrušenia </w:t>
      </w:r>
      <w:r w:rsidR="00880EC3" w:rsidRPr="002A536F">
        <w:t xml:space="preserve">exekúcie </w:t>
      </w:r>
      <w:r w:rsidRPr="002A536F">
        <w:t>.</w:t>
      </w:r>
    </w:p>
    <w:p w:rsidR="00053ABB" w:rsidRPr="00880EC3" w:rsidRDefault="00053ABB" w:rsidP="00567EE3">
      <w:pPr>
        <w:ind w:left="300"/>
        <w:rPr>
          <w:b/>
          <w:color w:val="FF0000"/>
        </w:rPr>
      </w:pPr>
    </w:p>
    <w:p w:rsidR="00D4176E" w:rsidRPr="003229AB" w:rsidRDefault="003229AB" w:rsidP="003229AB">
      <w:pPr>
        <w:pStyle w:val="Nadpis3"/>
        <w:numPr>
          <w:ilvl w:val="0"/>
          <w:numId w:val="0"/>
        </w:numPr>
        <w:ind w:left="142"/>
        <w:rPr>
          <w:sz w:val="22"/>
          <w:szCs w:val="22"/>
        </w:rPr>
      </w:pPr>
      <w:r w:rsidRPr="003229AB">
        <w:rPr>
          <w:sz w:val="22"/>
          <w:szCs w:val="22"/>
        </w:rPr>
        <w:t xml:space="preserve">s)  </w:t>
      </w:r>
      <w:r w:rsidR="00D4176E" w:rsidRPr="003229AB">
        <w:rPr>
          <w:sz w:val="22"/>
          <w:szCs w:val="22"/>
        </w:rPr>
        <w:t>Veková štruktúra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114" w:name="_MON_1390127352"/>
    <w:bookmarkStart w:id="115" w:name="_MON_1393398123"/>
    <w:bookmarkStart w:id="116" w:name="_MON_1393407941"/>
    <w:bookmarkStart w:id="117" w:name="_MON_1393408022"/>
    <w:bookmarkStart w:id="118" w:name="_MON_1393408048"/>
    <w:bookmarkStart w:id="119" w:name="_MON_1393408238"/>
    <w:bookmarkStart w:id="120" w:name="_MON_1389527882"/>
    <w:bookmarkStart w:id="121" w:name="_MON_1389527891"/>
    <w:bookmarkStart w:id="122" w:name="_MON_1389527957"/>
    <w:bookmarkStart w:id="123" w:name="_MON_1389528031"/>
    <w:bookmarkStart w:id="124" w:name="_MON_1393908858"/>
    <w:bookmarkEnd w:id="114"/>
    <w:bookmarkEnd w:id="115"/>
    <w:bookmarkEnd w:id="116"/>
    <w:bookmarkEnd w:id="117"/>
    <w:bookmarkEnd w:id="118"/>
    <w:bookmarkEnd w:id="119"/>
    <w:bookmarkEnd w:id="120"/>
    <w:bookmarkEnd w:id="121"/>
    <w:bookmarkEnd w:id="122"/>
    <w:bookmarkEnd w:id="123"/>
    <w:bookmarkEnd w:id="124"/>
    <w:bookmarkStart w:id="125" w:name="_MON_1390127329"/>
    <w:bookmarkEnd w:id="125"/>
    <w:p w:rsidR="00081C25" w:rsidRDefault="003F7FF8" w:rsidP="00111FD0">
      <w:pPr>
        <w:ind w:left="600"/>
        <w:jc w:val="center"/>
      </w:pPr>
      <w:r>
        <w:object w:dxaOrig="9097" w:dyaOrig="5194">
          <v:shape id="_x0000_i1036" type="#_x0000_t75" style="width:400.05pt;height:217.25pt" o:ole="">
            <v:imagedata r:id="rId30" o:title=""/>
          </v:shape>
          <o:OLEObject Type="Embed" ProgID="Excel.Sheet.12" ShapeID="_x0000_i1036" DrawAspect="Content" ObjectID="_1457338843" r:id="rId31"/>
        </w:object>
      </w:r>
    </w:p>
    <w:p w:rsidR="00111FD0" w:rsidRDefault="00111FD0" w:rsidP="00111FD0">
      <w:pPr>
        <w:ind w:left="600"/>
        <w:jc w:val="center"/>
      </w:pPr>
    </w:p>
    <w:p w:rsidR="00111FD0" w:rsidRDefault="00111FD0" w:rsidP="00111FD0">
      <w:pPr>
        <w:ind w:left="600"/>
        <w:jc w:val="center"/>
      </w:pPr>
    </w:p>
    <w:p w:rsidR="00111FD0" w:rsidRDefault="00111FD0" w:rsidP="00111FD0">
      <w:pPr>
        <w:ind w:left="600"/>
        <w:jc w:val="center"/>
      </w:pPr>
    </w:p>
    <w:p w:rsidR="00111FD0" w:rsidRDefault="00111FD0" w:rsidP="00111FD0">
      <w:pPr>
        <w:ind w:left="600"/>
        <w:jc w:val="center"/>
      </w:pPr>
    </w:p>
    <w:p w:rsidR="00111FD0" w:rsidRDefault="00111FD0"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126" w:name="_MON_1393408943"/>
    <w:bookmarkStart w:id="127" w:name="_MON_1389528430"/>
    <w:bookmarkStart w:id="128" w:name="_MON_1389597560"/>
    <w:bookmarkStart w:id="129" w:name="_MON_1389597575"/>
    <w:bookmarkStart w:id="130" w:name="_MON_1390127318"/>
    <w:bookmarkStart w:id="131" w:name="_MON_1393916981"/>
    <w:bookmarkStart w:id="132" w:name="_MON_1393917970"/>
    <w:bookmarkStart w:id="133" w:name="_MON_1393917978"/>
    <w:bookmarkStart w:id="134" w:name="_MON_1393917987"/>
    <w:bookmarkStart w:id="135" w:name="_MON_1393918002"/>
    <w:bookmarkStart w:id="136" w:name="_MON_1393918019"/>
    <w:bookmarkStart w:id="137" w:name="_MON_1393918037"/>
    <w:bookmarkStart w:id="138" w:name="_MON_1393918065"/>
    <w:bookmarkStart w:id="139" w:name="_MON_1393918085"/>
    <w:bookmarkStart w:id="140" w:name="_MON_1389528179"/>
    <w:bookmarkStart w:id="141" w:name="_MON_1393408076"/>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Start w:id="142" w:name="_MON_1393408386"/>
    <w:bookmarkEnd w:id="142"/>
    <w:p w:rsidR="00081C25" w:rsidRDefault="002A536F" w:rsidP="00111FD0">
      <w:pPr>
        <w:ind w:left="600"/>
        <w:jc w:val="center"/>
      </w:pPr>
      <w:r>
        <w:object w:dxaOrig="9081" w:dyaOrig="2231">
          <v:shape id="_x0000_i1037" type="#_x0000_t75" style="width:404.45pt;height:103.95pt" o:ole="">
            <v:imagedata r:id="rId32" o:title=""/>
          </v:shape>
          <o:OLEObject Type="Embed" ProgID="Excel.Sheet.12" ShapeID="_x0000_i1037" DrawAspect="Content" ObjectID="_1457338844" r:id="rId33"/>
        </w:object>
      </w:r>
    </w:p>
    <w:p w:rsidR="008C4264" w:rsidRDefault="008C4264" w:rsidP="00111FD0">
      <w:pPr>
        <w:ind w:left="600"/>
        <w:jc w:val="center"/>
      </w:pPr>
    </w:p>
    <w:p w:rsidR="006447AF" w:rsidRPr="00485940" w:rsidRDefault="00A551F4" w:rsidP="00A551F4">
      <w:pPr>
        <w:pStyle w:val="Nadpis3"/>
        <w:numPr>
          <w:ilvl w:val="0"/>
          <w:numId w:val="0"/>
        </w:numPr>
        <w:ind w:left="142"/>
      </w:pPr>
      <w:r w:rsidRPr="00485940">
        <w:t xml:space="preserve">v)  </w:t>
      </w:r>
      <w:r w:rsidR="00D4176E" w:rsidRPr="00485940">
        <w:t>Odložená daňová pohľadávka</w:t>
      </w:r>
    </w:p>
    <w:p w:rsidR="006447AF" w:rsidRPr="006447AF" w:rsidRDefault="006447AF" w:rsidP="006447AF"/>
    <w:bookmarkStart w:id="143" w:name="_MON_1394517101"/>
    <w:bookmarkStart w:id="144" w:name="_MON_1393918219"/>
    <w:bookmarkStart w:id="145" w:name="_MON_1394517393"/>
    <w:bookmarkStart w:id="146" w:name="_MON_1393918576"/>
    <w:bookmarkStart w:id="147" w:name="_MON_1393919835"/>
    <w:bookmarkStart w:id="148" w:name="_MON_1393919884"/>
    <w:bookmarkStart w:id="149" w:name="_MON_1393919903"/>
    <w:bookmarkStart w:id="150" w:name="_MON_1393920267"/>
    <w:bookmarkStart w:id="151" w:name="_MON_1393920909"/>
    <w:bookmarkStart w:id="152" w:name="_MON_1393921239"/>
    <w:bookmarkStart w:id="153" w:name="_MON_1393928999"/>
    <w:bookmarkStart w:id="154" w:name="_MON_1393929352"/>
    <w:bookmarkStart w:id="155" w:name="_MON_1393932320"/>
    <w:bookmarkStart w:id="156" w:name="_MON_1393932438"/>
    <w:bookmarkStart w:id="157" w:name="_MON_1393932617"/>
    <w:bookmarkStart w:id="158" w:name="_MON_1393932660"/>
    <w:bookmarkStart w:id="159" w:name="_MON_1389529976"/>
    <w:bookmarkStart w:id="160" w:name="_MON_1389529988"/>
    <w:bookmarkStart w:id="161" w:name="_MON_1389530008"/>
    <w:bookmarkStart w:id="162" w:name="_MON_1389596306"/>
    <w:bookmarkStart w:id="163" w:name="_MON_1394435940"/>
    <w:bookmarkStart w:id="164" w:name="_MON_1394436575"/>
    <w:bookmarkStart w:id="165" w:name="_MON_1394437432"/>
    <w:bookmarkStart w:id="166" w:name="_MON_1394437872"/>
    <w:bookmarkStart w:id="167" w:name="_MON_1394438246"/>
    <w:bookmarkStart w:id="168" w:name="_MON_1394438269"/>
    <w:bookmarkStart w:id="169" w:name="_MON_1394438308"/>
    <w:bookmarkStart w:id="170" w:name="_MON_1456597945"/>
    <w:bookmarkStart w:id="171" w:name="_MON_1394438436"/>
    <w:bookmarkStart w:id="172" w:name="_MON_1394438452"/>
    <w:bookmarkStart w:id="173" w:name="_MON_1394438477"/>
    <w:bookmarkStart w:id="174" w:name="_MON_1394440034"/>
    <w:bookmarkStart w:id="175" w:name="_MON_1394443275"/>
    <w:bookmarkStart w:id="176" w:name="_MON_1390127268"/>
    <w:bookmarkStart w:id="177" w:name="_Toc530739905"/>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Start w:id="178" w:name="_MON_1394517082"/>
    <w:bookmarkEnd w:id="178"/>
    <w:p w:rsidR="00B803FB" w:rsidRDefault="002D24D8" w:rsidP="00111FD0">
      <w:pPr>
        <w:ind w:left="600"/>
        <w:jc w:val="center"/>
        <w:rPr>
          <w:b/>
          <w:sz w:val="22"/>
        </w:rPr>
      </w:pPr>
      <w:r w:rsidRPr="00D85501">
        <w:rPr>
          <w:b/>
          <w:sz w:val="22"/>
        </w:rPr>
        <w:object w:dxaOrig="9052" w:dyaOrig="6008">
          <v:shape id="_x0000_i1038" type="#_x0000_t75" style="width:410.7pt;height:284.85pt" o:ole="">
            <v:imagedata r:id="rId34" o:title=""/>
          </v:shape>
          <o:OLEObject Type="Embed" ProgID="Excel.Sheet.12" ShapeID="_x0000_i1038" DrawAspect="Content" ObjectID="_1457338845" r:id="rId35"/>
        </w:object>
      </w:r>
    </w:p>
    <w:p w:rsidR="00111FD0" w:rsidRDefault="00111FD0" w:rsidP="009846E0">
      <w:pPr>
        <w:ind w:left="600"/>
        <w:rPr>
          <w:b/>
          <w:sz w:val="22"/>
        </w:rPr>
      </w:pPr>
    </w:p>
    <w:p w:rsidR="00B803FB" w:rsidRPr="00A551F4" w:rsidRDefault="00B803FB" w:rsidP="009846E0">
      <w:pPr>
        <w:ind w:left="600"/>
        <w:rPr>
          <w:b/>
          <w:color w:val="FF0000"/>
        </w:rPr>
      </w:pPr>
      <w:r w:rsidRPr="00FD594F">
        <w:t xml:space="preserve">Spoločnosť vykazuje </w:t>
      </w:r>
      <w:r w:rsidR="00AE3600" w:rsidRPr="00FD594F">
        <w:t xml:space="preserve">aj </w:t>
      </w:r>
      <w:r w:rsidRPr="00FD594F">
        <w:t xml:space="preserve">odložený daňový záväzok, ktorého výpočet je uvedený v časti </w:t>
      </w:r>
      <w:r w:rsidRPr="003F7FF8">
        <w:t>G</w:t>
      </w:r>
      <w:r w:rsidR="003F7FF8" w:rsidRPr="003F7FF8">
        <w:t>.</w:t>
      </w:r>
      <w:r w:rsidRPr="003F7FF8">
        <w:t xml:space="preserve"> písm. </w:t>
      </w:r>
      <w:r w:rsidR="003F7FF8" w:rsidRPr="003F7FF8">
        <w:t>f</w:t>
      </w:r>
      <w:r w:rsidRPr="003F7FF8">
        <w:t xml:space="preserve">).    </w:t>
      </w:r>
    </w:p>
    <w:p w:rsidR="00B803FB" w:rsidRPr="00FD594F" w:rsidRDefault="00B803FB" w:rsidP="009846E0">
      <w:pPr>
        <w:ind w:left="600"/>
        <w:rPr>
          <w:b/>
          <w:sz w:val="22"/>
        </w:rPr>
      </w:pPr>
    </w:p>
    <w:bookmarkEnd w:id="177"/>
    <w:p w:rsidR="00D4176E" w:rsidRDefault="00BE7796" w:rsidP="000F0A29">
      <w:pPr>
        <w:pStyle w:val="Nadpis2"/>
      </w:pPr>
      <w:r>
        <w:t xml:space="preserve">w)  </w:t>
      </w:r>
      <w:r w:rsidR="005B507C">
        <w:t>Finančné účty</w:t>
      </w:r>
    </w:p>
    <w:p w:rsidR="00871DE7" w:rsidRPr="00E1396E" w:rsidRDefault="00617466" w:rsidP="00BE7796">
      <w:pPr>
        <w:pStyle w:val="Nadpis3"/>
        <w:numPr>
          <w:ilvl w:val="0"/>
          <w:numId w:val="0"/>
        </w:numPr>
        <w:ind w:left="600"/>
      </w:pPr>
      <w:r w:rsidRPr="00E1396E">
        <w:t>Peniaze a bankové účty</w:t>
      </w:r>
    </w:p>
    <w:p w:rsidR="00D4176E" w:rsidRPr="001F701F"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035F61">
        <w:t>2</w:t>
      </w:r>
      <w:r w:rsidR="005B507C" w:rsidRPr="00F55294">
        <w:t xml:space="preserve"> nebolo žiadnym spôsobom obmedzené. </w:t>
      </w:r>
      <w:r w:rsidR="003A01B7" w:rsidRPr="00F55294">
        <w:t xml:space="preserve">Spoločnosť </w:t>
      </w:r>
      <w:r w:rsidR="00960CA7">
        <w:t xml:space="preserve">má zriadený </w:t>
      </w:r>
      <w:r w:rsidR="003A01B7" w:rsidRPr="00F55294">
        <w:t>termínovan</w:t>
      </w:r>
      <w:r w:rsidR="00960CA7">
        <w:t>ý vklad</w:t>
      </w:r>
      <w:r w:rsidR="003A01B7" w:rsidRPr="00F55294">
        <w:t xml:space="preserve"> vo </w:t>
      </w:r>
      <w:r w:rsidR="003A01B7" w:rsidRPr="001F701F">
        <w:t xml:space="preserve">výške </w:t>
      </w:r>
      <w:r w:rsidR="001F701F" w:rsidRPr="001F701F">
        <w:t>50 000</w:t>
      </w:r>
      <w:r w:rsidR="003A01B7" w:rsidRPr="001F701F">
        <w:t xml:space="preserve"> </w:t>
      </w:r>
      <w:r w:rsidR="005B507C" w:rsidRPr="001F701F">
        <w:t>€</w:t>
      </w:r>
      <w:r w:rsidR="003A01B7" w:rsidRPr="001F701F">
        <w:t>, ktorým bude môcť</w:t>
      </w:r>
      <w:r w:rsidR="005B507C" w:rsidRPr="001F701F">
        <w:t xml:space="preserve"> disponovať až po </w:t>
      </w:r>
      <w:r w:rsidR="001F701F" w:rsidRPr="001F701F">
        <w:t>30</w:t>
      </w:r>
      <w:r w:rsidR="005B507C" w:rsidRPr="001F701F">
        <w:t xml:space="preserve">. </w:t>
      </w:r>
      <w:r w:rsidR="00960CA7" w:rsidRPr="001F701F">
        <w:t>apríli</w:t>
      </w:r>
      <w:r w:rsidR="005B507C" w:rsidRPr="001F701F">
        <w:t xml:space="preserve"> 201</w:t>
      </w:r>
      <w:r w:rsidR="001F701F" w:rsidRPr="001F701F">
        <w:t>3</w:t>
      </w:r>
      <w:r w:rsidR="00035F61" w:rsidRPr="001F701F">
        <w:t xml:space="preserve"> a zriadený termínovaný vklad vo výške </w:t>
      </w:r>
      <w:r w:rsidR="001F701F" w:rsidRPr="001F701F">
        <w:t>80</w:t>
      </w:r>
      <w:r w:rsidR="00035F61" w:rsidRPr="001F701F">
        <w:t xml:space="preserve"> 000 €, ktorým bude môcť disponovať až po </w:t>
      </w:r>
      <w:r w:rsidR="001F701F" w:rsidRPr="001F701F">
        <w:t>22</w:t>
      </w:r>
      <w:r w:rsidR="00035F61" w:rsidRPr="001F701F">
        <w:t xml:space="preserve">. </w:t>
      </w:r>
      <w:r w:rsidR="001F701F" w:rsidRPr="001F701F">
        <w:t>máji</w:t>
      </w:r>
      <w:r w:rsidR="00035F61" w:rsidRPr="001F701F">
        <w:t xml:space="preserve"> 201</w:t>
      </w:r>
      <w:r w:rsidR="001F701F" w:rsidRPr="001F701F">
        <w:t>3</w:t>
      </w:r>
      <w:r w:rsidR="003A01B7" w:rsidRPr="001F701F">
        <w:t>.</w:t>
      </w:r>
    </w:p>
    <w:p w:rsidR="00871DE7" w:rsidRPr="001F701F" w:rsidRDefault="00D4176E" w:rsidP="009846E0">
      <w:pPr>
        <w:ind w:left="600"/>
        <w:jc w:val="left"/>
      </w:pPr>
      <w:r w:rsidRPr="001F701F">
        <w:t xml:space="preserve">      </w:t>
      </w:r>
    </w:p>
    <w:bookmarkStart w:id="179" w:name="_MON_1389594793"/>
    <w:bookmarkStart w:id="180" w:name="_MON_1389594809"/>
    <w:bookmarkStart w:id="181" w:name="_MON_1456601106"/>
    <w:bookmarkStart w:id="182" w:name="_MON_1393744314"/>
    <w:bookmarkStart w:id="183" w:name="_MON_1393744346"/>
    <w:bookmarkStart w:id="184" w:name="_MON_1393745103"/>
    <w:bookmarkStart w:id="185" w:name="_MON_1393745198"/>
    <w:bookmarkStart w:id="186" w:name="_MON_1389590928"/>
    <w:bookmarkStart w:id="187" w:name="_MON_1389591005"/>
    <w:bookmarkEnd w:id="179"/>
    <w:bookmarkEnd w:id="180"/>
    <w:bookmarkEnd w:id="181"/>
    <w:bookmarkEnd w:id="182"/>
    <w:bookmarkEnd w:id="183"/>
    <w:bookmarkEnd w:id="184"/>
    <w:bookmarkEnd w:id="185"/>
    <w:bookmarkEnd w:id="186"/>
    <w:bookmarkEnd w:id="187"/>
    <w:bookmarkStart w:id="188" w:name="_MON_1393409235"/>
    <w:bookmarkEnd w:id="188"/>
    <w:p w:rsidR="00D4176E" w:rsidRDefault="0098035E" w:rsidP="00111FD0">
      <w:pPr>
        <w:pStyle w:val="Zkladntext"/>
        <w:tabs>
          <w:tab w:val="clear" w:pos="1843"/>
        </w:tabs>
        <w:ind w:left="600"/>
        <w:jc w:val="center"/>
      </w:pPr>
      <w:r>
        <w:object w:dxaOrig="8438" w:dyaOrig="1853">
          <v:shape id="_x0000_i1039" type="#_x0000_t75" style="width:394.45pt;height:91.4pt" o:ole="">
            <v:imagedata r:id="rId36" o:title=""/>
          </v:shape>
          <o:OLEObject Type="Embed" ProgID="Excel.Sheet.12" ShapeID="_x0000_i1039" DrawAspect="Content" ObjectID="_1457338846" r:id="rId37"/>
        </w:object>
      </w:r>
    </w:p>
    <w:p w:rsidR="00D4176E" w:rsidRDefault="000779BB" w:rsidP="000779BB">
      <w:pPr>
        <w:pStyle w:val="Nadpis2"/>
      </w:pPr>
      <w:bookmarkStart w:id="189" w:name="_Toc530739906"/>
      <w:proofErr w:type="spellStart"/>
      <w:r>
        <w:rPr>
          <w:b w:val="0"/>
          <w:sz w:val="24"/>
        </w:rPr>
        <w:lastRenderedPageBreak/>
        <w:t>Zb</w:t>
      </w:r>
      <w:proofErr w:type="spellEnd"/>
      <w:r>
        <w:rPr>
          <w:b w:val="0"/>
          <w:sz w:val="24"/>
        </w:rPr>
        <w:t xml:space="preserve">)  </w:t>
      </w:r>
      <w:r w:rsidR="00D4176E">
        <w:t xml:space="preserve">Časové </w:t>
      </w:r>
      <w:r w:rsidR="00D4176E" w:rsidRPr="007D4935">
        <w:t>rozlíšenie</w:t>
      </w:r>
      <w:bookmarkEnd w:id="189"/>
      <w:r w:rsidR="00355E9A">
        <w:t xml:space="preserve"> aktív</w:t>
      </w:r>
    </w:p>
    <w:p w:rsidR="00355E9A" w:rsidRDefault="00355E9A" w:rsidP="007D4935">
      <w:pPr>
        <w:ind w:left="300"/>
      </w:pPr>
    </w:p>
    <w:bookmarkStart w:id="190" w:name="_MON_1393745205"/>
    <w:bookmarkStart w:id="191" w:name="_MON_1389592970"/>
    <w:bookmarkStart w:id="192" w:name="_MON_1389592981"/>
    <w:bookmarkStart w:id="193" w:name="_MON_1393933427"/>
    <w:bookmarkStart w:id="194" w:name="_MON_1456599074"/>
    <w:bookmarkStart w:id="195" w:name="_MON_1456599094"/>
    <w:bookmarkStart w:id="196" w:name="_MON_1456599262"/>
    <w:bookmarkStart w:id="197" w:name="_MON_1393933446"/>
    <w:bookmarkStart w:id="198" w:name="_MON_1393933464"/>
    <w:bookmarkStart w:id="199" w:name="_MON_1393933487"/>
    <w:bookmarkStart w:id="200" w:name="_MON_1393410245"/>
    <w:bookmarkStart w:id="201" w:name="_MON_1393414953"/>
    <w:bookmarkStart w:id="202" w:name="_MON_1389593019"/>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0127198"/>
    <w:bookmarkEnd w:id="203"/>
    <w:p w:rsidR="00355E9A" w:rsidRDefault="002A536F" w:rsidP="00111FD0">
      <w:pPr>
        <w:ind w:left="300"/>
        <w:jc w:val="center"/>
      </w:pPr>
      <w:r>
        <w:object w:dxaOrig="8777" w:dyaOrig="5451">
          <v:shape id="_x0000_i1040" type="#_x0000_t75" style="width:406.35pt;height:254.2pt" o:ole="">
            <v:imagedata r:id="rId38" o:title=""/>
          </v:shape>
          <o:OLEObject Type="Embed" ProgID="Excel.Sheet.12" ShapeID="_x0000_i1040" DrawAspect="Content" ObjectID="_1457338847" r:id="rId39"/>
        </w:object>
      </w:r>
    </w:p>
    <w:p w:rsidR="00E36EF2" w:rsidRDefault="00E36EF2" w:rsidP="007D4935">
      <w:pPr>
        <w:ind w:left="300"/>
      </w:pPr>
    </w:p>
    <w:p w:rsidR="00E36EF2" w:rsidRDefault="00E36EF2" w:rsidP="007D4935">
      <w:pPr>
        <w:ind w:left="300"/>
      </w:pPr>
    </w:p>
    <w:p w:rsidR="00D4176E" w:rsidRDefault="00FA3AAA" w:rsidP="00FA3AAA">
      <w:pPr>
        <w:pStyle w:val="Nadpis1"/>
        <w:tabs>
          <w:tab w:val="clear" w:pos="340"/>
        </w:tabs>
      </w:pPr>
      <w:r>
        <w:t xml:space="preserve">G.  </w:t>
      </w:r>
      <w:r w:rsidR="00D4176E">
        <w:t>Informácie o údajoch na strane pasív súvahy</w:t>
      </w:r>
    </w:p>
    <w:p w:rsidR="00E36EF2" w:rsidRPr="00E36EF2" w:rsidRDefault="00E36EF2" w:rsidP="00E36EF2"/>
    <w:p w:rsidR="00D4176E" w:rsidRDefault="00FA3AAA" w:rsidP="00FA3AAA">
      <w:pPr>
        <w:pStyle w:val="Nadpis2"/>
      </w:pPr>
      <w:r>
        <w:t xml:space="preserve">a)  </w:t>
      </w:r>
      <w:r w:rsidR="00D4176E">
        <w:t>Vlastné imanie</w:t>
      </w:r>
    </w:p>
    <w:p w:rsidR="00D4176E" w:rsidRDefault="00FA3AAA" w:rsidP="00FA3AAA">
      <w:pPr>
        <w:pStyle w:val="Nadpis3"/>
        <w:numPr>
          <w:ilvl w:val="0"/>
          <w:numId w:val="0"/>
        </w:numPr>
        <w:ind w:left="142"/>
      </w:pPr>
      <w:r>
        <w:t xml:space="preserve">    1.  </w:t>
      </w:r>
      <w:r w:rsidR="00C4759C">
        <w:t>Základné imanie</w:t>
      </w:r>
    </w:p>
    <w:p w:rsidR="0054293A" w:rsidRPr="0054293A" w:rsidRDefault="0054293A" w:rsidP="00F0184D">
      <w:pPr>
        <w:ind w:left="600"/>
      </w:pPr>
    </w:p>
    <w:p w:rsidR="00FA3AAA" w:rsidRDefault="00D4176E" w:rsidP="00F0184D">
      <w:pPr>
        <w:ind w:left="600"/>
      </w:pPr>
      <w:r w:rsidRPr="0054293A">
        <w:t xml:space="preserve">Základné imanie </w:t>
      </w:r>
      <w:r w:rsidR="00C4759C">
        <w:t xml:space="preserve">spoločnosti je </w:t>
      </w:r>
      <w:r w:rsidRPr="0054293A">
        <w:t xml:space="preserve">vo výške </w:t>
      </w:r>
      <w:r w:rsidR="006A68CD">
        <w:t>2 378 116</w:t>
      </w:r>
      <w:r w:rsidR="00DA5358" w:rsidRPr="0054293A">
        <w:t xml:space="preserve"> €</w:t>
      </w:r>
      <w:r w:rsidRPr="0054293A">
        <w:t xml:space="preserve"> </w:t>
      </w:r>
      <w:r w:rsidR="00C4759C">
        <w:t xml:space="preserve"> a </w:t>
      </w:r>
      <w:r w:rsidRPr="0054293A">
        <w:t xml:space="preserve">predstavuje </w:t>
      </w:r>
      <w:r w:rsidR="006A68CD">
        <w:t>7 163</w:t>
      </w:r>
      <w:r w:rsidRPr="0054293A">
        <w:t xml:space="preserve"> ks akcií o nominálnej hodnote </w:t>
      </w:r>
      <w:r w:rsidR="006A68CD">
        <w:t>332</w:t>
      </w:r>
      <w:r w:rsidR="007555A0" w:rsidRPr="0054293A">
        <w:t xml:space="preserve"> €</w:t>
      </w:r>
      <w:r w:rsidRPr="0054293A">
        <w:t xml:space="preserve"> </w:t>
      </w:r>
      <w:r w:rsidR="00C4759C">
        <w:t xml:space="preserve">. Základné imanie </w:t>
      </w:r>
      <w:r w:rsidRPr="0054293A">
        <w:t>je splatené v</w:t>
      </w:r>
      <w:r w:rsidR="00C4759C">
        <w:t xml:space="preserve"> plnom </w:t>
      </w:r>
      <w:r w:rsidRPr="0054293A">
        <w:t xml:space="preserve"> rozsahu. </w:t>
      </w:r>
    </w:p>
    <w:p w:rsidR="00D4176E" w:rsidRDefault="00C4759C" w:rsidP="00F0184D">
      <w:pPr>
        <w:ind w:left="600"/>
      </w:pPr>
      <w:r w:rsidRPr="00C4759C">
        <w:t>Spoločnosť neeviduje k 31. dece</w:t>
      </w:r>
      <w:r>
        <w:t>mbru 201</w:t>
      </w:r>
      <w:r w:rsidR="00FA3AAA">
        <w:t>3</w:t>
      </w:r>
      <w:r w:rsidRPr="00C4759C">
        <w:t xml:space="preserve"> navýšené základné imanie nezapísané do obchodného registra</w:t>
      </w:r>
      <w:r>
        <w:t>.</w:t>
      </w:r>
    </w:p>
    <w:p w:rsidR="00002F18" w:rsidRDefault="00002F18" w:rsidP="00F0184D">
      <w:pPr>
        <w:ind w:left="600"/>
      </w:pPr>
    </w:p>
    <w:p w:rsidR="00FA3AAA" w:rsidRDefault="00FA3AAA" w:rsidP="00FA3AAA">
      <w:pPr>
        <w:pStyle w:val="Nadpis3"/>
        <w:numPr>
          <w:ilvl w:val="0"/>
          <w:numId w:val="0"/>
        </w:numPr>
        <w:ind w:left="142"/>
      </w:pPr>
      <w:r>
        <w:t xml:space="preserve">   2)  Hodnota upísaného vlastného imania </w:t>
      </w:r>
    </w:p>
    <w:p w:rsidR="00FA3AAA" w:rsidRPr="001F6CFC" w:rsidRDefault="00FA3AAA" w:rsidP="00FA3AAA">
      <w:pPr>
        <w:ind w:left="600"/>
      </w:pPr>
      <w:r w:rsidRPr="001F6CFC">
        <w:t xml:space="preserve">Vlastné imanie spoločnosti je vo výške </w:t>
      </w:r>
      <w:r>
        <w:t>2 98</w:t>
      </w:r>
      <w:r w:rsidR="003F7FF8">
        <w:t>0</w:t>
      </w:r>
      <w:r>
        <w:t xml:space="preserve"> </w:t>
      </w:r>
      <w:r w:rsidR="003F7FF8">
        <w:t>656</w:t>
      </w:r>
      <w:r w:rsidRPr="005109E8">
        <w:t xml:space="preserve"> </w:t>
      </w:r>
      <w:r w:rsidRPr="0054293A">
        <w:t>€</w:t>
      </w:r>
      <w:r w:rsidRPr="001F6CFC">
        <w:t>.</w:t>
      </w:r>
    </w:p>
    <w:p w:rsidR="00FA3AAA" w:rsidRPr="00E618A7" w:rsidRDefault="00FA3AAA" w:rsidP="00FA3AAA">
      <w:pPr>
        <w:ind w:left="600"/>
      </w:pPr>
      <w:r w:rsidRPr="00E618A7">
        <w:t>Prehľad o pohybe vlastného imania v priebehu účtovného obdobia je uvedený v časti P.</w:t>
      </w:r>
    </w:p>
    <w:p w:rsidR="00DC72B0" w:rsidRDefault="00DC72B0" w:rsidP="00F0184D">
      <w:pPr>
        <w:ind w:left="600"/>
      </w:pPr>
    </w:p>
    <w:p w:rsidR="00FA3AAA" w:rsidRDefault="00FA3AAA" w:rsidP="00FA3AAA">
      <w:pPr>
        <w:pStyle w:val="Nadpis3"/>
        <w:numPr>
          <w:ilvl w:val="0"/>
          <w:numId w:val="0"/>
        </w:numPr>
        <w:ind w:left="142"/>
      </w:pPr>
      <w:bookmarkStart w:id="204" w:name="_MON_1389596485"/>
      <w:bookmarkStart w:id="205" w:name="_MON_1393415113"/>
      <w:bookmarkStart w:id="206" w:name="_MON_1393415202"/>
      <w:bookmarkStart w:id="207" w:name="_MON_1393415219"/>
      <w:bookmarkStart w:id="208" w:name="_MON_1389596487"/>
      <w:bookmarkStart w:id="209" w:name="_MON_1389596588"/>
      <w:bookmarkStart w:id="210" w:name="_MON_1393745213"/>
      <w:bookmarkStart w:id="211" w:name="_MON_1389596913"/>
      <w:bookmarkEnd w:id="204"/>
      <w:bookmarkEnd w:id="205"/>
      <w:bookmarkEnd w:id="206"/>
      <w:bookmarkEnd w:id="207"/>
      <w:bookmarkEnd w:id="208"/>
      <w:bookmarkEnd w:id="209"/>
      <w:bookmarkEnd w:id="210"/>
      <w:bookmarkEnd w:id="211"/>
      <w:r>
        <w:t xml:space="preserve">   3)  </w:t>
      </w:r>
      <w:r w:rsidRPr="00BC3E3C">
        <w:t>Rozdelenie účtovn</w:t>
      </w:r>
      <w:r>
        <w:t>ého</w:t>
      </w:r>
      <w:r w:rsidRPr="00BC3E3C">
        <w:t xml:space="preserve"> </w:t>
      </w:r>
      <w:r>
        <w:t>zisku</w:t>
      </w:r>
      <w:r w:rsidRPr="00BC3E3C">
        <w:t xml:space="preserve"> za predchádzajúce účtovné obdobie </w:t>
      </w:r>
    </w:p>
    <w:p w:rsidR="002A536F" w:rsidRDefault="002A536F" w:rsidP="002A536F"/>
    <w:p w:rsidR="002A536F" w:rsidRDefault="002A536F" w:rsidP="002A536F"/>
    <w:p w:rsidR="002A536F" w:rsidRDefault="002A536F" w:rsidP="002A536F"/>
    <w:p w:rsidR="002A536F" w:rsidRDefault="002A536F" w:rsidP="002A536F"/>
    <w:p w:rsidR="002A536F" w:rsidRDefault="002A536F" w:rsidP="002A536F"/>
    <w:p w:rsidR="002A536F" w:rsidRPr="002A536F" w:rsidRDefault="002A536F" w:rsidP="002A536F"/>
    <w:p w:rsidR="00FA3AAA" w:rsidRPr="00EE0445" w:rsidRDefault="00FA3AAA" w:rsidP="00FA3AAA"/>
    <w:tbl>
      <w:tblPr>
        <w:tblW w:w="4379" w:type="pct"/>
        <w:jc w:val="center"/>
        <w:tblInd w:w="1155" w:type="dxa"/>
        <w:tblLook w:val="04A0" w:firstRow="1" w:lastRow="0" w:firstColumn="1" w:lastColumn="0" w:noHBand="0" w:noVBand="1"/>
      </w:tblPr>
      <w:tblGrid>
        <w:gridCol w:w="5617"/>
        <w:gridCol w:w="2517"/>
      </w:tblGrid>
      <w:tr w:rsidR="00FA3AAA" w:rsidRPr="003F477D" w:rsidTr="002A536F">
        <w:trPr>
          <w:trHeight w:val="765"/>
          <w:jc w:val="center"/>
        </w:trPr>
        <w:tc>
          <w:tcPr>
            <w:tcW w:w="5617" w:type="dxa"/>
            <w:tcBorders>
              <w:top w:val="single" w:sz="12" w:space="0" w:color="auto"/>
              <w:left w:val="single" w:sz="12" w:space="0" w:color="auto"/>
              <w:bottom w:val="single" w:sz="12" w:space="0" w:color="auto"/>
              <w:right w:val="single" w:sz="12" w:space="0" w:color="auto"/>
            </w:tcBorders>
            <w:noWrap/>
            <w:vAlign w:val="center"/>
            <w:hideMark/>
          </w:tcPr>
          <w:p w:rsidR="00FA3AAA" w:rsidRPr="003F477D" w:rsidRDefault="00FA3AAA" w:rsidP="005277BB">
            <w:pPr>
              <w:pStyle w:val="TopHeader"/>
            </w:pPr>
            <w:r w:rsidRPr="003F477D">
              <w:lastRenderedPageBreak/>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FA3AAA" w:rsidRPr="003F477D" w:rsidRDefault="00FA3AAA" w:rsidP="005277BB">
            <w:pPr>
              <w:pStyle w:val="TopHeader"/>
            </w:pPr>
            <w:r w:rsidRPr="003F477D">
              <w:t>Bezprostredne predchádzajúce účtovné obdobie</w:t>
            </w:r>
          </w:p>
        </w:tc>
      </w:tr>
      <w:tr w:rsidR="00FA3AAA" w:rsidRPr="003F477D" w:rsidTr="002A536F">
        <w:trPr>
          <w:trHeight w:val="425"/>
          <w:jc w:val="center"/>
        </w:trPr>
        <w:tc>
          <w:tcPr>
            <w:tcW w:w="5617" w:type="dxa"/>
            <w:tcBorders>
              <w:top w:val="single" w:sz="12" w:space="0" w:color="auto"/>
              <w:left w:val="single" w:sz="12" w:space="0" w:color="auto"/>
              <w:bottom w:val="single" w:sz="12" w:space="0" w:color="auto"/>
              <w:right w:val="single" w:sz="12" w:space="0" w:color="auto"/>
            </w:tcBorders>
            <w:noWrap/>
            <w:vAlign w:val="center"/>
            <w:hideMark/>
          </w:tcPr>
          <w:p w:rsidR="00FA3AAA" w:rsidRPr="003F477D" w:rsidRDefault="00FA3AAA" w:rsidP="005277BB">
            <w:pPr>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FA3AAA" w:rsidRPr="003F477D" w:rsidRDefault="00FA3AAA" w:rsidP="005277BB">
            <w:pPr>
              <w:jc w:val="center"/>
              <w:rPr>
                <w:szCs w:val="22"/>
              </w:rPr>
            </w:pPr>
            <w:r>
              <w:rPr>
                <w:szCs w:val="22"/>
              </w:rPr>
              <w:t>19 779,87</w:t>
            </w:r>
          </w:p>
        </w:tc>
      </w:tr>
      <w:tr w:rsidR="00FA3AAA" w:rsidRPr="003F477D" w:rsidTr="002A536F">
        <w:trPr>
          <w:trHeight w:val="330"/>
          <w:jc w:val="center"/>
        </w:trPr>
        <w:tc>
          <w:tcPr>
            <w:tcW w:w="5617" w:type="dxa"/>
            <w:tcBorders>
              <w:top w:val="single" w:sz="12" w:space="0" w:color="auto"/>
              <w:left w:val="single" w:sz="12" w:space="0" w:color="auto"/>
              <w:bottom w:val="single" w:sz="12" w:space="0" w:color="auto"/>
              <w:right w:val="single" w:sz="12" w:space="0" w:color="auto"/>
            </w:tcBorders>
            <w:noWrap/>
            <w:vAlign w:val="center"/>
            <w:hideMark/>
          </w:tcPr>
          <w:p w:rsidR="00FA3AAA" w:rsidRPr="003F477D" w:rsidRDefault="00FA3AAA" w:rsidP="005277BB">
            <w:pPr>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FA3AAA" w:rsidRPr="003F477D" w:rsidRDefault="00FA3AAA" w:rsidP="005277BB">
            <w:pPr>
              <w:jc w:val="center"/>
              <w:rPr>
                <w:b/>
                <w:szCs w:val="22"/>
              </w:rPr>
            </w:pPr>
            <w:r w:rsidRPr="003F477D">
              <w:rPr>
                <w:b/>
                <w:szCs w:val="22"/>
              </w:rPr>
              <w:t>Bežné účtovné obdobie</w:t>
            </w:r>
          </w:p>
        </w:tc>
      </w:tr>
      <w:tr w:rsidR="00FA3AAA" w:rsidRPr="003F477D" w:rsidTr="002A536F">
        <w:trPr>
          <w:trHeight w:val="369"/>
          <w:jc w:val="center"/>
        </w:trPr>
        <w:tc>
          <w:tcPr>
            <w:tcW w:w="5617" w:type="dxa"/>
            <w:tcBorders>
              <w:top w:val="single" w:sz="12" w:space="0" w:color="auto"/>
              <w:left w:val="single" w:sz="12" w:space="0" w:color="auto"/>
              <w:bottom w:val="single" w:sz="8" w:space="0" w:color="auto"/>
              <w:right w:val="single" w:sz="12" w:space="0" w:color="auto"/>
            </w:tcBorders>
            <w:noWrap/>
            <w:vAlign w:val="center"/>
            <w:hideMark/>
          </w:tcPr>
          <w:p w:rsidR="00FA3AAA" w:rsidRPr="003F477D" w:rsidRDefault="00FA3AAA" w:rsidP="005277BB">
            <w:pPr>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FA3AAA" w:rsidRPr="003F477D" w:rsidRDefault="00FA3AAA" w:rsidP="005277BB">
            <w:pPr>
              <w:jc w:val="center"/>
              <w:rPr>
                <w:szCs w:val="22"/>
              </w:rPr>
            </w:pPr>
            <w:r>
              <w:rPr>
                <w:szCs w:val="22"/>
              </w:rPr>
              <w:t>1980,00</w:t>
            </w:r>
          </w:p>
        </w:tc>
      </w:tr>
      <w:tr w:rsidR="00FA3AAA" w:rsidRPr="003F477D" w:rsidTr="002A536F">
        <w:trPr>
          <w:trHeight w:val="369"/>
          <w:jc w:val="center"/>
        </w:trPr>
        <w:tc>
          <w:tcPr>
            <w:tcW w:w="5617" w:type="dxa"/>
            <w:tcBorders>
              <w:top w:val="single" w:sz="8" w:space="0" w:color="auto"/>
              <w:left w:val="single" w:sz="12" w:space="0" w:color="auto"/>
              <w:bottom w:val="single" w:sz="4" w:space="0" w:color="auto"/>
              <w:right w:val="single" w:sz="12" w:space="0" w:color="auto"/>
            </w:tcBorders>
            <w:noWrap/>
            <w:vAlign w:val="center"/>
            <w:hideMark/>
          </w:tcPr>
          <w:p w:rsidR="00FA3AAA" w:rsidRPr="003F477D" w:rsidRDefault="00FA3AAA" w:rsidP="005277BB">
            <w:pPr>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FA3AAA" w:rsidRPr="003F477D" w:rsidRDefault="00FA3AAA" w:rsidP="005277BB">
            <w:pPr>
              <w:jc w:val="center"/>
              <w:rPr>
                <w:szCs w:val="22"/>
              </w:rPr>
            </w:pPr>
          </w:p>
        </w:tc>
      </w:tr>
      <w:tr w:rsidR="00FA3AAA" w:rsidRPr="003F477D" w:rsidTr="002A536F">
        <w:trPr>
          <w:trHeight w:val="369"/>
          <w:jc w:val="center"/>
        </w:trPr>
        <w:tc>
          <w:tcPr>
            <w:tcW w:w="5617" w:type="dxa"/>
            <w:tcBorders>
              <w:top w:val="single" w:sz="4" w:space="0" w:color="auto"/>
              <w:left w:val="single" w:sz="12" w:space="0" w:color="auto"/>
              <w:bottom w:val="single" w:sz="6" w:space="0" w:color="auto"/>
              <w:right w:val="single" w:sz="12" w:space="0" w:color="auto"/>
            </w:tcBorders>
            <w:noWrap/>
            <w:vAlign w:val="center"/>
            <w:hideMark/>
          </w:tcPr>
          <w:p w:rsidR="00FA3AAA" w:rsidRPr="003F477D" w:rsidRDefault="00FA3AAA" w:rsidP="005277BB">
            <w:pPr>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FA3AAA" w:rsidRPr="002A536F" w:rsidRDefault="0098035E" w:rsidP="005277BB">
            <w:pPr>
              <w:jc w:val="center"/>
              <w:rPr>
                <w:szCs w:val="22"/>
              </w:rPr>
            </w:pPr>
            <w:r w:rsidRPr="002A536F">
              <w:rPr>
                <w:szCs w:val="22"/>
              </w:rPr>
              <w:t>200,72</w:t>
            </w:r>
          </w:p>
        </w:tc>
      </w:tr>
      <w:tr w:rsidR="00FA3AAA" w:rsidRPr="003F477D" w:rsidTr="002A536F">
        <w:trPr>
          <w:trHeight w:val="369"/>
          <w:jc w:val="center"/>
        </w:trPr>
        <w:tc>
          <w:tcPr>
            <w:tcW w:w="5617" w:type="dxa"/>
            <w:tcBorders>
              <w:top w:val="single" w:sz="6" w:space="0" w:color="auto"/>
              <w:left w:val="single" w:sz="12" w:space="0" w:color="auto"/>
              <w:bottom w:val="single" w:sz="4" w:space="0" w:color="auto"/>
              <w:right w:val="single" w:sz="12" w:space="0" w:color="auto"/>
            </w:tcBorders>
            <w:noWrap/>
            <w:vAlign w:val="center"/>
            <w:hideMark/>
          </w:tcPr>
          <w:p w:rsidR="00FA3AAA" w:rsidRPr="003F477D" w:rsidRDefault="00FA3AAA" w:rsidP="005277BB">
            <w:pPr>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FA3AAA" w:rsidRPr="002A536F" w:rsidRDefault="00FA3AAA" w:rsidP="005277BB">
            <w:pPr>
              <w:jc w:val="center"/>
              <w:rPr>
                <w:szCs w:val="22"/>
              </w:rPr>
            </w:pPr>
          </w:p>
        </w:tc>
      </w:tr>
      <w:tr w:rsidR="00FA3AAA" w:rsidRPr="003F477D" w:rsidTr="002A536F">
        <w:trPr>
          <w:trHeight w:val="369"/>
          <w:jc w:val="center"/>
        </w:trPr>
        <w:tc>
          <w:tcPr>
            <w:tcW w:w="5617" w:type="dxa"/>
            <w:tcBorders>
              <w:top w:val="single" w:sz="4" w:space="0" w:color="auto"/>
              <w:left w:val="single" w:sz="12" w:space="0" w:color="auto"/>
              <w:bottom w:val="single" w:sz="6" w:space="0" w:color="auto"/>
              <w:right w:val="single" w:sz="12" w:space="0" w:color="auto"/>
            </w:tcBorders>
            <w:noWrap/>
            <w:vAlign w:val="center"/>
            <w:hideMark/>
          </w:tcPr>
          <w:p w:rsidR="00FA3AAA" w:rsidRPr="003F477D" w:rsidRDefault="00FA3AAA" w:rsidP="005277BB">
            <w:pPr>
              <w:rPr>
                <w:szCs w:val="22"/>
              </w:rPr>
            </w:pPr>
            <w:r w:rsidRPr="003F477D">
              <w:rPr>
                <w:szCs w:val="22"/>
              </w:rPr>
              <w:t>Úhrada straty minulých období</w:t>
            </w:r>
            <w:r>
              <w:rPr>
                <w:szCs w:val="22"/>
              </w:rPr>
              <w:t xml:space="preserve"> z roku 2004</w:t>
            </w:r>
          </w:p>
        </w:tc>
        <w:tc>
          <w:tcPr>
            <w:tcW w:w="2517" w:type="dxa"/>
            <w:tcBorders>
              <w:top w:val="nil"/>
              <w:left w:val="single" w:sz="12" w:space="0" w:color="auto"/>
              <w:bottom w:val="single" w:sz="6" w:space="0" w:color="auto"/>
              <w:right w:val="single" w:sz="12" w:space="0" w:color="auto"/>
            </w:tcBorders>
            <w:noWrap/>
            <w:vAlign w:val="center"/>
          </w:tcPr>
          <w:p w:rsidR="00FA3AAA" w:rsidRPr="002A536F" w:rsidRDefault="00FA3AAA" w:rsidP="005277BB">
            <w:pPr>
              <w:jc w:val="center"/>
              <w:rPr>
                <w:szCs w:val="22"/>
              </w:rPr>
            </w:pPr>
          </w:p>
        </w:tc>
      </w:tr>
      <w:tr w:rsidR="00FA3AAA" w:rsidRPr="003F477D" w:rsidTr="002A536F">
        <w:trPr>
          <w:trHeight w:val="369"/>
          <w:jc w:val="center"/>
        </w:trPr>
        <w:tc>
          <w:tcPr>
            <w:tcW w:w="5617" w:type="dxa"/>
            <w:tcBorders>
              <w:top w:val="single" w:sz="6" w:space="0" w:color="auto"/>
              <w:left w:val="single" w:sz="12" w:space="0" w:color="auto"/>
              <w:bottom w:val="single" w:sz="6" w:space="0" w:color="auto"/>
              <w:right w:val="single" w:sz="12" w:space="0" w:color="auto"/>
            </w:tcBorders>
            <w:noWrap/>
            <w:vAlign w:val="center"/>
            <w:hideMark/>
          </w:tcPr>
          <w:p w:rsidR="00FA3AAA" w:rsidRPr="003F477D" w:rsidRDefault="00FA3AAA" w:rsidP="005277BB">
            <w:pPr>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FA3AAA" w:rsidRPr="002A536F" w:rsidRDefault="00FA3AAA" w:rsidP="005277BB">
            <w:pPr>
              <w:jc w:val="center"/>
              <w:rPr>
                <w:szCs w:val="22"/>
              </w:rPr>
            </w:pPr>
          </w:p>
        </w:tc>
      </w:tr>
      <w:tr w:rsidR="00FA3AAA" w:rsidRPr="003F477D" w:rsidTr="002A536F">
        <w:trPr>
          <w:trHeight w:val="369"/>
          <w:jc w:val="center"/>
        </w:trPr>
        <w:tc>
          <w:tcPr>
            <w:tcW w:w="5617" w:type="dxa"/>
            <w:tcBorders>
              <w:top w:val="single" w:sz="6" w:space="0" w:color="auto"/>
              <w:left w:val="single" w:sz="12" w:space="0" w:color="auto"/>
              <w:bottom w:val="single" w:sz="4" w:space="0" w:color="auto"/>
              <w:right w:val="single" w:sz="12" w:space="0" w:color="auto"/>
            </w:tcBorders>
            <w:noWrap/>
            <w:vAlign w:val="center"/>
            <w:hideMark/>
          </w:tcPr>
          <w:p w:rsidR="00FA3AAA" w:rsidRPr="003F477D" w:rsidRDefault="00FA3AAA" w:rsidP="005277BB">
            <w:pPr>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FA3AAA" w:rsidRPr="002A536F" w:rsidRDefault="00FA3AAA" w:rsidP="0098035E">
            <w:pPr>
              <w:jc w:val="center"/>
              <w:rPr>
                <w:szCs w:val="22"/>
              </w:rPr>
            </w:pPr>
            <w:r w:rsidRPr="002A536F">
              <w:rPr>
                <w:szCs w:val="22"/>
              </w:rPr>
              <w:t>17</w:t>
            </w:r>
            <w:r w:rsidR="0098035E" w:rsidRPr="002A536F">
              <w:rPr>
                <w:szCs w:val="22"/>
              </w:rPr>
              <w:t> 191,20</w:t>
            </w:r>
          </w:p>
        </w:tc>
      </w:tr>
      <w:tr w:rsidR="00FA3AAA" w:rsidRPr="003F477D" w:rsidTr="002A536F">
        <w:trPr>
          <w:trHeight w:val="369"/>
          <w:jc w:val="center"/>
        </w:trPr>
        <w:tc>
          <w:tcPr>
            <w:tcW w:w="5617" w:type="dxa"/>
            <w:tcBorders>
              <w:top w:val="single" w:sz="4" w:space="0" w:color="auto"/>
              <w:left w:val="single" w:sz="12" w:space="0" w:color="auto"/>
              <w:bottom w:val="single" w:sz="6" w:space="0" w:color="auto"/>
              <w:right w:val="single" w:sz="12" w:space="0" w:color="auto"/>
            </w:tcBorders>
            <w:noWrap/>
            <w:vAlign w:val="center"/>
            <w:hideMark/>
          </w:tcPr>
          <w:p w:rsidR="00FA3AAA" w:rsidRPr="003F477D" w:rsidRDefault="00FA3AAA" w:rsidP="005277BB">
            <w:pPr>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FA3AAA" w:rsidRPr="002A536F" w:rsidRDefault="0098035E" w:rsidP="005277BB">
            <w:pPr>
              <w:jc w:val="center"/>
              <w:rPr>
                <w:szCs w:val="22"/>
              </w:rPr>
            </w:pPr>
            <w:r w:rsidRPr="002A536F">
              <w:rPr>
                <w:szCs w:val="22"/>
              </w:rPr>
              <w:t>407,95</w:t>
            </w:r>
          </w:p>
        </w:tc>
      </w:tr>
      <w:tr w:rsidR="00FA3AAA" w:rsidRPr="003F477D" w:rsidTr="002A536F">
        <w:trPr>
          <w:trHeight w:val="369"/>
          <w:jc w:val="center"/>
        </w:trPr>
        <w:tc>
          <w:tcPr>
            <w:tcW w:w="5617" w:type="dxa"/>
            <w:tcBorders>
              <w:top w:val="single" w:sz="6" w:space="0" w:color="auto"/>
              <w:left w:val="single" w:sz="12" w:space="0" w:color="auto"/>
              <w:bottom w:val="single" w:sz="12" w:space="0" w:color="auto"/>
              <w:right w:val="single" w:sz="12" w:space="0" w:color="auto"/>
            </w:tcBorders>
            <w:noWrap/>
            <w:vAlign w:val="center"/>
            <w:hideMark/>
          </w:tcPr>
          <w:p w:rsidR="00FA3AAA" w:rsidRPr="003F477D" w:rsidRDefault="00FA3AAA" w:rsidP="005277BB">
            <w:pPr>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FA3AAA" w:rsidRPr="003F477D" w:rsidRDefault="00FA3AAA" w:rsidP="005277BB">
            <w:pPr>
              <w:jc w:val="center"/>
              <w:rPr>
                <w:szCs w:val="22"/>
              </w:rPr>
            </w:pPr>
            <w:r>
              <w:rPr>
                <w:szCs w:val="22"/>
              </w:rPr>
              <w:t>19 779,87</w:t>
            </w:r>
          </w:p>
        </w:tc>
      </w:tr>
    </w:tbl>
    <w:p w:rsidR="00DC72B0" w:rsidRDefault="00DC72B0" w:rsidP="00F0184D">
      <w:pPr>
        <w:ind w:left="600"/>
      </w:pPr>
    </w:p>
    <w:p w:rsidR="00555339" w:rsidRPr="009C66BB" w:rsidRDefault="00555339" w:rsidP="00555339">
      <w:pPr>
        <w:ind w:left="600"/>
        <w:rPr>
          <w:color w:val="FF0000"/>
        </w:rPr>
      </w:pPr>
    </w:p>
    <w:p w:rsidR="00FA3AAA" w:rsidRPr="001F6CFC" w:rsidRDefault="00FA3AAA" w:rsidP="00FA3AAA">
      <w:pPr>
        <w:ind w:left="0"/>
        <w:rPr>
          <w:b/>
        </w:rPr>
      </w:pPr>
      <w:r>
        <w:rPr>
          <w:b/>
        </w:rPr>
        <w:t xml:space="preserve">     6)  </w:t>
      </w:r>
      <w:r w:rsidRPr="001F6CFC">
        <w:rPr>
          <w:b/>
        </w:rPr>
        <w:t xml:space="preserve">Zisk na akciu v roku 2012 </w:t>
      </w:r>
      <w:r w:rsidRPr="002A536F">
        <w:rPr>
          <w:b/>
        </w:rPr>
        <w:t xml:space="preserve">bol </w:t>
      </w:r>
      <w:r w:rsidR="00B03A6B" w:rsidRPr="002A536F">
        <w:rPr>
          <w:b/>
        </w:rPr>
        <w:t>2,</w:t>
      </w:r>
      <w:r w:rsidR="002A536F" w:rsidRPr="002A536F">
        <w:rPr>
          <w:b/>
        </w:rPr>
        <w:t>40</w:t>
      </w:r>
      <w:r w:rsidRPr="002A536F">
        <w:rPr>
          <w:b/>
        </w:rPr>
        <w:t xml:space="preserve"> </w:t>
      </w:r>
      <w:r w:rsidRPr="001F6CFC">
        <w:rPr>
          <w:b/>
        </w:rPr>
        <w:t>EUR/akcia.</w:t>
      </w:r>
    </w:p>
    <w:p w:rsidR="003456EC" w:rsidRDefault="003456EC" w:rsidP="007120F7">
      <w:pPr>
        <w:pStyle w:val="Nadpis2"/>
      </w:pPr>
      <w:bookmarkStart w:id="212" w:name="_MON_1393745227"/>
      <w:bookmarkStart w:id="213" w:name="_MON_1389594584"/>
      <w:bookmarkStart w:id="214" w:name="_MON_1389594611"/>
      <w:bookmarkStart w:id="215" w:name="_MON_1393935357"/>
      <w:bookmarkStart w:id="216" w:name="_MON_1393935400"/>
      <w:bookmarkStart w:id="217" w:name="_MON_1393416117"/>
      <w:bookmarkStart w:id="218" w:name="_MON_1394015188"/>
      <w:bookmarkStart w:id="219" w:name="_MON_1393416324"/>
      <w:bookmarkStart w:id="220" w:name="_MON_1393416363"/>
      <w:bookmarkStart w:id="221" w:name="_MON_1389594667"/>
      <w:bookmarkEnd w:id="212"/>
      <w:bookmarkEnd w:id="213"/>
      <w:bookmarkEnd w:id="214"/>
      <w:bookmarkEnd w:id="215"/>
      <w:bookmarkEnd w:id="216"/>
      <w:bookmarkEnd w:id="217"/>
      <w:bookmarkEnd w:id="218"/>
      <w:bookmarkEnd w:id="219"/>
      <w:bookmarkEnd w:id="220"/>
      <w:bookmarkEnd w:id="221"/>
    </w:p>
    <w:p w:rsidR="00D4176E" w:rsidRDefault="007120F7" w:rsidP="007120F7">
      <w:pPr>
        <w:pStyle w:val="Nadpis2"/>
      </w:pPr>
      <w:r>
        <w:t xml:space="preserve">b)  </w:t>
      </w:r>
      <w:r w:rsidR="00D4176E">
        <w:t>Rezervy</w:t>
      </w:r>
    </w:p>
    <w:p w:rsidR="00D4176E" w:rsidRPr="003802EF" w:rsidRDefault="00D4176E" w:rsidP="00713DF3">
      <w:pPr>
        <w:ind w:left="300"/>
      </w:pPr>
      <w:r w:rsidRPr="003802EF">
        <w:t>Prehľad o rezervách je uvedený v nasledujúcej tabuľke:</w:t>
      </w:r>
    </w:p>
    <w:p w:rsidR="00043C13" w:rsidRDefault="00043C13" w:rsidP="00713DF3">
      <w:pPr>
        <w:ind w:left="300"/>
      </w:pPr>
    </w:p>
    <w:bookmarkStart w:id="222" w:name="_MON_1393935386"/>
    <w:bookmarkStart w:id="223" w:name="_MON_1393935415"/>
    <w:bookmarkStart w:id="224" w:name="_MON_1393416773"/>
    <w:bookmarkStart w:id="225" w:name="_MON_1393417199"/>
    <w:bookmarkStart w:id="226" w:name="_MON_1393417226"/>
    <w:bookmarkStart w:id="227" w:name="_MON_1389596146"/>
    <w:bookmarkStart w:id="228" w:name="_MON_1389597238"/>
    <w:bookmarkStart w:id="229" w:name="_MON_1393745265"/>
    <w:bookmarkStart w:id="230" w:name="_MON_1393745341"/>
    <w:bookmarkStart w:id="231" w:name="_MON_1389595115"/>
    <w:bookmarkStart w:id="232" w:name="_MON_1389595790"/>
    <w:bookmarkStart w:id="233" w:name="_MON_1393934593"/>
    <w:bookmarkEnd w:id="222"/>
    <w:bookmarkEnd w:id="223"/>
    <w:bookmarkEnd w:id="224"/>
    <w:bookmarkEnd w:id="225"/>
    <w:bookmarkEnd w:id="226"/>
    <w:bookmarkEnd w:id="227"/>
    <w:bookmarkEnd w:id="228"/>
    <w:bookmarkEnd w:id="229"/>
    <w:bookmarkEnd w:id="230"/>
    <w:bookmarkEnd w:id="231"/>
    <w:bookmarkEnd w:id="232"/>
    <w:bookmarkEnd w:id="233"/>
    <w:bookmarkStart w:id="234" w:name="_MON_1393934694"/>
    <w:bookmarkEnd w:id="234"/>
    <w:p w:rsidR="00DC72B0" w:rsidRDefault="003456EC" w:rsidP="00111FD0">
      <w:pPr>
        <w:ind w:left="300"/>
        <w:jc w:val="center"/>
      </w:pPr>
      <w:r w:rsidRPr="00F961E5">
        <w:object w:dxaOrig="8888" w:dyaOrig="6376">
          <v:shape id="_x0000_i1041" type="#_x0000_t75" style="width:405.1pt;height:263.6pt" o:ole="">
            <v:imagedata r:id="rId40" o:title=""/>
          </v:shape>
          <o:OLEObject Type="Embed" ProgID="Excel.Sheet.8" ShapeID="_x0000_i1041" DrawAspect="Content" ObjectID="_1457338848" r:id="rId41"/>
        </w:object>
      </w:r>
    </w:p>
    <w:bookmarkStart w:id="235" w:name="_MON_1393745388"/>
    <w:bookmarkStart w:id="236" w:name="_MON_1393745423"/>
    <w:bookmarkStart w:id="237" w:name="_MON_1393417247"/>
    <w:bookmarkStart w:id="238" w:name="_MON_1389596175"/>
    <w:bookmarkStart w:id="239" w:name="_MON_1393934787"/>
    <w:bookmarkStart w:id="240" w:name="_MON_1393934811"/>
    <w:bookmarkStart w:id="241" w:name="_MON_1393935492"/>
    <w:bookmarkStart w:id="242" w:name="_MON_1422859972"/>
    <w:bookmarkEnd w:id="235"/>
    <w:bookmarkEnd w:id="236"/>
    <w:bookmarkEnd w:id="237"/>
    <w:bookmarkEnd w:id="238"/>
    <w:bookmarkEnd w:id="239"/>
    <w:bookmarkEnd w:id="240"/>
    <w:bookmarkEnd w:id="241"/>
    <w:bookmarkEnd w:id="242"/>
    <w:bookmarkStart w:id="243" w:name="_MON_1390127111"/>
    <w:bookmarkEnd w:id="243"/>
    <w:p w:rsidR="003802EF" w:rsidRDefault="007120F7" w:rsidP="003802EF">
      <w:pPr>
        <w:ind w:left="300"/>
        <w:jc w:val="center"/>
      </w:pPr>
      <w:r w:rsidRPr="00F961E5">
        <w:object w:dxaOrig="8862" w:dyaOrig="6355">
          <v:shape id="_x0000_i1042" type="#_x0000_t75" style="width:403.85pt;height:262.35pt" o:ole="">
            <v:imagedata r:id="rId42" o:title=""/>
          </v:shape>
          <o:OLEObject Type="Embed" ProgID="Excel.Sheet.8" ShapeID="_x0000_i1042" DrawAspect="Content" ObjectID="_1457338849" r:id="rId43"/>
        </w:object>
      </w:r>
    </w:p>
    <w:p w:rsidR="00002F18" w:rsidRPr="00002F18" w:rsidRDefault="00002F18" w:rsidP="00713DF3">
      <w:pPr>
        <w:pStyle w:val="Nadpis3"/>
        <w:numPr>
          <w:ilvl w:val="0"/>
          <w:numId w:val="0"/>
        </w:numPr>
        <w:ind w:left="300"/>
        <w:rPr>
          <w:b w:val="0"/>
          <w:sz w:val="22"/>
          <w:szCs w:val="22"/>
          <w:u w:val="single"/>
        </w:rPr>
      </w:pPr>
      <w:r w:rsidRPr="00002F18">
        <w:rPr>
          <w:b w:val="0"/>
          <w:sz w:val="22"/>
          <w:szCs w:val="22"/>
          <w:u w:val="single"/>
        </w:rPr>
        <w:t xml:space="preserve">Rezervy zákonné </w:t>
      </w:r>
      <w:r w:rsidR="00F879F5">
        <w:rPr>
          <w:b w:val="0"/>
          <w:sz w:val="22"/>
          <w:szCs w:val="22"/>
          <w:u w:val="single"/>
        </w:rPr>
        <w:t xml:space="preserve"> </w:t>
      </w:r>
    </w:p>
    <w:p w:rsidR="00002F18" w:rsidRDefault="00002F18" w:rsidP="00713DF3">
      <w:pPr>
        <w:ind w:left="300"/>
      </w:pPr>
    </w:p>
    <w:p w:rsidR="00002F18" w:rsidRPr="00002F18" w:rsidRDefault="00002F18" w:rsidP="00713DF3">
      <w:pPr>
        <w:ind w:left="300"/>
        <w:rPr>
          <w:i/>
        </w:rPr>
      </w:pPr>
      <w:r w:rsidRPr="00002F18">
        <w:rPr>
          <w:i/>
        </w:rPr>
        <w:t>Nevyčerpané dovolenky</w:t>
      </w:r>
    </w:p>
    <w:p w:rsidR="00002F18" w:rsidRDefault="00002F18" w:rsidP="00713DF3">
      <w:pPr>
        <w:ind w:left="300"/>
      </w:pPr>
      <w:r>
        <w:t>Rezerva sa zaúčtuje vo výške nevyčerpaných dní nároku pracovníkov a ocení sa priemernou mzdou. Súčasne sa tvoria rezervy na súvisiace sociálne poistenie.</w:t>
      </w:r>
    </w:p>
    <w:p w:rsidR="00002F18" w:rsidRDefault="00002F18" w:rsidP="00713DF3">
      <w:pPr>
        <w:ind w:left="300"/>
      </w:pPr>
    </w:p>
    <w:p w:rsidR="00002F18" w:rsidRPr="00002F18" w:rsidRDefault="00002F18" w:rsidP="00713DF3">
      <w:pPr>
        <w:ind w:left="300"/>
        <w:rPr>
          <w:i/>
        </w:rPr>
      </w:pPr>
      <w:r w:rsidRPr="00002F18">
        <w:rPr>
          <w:i/>
        </w:rPr>
        <w:t>Na zostavenie, overenie a zverejnenie účtovnej závierky a výročnej správy</w:t>
      </w:r>
    </w:p>
    <w:p w:rsidR="00002F18" w:rsidRDefault="00002F18" w:rsidP="00713DF3">
      <w:pPr>
        <w:ind w:left="300"/>
      </w:pPr>
      <w:r>
        <w:t>Rezerva sa zaúčtuje vo výške nákladov na audit a nákladov na zverejnenie.</w:t>
      </w:r>
    </w:p>
    <w:p w:rsidR="00002F18" w:rsidRDefault="00002F18" w:rsidP="00713DF3">
      <w:pPr>
        <w:ind w:left="300"/>
        <w:rPr>
          <w:u w:val="single"/>
        </w:rPr>
      </w:pPr>
    </w:p>
    <w:p w:rsidR="00FB4566" w:rsidRPr="008D0F0D" w:rsidRDefault="00FB4566" w:rsidP="00713DF3">
      <w:pPr>
        <w:ind w:left="300"/>
      </w:pPr>
    </w:p>
    <w:p w:rsidR="00DA0CD3" w:rsidRDefault="00DA0CD3" w:rsidP="00FB4566"/>
    <w:p w:rsidR="007120F7" w:rsidRPr="007120F7" w:rsidRDefault="007120F7" w:rsidP="007120F7">
      <w:pPr>
        <w:pStyle w:val="Nadpis3"/>
        <w:numPr>
          <w:ilvl w:val="0"/>
          <w:numId w:val="0"/>
        </w:numPr>
        <w:rPr>
          <w:sz w:val="22"/>
          <w:szCs w:val="22"/>
        </w:rPr>
      </w:pPr>
      <w:r w:rsidRPr="007120F7">
        <w:rPr>
          <w:sz w:val="22"/>
          <w:szCs w:val="22"/>
        </w:rPr>
        <w:t xml:space="preserve">c)  Veková štruktúra záväzkov </w:t>
      </w:r>
    </w:p>
    <w:p w:rsidR="007120F7" w:rsidRPr="000960C8" w:rsidRDefault="007120F7" w:rsidP="007120F7">
      <w:pPr>
        <w:ind w:left="600"/>
      </w:pPr>
      <w:r w:rsidRPr="000960C8">
        <w:t>Hodnota záväzkov do lehoty splatnosti a po lehote splatnosti  je uvedená v nasledujúcej tabuľke:</w:t>
      </w:r>
    </w:p>
    <w:p w:rsidR="007120F7" w:rsidRDefault="007120F7" w:rsidP="007120F7">
      <w:pPr>
        <w:ind w:left="600"/>
      </w:pPr>
    </w:p>
    <w:p w:rsidR="00282FEC" w:rsidRDefault="00282FEC" w:rsidP="00F0184D">
      <w:pPr>
        <w:ind w:left="600"/>
      </w:pPr>
    </w:p>
    <w:bookmarkStart w:id="244" w:name="_MON_1390111950"/>
    <w:bookmarkStart w:id="245" w:name="_MON_1390127001"/>
    <w:bookmarkStart w:id="246" w:name="_MON_1393418184"/>
    <w:bookmarkStart w:id="247" w:name="_MON_1390127037"/>
    <w:bookmarkStart w:id="248" w:name="_MON_1389598450"/>
    <w:bookmarkStart w:id="249" w:name="_MON_1389598897"/>
    <w:bookmarkStart w:id="250" w:name="_MON_1389598924"/>
    <w:bookmarkStart w:id="251" w:name="_MON_1393935640"/>
    <w:bookmarkEnd w:id="244"/>
    <w:bookmarkEnd w:id="245"/>
    <w:bookmarkEnd w:id="246"/>
    <w:bookmarkEnd w:id="247"/>
    <w:bookmarkEnd w:id="248"/>
    <w:bookmarkEnd w:id="249"/>
    <w:bookmarkEnd w:id="250"/>
    <w:bookmarkEnd w:id="251"/>
    <w:bookmarkStart w:id="252" w:name="_MON_1390111943"/>
    <w:bookmarkEnd w:id="252"/>
    <w:p w:rsidR="00282FEC" w:rsidRDefault="000A15E0" w:rsidP="00E625EF">
      <w:pPr>
        <w:ind w:left="600"/>
        <w:jc w:val="center"/>
      </w:pPr>
      <w:r>
        <w:object w:dxaOrig="10360" w:dyaOrig="6155">
          <v:shape id="_x0000_i1043" type="#_x0000_t75" style="width:410.1pt;height:267.35pt" o:ole="">
            <v:imagedata r:id="rId44" o:title=""/>
          </v:shape>
          <o:OLEObject Type="Embed" ProgID="Excel.Sheet.12" ShapeID="_x0000_i1043" DrawAspect="Content" ObjectID="_1457338850" r:id="rId45"/>
        </w:object>
      </w:r>
    </w:p>
    <w:p w:rsidR="00E625EF" w:rsidRDefault="00E625EF" w:rsidP="00F0184D">
      <w:pPr>
        <w:ind w:left="600"/>
      </w:pPr>
    </w:p>
    <w:p w:rsidR="00392834" w:rsidRDefault="00392834" w:rsidP="00392834">
      <w:pPr>
        <w:pStyle w:val="Nadpis3"/>
        <w:numPr>
          <w:ilvl w:val="0"/>
          <w:numId w:val="0"/>
        </w:numPr>
      </w:pPr>
      <w:r>
        <w:t>d)  Záväzky podľa zostatkovej doby splatnosti</w:t>
      </w:r>
    </w:p>
    <w:p w:rsidR="00392834" w:rsidRDefault="00392834" w:rsidP="00392834">
      <w:pPr>
        <w:ind w:left="600"/>
      </w:pPr>
      <w:r w:rsidRPr="00341A01">
        <w:t>Štruktúra záväzkov (okrem bankových úverov) podľa zostatkovej doby splatnosti je uvedená v nasledujúcej tabuľke:</w:t>
      </w:r>
      <w:r>
        <w:tab/>
      </w:r>
    </w:p>
    <w:p w:rsidR="00DA0CD3" w:rsidRDefault="00DA0CD3" w:rsidP="00F0184D">
      <w:pPr>
        <w:ind w:left="600"/>
        <w:jc w:val="left"/>
      </w:pPr>
    </w:p>
    <w:bookmarkStart w:id="253" w:name="_MON_1389597537"/>
    <w:bookmarkStart w:id="254" w:name="_MON_1390126991"/>
    <w:bookmarkStart w:id="255" w:name="_MON_1389597445"/>
    <w:bookmarkStart w:id="256" w:name="_MON_1389597447"/>
    <w:bookmarkStart w:id="257" w:name="_MON_1393936764"/>
    <w:bookmarkEnd w:id="253"/>
    <w:bookmarkEnd w:id="254"/>
    <w:bookmarkEnd w:id="255"/>
    <w:bookmarkEnd w:id="256"/>
    <w:bookmarkEnd w:id="257"/>
    <w:bookmarkStart w:id="258" w:name="_MON_1393418913"/>
    <w:bookmarkEnd w:id="258"/>
    <w:p w:rsidR="00141C9D" w:rsidRDefault="00AC0BF6" w:rsidP="00E625EF">
      <w:pPr>
        <w:ind w:left="600"/>
        <w:jc w:val="center"/>
      </w:pPr>
      <w:r>
        <w:object w:dxaOrig="9891" w:dyaOrig="2231">
          <v:shape id="_x0000_i1044" type="#_x0000_t75" style="width:407.6pt;height:96.4pt" o:ole="">
            <v:imagedata r:id="rId46" o:title=""/>
          </v:shape>
          <o:OLEObject Type="Embed" ProgID="Excel.Sheet.12" ShapeID="_x0000_i1044" DrawAspect="Content" ObjectID="_1457338851" r:id="rId47"/>
        </w:object>
      </w:r>
    </w:p>
    <w:p w:rsidR="00DA0CD3" w:rsidRDefault="00DA0CD3" w:rsidP="00E625EF">
      <w:pPr>
        <w:ind w:left="600"/>
        <w:jc w:val="center"/>
      </w:pPr>
    </w:p>
    <w:p w:rsidR="00B45D92" w:rsidRDefault="0055778A" w:rsidP="00341A01">
      <w:pPr>
        <w:ind w:left="600"/>
      </w:pPr>
      <w:r w:rsidRPr="00341A01">
        <w:t>Spoločnosť uplatňovala pravidlá, podľa ktorých sa väčšina záväzkov splácala v</w:t>
      </w:r>
      <w:r w:rsidR="00141C9D">
        <w:t> </w:t>
      </w:r>
      <w:r w:rsidRPr="00341A01">
        <w:t>lehote</w:t>
      </w:r>
      <w:r w:rsidR="00141C9D">
        <w:t xml:space="preserve"> splatnosti</w:t>
      </w:r>
      <w:r w:rsidRPr="00341A01">
        <w:t>.</w:t>
      </w:r>
    </w:p>
    <w:p w:rsidR="00E34D20" w:rsidRPr="00A62251" w:rsidRDefault="00E34D20" w:rsidP="00F0184D">
      <w:pPr>
        <w:ind w:left="600"/>
      </w:pPr>
    </w:p>
    <w:p w:rsidR="00D4176E" w:rsidRPr="002A536F" w:rsidRDefault="00392834" w:rsidP="00392834">
      <w:pPr>
        <w:pStyle w:val="Nadpis2"/>
      </w:pPr>
      <w:r w:rsidRPr="002A536F">
        <w:t xml:space="preserve">f)  </w:t>
      </w:r>
      <w:r w:rsidR="00D4176E" w:rsidRPr="002A536F">
        <w:t>Odložený daňový záväzok</w:t>
      </w:r>
    </w:p>
    <w:p w:rsidR="00D4176E" w:rsidRPr="002A536F" w:rsidRDefault="00915332" w:rsidP="00F0184D">
      <w:pPr>
        <w:ind w:left="300"/>
      </w:pPr>
      <w:r w:rsidRPr="002A536F">
        <w:t>Výpočet odloženého daňového záväzku je uvedený v nasledujúcom prehľade:</w:t>
      </w:r>
    </w:p>
    <w:p w:rsidR="00B45D92" w:rsidRPr="002A536F"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p w:rsidR="00B45D92" w:rsidRDefault="0036580C" w:rsidP="002D3E84">
      <w:pPr>
        <w:jc w:val="left"/>
        <w:rPr>
          <w:b/>
          <w:sz w:val="22"/>
        </w:rPr>
      </w:pPr>
      <w:bookmarkStart w:id="259" w:name="_MON_1390126951"/>
      <w:bookmarkStart w:id="260" w:name="_MON_1394517165"/>
      <w:bookmarkStart w:id="261" w:name="_MON_1394011674"/>
      <w:bookmarkStart w:id="262" w:name="_MON_1394011683"/>
      <w:bookmarkStart w:id="263" w:name="_MON_1390126974"/>
      <w:bookmarkStart w:id="264" w:name="_MON_1393928172"/>
      <w:bookmarkStart w:id="265" w:name="_MON_1393928901"/>
      <w:bookmarkStart w:id="266" w:name="_MON_1394438522"/>
      <w:bookmarkStart w:id="267" w:name="_MON_1394439306"/>
      <w:bookmarkStart w:id="268" w:name="_MON_1394440228"/>
      <w:bookmarkStart w:id="269" w:name="_MON_1394440812"/>
      <w:bookmarkEnd w:id="259"/>
      <w:bookmarkEnd w:id="260"/>
      <w:bookmarkEnd w:id="261"/>
      <w:bookmarkEnd w:id="262"/>
      <w:bookmarkEnd w:id="263"/>
      <w:bookmarkEnd w:id="264"/>
      <w:bookmarkEnd w:id="265"/>
      <w:bookmarkEnd w:id="266"/>
      <w:bookmarkEnd w:id="267"/>
      <w:bookmarkEnd w:id="268"/>
      <w:bookmarkEnd w:id="269"/>
      <w:r>
        <w:rPr>
          <w:b/>
          <w:noProof/>
        </w:rPr>
        <w:lastRenderedPageBreak/>
        <w:pict>
          <v:shape id="_x0000_s1113" type="#_x0000_t75" style="position:absolute;left:0;text-align:left;margin-left:32.8pt;margin-top:24.9pt;width:403.35pt;height:246.95pt;z-index:251661312;mso-position-horizontal:absolute;mso-position-horizontal-relative:text;mso-position-vertical-relative:text">
            <v:imagedata r:id="rId48" o:title=""/>
            <w10:wrap type="square" side="right"/>
          </v:shape>
          <o:OLEObject Type="Embed" ProgID="Excel.Sheet.12" ShapeID="_x0000_s1113" DrawAspect="Content" ObjectID="_1457338866" r:id="rId49"/>
        </w:pict>
      </w:r>
      <w:r w:rsidR="002D3E84">
        <w:rPr>
          <w:b/>
          <w:sz w:val="22"/>
        </w:rPr>
        <w:br w:type="textWrapping" w:clear="all"/>
      </w:r>
    </w:p>
    <w:p w:rsidR="00D4176E" w:rsidRDefault="007C5F71" w:rsidP="007C5F71">
      <w:pPr>
        <w:pStyle w:val="Nadpis2"/>
      </w:pPr>
      <w:r>
        <w:t xml:space="preserve">g)  </w:t>
      </w:r>
      <w:r w:rsidR="00D4176E" w:rsidRPr="00F0184D">
        <w:t>Sociálny</w:t>
      </w:r>
      <w:r w:rsidR="00D4176E">
        <w:t xml:space="preserve"> fond</w:t>
      </w:r>
    </w:p>
    <w:p w:rsidR="00D4176E" w:rsidRDefault="00D4176E" w:rsidP="00F0184D">
      <w:pPr>
        <w:ind w:left="300"/>
      </w:pPr>
      <w:r>
        <w:t>Tvorba a čerpanie sociálneho fondu  v priebehu účtovného obdobia je znázornená v nasledujúcej tabuľke:</w:t>
      </w:r>
    </w:p>
    <w:bookmarkStart w:id="270" w:name="_MON_1389600109"/>
    <w:bookmarkStart w:id="271" w:name="_MON_1390126936"/>
    <w:bookmarkStart w:id="272" w:name="_MON_1389599509"/>
    <w:bookmarkStart w:id="273" w:name="_MON_1389599835"/>
    <w:bookmarkStart w:id="274" w:name="_MON_1393937266"/>
    <w:bookmarkStart w:id="275" w:name="_MON_1393419508"/>
    <w:bookmarkEnd w:id="270"/>
    <w:bookmarkEnd w:id="271"/>
    <w:bookmarkEnd w:id="272"/>
    <w:bookmarkEnd w:id="273"/>
    <w:bookmarkEnd w:id="274"/>
    <w:bookmarkEnd w:id="275"/>
    <w:bookmarkStart w:id="276" w:name="_MON_1393419944"/>
    <w:bookmarkEnd w:id="276"/>
    <w:p w:rsidR="00D4176E" w:rsidRDefault="00CB5F0B" w:rsidP="00E625EF">
      <w:pPr>
        <w:ind w:left="300"/>
        <w:jc w:val="center"/>
      </w:pPr>
      <w:r>
        <w:object w:dxaOrig="8811" w:dyaOrig="2744">
          <v:shape id="_x0000_i1045" type="#_x0000_t75" style="width:406.95pt;height:124.6pt" o:ole="">
            <v:imagedata r:id="rId50" o:title=""/>
          </v:shape>
          <o:OLEObject Type="Embed" ProgID="Excel.Sheet.8" ShapeID="_x0000_i1045" DrawAspect="Content" ObjectID="_1457338852" r:id="rId51"/>
        </w:object>
      </w:r>
    </w:p>
    <w:p w:rsidR="00145CBD" w:rsidRDefault="00145CBD" w:rsidP="00F0184D">
      <w:pPr>
        <w:ind w:left="300"/>
      </w:pPr>
    </w:p>
    <w:p w:rsidR="0055778A" w:rsidRPr="00CB5F0B" w:rsidRDefault="0055778A" w:rsidP="00F0184D">
      <w:pPr>
        <w:ind w:left="300"/>
      </w:pPr>
      <w:r w:rsidRPr="00CB5F0B">
        <w:t>Povinný prídel do sociálneho fondu bol tvorený  vo výške 0</w:t>
      </w:r>
      <w:r w:rsidR="008C53E0" w:rsidRPr="00CB5F0B">
        <w:t>,</w:t>
      </w:r>
      <w:r w:rsidRPr="00CB5F0B">
        <w:t>6 %</w:t>
      </w:r>
      <w:r w:rsidR="00451FFE" w:rsidRPr="00CB5F0B">
        <w:t xml:space="preserve"> a sumu potrebnej na poskytnutie príspevku na úhradu výdavkov na dopravu do zamestnania a späť pre 1 zamestnankyňu, ktorá spĺňa podmienky uvedené v § 7 odst.5 zákona o sociálnom fonde.</w:t>
      </w:r>
      <w:r w:rsidRPr="00CB5F0B">
        <w:t xml:space="preserve"> Základom na určenie ročného prídelu do fondu bol súhrn hrubých miezd zúčtovaných zamestnancom na výplatu za kalendárny rok. Sociálny fond sa čerpá v súlade s § 7 zákona o sociálnom fonde. Na stravovanie zamestnancov boli  použité prostriedky vo výške </w:t>
      </w:r>
      <w:r w:rsidR="00A53047" w:rsidRPr="00CB5F0B">
        <w:t>454,52</w:t>
      </w:r>
      <w:r w:rsidRPr="00CB5F0B">
        <w:t xml:space="preserve"> €. </w:t>
      </w:r>
      <w:r w:rsidR="001560DB" w:rsidRPr="00CB5F0B">
        <w:t xml:space="preserve">Okrem toho  bola poskytnutá pôžička </w:t>
      </w:r>
      <w:r w:rsidR="00CA44CB" w:rsidRPr="00CB5F0B">
        <w:t>3</w:t>
      </w:r>
      <w:r w:rsidR="001560DB" w:rsidRPr="00CB5F0B">
        <w:t xml:space="preserve"> zamestnan</w:t>
      </w:r>
      <w:r w:rsidR="00CA44CB" w:rsidRPr="00CB5F0B">
        <w:t>com</w:t>
      </w:r>
      <w:r w:rsidR="001560DB" w:rsidRPr="00CB5F0B">
        <w:t xml:space="preserve">, </w:t>
      </w:r>
      <w:r w:rsidR="00CA44CB" w:rsidRPr="00CB5F0B">
        <w:t xml:space="preserve">z toho 2 pôžičku vrátili a 1 zamestnankyňa spláca pôžičku v pravidelných intervaloch. </w:t>
      </w:r>
    </w:p>
    <w:p w:rsidR="0055778A" w:rsidRPr="00CB5F0B" w:rsidRDefault="0055778A" w:rsidP="005E7465"/>
    <w:p w:rsidR="00145CBD" w:rsidRDefault="00145CBD" w:rsidP="005E7465"/>
    <w:p w:rsidR="00145CBD" w:rsidRDefault="00145CBD" w:rsidP="005E7465"/>
    <w:p w:rsidR="00D4176E" w:rsidRDefault="00CA44CB" w:rsidP="00CA44CB">
      <w:pPr>
        <w:pStyle w:val="Nadpis2"/>
      </w:pPr>
      <w:r>
        <w:t xml:space="preserve">j)  </w:t>
      </w:r>
      <w:r w:rsidR="00D4176E">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77" w:name="_MON_1389606263"/>
    <w:bookmarkStart w:id="278" w:name="_MON_1390126814"/>
    <w:bookmarkStart w:id="279" w:name="_MON_1393420124"/>
    <w:bookmarkEnd w:id="277"/>
    <w:bookmarkEnd w:id="278"/>
    <w:bookmarkEnd w:id="279"/>
    <w:bookmarkStart w:id="280" w:name="_MON_1389601475"/>
    <w:bookmarkEnd w:id="280"/>
    <w:p w:rsidR="005E7465" w:rsidRDefault="00544786" w:rsidP="00E625EF">
      <w:pPr>
        <w:ind w:left="300"/>
        <w:jc w:val="center"/>
      </w:pPr>
      <w:r>
        <w:object w:dxaOrig="9713" w:dyaOrig="6401">
          <v:shape id="_x0000_i1046" type="#_x0000_t75" style="width:404.45pt;height:268.6pt" o:ole="">
            <v:imagedata r:id="rId52" o:title=""/>
          </v:shape>
          <o:OLEObject Type="Embed" ProgID="Excel.Sheet.12" ShapeID="_x0000_i1046" DrawAspect="Content" ObjectID="_1457338853" r:id="rId53"/>
        </w:object>
      </w:r>
    </w:p>
    <w:p w:rsidR="00E625EF" w:rsidRDefault="00E625EF" w:rsidP="00E77B33">
      <w:pPr>
        <w:ind w:left="300"/>
      </w:pPr>
    </w:p>
    <w:p w:rsidR="0005399A" w:rsidRDefault="0005399A" w:rsidP="00E77B33">
      <w:pPr>
        <w:ind w:left="300"/>
      </w:pPr>
      <w:r w:rsidRPr="0005399A">
        <w:t>Rozpustenie dotácií zo štátneho rozpočtu na obstaranie dlhodobého hmotného majetku a na hospodársku činnosť je vykázané v rámci ostatných výnosov z hospodárskej činnosti.</w:t>
      </w:r>
    </w:p>
    <w:p w:rsidR="005E7465" w:rsidRDefault="005E7465" w:rsidP="005E7465"/>
    <w:p w:rsidR="00D4176E" w:rsidRDefault="00822896" w:rsidP="00822896">
      <w:pPr>
        <w:pStyle w:val="Nadpis1"/>
        <w:tabs>
          <w:tab w:val="clear" w:pos="340"/>
        </w:tabs>
      </w:pPr>
      <w:r>
        <w:t xml:space="preserve">H.  </w:t>
      </w:r>
      <w:r w:rsidR="00D4176E">
        <w:t>informácie o výnosoch</w:t>
      </w:r>
    </w:p>
    <w:p w:rsidR="00D4176E" w:rsidRPr="004C14FC" w:rsidRDefault="002C08EB" w:rsidP="002C08EB">
      <w:pPr>
        <w:pStyle w:val="Nadpis2"/>
      </w:pPr>
      <w:bookmarkStart w:id="281" w:name="_Toc530739914"/>
      <w:r>
        <w:t xml:space="preserve">a)  </w:t>
      </w:r>
      <w:r w:rsidR="00D4176E" w:rsidRPr="004C14FC">
        <w:t>Tržby za vlastné výkony a tovar</w:t>
      </w:r>
      <w:bookmarkEnd w:id="281"/>
    </w:p>
    <w:p w:rsidR="00D4176E" w:rsidRPr="004C14FC" w:rsidRDefault="00D4176E" w:rsidP="00C73298">
      <w:pPr>
        <w:ind w:left="300"/>
      </w:pPr>
      <w:r w:rsidRPr="004C14FC">
        <w:t xml:space="preserve">Spoločnosť realizovala svoje </w:t>
      </w:r>
      <w:r w:rsidR="004C14FC">
        <w:t>služby</w:t>
      </w:r>
      <w:r w:rsidRPr="004C14FC">
        <w:t xml:space="preserve"> len v rámci Slovenskej republiky</w:t>
      </w:r>
      <w:r w:rsidR="00145CBD">
        <w:t xml:space="preserve">, avšak tržby boli realizované aj od zahraničných </w:t>
      </w:r>
      <w:r w:rsidR="004C14FC">
        <w:t xml:space="preserve"> subjektov ubytovan</w:t>
      </w:r>
      <w:r w:rsidR="00145CBD">
        <w:t xml:space="preserve">ých </w:t>
      </w:r>
      <w:r w:rsidR="004C14FC">
        <w:t>v hoteli Štadión</w:t>
      </w:r>
      <w:r w:rsidRPr="004C14FC">
        <w:t>.</w:t>
      </w:r>
    </w:p>
    <w:p w:rsidR="00D4176E" w:rsidRDefault="00D4176E" w:rsidP="00C73298">
      <w:pPr>
        <w:ind w:left="300"/>
      </w:pP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bookmarkStart w:id="282" w:name="_MON_1389608357"/>
    <w:bookmarkStart w:id="283" w:name="_MON_1389608370"/>
    <w:bookmarkStart w:id="284" w:name="_MON_1389608574"/>
    <w:bookmarkStart w:id="285" w:name="_MON_1393649189"/>
    <w:bookmarkStart w:id="286" w:name="_MON_1389608962"/>
    <w:bookmarkStart w:id="287" w:name="_MON_1389609180"/>
    <w:bookmarkStart w:id="288" w:name="_MON_1389609646"/>
    <w:bookmarkStart w:id="289" w:name="_MON_1389607350"/>
    <w:bookmarkStart w:id="290" w:name="_MON_1389608332"/>
    <w:bookmarkStart w:id="291" w:name="_MON_1389608342"/>
    <w:bookmarkEnd w:id="282"/>
    <w:bookmarkEnd w:id="283"/>
    <w:bookmarkEnd w:id="284"/>
    <w:bookmarkEnd w:id="285"/>
    <w:bookmarkEnd w:id="286"/>
    <w:bookmarkEnd w:id="287"/>
    <w:bookmarkEnd w:id="288"/>
    <w:bookmarkEnd w:id="289"/>
    <w:bookmarkEnd w:id="290"/>
    <w:bookmarkEnd w:id="291"/>
    <w:bookmarkStart w:id="292" w:name="_MON_1389608350"/>
    <w:bookmarkEnd w:id="292"/>
    <w:p w:rsidR="0005399A" w:rsidRDefault="002C08EB" w:rsidP="00E625EF">
      <w:pPr>
        <w:ind w:left="300"/>
        <w:jc w:val="center"/>
      </w:pPr>
      <w:r>
        <w:object w:dxaOrig="10299" w:dyaOrig="3518">
          <v:shape id="_x0000_i1047" type="#_x0000_t75" style="width:408.85pt;height:2in" o:ole="">
            <v:imagedata r:id="rId54" o:title=""/>
          </v:shape>
          <o:OLEObject Type="Embed" ProgID="Excel.Sheet.8" ShapeID="_x0000_i1047" DrawAspect="Content" ObjectID="_1457338854" r:id="rId55"/>
        </w:object>
      </w:r>
    </w:p>
    <w:p w:rsidR="00D4176E" w:rsidRDefault="00D4176E" w:rsidP="00C73298">
      <w:pPr>
        <w:ind w:left="300"/>
      </w:pPr>
    </w:p>
    <w:p w:rsidR="005C4EEF" w:rsidRDefault="005C4EEF">
      <w:pPr>
        <w:ind w:left="0"/>
      </w:pPr>
    </w:p>
    <w:p w:rsidR="009863D5" w:rsidRPr="00746415" w:rsidRDefault="006260C5" w:rsidP="006260C5">
      <w:pPr>
        <w:pStyle w:val="Nadpis2"/>
      </w:pPr>
      <w:r>
        <w:t xml:space="preserve">c)  </w:t>
      </w:r>
      <w:r w:rsidR="009863D5">
        <w:t>Aktivácia</w:t>
      </w:r>
    </w:p>
    <w:p w:rsidR="00C56B5C" w:rsidRDefault="00C56B5C" w:rsidP="00C73298">
      <w:pPr>
        <w:ind w:left="300"/>
      </w:pPr>
      <w:r w:rsidRPr="00C56B5C">
        <w:t>Prehľad o aktivácii:</w:t>
      </w:r>
    </w:p>
    <w:bookmarkStart w:id="293" w:name="_MON_1389611910"/>
    <w:bookmarkStart w:id="294" w:name="_MON_1389611926"/>
    <w:bookmarkStart w:id="295" w:name="_MON_1389611904"/>
    <w:bookmarkStart w:id="296" w:name="_MON_1393650981"/>
    <w:bookmarkEnd w:id="293"/>
    <w:bookmarkEnd w:id="294"/>
    <w:bookmarkEnd w:id="295"/>
    <w:bookmarkEnd w:id="296"/>
    <w:bookmarkStart w:id="297" w:name="_MON_1393651134"/>
    <w:bookmarkEnd w:id="297"/>
    <w:p w:rsidR="00CE6D31" w:rsidRDefault="00544786" w:rsidP="00E625EF">
      <w:pPr>
        <w:ind w:left="300"/>
        <w:jc w:val="center"/>
      </w:pPr>
      <w:r>
        <w:object w:dxaOrig="10004" w:dyaOrig="5415">
          <v:shape id="_x0000_i1048" type="#_x0000_t75" style="width:406.35pt;height:223.5pt" o:ole="">
            <v:imagedata r:id="rId56" o:title=""/>
          </v:shape>
          <o:OLEObject Type="Embed" ProgID="Excel.Sheet.12" ShapeID="_x0000_i1048" DrawAspect="Content" ObjectID="_1457338855" r:id="rId57"/>
        </w:object>
      </w:r>
    </w:p>
    <w:p w:rsidR="00C73298" w:rsidRDefault="00C73298" w:rsidP="00C73298">
      <w:pPr>
        <w:ind w:left="300"/>
      </w:pPr>
    </w:p>
    <w:p w:rsidR="0021281A" w:rsidRDefault="006260C5" w:rsidP="006260C5">
      <w:pPr>
        <w:pStyle w:val="Nadpis2"/>
      </w:pPr>
      <w:bookmarkStart w:id="298" w:name="_MON_1393652607"/>
      <w:bookmarkStart w:id="299" w:name="_MON_1389612233"/>
      <w:bookmarkStart w:id="300" w:name="_MON_1389612019"/>
      <w:bookmarkStart w:id="301" w:name="_MON_1389612158"/>
      <w:bookmarkStart w:id="302" w:name="_MON_1389612171"/>
      <w:bookmarkStart w:id="303" w:name="_MON_1394011874"/>
      <w:bookmarkEnd w:id="298"/>
      <w:bookmarkEnd w:id="299"/>
      <w:bookmarkEnd w:id="300"/>
      <w:bookmarkEnd w:id="301"/>
      <w:bookmarkEnd w:id="302"/>
      <w:bookmarkEnd w:id="303"/>
      <w:r>
        <w:t xml:space="preserve">d)  </w:t>
      </w:r>
      <w:r w:rsidR="0021281A">
        <w:t>Ostatné výnosy  z hospodárskej činnosti</w:t>
      </w:r>
    </w:p>
    <w:p w:rsidR="0021281A" w:rsidRDefault="0021281A" w:rsidP="0021281A">
      <w:pPr>
        <w:ind w:left="300" w:hanging="16"/>
      </w:pPr>
      <w:r>
        <w:t>Štruktúra ostatných významných položiek výnosov z hospodárskej činnosti je uvedená v nasledujúcej tabuľke:</w:t>
      </w:r>
    </w:p>
    <w:p w:rsidR="0021281A" w:rsidRDefault="0021281A" w:rsidP="0021281A">
      <w:pPr>
        <w:ind w:left="300" w:hanging="16"/>
      </w:pPr>
    </w:p>
    <w:bookmarkStart w:id="304" w:name="_MON_1393651274"/>
    <w:bookmarkEnd w:id="304"/>
    <w:p w:rsidR="00890B67" w:rsidRDefault="00544786" w:rsidP="00E625EF">
      <w:pPr>
        <w:ind w:left="300" w:hanging="16"/>
        <w:jc w:val="center"/>
      </w:pPr>
      <w:r>
        <w:object w:dxaOrig="9586" w:dyaOrig="5628">
          <v:shape id="_x0000_i1049" type="#_x0000_t75" style="width:403.2pt;height:237.9pt" o:ole="">
            <v:imagedata r:id="rId58" o:title=""/>
          </v:shape>
          <o:OLEObject Type="Embed" ProgID="Excel.Sheet.8" ShapeID="_x0000_i1049" DrawAspect="Content" ObjectID="_1457338856" r:id="rId59"/>
        </w:object>
      </w:r>
    </w:p>
    <w:p w:rsidR="006A06F7" w:rsidRDefault="00E368E5" w:rsidP="00E368E5">
      <w:pPr>
        <w:pStyle w:val="Nadpis2"/>
      </w:pPr>
      <w:r>
        <w:t xml:space="preserve">e)  </w:t>
      </w:r>
      <w:r w:rsidR="006A06F7">
        <w:t>Finančné výnosy</w:t>
      </w:r>
    </w:p>
    <w:p w:rsidR="006A06F7" w:rsidRDefault="006A06F7" w:rsidP="00C73298">
      <w:pPr>
        <w:ind w:left="300"/>
      </w:pPr>
      <w:r w:rsidRPr="006A06F7">
        <w:t>Štruktúra finančných výnosov je uvedená v nasledujúcom prehľade:</w:t>
      </w:r>
    </w:p>
    <w:p w:rsidR="00CE044B" w:rsidRDefault="00CE044B" w:rsidP="00C73298">
      <w:pPr>
        <w:ind w:left="300"/>
      </w:pPr>
    </w:p>
    <w:bookmarkStart w:id="305" w:name="_MON_1389612403"/>
    <w:bookmarkStart w:id="306" w:name="_MON_1389612416"/>
    <w:bookmarkStart w:id="307" w:name="_MON_1389612377"/>
    <w:bookmarkStart w:id="308" w:name="_MON_1393652659"/>
    <w:bookmarkStart w:id="309" w:name="_MON_1394012936"/>
    <w:bookmarkStart w:id="310" w:name="_MON_1394012955"/>
    <w:bookmarkEnd w:id="305"/>
    <w:bookmarkEnd w:id="306"/>
    <w:bookmarkEnd w:id="307"/>
    <w:bookmarkEnd w:id="308"/>
    <w:bookmarkEnd w:id="309"/>
    <w:bookmarkEnd w:id="310"/>
    <w:bookmarkStart w:id="311" w:name="_MON_1393653005"/>
    <w:bookmarkEnd w:id="311"/>
    <w:p w:rsidR="00BA0A9A" w:rsidRDefault="00544786" w:rsidP="00E625EF">
      <w:pPr>
        <w:ind w:left="300"/>
        <w:jc w:val="center"/>
        <w:rPr>
          <w:sz w:val="18"/>
        </w:rPr>
      </w:pPr>
      <w:r>
        <w:object w:dxaOrig="9586" w:dyaOrig="1417">
          <v:shape id="_x0000_i1050" type="#_x0000_t75" style="width:410.7pt;height:60.1pt" o:ole="">
            <v:imagedata r:id="rId60" o:title=""/>
          </v:shape>
          <o:OLEObject Type="Embed" ProgID="Excel.Sheet.8" ShapeID="_x0000_i1050" DrawAspect="Content" ObjectID="_1457338857" r:id="rId61"/>
        </w:object>
      </w:r>
    </w:p>
    <w:p w:rsidR="008B3348" w:rsidRDefault="00E368E5" w:rsidP="00FD06D9">
      <w:pPr>
        <w:pStyle w:val="Nadpis2"/>
      </w:pPr>
      <w:r>
        <w:lastRenderedPageBreak/>
        <w:t xml:space="preserve">g)  </w:t>
      </w:r>
      <w:r w:rsidR="008B3348">
        <w:t>Čistý obrat</w:t>
      </w:r>
    </w:p>
    <w:p w:rsidR="00CE044B" w:rsidRPr="00CE044B" w:rsidRDefault="00CE044B" w:rsidP="00CE044B"/>
    <w:bookmarkStart w:id="312" w:name="_MON_1389612648"/>
    <w:bookmarkStart w:id="313" w:name="_MON_1393653143"/>
    <w:bookmarkStart w:id="314" w:name="_MON_1389615244"/>
    <w:bookmarkStart w:id="315" w:name="_MON_1394011943"/>
    <w:bookmarkStart w:id="316" w:name="_MON_1394012552"/>
    <w:bookmarkStart w:id="317" w:name="_MON_1394012981"/>
    <w:bookmarkStart w:id="318" w:name="_MON_1394013003"/>
    <w:bookmarkStart w:id="319" w:name="_MON_1394013211"/>
    <w:bookmarkEnd w:id="312"/>
    <w:bookmarkEnd w:id="313"/>
    <w:bookmarkEnd w:id="314"/>
    <w:bookmarkEnd w:id="315"/>
    <w:bookmarkEnd w:id="316"/>
    <w:bookmarkEnd w:id="317"/>
    <w:bookmarkEnd w:id="318"/>
    <w:bookmarkEnd w:id="319"/>
    <w:bookmarkStart w:id="320" w:name="_MON_1394013223"/>
    <w:bookmarkEnd w:id="320"/>
    <w:p w:rsidR="001B0515" w:rsidRDefault="00544786" w:rsidP="00E625EF">
      <w:pPr>
        <w:jc w:val="center"/>
      </w:pPr>
      <w:r>
        <w:object w:dxaOrig="9648" w:dyaOrig="2364">
          <v:shape id="_x0000_i1051" type="#_x0000_t75" style="width:406.35pt;height:100.15pt" o:ole="">
            <v:imagedata r:id="rId62" o:title=""/>
          </v:shape>
          <o:OLEObject Type="Embed" ProgID="Excel.Sheet.8" ShapeID="_x0000_i1051" DrawAspect="Content" ObjectID="_1457338858" r:id="rId63"/>
        </w:object>
      </w:r>
    </w:p>
    <w:p w:rsidR="00E625EF" w:rsidRDefault="00E625EF" w:rsidP="00F1336F"/>
    <w:p w:rsidR="006332D2" w:rsidRDefault="006332D2" w:rsidP="00F1336F"/>
    <w:p w:rsidR="006332D2" w:rsidRDefault="006332D2" w:rsidP="00F1336F"/>
    <w:p w:rsidR="006332D2" w:rsidRDefault="006332D2" w:rsidP="00F1336F"/>
    <w:p w:rsidR="006332D2" w:rsidRDefault="006332D2" w:rsidP="00F1336F"/>
    <w:p w:rsidR="00D4176E" w:rsidRDefault="00D4176E" w:rsidP="00A00CC8">
      <w:pPr>
        <w:pStyle w:val="Nadpis1"/>
        <w:numPr>
          <w:ilvl w:val="0"/>
          <w:numId w:val="31"/>
        </w:numPr>
        <w:tabs>
          <w:tab w:val="clear" w:pos="340"/>
          <w:tab w:val="clear" w:pos="720"/>
        </w:tabs>
        <w:ind w:left="300" w:hanging="300"/>
      </w:pPr>
      <w:r>
        <w:t>informácie  o nákladoch</w:t>
      </w:r>
    </w:p>
    <w:p w:rsidR="009F5937" w:rsidRDefault="009F5937" w:rsidP="006F34CA">
      <w:pPr>
        <w:ind w:left="284"/>
      </w:pPr>
    </w:p>
    <w:p w:rsidR="00D4176E" w:rsidRDefault="00D4176E" w:rsidP="006F34CA">
      <w:pPr>
        <w:ind w:left="284"/>
      </w:pPr>
      <w:r w:rsidRPr="00EE0601">
        <w:t>Prehľad o</w:t>
      </w:r>
      <w:r w:rsidR="00022644" w:rsidRPr="00EE0601">
        <w:t xml:space="preserve"> štruktúre vykázaných nákladov</w:t>
      </w:r>
      <w:r w:rsidRPr="00EE0601">
        <w:t xml:space="preserve"> je znázornený v nasledujúcej tabuľke:</w:t>
      </w:r>
    </w:p>
    <w:p w:rsidR="0065234A" w:rsidRDefault="0065234A" w:rsidP="006F34CA">
      <w:pPr>
        <w:ind w:left="284"/>
      </w:pPr>
    </w:p>
    <w:p w:rsidR="000B76D6" w:rsidRDefault="000B76D6" w:rsidP="006F34CA">
      <w:pPr>
        <w:ind w:left="284"/>
      </w:pPr>
    </w:p>
    <w:p w:rsidR="000B76D6" w:rsidRDefault="000B76D6" w:rsidP="006F34CA">
      <w:pPr>
        <w:ind w:left="284"/>
      </w:pPr>
    </w:p>
    <w:p w:rsidR="000B76D6" w:rsidRDefault="000B76D6" w:rsidP="006F34CA">
      <w:pPr>
        <w:ind w:left="284"/>
      </w:pPr>
    </w:p>
    <w:p w:rsidR="000B76D6" w:rsidRDefault="000B76D6" w:rsidP="006F34CA">
      <w:pPr>
        <w:ind w:left="284"/>
      </w:pPr>
    </w:p>
    <w:p w:rsidR="000B76D6" w:rsidRDefault="000B76D6" w:rsidP="006F34CA">
      <w:pPr>
        <w:ind w:left="284"/>
      </w:pPr>
    </w:p>
    <w:p w:rsidR="000B76D6" w:rsidRDefault="000B76D6" w:rsidP="006F34CA">
      <w:pPr>
        <w:ind w:left="284"/>
      </w:pPr>
    </w:p>
    <w:p w:rsidR="000B76D6" w:rsidRDefault="000B76D6" w:rsidP="006F34CA">
      <w:pPr>
        <w:ind w:left="284"/>
      </w:pPr>
    </w:p>
    <w:p w:rsidR="000B76D6" w:rsidRDefault="000B76D6" w:rsidP="006F34CA">
      <w:pPr>
        <w:ind w:left="284"/>
      </w:pPr>
    </w:p>
    <w:p w:rsidR="000B76D6" w:rsidRPr="00EE0601" w:rsidRDefault="000B76D6" w:rsidP="006F34CA">
      <w:pPr>
        <w:ind w:left="284"/>
      </w:pPr>
    </w:p>
    <w:p w:rsidR="00B06866" w:rsidRDefault="00B0686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0B76D6" w:rsidP="00B06866">
      <w:pPr>
        <w:ind w:left="284"/>
        <w:rPr>
          <w:color w:val="FF0000"/>
        </w:rPr>
      </w:pPr>
    </w:p>
    <w:p w:rsidR="000B76D6" w:rsidRDefault="0036580C" w:rsidP="00B06866">
      <w:pPr>
        <w:ind w:left="284"/>
        <w:rPr>
          <w:color w:val="FF0000"/>
        </w:rPr>
      </w:pPr>
      <w:r>
        <w:rPr>
          <w:noProof/>
          <w:color w:val="FF0000"/>
        </w:rPr>
        <w:lastRenderedPageBreak/>
        <w:pict>
          <v:shape id="_x0000_s1152" type="#_x0000_t75" style="position:absolute;left:0;text-align:left;margin-left:8.7pt;margin-top:-11.45pt;width:393.35pt;height:719.4pt;z-index:251662336;mso-position-horizontal-relative:text;mso-position-vertical-relative:text">
            <v:imagedata r:id="rId64" o:title=""/>
            <w10:wrap type="square" side="left"/>
          </v:shape>
          <o:OLEObject Type="Embed" ProgID="Excel.Sheet.12" ShapeID="_x0000_s1152" DrawAspect="Content" ObjectID="_1457338867" r:id="rId65"/>
        </w:pict>
      </w:r>
    </w:p>
    <w:p w:rsidR="000B76D6" w:rsidRPr="00E368E5" w:rsidRDefault="000B76D6" w:rsidP="00B06866">
      <w:pPr>
        <w:ind w:left="284"/>
        <w:rPr>
          <w:color w:val="FF0000"/>
        </w:rPr>
      </w:pPr>
    </w:p>
    <w:p w:rsidR="00E625EF" w:rsidRDefault="00CE044B" w:rsidP="000B76D6">
      <w:pPr>
        <w:pStyle w:val="Zkladntext"/>
        <w:ind w:left="284"/>
      </w:pPr>
      <w:bookmarkStart w:id="321" w:name="_MON_1393659636"/>
      <w:bookmarkStart w:id="322" w:name="_MON_1393659716"/>
      <w:bookmarkStart w:id="323" w:name="_MON_1393659730"/>
      <w:bookmarkStart w:id="324" w:name="_MON_1393659740"/>
      <w:bookmarkStart w:id="325" w:name="_MON_1393659792"/>
      <w:bookmarkStart w:id="326" w:name="_MON_1393659817"/>
      <w:bookmarkStart w:id="327" w:name="_MON_1389612880"/>
      <w:bookmarkStart w:id="328" w:name="_MON_1389613266"/>
      <w:bookmarkStart w:id="329" w:name="_MON_1389613702"/>
      <w:bookmarkStart w:id="330" w:name="_MON_1389613742"/>
      <w:bookmarkStart w:id="331" w:name="_MON_1394013303"/>
      <w:bookmarkStart w:id="332" w:name="_MON_1394013337"/>
      <w:bookmarkStart w:id="333" w:name="_MON_1394013450"/>
      <w:bookmarkStart w:id="334" w:name="_MON_1389613813"/>
      <w:bookmarkStart w:id="335" w:name="_MON_1389613831"/>
      <w:bookmarkStart w:id="336" w:name="_MON_1389613901"/>
      <w:bookmarkStart w:id="337" w:name="_MON_1393654488"/>
      <w:bookmarkStart w:id="338" w:name="_MON_1393658432"/>
      <w:bookmarkStart w:id="339" w:name="_MON_1393658479"/>
      <w:bookmarkStart w:id="340" w:name="_MON_1393658859"/>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br w:type="textWrapping" w:clear="all"/>
      </w:r>
    </w:p>
    <w:p w:rsidR="00D4176E" w:rsidRDefault="00D4176E" w:rsidP="00A00CC8">
      <w:pPr>
        <w:pStyle w:val="Nadpis1"/>
        <w:numPr>
          <w:ilvl w:val="0"/>
          <w:numId w:val="28"/>
        </w:numPr>
        <w:tabs>
          <w:tab w:val="clear" w:pos="340"/>
          <w:tab w:val="clear" w:pos="720"/>
        </w:tabs>
        <w:ind w:left="284" w:hanging="284"/>
      </w:pPr>
      <w:r w:rsidRPr="00B7252F">
        <w:t>Informácie o daniach z</w:t>
      </w:r>
      <w:r w:rsidR="007A6D71">
        <w:t> </w:t>
      </w:r>
      <w:r w:rsidRPr="00B7252F">
        <w:t>príjmov</w:t>
      </w:r>
    </w:p>
    <w:p w:rsidR="007A6D71" w:rsidRDefault="007A6D71" w:rsidP="007A6D71"/>
    <w:p w:rsidR="007A6D71" w:rsidRPr="007A6D71" w:rsidRDefault="007A6D71" w:rsidP="007A6D71"/>
    <w:tbl>
      <w:tblPr>
        <w:tblW w:w="4402" w:type="pct"/>
        <w:jc w:val="center"/>
        <w:tblInd w:w="916" w:type="dxa"/>
        <w:tblLayout w:type="fixed"/>
        <w:tblLook w:val="04A0" w:firstRow="1" w:lastRow="0" w:firstColumn="1" w:lastColumn="0" w:noHBand="0" w:noVBand="1"/>
      </w:tblPr>
      <w:tblGrid>
        <w:gridCol w:w="4866"/>
        <w:gridCol w:w="1514"/>
        <w:gridCol w:w="1797"/>
      </w:tblGrid>
      <w:tr w:rsidR="007A6D71" w:rsidRPr="003F477D" w:rsidTr="00416598">
        <w:trPr>
          <w:trHeight w:val="840"/>
          <w:jc w:val="center"/>
        </w:trPr>
        <w:tc>
          <w:tcPr>
            <w:tcW w:w="2975" w:type="pct"/>
            <w:tcBorders>
              <w:top w:val="single" w:sz="12" w:space="0" w:color="auto"/>
              <w:left w:val="single" w:sz="12" w:space="0" w:color="auto"/>
              <w:bottom w:val="single" w:sz="12" w:space="0" w:color="auto"/>
              <w:right w:val="single" w:sz="12" w:space="0" w:color="auto"/>
            </w:tcBorders>
            <w:noWrap/>
            <w:vAlign w:val="center"/>
            <w:hideMark/>
          </w:tcPr>
          <w:p w:rsidR="007A6D71" w:rsidRPr="003F477D" w:rsidRDefault="007A6D71" w:rsidP="003F7FF8">
            <w:pPr>
              <w:pStyle w:val="TopHeader"/>
            </w:pPr>
            <w:bookmarkStart w:id="341" w:name="_MON_1389614526"/>
            <w:bookmarkStart w:id="342" w:name="_MON_1389613916"/>
            <w:bookmarkStart w:id="343" w:name="_MON_1389613929"/>
            <w:bookmarkEnd w:id="341"/>
            <w:bookmarkEnd w:id="342"/>
            <w:bookmarkEnd w:id="343"/>
            <w:r w:rsidRPr="003F477D">
              <w:t>Názov položky</w:t>
            </w:r>
          </w:p>
        </w:tc>
        <w:tc>
          <w:tcPr>
            <w:tcW w:w="926" w:type="pct"/>
            <w:tcBorders>
              <w:top w:val="single" w:sz="12" w:space="0" w:color="auto"/>
              <w:left w:val="single" w:sz="12" w:space="0" w:color="auto"/>
              <w:bottom w:val="single" w:sz="12" w:space="0" w:color="auto"/>
              <w:right w:val="single" w:sz="12" w:space="0" w:color="auto"/>
            </w:tcBorders>
            <w:vAlign w:val="center"/>
            <w:hideMark/>
          </w:tcPr>
          <w:p w:rsidR="007A6D71" w:rsidRPr="003F477D" w:rsidRDefault="007A6D71" w:rsidP="003F7FF8">
            <w:pPr>
              <w:pStyle w:val="TopHeader"/>
            </w:pPr>
            <w:r w:rsidRPr="003F477D">
              <w:t>Bežné účtovné obdobie</w:t>
            </w:r>
          </w:p>
        </w:tc>
        <w:tc>
          <w:tcPr>
            <w:tcW w:w="1099" w:type="pct"/>
            <w:tcBorders>
              <w:top w:val="single" w:sz="12" w:space="0" w:color="auto"/>
              <w:left w:val="single" w:sz="12" w:space="0" w:color="auto"/>
              <w:bottom w:val="single" w:sz="12" w:space="0" w:color="auto"/>
              <w:right w:val="single" w:sz="12" w:space="0" w:color="auto"/>
            </w:tcBorders>
            <w:vAlign w:val="center"/>
            <w:hideMark/>
          </w:tcPr>
          <w:p w:rsidR="007A6D71" w:rsidRPr="003F477D" w:rsidRDefault="007A6D71" w:rsidP="003F7FF8">
            <w:pPr>
              <w:pStyle w:val="TopHeader"/>
            </w:pPr>
            <w:r w:rsidRPr="003F477D">
              <w:t>Bezprostredne predchádzajúce účtovné obdobie</w:t>
            </w:r>
          </w:p>
        </w:tc>
      </w:tr>
      <w:tr w:rsidR="007A6D71" w:rsidRPr="00C87DE2" w:rsidTr="00416598">
        <w:trPr>
          <w:trHeight w:val="567"/>
          <w:jc w:val="center"/>
        </w:trPr>
        <w:tc>
          <w:tcPr>
            <w:tcW w:w="2975" w:type="pct"/>
            <w:tcBorders>
              <w:top w:val="single" w:sz="12" w:space="0" w:color="auto"/>
              <w:left w:val="single" w:sz="12" w:space="0" w:color="auto"/>
              <w:bottom w:val="nil"/>
              <w:right w:val="single" w:sz="12" w:space="0" w:color="auto"/>
            </w:tcBorders>
            <w:vAlign w:val="center"/>
            <w:hideMark/>
          </w:tcPr>
          <w:p w:rsidR="007A6D71" w:rsidRPr="003F477D" w:rsidRDefault="007A6D71" w:rsidP="003F7FF8">
            <w:pPr>
              <w:rPr>
                <w:szCs w:val="22"/>
              </w:rPr>
            </w:pPr>
            <w:r w:rsidRPr="003F477D">
              <w:rPr>
                <w:szCs w:val="22"/>
              </w:rPr>
              <w:t>Suma odloženej daňovej pohľadávky účtovanej ako náklad alebo výnos vyplývajúca zo zmeny sadzby dane z príjmov</w:t>
            </w:r>
          </w:p>
        </w:tc>
        <w:tc>
          <w:tcPr>
            <w:tcW w:w="926" w:type="pct"/>
            <w:tcBorders>
              <w:top w:val="single" w:sz="12" w:space="0" w:color="auto"/>
              <w:left w:val="single" w:sz="12" w:space="0" w:color="auto"/>
              <w:bottom w:val="single" w:sz="4" w:space="0" w:color="auto"/>
              <w:right w:val="single" w:sz="12" w:space="0" w:color="auto"/>
            </w:tcBorders>
            <w:noWrap/>
            <w:vAlign w:val="center"/>
            <w:hideMark/>
          </w:tcPr>
          <w:p w:rsidR="007A6D71" w:rsidRPr="00535A31" w:rsidRDefault="00535A31" w:rsidP="003F7FF8">
            <w:pPr>
              <w:rPr>
                <w:szCs w:val="22"/>
              </w:rPr>
            </w:pPr>
            <w:r w:rsidRPr="00535A31">
              <w:rPr>
                <w:szCs w:val="22"/>
              </w:rPr>
              <w:t>227</w:t>
            </w:r>
          </w:p>
        </w:tc>
        <w:tc>
          <w:tcPr>
            <w:tcW w:w="1099" w:type="pct"/>
            <w:tcBorders>
              <w:top w:val="single" w:sz="12" w:space="0" w:color="auto"/>
              <w:left w:val="single" w:sz="12" w:space="0" w:color="auto"/>
              <w:bottom w:val="single" w:sz="4"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r>
      <w:tr w:rsidR="007A6D71" w:rsidRPr="00C87DE2" w:rsidTr="00416598">
        <w:trPr>
          <w:trHeight w:val="567"/>
          <w:jc w:val="center"/>
        </w:trPr>
        <w:tc>
          <w:tcPr>
            <w:tcW w:w="2975" w:type="pct"/>
            <w:tcBorders>
              <w:top w:val="single" w:sz="8" w:space="0" w:color="auto"/>
              <w:left w:val="single" w:sz="12" w:space="0" w:color="auto"/>
              <w:bottom w:val="single" w:sz="4" w:space="0" w:color="auto"/>
              <w:right w:val="single" w:sz="12" w:space="0" w:color="auto"/>
            </w:tcBorders>
            <w:vAlign w:val="center"/>
            <w:hideMark/>
          </w:tcPr>
          <w:p w:rsidR="007A6D71" w:rsidRPr="003F477D" w:rsidRDefault="007A6D71" w:rsidP="003F7FF8">
            <w:pPr>
              <w:rPr>
                <w:szCs w:val="22"/>
              </w:rPr>
            </w:pPr>
            <w:r w:rsidRPr="003F477D">
              <w:rPr>
                <w:szCs w:val="22"/>
              </w:rPr>
              <w:t>Suma odloženého daňového záväzku účtovaného ako náklad alebo výnos vyplývajúci zo zmeny sadzby dane z príjmov</w:t>
            </w:r>
          </w:p>
        </w:tc>
        <w:tc>
          <w:tcPr>
            <w:tcW w:w="926" w:type="pct"/>
            <w:tcBorders>
              <w:top w:val="nil"/>
              <w:left w:val="single" w:sz="12" w:space="0" w:color="auto"/>
              <w:bottom w:val="single" w:sz="4" w:space="0" w:color="auto"/>
              <w:right w:val="single" w:sz="12" w:space="0" w:color="auto"/>
            </w:tcBorders>
            <w:noWrap/>
            <w:vAlign w:val="center"/>
            <w:hideMark/>
          </w:tcPr>
          <w:p w:rsidR="007A6D71" w:rsidRPr="00535A31" w:rsidRDefault="00535A31" w:rsidP="003F7FF8">
            <w:pPr>
              <w:rPr>
                <w:szCs w:val="22"/>
              </w:rPr>
            </w:pPr>
            <w:r w:rsidRPr="00535A31">
              <w:rPr>
                <w:szCs w:val="22"/>
              </w:rPr>
              <w:t>1 277</w:t>
            </w:r>
            <w:r w:rsidR="007A6D71" w:rsidRPr="00535A31">
              <w:rPr>
                <w:szCs w:val="22"/>
              </w:rPr>
              <w:t> </w:t>
            </w:r>
          </w:p>
        </w:tc>
        <w:tc>
          <w:tcPr>
            <w:tcW w:w="1099" w:type="pct"/>
            <w:tcBorders>
              <w:top w:val="nil"/>
              <w:left w:val="single" w:sz="12" w:space="0" w:color="auto"/>
              <w:bottom w:val="single" w:sz="4"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r>
      <w:tr w:rsidR="007A6D71" w:rsidRPr="00C87DE2" w:rsidTr="00416598">
        <w:trPr>
          <w:trHeight w:val="567"/>
          <w:jc w:val="center"/>
        </w:trPr>
        <w:tc>
          <w:tcPr>
            <w:tcW w:w="2975" w:type="pct"/>
            <w:tcBorders>
              <w:top w:val="single" w:sz="4" w:space="0" w:color="auto"/>
              <w:left w:val="single" w:sz="12" w:space="0" w:color="auto"/>
              <w:bottom w:val="single" w:sz="6" w:space="0" w:color="auto"/>
              <w:right w:val="single" w:sz="12" w:space="0" w:color="auto"/>
            </w:tcBorders>
            <w:vAlign w:val="center"/>
            <w:hideMark/>
          </w:tcPr>
          <w:p w:rsidR="007A6D71" w:rsidRPr="003F477D" w:rsidRDefault="007A6D71" w:rsidP="003F7FF8">
            <w:pPr>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926" w:type="pct"/>
            <w:tcBorders>
              <w:top w:val="single" w:sz="4" w:space="0" w:color="auto"/>
              <w:left w:val="single" w:sz="12" w:space="0" w:color="auto"/>
              <w:bottom w:val="single" w:sz="6"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c>
          <w:tcPr>
            <w:tcW w:w="1099" w:type="pct"/>
            <w:tcBorders>
              <w:top w:val="single" w:sz="4" w:space="0" w:color="auto"/>
              <w:left w:val="single" w:sz="12" w:space="0" w:color="auto"/>
              <w:bottom w:val="single" w:sz="6"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r>
      <w:tr w:rsidR="007A6D71" w:rsidRPr="00C87DE2" w:rsidTr="00416598">
        <w:trPr>
          <w:trHeight w:val="567"/>
          <w:jc w:val="center"/>
        </w:trPr>
        <w:tc>
          <w:tcPr>
            <w:tcW w:w="2975" w:type="pct"/>
            <w:tcBorders>
              <w:top w:val="single" w:sz="6" w:space="0" w:color="auto"/>
              <w:left w:val="single" w:sz="12" w:space="0" w:color="auto"/>
              <w:bottom w:val="single" w:sz="4" w:space="0" w:color="auto"/>
              <w:right w:val="single" w:sz="12" w:space="0" w:color="auto"/>
            </w:tcBorders>
            <w:vAlign w:val="center"/>
            <w:hideMark/>
          </w:tcPr>
          <w:p w:rsidR="007A6D71" w:rsidRPr="003F477D" w:rsidRDefault="007A6D71" w:rsidP="003F7FF8">
            <w:pPr>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926" w:type="pct"/>
            <w:tcBorders>
              <w:top w:val="single" w:sz="6" w:space="0" w:color="auto"/>
              <w:left w:val="single" w:sz="12" w:space="0" w:color="auto"/>
              <w:bottom w:val="single" w:sz="4"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c>
          <w:tcPr>
            <w:tcW w:w="1099" w:type="pct"/>
            <w:tcBorders>
              <w:top w:val="single" w:sz="6" w:space="0" w:color="auto"/>
              <w:left w:val="single" w:sz="12" w:space="0" w:color="auto"/>
              <w:bottom w:val="single" w:sz="4"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r>
      <w:tr w:rsidR="007A6D71" w:rsidRPr="00C87DE2" w:rsidTr="00416598">
        <w:trPr>
          <w:trHeight w:val="567"/>
          <w:jc w:val="center"/>
        </w:trPr>
        <w:tc>
          <w:tcPr>
            <w:tcW w:w="2975" w:type="pct"/>
            <w:tcBorders>
              <w:top w:val="single" w:sz="4" w:space="0" w:color="auto"/>
              <w:left w:val="single" w:sz="12" w:space="0" w:color="auto"/>
              <w:bottom w:val="nil"/>
              <w:right w:val="single" w:sz="12" w:space="0" w:color="auto"/>
            </w:tcBorders>
            <w:vAlign w:val="center"/>
            <w:hideMark/>
          </w:tcPr>
          <w:p w:rsidR="007A6D71" w:rsidRPr="003F477D" w:rsidRDefault="007A6D71" w:rsidP="003F7FF8">
            <w:pPr>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926" w:type="pct"/>
            <w:tcBorders>
              <w:top w:val="single" w:sz="4" w:space="0" w:color="auto"/>
              <w:left w:val="single" w:sz="12" w:space="0" w:color="auto"/>
              <w:bottom w:val="single" w:sz="4"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c>
          <w:tcPr>
            <w:tcW w:w="1099" w:type="pct"/>
            <w:tcBorders>
              <w:top w:val="single" w:sz="4" w:space="0" w:color="auto"/>
              <w:left w:val="single" w:sz="12" w:space="0" w:color="auto"/>
              <w:bottom w:val="single" w:sz="4"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r>
      <w:tr w:rsidR="007A6D71" w:rsidRPr="00C87DE2" w:rsidTr="00416598">
        <w:trPr>
          <w:trHeight w:val="567"/>
          <w:jc w:val="center"/>
        </w:trPr>
        <w:tc>
          <w:tcPr>
            <w:tcW w:w="2975" w:type="pct"/>
            <w:tcBorders>
              <w:top w:val="single" w:sz="4" w:space="0" w:color="auto"/>
              <w:left w:val="single" w:sz="12" w:space="0" w:color="auto"/>
              <w:bottom w:val="single" w:sz="12" w:space="0" w:color="auto"/>
              <w:right w:val="single" w:sz="12" w:space="0" w:color="auto"/>
            </w:tcBorders>
            <w:vAlign w:val="center"/>
            <w:hideMark/>
          </w:tcPr>
          <w:p w:rsidR="007A6D71" w:rsidRPr="003F477D" w:rsidRDefault="007A6D71" w:rsidP="003F7FF8">
            <w:pPr>
              <w:rPr>
                <w:szCs w:val="22"/>
              </w:rPr>
            </w:pPr>
            <w:r w:rsidRPr="003F477D">
              <w:rPr>
                <w:szCs w:val="22"/>
              </w:rPr>
              <w:t>Suma odloženej dani z príjmov, ktorá sa vzťahuje na položky účtované priamo na účty vlastného imania bez účtovania na účty nákladov a výnosov</w:t>
            </w:r>
          </w:p>
        </w:tc>
        <w:tc>
          <w:tcPr>
            <w:tcW w:w="926" w:type="pct"/>
            <w:tcBorders>
              <w:top w:val="nil"/>
              <w:left w:val="single" w:sz="12" w:space="0" w:color="auto"/>
              <w:bottom w:val="single" w:sz="12"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c>
          <w:tcPr>
            <w:tcW w:w="1099" w:type="pct"/>
            <w:tcBorders>
              <w:top w:val="nil"/>
              <w:left w:val="single" w:sz="12" w:space="0" w:color="auto"/>
              <w:bottom w:val="single" w:sz="12" w:space="0" w:color="auto"/>
              <w:right w:val="single" w:sz="12" w:space="0" w:color="auto"/>
            </w:tcBorders>
            <w:noWrap/>
            <w:vAlign w:val="center"/>
            <w:hideMark/>
          </w:tcPr>
          <w:p w:rsidR="007A6D71" w:rsidRPr="00C87DE2" w:rsidRDefault="007A6D71" w:rsidP="003F7FF8">
            <w:pPr>
              <w:rPr>
                <w:color w:val="FF0000"/>
                <w:szCs w:val="22"/>
              </w:rPr>
            </w:pPr>
            <w:r w:rsidRPr="00C87DE2">
              <w:rPr>
                <w:color w:val="FF0000"/>
                <w:szCs w:val="22"/>
              </w:rPr>
              <w:t> </w:t>
            </w:r>
          </w:p>
        </w:tc>
      </w:tr>
    </w:tbl>
    <w:p w:rsidR="007A6D71" w:rsidRDefault="007A6D71" w:rsidP="00A00CC8">
      <w:pPr>
        <w:ind w:left="300"/>
      </w:pPr>
    </w:p>
    <w:p w:rsidR="007A6D71" w:rsidRDefault="007A6D71" w:rsidP="00A00CC8">
      <w:pPr>
        <w:ind w:left="300"/>
      </w:pPr>
    </w:p>
    <w:p w:rsidR="00D4176E" w:rsidRPr="00224949" w:rsidRDefault="00D4176E" w:rsidP="00A00CC8">
      <w:pPr>
        <w:ind w:left="300"/>
      </w:pPr>
      <w:r w:rsidRPr="00224949">
        <w:t>Prevod od teoretickej dane z príjmov k vykázanej dani z príjmov je uvedený v nasledujúcej tabuľke:</w:t>
      </w:r>
    </w:p>
    <w:p w:rsidR="009058EB" w:rsidRDefault="009058EB" w:rsidP="00A00CC8">
      <w:pPr>
        <w:ind w:left="300"/>
      </w:pPr>
    </w:p>
    <w:bookmarkStart w:id="344" w:name="_MON_1394013713"/>
    <w:bookmarkStart w:id="345" w:name="_MON_1394013739"/>
    <w:bookmarkStart w:id="346" w:name="_MON_1394013797"/>
    <w:bookmarkStart w:id="347" w:name="_MON_1394013860"/>
    <w:bookmarkStart w:id="348" w:name="_MON_1389614604"/>
    <w:bookmarkStart w:id="349" w:name="_MON_1389614786"/>
    <w:bookmarkStart w:id="350" w:name="_MON_1389614847"/>
    <w:bookmarkStart w:id="351" w:name="_MON_1389614893"/>
    <w:bookmarkStart w:id="352" w:name="_MON_1389614907"/>
    <w:bookmarkStart w:id="353" w:name="_MON_1389614975"/>
    <w:bookmarkStart w:id="354" w:name="_MON_1389615067"/>
    <w:bookmarkStart w:id="355" w:name="_MON_1393659893"/>
    <w:bookmarkStart w:id="356" w:name="_MON_1389615073"/>
    <w:bookmarkStart w:id="357" w:name="_MON_1389615082"/>
    <w:bookmarkStart w:id="358" w:name="_MON_1389615090"/>
    <w:bookmarkStart w:id="359" w:name="_MON_1389615098"/>
    <w:bookmarkStart w:id="360" w:name="_MON_1394013571"/>
    <w:bookmarkStart w:id="361" w:name="_MON_1394013664"/>
    <w:bookmarkStart w:id="362" w:name="_MON_1394013678"/>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Start w:id="363" w:name="_MON_1394013694"/>
    <w:bookmarkEnd w:id="363"/>
    <w:p w:rsidR="00D4176E" w:rsidRDefault="0081774D" w:rsidP="00E625EF">
      <w:pPr>
        <w:spacing w:line="360" w:lineRule="auto"/>
        <w:ind w:left="300"/>
        <w:jc w:val="center"/>
      </w:pPr>
      <w:r>
        <w:object w:dxaOrig="10370" w:dyaOrig="3487">
          <v:shape id="_x0000_i1052" type="#_x0000_t75" style="width:406.35pt;height:169.05pt" o:ole="">
            <v:imagedata r:id="rId66" o:title=""/>
          </v:shape>
          <o:OLEObject Type="Embed" ProgID="Excel.Sheet.8" ShapeID="_x0000_i1052" DrawAspect="Content" ObjectID="_1457338859" r:id="rId67"/>
        </w:object>
      </w:r>
    </w:p>
    <w:p w:rsidR="00D31965" w:rsidRDefault="00D31965" w:rsidP="00E625EF">
      <w:pPr>
        <w:spacing w:line="360" w:lineRule="auto"/>
        <w:ind w:left="300"/>
        <w:jc w:val="center"/>
      </w:pPr>
    </w:p>
    <w:p w:rsidR="00D4176E" w:rsidRDefault="00D4176E" w:rsidP="00A00CC8">
      <w:pPr>
        <w:pStyle w:val="Nadpis1"/>
        <w:numPr>
          <w:ilvl w:val="0"/>
          <w:numId w:val="28"/>
        </w:numPr>
        <w:tabs>
          <w:tab w:val="clear" w:pos="340"/>
          <w:tab w:val="clear" w:pos="720"/>
        </w:tabs>
        <w:ind w:left="284" w:hanging="284"/>
      </w:pPr>
      <w:r>
        <w:t>Informácie o údajoch na podsúvahových  účtoch</w:t>
      </w:r>
    </w:p>
    <w:p w:rsidR="00D31965" w:rsidRPr="00D31965" w:rsidRDefault="00D31965" w:rsidP="00D31965"/>
    <w:bookmarkStart w:id="364" w:name="_MON_1389615270"/>
    <w:bookmarkStart w:id="365" w:name="_MON_1389615256"/>
    <w:bookmarkStart w:id="366" w:name="_MON_1393660238"/>
    <w:bookmarkStart w:id="367" w:name="_MON_1393660668"/>
    <w:bookmarkStart w:id="368" w:name="_MON_1394013896"/>
    <w:bookmarkEnd w:id="364"/>
    <w:bookmarkEnd w:id="365"/>
    <w:bookmarkEnd w:id="366"/>
    <w:bookmarkEnd w:id="367"/>
    <w:bookmarkEnd w:id="368"/>
    <w:bookmarkStart w:id="369" w:name="_MON_1394013914"/>
    <w:bookmarkEnd w:id="369"/>
    <w:p w:rsidR="002C299E" w:rsidRDefault="00416598" w:rsidP="00CC7363">
      <w:pPr>
        <w:pStyle w:val="Nadpis2"/>
        <w:ind w:left="300"/>
        <w:jc w:val="center"/>
      </w:pPr>
      <w:r>
        <w:object w:dxaOrig="8953" w:dyaOrig="2830">
          <v:shape id="_x0000_i1053" type="#_x0000_t75" style="width:406.35pt;height:127.7pt" o:ole="">
            <v:imagedata r:id="rId68" o:title=""/>
          </v:shape>
          <o:OLEObject Type="Embed" ProgID="Excel.Sheet.8" ShapeID="_x0000_i1053" DrawAspect="Content" ObjectID="_1457338860" r:id="rId69"/>
        </w:object>
      </w:r>
    </w:p>
    <w:p w:rsidR="00CC7363" w:rsidRDefault="00CC7363" w:rsidP="00CC7363"/>
    <w:p w:rsidR="00D4176E" w:rsidRPr="009929A6" w:rsidRDefault="00D4176E" w:rsidP="00A00CC8">
      <w:pPr>
        <w:pStyle w:val="Nadpis2"/>
        <w:ind w:left="300"/>
        <w:rPr>
          <w:sz w:val="20"/>
        </w:rPr>
      </w:pPr>
      <w:r w:rsidRPr="009929A6">
        <w:rPr>
          <w:sz w:val="20"/>
        </w:rPr>
        <w:t>Najatý majetok</w:t>
      </w:r>
    </w:p>
    <w:p w:rsidR="00D4176E" w:rsidRPr="009929A6" w:rsidRDefault="00D4176E" w:rsidP="00A00CC8">
      <w:pPr>
        <w:ind w:left="300"/>
      </w:pPr>
      <w:r w:rsidRPr="009929A6">
        <w:t>Spoločnosť</w:t>
      </w:r>
      <w:r w:rsidR="00E37AC9" w:rsidRPr="009929A6">
        <w:t xml:space="preserve"> </w:t>
      </w:r>
      <w:r w:rsidR="00897257" w:rsidRPr="009929A6">
        <w:t>má v</w:t>
      </w:r>
      <w:r w:rsidR="00F11D26" w:rsidRPr="009929A6">
        <w:t> </w:t>
      </w:r>
      <w:r w:rsidR="00897257" w:rsidRPr="009929A6">
        <w:t>nájme</w:t>
      </w:r>
      <w:r w:rsidR="00F11D26" w:rsidRPr="009929A6">
        <w:t xml:space="preserve"> (</w:t>
      </w:r>
      <w:r w:rsidR="00520B4B">
        <w:t xml:space="preserve">dlhodobý majetok vo výške </w:t>
      </w:r>
      <w:r w:rsidR="00602A70">
        <w:t>31 498</w:t>
      </w:r>
      <w:r w:rsidR="00520B4B">
        <w:t xml:space="preserve"> € od TJ Lokomotívy Košice. Nájomná zmluva bola uzatvorená do konca roku 201</w:t>
      </w:r>
      <w:r w:rsidR="00B1462A">
        <w:t>3</w:t>
      </w:r>
      <w:r w:rsidR="00520B4B">
        <w:t xml:space="preserve"> s možnosťou výpovede. V začiatku roka 20</w:t>
      </w:r>
      <w:r w:rsidR="006E1981">
        <w:t>1</w:t>
      </w:r>
      <w:r w:rsidR="00B1462A">
        <w:t>4</w:t>
      </w:r>
      <w:r w:rsidR="00520B4B">
        <w:t xml:space="preserve"> bola opäť predĺžená do 31.12.201</w:t>
      </w:r>
      <w:r w:rsidR="00B1462A">
        <w:t>4</w:t>
      </w:r>
      <w:r w:rsidR="00520B4B">
        <w:t>.</w:t>
      </w:r>
    </w:p>
    <w:p w:rsidR="00F11D26" w:rsidRDefault="00520B4B" w:rsidP="00A00CC8">
      <w:pPr>
        <w:ind w:left="300"/>
      </w:pPr>
      <w:r>
        <w:t xml:space="preserve">Od firmy TOPVAR a.s. Topoľčany má najaté zariadenie vo výške </w:t>
      </w:r>
      <w:r w:rsidR="00311BB2">
        <w:t xml:space="preserve">7 </w:t>
      </w:r>
      <w:r w:rsidR="00B1462A">
        <w:t>114</w:t>
      </w:r>
      <w:r>
        <w:t xml:space="preserve"> €, od FEGA FROST UNIVELER s.r.o. zariadenie vo výške </w:t>
      </w:r>
      <w:r w:rsidR="00B1462A">
        <w:t>2 987</w:t>
      </w:r>
      <w:r>
        <w:t xml:space="preserve"> €, od Július </w:t>
      </w:r>
      <w:proofErr w:type="spellStart"/>
      <w:r>
        <w:t>Meinl</w:t>
      </w:r>
      <w:proofErr w:type="spellEnd"/>
      <w:r>
        <w:t xml:space="preserve"> Baliarne a.s. zariadenie vo výške 299 €</w:t>
      </w:r>
      <w:r w:rsidR="00B1462A">
        <w:t xml:space="preserve"> a</w:t>
      </w:r>
      <w:r>
        <w:t xml:space="preserve"> od PEPSI COLA SR, s.r.o. zariadenie vo výške </w:t>
      </w:r>
      <w:r w:rsidR="00B1462A">
        <w:t>1 744 €.</w:t>
      </w:r>
    </w:p>
    <w:p w:rsidR="00D4176E" w:rsidRDefault="00D4176E" w:rsidP="00A00CC8">
      <w:pPr>
        <w:pStyle w:val="Nadpis2"/>
        <w:spacing w:before="0" w:after="0"/>
        <w:ind w:left="300"/>
        <w:jc w:val="left"/>
      </w:pPr>
    </w:p>
    <w:p w:rsidR="00D4176E" w:rsidRDefault="00D4176E" w:rsidP="00A00CC8">
      <w:pPr>
        <w:pStyle w:val="Nadpis2"/>
        <w:spacing w:before="0" w:after="0"/>
        <w:ind w:left="300"/>
        <w:jc w:val="left"/>
      </w:pPr>
      <w:r w:rsidRPr="00C44E9C">
        <w:t>Prenaj</w:t>
      </w:r>
      <w:r w:rsidR="001B0515" w:rsidRPr="00C44E9C">
        <w:t>atý</w:t>
      </w:r>
      <w:r w:rsidRPr="00C44E9C">
        <w:t xml:space="preserve"> majetok</w:t>
      </w:r>
    </w:p>
    <w:p w:rsidR="000C6758" w:rsidRDefault="00C44E9C" w:rsidP="00CC7363">
      <w:pPr>
        <w:ind w:left="300"/>
        <w:jc w:val="center"/>
      </w:pPr>
      <w:r w:rsidRPr="00C44E9C">
        <w:t xml:space="preserve">Spoločnosť prenajíma </w:t>
      </w:r>
      <w:r w:rsidR="003B2948">
        <w:t xml:space="preserve">nehnuteľný majetok na administratívne, výrobné, obchodné, skladové účely a parkovanie motorových vozidiel. </w:t>
      </w:r>
      <w:r w:rsidRPr="00C44E9C">
        <w:t xml:space="preserve"> Nájomne </w:t>
      </w:r>
      <w:r w:rsidR="003B2948">
        <w:t xml:space="preserve">zmluvy sa </w:t>
      </w:r>
      <w:r w:rsidRPr="00C44E9C">
        <w:t>uzatv</w:t>
      </w:r>
      <w:r w:rsidR="003B2948">
        <w:t>árajú na dobu neurčitú s možnosťou výpovede.</w:t>
      </w:r>
      <w:r w:rsidRPr="00C44E9C">
        <w:t xml:space="preserve"> </w:t>
      </w:r>
    </w:p>
    <w:p w:rsidR="000C6758" w:rsidRDefault="000C6758" w:rsidP="00CC7363">
      <w:pPr>
        <w:ind w:left="300"/>
        <w:jc w:val="center"/>
      </w:pPr>
    </w:p>
    <w:p w:rsidR="00D4176E" w:rsidRPr="0002236E" w:rsidRDefault="003B2948" w:rsidP="00CC7363">
      <w:pPr>
        <w:ind w:left="300"/>
        <w:jc w:val="center"/>
      </w:pPr>
      <w:r w:rsidRPr="0002236E">
        <w:t xml:space="preserve">Výnosy z prenájmu </w:t>
      </w:r>
      <w:r w:rsidR="000C6758" w:rsidRPr="0002236E">
        <w:t>má</w:t>
      </w:r>
      <w:r w:rsidRPr="0002236E">
        <w:t xml:space="preserve"> vykázané vo výkaze ziskov a strát ako tržby z predaja služieb.</w:t>
      </w:r>
      <w:r w:rsidR="00CC7363" w:rsidRPr="0002236E">
        <w:t xml:space="preserve"> </w:t>
      </w:r>
    </w:p>
    <w:p w:rsidR="006C2C69" w:rsidRPr="00C44E9C" w:rsidRDefault="006C2C69" w:rsidP="00A00CC8">
      <w:pPr>
        <w:ind w:left="300"/>
      </w:pPr>
    </w:p>
    <w:bookmarkStart w:id="370" w:name="_MON_1393664622"/>
    <w:bookmarkEnd w:id="370"/>
    <w:bookmarkStart w:id="371" w:name="_MON_1393664771"/>
    <w:bookmarkEnd w:id="371"/>
    <w:p w:rsidR="000D1C58" w:rsidRPr="001B0515" w:rsidRDefault="00E056FF" w:rsidP="00CC7363">
      <w:pPr>
        <w:ind w:left="300"/>
        <w:jc w:val="center"/>
      </w:pPr>
      <w:r>
        <w:object w:dxaOrig="9213" w:dyaOrig="1212">
          <v:shape id="_x0000_i1054" type="#_x0000_t75" style="width:401.3pt;height:53.2pt" o:ole="">
            <v:imagedata r:id="rId70" o:title=""/>
          </v:shape>
          <o:OLEObject Type="Embed" ProgID="Excel.Sheet.12" ShapeID="_x0000_i1054" DrawAspect="Content" ObjectID="_1457338861" r:id="rId71"/>
        </w:object>
      </w:r>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5D1BCC" w:rsidRDefault="00506DCF" w:rsidP="00506DCF">
      <w:pPr>
        <w:pStyle w:val="Nadpis2"/>
      </w:pPr>
      <w:r>
        <w:t xml:space="preserve">a)  </w:t>
      </w:r>
      <w:r w:rsidR="0087399E" w:rsidRPr="005D1BCC">
        <w:t>Informácie o podmienených záväzkoch</w:t>
      </w:r>
    </w:p>
    <w:p w:rsidR="009929A6" w:rsidRDefault="005D1BCC" w:rsidP="009929A6">
      <w:pPr>
        <w:ind w:left="300"/>
      </w:pPr>
      <w:bookmarkStart w:id="372" w:name="_MON_1389632086"/>
      <w:bookmarkStart w:id="373" w:name="_MON_1394014051"/>
      <w:bookmarkStart w:id="374" w:name="_MON_1389632113"/>
      <w:bookmarkEnd w:id="372"/>
      <w:bookmarkEnd w:id="373"/>
      <w:bookmarkEnd w:id="374"/>
      <w:r>
        <w:t>Spol</w:t>
      </w:r>
      <w:r w:rsidR="00C44E9C">
        <w:t>očnosť má nasledujúce podmienené záväzky, ktoré sa nesledujú v bežnom účtovníctve a neuvádzajú sa v súvahe:</w:t>
      </w:r>
    </w:p>
    <w:p w:rsidR="009929A6" w:rsidRDefault="00C44E9C" w:rsidP="009929A6">
      <w:pPr>
        <w:numPr>
          <w:ilvl w:val="0"/>
          <w:numId w:val="33"/>
        </w:numPr>
        <w:ind w:left="600" w:hanging="300"/>
      </w:pPr>
      <w:r>
        <w:t xml:space="preserve">Spoločnosť </w:t>
      </w:r>
      <w:r w:rsidR="006C2C69">
        <w:t>vlastní 3 budovy na Jazernej 5, z toho 2 sú postavené na pozemkoch o rozlohe 8 155 m2 – zastavané plochy a nádvoria, v ktorých má spoločnosť spoluvlastnícky podiel. V roku 201</w:t>
      </w:r>
      <w:r w:rsidR="0081774D">
        <w:t>3</w:t>
      </w:r>
      <w:r w:rsidR="006C2C69">
        <w:t xml:space="preserve"> neodkúpila ďalší podiel z dôvodu neznámych vlastníkov. Spolu vlastní </w:t>
      </w:r>
      <w:r w:rsidR="006C2C69" w:rsidRPr="002A48C3">
        <w:t xml:space="preserve">10880/11520, t.j. 94,44 % = 7 701,98 m2. </w:t>
      </w:r>
      <w:r w:rsidR="006C2C69">
        <w:t>V odkupovaní pozemkov od ďalších vlastníkov spoločnosť bude pokračovať až po zapísaní ich vlastníckych práv do listu vlastníctva.</w:t>
      </w:r>
    </w:p>
    <w:p w:rsidR="00B0052C" w:rsidRPr="005D1BCC" w:rsidRDefault="0097661A" w:rsidP="0097661A">
      <w:pPr>
        <w:pStyle w:val="Nadpis2"/>
      </w:pPr>
      <w:r>
        <w:t xml:space="preserve">c)  </w:t>
      </w:r>
      <w:r w:rsidR="00B0052C" w:rsidRPr="005D1BCC">
        <w:t>Informácie o podmienenom  majetku</w:t>
      </w:r>
    </w:p>
    <w:p w:rsidR="00B0052C" w:rsidRDefault="00B0052C" w:rsidP="009929A6">
      <w:pPr>
        <w:ind w:left="300"/>
      </w:pPr>
    </w:p>
    <w:bookmarkStart w:id="375" w:name="_MON_1389632884"/>
    <w:bookmarkStart w:id="376" w:name="_MON_1389632623"/>
    <w:bookmarkEnd w:id="375"/>
    <w:bookmarkEnd w:id="376"/>
    <w:bookmarkStart w:id="377" w:name="_MON_1394014184"/>
    <w:bookmarkEnd w:id="377"/>
    <w:p w:rsidR="00B0052C" w:rsidRDefault="00416598" w:rsidP="00CC7363">
      <w:pPr>
        <w:ind w:left="300"/>
        <w:jc w:val="center"/>
      </w:pPr>
      <w:r>
        <w:object w:dxaOrig="10772" w:dyaOrig="2991">
          <v:shape id="_x0000_i1055" type="#_x0000_t75" style="width:405.7pt;height:136.5pt" o:ole="">
            <v:imagedata r:id="rId72" o:title=""/>
          </v:shape>
          <o:OLEObject Type="Embed" ProgID="Excel.Sheet.8" ShapeID="_x0000_i1055" DrawAspect="Content" ObjectID="_1457338862" r:id="rId73"/>
        </w:object>
      </w:r>
    </w:p>
    <w:p w:rsidR="00CC7363" w:rsidRDefault="00CC7363" w:rsidP="009929A6">
      <w:pPr>
        <w:ind w:left="300"/>
      </w:pPr>
    </w:p>
    <w:p w:rsidR="006E1981" w:rsidRDefault="006E1981" w:rsidP="009929A6">
      <w:pPr>
        <w:ind w:left="300"/>
      </w:pPr>
    </w:p>
    <w:p w:rsidR="00D4176E" w:rsidRDefault="00D4176E" w:rsidP="009929A6">
      <w:pPr>
        <w:pStyle w:val="Nadpis1"/>
        <w:numPr>
          <w:ilvl w:val="0"/>
          <w:numId w:val="28"/>
        </w:numPr>
        <w:tabs>
          <w:tab w:val="clear" w:pos="340"/>
          <w:tab w:val="clear" w:pos="720"/>
        </w:tabs>
        <w:ind w:left="284" w:hanging="284"/>
      </w:pPr>
      <w:bookmarkStart w:id="378" w:name="_Toc530739923"/>
      <w:r w:rsidRPr="00F86AC9">
        <w:t>Informácie</w:t>
      </w:r>
      <w:r>
        <w:t xml:space="preserve"> o príjmoch a výhodách členov štatutárnych orgánov, dozorných orgánov</w:t>
      </w:r>
      <w:bookmarkEnd w:id="378"/>
      <w:r>
        <w:t xml:space="preserve"> a iných orgánov účtovnej jednotky</w:t>
      </w:r>
    </w:p>
    <w:p w:rsidR="006E1981" w:rsidRDefault="006E1981" w:rsidP="006717F8"/>
    <w:bookmarkStart w:id="379" w:name="_MON_1389634440"/>
    <w:bookmarkStart w:id="380" w:name="_MON_1393667447"/>
    <w:bookmarkEnd w:id="379"/>
    <w:bookmarkEnd w:id="380"/>
    <w:bookmarkStart w:id="381" w:name="_MON_1389634452"/>
    <w:bookmarkEnd w:id="381"/>
    <w:p w:rsidR="00265152" w:rsidRDefault="00416598" w:rsidP="00CC7363">
      <w:pPr>
        <w:ind w:left="300"/>
        <w:jc w:val="center"/>
      </w:pPr>
      <w:r>
        <w:object w:dxaOrig="10106" w:dyaOrig="4434">
          <v:shape id="_x0000_i1056" type="#_x0000_t75" style="width:405.1pt;height:186.55pt" o:ole="">
            <v:imagedata r:id="rId74" o:title=""/>
          </v:shape>
          <o:OLEObject Type="Embed" ProgID="Excel.Sheet.12" ShapeID="_x0000_i1056" DrawAspect="Content" ObjectID="_1457338863" r:id="rId75"/>
        </w:object>
      </w:r>
    </w:p>
    <w:p w:rsidR="00D4176E" w:rsidRDefault="00D4176E" w:rsidP="009929A6">
      <w:pPr>
        <w:pStyle w:val="Nadpis1"/>
        <w:numPr>
          <w:ilvl w:val="0"/>
          <w:numId w:val="28"/>
        </w:numPr>
        <w:tabs>
          <w:tab w:val="clear" w:pos="340"/>
          <w:tab w:val="clear" w:pos="720"/>
        </w:tabs>
        <w:ind w:left="284" w:hanging="284"/>
      </w:pPr>
      <w:bookmarkStart w:id="382" w:name="_Toc530739924"/>
      <w:r>
        <w:t>Informácie o ekonomických vzťahoch účtovnej jednotky a spriaznených osôb</w:t>
      </w:r>
      <w:bookmarkEnd w:id="382"/>
    </w:p>
    <w:p w:rsidR="009C2135" w:rsidRDefault="009C2135" w:rsidP="009929A6">
      <w:pPr>
        <w:ind w:left="300"/>
      </w:pPr>
    </w:p>
    <w:p w:rsidR="00843DE8" w:rsidRDefault="00843DE8" w:rsidP="0097661A">
      <w:pPr>
        <w:ind w:left="0"/>
      </w:pPr>
    </w:p>
    <w:p w:rsidR="00D4176E" w:rsidRDefault="00D4176E" w:rsidP="00C30274">
      <w:pPr>
        <w:pStyle w:val="Nadpis1"/>
        <w:numPr>
          <w:ilvl w:val="0"/>
          <w:numId w:val="28"/>
        </w:numPr>
        <w:tabs>
          <w:tab w:val="clear" w:pos="340"/>
          <w:tab w:val="clear" w:pos="720"/>
        </w:tabs>
        <w:ind w:left="284" w:hanging="284"/>
      </w:pPr>
      <w:bookmarkStart w:id="383" w:name="_Toc530739925"/>
      <w:r>
        <w:t>Informácie o skutočnostiach, ktoré nastali po dni, ku ktorému sa zostavuje účtovná závierka, do dňa zostavenia účtovnej závierky</w:t>
      </w:r>
      <w:bookmarkEnd w:id="383"/>
    </w:p>
    <w:p w:rsidR="00020070" w:rsidRDefault="00020070" w:rsidP="00C30274">
      <w:pPr>
        <w:ind w:left="300"/>
      </w:pPr>
    </w:p>
    <w:p w:rsidR="00843DE8" w:rsidRDefault="00843DE8" w:rsidP="00C30274">
      <w:pPr>
        <w:ind w:left="300"/>
      </w:pPr>
    </w:p>
    <w:p w:rsidR="005B20FE" w:rsidRDefault="005B20FE" w:rsidP="005B20FE">
      <w:pPr>
        <w:ind w:left="300"/>
      </w:pPr>
      <w:r>
        <w:t>Po 31. decembri 2013 do dňa zostavenia účtovnej závierky nenastali žiadne významné skutočnosti, ktoré by ovplyvnili výsledok hospodárenia akciovej spoločnosti za rok 2013.</w:t>
      </w:r>
    </w:p>
    <w:p w:rsidR="005B20FE" w:rsidRDefault="005B20FE" w:rsidP="005B20FE">
      <w:pPr>
        <w:ind w:left="300"/>
      </w:pPr>
    </w:p>
    <w:p w:rsidR="00843DE8" w:rsidRDefault="00843DE8" w:rsidP="00C30274">
      <w:pPr>
        <w:ind w:left="300"/>
      </w:pPr>
    </w:p>
    <w:p w:rsidR="00843DE8" w:rsidRDefault="00843DE8" w:rsidP="00C30274">
      <w:pPr>
        <w:ind w:left="300"/>
      </w:pPr>
    </w:p>
    <w:p w:rsidR="00843DE8" w:rsidRDefault="00843DE8" w:rsidP="00C30274">
      <w:pPr>
        <w:ind w:left="300"/>
      </w:pPr>
    </w:p>
    <w:p w:rsidR="00843DE8" w:rsidRDefault="00843DE8" w:rsidP="00C30274">
      <w:pPr>
        <w:ind w:left="300"/>
      </w:pPr>
    </w:p>
    <w:p w:rsidR="00843DE8" w:rsidRDefault="00843DE8" w:rsidP="00C30274">
      <w:pPr>
        <w:ind w:left="300"/>
      </w:pPr>
    </w:p>
    <w:p w:rsidR="00843DE8" w:rsidRDefault="00843DE8" w:rsidP="00C30274">
      <w:pPr>
        <w:ind w:left="300"/>
      </w:pPr>
    </w:p>
    <w:p w:rsidR="00D4176E" w:rsidRDefault="00D4176E" w:rsidP="00C30274">
      <w:pPr>
        <w:pStyle w:val="Nadpis1"/>
        <w:numPr>
          <w:ilvl w:val="0"/>
          <w:numId w:val="28"/>
        </w:numPr>
        <w:tabs>
          <w:tab w:val="clear" w:pos="340"/>
          <w:tab w:val="clear" w:pos="720"/>
        </w:tabs>
        <w:ind w:left="284" w:hanging="284"/>
      </w:pPr>
      <w:r>
        <w:t>Prehľad zmien vlastného imania</w:t>
      </w:r>
    </w:p>
    <w:p w:rsidR="00D4176E" w:rsidRDefault="00D4176E" w:rsidP="00C30274">
      <w:pPr>
        <w:ind w:left="300"/>
      </w:pPr>
    </w:p>
    <w:bookmarkStart w:id="384" w:name="_MON_1393676789"/>
    <w:bookmarkStart w:id="385" w:name="_MON_1389635730"/>
    <w:bookmarkStart w:id="386" w:name="_MON_1389635737"/>
    <w:bookmarkStart w:id="387" w:name="_MON_1389635712"/>
    <w:bookmarkStart w:id="388" w:name="_MON_1393676743"/>
    <w:bookmarkStart w:id="389" w:name="_MON_1394015578"/>
    <w:bookmarkStart w:id="390" w:name="_MON_1394015590"/>
    <w:bookmarkStart w:id="391" w:name="_MON_1394015601"/>
    <w:bookmarkStart w:id="392" w:name="_MON_1394015613"/>
    <w:bookmarkStart w:id="393" w:name="_MON_1394015655"/>
    <w:bookmarkStart w:id="394" w:name="_MON_1394015715"/>
    <w:bookmarkEnd w:id="384"/>
    <w:bookmarkEnd w:id="385"/>
    <w:bookmarkEnd w:id="386"/>
    <w:bookmarkEnd w:id="387"/>
    <w:bookmarkEnd w:id="388"/>
    <w:bookmarkEnd w:id="389"/>
    <w:bookmarkEnd w:id="390"/>
    <w:bookmarkEnd w:id="391"/>
    <w:bookmarkEnd w:id="392"/>
    <w:bookmarkEnd w:id="393"/>
    <w:bookmarkEnd w:id="394"/>
    <w:bookmarkStart w:id="395" w:name="_MON_1394015894"/>
    <w:bookmarkEnd w:id="395"/>
    <w:p w:rsidR="00A751A2" w:rsidRDefault="00A300FF" w:rsidP="00CC7363">
      <w:pPr>
        <w:ind w:left="300"/>
        <w:jc w:val="center"/>
      </w:pPr>
      <w:r>
        <w:object w:dxaOrig="11253" w:dyaOrig="6148">
          <v:shape id="_x0000_i1057" type="#_x0000_t75" style="width:408.2pt;height:286.1pt" o:ole="">
            <v:imagedata r:id="rId76" o:title=""/>
          </v:shape>
          <o:OLEObject Type="Embed" ProgID="Excel.Sheet.12" ShapeID="_x0000_i1057" DrawAspect="Content" ObjectID="_1457338864" r:id="rId77"/>
        </w:object>
      </w:r>
    </w:p>
    <w:p w:rsidR="00A751A2" w:rsidRDefault="00A751A2" w:rsidP="00C30274">
      <w:pPr>
        <w:ind w:left="300"/>
      </w:pPr>
    </w:p>
    <w:p w:rsidR="00B55E7F" w:rsidRDefault="00B55E7F" w:rsidP="00B55E7F"/>
    <w:p w:rsidR="00CC7363" w:rsidRDefault="00CC7363">
      <w:bookmarkStart w:id="396" w:name="_MON_1389635844"/>
      <w:bookmarkStart w:id="397" w:name="_MON_1393676071"/>
      <w:bookmarkStart w:id="398" w:name="_MON_1393676487"/>
      <w:bookmarkStart w:id="399" w:name="_MON_1393676523"/>
      <w:bookmarkStart w:id="400" w:name="_MON_1393676540"/>
      <w:bookmarkStart w:id="401" w:name="_MON_1389635877"/>
      <w:bookmarkStart w:id="402" w:name="_MON_1389635918"/>
      <w:bookmarkStart w:id="403" w:name="_MON_1390116984"/>
      <w:bookmarkStart w:id="404" w:name="_MON_1389635811"/>
      <w:bookmarkStart w:id="405" w:name="_MON_1394017959"/>
      <w:bookmarkStart w:id="406" w:name="_MON_1394018265"/>
      <w:bookmarkStart w:id="407" w:name="_MON_1394018355"/>
      <w:bookmarkStart w:id="408" w:name="_MON_1394018365"/>
      <w:bookmarkEnd w:id="396"/>
      <w:bookmarkEnd w:id="397"/>
      <w:bookmarkEnd w:id="398"/>
      <w:bookmarkEnd w:id="399"/>
      <w:bookmarkEnd w:id="400"/>
      <w:bookmarkEnd w:id="401"/>
      <w:bookmarkEnd w:id="402"/>
      <w:bookmarkEnd w:id="403"/>
      <w:bookmarkEnd w:id="404"/>
      <w:bookmarkEnd w:id="405"/>
      <w:bookmarkEnd w:id="406"/>
      <w:bookmarkEnd w:id="407"/>
      <w:bookmarkEnd w:id="408"/>
    </w:p>
    <w:bookmarkStart w:id="409" w:name="_MON_1456400642"/>
    <w:bookmarkEnd w:id="409"/>
    <w:p w:rsidR="00A751A2" w:rsidRDefault="00E056FF" w:rsidP="00CC7363">
      <w:pPr>
        <w:jc w:val="center"/>
      </w:pPr>
      <w:r>
        <w:object w:dxaOrig="9795" w:dyaOrig="6379">
          <v:shape id="_x0000_i1058" type="#_x0000_t75" style="width:404.45pt;height:274.85pt" o:ole="">
            <v:imagedata r:id="rId78" o:title=""/>
          </v:shape>
          <o:OLEObject Type="Embed" ProgID="Excel.Sheet.12" ShapeID="_x0000_i1058" DrawAspect="Content" ObjectID="_1457338865" r:id="rId79"/>
        </w:object>
      </w:r>
    </w:p>
    <w:p w:rsidR="00CC7363" w:rsidRDefault="00CC7363" w:rsidP="00CC7363">
      <w:pPr>
        <w:jc w:val="center"/>
      </w:pPr>
    </w:p>
    <w:p w:rsidR="00CC7363" w:rsidRDefault="00CC7363"/>
    <w:p w:rsidR="00681538" w:rsidRDefault="00681538" w:rsidP="00C30274">
      <w:pPr>
        <w:ind w:left="300"/>
      </w:pPr>
      <w:bookmarkStart w:id="410" w:name="_MON_1389636362"/>
      <w:bookmarkStart w:id="411" w:name="_MON_1389636371"/>
      <w:bookmarkStart w:id="412" w:name="_MON_1389636757"/>
      <w:bookmarkStart w:id="413" w:name="_MON_1389637131"/>
      <w:bookmarkStart w:id="414" w:name="_MON_1390116923"/>
      <w:bookmarkStart w:id="415" w:name="_MON_1390116993"/>
      <w:bookmarkStart w:id="416" w:name="_MON_1390117006"/>
      <w:bookmarkStart w:id="417" w:name="_MON_1390117038"/>
      <w:bookmarkStart w:id="418" w:name="_MON_1390117648"/>
      <w:bookmarkStart w:id="419" w:name="_MON_1390713122"/>
      <w:bookmarkStart w:id="420" w:name="_MON_1389635038"/>
      <w:bookmarkStart w:id="421" w:name="_MON_1389635852"/>
      <w:bookmarkStart w:id="422" w:name="_MON_1389635884"/>
      <w:bookmarkStart w:id="423" w:name="_MON_1389635909"/>
      <w:bookmarkStart w:id="424" w:name="_MON_1389635932"/>
      <w:bookmarkStart w:id="425" w:name="_MON_1389635995"/>
      <w:bookmarkStart w:id="426" w:name="_MON_1389636109"/>
      <w:bookmarkStart w:id="427" w:name="_MON_1393675475"/>
      <w:bookmarkStart w:id="428" w:name="_MON_1393676051"/>
      <w:bookmarkStart w:id="429" w:name="_MON_1389636309"/>
      <w:bookmarkStart w:id="430" w:name="_MON_1389636320"/>
      <w:bookmarkStart w:id="431" w:name="_MON_1389636335"/>
      <w:bookmarkStart w:id="432" w:name="_MON_1390117865"/>
      <w:bookmarkStart w:id="433" w:name="_MON_1390713328"/>
      <w:bookmarkStart w:id="434" w:name="_MON_1390117083"/>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r>
        <w:t xml:space="preserve">V položke ostatné kapitálové fondy je vo výške </w:t>
      </w:r>
      <w:r w:rsidR="000613CF">
        <w:t>74 964</w:t>
      </w:r>
      <w:r>
        <w:t xml:space="preserve"> </w:t>
      </w:r>
      <w:r w:rsidR="008C4264">
        <w:t>€</w:t>
      </w:r>
      <w:r>
        <w:t xml:space="preserve"> vykázaný nepeňažný vklad spoločníka z roku 199</w:t>
      </w:r>
      <w:r w:rsidR="000613CF">
        <w:t>7 a peňažné a nepeňažné dary</w:t>
      </w:r>
      <w:r>
        <w:t>, ktor</w:t>
      </w:r>
      <w:r w:rsidR="000613CF">
        <w:t>é</w:t>
      </w:r>
      <w:r>
        <w:t xml:space="preserve"> nezvyšoval</w:t>
      </w:r>
      <w:r w:rsidR="000613CF">
        <w:t>i</w:t>
      </w:r>
      <w:r>
        <w:t xml:space="preserve"> základné imanie.</w:t>
      </w:r>
    </w:p>
    <w:p w:rsidR="00681538" w:rsidRDefault="00681538" w:rsidP="00C30274">
      <w:pPr>
        <w:ind w:left="300"/>
      </w:pPr>
    </w:p>
    <w:p w:rsidR="00681538" w:rsidRDefault="00681538" w:rsidP="00C30274">
      <w:pPr>
        <w:ind w:left="300"/>
      </w:pPr>
    </w:p>
    <w:p w:rsidR="00142E84" w:rsidRDefault="00681538" w:rsidP="00C30274">
      <w:pPr>
        <w:ind w:left="300"/>
      </w:pPr>
      <w:r>
        <w:lastRenderedPageBreak/>
        <w:t xml:space="preserve">V položke oceňovacie rozdiely z precenenia majetku a záväzkov je vykázané precenenie </w:t>
      </w:r>
      <w:r w:rsidR="00AB27CF">
        <w:t>cenných  papierov dcérskej spoločnosti LOKOMOTÍVA DEDINKY a.s. v počte 1600 ks.</w:t>
      </w:r>
      <w:r>
        <w:t xml:space="preserve"> </w:t>
      </w:r>
    </w:p>
    <w:p w:rsidR="00AB27CF" w:rsidRDefault="00AB27CF" w:rsidP="00C30274">
      <w:pPr>
        <w:ind w:left="300"/>
      </w:pPr>
    </w:p>
    <w:p w:rsidR="00AB27CF" w:rsidRDefault="00AB27CF" w:rsidP="00C30274">
      <w:pPr>
        <w:ind w:left="300"/>
      </w:pPr>
    </w:p>
    <w:p w:rsidR="00681538" w:rsidRPr="00A300FF" w:rsidRDefault="00681538" w:rsidP="00C30274">
      <w:pPr>
        <w:ind w:left="300"/>
      </w:pPr>
      <w:bookmarkStart w:id="435" w:name="_MON_1393678650"/>
      <w:bookmarkStart w:id="436" w:name="_MON_1393747066"/>
      <w:bookmarkStart w:id="437" w:name="_MON_1393747430"/>
      <w:bookmarkStart w:id="438" w:name="_MON_1393678743"/>
      <w:bookmarkStart w:id="439" w:name="_MON_1393678864"/>
      <w:bookmarkEnd w:id="435"/>
      <w:bookmarkEnd w:id="436"/>
      <w:bookmarkEnd w:id="437"/>
      <w:bookmarkEnd w:id="438"/>
      <w:bookmarkEnd w:id="439"/>
      <w:r w:rsidRPr="00A300FF">
        <w:t>O rozdelení výsledku hospodáreni</w:t>
      </w:r>
      <w:r w:rsidR="007F12C0" w:rsidRPr="00A300FF">
        <w:t>a za účtovné obdobie 201</w:t>
      </w:r>
      <w:r w:rsidR="00990F2C" w:rsidRPr="00A300FF">
        <w:t>3</w:t>
      </w:r>
      <w:r w:rsidRPr="00A300FF">
        <w:t xml:space="preserve"> vo výške </w:t>
      </w:r>
      <w:r w:rsidR="00990F2C" w:rsidRPr="00A300FF">
        <w:t>22 223,38</w:t>
      </w:r>
      <w:r w:rsidRPr="00A300FF">
        <w:t xml:space="preserve"> </w:t>
      </w:r>
      <w:r w:rsidR="008C4264" w:rsidRPr="00A300FF">
        <w:t>€</w:t>
      </w:r>
      <w:r w:rsidRPr="00A300FF">
        <w:t xml:space="preserve"> rozhodne valné zhromaždenie. Návrh štatutárneho orgánu valnému zhromaždeniu je takýto:</w:t>
      </w:r>
    </w:p>
    <w:p w:rsidR="005A07D2" w:rsidRPr="00A300FF" w:rsidRDefault="005A07D2" w:rsidP="005A07D2">
      <w:pPr>
        <w:ind w:left="0"/>
      </w:pPr>
      <w:r w:rsidRPr="00A300FF">
        <w:t xml:space="preserve">      – </w:t>
      </w:r>
      <w:r w:rsidRPr="00A300FF">
        <w:tab/>
        <w:t>do zákonného rezervného fondu</w:t>
      </w:r>
      <w:r w:rsidR="00F64417" w:rsidRPr="00A300FF">
        <w:t xml:space="preserve"> </w:t>
      </w:r>
      <w:r w:rsidR="00990F2C" w:rsidRPr="00A300FF">
        <w:t>2 223</w:t>
      </w:r>
      <w:r w:rsidR="00DC39F6" w:rsidRPr="00A300FF">
        <w:t>,00</w:t>
      </w:r>
      <w:r w:rsidR="00F64417" w:rsidRPr="00A300FF">
        <w:t xml:space="preserve"> €, v zmysle stanov článok XVII., bod 2,</w:t>
      </w:r>
    </w:p>
    <w:p w:rsidR="00F64417" w:rsidRPr="00A300FF" w:rsidRDefault="00F64417" w:rsidP="00F64417">
      <w:pPr>
        <w:ind w:left="300"/>
      </w:pPr>
      <w:r w:rsidRPr="00A300FF">
        <w:t>–</w:t>
      </w:r>
      <w:r w:rsidRPr="00A300FF">
        <w:tab/>
        <w:t xml:space="preserve">na výplatu dividend pre akcionárov sumu </w:t>
      </w:r>
      <w:r w:rsidR="00990F2C" w:rsidRPr="00A300FF">
        <w:t>19 698,25</w:t>
      </w:r>
      <w:r w:rsidRPr="00A300FF">
        <w:t xml:space="preserve"> € (2,</w:t>
      </w:r>
      <w:r w:rsidR="00990F2C" w:rsidRPr="00A300FF">
        <w:t>7</w:t>
      </w:r>
      <w:r w:rsidR="008C49DF" w:rsidRPr="00A300FF">
        <w:t>5</w:t>
      </w:r>
      <w:r w:rsidRPr="00A300FF">
        <w:t xml:space="preserve"> €/akcia)</w:t>
      </w:r>
    </w:p>
    <w:p w:rsidR="00681538" w:rsidRPr="00A300FF" w:rsidRDefault="00681538" w:rsidP="00C30274">
      <w:pPr>
        <w:ind w:left="300"/>
      </w:pPr>
      <w:r w:rsidRPr="00A300FF">
        <w:t>–</w:t>
      </w:r>
      <w:r w:rsidRPr="00A300FF">
        <w:tab/>
        <w:t xml:space="preserve">prídel do sociálneho fondu </w:t>
      </w:r>
      <w:r w:rsidR="00990F2C" w:rsidRPr="00A300FF">
        <w:t>302,13</w:t>
      </w:r>
      <w:r w:rsidRPr="00A300FF">
        <w:t xml:space="preserve"> </w:t>
      </w:r>
      <w:r w:rsidR="008C4264" w:rsidRPr="00A300FF">
        <w:t>€</w:t>
      </w:r>
      <w:r w:rsidRPr="00A300FF">
        <w:t>,</w:t>
      </w:r>
    </w:p>
    <w:p w:rsidR="00355FBC" w:rsidRPr="008C49DF" w:rsidRDefault="00681538" w:rsidP="00F879F5">
      <w:pPr>
        <w:ind w:left="300"/>
      </w:pPr>
      <w:r w:rsidRPr="008C49DF">
        <w:tab/>
      </w:r>
    </w:p>
    <w:p w:rsidR="00D4176E" w:rsidRDefault="00D4176E" w:rsidP="00F879F5">
      <w:pPr>
        <w:ind w:left="300"/>
      </w:pPr>
      <w:r>
        <w:t>Prehľad PEŇAŽNÝCH TOKOV</w:t>
      </w:r>
    </w:p>
    <w:p w:rsidR="00B94C24" w:rsidRDefault="00B94C24" w:rsidP="00D73254">
      <w:pPr>
        <w:pStyle w:val="Zkladntext"/>
        <w:ind w:left="300"/>
        <w:rPr>
          <w:b/>
        </w:rPr>
      </w:pPr>
    </w:p>
    <w:p w:rsidR="0066631B" w:rsidRPr="00B94C24" w:rsidRDefault="0066631B" w:rsidP="00D73254">
      <w:pPr>
        <w:pStyle w:val="Zkladntext"/>
        <w:tabs>
          <w:tab w:val="clear" w:pos="1843"/>
        </w:tabs>
        <w:ind w:left="300"/>
        <w:jc w:val="both"/>
        <w:rPr>
          <w:b/>
        </w:rPr>
      </w:pPr>
      <w:r w:rsidRPr="00B94C24">
        <w:rPr>
          <w:bCs/>
          <w:sz w:val="20"/>
        </w:rPr>
        <w:t>Pr</w:t>
      </w:r>
      <w:r w:rsidR="007F12C0">
        <w:rPr>
          <w:bCs/>
          <w:sz w:val="20"/>
        </w:rPr>
        <w:t>ehľad peňažných tokov za rok 201</w:t>
      </w:r>
      <w:r w:rsidR="00990F2C">
        <w:rPr>
          <w:bCs/>
          <w:sz w:val="20"/>
        </w:rPr>
        <w:t>3</w:t>
      </w:r>
      <w:r w:rsidRPr="00B94C24">
        <w:rPr>
          <w:bCs/>
          <w:sz w:val="20"/>
        </w:rPr>
        <w:t xml:space="preserve"> </w:t>
      </w:r>
      <w:r w:rsidR="00304441" w:rsidRPr="00B94C24">
        <w:rPr>
          <w:bCs/>
          <w:sz w:val="20"/>
        </w:rPr>
        <w:t xml:space="preserve">je spracovaný nepriamou metódou. </w:t>
      </w:r>
    </w:p>
    <w:p w:rsidR="0066631B" w:rsidRPr="009058EB" w:rsidRDefault="00B94C24" w:rsidP="00D73254">
      <w:pPr>
        <w:pStyle w:val="Zkladntext"/>
        <w:tabs>
          <w:tab w:val="clear" w:pos="1843"/>
        </w:tabs>
        <w:ind w:left="300"/>
        <w:jc w:val="both"/>
        <w:rPr>
          <w:bCs/>
          <w:sz w:val="20"/>
        </w:rPr>
      </w:pPr>
      <w:r>
        <w:rPr>
          <w:bCs/>
          <w:sz w:val="20"/>
        </w:rPr>
        <w:t>P</w:t>
      </w:r>
      <w:r w:rsidR="00304441" w:rsidRPr="009058EB">
        <w:rPr>
          <w:bCs/>
          <w:sz w:val="20"/>
        </w:rPr>
        <w:t>eň</w:t>
      </w:r>
      <w:r w:rsidR="00C27C5C" w:rsidRPr="009058EB">
        <w:rPr>
          <w:bCs/>
          <w:sz w:val="20"/>
        </w:rPr>
        <w:t>ažné toky sú príjmy a výdavky peňažných prostriedkov a prírastky a úbytky peňažných</w:t>
      </w:r>
      <w:r w:rsidR="00D73254">
        <w:rPr>
          <w:bCs/>
          <w:sz w:val="20"/>
        </w:rPr>
        <w:t xml:space="preserve"> </w:t>
      </w:r>
      <w:r w:rsidR="00304441" w:rsidRPr="009058EB">
        <w:rPr>
          <w:bCs/>
          <w:sz w:val="20"/>
        </w:rPr>
        <w:t>e</w:t>
      </w:r>
      <w:r w:rsidR="00C27C5C" w:rsidRPr="009058EB">
        <w:rPr>
          <w:bCs/>
          <w:sz w:val="20"/>
        </w:rPr>
        <w:t>kvivalentov</w:t>
      </w:r>
      <w:r w:rsidR="00304441" w:rsidRPr="009058EB">
        <w:rPr>
          <w:bCs/>
          <w:sz w:val="20"/>
        </w:rPr>
        <w:t>.</w:t>
      </w:r>
    </w:p>
    <w:p w:rsidR="00C27C5C" w:rsidRPr="009058EB" w:rsidRDefault="00C27C5C" w:rsidP="00D73254">
      <w:pPr>
        <w:pStyle w:val="Zkladntext"/>
        <w:tabs>
          <w:tab w:val="clear" w:pos="1843"/>
        </w:tabs>
        <w:ind w:left="300"/>
        <w:jc w:val="both"/>
        <w:rPr>
          <w:bCs/>
          <w:sz w:val="20"/>
        </w:rPr>
      </w:pPr>
    </w:p>
    <w:p w:rsidR="00C27C5C" w:rsidRPr="009058EB" w:rsidRDefault="00D4176E" w:rsidP="00D73254">
      <w:pPr>
        <w:pStyle w:val="Zkladntext"/>
        <w:tabs>
          <w:tab w:val="clear" w:pos="1843"/>
        </w:tabs>
        <w:ind w:left="300"/>
        <w:jc w:val="both"/>
        <w:rPr>
          <w:bCs/>
          <w:sz w:val="20"/>
        </w:rPr>
      </w:pPr>
      <w:r w:rsidRPr="009058EB">
        <w:rPr>
          <w:bCs/>
          <w:sz w:val="20"/>
        </w:rPr>
        <w:t>Peňažné prostriedky sú peniaze v hotovosti, ceniny, peniaze na ceste a peňažné prostriedky na bankových účtoch.</w:t>
      </w:r>
      <w:r w:rsidR="0066631B" w:rsidRPr="009058EB">
        <w:rPr>
          <w:bCs/>
          <w:sz w:val="20"/>
        </w:rPr>
        <w:t xml:space="preserve"> Peňažné ekvivalenty </w:t>
      </w:r>
      <w:r w:rsidR="00C27C5C" w:rsidRPr="009058EB">
        <w:rPr>
          <w:bCs/>
          <w:sz w:val="20"/>
        </w:rPr>
        <w:t xml:space="preserve">sú krátkodobý, vysoko likvidný finančný majetok, ktorý </w:t>
      </w:r>
      <w:r w:rsidR="00D73254">
        <w:rPr>
          <w:bCs/>
          <w:sz w:val="20"/>
        </w:rPr>
        <w:t xml:space="preserve">je ľahko zameniteľný za dopredu </w:t>
      </w:r>
      <w:r w:rsidR="00C27C5C" w:rsidRPr="009058EB">
        <w:rPr>
          <w:bCs/>
          <w:sz w:val="20"/>
        </w:rPr>
        <w:t>známe sumy peňažných prostriedkov a termínované vklady na bankových účtoch, ktoré sú uložené najviac na trojmesačnú výpovednú lehotu.</w:t>
      </w:r>
    </w:p>
    <w:p w:rsidR="00C27C5C" w:rsidRPr="000537DC" w:rsidRDefault="00C27C5C" w:rsidP="00D73254">
      <w:pPr>
        <w:pStyle w:val="Zkladntext"/>
        <w:tabs>
          <w:tab w:val="clear" w:pos="1843"/>
        </w:tabs>
        <w:ind w:left="300"/>
        <w:jc w:val="both"/>
        <w:rPr>
          <w:bCs/>
        </w:rPr>
      </w:pPr>
    </w:p>
    <w:p w:rsidR="00C27C5C" w:rsidRDefault="00C27C5C" w:rsidP="00D73254">
      <w:pPr>
        <w:pStyle w:val="Zkladntext"/>
        <w:tabs>
          <w:tab w:val="clear" w:pos="1843"/>
        </w:tabs>
        <w:ind w:left="300"/>
        <w:jc w:val="both"/>
        <w:rPr>
          <w:bCs/>
          <w:sz w:val="20"/>
        </w:rPr>
      </w:pPr>
      <w:r w:rsidRPr="009058EB">
        <w:rPr>
          <w:bCs/>
          <w:sz w:val="20"/>
        </w:rPr>
        <w:t>Zmena stavu peňažných prostriedkov a peňažných ekvivalentov je rozdiel medzi stavom peňažných prostriedkov a peňažných ekvivalentov na konci účtovného obdobia a na začiatku účtovného obdobia.</w:t>
      </w:r>
    </w:p>
    <w:p w:rsidR="007752C2" w:rsidRDefault="007752C2" w:rsidP="00D73254">
      <w:pPr>
        <w:pStyle w:val="Zkladntext"/>
        <w:tabs>
          <w:tab w:val="clear" w:pos="1843"/>
        </w:tabs>
        <w:ind w:left="300"/>
        <w:jc w:val="both"/>
        <w:rPr>
          <w:bCs/>
          <w:sz w:val="20"/>
        </w:rPr>
      </w:pPr>
    </w:p>
    <w:tbl>
      <w:tblPr>
        <w:tblW w:w="8973" w:type="dxa"/>
        <w:tblInd w:w="55" w:type="dxa"/>
        <w:tblCellMar>
          <w:left w:w="70" w:type="dxa"/>
          <w:right w:w="70" w:type="dxa"/>
        </w:tblCellMar>
        <w:tblLook w:val="04A0" w:firstRow="1" w:lastRow="0" w:firstColumn="1" w:lastColumn="0" w:noHBand="0" w:noVBand="1"/>
      </w:tblPr>
      <w:tblGrid>
        <w:gridCol w:w="768"/>
        <w:gridCol w:w="5905"/>
        <w:gridCol w:w="1120"/>
        <w:gridCol w:w="1180"/>
      </w:tblGrid>
      <w:tr w:rsidR="007752C2" w:rsidRPr="007752C2" w:rsidTr="007752C2">
        <w:trPr>
          <w:trHeight w:val="270"/>
        </w:trPr>
        <w:tc>
          <w:tcPr>
            <w:tcW w:w="6673" w:type="dxa"/>
            <w:gridSpan w:val="2"/>
            <w:tcBorders>
              <w:top w:val="nil"/>
              <w:left w:val="nil"/>
              <w:bottom w:val="nil"/>
              <w:right w:val="nil"/>
            </w:tcBorders>
            <w:shd w:val="clear" w:color="auto" w:fill="auto"/>
            <w:noWrap/>
            <w:vAlign w:val="bottom"/>
            <w:hideMark/>
          </w:tcPr>
          <w:p w:rsidR="007752C2" w:rsidRDefault="007752C2" w:rsidP="007752C2">
            <w:pPr>
              <w:spacing w:before="0"/>
              <w:ind w:left="0"/>
              <w:jc w:val="left"/>
              <w:rPr>
                <w:rFonts w:ascii="Arial Narrow" w:hAnsi="Arial Narrow"/>
                <w:b/>
                <w:bCs/>
                <w:sz w:val="16"/>
                <w:szCs w:val="16"/>
              </w:rPr>
            </w:pPr>
          </w:p>
          <w:p w:rsidR="007752C2" w:rsidRPr="007752C2" w:rsidRDefault="007752C2" w:rsidP="00A300FF">
            <w:pPr>
              <w:spacing w:before="0"/>
              <w:ind w:left="0"/>
              <w:jc w:val="left"/>
              <w:rPr>
                <w:rFonts w:ascii="Arial Narrow" w:hAnsi="Arial Narrow"/>
                <w:b/>
                <w:bCs/>
                <w:sz w:val="16"/>
                <w:szCs w:val="16"/>
              </w:rPr>
            </w:pPr>
            <w:r w:rsidRPr="007752C2">
              <w:rPr>
                <w:rFonts w:ascii="Arial Narrow" w:hAnsi="Arial Narrow"/>
                <w:b/>
                <w:bCs/>
                <w:sz w:val="16"/>
                <w:szCs w:val="16"/>
              </w:rPr>
              <w:t xml:space="preserve">PREHĽAD PEŇAŽNÝCH TOKOV  za rok </w:t>
            </w:r>
            <w:r>
              <w:rPr>
                <w:rFonts w:ascii="Arial Narrow" w:hAnsi="Arial Narrow"/>
                <w:b/>
                <w:bCs/>
                <w:sz w:val="16"/>
                <w:szCs w:val="16"/>
              </w:rPr>
              <w:t xml:space="preserve"> 201</w:t>
            </w:r>
            <w:r w:rsidR="00A300FF">
              <w:rPr>
                <w:rFonts w:ascii="Arial Narrow" w:hAnsi="Arial Narrow"/>
                <w:b/>
                <w:bCs/>
                <w:sz w:val="16"/>
                <w:szCs w:val="16"/>
              </w:rPr>
              <w:t>3</w:t>
            </w:r>
          </w:p>
        </w:tc>
        <w:tc>
          <w:tcPr>
            <w:tcW w:w="1120"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c>
          <w:tcPr>
            <w:tcW w:w="1180"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r>
      <w:tr w:rsidR="007752C2" w:rsidRPr="007752C2" w:rsidTr="007752C2">
        <w:trPr>
          <w:trHeight w:val="285"/>
        </w:trPr>
        <w:tc>
          <w:tcPr>
            <w:tcW w:w="768"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c>
          <w:tcPr>
            <w:tcW w:w="5905"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/nepriama metóda/</w:t>
            </w:r>
          </w:p>
        </w:tc>
        <w:tc>
          <w:tcPr>
            <w:tcW w:w="1120"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c>
          <w:tcPr>
            <w:tcW w:w="1180"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r>
      <w:tr w:rsidR="007752C2" w:rsidRPr="007752C2" w:rsidTr="007752C2">
        <w:trPr>
          <w:trHeight w:val="270"/>
        </w:trPr>
        <w:tc>
          <w:tcPr>
            <w:tcW w:w="768"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Označenie</w:t>
            </w:r>
          </w:p>
        </w:tc>
        <w:tc>
          <w:tcPr>
            <w:tcW w:w="5905"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Názov položky</w:t>
            </w:r>
          </w:p>
        </w:tc>
        <w:tc>
          <w:tcPr>
            <w:tcW w:w="2300" w:type="dxa"/>
            <w:gridSpan w:val="2"/>
            <w:tcBorders>
              <w:top w:val="single" w:sz="8" w:space="0" w:color="auto"/>
              <w:left w:val="nil"/>
              <w:bottom w:val="single" w:sz="4" w:space="0" w:color="auto"/>
              <w:right w:val="single" w:sz="8" w:space="0" w:color="000000"/>
            </w:tcBorders>
            <w:shd w:val="clear" w:color="auto" w:fill="auto"/>
            <w:noWrap/>
            <w:vAlign w:val="bottom"/>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Skutočnosť v EUR</w:t>
            </w:r>
          </w:p>
        </w:tc>
      </w:tr>
      <w:tr w:rsidR="007752C2" w:rsidRPr="007752C2" w:rsidTr="007752C2">
        <w:trPr>
          <w:trHeight w:val="510"/>
        </w:trPr>
        <w:tc>
          <w:tcPr>
            <w:tcW w:w="768" w:type="dxa"/>
            <w:vMerge/>
            <w:tcBorders>
              <w:top w:val="single" w:sz="8" w:space="0" w:color="auto"/>
              <w:left w:val="single" w:sz="8" w:space="0" w:color="auto"/>
              <w:bottom w:val="single" w:sz="4" w:space="0" w:color="auto"/>
              <w:right w:val="single" w:sz="4" w:space="0" w:color="auto"/>
            </w:tcBorders>
            <w:vAlign w:val="center"/>
            <w:hideMark/>
          </w:tcPr>
          <w:p w:rsidR="007752C2" w:rsidRPr="007752C2" w:rsidRDefault="007752C2" w:rsidP="007752C2">
            <w:pPr>
              <w:spacing w:before="0"/>
              <w:ind w:left="0"/>
              <w:jc w:val="left"/>
              <w:rPr>
                <w:rFonts w:ascii="Arial Narrow" w:hAnsi="Arial Narrow"/>
                <w:sz w:val="16"/>
                <w:szCs w:val="16"/>
              </w:rPr>
            </w:pPr>
          </w:p>
        </w:tc>
        <w:tc>
          <w:tcPr>
            <w:tcW w:w="5905" w:type="dxa"/>
            <w:vMerge/>
            <w:tcBorders>
              <w:top w:val="single" w:sz="8" w:space="0" w:color="auto"/>
              <w:left w:val="single" w:sz="4" w:space="0" w:color="auto"/>
              <w:bottom w:val="single" w:sz="4" w:space="0" w:color="auto"/>
              <w:right w:val="single" w:sz="4" w:space="0" w:color="auto"/>
            </w:tcBorders>
            <w:vAlign w:val="center"/>
            <w:hideMark/>
          </w:tcPr>
          <w:p w:rsidR="007752C2" w:rsidRPr="007752C2" w:rsidRDefault="007752C2" w:rsidP="007752C2">
            <w:pPr>
              <w:spacing w:before="0"/>
              <w:ind w:left="0"/>
              <w:jc w:val="left"/>
              <w:rPr>
                <w:rFonts w:ascii="Arial Narrow" w:hAnsi="Arial Narrow"/>
                <w:sz w:val="16"/>
                <w:szCs w:val="16"/>
              </w:rPr>
            </w:pPr>
          </w:p>
        </w:tc>
        <w:tc>
          <w:tcPr>
            <w:tcW w:w="1120" w:type="dxa"/>
            <w:tcBorders>
              <w:top w:val="nil"/>
              <w:left w:val="nil"/>
              <w:bottom w:val="single" w:sz="4" w:space="0" w:color="auto"/>
              <w:right w:val="single" w:sz="4" w:space="0" w:color="auto"/>
            </w:tcBorders>
            <w:shd w:val="clear" w:color="auto" w:fill="auto"/>
            <w:vAlign w:val="bottom"/>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 xml:space="preserve">bežné </w:t>
            </w:r>
            <w:proofErr w:type="spellStart"/>
            <w:r w:rsidRPr="007752C2">
              <w:rPr>
                <w:rFonts w:ascii="Arial Narrow" w:hAnsi="Arial Narrow"/>
                <w:sz w:val="16"/>
                <w:szCs w:val="16"/>
              </w:rPr>
              <w:t>úč.obdobie</w:t>
            </w:r>
            <w:proofErr w:type="spellEnd"/>
          </w:p>
        </w:tc>
        <w:tc>
          <w:tcPr>
            <w:tcW w:w="1180" w:type="dxa"/>
            <w:tcBorders>
              <w:top w:val="nil"/>
              <w:left w:val="nil"/>
              <w:bottom w:val="single" w:sz="4" w:space="0" w:color="auto"/>
              <w:right w:val="single" w:sz="8" w:space="0" w:color="auto"/>
            </w:tcBorders>
            <w:shd w:val="clear" w:color="auto" w:fill="auto"/>
            <w:vAlign w:val="bottom"/>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 xml:space="preserve">minulé </w:t>
            </w:r>
            <w:proofErr w:type="spellStart"/>
            <w:r w:rsidRPr="007752C2">
              <w:rPr>
                <w:rFonts w:ascii="Arial Narrow" w:hAnsi="Arial Narrow"/>
                <w:sz w:val="16"/>
                <w:szCs w:val="16"/>
              </w:rPr>
              <w:t>úč.obdobie</w:t>
            </w:r>
            <w:proofErr w:type="spellEnd"/>
          </w:p>
        </w:tc>
      </w:tr>
      <w:tr w:rsidR="007752C2" w:rsidRPr="007752C2"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7752C2" w:rsidRPr="007752C2" w:rsidRDefault="007752C2" w:rsidP="007752C2">
            <w:pPr>
              <w:spacing w:before="0"/>
              <w:ind w:left="0"/>
              <w:jc w:val="left"/>
              <w:rPr>
                <w:rFonts w:ascii="Arial Narrow" w:hAnsi="Arial Narrow"/>
                <w:i/>
                <w:iCs/>
                <w:sz w:val="16"/>
                <w:szCs w:val="16"/>
              </w:rPr>
            </w:pPr>
            <w:r w:rsidRPr="007752C2">
              <w:rPr>
                <w:rFonts w:ascii="Arial Narrow" w:hAnsi="Arial Narrow"/>
                <w:i/>
                <w:iCs/>
                <w:sz w:val="16"/>
                <w:szCs w:val="16"/>
              </w:rPr>
              <w:t> </w:t>
            </w:r>
          </w:p>
        </w:tc>
        <w:tc>
          <w:tcPr>
            <w:tcW w:w="5905" w:type="dxa"/>
            <w:tcBorders>
              <w:top w:val="nil"/>
              <w:left w:val="nil"/>
              <w:bottom w:val="single" w:sz="4" w:space="0" w:color="auto"/>
              <w:right w:val="single" w:sz="4" w:space="0" w:color="auto"/>
            </w:tcBorders>
            <w:shd w:val="clear" w:color="auto" w:fill="auto"/>
            <w:vAlign w:val="bottom"/>
            <w:hideMark/>
          </w:tcPr>
          <w:p w:rsidR="007752C2" w:rsidRPr="007752C2" w:rsidRDefault="007752C2" w:rsidP="007752C2">
            <w:pPr>
              <w:spacing w:before="0"/>
              <w:ind w:left="0"/>
              <w:jc w:val="left"/>
              <w:rPr>
                <w:rFonts w:ascii="Arial Narrow" w:hAnsi="Arial Narrow"/>
                <w:i/>
                <w:iCs/>
                <w:sz w:val="16"/>
                <w:szCs w:val="16"/>
              </w:rPr>
            </w:pPr>
            <w:r w:rsidRPr="007752C2">
              <w:rPr>
                <w:rFonts w:ascii="Arial Narrow" w:hAnsi="Arial Narrow"/>
                <w:i/>
                <w:iCs/>
                <w:sz w:val="16"/>
                <w:szCs w:val="16"/>
              </w:rPr>
              <w:t>Peňažné toky z prevádzkovej činnosti</w:t>
            </w:r>
          </w:p>
        </w:tc>
        <w:tc>
          <w:tcPr>
            <w:tcW w:w="1120" w:type="dxa"/>
            <w:tcBorders>
              <w:top w:val="nil"/>
              <w:left w:val="nil"/>
              <w:bottom w:val="single" w:sz="4" w:space="0" w:color="auto"/>
              <w:right w:val="single" w:sz="4" w:space="0" w:color="auto"/>
            </w:tcBorders>
            <w:shd w:val="clear" w:color="auto" w:fill="auto"/>
            <w:noWrap/>
            <w:vAlign w:val="bottom"/>
            <w:hideMark/>
          </w:tcPr>
          <w:p w:rsidR="007752C2" w:rsidRPr="007752C2" w:rsidRDefault="007752C2" w:rsidP="007752C2">
            <w:pPr>
              <w:spacing w:before="0"/>
              <w:ind w:left="0"/>
              <w:jc w:val="left"/>
              <w:rPr>
                <w:rFonts w:ascii="Arial Narrow" w:hAnsi="Arial Narrow"/>
                <w:i/>
                <w:iCs/>
                <w:sz w:val="16"/>
                <w:szCs w:val="16"/>
              </w:rPr>
            </w:pPr>
            <w:r w:rsidRPr="007752C2">
              <w:rPr>
                <w:rFonts w:ascii="Arial Narrow" w:hAnsi="Arial Narrow"/>
                <w:i/>
                <w:iCs/>
                <w:sz w:val="16"/>
                <w:szCs w:val="16"/>
              </w:rPr>
              <w:t> </w:t>
            </w:r>
          </w:p>
        </w:tc>
        <w:tc>
          <w:tcPr>
            <w:tcW w:w="1180" w:type="dxa"/>
            <w:tcBorders>
              <w:top w:val="nil"/>
              <w:left w:val="nil"/>
              <w:bottom w:val="single" w:sz="4" w:space="0" w:color="auto"/>
              <w:right w:val="single" w:sz="8" w:space="0" w:color="auto"/>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r w:rsidRPr="007752C2">
              <w:rPr>
                <w:rFonts w:ascii="Arial Narrow" w:hAnsi="Arial Narrow"/>
                <w:sz w:val="16"/>
                <w:szCs w:val="16"/>
              </w:rPr>
              <w:t> </w:t>
            </w:r>
          </w:p>
        </w:tc>
      </w:tr>
      <w:tr w:rsidR="00A300FF"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Z/S</w:t>
            </w:r>
          </w:p>
        </w:tc>
        <w:tc>
          <w:tcPr>
            <w:tcW w:w="5905" w:type="dxa"/>
            <w:tcBorders>
              <w:top w:val="nil"/>
              <w:left w:val="nil"/>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Výsledok hospodárenia z bežnej činnosti pred zdanením daňou z príjmov</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E74FC3">
            <w:pPr>
              <w:spacing w:before="0"/>
              <w:ind w:left="0"/>
              <w:jc w:val="right"/>
              <w:rPr>
                <w:rFonts w:ascii="Arial Narrow" w:hAnsi="Arial Narrow"/>
                <w:sz w:val="16"/>
                <w:szCs w:val="16"/>
              </w:rPr>
            </w:pPr>
            <w:r w:rsidRPr="00E74FC3">
              <w:rPr>
                <w:rFonts w:ascii="Arial Narrow" w:hAnsi="Arial Narrow"/>
                <w:sz w:val="16"/>
                <w:szCs w:val="16"/>
              </w:rPr>
              <w:t>29 452</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30 118</w:t>
            </w:r>
          </w:p>
        </w:tc>
      </w:tr>
      <w:tr w:rsidR="00A300FF"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A.1.</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Nepeňažné operácie ovplyvňujúce výsledok z bežnej činnosti</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360C08" w:rsidP="00E74FC3">
            <w:pPr>
              <w:spacing w:before="0"/>
              <w:ind w:left="0"/>
              <w:jc w:val="right"/>
              <w:rPr>
                <w:rFonts w:ascii="Arial Narrow" w:hAnsi="Arial Narrow"/>
                <w:sz w:val="16"/>
                <w:szCs w:val="16"/>
              </w:rPr>
            </w:pPr>
            <w:r>
              <w:rPr>
                <w:rFonts w:ascii="Arial Narrow" w:hAnsi="Arial Narrow"/>
                <w:sz w:val="16"/>
                <w:szCs w:val="16"/>
              </w:rPr>
              <w:t>-21 581</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-191 954</w:t>
            </w:r>
          </w:p>
        </w:tc>
      </w:tr>
      <w:tr w:rsidR="00A300FF"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A.2.</w:t>
            </w:r>
          </w:p>
        </w:tc>
        <w:tc>
          <w:tcPr>
            <w:tcW w:w="5905" w:type="dxa"/>
            <w:tcBorders>
              <w:top w:val="nil"/>
              <w:left w:val="nil"/>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Zmeny stavu pracovného kapitálu</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360C08" w:rsidP="00E53664">
            <w:pPr>
              <w:spacing w:before="0"/>
              <w:ind w:left="0"/>
              <w:jc w:val="right"/>
              <w:rPr>
                <w:rFonts w:ascii="Arial Narrow" w:hAnsi="Arial Narrow"/>
                <w:sz w:val="16"/>
                <w:szCs w:val="16"/>
              </w:rPr>
            </w:pPr>
            <w:r>
              <w:rPr>
                <w:rFonts w:ascii="Arial Narrow" w:hAnsi="Arial Narrow"/>
                <w:sz w:val="16"/>
                <w:szCs w:val="16"/>
              </w:rPr>
              <w:t>28 941</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-222 001</w:t>
            </w:r>
          </w:p>
        </w:tc>
      </w:tr>
      <w:tr w:rsidR="00A300FF" w:rsidRPr="00990F2C" w:rsidTr="007752C2">
        <w:trPr>
          <w:trHeight w:val="765"/>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A*</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Peňažné toky z prevádzkovej činnosti s výnimkou príjmov a výdavkov, ktoré sa uvádzajú osobitne v iných častiach prehľadu peňažných tokov (+/-),  (súčet Z/S+A.1+A.2)</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360C08">
            <w:pPr>
              <w:spacing w:before="0"/>
              <w:ind w:left="0"/>
              <w:jc w:val="right"/>
              <w:rPr>
                <w:rFonts w:ascii="Arial Narrow" w:hAnsi="Arial Narrow"/>
                <w:sz w:val="16"/>
                <w:szCs w:val="16"/>
              </w:rPr>
            </w:pPr>
            <w:r w:rsidRPr="00E74FC3">
              <w:rPr>
                <w:rFonts w:ascii="Arial Narrow" w:hAnsi="Arial Narrow"/>
                <w:sz w:val="16"/>
                <w:szCs w:val="16"/>
              </w:rPr>
              <w:t>36 81</w:t>
            </w:r>
            <w:r w:rsidR="00360C08">
              <w:rPr>
                <w:rFonts w:ascii="Arial Narrow" w:hAnsi="Arial Narrow"/>
                <w:sz w:val="16"/>
                <w:szCs w:val="16"/>
              </w:rPr>
              <w:t>2</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-383 837</w:t>
            </w:r>
          </w:p>
        </w:tc>
      </w:tr>
      <w:tr w:rsidR="00A300FF" w:rsidRPr="00990F2C" w:rsidTr="007752C2">
        <w:trPr>
          <w:trHeight w:val="52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A.3.</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Prijaté úroky, s výnimkou tých, ktoré sa začleňujú do investičných činností /662/(+)</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7752C2">
            <w:pPr>
              <w:spacing w:before="0"/>
              <w:ind w:left="0"/>
              <w:jc w:val="right"/>
              <w:rPr>
                <w:rFonts w:ascii="Arial Narrow" w:hAnsi="Arial Narrow"/>
                <w:sz w:val="16"/>
                <w:szCs w:val="16"/>
              </w:rPr>
            </w:pPr>
            <w:r w:rsidRPr="00E74FC3">
              <w:rPr>
                <w:rFonts w:ascii="Arial Narrow" w:hAnsi="Arial Narrow"/>
                <w:sz w:val="16"/>
                <w:szCs w:val="16"/>
              </w:rPr>
              <w:t>1 109</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3 638</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A.4.</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zaplatené úroky, s výnimkou tých, ktoré sa začleňujú do finančných činností /562/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48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A.5.</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z dividend a iných podielov na zisku, s výnimkou tých , ktoré sa začleňujú do investičných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A.6.</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vyplatené dividendy a iné podiely na zisku, s výnimkou tých, ktoré sa začleňujú do finančných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A**</w:t>
            </w:r>
          </w:p>
        </w:tc>
        <w:tc>
          <w:tcPr>
            <w:tcW w:w="5905" w:type="dxa"/>
            <w:tcBorders>
              <w:top w:val="nil"/>
              <w:left w:val="nil"/>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Peňažné toky z prevádzkovej činnosti (+/-), (súčet A.*+A.3 až A.6)</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E53664">
            <w:pPr>
              <w:spacing w:before="0"/>
              <w:ind w:left="0"/>
              <w:jc w:val="right"/>
              <w:rPr>
                <w:rFonts w:ascii="Arial Narrow" w:hAnsi="Arial Narrow"/>
                <w:sz w:val="16"/>
                <w:szCs w:val="16"/>
              </w:rPr>
            </w:pPr>
            <w:r w:rsidRPr="00E74FC3">
              <w:rPr>
                <w:rFonts w:ascii="Arial Narrow" w:hAnsi="Arial Narrow"/>
                <w:sz w:val="16"/>
                <w:szCs w:val="16"/>
              </w:rPr>
              <w:t>37 922</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-380 199</w:t>
            </w:r>
          </w:p>
        </w:tc>
      </w:tr>
      <w:tr w:rsidR="00A300FF"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A.7</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daň z príjmov účtovnej jednotky, s výnimkou tých, ktoré sa začleňujú do investičných činností alebo finančných činností (vrátane zaplatených dodatočných vyrubení a vrátených preplatkov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E74FC3">
            <w:pPr>
              <w:spacing w:before="0"/>
              <w:ind w:left="0"/>
              <w:jc w:val="right"/>
              <w:rPr>
                <w:rFonts w:ascii="Arial Narrow" w:hAnsi="Arial Narrow"/>
                <w:sz w:val="16"/>
                <w:szCs w:val="16"/>
              </w:rPr>
            </w:pPr>
            <w:r w:rsidRPr="00E74FC3">
              <w:rPr>
                <w:rFonts w:ascii="Arial Narrow" w:hAnsi="Arial Narrow"/>
                <w:sz w:val="16"/>
                <w:szCs w:val="16"/>
              </w:rPr>
              <w:t>-</w:t>
            </w:r>
            <w:r w:rsidR="00E74FC3" w:rsidRPr="00E74FC3">
              <w:rPr>
                <w:rFonts w:ascii="Arial Narrow" w:hAnsi="Arial Narrow"/>
                <w:sz w:val="16"/>
                <w:szCs w:val="16"/>
              </w:rPr>
              <w:t>10 798</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-3 902</w:t>
            </w:r>
          </w:p>
        </w:tc>
      </w:tr>
      <w:tr w:rsidR="00A300FF"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A.8.</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mimoriadneho charakteru vzťahujúce sa na prevádzkovú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330"/>
        </w:trPr>
        <w:tc>
          <w:tcPr>
            <w:tcW w:w="768" w:type="dxa"/>
            <w:tcBorders>
              <w:top w:val="nil"/>
              <w:left w:val="single" w:sz="4" w:space="0" w:color="auto"/>
              <w:bottom w:val="nil"/>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A.9</w:t>
            </w:r>
          </w:p>
        </w:tc>
        <w:tc>
          <w:tcPr>
            <w:tcW w:w="5905" w:type="dxa"/>
            <w:tcBorders>
              <w:top w:val="nil"/>
              <w:left w:val="nil"/>
              <w:bottom w:val="nil"/>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mimoriadneho charakteru vzťahujúce sa na prevádzkovú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85"/>
        </w:trPr>
        <w:tc>
          <w:tcPr>
            <w:tcW w:w="768"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A</w:t>
            </w:r>
          </w:p>
        </w:tc>
        <w:tc>
          <w:tcPr>
            <w:tcW w:w="5905" w:type="dxa"/>
            <w:tcBorders>
              <w:top w:val="single" w:sz="8" w:space="0" w:color="auto"/>
              <w:left w:val="nil"/>
              <w:bottom w:val="single" w:sz="8"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Čisté peňažné toky z prevádzkovej činnosti (súčet A**+A7 až A.9)</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E74FC3">
            <w:pPr>
              <w:spacing w:before="0"/>
              <w:ind w:left="0"/>
              <w:jc w:val="right"/>
              <w:rPr>
                <w:rFonts w:ascii="Arial Narrow" w:hAnsi="Arial Narrow"/>
                <w:sz w:val="16"/>
                <w:szCs w:val="16"/>
              </w:rPr>
            </w:pPr>
            <w:r w:rsidRPr="00E74FC3">
              <w:rPr>
                <w:rFonts w:ascii="Arial Narrow" w:hAnsi="Arial Narrow"/>
                <w:sz w:val="16"/>
                <w:szCs w:val="16"/>
              </w:rPr>
              <w:t>27 124</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-384 101</w:t>
            </w:r>
          </w:p>
        </w:tc>
      </w:tr>
      <w:tr w:rsidR="00A300FF"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i/>
                <w:iCs/>
                <w:sz w:val="16"/>
                <w:szCs w:val="16"/>
              </w:rPr>
            </w:pPr>
            <w:r w:rsidRPr="007752C2">
              <w:rPr>
                <w:rFonts w:ascii="Arial Narrow" w:hAnsi="Arial Narrow"/>
                <w:i/>
                <w:iCs/>
                <w:sz w:val="16"/>
                <w:szCs w:val="16"/>
              </w:rPr>
              <w:t> </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i/>
                <w:iCs/>
                <w:sz w:val="16"/>
                <w:szCs w:val="16"/>
              </w:rPr>
            </w:pPr>
            <w:r w:rsidRPr="007752C2">
              <w:rPr>
                <w:rFonts w:ascii="Arial Narrow" w:hAnsi="Arial Narrow"/>
                <w:i/>
                <w:iCs/>
                <w:sz w:val="16"/>
                <w:szCs w:val="16"/>
              </w:rPr>
              <w:t>Peňažné toky z investičných činností</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left"/>
              <w:rPr>
                <w:rFonts w:ascii="Arial Narrow" w:hAnsi="Arial Narrow"/>
                <w:i/>
                <w:iCs/>
                <w:sz w:val="16"/>
                <w:szCs w:val="16"/>
              </w:rPr>
            </w:pPr>
            <w:r w:rsidRPr="00E74FC3">
              <w:rPr>
                <w:rFonts w:ascii="Arial Narrow" w:hAnsi="Arial Narrow"/>
                <w:i/>
                <w:iCs/>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left"/>
              <w:rPr>
                <w:rFonts w:ascii="Arial Narrow" w:hAnsi="Arial Narrow"/>
                <w:i/>
                <w:iCs/>
                <w:sz w:val="16"/>
                <w:szCs w:val="16"/>
              </w:rPr>
            </w:pPr>
            <w:r w:rsidRPr="00E74FC3">
              <w:rPr>
                <w:rFonts w:ascii="Arial Narrow" w:hAnsi="Arial Narrow"/>
                <w:i/>
                <w:iCs/>
                <w:sz w:val="16"/>
                <w:szCs w:val="16"/>
              </w:rPr>
              <w:t> </w:t>
            </w:r>
          </w:p>
        </w:tc>
      </w:tr>
      <w:tr w:rsidR="00A300FF"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obstaranie dlhodobého nehmotného majetku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B.2.</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obstaranie dlhodobého hmotného majetku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E74FC3">
            <w:pPr>
              <w:spacing w:before="0"/>
              <w:ind w:left="0"/>
              <w:jc w:val="right"/>
              <w:rPr>
                <w:rFonts w:ascii="Arial Narrow" w:hAnsi="Arial Narrow"/>
                <w:sz w:val="16"/>
                <w:szCs w:val="16"/>
              </w:rPr>
            </w:pPr>
            <w:r w:rsidRPr="00E74FC3">
              <w:rPr>
                <w:rFonts w:ascii="Arial Narrow" w:hAnsi="Arial Narrow"/>
                <w:sz w:val="16"/>
                <w:szCs w:val="16"/>
              </w:rPr>
              <w:t>-</w:t>
            </w:r>
            <w:r w:rsidR="00E74FC3" w:rsidRPr="00E74FC3">
              <w:rPr>
                <w:rFonts w:ascii="Arial Narrow" w:hAnsi="Arial Narrow"/>
                <w:sz w:val="16"/>
                <w:szCs w:val="16"/>
              </w:rPr>
              <w:t>152 466</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-129 461</w:t>
            </w:r>
          </w:p>
        </w:tc>
      </w:tr>
      <w:tr w:rsidR="00A300FF" w:rsidRPr="00990F2C" w:rsidTr="007752C2">
        <w:trPr>
          <w:trHeight w:val="765"/>
        </w:trPr>
        <w:tc>
          <w:tcPr>
            <w:tcW w:w="768"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lastRenderedPageBreak/>
              <w:t>B.3.</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obstaranie dlhodobých cenných papierov a podielov v iných účtovných jednotkách, s výnimkou cenných papierov, ktoré sa považujú za peňažné ekvivalenty a cenných papierov určených na predaj alebo na obchodovanie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B.4</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z predaja dlhodobého nehmotného majetku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B.5.</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z predaja dlhodobého hmotného  majetku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7752C2">
            <w:pPr>
              <w:spacing w:before="0"/>
              <w:ind w:left="0"/>
              <w:jc w:val="right"/>
              <w:rPr>
                <w:rFonts w:ascii="Arial Narrow" w:hAnsi="Arial Narrow"/>
                <w:sz w:val="16"/>
                <w:szCs w:val="16"/>
              </w:rPr>
            </w:pPr>
            <w:r w:rsidRPr="00E74FC3">
              <w:rPr>
                <w:rFonts w:ascii="Arial Narrow" w:hAnsi="Arial Narrow"/>
                <w:sz w:val="16"/>
                <w:szCs w:val="16"/>
              </w:rPr>
              <w:t>162 963</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408 900</w:t>
            </w:r>
          </w:p>
        </w:tc>
      </w:tr>
      <w:tr w:rsidR="00A300FF" w:rsidRPr="00990F2C" w:rsidTr="007752C2">
        <w:trPr>
          <w:trHeight w:val="765"/>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B.6.</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z predaja  dlhodobých cenných papierov a podielov v iných účtovných jednotkách, s výnimkou cenných papierov, ktoré sa považujú za peňažné ekvivalenty a cenných papierov určených na predaj alebo na obchodovanie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B.7.</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dlhodobé pôžičky poskytnuté účtovnou jednotkou inej účtovnej jednotke, ktorá je súčasťou konsolidovaného celku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B.8</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zo splácania dlhodobých  pôžičiek poskytnutých  účtovnou jednotkou inej účtovnej jednotke, ktorá je súčasťou konsolidovaného celku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B.9</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dlhodobé pôžičky poskytnuté účtovnou jednotkou tretím osobám s výnimkou dlhodobých pôžičiek poskytnutých účtovnej jednotke, ktorá je súčasťou konsolidovaného celku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B.10</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zo splácania  pôžičiek poskytnutých účtovnou jednotkou tretím osobám s výnimkou  pôžičiek poskytnutých účtovnej jednotke, ktorá je súčasťou konsolidovaného celku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B.11</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 xml:space="preserve">Príjmy z prenájmu súboru hnuteľného majetku a nehnuteľného majetku používaného a </w:t>
            </w:r>
            <w:proofErr w:type="spellStart"/>
            <w:r w:rsidRPr="007752C2">
              <w:rPr>
                <w:rFonts w:ascii="Arial Narrow" w:hAnsi="Arial Narrow"/>
                <w:sz w:val="16"/>
                <w:szCs w:val="16"/>
              </w:rPr>
              <w:t>odpísovaného</w:t>
            </w:r>
            <w:proofErr w:type="spellEnd"/>
            <w:r w:rsidRPr="007752C2">
              <w:rPr>
                <w:rFonts w:ascii="Arial Narrow" w:hAnsi="Arial Narrow"/>
                <w:sz w:val="16"/>
                <w:szCs w:val="16"/>
              </w:rPr>
              <w:t xml:space="preserve"> nájomcom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B.12</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Prijaté úroky s výnimkou tých, ktoré sa začleňujú do prevádzkových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B.13</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z dividend a iných podielov na zisku, s výnimkou tých, ktoré sa začleňujú do prevádzkových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B.14</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súvisiace s derivátmi s výnimkou, ak sú určené na predaj alebo na obchodovanie, alebo ak sa tieto výdavky považujú za peňažné toky z finančnej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B.15</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súvisiace s derivátmi s výnimkou, ak sú určené na predaj alebo na obchodovanie, alebo ak sa tieto výdavky považujú za peňažné toky z finančnej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B.16</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daň z príjmov účtovnej jednotky, ak je ju možné začleniť do investičných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B.17</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mimoriadneho charakteru vzťahujúce sa na investičnú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B.18</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mimoriadneho charakteru vzťahujúce sa na investičnú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B.19</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Ostatné príjmy vzťahujúce sa na investičnú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85"/>
        </w:trPr>
        <w:tc>
          <w:tcPr>
            <w:tcW w:w="768" w:type="dxa"/>
            <w:tcBorders>
              <w:top w:val="nil"/>
              <w:left w:val="single" w:sz="4" w:space="0" w:color="auto"/>
              <w:bottom w:val="nil"/>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B.20</w:t>
            </w:r>
          </w:p>
        </w:tc>
        <w:tc>
          <w:tcPr>
            <w:tcW w:w="5905" w:type="dxa"/>
            <w:tcBorders>
              <w:top w:val="nil"/>
              <w:left w:val="nil"/>
              <w:bottom w:val="nil"/>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Ostatné výdavky vzťahujúce sa na investičnú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85"/>
        </w:trPr>
        <w:tc>
          <w:tcPr>
            <w:tcW w:w="76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B</w:t>
            </w:r>
          </w:p>
        </w:tc>
        <w:tc>
          <w:tcPr>
            <w:tcW w:w="5905" w:type="dxa"/>
            <w:tcBorders>
              <w:top w:val="single" w:sz="8" w:space="0" w:color="auto"/>
              <w:left w:val="nil"/>
              <w:bottom w:val="single" w:sz="8"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Čisté peňažné toky  z investičnej činnosti (súčet B.1 až B.20)</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7752C2">
            <w:pPr>
              <w:spacing w:before="0"/>
              <w:ind w:left="0"/>
              <w:jc w:val="right"/>
              <w:rPr>
                <w:rFonts w:ascii="Arial Narrow" w:hAnsi="Arial Narrow"/>
                <w:sz w:val="16"/>
                <w:szCs w:val="16"/>
              </w:rPr>
            </w:pPr>
            <w:r w:rsidRPr="00E74FC3">
              <w:rPr>
                <w:rFonts w:ascii="Arial Narrow" w:hAnsi="Arial Narrow"/>
                <w:sz w:val="16"/>
                <w:szCs w:val="16"/>
              </w:rPr>
              <w:t>10 497</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279 439</w:t>
            </w:r>
          </w:p>
        </w:tc>
      </w:tr>
      <w:tr w:rsidR="00A300FF" w:rsidRPr="00990F2C" w:rsidTr="007752C2">
        <w:trPr>
          <w:trHeight w:val="270"/>
        </w:trPr>
        <w:tc>
          <w:tcPr>
            <w:tcW w:w="768" w:type="dxa"/>
            <w:tcBorders>
              <w:top w:val="nil"/>
              <w:left w:val="nil"/>
              <w:bottom w:val="nil"/>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 </w:t>
            </w:r>
          </w:p>
        </w:tc>
        <w:tc>
          <w:tcPr>
            <w:tcW w:w="5905" w:type="dxa"/>
            <w:tcBorders>
              <w:top w:val="nil"/>
              <w:left w:val="nil"/>
              <w:bottom w:val="nil"/>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i/>
                <w:iCs/>
                <w:sz w:val="16"/>
                <w:szCs w:val="16"/>
              </w:rPr>
            </w:pPr>
            <w:r w:rsidRPr="007752C2">
              <w:rPr>
                <w:rFonts w:ascii="Arial Narrow" w:hAnsi="Arial Narrow"/>
                <w:i/>
                <w:iCs/>
                <w:sz w:val="16"/>
                <w:szCs w:val="16"/>
              </w:rPr>
              <w:t>Peňažné toky z finančnej činnosti</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left"/>
              <w:rPr>
                <w:rFonts w:ascii="Arial Narrow" w:hAnsi="Arial Narrow"/>
                <w:sz w:val="16"/>
                <w:szCs w:val="16"/>
              </w:rPr>
            </w:pPr>
            <w:r w:rsidRPr="00E74FC3">
              <w:rPr>
                <w:rFonts w:ascii="Arial Narrow" w:hAnsi="Arial Narrow"/>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left"/>
              <w:rPr>
                <w:rFonts w:ascii="Arial Narrow" w:hAnsi="Arial Narrow"/>
                <w:sz w:val="16"/>
                <w:szCs w:val="16"/>
              </w:rPr>
            </w:pPr>
            <w:r w:rsidRPr="00E74FC3">
              <w:rPr>
                <w:rFonts w:ascii="Arial Narrow" w:hAnsi="Arial Narrow"/>
                <w:sz w:val="16"/>
                <w:szCs w:val="16"/>
              </w:rPr>
              <w:t> </w:t>
            </w:r>
          </w:p>
        </w:tc>
      </w:tr>
      <w:tr w:rsidR="00A300FF" w:rsidRPr="00990F2C" w:rsidTr="007752C2">
        <w:trPr>
          <w:trHeight w:val="270"/>
        </w:trPr>
        <w:tc>
          <w:tcPr>
            <w:tcW w:w="7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C.1</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 xml:space="preserve">Peňažné toky v oblasti vlastného imania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C.2</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 xml:space="preserve">Peňažné toky vznikajúce z dlhodobých záväzkov a krátkodobých záväzkov z finančnej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C.3</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zaplatené úroky, s výnimkou tých, ktoré sa začleňujú do prevádzkových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C.4</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 xml:space="preserve">Výdavky na </w:t>
            </w:r>
            <w:proofErr w:type="spellStart"/>
            <w:r w:rsidRPr="007752C2">
              <w:rPr>
                <w:rFonts w:ascii="Arial Narrow" w:hAnsi="Arial Narrow"/>
                <w:sz w:val="16"/>
                <w:szCs w:val="16"/>
              </w:rPr>
              <w:t>výplatené</w:t>
            </w:r>
            <w:proofErr w:type="spellEnd"/>
            <w:r w:rsidRPr="007752C2">
              <w:rPr>
                <w:rFonts w:ascii="Arial Narrow" w:hAnsi="Arial Narrow"/>
                <w:sz w:val="16"/>
                <w:szCs w:val="16"/>
              </w:rPr>
              <w:t xml:space="preserve"> dividendy a iné podiely na zisku, s výnimkou tých, ktoré sa začleňujú do prevádzkových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E74FC3">
            <w:pPr>
              <w:spacing w:before="0"/>
              <w:ind w:left="0"/>
              <w:jc w:val="right"/>
              <w:rPr>
                <w:rFonts w:ascii="Arial Narrow" w:hAnsi="Arial Narrow"/>
                <w:sz w:val="16"/>
                <w:szCs w:val="16"/>
              </w:rPr>
            </w:pPr>
            <w:r w:rsidRPr="00E74FC3">
              <w:rPr>
                <w:rFonts w:ascii="Arial Narrow" w:hAnsi="Arial Narrow"/>
                <w:sz w:val="16"/>
                <w:szCs w:val="16"/>
              </w:rPr>
              <w:t>-</w:t>
            </w:r>
            <w:r w:rsidR="00E74FC3" w:rsidRPr="00E74FC3">
              <w:rPr>
                <w:rFonts w:ascii="Arial Narrow" w:hAnsi="Arial Narrow"/>
                <w:sz w:val="16"/>
                <w:szCs w:val="16"/>
              </w:rPr>
              <w:t>17 191</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-16 202</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C.5</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súvisiace s derivátmi, s výnimkou, ak sú určené na predaj alebo obchodovanie, alebo ak sa považujú za peňažné toky z investičnej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C.6</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súvisiace s derivátmi, s výnimkou, ak sú určené na predaj alebo obchodovanie, alebo ak sa považujú za peňažné toky z investičnej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C.7</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na daň z príjmov účtovnej jednotky, ak ich možno začleniť do finančných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C.8</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Príjmy mimoriadneho charakteru vzťahujúce sa na finančnú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rPr>
          <w:trHeight w:val="313"/>
        </w:trPr>
        <w:tc>
          <w:tcPr>
            <w:tcW w:w="7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C.9</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sz w:val="16"/>
                <w:szCs w:val="16"/>
              </w:rPr>
            </w:pPr>
            <w:r w:rsidRPr="007752C2">
              <w:rPr>
                <w:rFonts w:ascii="Arial Narrow" w:hAnsi="Arial Narrow"/>
                <w:sz w:val="16"/>
                <w:szCs w:val="16"/>
              </w:rPr>
              <w:t>Výdavky mimoriadneho charakteru vzťahujúce sa na finančnú činnosť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0</w:t>
            </w:r>
          </w:p>
        </w:tc>
      </w:tr>
      <w:tr w:rsidR="00A300FF" w:rsidRPr="00990F2C" w:rsidTr="007752C2">
        <w:tc>
          <w:tcPr>
            <w:tcW w:w="768" w:type="dxa"/>
            <w:tcBorders>
              <w:top w:val="single" w:sz="4" w:space="0" w:color="auto"/>
              <w:left w:val="single" w:sz="4" w:space="0" w:color="auto"/>
              <w:bottom w:val="nil"/>
              <w:right w:val="single" w:sz="4" w:space="0" w:color="auto"/>
            </w:tcBorders>
            <w:shd w:val="clear" w:color="auto" w:fill="auto"/>
            <w:noWrap/>
            <w:vAlign w:val="bottom"/>
          </w:tcPr>
          <w:p w:rsidR="00A300FF" w:rsidRPr="007752C2" w:rsidRDefault="00A300FF" w:rsidP="007752C2">
            <w:pPr>
              <w:spacing w:before="0"/>
              <w:ind w:left="0"/>
              <w:jc w:val="left"/>
              <w:rPr>
                <w:rFonts w:ascii="Arial Narrow" w:hAnsi="Arial Narrow"/>
                <w:sz w:val="16"/>
                <w:szCs w:val="16"/>
              </w:rPr>
            </w:pPr>
          </w:p>
        </w:tc>
        <w:tc>
          <w:tcPr>
            <w:tcW w:w="5905" w:type="dxa"/>
            <w:tcBorders>
              <w:top w:val="single" w:sz="4" w:space="0" w:color="auto"/>
              <w:left w:val="nil"/>
              <w:bottom w:val="nil"/>
              <w:right w:val="single" w:sz="4" w:space="0" w:color="auto"/>
            </w:tcBorders>
            <w:shd w:val="clear" w:color="auto" w:fill="auto"/>
            <w:vAlign w:val="bottom"/>
          </w:tcPr>
          <w:p w:rsidR="00A300FF" w:rsidRPr="007752C2" w:rsidRDefault="00A300FF" w:rsidP="007752C2">
            <w:pPr>
              <w:spacing w:before="0"/>
              <w:ind w:left="0"/>
              <w:jc w:val="left"/>
              <w:rPr>
                <w:rFonts w:ascii="Arial Narrow" w:hAnsi="Arial Narrow"/>
                <w:sz w:val="16"/>
                <w:szCs w:val="16"/>
              </w:rPr>
            </w:pP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A300FF" w:rsidRPr="00E74FC3" w:rsidRDefault="00A300FF" w:rsidP="007752C2">
            <w:pPr>
              <w:spacing w:before="0"/>
              <w:ind w:left="0"/>
              <w:jc w:val="right"/>
              <w:rPr>
                <w:rFonts w:ascii="Arial Narrow" w:hAnsi="Arial Narrow"/>
                <w:sz w:val="16"/>
                <w:szCs w:val="16"/>
              </w:rPr>
            </w:pPr>
          </w:p>
        </w:tc>
        <w:tc>
          <w:tcPr>
            <w:tcW w:w="1180" w:type="dxa"/>
            <w:tcBorders>
              <w:top w:val="single" w:sz="4" w:space="0" w:color="auto"/>
              <w:left w:val="nil"/>
              <w:bottom w:val="single" w:sz="4" w:space="0" w:color="auto"/>
              <w:right w:val="single" w:sz="4" w:space="0" w:color="auto"/>
            </w:tcBorders>
            <w:shd w:val="clear" w:color="auto" w:fill="auto"/>
            <w:noWrap/>
            <w:vAlign w:val="bottom"/>
          </w:tcPr>
          <w:p w:rsidR="00A300FF" w:rsidRPr="00E74FC3" w:rsidRDefault="00A300FF" w:rsidP="00BA439F">
            <w:pPr>
              <w:spacing w:before="0"/>
              <w:ind w:left="0"/>
              <w:jc w:val="right"/>
              <w:rPr>
                <w:rFonts w:ascii="Arial Narrow" w:hAnsi="Arial Narrow"/>
                <w:sz w:val="16"/>
                <w:szCs w:val="16"/>
              </w:rPr>
            </w:pPr>
          </w:p>
        </w:tc>
      </w:tr>
      <w:tr w:rsidR="00A300FF" w:rsidRPr="00990F2C" w:rsidTr="007752C2">
        <w:trPr>
          <w:trHeight w:val="285"/>
        </w:trPr>
        <w:tc>
          <w:tcPr>
            <w:tcW w:w="76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C</w:t>
            </w:r>
          </w:p>
        </w:tc>
        <w:tc>
          <w:tcPr>
            <w:tcW w:w="5905" w:type="dxa"/>
            <w:tcBorders>
              <w:top w:val="single" w:sz="8" w:space="0" w:color="auto"/>
              <w:left w:val="nil"/>
              <w:bottom w:val="single" w:sz="8"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Čisté peňažné toky z finančnej činnosti (súčet C.1 až C.9)</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A300FF" w:rsidRPr="00E74FC3" w:rsidRDefault="00A300FF" w:rsidP="00E74FC3">
            <w:pPr>
              <w:spacing w:before="0"/>
              <w:ind w:left="0"/>
              <w:jc w:val="right"/>
              <w:rPr>
                <w:rFonts w:ascii="Arial Narrow" w:hAnsi="Arial Narrow"/>
                <w:sz w:val="16"/>
                <w:szCs w:val="16"/>
              </w:rPr>
            </w:pPr>
            <w:r w:rsidRPr="00E74FC3">
              <w:rPr>
                <w:rFonts w:ascii="Arial Narrow" w:hAnsi="Arial Narrow"/>
                <w:sz w:val="16"/>
                <w:szCs w:val="16"/>
              </w:rPr>
              <w:t>- 1</w:t>
            </w:r>
            <w:r w:rsidR="00E74FC3" w:rsidRPr="00E74FC3">
              <w:rPr>
                <w:rFonts w:ascii="Arial Narrow" w:hAnsi="Arial Narrow"/>
                <w:sz w:val="16"/>
                <w:szCs w:val="16"/>
              </w:rPr>
              <w:t>7</w:t>
            </w:r>
            <w:r w:rsidRPr="00E74FC3">
              <w:rPr>
                <w:rFonts w:ascii="Arial Narrow" w:hAnsi="Arial Narrow"/>
                <w:sz w:val="16"/>
                <w:szCs w:val="16"/>
              </w:rPr>
              <w:t xml:space="preserve"> </w:t>
            </w:r>
            <w:r w:rsidR="00E74FC3" w:rsidRPr="00E74FC3">
              <w:rPr>
                <w:rFonts w:ascii="Arial Narrow" w:hAnsi="Arial Narrow"/>
                <w:sz w:val="16"/>
                <w:szCs w:val="16"/>
              </w:rPr>
              <w:t>191</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- 16 202</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D.</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Čisté zvýšenie alebo čisté zníženie peňažných prostriedkov (+/-) ( súčet A + B + C)</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96035A">
            <w:pPr>
              <w:spacing w:before="0"/>
              <w:ind w:left="0"/>
              <w:jc w:val="right"/>
              <w:rPr>
                <w:rFonts w:ascii="Arial Narrow" w:hAnsi="Arial Narrow"/>
                <w:sz w:val="16"/>
                <w:szCs w:val="16"/>
              </w:rPr>
            </w:pPr>
            <w:r w:rsidRPr="00E74FC3">
              <w:rPr>
                <w:rFonts w:ascii="Arial Narrow" w:hAnsi="Arial Narrow"/>
                <w:sz w:val="16"/>
                <w:szCs w:val="16"/>
              </w:rPr>
              <w:t>20 430</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-120 864</w:t>
            </w:r>
          </w:p>
        </w:tc>
      </w:tr>
      <w:tr w:rsidR="00A300FF"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E.</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Stav peňažných prostriedkov a peňažných ekvivalentov na začiatku účtovného obdobia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7752C2">
            <w:pPr>
              <w:spacing w:before="0"/>
              <w:ind w:left="0"/>
              <w:jc w:val="right"/>
              <w:rPr>
                <w:rFonts w:ascii="Arial Narrow" w:hAnsi="Arial Narrow"/>
                <w:sz w:val="16"/>
                <w:szCs w:val="16"/>
              </w:rPr>
            </w:pPr>
            <w:r w:rsidRPr="00E74FC3">
              <w:rPr>
                <w:rFonts w:ascii="Arial Narrow" w:hAnsi="Arial Narrow"/>
                <w:sz w:val="16"/>
                <w:szCs w:val="16"/>
              </w:rPr>
              <w:t>167 665</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288 529</w:t>
            </w:r>
          </w:p>
        </w:tc>
      </w:tr>
      <w:tr w:rsidR="00A300FF"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F.</w:t>
            </w:r>
          </w:p>
        </w:tc>
        <w:tc>
          <w:tcPr>
            <w:tcW w:w="5905" w:type="dxa"/>
            <w:tcBorders>
              <w:top w:val="nil"/>
              <w:left w:val="nil"/>
              <w:bottom w:val="single" w:sz="4"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Stav peňažných prostriedkov a peňažných ekvivalentov na konci účtovného obdobia pred zohľadnením kurzových rozdielov vyčíslených ku dňu, ku ktorému sa zostavuje účtovná závierka (+/-)</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E74FC3" w:rsidP="007752C2">
            <w:pPr>
              <w:spacing w:before="0"/>
              <w:ind w:left="0"/>
              <w:jc w:val="right"/>
              <w:rPr>
                <w:rFonts w:ascii="Arial Narrow" w:hAnsi="Arial Narrow"/>
                <w:sz w:val="16"/>
                <w:szCs w:val="16"/>
              </w:rPr>
            </w:pPr>
            <w:r w:rsidRPr="00E74FC3">
              <w:rPr>
                <w:rFonts w:ascii="Arial Narrow" w:hAnsi="Arial Narrow"/>
                <w:sz w:val="16"/>
                <w:szCs w:val="16"/>
              </w:rPr>
              <w:t>188 095</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167 665</w:t>
            </w:r>
          </w:p>
        </w:tc>
      </w:tr>
      <w:tr w:rsidR="00A300FF" w:rsidRPr="00990F2C" w:rsidTr="007752C2">
        <w:trPr>
          <w:trHeight w:val="525"/>
        </w:trPr>
        <w:tc>
          <w:tcPr>
            <w:tcW w:w="768" w:type="dxa"/>
            <w:tcBorders>
              <w:top w:val="nil"/>
              <w:left w:val="single" w:sz="4" w:space="0" w:color="auto"/>
              <w:bottom w:val="nil"/>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G.</w:t>
            </w:r>
          </w:p>
        </w:tc>
        <w:tc>
          <w:tcPr>
            <w:tcW w:w="5905" w:type="dxa"/>
            <w:tcBorders>
              <w:top w:val="nil"/>
              <w:left w:val="nil"/>
              <w:bottom w:val="nil"/>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Kurzové rozdiely vyčíslené k peňažným prostriedkom a peňažným ekvivalentom ku dňu, ku ktorému sa zostavuje účtovná závierka(+ú-)</w:t>
            </w:r>
          </w:p>
        </w:tc>
        <w:tc>
          <w:tcPr>
            <w:tcW w:w="112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7752C2">
            <w:pPr>
              <w:spacing w:before="0"/>
              <w:ind w:left="0"/>
              <w:jc w:val="left"/>
              <w:rPr>
                <w:rFonts w:ascii="Arial Narrow" w:hAnsi="Arial Narrow"/>
                <w:sz w:val="16"/>
                <w:szCs w:val="16"/>
              </w:rPr>
            </w:pPr>
            <w:r w:rsidRPr="00E74FC3">
              <w:rPr>
                <w:rFonts w:ascii="Arial Narrow" w:hAnsi="Arial Narrow"/>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rsidR="00A300FF" w:rsidRPr="00E74FC3" w:rsidRDefault="00A300FF" w:rsidP="00BA439F">
            <w:pPr>
              <w:spacing w:before="0"/>
              <w:ind w:left="0"/>
              <w:jc w:val="left"/>
              <w:rPr>
                <w:rFonts w:ascii="Arial Narrow" w:hAnsi="Arial Narrow"/>
                <w:sz w:val="16"/>
                <w:szCs w:val="16"/>
              </w:rPr>
            </w:pPr>
            <w:r w:rsidRPr="00E74FC3">
              <w:rPr>
                <w:rFonts w:ascii="Arial Narrow" w:hAnsi="Arial Narrow"/>
                <w:sz w:val="16"/>
                <w:szCs w:val="16"/>
              </w:rPr>
              <w:t> </w:t>
            </w:r>
          </w:p>
        </w:tc>
      </w:tr>
      <w:tr w:rsidR="00A300FF" w:rsidRPr="00990F2C" w:rsidTr="007752C2">
        <w:trPr>
          <w:trHeight w:val="780"/>
        </w:trPr>
        <w:tc>
          <w:tcPr>
            <w:tcW w:w="76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 xml:space="preserve">H. </w:t>
            </w:r>
          </w:p>
        </w:tc>
        <w:tc>
          <w:tcPr>
            <w:tcW w:w="5905" w:type="dxa"/>
            <w:tcBorders>
              <w:top w:val="single" w:sz="8" w:space="0" w:color="auto"/>
              <w:left w:val="nil"/>
              <w:bottom w:val="single" w:sz="8" w:space="0" w:color="auto"/>
              <w:right w:val="single" w:sz="4" w:space="0" w:color="auto"/>
            </w:tcBorders>
            <w:shd w:val="clear" w:color="auto" w:fill="auto"/>
            <w:vAlign w:val="bottom"/>
            <w:hideMark/>
          </w:tcPr>
          <w:p w:rsidR="00A300FF" w:rsidRPr="007752C2" w:rsidRDefault="00A300FF" w:rsidP="007752C2">
            <w:pPr>
              <w:spacing w:before="0"/>
              <w:ind w:left="0"/>
              <w:jc w:val="left"/>
              <w:rPr>
                <w:rFonts w:ascii="Arial Narrow" w:hAnsi="Arial Narrow"/>
                <w:b/>
                <w:bCs/>
                <w:sz w:val="16"/>
                <w:szCs w:val="16"/>
              </w:rPr>
            </w:pPr>
            <w:r w:rsidRPr="007752C2">
              <w:rPr>
                <w:rFonts w:ascii="Arial Narrow" w:hAnsi="Arial Narrow"/>
                <w:b/>
                <w:bCs/>
                <w:sz w:val="16"/>
                <w:szCs w:val="16"/>
              </w:rPr>
              <w:t xml:space="preserve">Zostatok peňažných prostriedkov a peňažných ekvivalentov na konci účtovného obdobia, </w:t>
            </w:r>
            <w:proofErr w:type="spellStart"/>
            <w:r w:rsidRPr="007752C2">
              <w:rPr>
                <w:rFonts w:ascii="Arial Narrow" w:hAnsi="Arial Narrow"/>
                <w:b/>
                <w:bCs/>
                <w:sz w:val="16"/>
                <w:szCs w:val="16"/>
              </w:rPr>
              <w:t>úpravený</w:t>
            </w:r>
            <w:proofErr w:type="spellEnd"/>
            <w:r w:rsidRPr="007752C2">
              <w:rPr>
                <w:rFonts w:ascii="Arial Narrow" w:hAnsi="Arial Narrow"/>
                <w:b/>
                <w:bCs/>
                <w:sz w:val="16"/>
                <w:szCs w:val="16"/>
              </w:rPr>
              <w:t xml:space="preserve"> o kurzové rozdiely vyčíslené ku dňu, ku ktorému sa zostavuje účtovná závierka (+/-)</w:t>
            </w:r>
          </w:p>
        </w:tc>
        <w:tc>
          <w:tcPr>
            <w:tcW w:w="1120" w:type="dxa"/>
            <w:tcBorders>
              <w:top w:val="nil"/>
              <w:left w:val="nil"/>
              <w:bottom w:val="single" w:sz="8" w:space="0" w:color="auto"/>
              <w:right w:val="single" w:sz="4" w:space="0" w:color="auto"/>
            </w:tcBorders>
            <w:shd w:val="clear" w:color="auto" w:fill="auto"/>
            <w:noWrap/>
            <w:vAlign w:val="bottom"/>
            <w:hideMark/>
          </w:tcPr>
          <w:p w:rsidR="00A300FF" w:rsidRPr="00E74FC3" w:rsidRDefault="00E74FC3" w:rsidP="007752C2">
            <w:pPr>
              <w:spacing w:before="0"/>
              <w:ind w:left="0"/>
              <w:jc w:val="right"/>
              <w:rPr>
                <w:rFonts w:ascii="Arial Narrow" w:hAnsi="Arial Narrow"/>
                <w:sz w:val="16"/>
                <w:szCs w:val="16"/>
              </w:rPr>
            </w:pPr>
            <w:r w:rsidRPr="00E74FC3">
              <w:rPr>
                <w:rFonts w:ascii="Arial Narrow" w:hAnsi="Arial Narrow"/>
                <w:sz w:val="16"/>
                <w:szCs w:val="16"/>
              </w:rPr>
              <w:t>188 095</w:t>
            </w:r>
          </w:p>
        </w:tc>
        <w:tc>
          <w:tcPr>
            <w:tcW w:w="1180" w:type="dxa"/>
            <w:tcBorders>
              <w:top w:val="nil"/>
              <w:left w:val="nil"/>
              <w:bottom w:val="single" w:sz="8" w:space="0" w:color="auto"/>
              <w:right w:val="single" w:sz="4" w:space="0" w:color="auto"/>
            </w:tcBorders>
            <w:shd w:val="clear" w:color="auto" w:fill="auto"/>
            <w:noWrap/>
            <w:vAlign w:val="bottom"/>
            <w:hideMark/>
          </w:tcPr>
          <w:p w:rsidR="00A300FF" w:rsidRPr="00E74FC3" w:rsidRDefault="00A300FF" w:rsidP="00BA439F">
            <w:pPr>
              <w:spacing w:before="0"/>
              <w:ind w:left="0"/>
              <w:jc w:val="right"/>
              <w:rPr>
                <w:rFonts w:ascii="Arial Narrow" w:hAnsi="Arial Narrow"/>
                <w:sz w:val="16"/>
                <w:szCs w:val="16"/>
              </w:rPr>
            </w:pPr>
            <w:r w:rsidRPr="00E74FC3">
              <w:rPr>
                <w:rFonts w:ascii="Arial Narrow" w:hAnsi="Arial Narrow"/>
                <w:sz w:val="16"/>
                <w:szCs w:val="16"/>
              </w:rPr>
              <w:t>167 665</w:t>
            </w:r>
          </w:p>
        </w:tc>
      </w:tr>
    </w:tbl>
    <w:p w:rsidR="007752C2" w:rsidRDefault="007752C2" w:rsidP="00D73254">
      <w:pPr>
        <w:pStyle w:val="Zkladntext"/>
        <w:tabs>
          <w:tab w:val="clear" w:pos="1843"/>
        </w:tabs>
        <w:ind w:left="300"/>
        <w:jc w:val="both"/>
        <w:rPr>
          <w:bCs/>
          <w:sz w:val="20"/>
        </w:rPr>
      </w:pPr>
    </w:p>
    <w:p w:rsidR="007752C2" w:rsidRPr="009058EB" w:rsidRDefault="007752C2" w:rsidP="00D73254">
      <w:pPr>
        <w:pStyle w:val="Zkladntext"/>
        <w:tabs>
          <w:tab w:val="clear" w:pos="1843"/>
        </w:tabs>
        <w:ind w:left="300"/>
        <w:jc w:val="both"/>
        <w:rPr>
          <w:bCs/>
          <w:sz w:val="20"/>
        </w:rPr>
      </w:pPr>
    </w:p>
    <w:p w:rsidR="00D4176E" w:rsidRDefault="00D4176E" w:rsidP="00D73254">
      <w:pPr>
        <w:pStyle w:val="Zkladntext"/>
        <w:tabs>
          <w:tab w:val="clear" w:pos="1843"/>
        </w:tabs>
        <w:ind w:left="300"/>
        <w:rPr>
          <w:bCs/>
        </w:rPr>
      </w:pPr>
    </w:p>
    <w:sectPr w:rsidR="00D4176E" w:rsidSect="00E4528E">
      <w:headerReference w:type="default" r:id="rId80"/>
      <w:footerReference w:type="default" r:id="rId81"/>
      <w:headerReference w:type="first" r:id="rId82"/>
      <w:footerReference w:type="first" r:id="rId83"/>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580C" w:rsidRDefault="0036580C">
      <w:r>
        <w:separator/>
      </w:r>
    </w:p>
  </w:endnote>
  <w:endnote w:type="continuationSeparator" w:id="0">
    <w:p w:rsidR="0036580C" w:rsidRDefault="003658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5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5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E3A" w:rsidRDefault="00086E3A">
    <w:pPr>
      <w:pStyle w:val="Pta"/>
      <w:framePr w:wrap="auto" w:vAnchor="text" w:hAnchor="margin" w:xAlign="outside" w:y="1"/>
      <w:rPr>
        <w:rStyle w:val="slostrany"/>
      </w:rPr>
    </w:pPr>
    <w:r>
      <w:rPr>
        <w:rStyle w:val="slostrany"/>
      </w:rPr>
      <w:fldChar w:fldCharType="begin"/>
    </w:r>
    <w:r>
      <w:rPr>
        <w:rStyle w:val="slostrany"/>
      </w:rPr>
      <w:instrText xml:space="preserve">PAGE  </w:instrText>
    </w:r>
    <w:r>
      <w:rPr>
        <w:rStyle w:val="slostrany"/>
      </w:rPr>
      <w:fldChar w:fldCharType="separate"/>
    </w:r>
    <w:r w:rsidR="005B20FE">
      <w:rPr>
        <w:rStyle w:val="slostrany"/>
        <w:noProof/>
      </w:rPr>
      <w:t>2</w:t>
    </w:r>
    <w:r>
      <w:rPr>
        <w:rStyle w:val="slostrany"/>
      </w:rPr>
      <w:fldChar w:fldCharType="end"/>
    </w:r>
  </w:p>
  <w:p w:rsidR="00086E3A" w:rsidRDefault="00086E3A">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E3A" w:rsidRDefault="00086E3A">
    <w:pPr>
      <w:pStyle w:val="Pta"/>
    </w:pPr>
    <w:r>
      <w:rPr>
        <w:rStyle w:val="slostrany"/>
      </w:rPr>
      <w:fldChar w:fldCharType="begin"/>
    </w:r>
    <w:r>
      <w:rPr>
        <w:rStyle w:val="slostrany"/>
      </w:rPr>
      <w:instrText xml:space="preserve"> PAGE </w:instrText>
    </w:r>
    <w:r>
      <w:rPr>
        <w:rStyle w:val="slostrany"/>
      </w:rPr>
      <w:fldChar w:fldCharType="separate"/>
    </w:r>
    <w:r w:rsidR="005B20FE">
      <w:rPr>
        <w:rStyle w:val="slostrany"/>
        <w:noProof/>
      </w:rPr>
      <w:t>1</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580C" w:rsidRDefault="0036580C">
      <w:r>
        <w:separator/>
      </w:r>
    </w:p>
  </w:footnote>
  <w:footnote w:type="continuationSeparator" w:id="0">
    <w:p w:rsidR="0036580C" w:rsidRDefault="003658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E3A" w:rsidRDefault="00086E3A" w:rsidP="00266726">
    <w:pPr>
      <w:pStyle w:val="Hlavika"/>
      <w:rPr>
        <w:i/>
        <w:sz w:val="18"/>
      </w:rPr>
    </w:pPr>
  </w:p>
  <w:p w:rsidR="00086E3A" w:rsidRDefault="00086E3A" w:rsidP="00266726">
    <w:pPr>
      <w:pStyle w:val="Hlavika"/>
      <w:rPr>
        <w:i/>
        <w:sz w:val="18"/>
      </w:rPr>
    </w:pPr>
    <w:r>
      <w:rPr>
        <w:i/>
        <w:sz w:val="18"/>
      </w:rPr>
      <w:t>LOKOMOTÍVA  a.s. Košice</w:t>
    </w:r>
    <w:r>
      <w:rPr>
        <w:i/>
        <w:sz w:val="18"/>
      </w:rPr>
      <w:tab/>
    </w:r>
    <w:r>
      <w:rPr>
        <w:i/>
        <w:sz w:val="18"/>
      </w:rPr>
      <w:tab/>
      <w:t>Poznámky  k účtovnej závierke</w:t>
    </w:r>
  </w:p>
  <w:p w:rsidR="00086E3A" w:rsidRDefault="00086E3A" w:rsidP="00266726">
    <w:pPr>
      <w:pStyle w:val="Hlavika"/>
      <w:rPr>
        <w:i/>
        <w:sz w:val="18"/>
      </w:rPr>
    </w:pPr>
    <w:r>
      <w:rPr>
        <w:sz w:val="18"/>
      </w:rPr>
      <w:tab/>
    </w:r>
    <w:r>
      <w:rPr>
        <w:sz w:val="18"/>
      </w:rPr>
      <w:tab/>
    </w:r>
    <w:r>
      <w:rPr>
        <w:i/>
        <w:sz w:val="18"/>
      </w:rPr>
      <w:t>k 31. decembru 2013</w:t>
    </w:r>
  </w:p>
  <w:p w:rsidR="00086E3A" w:rsidRPr="00266726" w:rsidRDefault="00086E3A"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E3A" w:rsidRDefault="00086E3A" w:rsidP="00266726">
    <w:pPr>
      <w:pStyle w:val="Hlavika"/>
      <w:rPr>
        <w:i/>
        <w:sz w:val="18"/>
      </w:rPr>
    </w:pPr>
    <w:r>
      <w:rPr>
        <w:i/>
        <w:sz w:val="18"/>
      </w:rPr>
      <w:t>LOKOMOTÍVA  a.s. Košice</w:t>
    </w:r>
    <w:r>
      <w:rPr>
        <w:i/>
        <w:sz w:val="18"/>
      </w:rPr>
      <w:tab/>
    </w:r>
    <w:r>
      <w:rPr>
        <w:i/>
        <w:sz w:val="18"/>
      </w:rPr>
      <w:tab/>
      <w:t>Poznámky  k účtovnej závierke</w:t>
    </w:r>
  </w:p>
  <w:p w:rsidR="00086E3A" w:rsidRDefault="00086E3A" w:rsidP="00266726">
    <w:pPr>
      <w:pStyle w:val="Hlavika"/>
      <w:rPr>
        <w:i/>
        <w:sz w:val="18"/>
      </w:rPr>
    </w:pPr>
    <w:r>
      <w:rPr>
        <w:sz w:val="18"/>
      </w:rPr>
      <w:tab/>
    </w:r>
    <w:r>
      <w:rPr>
        <w:sz w:val="18"/>
      </w:rPr>
      <w:tab/>
    </w:r>
    <w:r>
      <w:rPr>
        <w:i/>
        <w:sz w:val="18"/>
      </w:rPr>
      <w:t>k 31. decembru 2013</w:t>
    </w:r>
  </w:p>
  <w:p w:rsidR="00086E3A" w:rsidRDefault="00086E3A" w:rsidP="00266726">
    <w:pPr>
      <w:pStyle w:val="Hlavika"/>
      <w:rPr>
        <w:i/>
        <w:sz w:val="18"/>
      </w:rPr>
    </w:pPr>
  </w:p>
  <w:p w:rsidR="00086E3A" w:rsidRPr="00266726" w:rsidRDefault="00086E3A" w:rsidP="0026672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8">
    <w:nsid w:val="569905F5"/>
    <w:multiLevelType w:val="singleLevel"/>
    <w:tmpl w:val="62DE4B30"/>
    <w:lvl w:ilvl="0">
      <w:numFmt w:val="bullet"/>
      <w:lvlText w:val="-"/>
      <w:lvlJc w:val="left"/>
      <w:pPr>
        <w:tabs>
          <w:tab w:val="num" w:pos="644"/>
        </w:tabs>
        <w:ind w:left="624" w:hanging="340"/>
      </w:pPr>
      <w:rPr>
        <w:rFonts w:hint="default"/>
      </w:rPr>
    </w:lvl>
  </w:abstractNum>
  <w:abstractNum w:abstractNumId="19">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nsid w:val="65E674A1"/>
    <w:multiLevelType w:val="hybridMultilevel"/>
    <w:tmpl w:val="496C166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8"/>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2"/>
  </w:num>
  <w:num w:numId="13">
    <w:abstractNumId w:val="0"/>
  </w:num>
  <w:num w:numId="14">
    <w:abstractNumId w:val="1"/>
  </w:num>
  <w:num w:numId="15">
    <w:abstractNumId w:val="21"/>
  </w:num>
  <w:num w:numId="16">
    <w:abstractNumId w:val="20"/>
  </w:num>
  <w:num w:numId="17">
    <w:abstractNumId w:val="4"/>
  </w:num>
  <w:num w:numId="18">
    <w:abstractNumId w:val="12"/>
  </w:num>
  <w:num w:numId="19">
    <w:abstractNumId w:val="19"/>
  </w:num>
  <w:num w:numId="20">
    <w:abstractNumId w:val="23"/>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7"/>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2F18"/>
    <w:rsid w:val="00006B19"/>
    <w:rsid w:val="00011047"/>
    <w:rsid w:val="00012C4F"/>
    <w:rsid w:val="00020070"/>
    <w:rsid w:val="0002236E"/>
    <w:rsid w:val="00022644"/>
    <w:rsid w:val="00023F9B"/>
    <w:rsid w:val="000324E9"/>
    <w:rsid w:val="000326EE"/>
    <w:rsid w:val="00035F61"/>
    <w:rsid w:val="00040361"/>
    <w:rsid w:val="000411BC"/>
    <w:rsid w:val="00043A98"/>
    <w:rsid w:val="00043C13"/>
    <w:rsid w:val="00043F48"/>
    <w:rsid w:val="00044044"/>
    <w:rsid w:val="00045CBF"/>
    <w:rsid w:val="00046E35"/>
    <w:rsid w:val="00047E35"/>
    <w:rsid w:val="00050185"/>
    <w:rsid w:val="000537DC"/>
    <w:rsid w:val="0005399A"/>
    <w:rsid w:val="00053ABB"/>
    <w:rsid w:val="00054D78"/>
    <w:rsid w:val="00055B5C"/>
    <w:rsid w:val="000560EE"/>
    <w:rsid w:val="00056D66"/>
    <w:rsid w:val="00061028"/>
    <w:rsid w:val="000613CF"/>
    <w:rsid w:val="0006334B"/>
    <w:rsid w:val="00063EDE"/>
    <w:rsid w:val="000650CE"/>
    <w:rsid w:val="00067E97"/>
    <w:rsid w:val="00072004"/>
    <w:rsid w:val="00072405"/>
    <w:rsid w:val="00073C01"/>
    <w:rsid w:val="00074458"/>
    <w:rsid w:val="000779BB"/>
    <w:rsid w:val="00077D74"/>
    <w:rsid w:val="00081C25"/>
    <w:rsid w:val="00084E23"/>
    <w:rsid w:val="0008614D"/>
    <w:rsid w:val="00086E3A"/>
    <w:rsid w:val="000958DE"/>
    <w:rsid w:val="000A0A31"/>
    <w:rsid w:val="000A15E0"/>
    <w:rsid w:val="000A4FD7"/>
    <w:rsid w:val="000B0DF6"/>
    <w:rsid w:val="000B4DC9"/>
    <w:rsid w:val="000B5B46"/>
    <w:rsid w:val="000B5DE3"/>
    <w:rsid w:val="000B6325"/>
    <w:rsid w:val="000B76D6"/>
    <w:rsid w:val="000C64F8"/>
    <w:rsid w:val="000C6758"/>
    <w:rsid w:val="000C70FD"/>
    <w:rsid w:val="000D1C58"/>
    <w:rsid w:val="000D27F6"/>
    <w:rsid w:val="000D5B9C"/>
    <w:rsid w:val="000D5EC2"/>
    <w:rsid w:val="000E28C2"/>
    <w:rsid w:val="000E2ED5"/>
    <w:rsid w:val="000E33DC"/>
    <w:rsid w:val="000E506E"/>
    <w:rsid w:val="000F0A29"/>
    <w:rsid w:val="000F1AA1"/>
    <w:rsid w:val="000F2235"/>
    <w:rsid w:val="000F5041"/>
    <w:rsid w:val="000F6259"/>
    <w:rsid w:val="000F6778"/>
    <w:rsid w:val="000F7B33"/>
    <w:rsid w:val="00100044"/>
    <w:rsid w:val="00102673"/>
    <w:rsid w:val="001053AF"/>
    <w:rsid w:val="0011003F"/>
    <w:rsid w:val="00111FD0"/>
    <w:rsid w:val="0011586F"/>
    <w:rsid w:val="00122F8F"/>
    <w:rsid w:val="001270E9"/>
    <w:rsid w:val="00127C81"/>
    <w:rsid w:val="00130514"/>
    <w:rsid w:val="001335B0"/>
    <w:rsid w:val="00133B4B"/>
    <w:rsid w:val="001340E3"/>
    <w:rsid w:val="00136303"/>
    <w:rsid w:val="00141C9D"/>
    <w:rsid w:val="00142E84"/>
    <w:rsid w:val="00145CBD"/>
    <w:rsid w:val="00152309"/>
    <w:rsid w:val="00153532"/>
    <w:rsid w:val="001560DB"/>
    <w:rsid w:val="001562A1"/>
    <w:rsid w:val="00160B0A"/>
    <w:rsid w:val="001715B1"/>
    <w:rsid w:val="00172D3F"/>
    <w:rsid w:val="00175082"/>
    <w:rsid w:val="00175E3E"/>
    <w:rsid w:val="0017670E"/>
    <w:rsid w:val="0018013D"/>
    <w:rsid w:val="00182E4F"/>
    <w:rsid w:val="001847B1"/>
    <w:rsid w:val="00184CC2"/>
    <w:rsid w:val="001902C8"/>
    <w:rsid w:val="001935E9"/>
    <w:rsid w:val="001950ED"/>
    <w:rsid w:val="00196369"/>
    <w:rsid w:val="00197730"/>
    <w:rsid w:val="0019793F"/>
    <w:rsid w:val="001A0754"/>
    <w:rsid w:val="001A18D8"/>
    <w:rsid w:val="001A362B"/>
    <w:rsid w:val="001A4EFF"/>
    <w:rsid w:val="001A648F"/>
    <w:rsid w:val="001B0515"/>
    <w:rsid w:val="001B1D17"/>
    <w:rsid w:val="001B2BC7"/>
    <w:rsid w:val="001B47FB"/>
    <w:rsid w:val="001B74AC"/>
    <w:rsid w:val="001B787F"/>
    <w:rsid w:val="001C0B2C"/>
    <w:rsid w:val="001C702D"/>
    <w:rsid w:val="001C7CE1"/>
    <w:rsid w:val="001D2349"/>
    <w:rsid w:val="001D684D"/>
    <w:rsid w:val="001D6D89"/>
    <w:rsid w:val="001D709D"/>
    <w:rsid w:val="001E1309"/>
    <w:rsid w:val="001F1068"/>
    <w:rsid w:val="001F40B1"/>
    <w:rsid w:val="001F701F"/>
    <w:rsid w:val="001F79EE"/>
    <w:rsid w:val="00203582"/>
    <w:rsid w:val="00207469"/>
    <w:rsid w:val="00211995"/>
    <w:rsid w:val="0021248E"/>
    <w:rsid w:val="0021281A"/>
    <w:rsid w:val="002212E6"/>
    <w:rsid w:val="00221749"/>
    <w:rsid w:val="00224949"/>
    <w:rsid w:val="002304C9"/>
    <w:rsid w:val="00230B20"/>
    <w:rsid w:val="00237C34"/>
    <w:rsid w:val="00246704"/>
    <w:rsid w:val="00246FC5"/>
    <w:rsid w:val="00251141"/>
    <w:rsid w:val="00251BEA"/>
    <w:rsid w:val="0025547C"/>
    <w:rsid w:val="002632FD"/>
    <w:rsid w:val="00263922"/>
    <w:rsid w:val="00264693"/>
    <w:rsid w:val="00264B50"/>
    <w:rsid w:val="00265152"/>
    <w:rsid w:val="002661F5"/>
    <w:rsid w:val="00266726"/>
    <w:rsid w:val="0026690F"/>
    <w:rsid w:val="002721D8"/>
    <w:rsid w:val="002727CB"/>
    <w:rsid w:val="00281B82"/>
    <w:rsid w:val="00282E59"/>
    <w:rsid w:val="00282FEC"/>
    <w:rsid w:val="00286875"/>
    <w:rsid w:val="00286CEA"/>
    <w:rsid w:val="00292F27"/>
    <w:rsid w:val="002938C4"/>
    <w:rsid w:val="00296BFF"/>
    <w:rsid w:val="002A26C6"/>
    <w:rsid w:val="002A48C3"/>
    <w:rsid w:val="002A536F"/>
    <w:rsid w:val="002A55D0"/>
    <w:rsid w:val="002A6E4C"/>
    <w:rsid w:val="002B0B93"/>
    <w:rsid w:val="002C0176"/>
    <w:rsid w:val="002C08EB"/>
    <w:rsid w:val="002C299E"/>
    <w:rsid w:val="002D10C9"/>
    <w:rsid w:val="002D20ED"/>
    <w:rsid w:val="002D24D8"/>
    <w:rsid w:val="002D3E84"/>
    <w:rsid w:val="002E71E8"/>
    <w:rsid w:val="002F46ED"/>
    <w:rsid w:val="002F63A1"/>
    <w:rsid w:val="00304131"/>
    <w:rsid w:val="00304441"/>
    <w:rsid w:val="00311BB2"/>
    <w:rsid w:val="00317055"/>
    <w:rsid w:val="00321D47"/>
    <w:rsid w:val="003220D9"/>
    <w:rsid w:val="003229AB"/>
    <w:rsid w:val="00330216"/>
    <w:rsid w:val="00331FCB"/>
    <w:rsid w:val="00333662"/>
    <w:rsid w:val="003364D3"/>
    <w:rsid w:val="00336E12"/>
    <w:rsid w:val="00341A01"/>
    <w:rsid w:val="00344733"/>
    <w:rsid w:val="0034485A"/>
    <w:rsid w:val="003456EC"/>
    <w:rsid w:val="00351318"/>
    <w:rsid w:val="00351A9B"/>
    <w:rsid w:val="003546E0"/>
    <w:rsid w:val="00355E9A"/>
    <w:rsid w:val="00355FBC"/>
    <w:rsid w:val="00357123"/>
    <w:rsid w:val="00360563"/>
    <w:rsid w:val="00360C08"/>
    <w:rsid w:val="00363B87"/>
    <w:rsid w:val="0036580C"/>
    <w:rsid w:val="00374C35"/>
    <w:rsid w:val="003759B0"/>
    <w:rsid w:val="00376002"/>
    <w:rsid w:val="003802EF"/>
    <w:rsid w:val="00385037"/>
    <w:rsid w:val="003878F7"/>
    <w:rsid w:val="00390A97"/>
    <w:rsid w:val="00392834"/>
    <w:rsid w:val="0039571A"/>
    <w:rsid w:val="003A01B7"/>
    <w:rsid w:val="003A26AF"/>
    <w:rsid w:val="003A3844"/>
    <w:rsid w:val="003A5071"/>
    <w:rsid w:val="003B2948"/>
    <w:rsid w:val="003B40BC"/>
    <w:rsid w:val="003C3D52"/>
    <w:rsid w:val="003C43A4"/>
    <w:rsid w:val="003C4FF2"/>
    <w:rsid w:val="003C73C0"/>
    <w:rsid w:val="003D0B71"/>
    <w:rsid w:val="003D15CF"/>
    <w:rsid w:val="003D7338"/>
    <w:rsid w:val="003E1E70"/>
    <w:rsid w:val="003F1BA3"/>
    <w:rsid w:val="003F1FBD"/>
    <w:rsid w:val="003F2A15"/>
    <w:rsid w:val="003F73E1"/>
    <w:rsid w:val="003F7A96"/>
    <w:rsid w:val="003F7FF8"/>
    <w:rsid w:val="0040430D"/>
    <w:rsid w:val="00404AD6"/>
    <w:rsid w:val="00405B36"/>
    <w:rsid w:val="00406277"/>
    <w:rsid w:val="004077E0"/>
    <w:rsid w:val="00416598"/>
    <w:rsid w:val="004309E7"/>
    <w:rsid w:val="00431044"/>
    <w:rsid w:val="004369D2"/>
    <w:rsid w:val="00441B06"/>
    <w:rsid w:val="00451FFE"/>
    <w:rsid w:val="0045213F"/>
    <w:rsid w:val="00452CC7"/>
    <w:rsid w:val="00454E57"/>
    <w:rsid w:val="0047316E"/>
    <w:rsid w:val="004751E8"/>
    <w:rsid w:val="00485940"/>
    <w:rsid w:val="00485A1F"/>
    <w:rsid w:val="00485C75"/>
    <w:rsid w:val="0049058C"/>
    <w:rsid w:val="00491331"/>
    <w:rsid w:val="00491C3D"/>
    <w:rsid w:val="00494538"/>
    <w:rsid w:val="00494E51"/>
    <w:rsid w:val="00495DD7"/>
    <w:rsid w:val="004A0754"/>
    <w:rsid w:val="004A16B7"/>
    <w:rsid w:val="004A2CB0"/>
    <w:rsid w:val="004A62FD"/>
    <w:rsid w:val="004B0443"/>
    <w:rsid w:val="004B0D37"/>
    <w:rsid w:val="004B12E9"/>
    <w:rsid w:val="004B136B"/>
    <w:rsid w:val="004C0CEC"/>
    <w:rsid w:val="004C14FC"/>
    <w:rsid w:val="004C2D28"/>
    <w:rsid w:val="004C79FF"/>
    <w:rsid w:val="004D5544"/>
    <w:rsid w:val="004E1B99"/>
    <w:rsid w:val="004E22B1"/>
    <w:rsid w:val="004F0B79"/>
    <w:rsid w:val="004F220E"/>
    <w:rsid w:val="004F4082"/>
    <w:rsid w:val="004F516F"/>
    <w:rsid w:val="004F53B6"/>
    <w:rsid w:val="00503ABA"/>
    <w:rsid w:val="00503E5E"/>
    <w:rsid w:val="00506702"/>
    <w:rsid w:val="00506DCF"/>
    <w:rsid w:val="005116BB"/>
    <w:rsid w:val="00517E57"/>
    <w:rsid w:val="00520B4B"/>
    <w:rsid w:val="00521B05"/>
    <w:rsid w:val="005228CE"/>
    <w:rsid w:val="00525DE7"/>
    <w:rsid w:val="0052775E"/>
    <w:rsid w:val="005277BB"/>
    <w:rsid w:val="00531E79"/>
    <w:rsid w:val="00533A0D"/>
    <w:rsid w:val="00535A31"/>
    <w:rsid w:val="0054293A"/>
    <w:rsid w:val="00543E36"/>
    <w:rsid w:val="00544039"/>
    <w:rsid w:val="00544786"/>
    <w:rsid w:val="00553630"/>
    <w:rsid w:val="00555339"/>
    <w:rsid w:val="0055738F"/>
    <w:rsid w:val="0055778A"/>
    <w:rsid w:val="00557C2B"/>
    <w:rsid w:val="005605F2"/>
    <w:rsid w:val="00562CD4"/>
    <w:rsid w:val="00564B79"/>
    <w:rsid w:val="00567EE3"/>
    <w:rsid w:val="00572A2A"/>
    <w:rsid w:val="00582F0F"/>
    <w:rsid w:val="0058482E"/>
    <w:rsid w:val="00586723"/>
    <w:rsid w:val="00592C87"/>
    <w:rsid w:val="00592D2F"/>
    <w:rsid w:val="00594874"/>
    <w:rsid w:val="00596395"/>
    <w:rsid w:val="005973C6"/>
    <w:rsid w:val="00597FFC"/>
    <w:rsid w:val="005A07D2"/>
    <w:rsid w:val="005A17E5"/>
    <w:rsid w:val="005A56A1"/>
    <w:rsid w:val="005A68E9"/>
    <w:rsid w:val="005B1475"/>
    <w:rsid w:val="005B20FE"/>
    <w:rsid w:val="005B21D4"/>
    <w:rsid w:val="005B330F"/>
    <w:rsid w:val="005B507C"/>
    <w:rsid w:val="005B5FB3"/>
    <w:rsid w:val="005C3FEB"/>
    <w:rsid w:val="005C46C9"/>
    <w:rsid w:val="005C4EEF"/>
    <w:rsid w:val="005C5CEC"/>
    <w:rsid w:val="005C6512"/>
    <w:rsid w:val="005C6B53"/>
    <w:rsid w:val="005D1BCC"/>
    <w:rsid w:val="005E12EE"/>
    <w:rsid w:val="005E1F3B"/>
    <w:rsid w:val="005E7465"/>
    <w:rsid w:val="005F0302"/>
    <w:rsid w:val="005F1B11"/>
    <w:rsid w:val="005F5DAE"/>
    <w:rsid w:val="005F5EDF"/>
    <w:rsid w:val="0060122B"/>
    <w:rsid w:val="00602A70"/>
    <w:rsid w:val="00604E64"/>
    <w:rsid w:val="0061134E"/>
    <w:rsid w:val="00615CF0"/>
    <w:rsid w:val="00617466"/>
    <w:rsid w:val="00620DB5"/>
    <w:rsid w:val="0062331F"/>
    <w:rsid w:val="006260C5"/>
    <w:rsid w:val="006319AE"/>
    <w:rsid w:val="006321D9"/>
    <w:rsid w:val="00632688"/>
    <w:rsid w:val="006332D2"/>
    <w:rsid w:val="00633CAE"/>
    <w:rsid w:val="0063503C"/>
    <w:rsid w:val="0064288A"/>
    <w:rsid w:val="00642985"/>
    <w:rsid w:val="00643879"/>
    <w:rsid w:val="006447AF"/>
    <w:rsid w:val="0065234A"/>
    <w:rsid w:val="006548CD"/>
    <w:rsid w:val="006611E7"/>
    <w:rsid w:val="006622BA"/>
    <w:rsid w:val="00663014"/>
    <w:rsid w:val="0066631B"/>
    <w:rsid w:val="006717F8"/>
    <w:rsid w:val="0067378A"/>
    <w:rsid w:val="006751C2"/>
    <w:rsid w:val="00677782"/>
    <w:rsid w:val="00677FFE"/>
    <w:rsid w:val="00681304"/>
    <w:rsid w:val="00681538"/>
    <w:rsid w:val="006830B3"/>
    <w:rsid w:val="00683A15"/>
    <w:rsid w:val="00684C43"/>
    <w:rsid w:val="0068671F"/>
    <w:rsid w:val="00687869"/>
    <w:rsid w:val="00694FA6"/>
    <w:rsid w:val="006A06AA"/>
    <w:rsid w:val="006A06F7"/>
    <w:rsid w:val="006A2B26"/>
    <w:rsid w:val="006A2DA3"/>
    <w:rsid w:val="006A44AA"/>
    <w:rsid w:val="006A5566"/>
    <w:rsid w:val="006A68CD"/>
    <w:rsid w:val="006B00B1"/>
    <w:rsid w:val="006B0AC0"/>
    <w:rsid w:val="006B1E95"/>
    <w:rsid w:val="006B351D"/>
    <w:rsid w:val="006B7443"/>
    <w:rsid w:val="006C077A"/>
    <w:rsid w:val="006C2C69"/>
    <w:rsid w:val="006C3CE5"/>
    <w:rsid w:val="006D1FB5"/>
    <w:rsid w:val="006D29F5"/>
    <w:rsid w:val="006D3662"/>
    <w:rsid w:val="006D3B82"/>
    <w:rsid w:val="006D44B6"/>
    <w:rsid w:val="006E04F2"/>
    <w:rsid w:val="006E1981"/>
    <w:rsid w:val="006E4E09"/>
    <w:rsid w:val="006E53B9"/>
    <w:rsid w:val="006F123C"/>
    <w:rsid w:val="006F34CA"/>
    <w:rsid w:val="006F5CF9"/>
    <w:rsid w:val="006F6E12"/>
    <w:rsid w:val="00701041"/>
    <w:rsid w:val="00703320"/>
    <w:rsid w:val="007075ED"/>
    <w:rsid w:val="0070776E"/>
    <w:rsid w:val="00707CF7"/>
    <w:rsid w:val="007120F7"/>
    <w:rsid w:val="00713DF3"/>
    <w:rsid w:val="00717AAE"/>
    <w:rsid w:val="00720896"/>
    <w:rsid w:val="00722106"/>
    <w:rsid w:val="007227FA"/>
    <w:rsid w:val="007237E2"/>
    <w:rsid w:val="0072454B"/>
    <w:rsid w:val="00724886"/>
    <w:rsid w:val="0073170B"/>
    <w:rsid w:val="00731E68"/>
    <w:rsid w:val="0073263D"/>
    <w:rsid w:val="00737F44"/>
    <w:rsid w:val="007425CB"/>
    <w:rsid w:val="007425D2"/>
    <w:rsid w:val="00746415"/>
    <w:rsid w:val="00746C8F"/>
    <w:rsid w:val="007517BE"/>
    <w:rsid w:val="00754D99"/>
    <w:rsid w:val="007554BE"/>
    <w:rsid w:val="007555A0"/>
    <w:rsid w:val="00763581"/>
    <w:rsid w:val="00766540"/>
    <w:rsid w:val="007720AF"/>
    <w:rsid w:val="00773D0D"/>
    <w:rsid w:val="007752C2"/>
    <w:rsid w:val="00775536"/>
    <w:rsid w:val="007758C1"/>
    <w:rsid w:val="0078036E"/>
    <w:rsid w:val="007807CA"/>
    <w:rsid w:val="0078666D"/>
    <w:rsid w:val="007A07D5"/>
    <w:rsid w:val="007A4502"/>
    <w:rsid w:val="007A4A62"/>
    <w:rsid w:val="007A6D71"/>
    <w:rsid w:val="007B069A"/>
    <w:rsid w:val="007B39F1"/>
    <w:rsid w:val="007B4952"/>
    <w:rsid w:val="007C27D4"/>
    <w:rsid w:val="007C5B6D"/>
    <w:rsid w:val="007C5C6B"/>
    <w:rsid w:val="007C5F71"/>
    <w:rsid w:val="007C6E2D"/>
    <w:rsid w:val="007D4935"/>
    <w:rsid w:val="007E0453"/>
    <w:rsid w:val="007E2D67"/>
    <w:rsid w:val="007E342D"/>
    <w:rsid w:val="007E36B0"/>
    <w:rsid w:val="007E52F1"/>
    <w:rsid w:val="007F12C0"/>
    <w:rsid w:val="007F1987"/>
    <w:rsid w:val="00800A07"/>
    <w:rsid w:val="00814B5F"/>
    <w:rsid w:val="00814C40"/>
    <w:rsid w:val="00816FDB"/>
    <w:rsid w:val="0081774D"/>
    <w:rsid w:val="00822896"/>
    <w:rsid w:val="0082313E"/>
    <w:rsid w:val="008232D0"/>
    <w:rsid w:val="008256CF"/>
    <w:rsid w:val="00825BFA"/>
    <w:rsid w:val="0082674E"/>
    <w:rsid w:val="00826766"/>
    <w:rsid w:val="00835AB5"/>
    <w:rsid w:val="00843DE8"/>
    <w:rsid w:val="0084480C"/>
    <w:rsid w:val="00861765"/>
    <w:rsid w:val="00862681"/>
    <w:rsid w:val="0086491E"/>
    <w:rsid w:val="008677D1"/>
    <w:rsid w:val="00871DE7"/>
    <w:rsid w:val="008723D6"/>
    <w:rsid w:val="0087399E"/>
    <w:rsid w:val="00880EC3"/>
    <w:rsid w:val="008857A4"/>
    <w:rsid w:val="00890B67"/>
    <w:rsid w:val="00891B34"/>
    <w:rsid w:val="00897257"/>
    <w:rsid w:val="008A21C3"/>
    <w:rsid w:val="008A4371"/>
    <w:rsid w:val="008A52E2"/>
    <w:rsid w:val="008A664E"/>
    <w:rsid w:val="008B3348"/>
    <w:rsid w:val="008B3F7F"/>
    <w:rsid w:val="008C2E1A"/>
    <w:rsid w:val="008C32F7"/>
    <w:rsid w:val="008C4264"/>
    <w:rsid w:val="008C49DF"/>
    <w:rsid w:val="008C53E0"/>
    <w:rsid w:val="008C5F26"/>
    <w:rsid w:val="008D0F0D"/>
    <w:rsid w:val="008D30F3"/>
    <w:rsid w:val="008D4F9E"/>
    <w:rsid w:val="008E39A4"/>
    <w:rsid w:val="008E56B8"/>
    <w:rsid w:val="008E62E5"/>
    <w:rsid w:val="008F3A60"/>
    <w:rsid w:val="008F3FB5"/>
    <w:rsid w:val="008F46D5"/>
    <w:rsid w:val="0090089A"/>
    <w:rsid w:val="00903381"/>
    <w:rsid w:val="009035FC"/>
    <w:rsid w:val="009046D6"/>
    <w:rsid w:val="009058EB"/>
    <w:rsid w:val="00905DDA"/>
    <w:rsid w:val="0091140B"/>
    <w:rsid w:val="00913917"/>
    <w:rsid w:val="00915332"/>
    <w:rsid w:val="009167AB"/>
    <w:rsid w:val="00917E12"/>
    <w:rsid w:val="009200EA"/>
    <w:rsid w:val="009227E4"/>
    <w:rsid w:val="009258E9"/>
    <w:rsid w:val="009418D4"/>
    <w:rsid w:val="00950FB1"/>
    <w:rsid w:val="00957024"/>
    <w:rsid w:val="00957BEE"/>
    <w:rsid w:val="0096035A"/>
    <w:rsid w:val="00960CA7"/>
    <w:rsid w:val="00962CBB"/>
    <w:rsid w:val="009655ED"/>
    <w:rsid w:val="00975B89"/>
    <w:rsid w:val="0097661A"/>
    <w:rsid w:val="0098035E"/>
    <w:rsid w:val="00980943"/>
    <w:rsid w:val="009846E0"/>
    <w:rsid w:val="00984D09"/>
    <w:rsid w:val="00985163"/>
    <w:rsid w:val="009863D5"/>
    <w:rsid w:val="0099011A"/>
    <w:rsid w:val="00990BB8"/>
    <w:rsid w:val="00990F2C"/>
    <w:rsid w:val="009929A6"/>
    <w:rsid w:val="009949DF"/>
    <w:rsid w:val="00996510"/>
    <w:rsid w:val="009A193D"/>
    <w:rsid w:val="009A6CB2"/>
    <w:rsid w:val="009B03EB"/>
    <w:rsid w:val="009B1BC3"/>
    <w:rsid w:val="009B6EBB"/>
    <w:rsid w:val="009C2135"/>
    <w:rsid w:val="009C3683"/>
    <w:rsid w:val="009C6175"/>
    <w:rsid w:val="009C6A97"/>
    <w:rsid w:val="009C7DB7"/>
    <w:rsid w:val="009D215D"/>
    <w:rsid w:val="009D242A"/>
    <w:rsid w:val="009D5A2D"/>
    <w:rsid w:val="009E240F"/>
    <w:rsid w:val="009F14C2"/>
    <w:rsid w:val="009F186B"/>
    <w:rsid w:val="009F3F93"/>
    <w:rsid w:val="009F5937"/>
    <w:rsid w:val="00A00CC8"/>
    <w:rsid w:val="00A116AD"/>
    <w:rsid w:val="00A12AAE"/>
    <w:rsid w:val="00A21C4D"/>
    <w:rsid w:val="00A243C9"/>
    <w:rsid w:val="00A26BB6"/>
    <w:rsid w:val="00A300FF"/>
    <w:rsid w:val="00A36D12"/>
    <w:rsid w:val="00A374D5"/>
    <w:rsid w:val="00A40A52"/>
    <w:rsid w:val="00A42CE0"/>
    <w:rsid w:val="00A4459B"/>
    <w:rsid w:val="00A50B5F"/>
    <w:rsid w:val="00A53047"/>
    <w:rsid w:val="00A5325C"/>
    <w:rsid w:val="00A53755"/>
    <w:rsid w:val="00A551F4"/>
    <w:rsid w:val="00A62251"/>
    <w:rsid w:val="00A6536C"/>
    <w:rsid w:val="00A660C8"/>
    <w:rsid w:val="00A67DB9"/>
    <w:rsid w:val="00A73C5D"/>
    <w:rsid w:val="00A742A3"/>
    <w:rsid w:val="00A7516A"/>
    <w:rsid w:val="00A751A2"/>
    <w:rsid w:val="00A75878"/>
    <w:rsid w:val="00A76227"/>
    <w:rsid w:val="00A85DCF"/>
    <w:rsid w:val="00A87241"/>
    <w:rsid w:val="00A87E54"/>
    <w:rsid w:val="00A926A0"/>
    <w:rsid w:val="00A92AC4"/>
    <w:rsid w:val="00A92B12"/>
    <w:rsid w:val="00AA1557"/>
    <w:rsid w:val="00AA315D"/>
    <w:rsid w:val="00AA447A"/>
    <w:rsid w:val="00AB090D"/>
    <w:rsid w:val="00AB16CF"/>
    <w:rsid w:val="00AB1990"/>
    <w:rsid w:val="00AB1D2C"/>
    <w:rsid w:val="00AB222D"/>
    <w:rsid w:val="00AB2468"/>
    <w:rsid w:val="00AB27CF"/>
    <w:rsid w:val="00AB2BD8"/>
    <w:rsid w:val="00AB364D"/>
    <w:rsid w:val="00AB4FB3"/>
    <w:rsid w:val="00AB659F"/>
    <w:rsid w:val="00AC0BF6"/>
    <w:rsid w:val="00AC1829"/>
    <w:rsid w:val="00AD0182"/>
    <w:rsid w:val="00AD1DB2"/>
    <w:rsid w:val="00AD2016"/>
    <w:rsid w:val="00AD5EE3"/>
    <w:rsid w:val="00AD75A0"/>
    <w:rsid w:val="00AE3600"/>
    <w:rsid w:val="00AE7924"/>
    <w:rsid w:val="00AF100F"/>
    <w:rsid w:val="00AF1FFA"/>
    <w:rsid w:val="00AF5D36"/>
    <w:rsid w:val="00B0052C"/>
    <w:rsid w:val="00B02D17"/>
    <w:rsid w:val="00B03A6B"/>
    <w:rsid w:val="00B06866"/>
    <w:rsid w:val="00B1462A"/>
    <w:rsid w:val="00B14D97"/>
    <w:rsid w:val="00B15BEF"/>
    <w:rsid w:val="00B20FBD"/>
    <w:rsid w:val="00B2377F"/>
    <w:rsid w:val="00B264CC"/>
    <w:rsid w:val="00B35AAB"/>
    <w:rsid w:val="00B433B0"/>
    <w:rsid w:val="00B441C5"/>
    <w:rsid w:val="00B453CF"/>
    <w:rsid w:val="00B45D92"/>
    <w:rsid w:val="00B51086"/>
    <w:rsid w:val="00B5282E"/>
    <w:rsid w:val="00B53796"/>
    <w:rsid w:val="00B542A9"/>
    <w:rsid w:val="00B55E7F"/>
    <w:rsid w:val="00B57FB0"/>
    <w:rsid w:val="00B62FC8"/>
    <w:rsid w:val="00B65F3C"/>
    <w:rsid w:val="00B7252F"/>
    <w:rsid w:val="00B72CA9"/>
    <w:rsid w:val="00B75C40"/>
    <w:rsid w:val="00B803FB"/>
    <w:rsid w:val="00B83881"/>
    <w:rsid w:val="00B83E7A"/>
    <w:rsid w:val="00B84865"/>
    <w:rsid w:val="00B91FF8"/>
    <w:rsid w:val="00B921BA"/>
    <w:rsid w:val="00B94C24"/>
    <w:rsid w:val="00BA0A9A"/>
    <w:rsid w:val="00BA3006"/>
    <w:rsid w:val="00BA7C08"/>
    <w:rsid w:val="00BB0589"/>
    <w:rsid w:val="00BB54A2"/>
    <w:rsid w:val="00BC19B8"/>
    <w:rsid w:val="00BC3D11"/>
    <w:rsid w:val="00BC3E3C"/>
    <w:rsid w:val="00BC3FD5"/>
    <w:rsid w:val="00BC45B8"/>
    <w:rsid w:val="00BD33AE"/>
    <w:rsid w:val="00BD4311"/>
    <w:rsid w:val="00BD6622"/>
    <w:rsid w:val="00BE75B7"/>
    <w:rsid w:val="00BE7796"/>
    <w:rsid w:val="00BF0C26"/>
    <w:rsid w:val="00C10E82"/>
    <w:rsid w:val="00C23A6D"/>
    <w:rsid w:val="00C2422B"/>
    <w:rsid w:val="00C269CB"/>
    <w:rsid w:val="00C27C5C"/>
    <w:rsid w:val="00C30062"/>
    <w:rsid w:val="00C30274"/>
    <w:rsid w:val="00C40BDE"/>
    <w:rsid w:val="00C41A32"/>
    <w:rsid w:val="00C43721"/>
    <w:rsid w:val="00C44E9C"/>
    <w:rsid w:val="00C4759C"/>
    <w:rsid w:val="00C53AF4"/>
    <w:rsid w:val="00C541BD"/>
    <w:rsid w:val="00C5585A"/>
    <w:rsid w:val="00C56B5C"/>
    <w:rsid w:val="00C618A8"/>
    <w:rsid w:val="00C62FAA"/>
    <w:rsid w:val="00C63137"/>
    <w:rsid w:val="00C636FE"/>
    <w:rsid w:val="00C72D2B"/>
    <w:rsid w:val="00C73298"/>
    <w:rsid w:val="00C81406"/>
    <w:rsid w:val="00C84F62"/>
    <w:rsid w:val="00C90F83"/>
    <w:rsid w:val="00C94184"/>
    <w:rsid w:val="00C952BA"/>
    <w:rsid w:val="00C95762"/>
    <w:rsid w:val="00C96D6F"/>
    <w:rsid w:val="00CA1FA0"/>
    <w:rsid w:val="00CA4086"/>
    <w:rsid w:val="00CA44CB"/>
    <w:rsid w:val="00CA7A01"/>
    <w:rsid w:val="00CB0250"/>
    <w:rsid w:val="00CB5F0B"/>
    <w:rsid w:val="00CB62AB"/>
    <w:rsid w:val="00CB65EB"/>
    <w:rsid w:val="00CC1D15"/>
    <w:rsid w:val="00CC3C62"/>
    <w:rsid w:val="00CC4073"/>
    <w:rsid w:val="00CC4984"/>
    <w:rsid w:val="00CC4CE2"/>
    <w:rsid w:val="00CC5D25"/>
    <w:rsid w:val="00CC6AB6"/>
    <w:rsid w:val="00CC7178"/>
    <w:rsid w:val="00CC7363"/>
    <w:rsid w:val="00CD725E"/>
    <w:rsid w:val="00CD7DD0"/>
    <w:rsid w:val="00CE044B"/>
    <w:rsid w:val="00CE18A5"/>
    <w:rsid w:val="00CE6D31"/>
    <w:rsid w:val="00CE7E04"/>
    <w:rsid w:val="00CE7EDF"/>
    <w:rsid w:val="00CF789B"/>
    <w:rsid w:val="00CF7BC5"/>
    <w:rsid w:val="00D10695"/>
    <w:rsid w:val="00D15637"/>
    <w:rsid w:val="00D17B9C"/>
    <w:rsid w:val="00D2306E"/>
    <w:rsid w:val="00D24609"/>
    <w:rsid w:val="00D26695"/>
    <w:rsid w:val="00D26B55"/>
    <w:rsid w:val="00D31965"/>
    <w:rsid w:val="00D35D3F"/>
    <w:rsid w:val="00D35FC5"/>
    <w:rsid w:val="00D4176E"/>
    <w:rsid w:val="00D42219"/>
    <w:rsid w:val="00D459AC"/>
    <w:rsid w:val="00D50606"/>
    <w:rsid w:val="00D55176"/>
    <w:rsid w:val="00D61AA7"/>
    <w:rsid w:val="00D643AC"/>
    <w:rsid w:val="00D6462D"/>
    <w:rsid w:val="00D72B3C"/>
    <w:rsid w:val="00D73254"/>
    <w:rsid w:val="00D74237"/>
    <w:rsid w:val="00D75D0A"/>
    <w:rsid w:val="00D7731A"/>
    <w:rsid w:val="00D815A4"/>
    <w:rsid w:val="00D85501"/>
    <w:rsid w:val="00D94817"/>
    <w:rsid w:val="00D97B19"/>
    <w:rsid w:val="00DA0B37"/>
    <w:rsid w:val="00DA0CD3"/>
    <w:rsid w:val="00DA5358"/>
    <w:rsid w:val="00DA5E0A"/>
    <w:rsid w:val="00DA782F"/>
    <w:rsid w:val="00DB21E3"/>
    <w:rsid w:val="00DB2BD3"/>
    <w:rsid w:val="00DB426D"/>
    <w:rsid w:val="00DB427F"/>
    <w:rsid w:val="00DC0D2C"/>
    <w:rsid w:val="00DC330E"/>
    <w:rsid w:val="00DC35B4"/>
    <w:rsid w:val="00DC39F6"/>
    <w:rsid w:val="00DC72B0"/>
    <w:rsid w:val="00DD0E9A"/>
    <w:rsid w:val="00DD12D6"/>
    <w:rsid w:val="00DD7162"/>
    <w:rsid w:val="00DD724A"/>
    <w:rsid w:val="00DE5262"/>
    <w:rsid w:val="00DE541D"/>
    <w:rsid w:val="00DE5EC7"/>
    <w:rsid w:val="00DE67A6"/>
    <w:rsid w:val="00DE7380"/>
    <w:rsid w:val="00DF38BC"/>
    <w:rsid w:val="00DF4A8D"/>
    <w:rsid w:val="00DF60D7"/>
    <w:rsid w:val="00E04696"/>
    <w:rsid w:val="00E056FF"/>
    <w:rsid w:val="00E1396E"/>
    <w:rsid w:val="00E2337E"/>
    <w:rsid w:val="00E26E7A"/>
    <w:rsid w:val="00E26E8A"/>
    <w:rsid w:val="00E34629"/>
    <w:rsid w:val="00E34D20"/>
    <w:rsid w:val="00E35517"/>
    <w:rsid w:val="00E368E5"/>
    <w:rsid w:val="00E36EF2"/>
    <w:rsid w:val="00E37AC9"/>
    <w:rsid w:val="00E433A8"/>
    <w:rsid w:val="00E439C0"/>
    <w:rsid w:val="00E4499D"/>
    <w:rsid w:val="00E4528E"/>
    <w:rsid w:val="00E46921"/>
    <w:rsid w:val="00E470A1"/>
    <w:rsid w:val="00E506A6"/>
    <w:rsid w:val="00E53664"/>
    <w:rsid w:val="00E54A82"/>
    <w:rsid w:val="00E604B5"/>
    <w:rsid w:val="00E6128B"/>
    <w:rsid w:val="00E618A7"/>
    <w:rsid w:val="00E625EF"/>
    <w:rsid w:val="00E62E5B"/>
    <w:rsid w:val="00E6473B"/>
    <w:rsid w:val="00E659AC"/>
    <w:rsid w:val="00E70100"/>
    <w:rsid w:val="00E70CF9"/>
    <w:rsid w:val="00E74290"/>
    <w:rsid w:val="00E74FC3"/>
    <w:rsid w:val="00E765F2"/>
    <w:rsid w:val="00E77464"/>
    <w:rsid w:val="00E77B33"/>
    <w:rsid w:val="00E800B5"/>
    <w:rsid w:val="00E813E1"/>
    <w:rsid w:val="00E8241E"/>
    <w:rsid w:val="00E857E9"/>
    <w:rsid w:val="00E8594D"/>
    <w:rsid w:val="00E87E7A"/>
    <w:rsid w:val="00E90241"/>
    <w:rsid w:val="00E95448"/>
    <w:rsid w:val="00EA1494"/>
    <w:rsid w:val="00EB5398"/>
    <w:rsid w:val="00EB56A4"/>
    <w:rsid w:val="00EB6C59"/>
    <w:rsid w:val="00EB751C"/>
    <w:rsid w:val="00EC4E21"/>
    <w:rsid w:val="00EC5FB4"/>
    <w:rsid w:val="00EC726B"/>
    <w:rsid w:val="00ED0370"/>
    <w:rsid w:val="00ED0E27"/>
    <w:rsid w:val="00ED302D"/>
    <w:rsid w:val="00ED38C5"/>
    <w:rsid w:val="00ED6A6A"/>
    <w:rsid w:val="00ED7E3F"/>
    <w:rsid w:val="00EE000A"/>
    <w:rsid w:val="00EE0601"/>
    <w:rsid w:val="00EE0611"/>
    <w:rsid w:val="00EE1C0E"/>
    <w:rsid w:val="00EE371E"/>
    <w:rsid w:val="00EE39AB"/>
    <w:rsid w:val="00EE63FE"/>
    <w:rsid w:val="00EF16B4"/>
    <w:rsid w:val="00EF3EB9"/>
    <w:rsid w:val="00EF5672"/>
    <w:rsid w:val="00F00872"/>
    <w:rsid w:val="00F01691"/>
    <w:rsid w:val="00F0184D"/>
    <w:rsid w:val="00F06B69"/>
    <w:rsid w:val="00F07B86"/>
    <w:rsid w:val="00F10495"/>
    <w:rsid w:val="00F11D26"/>
    <w:rsid w:val="00F1336F"/>
    <w:rsid w:val="00F149A7"/>
    <w:rsid w:val="00F14BFC"/>
    <w:rsid w:val="00F152CA"/>
    <w:rsid w:val="00F15FA1"/>
    <w:rsid w:val="00F17AB2"/>
    <w:rsid w:val="00F21717"/>
    <w:rsid w:val="00F22CF0"/>
    <w:rsid w:val="00F231FA"/>
    <w:rsid w:val="00F27423"/>
    <w:rsid w:val="00F363F5"/>
    <w:rsid w:val="00F447F1"/>
    <w:rsid w:val="00F50554"/>
    <w:rsid w:val="00F541C7"/>
    <w:rsid w:val="00F55294"/>
    <w:rsid w:val="00F554B8"/>
    <w:rsid w:val="00F5580A"/>
    <w:rsid w:val="00F603FE"/>
    <w:rsid w:val="00F636D1"/>
    <w:rsid w:val="00F64417"/>
    <w:rsid w:val="00F73868"/>
    <w:rsid w:val="00F83B14"/>
    <w:rsid w:val="00F86AC9"/>
    <w:rsid w:val="00F8712E"/>
    <w:rsid w:val="00F879F5"/>
    <w:rsid w:val="00F87BAD"/>
    <w:rsid w:val="00F87E0E"/>
    <w:rsid w:val="00F93016"/>
    <w:rsid w:val="00F951E7"/>
    <w:rsid w:val="00F95454"/>
    <w:rsid w:val="00F9564D"/>
    <w:rsid w:val="00FA1F0A"/>
    <w:rsid w:val="00FA2715"/>
    <w:rsid w:val="00FA3AAA"/>
    <w:rsid w:val="00FA46FE"/>
    <w:rsid w:val="00FA5771"/>
    <w:rsid w:val="00FA637E"/>
    <w:rsid w:val="00FB4566"/>
    <w:rsid w:val="00FB57E5"/>
    <w:rsid w:val="00FB690C"/>
    <w:rsid w:val="00FC063C"/>
    <w:rsid w:val="00FC2129"/>
    <w:rsid w:val="00FC221F"/>
    <w:rsid w:val="00FC3CDA"/>
    <w:rsid w:val="00FD06D9"/>
    <w:rsid w:val="00FD483E"/>
    <w:rsid w:val="00FD4F2A"/>
    <w:rsid w:val="00FD594F"/>
    <w:rsid w:val="00FD729D"/>
    <w:rsid w:val="00FE1A57"/>
    <w:rsid w:val="00FF0C8C"/>
    <w:rsid w:val="00FF360D"/>
    <w:rsid w:val="00FF3C93"/>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link w:val="Nadpis3Char"/>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paragraph" w:styleId="Textbubliny">
    <w:name w:val="Balloon Text"/>
    <w:basedOn w:val="Normlny"/>
    <w:link w:val="TextbublinyChar"/>
    <w:uiPriority w:val="99"/>
    <w:semiHidden/>
    <w:unhideWhenUsed/>
    <w:rsid w:val="0070776E"/>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70776E"/>
    <w:rPr>
      <w:rFonts w:ascii="Tahoma" w:hAnsi="Tahoma" w:cs="Tahoma"/>
      <w:sz w:val="16"/>
      <w:szCs w:val="16"/>
    </w:rPr>
  </w:style>
  <w:style w:type="character" w:customStyle="1" w:styleId="Nadpis3Char">
    <w:name w:val="Nadpis 3 Char"/>
    <w:basedOn w:val="Predvolenpsmoodseku"/>
    <w:link w:val="Nadpis3"/>
    <w:rsid w:val="00FA3AAA"/>
    <w:rPr>
      <w:b/>
    </w:rPr>
  </w:style>
  <w:style w:type="paragraph" w:customStyle="1" w:styleId="TopHeader">
    <w:name w:val="Top Header"/>
    <w:basedOn w:val="Normlny"/>
    <w:qFormat/>
    <w:rsid w:val="00FA3AAA"/>
    <w:pPr>
      <w:spacing w:before="0"/>
      <w:ind w:left="0"/>
      <w:jc w:val="center"/>
    </w:pPr>
    <w:rPr>
      <w:rFonts w:ascii="Arial Narrow" w:hAnsi="Arial Narrow"/>
      <w:b/>
      <w:bCs/>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link w:val="Nadpis3Char"/>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paragraph" w:styleId="Textbubliny">
    <w:name w:val="Balloon Text"/>
    <w:basedOn w:val="Normlny"/>
    <w:link w:val="TextbublinyChar"/>
    <w:uiPriority w:val="99"/>
    <w:semiHidden/>
    <w:unhideWhenUsed/>
    <w:rsid w:val="0070776E"/>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70776E"/>
    <w:rPr>
      <w:rFonts w:ascii="Tahoma" w:hAnsi="Tahoma" w:cs="Tahoma"/>
      <w:sz w:val="16"/>
      <w:szCs w:val="16"/>
    </w:rPr>
  </w:style>
  <w:style w:type="character" w:customStyle="1" w:styleId="Nadpis3Char">
    <w:name w:val="Nadpis 3 Char"/>
    <w:basedOn w:val="Predvolenpsmoodseku"/>
    <w:link w:val="Nadpis3"/>
    <w:rsid w:val="00FA3AAA"/>
    <w:rPr>
      <w:b/>
    </w:rPr>
  </w:style>
  <w:style w:type="paragraph" w:customStyle="1" w:styleId="TopHeader">
    <w:name w:val="Top Header"/>
    <w:basedOn w:val="Normlny"/>
    <w:qFormat/>
    <w:rsid w:val="00FA3AAA"/>
    <w:pPr>
      <w:spacing w:before="0"/>
      <w:ind w:left="0"/>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51689">
      <w:bodyDiv w:val="1"/>
      <w:marLeft w:val="0"/>
      <w:marRight w:val="0"/>
      <w:marTop w:val="0"/>
      <w:marBottom w:val="0"/>
      <w:divBdr>
        <w:top w:val="none" w:sz="0" w:space="0" w:color="auto"/>
        <w:left w:val="none" w:sz="0" w:space="0" w:color="auto"/>
        <w:bottom w:val="none" w:sz="0" w:space="0" w:color="auto"/>
        <w:right w:val="none" w:sz="0" w:space="0" w:color="auto"/>
      </w:divBdr>
    </w:div>
    <w:div w:id="50085396">
      <w:bodyDiv w:val="1"/>
      <w:marLeft w:val="0"/>
      <w:marRight w:val="0"/>
      <w:marTop w:val="0"/>
      <w:marBottom w:val="0"/>
      <w:divBdr>
        <w:top w:val="none" w:sz="0" w:space="0" w:color="auto"/>
        <w:left w:val="none" w:sz="0" w:space="0" w:color="auto"/>
        <w:bottom w:val="none" w:sz="0" w:space="0" w:color="auto"/>
        <w:right w:val="none" w:sz="0" w:space="0" w:color="auto"/>
      </w:divBdr>
    </w:div>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06129122">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 w:id="2070377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7.xlsx"/><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oleObject" Target="embeddings/Microsoft_Excel_97-2003_Worksheet8.xls"/><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Microsoft_Excel_Worksheet22.xlsx"/><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6.xlsx"/><Relationship Id="rId53" Type="http://schemas.openxmlformats.org/officeDocument/2006/relationships/package" Target="embeddings/Microsoft_Excel_Worksheet19.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25.xlsx"/><Relationship Id="rId5" Type="http://schemas.openxmlformats.org/officeDocument/2006/relationships/webSettings" Target="webSettings.xml"/><Relationship Id="rId61" Type="http://schemas.openxmlformats.org/officeDocument/2006/relationships/oleObject" Target="embeddings/Microsoft_Excel_97-2003_Worksheet7.xls"/><Relationship Id="rId82" Type="http://schemas.openxmlformats.org/officeDocument/2006/relationships/header" Target="header2.xml"/><Relationship Id="rId19" Type="http://schemas.openxmlformats.org/officeDocument/2006/relationships/package" Target="embeddings/Microsoft_Excel_Worksheet5.xlsx"/><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oleObject" Target="embeddings/Microsoft_Excel_97-2003_Worksheet3.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Microsoft_Excel_97-2003_Worksheet10.xls"/><Relationship Id="rId77" Type="http://schemas.openxmlformats.org/officeDocument/2006/relationships/package" Target="embeddings/Microsoft_Excel_Worksheet24.xlsx"/><Relationship Id="rId8" Type="http://schemas.openxmlformats.org/officeDocument/2006/relationships/image" Target="media/image1.emf"/><Relationship Id="rId51" Type="http://schemas.openxmlformats.org/officeDocument/2006/relationships/oleObject" Target="embeddings/Microsoft_Excel_97-2003_Worksheet4.xls"/><Relationship Id="rId72" Type="http://schemas.openxmlformats.org/officeDocument/2006/relationships/image" Target="media/image33.emf"/><Relationship Id="rId80" Type="http://schemas.openxmlformats.org/officeDocument/2006/relationships/header" Target="header1.xml"/><Relationship Id="rId85"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6.xls"/><Relationship Id="rId67" Type="http://schemas.openxmlformats.org/officeDocument/2006/relationships/oleObject" Target="embeddings/Microsoft_Excel_97-2003_Worksheet9.xls"/><Relationship Id="rId20" Type="http://schemas.openxmlformats.org/officeDocument/2006/relationships/image" Target="media/image7.emf"/><Relationship Id="rId41" Type="http://schemas.openxmlformats.org/officeDocument/2006/relationships/oleObject" Target="embeddings/Microsoft_Excel_97-2003_Worksheet2.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3.xlsx"/><Relationship Id="rId83"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8.xlsx"/><Relationship Id="rId57" Type="http://schemas.openxmlformats.org/officeDocument/2006/relationships/package" Target="embeddings/Microsoft_Excel_Worksheet20.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1.xlsx"/><Relationship Id="rId73" Type="http://schemas.openxmlformats.org/officeDocument/2006/relationships/oleObject" Target="embeddings/Microsoft_Excel_97-2003_Worksheet11.xls"/><Relationship Id="rId78" Type="http://schemas.openxmlformats.org/officeDocument/2006/relationships/image" Target="media/image36.emf"/><Relationship Id="rId81"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29</Pages>
  <Words>5078</Words>
  <Characters>28946</Characters>
  <Application>Microsoft Office Word</Application>
  <DocSecurity>0</DocSecurity>
  <Lines>241</Lines>
  <Paragraphs>67</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33957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Jarmila Jankurová</dc:creator>
  <cp:keywords/>
  <cp:lastModifiedBy>Kolesarova</cp:lastModifiedBy>
  <cp:revision>7</cp:revision>
  <cp:lastPrinted>2014-03-18T11:40:00Z</cp:lastPrinted>
  <dcterms:created xsi:type="dcterms:W3CDTF">2014-03-18T11:24:00Z</dcterms:created>
  <dcterms:modified xsi:type="dcterms:W3CDTF">2014-03-26T10:34:00Z</dcterms:modified>
</cp:coreProperties>
</file>