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tbl>
      <w:tblPr>
        <w:tblStyle w:val="Mriekatabuky"/>
        <w:tblW w:w="948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72"/>
        <w:gridCol w:w="254"/>
        <w:gridCol w:w="254"/>
        <w:gridCol w:w="254"/>
        <w:gridCol w:w="254"/>
        <w:gridCol w:w="254"/>
        <w:gridCol w:w="254"/>
        <w:gridCol w:w="254"/>
        <w:gridCol w:w="16"/>
        <w:gridCol w:w="238"/>
        <w:gridCol w:w="255"/>
        <w:gridCol w:w="255"/>
        <w:gridCol w:w="255"/>
        <w:gridCol w:w="250"/>
        <w:gridCol w:w="255"/>
        <w:gridCol w:w="255"/>
        <w:gridCol w:w="255"/>
        <w:gridCol w:w="255"/>
        <w:gridCol w:w="236"/>
        <w:gridCol w:w="19"/>
        <w:gridCol w:w="236"/>
        <w:gridCol w:w="255"/>
        <w:gridCol w:w="255"/>
        <w:gridCol w:w="255"/>
        <w:gridCol w:w="255"/>
        <w:gridCol w:w="255"/>
        <w:gridCol w:w="255"/>
        <w:gridCol w:w="255"/>
        <w:gridCol w:w="236"/>
        <w:gridCol w:w="250"/>
        <w:gridCol w:w="236"/>
        <w:gridCol w:w="236"/>
        <w:gridCol w:w="236"/>
        <w:gridCol w:w="236"/>
        <w:gridCol w:w="236"/>
        <w:gridCol w:w="236"/>
        <w:gridCol w:w="236"/>
        <w:gridCol w:w="236"/>
        <w:gridCol w:w="255"/>
      </w:tblGrid>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sz w:val="32"/>
              </w:rPr>
              <w:t>POZNÁMKY</w:t>
            </w:r>
          </w:p>
        </w:tc>
      </w:tr>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rPr>
              <w:t>individuálnej účtovnej závierky</w:t>
            </w:r>
          </w:p>
        </w:tc>
      </w:tr>
      <w:tr w:rsidR="00564448" w:rsidRPr="00D62A92" w:rsidTr="000E2D70">
        <w:tc>
          <w:tcPr>
            <w:tcW w:w="4065" w:type="dxa"/>
            <w:gridSpan w:val="17"/>
          </w:tcPr>
          <w:p w:rsidR="00564448" w:rsidRPr="00D62A92" w:rsidRDefault="00564448" w:rsidP="000E2D70">
            <w:pPr>
              <w:jc w:val="right"/>
              <w:rPr>
                <w:rFonts w:ascii="Arial" w:hAnsi="Arial" w:cs="Arial"/>
              </w:rPr>
            </w:pPr>
            <w:r>
              <w:rPr>
                <w:rFonts w:ascii="Arial" w:hAnsi="Arial" w:cs="Arial"/>
              </w:rPr>
              <w:t>z</w:t>
            </w:r>
            <w:r w:rsidRPr="00D62A92">
              <w:rPr>
                <w:rFonts w:ascii="Arial" w:hAnsi="Arial" w:cs="Arial"/>
              </w:rPr>
              <w:t>ostavenej k</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629" w:type="dxa"/>
            <w:gridSpan w:val="11"/>
            <w:tcBorders>
              <w:lef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bottom w:val="single" w:sz="4" w:space="0" w:color="auto"/>
            </w:tcBorders>
          </w:tcPr>
          <w:p w:rsidR="00564448" w:rsidRDefault="00564448" w:rsidP="000E2D70">
            <w:pPr>
              <w:rPr>
                <w:rFonts w:ascii="Arial" w:hAnsi="Arial" w:cs="Arial"/>
                <w:b/>
                <w:sz w:val="16"/>
              </w:rPr>
            </w:pPr>
          </w:p>
          <w:p w:rsidR="00564448" w:rsidRPr="00750ED7" w:rsidRDefault="00564448" w:rsidP="000E2D70">
            <w:pPr>
              <w:rPr>
                <w:rFonts w:ascii="Arial" w:hAnsi="Arial" w:cs="Arial"/>
                <w:b/>
                <w:sz w:val="16"/>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750ED7" w:rsidRDefault="00564448" w:rsidP="000E2D70">
            <w:pPr>
              <w:rPr>
                <w:rFonts w:ascii="Arial" w:hAnsi="Arial" w:cs="Arial"/>
                <w:b/>
              </w:rPr>
            </w:pPr>
            <w:r w:rsidRPr="00750ED7">
              <w:rPr>
                <w:rFonts w:ascii="Arial" w:hAnsi="Arial" w:cs="Arial"/>
                <w:b/>
                <w:sz w:val="16"/>
              </w:rPr>
              <w:t>Číselné údaje sa zarovnávajú vpravo, ostatné údaje sa píšu zľava. Nevyplnené riadky sa ponechávajú prázdne.</w:t>
            </w: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750ED7">
              <w:rPr>
                <w:rFonts w:ascii="Arial" w:hAnsi="Arial" w:cs="Arial"/>
                <w:sz w:val="16"/>
              </w:rPr>
              <w:t>Údaje sa vypĺňajú paličkovým písmom, písacím strojom alebo tlačiarňou, a to čiernou alebo tmavomodrou farbou.</w:t>
            </w:r>
          </w:p>
        </w:tc>
      </w:tr>
      <w:tr w:rsidR="00564448" w:rsidRPr="00D62A92" w:rsidTr="000E2D70">
        <w:trPr>
          <w:gridAfter w:val="1"/>
          <w:wAfter w:w="255" w:type="dxa"/>
        </w:trPr>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72"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double" w:sz="4" w:space="0" w:color="auto"/>
              <w:left w:val="single" w:sz="4" w:space="0" w:color="auto"/>
              <w:bottom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Daňové identifikačné číslo</w:t>
            </w:r>
          </w:p>
        </w:tc>
        <w:tc>
          <w:tcPr>
            <w:tcW w:w="2781" w:type="dxa"/>
            <w:gridSpan w:val="12"/>
            <w:tcBorders>
              <w:top w:val="doub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Účtovná závierka</w:t>
            </w:r>
          </w:p>
        </w:tc>
        <w:tc>
          <w:tcPr>
            <w:tcW w:w="255" w:type="dxa"/>
            <w:tcBorders>
              <w:top w:val="double" w:sz="4" w:space="0" w:color="auto"/>
              <w:left w:val="sing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36" w:type="dxa"/>
            <w:tcBorders>
              <w:top w:val="double" w:sz="4" w:space="0" w:color="auto"/>
            </w:tcBorders>
          </w:tcPr>
          <w:p w:rsidR="00564448" w:rsidRPr="00D62A92" w:rsidRDefault="00564448" w:rsidP="000E2D70">
            <w:pPr>
              <w:rPr>
                <w:rFonts w:ascii="Arial" w:hAnsi="Arial" w:cs="Arial"/>
              </w:rPr>
            </w:pPr>
          </w:p>
        </w:tc>
        <w:tc>
          <w:tcPr>
            <w:tcW w:w="250" w:type="dxa"/>
            <w:tcBorders>
              <w:top w:val="double" w:sz="4" w:space="0" w:color="auto"/>
            </w:tcBorders>
          </w:tcPr>
          <w:p w:rsidR="00564448" w:rsidRPr="00D62A92" w:rsidRDefault="00564448" w:rsidP="000E2D70">
            <w:pPr>
              <w:rPr>
                <w:rFonts w:ascii="Arial" w:hAnsi="Arial" w:cs="Arial"/>
              </w:rPr>
            </w:pPr>
          </w:p>
        </w:tc>
        <w:tc>
          <w:tcPr>
            <w:tcW w:w="944" w:type="dxa"/>
            <w:gridSpan w:val="4"/>
            <w:tcBorders>
              <w:top w:val="doub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Mesiac</w:t>
            </w:r>
          </w:p>
        </w:tc>
        <w:tc>
          <w:tcPr>
            <w:tcW w:w="944" w:type="dxa"/>
            <w:gridSpan w:val="4"/>
            <w:tcBorders>
              <w:top w:val="doub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Rok</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4</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0</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9</w:t>
            </w:r>
          </w:p>
        </w:tc>
        <w:tc>
          <w:tcPr>
            <w:tcW w:w="255"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X</w:t>
            </w: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riadna</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1079AE" w:rsidP="000E2D70">
            <w:pPr>
              <w:rPr>
                <w:rFonts w:ascii="Arial" w:hAnsi="Arial" w:cs="Arial"/>
                <w:sz w:val="16"/>
              </w:rPr>
            </w:pPr>
            <w:r>
              <w:rPr>
                <w:rFonts w:ascii="Arial" w:hAnsi="Arial" w:cs="Arial"/>
                <w:sz w:val="16"/>
              </w:rPr>
              <w:t>x</w:t>
            </w: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zostavená</w:t>
            </w:r>
          </w:p>
        </w:tc>
        <w:tc>
          <w:tcPr>
            <w:tcW w:w="1766" w:type="dxa"/>
            <w:gridSpan w:val="7"/>
            <w:vMerge w:val="restart"/>
            <w:tcBorders>
              <w:left w:val="single" w:sz="4" w:space="0" w:color="auto"/>
            </w:tcBorders>
          </w:tcPr>
          <w:p w:rsidR="00564448" w:rsidRPr="00D62A92" w:rsidRDefault="00564448" w:rsidP="000E2D70">
            <w:pPr>
              <w:rPr>
                <w:rFonts w:ascii="Arial" w:hAnsi="Arial" w:cs="Arial"/>
              </w:rPr>
            </w:pPr>
            <w:r>
              <w:rPr>
                <w:rFonts w:ascii="Arial" w:hAnsi="Arial" w:cs="Arial"/>
              </w:rPr>
              <w:t>Za obdobie</w:t>
            </w: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3</w:t>
            </w:r>
          </w:p>
        </w:tc>
      </w:tr>
      <w:tr w:rsidR="00564448" w:rsidRPr="00D62A92" w:rsidTr="000E2D70">
        <w:trPr>
          <w:gridAfter w:val="1"/>
          <w:wAfter w:w="255" w:type="dxa"/>
        </w:trPr>
        <w:tc>
          <w:tcPr>
            <w:tcW w:w="2540" w:type="dxa"/>
            <w:gridSpan w:val="11"/>
            <w:tcBorders>
              <w:top w:val="single" w:sz="4" w:space="0" w:color="auto"/>
              <w:left w:val="single" w:sz="4" w:space="0" w:color="auto"/>
            </w:tcBorders>
          </w:tcPr>
          <w:p w:rsidR="00564448" w:rsidRPr="00D62A92" w:rsidRDefault="00564448" w:rsidP="000E2D70">
            <w:pPr>
              <w:rPr>
                <w:rFonts w:ascii="Arial" w:hAnsi="Arial" w:cs="Arial"/>
              </w:rPr>
            </w:pPr>
            <w:r w:rsidRPr="00D62A92">
              <w:rPr>
                <w:rFonts w:ascii="Arial" w:hAnsi="Arial" w:cs="Arial"/>
              </w:rPr>
              <w:t>IČO</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priebežná</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564448" w:rsidP="000E2D70">
            <w:pPr>
              <w:rPr>
                <w:rFonts w:ascii="Arial" w:hAnsi="Arial" w:cs="Arial"/>
                <w:sz w:val="16"/>
              </w:rPr>
            </w:pP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schválená</w:t>
            </w:r>
          </w:p>
        </w:tc>
        <w:tc>
          <w:tcPr>
            <w:tcW w:w="1766" w:type="dxa"/>
            <w:gridSpan w:val="7"/>
            <w:vMerge/>
            <w:tcBorders>
              <w:left w:val="single" w:sz="4" w:space="0" w:color="auto"/>
              <w:bottom w:val="single" w:sz="4" w:space="0" w:color="auto"/>
            </w:tcBorders>
          </w:tcPr>
          <w:p w:rsidR="00564448" w:rsidRPr="00D62A92" w:rsidRDefault="00564448" w:rsidP="000E2D70">
            <w:pPr>
              <w:rPr>
                <w:rFonts w:ascii="Arial" w:hAnsi="Arial" w:cs="Arial"/>
              </w:rPr>
            </w:pPr>
          </w:p>
        </w:tc>
        <w:tc>
          <w:tcPr>
            <w:tcW w:w="486" w:type="dxa"/>
            <w:gridSpan w:val="2"/>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36"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3</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0" w:type="dxa"/>
            <w:gridSpan w:val="2"/>
            <w:tcBorders>
              <w:left w:val="single" w:sz="4" w:space="0" w:color="auto"/>
            </w:tcBorders>
          </w:tcPr>
          <w:p w:rsidR="00564448" w:rsidRPr="00D62A92" w:rsidRDefault="00564448" w:rsidP="000E2D70">
            <w:pPr>
              <w:rPr>
                <w:rFonts w:ascii="Arial" w:hAnsi="Arial" w:cs="Arial"/>
              </w:rPr>
            </w:pPr>
          </w:p>
        </w:tc>
        <w:tc>
          <w:tcPr>
            <w:tcW w:w="238" w:type="dxa"/>
          </w:tcPr>
          <w:p w:rsidR="00564448" w:rsidRPr="00D62A92" w:rsidRDefault="00564448" w:rsidP="000E2D70">
            <w:pPr>
              <w:rPr>
                <w:rFonts w:ascii="Arial" w:hAnsi="Arial" w:cs="Arial"/>
              </w:rPr>
            </w:pPr>
          </w:p>
        </w:tc>
        <w:tc>
          <w:tcPr>
            <w:tcW w:w="255" w:type="dxa"/>
            <w:tcBorders>
              <w:left w:val="nil"/>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 xml:space="preserve">Mimoriadna   </w:t>
            </w:r>
            <w:r w:rsidRPr="00750ED7">
              <w:rPr>
                <w:rFonts w:ascii="Arial" w:hAnsi="Arial" w:cs="Arial"/>
                <w:i/>
                <w:sz w:val="16"/>
              </w:rPr>
              <w:t>(vyznačí sa x)</w:t>
            </w:r>
          </w:p>
        </w:tc>
        <w:tc>
          <w:tcPr>
            <w:tcW w:w="1766" w:type="dxa"/>
            <w:gridSpan w:val="7"/>
            <w:vMerge w:val="restart"/>
            <w:tcBorders>
              <w:top w:val="single" w:sz="4" w:space="0" w:color="auto"/>
              <w:left w:val="single" w:sz="4" w:space="0" w:color="auto"/>
            </w:tcBorders>
          </w:tcPr>
          <w:p w:rsidR="00564448" w:rsidRPr="00D62A92" w:rsidRDefault="00564448" w:rsidP="000E2D70">
            <w:pPr>
              <w:rPr>
                <w:rFonts w:ascii="Arial" w:hAnsi="Arial" w:cs="Arial"/>
              </w:rPr>
            </w:pPr>
            <w:r>
              <w:rPr>
                <w:rFonts w:ascii="Arial" w:hAnsi="Arial" w:cs="Arial"/>
              </w:rPr>
              <w:t>Bezprostredne predchádzajúce obdobie</w:t>
            </w:r>
          </w:p>
        </w:tc>
        <w:tc>
          <w:tcPr>
            <w:tcW w:w="250"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left w:val="single" w:sz="4" w:space="0" w:color="auto"/>
            </w:tcBorders>
          </w:tcPr>
          <w:p w:rsidR="00564448" w:rsidRPr="00D62A92" w:rsidRDefault="0059061C" w:rsidP="000E2D70">
            <w:pPr>
              <w:rPr>
                <w:rFonts w:ascii="Arial" w:hAnsi="Arial" w:cs="Arial"/>
              </w:rPr>
            </w:pPr>
            <w:r>
              <w:rPr>
                <w:rFonts w:ascii="Arial" w:hAnsi="Arial" w:cs="Arial"/>
              </w:rPr>
              <w:t>SK NA</w:t>
            </w:r>
            <w:r w:rsidR="00564448" w:rsidRPr="00D62A92">
              <w:rPr>
                <w:rFonts w:ascii="Arial" w:hAnsi="Arial" w:cs="Arial"/>
              </w:rPr>
              <w:t>CE</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eurocentoch</w:t>
            </w:r>
          </w:p>
        </w:tc>
        <w:tc>
          <w:tcPr>
            <w:tcW w:w="1766" w:type="dxa"/>
            <w:gridSpan w:val="7"/>
            <w:vMerge/>
            <w:tcBorders>
              <w:left w:val="single" w:sz="4" w:space="0" w:color="auto"/>
            </w:tcBorders>
          </w:tcPr>
          <w:p w:rsidR="00564448" w:rsidRPr="00D62A92" w:rsidRDefault="00564448" w:rsidP="000E2D70">
            <w:pPr>
              <w:rPr>
                <w:rFonts w:ascii="Arial" w:hAnsi="Arial" w:cs="Arial"/>
              </w:rPr>
            </w:pP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0</w:t>
            </w:r>
          </w:p>
        </w:tc>
        <w:tc>
          <w:tcPr>
            <w:tcW w:w="236" w:type="dxa"/>
            <w:tcBorders>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1079AE" w:rsidP="000E2D70">
            <w:pPr>
              <w:rPr>
                <w:rFonts w:ascii="Arial" w:hAnsi="Arial" w:cs="Arial"/>
              </w:rPr>
            </w:pPr>
            <w:r>
              <w:rPr>
                <w:rFonts w:ascii="Arial" w:hAnsi="Arial" w:cs="Arial"/>
              </w:rPr>
              <w:t>5</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1079AE"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1079AE" w:rsidP="000E2D70">
            <w:pPr>
              <w:rPr>
                <w:rFonts w:ascii="Arial" w:hAnsi="Arial" w:cs="Arial"/>
              </w:rPr>
            </w:pPr>
            <w:r>
              <w:rPr>
                <w:rFonts w:ascii="Arial" w:hAnsi="Arial" w:cs="Arial"/>
              </w:rPr>
              <w:t>9</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1079AE" w:rsidP="000E2D70">
            <w:pPr>
              <w:rPr>
                <w:rFonts w:ascii="Arial" w:hAnsi="Arial" w:cs="Arial"/>
              </w:rPr>
            </w:pPr>
            <w:r>
              <w:rPr>
                <w:rFonts w:ascii="Arial" w:hAnsi="Arial" w:cs="Arial"/>
              </w:rPr>
              <w:t>0</w:t>
            </w:r>
          </w:p>
        </w:tc>
        <w:tc>
          <w:tcPr>
            <w:tcW w:w="762" w:type="dxa"/>
            <w:gridSpan w:val="4"/>
            <w:tcBorders>
              <w:left w:val="single" w:sz="4" w:space="0" w:color="auto"/>
              <w:bottom w:val="double" w:sz="4" w:space="0" w:color="auto"/>
            </w:tcBorders>
          </w:tcPr>
          <w:p w:rsidR="00564448" w:rsidRPr="00D62A92" w:rsidRDefault="00564448" w:rsidP="000E2D70">
            <w:pPr>
              <w:rPr>
                <w:rFonts w:ascii="Arial" w:hAnsi="Arial" w:cs="Arial"/>
              </w:rPr>
            </w:pPr>
          </w:p>
        </w:tc>
        <w:tc>
          <w:tcPr>
            <w:tcW w:w="255" w:type="dxa"/>
            <w:tcBorders>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603B4C" w:rsidP="000E2D70">
            <w:pPr>
              <w:rPr>
                <w:rFonts w:ascii="Arial" w:hAnsi="Arial" w:cs="Arial"/>
              </w:rPr>
            </w:pPr>
            <w:r>
              <w:rPr>
                <w:rFonts w:ascii="Arial" w:hAnsi="Arial" w:cs="Arial"/>
              </w:rPr>
              <w:t>x</w:t>
            </w:r>
          </w:p>
        </w:tc>
        <w:tc>
          <w:tcPr>
            <w:tcW w:w="2271" w:type="dxa"/>
            <w:gridSpan w:val="10"/>
            <w:tcBorders>
              <w:left w:val="single" w:sz="4" w:space="0" w:color="auto"/>
              <w:bottom w:val="doub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celých eurách</w:t>
            </w:r>
          </w:p>
        </w:tc>
        <w:tc>
          <w:tcPr>
            <w:tcW w:w="1766" w:type="dxa"/>
            <w:gridSpan w:val="7"/>
            <w:vMerge/>
            <w:tcBorders>
              <w:left w:val="single" w:sz="4" w:space="0" w:color="auto"/>
              <w:bottom w:val="double" w:sz="4" w:space="0" w:color="auto"/>
            </w:tcBorders>
          </w:tcPr>
          <w:p w:rsidR="00564448" w:rsidRPr="00D62A92" w:rsidRDefault="00564448" w:rsidP="000E2D70">
            <w:pPr>
              <w:rPr>
                <w:rFonts w:ascii="Arial" w:hAnsi="Arial" w:cs="Arial"/>
              </w:rPr>
            </w:pPr>
          </w:p>
        </w:tc>
        <w:tc>
          <w:tcPr>
            <w:tcW w:w="486" w:type="dxa"/>
            <w:gridSpan w:val="2"/>
            <w:tcBorders>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1079AE"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36"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1079AE"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r>
      <w:tr w:rsidR="00564448" w:rsidRPr="00D62A92" w:rsidTr="000E2D70">
        <w:trPr>
          <w:gridAfter w:val="1"/>
          <w:wAfter w:w="255" w:type="dxa"/>
        </w:trPr>
        <w:tc>
          <w:tcPr>
            <w:tcW w:w="9225" w:type="dxa"/>
            <w:gridSpan w:val="39"/>
            <w:tcBorders>
              <w:top w:val="double" w:sz="4" w:space="0" w:color="auto"/>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Obchodné meno (názov) účtovnej jednotky</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C</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h</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o</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j</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r</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o</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bottom w:val="single" w:sz="4" w:space="0" w:color="auto"/>
              <w:right w:val="single" w:sz="4" w:space="0" w:color="auto"/>
            </w:tcBorders>
          </w:tcPr>
          <w:p w:rsidR="00564448" w:rsidRDefault="00564448" w:rsidP="000E2D70">
            <w:pPr>
              <w:rPr>
                <w:rFonts w:ascii="Arial" w:hAnsi="Arial" w:cs="Arial"/>
                <w:b/>
              </w:rPr>
            </w:pPr>
          </w:p>
          <w:p w:rsidR="00564448" w:rsidRPr="00750ED7" w:rsidRDefault="00564448" w:rsidP="000E2D70">
            <w:pPr>
              <w:rPr>
                <w:rFonts w:ascii="Arial" w:hAnsi="Arial" w:cs="Arial"/>
                <w:b/>
              </w:rPr>
            </w:pPr>
            <w:r w:rsidRPr="00750ED7">
              <w:rPr>
                <w:rFonts w:ascii="Arial" w:hAnsi="Arial" w:cs="Arial"/>
                <w:b/>
              </w:rPr>
              <w:t>Sídlo účtovnej jednotky</w:t>
            </w:r>
          </w:p>
        </w:tc>
      </w:tr>
      <w:tr w:rsidR="00564448" w:rsidRPr="00D62A92" w:rsidTr="000E2D70">
        <w:trPr>
          <w:gridAfter w:val="1"/>
          <w:wAfter w:w="255" w:type="dxa"/>
        </w:trPr>
        <w:tc>
          <w:tcPr>
            <w:tcW w:w="7337" w:type="dxa"/>
            <w:gridSpan w:val="31"/>
            <w:tcBorders>
              <w:top w:val="single" w:sz="4" w:space="0" w:color="auto"/>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Ulica</w:t>
            </w:r>
          </w:p>
        </w:tc>
        <w:tc>
          <w:tcPr>
            <w:tcW w:w="1888" w:type="dxa"/>
            <w:gridSpan w:val="8"/>
            <w:tcBorders>
              <w:top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P</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i</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y</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l</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n</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7</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1524" w:type="dxa"/>
            <w:gridSpan w:val="6"/>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PSČ</w:t>
            </w:r>
          </w:p>
        </w:tc>
        <w:tc>
          <w:tcPr>
            <w:tcW w:w="7701" w:type="dxa"/>
            <w:gridSpan w:val="33"/>
            <w:tcBorders>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Obec</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r</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ž</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k</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e</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3555" w:type="dxa"/>
            <w:gridSpan w:val="15"/>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telefónu</w:t>
            </w:r>
          </w:p>
        </w:tc>
        <w:tc>
          <w:tcPr>
            <w:tcW w:w="5670" w:type="dxa"/>
            <w:gridSpan w:val="24"/>
            <w:tcBorders>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faxu</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4</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3</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Emailová adresa</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double" w:sz="4" w:space="0" w:color="auto"/>
              <w:left w:val="single" w:sz="4" w:space="0" w:color="auto"/>
            </w:tcBorders>
          </w:tcPr>
          <w:p w:rsidR="00564448" w:rsidRPr="00D62A92" w:rsidRDefault="00564448" w:rsidP="000E2D70">
            <w:pPr>
              <w:rPr>
                <w:rFonts w:ascii="Arial" w:hAnsi="Arial" w:cs="Arial"/>
              </w:rPr>
            </w:pPr>
          </w:p>
        </w:tc>
        <w:tc>
          <w:tcPr>
            <w:tcW w:w="272"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gridSpan w:val="2"/>
            <w:tcBorders>
              <w:top w:val="double" w:sz="4" w:space="0" w:color="auto"/>
              <w:right w:val="single" w:sz="4" w:space="0" w:color="auto"/>
            </w:tcBorders>
          </w:tcPr>
          <w:p w:rsidR="00564448" w:rsidRPr="00D62A92" w:rsidRDefault="00564448" w:rsidP="000E2D70">
            <w:pPr>
              <w:rPr>
                <w:rFonts w:ascii="Arial" w:hAnsi="Arial" w:cs="Arial"/>
              </w:rPr>
            </w:pPr>
          </w:p>
        </w:tc>
        <w:tc>
          <w:tcPr>
            <w:tcW w:w="2035" w:type="dxa"/>
            <w:gridSpan w:val="8"/>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Podpisový záznam osoby zodpovednej za vedenie účtovníctva:</w:t>
            </w:r>
          </w:p>
        </w:tc>
        <w:tc>
          <w:tcPr>
            <w:tcW w:w="2276"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osoby zodpovednej za </w:t>
            </w:r>
            <w:r>
              <w:rPr>
                <w:rFonts w:ascii="Arial" w:hAnsi="Arial" w:cs="Arial"/>
                <w:sz w:val="16"/>
                <w:szCs w:val="16"/>
              </w:rPr>
              <w:t>zostavenie</w:t>
            </w:r>
            <w:r w:rsidRPr="00D62A92">
              <w:rPr>
                <w:rFonts w:ascii="Arial" w:hAnsi="Arial" w:cs="Arial"/>
                <w:sz w:val="16"/>
                <w:szCs w:val="16"/>
              </w:rPr>
              <w:t xml:space="preserve"> účtovn</w:t>
            </w:r>
            <w:r>
              <w:rPr>
                <w:rFonts w:ascii="Arial" w:hAnsi="Arial" w:cs="Arial"/>
                <w:sz w:val="16"/>
                <w:szCs w:val="16"/>
              </w:rPr>
              <w:t>ej závierky</w:t>
            </w:r>
            <w:r w:rsidRPr="00D62A92">
              <w:rPr>
                <w:rFonts w:ascii="Arial" w:hAnsi="Arial" w:cs="Arial"/>
                <w:sz w:val="16"/>
                <w:szCs w:val="16"/>
              </w:rPr>
              <w:t>:</w:t>
            </w:r>
          </w:p>
        </w:tc>
        <w:tc>
          <w:tcPr>
            <w:tcW w:w="2374"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w:t>
            </w:r>
            <w:r>
              <w:rPr>
                <w:rFonts w:ascii="Arial" w:hAnsi="Arial" w:cs="Arial"/>
                <w:sz w:val="16"/>
                <w:szCs w:val="16"/>
              </w:rPr>
              <w:t>člena štatutárneho orgánu účtovnej jednotky alebo fyzickej osoby, ktorá je účtovnou jednotkou</w:t>
            </w:r>
            <w:r w:rsidRPr="00D62A92">
              <w:rPr>
                <w:rFonts w:ascii="Arial" w:hAnsi="Arial" w:cs="Arial"/>
                <w:sz w:val="16"/>
                <w:szCs w:val="16"/>
              </w:rPr>
              <w:t>:</w:t>
            </w:r>
          </w:p>
        </w:tc>
      </w:tr>
      <w:tr w:rsidR="00564448" w:rsidRPr="00D62A92" w:rsidTr="000E2D70">
        <w:trPr>
          <w:gridAfter w:val="1"/>
          <w:wAfter w:w="255" w:type="dxa"/>
        </w:trPr>
        <w:tc>
          <w:tcPr>
            <w:tcW w:w="2540" w:type="dxa"/>
            <w:gridSpan w:val="11"/>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Zostavené dňa:</w:t>
            </w:r>
          </w:p>
        </w:tc>
        <w:tc>
          <w:tcPr>
            <w:tcW w:w="2035" w:type="dxa"/>
            <w:gridSpan w:val="8"/>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276"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374"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0</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3</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1079AE" w:rsidP="000E2D70">
            <w:pPr>
              <w:rPr>
                <w:rFonts w:ascii="Arial" w:hAnsi="Arial" w:cs="Arial"/>
              </w:rPr>
            </w:pPr>
            <w:r>
              <w:rPr>
                <w:rFonts w:ascii="Arial" w:hAnsi="Arial" w:cs="Arial"/>
              </w:rPr>
              <w:t>4</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single" w:sz="4" w:space="0" w:color="auto"/>
              <w:left w:val="single" w:sz="4" w:space="0" w:color="auto"/>
              <w:right w:val="single" w:sz="4" w:space="0" w:color="auto"/>
            </w:tcBorders>
          </w:tcPr>
          <w:p w:rsidR="00564448" w:rsidRPr="00750ED7" w:rsidRDefault="00564448" w:rsidP="000E2D70">
            <w:pPr>
              <w:rPr>
                <w:rFonts w:ascii="Arial" w:hAnsi="Arial" w:cs="Arial"/>
                <w:sz w:val="16"/>
              </w:rPr>
            </w:pPr>
          </w:p>
          <w:p w:rsidR="00564448" w:rsidRPr="00D62A92" w:rsidRDefault="00564448" w:rsidP="000E2D70">
            <w:pPr>
              <w:rPr>
                <w:rFonts w:ascii="Arial" w:hAnsi="Arial" w:cs="Arial"/>
              </w:rPr>
            </w:pPr>
            <w:r w:rsidRPr="00D62A92">
              <w:rPr>
                <w:rFonts w:ascii="Arial" w:hAnsi="Arial" w:cs="Arial"/>
              </w:rPr>
              <w:t>Schválené dňa:</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035" w:type="dxa"/>
            <w:gridSpan w:val="8"/>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72"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AE6F4D" w:rsidRDefault="00564448" w:rsidP="000E2D70">
            <w:pPr>
              <w:rPr>
                <w:rFonts w:ascii="Arial" w:hAnsi="Arial" w:cs="Arial"/>
                <w:b/>
              </w:rPr>
            </w:pPr>
            <w:r w:rsidRPr="00AE6F4D">
              <w:rPr>
                <w:rFonts w:ascii="Arial" w:hAnsi="Arial" w:cs="Arial"/>
                <w:b/>
              </w:rPr>
              <w:t>Záznamy daňového úradu</w:t>
            </w:r>
          </w:p>
        </w:tc>
      </w:tr>
      <w:tr w:rsidR="00564448" w:rsidRPr="00D62A92" w:rsidTr="000E2D70">
        <w:trPr>
          <w:gridAfter w:val="1"/>
          <w:wAfter w:w="255" w:type="dxa"/>
          <w:trHeight w:val="2184"/>
        </w:trPr>
        <w:tc>
          <w:tcPr>
            <w:tcW w:w="4320" w:type="dxa"/>
            <w:gridSpan w:val="18"/>
            <w:tcBorders>
              <w:top w:val="single" w:sz="4" w:space="0" w:color="auto"/>
              <w:left w:val="single" w:sz="4" w:space="0" w:color="auto"/>
              <w:bottom w:val="single" w:sz="4" w:space="0" w:color="auto"/>
              <w:right w:val="single" w:sz="4" w:space="0" w:color="auto"/>
            </w:tcBorders>
          </w:tcPr>
          <w:p w:rsidR="00564448" w:rsidRDefault="00564448" w:rsidP="000E2D70">
            <w:pPr>
              <w:jc w:val="center"/>
              <w:rPr>
                <w:rFonts w:ascii="Arial" w:hAnsi="Arial" w:cs="Arial"/>
              </w:rPr>
            </w:pPr>
          </w:p>
        </w:tc>
        <w:tc>
          <w:tcPr>
            <w:tcW w:w="4905" w:type="dxa"/>
            <w:gridSpan w:val="21"/>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4320" w:type="dxa"/>
            <w:gridSpan w:val="18"/>
            <w:tcBorders>
              <w:top w:val="single" w:sz="4" w:space="0" w:color="auto"/>
              <w:left w:val="single" w:sz="4" w:space="0" w:color="auto"/>
              <w:bottom w:val="single" w:sz="4" w:space="0" w:color="auto"/>
            </w:tcBorders>
          </w:tcPr>
          <w:p w:rsidR="00564448" w:rsidRPr="00D62A92" w:rsidRDefault="00564448" w:rsidP="000E2D70">
            <w:pPr>
              <w:jc w:val="center"/>
              <w:rPr>
                <w:rFonts w:ascii="Arial" w:hAnsi="Arial" w:cs="Arial"/>
              </w:rPr>
            </w:pPr>
            <w:r>
              <w:rPr>
                <w:rFonts w:ascii="Arial" w:hAnsi="Arial" w:cs="Arial"/>
              </w:rPr>
              <w:t xml:space="preserve">Miesto pre evidenčné </w:t>
            </w:r>
            <w:proofErr w:type="spellStart"/>
            <w:r>
              <w:rPr>
                <w:rFonts w:ascii="Arial" w:hAnsi="Arial" w:cs="Arial"/>
              </w:rPr>
              <w:t>čislo</w:t>
            </w:r>
            <w:proofErr w:type="spellEnd"/>
          </w:p>
        </w:tc>
        <w:tc>
          <w:tcPr>
            <w:tcW w:w="4905" w:type="dxa"/>
            <w:gridSpan w:val="21"/>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Odtlačok prezenčnej pečiatky daňového úradu</w:t>
            </w:r>
          </w:p>
        </w:tc>
      </w:tr>
    </w:tbl>
    <w:p w:rsidR="0058479C" w:rsidRPr="006E1F26" w:rsidRDefault="0058479C" w:rsidP="0058479C">
      <w:pPr>
        <w:jc w:val="center"/>
        <w:rPr>
          <w:b/>
          <w:sz w:val="32"/>
        </w:rPr>
      </w:pPr>
    </w:p>
    <w:p w:rsidR="0058479C" w:rsidRPr="006E1F26" w:rsidRDefault="0058479C" w:rsidP="0058479C">
      <w:pPr>
        <w:spacing w:after="200" w:line="276" w:lineRule="auto"/>
        <w:rPr>
          <w:b/>
        </w:rPr>
        <w:sectPr w:rsidR="0058479C" w:rsidRPr="006E1F26" w:rsidSect="005B316E">
          <w:headerReference w:type="even" r:id="rId9"/>
          <w:headerReference w:type="default" r:id="rId10"/>
          <w:footerReference w:type="even" r:id="rId11"/>
          <w:footerReference w:type="default" r:id="rId12"/>
          <w:pgSz w:w="11907" w:h="16840" w:code="9"/>
          <w:pgMar w:top="1979" w:right="1021" w:bottom="1134" w:left="1673" w:header="675" w:footer="408" w:gutter="0"/>
          <w:cols w:space="708"/>
          <w:titlePg/>
        </w:sectPr>
      </w:pPr>
    </w:p>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6E1F26" w:rsidP="004D3B4A">
      <w:pPr>
        <w:pStyle w:val="Zkladntext"/>
      </w:pPr>
      <w:r>
        <w:t xml:space="preserve">Spoločnosť </w:t>
      </w:r>
      <w:r w:rsidR="00507BA7">
        <w:t xml:space="preserve"> </w:t>
      </w:r>
      <w:proofErr w:type="spellStart"/>
      <w:r w:rsidR="00507BA7">
        <w:t>Chemstroj</w:t>
      </w:r>
      <w:proofErr w:type="spellEnd"/>
      <w:r w:rsidR="00507BA7">
        <w:t>, s.r.o (</w:t>
      </w:r>
      <w:r w:rsidR="004D3B4A" w:rsidRPr="008230B2">
        <w:t xml:space="preserve">ďalej len Spoločnosť), bola založená </w:t>
      </w:r>
      <w:r w:rsidR="00507BA7">
        <w:t xml:space="preserve"> 28.8.2006</w:t>
      </w:r>
      <w:r w:rsidR="004D3B4A" w:rsidRPr="008230B2">
        <w:t xml:space="preserve"> a do obchodného registra bola zapísaná </w:t>
      </w:r>
      <w:r w:rsidR="00E73A00" w:rsidRPr="008230B2">
        <w:t xml:space="preserve">              </w:t>
      </w:r>
      <w:r w:rsidR="00507BA7">
        <w:t>14.9.2006</w:t>
      </w:r>
      <w:r w:rsidRPr="008230B2">
        <w:t xml:space="preserve"> </w:t>
      </w:r>
      <w:r w:rsidR="004D3B4A" w:rsidRPr="008230B2">
        <w:t xml:space="preserve">(Obchodný register Okresného súdu </w:t>
      </w:r>
      <w:r w:rsidR="00507BA7">
        <w:t xml:space="preserve">Košice </w:t>
      </w:r>
      <w:r w:rsidR="004D3B4A" w:rsidRPr="00507BA7">
        <w:t>I</w:t>
      </w:r>
      <w:r w:rsidR="004D3B4A" w:rsidRPr="008230B2">
        <w:t xml:space="preserve">, oddiel s.r.o., </w:t>
      </w:r>
      <w:r w:rsidR="004D3B4A" w:rsidRPr="00D7692D">
        <w:t xml:space="preserve">vložka </w:t>
      </w:r>
      <w:r w:rsidR="00D7692D" w:rsidRPr="00D7692D">
        <w:t>25207/V</w:t>
      </w:r>
      <w:r w:rsidR="004D3B4A" w:rsidRPr="008230B2">
        <w:t>).</w:t>
      </w:r>
      <w:r w:rsidR="004D3B4A">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C4330" w:rsidRDefault="00BC4330" w:rsidP="00BC4330">
      <w:pPr>
        <w:pStyle w:val="Zkladntext"/>
      </w:pPr>
    </w:p>
    <w:p w:rsidR="00507BA7" w:rsidRPr="007B27AE" w:rsidRDefault="00507BA7" w:rsidP="00507BA7">
      <w:pPr>
        <w:numPr>
          <w:ilvl w:val="0"/>
          <w:numId w:val="40"/>
        </w:numPr>
        <w:rPr>
          <w:rFonts w:ascii="Arial Narrow" w:hAnsi="Arial Narrow" w:cs="Arial Narrow"/>
          <w:snapToGrid w:val="0"/>
          <w:lang w:eastAsia="sk-SK"/>
        </w:rPr>
      </w:pPr>
      <w:r w:rsidRPr="007B27AE">
        <w:rPr>
          <w:rFonts w:ascii="Arial Narrow" w:hAnsi="Arial Narrow" w:cs="Arial Narrow"/>
          <w:snapToGrid w:val="0"/>
          <w:lang w:eastAsia="sk-SK"/>
        </w:rPr>
        <w:t>kúpa tovaru za účelom jeho predaja iným prevádzkovateľom živnosti v rozsahu voľnej živnosti (veľkoobchod)</w:t>
      </w:r>
    </w:p>
    <w:p w:rsidR="00507BA7" w:rsidRPr="007B27AE" w:rsidRDefault="00507BA7" w:rsidP="00507BA7">
      <w:pPr>
        <w:numPr>
          <w:ilvl w:val="0"/>
          <w:numId w:val="40"/>
        </w:numPr>
        <w:rPr>
          <w:rFonts w:ascii="Arial Narrow" w:hAnsi="Arial Narrow" w:cs="Arial Narrow"/>
          <w:snapToGrid w:val="0"/>
          <w:lang w:eastAsia="sk-SK"/>
        </w:rPr>
      </w:pPr>
      <w:r w:rsidRPr="007B27AE">
        <w:rPr>
          <w:rFonts w:ascii="Arial Narrow" w:hAnsi="Arial Narrow" w:cs="Arial Narrow"/>
          <w:snapToGrid w:val="0"/>
          <w:lang w:eastAsia="sk-SK"/>
        </w:rPr>
        <w:t>kúpa tovaru za účelom jeho predaja konečnému spotrebiteľovi (maloobchod)</w:t>
      </w:r>
    </w:p>
    <w:p w:rsidR="00507BA7" w:rsidRPr="007B27AE" w:rsidRDefault="00507BA7" w:rsidP="00507BA7">
      <w:pPr>
        <w:numPr>
          <w:ilvl w:val="0"/>
          <w:numId w:val="40"/>
        </w:numPr>
        <w:rPr>
          <w:rFonts w:ascii="Arial Narrow" w:hAnsi="Arial Narrow" w:cs="Arial Narrow"/>
          <w:snapToGrid w:val="0"/>
          <w:lang w:eastAsia="sk-SK"/>
        </w:rPr>
      </w:pPr>
      <w:r w:rsidRPr="007B27AE">
        <w:rPr>
          <w:rFonts w:ascii="Arial Narrow" w:hAnsi="Arial Narrow" w:cs="Arial Narrow"/>
          <w:snapToGrid w:val="0"/>
          <w:lang w:eastAsia="sk-SK"/>
        </w:rPr>
        <w:t>sprostredkovateľská činnosť v rozsahu voľnej živnosti</w:t>
      </w:r>
    </w:p>
    <w:p w:rsidR="00507BA7" w:rsidRPr="007B27AE" w:rsidRDefault="00507BA7" w:rsidP="00507BA7">
      <w:pPr>
        <w:numPr>
          <w:ilvl w:val="0"/>
          <w:numId w:val="40"/>
        </w:numPr>
        <w:rPr>
          <w:rFonts w:ascii="Arial Narrow" w:hAnsi="Arial Narrow" w:cs="Arial Narrow"/>
          <w:snapToGrid w:val="0"/>
          <w:lang w:eastAsia="sk-SK"/>
        </w:rPr>
      </w:pPr>
      <w:r w:rsidRPr="007B27AE">
        <w:rPr>
          <w:rFonts w:ascii="Arial Narrow" w:hAnsi="Arial Narrow" w:cs="Arial Narrow"/>
          <w:snapToGrid w:val="0"/>
          <w:lang w:eastAsia="sk-SK"/>
        </w:rPr>
        <w:t>inžinierska činnosť – obstarávateľská činnosť v stavebníctve</w:t>
      </w:r>
    </w:p>
    <w:p w:rsidR="00507BA7" w:rsidRPr="007B27AE" w:rsidRDefault="00507BA7" w:rsidP="00507BA7">
      <w:pPr>
        <w:numPr>
          <w:ilvl w:val="0"/>
          <w:numId w:val="40"/>
        </w:numPr>
        <w:rPr>
          <w:rFonts w:ascii="Arial Narrow" w:hAnsi="Arial Narrow" w:cs="Arial Narrow"/>
          <w:snapToGrid w:val="0"/>
          <w:lang w:eastAsia="sk-SK"/>
        </w:rPr>
      </w:pPr>
      <w:proofErr w:type="spellStart"/>
      <w:r w:rsidRPr="007B27AE">
        <w:rPr>
          <w:rFonts w:ascii="Arial Narrow" w:hAnsi="Arial Narrow" w:cs="Arial Narrow"/>
          <w:snapToGrid w:val="0"/>
          <w:lang w:eastAsia="sk-SK"/>
        </w:rPr>
        <w:t>faktoring</w:t>
      </w:r>
      <w:proofErr w:type="spellEnd"/>
      <w:r w:rsidRPr="007B27AE">
        <w:rPr>
          <w:rFonts w:ascii="Arial Narrow" w:hAnsi="Arial Narrow" w:cs="Arial Narrow"/>
          <w:snapToGrid w:val="0"/>
          <w:lang w:eastAsia="sk-SK"/>
        </w:rPr>
        <w:t xml:space="preserve"> a </w:t>
      </w:r>
      <w:proofErr w:type="spellStart"/>
      <w:r w:rsidRPr="007B27AE">
        <w:rPr>
          <w:rFonts w:ascii="Arial Narrow" w:hAnsi="Arial Narrow" w:cs="Arial Narrow"/>
          <w:snapToGrid w:val="0"/>
          <w:lang w:eastAsia="sk-SK"/>
        </w:rPr>
        <w:t>forfaiting</w:t>
      </w:r>
      <w:proofErr w:type="spellEnd"/>
      <w:r w:rsidRPr="007B27AE">
        <w:rPr>
          <w:rFonts w:ascii="Arial Narrow" w:hAnsi="Arial Narrow" w:cs="Arial Narrow"/>
          <w:snapToGrid w:val="0"/>
          <w:lang w:eastAsia="sk-SK"/>
        </w:rPr>
        <w:t xml:space="preserve"> v rozsahu voľnej živnosti</w:t>
      </w:r>
    </w:p>
    <w:p w:rsidR="00507BA7" w:rsidRPr="007B27AE" w:rsidRDefault="00507BA7" w:rsidP="00507BA7">
      <w:pPr>
        <w:numPr>
          <w:ilvl w:val="0"/>
          <w:numId w:val="40"/>
        </w:numPr>
        <w:rPr>
          <w:rFonts w:ascii="Arial Narrow" w:hAnsi="Arial Narrow" w:cs="Arial Narrow"/>
          <w:snapToGrid w:val="0"/>
          <w:lang w:eastAsia="sk-SK"/>
        </w:rPr>
      </w:pPr>
      <w:r w:rsidRPr="007B27AE">
        <w:rPr>
          <w:rFonts w:ascii="Arial Narrow" w:hAnsi="Arial Narrow" w:cs="Arial Narrow"/>
          <w:snapToGrid w:val="0"/>
          <w:lang w:eastAsia="sk-SK"/>
        </w:rPr>
        <w:t>finančný leasing v rozsahu voľnej živnosti</w:t>
      </w:r>
    </w:p>
    <w:p w:rsidR="00507BA7" w:rsidRPr="007B27AE" w:rsidRDefault="00507BA7" w:rsidP="00507BA7">
      <w:pPr>
        <w:numPr>
          <w:ilvl w:val="0"/>
          <w:numId w:val="40"/>
        </w:numPr>
        <w:rPr>
          <w:rFonts w:ascii="Arial Narrow" w:hAnsi="Arial Narrow" w:cs="Arial Narrow"/>
          <w:snapToGrid w:val="0"/>
          <w:lang w:eastAsia="sk-SK"/>
        </w:rPr>
      </w:pPr>
      <w:r w:rsidRPr="007B27AE">
        <w:rPr>
          <w:rFonts w:ascii="Arial Narrow" w:hAnsi="Arial Narrow" w:cs="Arial Narrow"/>
          <w:snapToGrid w:val="0"/>
          <w:lang w:eastAsia="sk-SK"/>
        </w:rPr>
        <w:t>prieskum trhu a verejnej mienky</w:t>
      </w:r>
    </w:p>
    <w:p w:rsidR="00507BA7" w:rsidRPr="007B27AE" w:rsidRDefault="00507BA7" w:rsidP="00507BA7">
      <w:pPr>
        <w:numPr>
          <w:ilvl w:val="0"/>
          <w:numId w:val="40"/>
        </w:numPr>
        <w:rPr>
          <w:rFonts w:ascii="Arial Narrow" w:hAnsi="Arial Narrow" w:cs="Arial Narrow"/>
          <w:snapToGrid w:val="0"/>
          <w:lang w:eastAsia="sk-SK"/>
        </w:rPr>
      </w:pPr>
      <w:r w:rsidRPr="007B27AE">
        <w:rPr>
          <w:rFonts w:ascii="Arial Narrow" w:hAnsi="Arial Narrow" w:cs="Arial Narrow"/>
          <w:snapToGrid w:val="0"/>
          <w:lang w:eastAsia="sk-SK"/>
        </w:rPr>
        <w:t>organizovanie kultúrnych, spoločenských podujatí, kurzov, školení, konferencií a seminárov v rozsahu voľnej živnosti</w:t>
      </w:r>
    </w:p>
    <w:p w:rsidR="00507BA7" w:rsidRPr="007B27AE" w:rsidRDefault="00507BA7" w:rsidP="00507BA7">
      <w:pPr>
        <w:numPr>
          <w:ilvl w:val="0"/>
          <w:numId w:val="40"/>
        </w:numPr>
        <w:rPr>
          <w:rFonts w:ascii="Arial Narrow" w:hAnsi="Arial Narrow" w:cs="Arial Narrow"/>
          <w:snapToGrid w:val="0"/>
          <w:lang w:eastAsia="sk-SK"/>
        </w:rPr>
      </w:pPr>
      <w:r w:rsidRPr="007B27AE">
        <w:rPr>
          <w:rFonts w:ascii="Arial Narrow" w:hAnsi="Arial Narrow" w:cs="Arial Narrow"/>
          <w:snapToGrid w:val="0"/>
          <w:lang w:eastAsia="sk-SK"/>
        </w:rPr>
        <w:t>reklamná, inzertná a propagačná činnosť</w:t>
      </w:r>
    </w:p>
    <w:p w:rsidR="00507BA7" w:rsidRPr="007B27AE" w:rsidRDefault="00507BA7" w:rsidP="00507BA7">
      <w:pPr>
        <w:numPr>
          <w:ilvl w:val="0"/>
          <w:numId w:val="40"/>
        </w:numPr>
        <w:rPr>
          <w:rFonts w:ascii="Arial Narrow" w:hAnsi="Arial Narrow" w:cs="Arial Narrow"/>
          <w:snapToGrid w:val="0"/>
          <w:lang w:eastAsia="sk-SK"/>
        </w:rPr>
      </w:pPr>
      <w:r w:rsidRPr="007B27AE">
        <w:rPr>
          <w:rFonts w:ascii="Arial Narrow" w:hAnsi="Arial Narrow" w:cs="Arial Narrow"/>
          <w:snapToGrid w:val="0"/>
          <w:lang w:eastAsia="sk-SK"/>
        </w:rPr>
        <w:t>podnikateľské poradenstvo v rozsahu voľnej živnosti</w:t>
      </w:r>
    </w:p>
    <w:p w:rsidR="00507BA7" w:rsidRDefault="00507BA7" w:rsidP="00507BA7">
      <w:pPr>
        <w:numPr>
          <w:ilvl w:val="0"/>
          <w:numId w:val="40"/>
        </w:numPr>
        <w:rPr>
          <w:rFonts w:ascii="Arial Narrow" w:hAnsi="Arial Narrow" w:cs="Arial Narrow"/>
          <w:snapToGrid w:val="0"/>
          <w:lang w:eastAsia="sk-SK"/>
        </w:rPr>
      </w:pPr>
      <w:r w:rsidRPr="007B27AE">
        <w:rPr>
          <w:rFonts w:ascii="Arial Narrow" w:hAnsi="Arial Narrow" w:cs="Arial Narrow"/>
          <w:snapToGrid w:val="0"/>
          <w:lang w:eastAsia="sk-SK"/>
        </w:rPr>
        <w:t>administratívne a sekretárske práce</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výroba kovových konštrukcií a </w:t>
      </w:r>
      <w:proofErr w:type="spellStart"/>
      <w:r>
        <w:rPr>
          <w:rFonts w:ascii="Arial Narrow" w:hAnsi="Arial Narrow" w:cs="Arial Narrow"/>
          <w:snapToGrid w:val="0"/>
          <w:lang w:eastAsia="sk-SK"/>
        </w:rPr>
        <w:t>kovospracovateľských</w:t>
      </w:r>
      <w:proofErr w:type="spellEnd"/>
      <w:r>
        <w:rPr>
          <w:rFonts w:ascii="Arial Narrow" w:hAnsi="Arial Narrow" w:cs="Arial Narrow"/>
          <w:snapToGrid w:val="0"/>
          <w:lang w:eastAsia="sk-SK"/>
        </w:rPr>
        <w:t xml:space="preserve"> výrobkov</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výroba, montáž a opravy, strojov a prístrojov pre všeobecné účely a ich náhradných dielov</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montáž, opravy, servis a údržba armatúr a </w:t>
      </w:r>
      <w:proofErr w:type="spellStart"/>
      <w:r>
        <w:rPr>
          <w:rFonts w:ascii="Arial Narrow" w:hAnsi="Arial Narrow" w:cs="Arial Narrow"/>
          <w:snapToGrid w:val="0"/>
          <w:lang w:eastAsia="sk-SK"/>
        </w:rPr>
        <w:t>odvádzačov</w:t>
      </w:r>
      <w:proofErr w:type="spellEnd"/>
      <w:r>
        <w:rPr>
          <w:rFonts w:ascii="Arial Narrow" w:hAnsi="Arial Narrow" w:cs="Arial Narrow"/>
          <w:snapToGrid w:val="0"/>
          <w:lang w:eastAsia="sk-SK"/>
        </w:rPr>
        <w:t xml:space="preserve"> parného kondenzátu systému KOMO</w:t>
      </w:r>
    </w:p>
    <w:p w:rsidR="00507BA7" w:rsidRDefault="00507BA7" w:rsidP="00507BA7">
      <w:pPr>
        <w:numPr>
          <w:ilvl w:val="0"/>
          <w:numId w:val="40"/>
        </w:numPr>
        <w:rPr>
          <w:rFonts w:ascii="Arial Narrow" w:hAnsi="Arial Narrow" w:cs="Arial Narrow"/>
          <w:snapToGrid w:val="0"/>
          <w:lang w:eastAsia="sk-SK"/>
        </w:rPr>
      </w:pPr>
      <w:proofErr w:type="spellStart"/>
      <w:r>
        <w:rPr>
          <w:rFonts w:ascii="Arial Narrow" w:hAnsi="Arial Narrow" w:cs="Arial Narrow"/>
          <w:snapToGrid w:val="0"/>
          <w:lang w:eastAsia="sk-SK"/>
        </w:rPr>
        <w:t>kovoobrábanie</w:t>
      </w:r>
      <w:proofErr w:type="spellEnd"/>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povrchová úprava kovov</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zámočníctvo – výroba</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oprava mechanických častí čerpadiel a kompresorov</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podnikanie v oblasti nakladania s odpadom nie nebezpečným</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prípravné práce pre stavbu – demolačné a zemné práce</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maľovanie, lakovanie a sklenárske práce</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prenájom stavebných strojov a zariadení, strojov a prístrojov stavebných a </w:t>
      </w:r>
      <w:proofErr w:type="spellStart"/>
      <w:r>
        <w:rPr>
          <w:rFonts w:ascii="Arial Narrow" w:hAnsi="Arial Narrow" w:cs="Arial Narrow"/>
          <w:snapToGrid w:val="0"/>
          <w:lang w:eastAsia="sk-SK"/>
        </w:rPr>
        <w:t>demolizačných</w:t>
      </w:r>
      <w:proofErr w:type="spellEnd"/>
      <w:r>
        <w:rPr>
          <w:rFonts w:ascii="Arial Narrow" w:hAnsi="Arial Narrow" w:cs="Arial Narrow"/>
          <w:snapToGrid w:val="0"/>
          <w:lang w:eastAsia="sk-SK"/>
        </w:rPr>
        <w:t xml:space="preserve"> strojov a zariadení s obsluhujúcim personálom</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výroba drevených obalov</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výroba transportného betónu</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obkladanie stien</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montáž kovových konštrukcií</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výroba stavebných prvkov z betónu, cementu a sadry</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inžinierska činnosť – obstarávateľská činnosť v stavebníctve</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 xml:space="preserve">odstraňovanie netesnosti metódou </w:t>
      </w:r>
      <w:proofErr w:type="spellStart"/>
      <w:r>
        <w:rPr>
          <w:rFonts w:ascii="Arial Narrow" w:hAnsi="Arial Narrow" w:cs="Arial Narrow"/>
          <w:snapToGrid w:val="0"/>
          <w:lang w:eastAsia="sk-SK"/>
        </w:rPr>
        <w:t>Furmanite</w:t>
      </w:r>
      <w:proofErr w:type="spellEnd"/>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lešenárske práce</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murárstvo</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kúrenárstvo</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vodoinštalatérstvo</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klampiarstvo</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štukatérske a </w:t>
      </w:r>
      <w:proofErr w:type="spellStart"/>
      <w:r>
        <w:rPr>
          <w:rFonts w:ascii="Arial Narrow" w:hAnsi="Arial Narrow" w:cs="Arial Narrow"/>
          <w:snapToGrid w:val="0"/>
          <w:lang w:eastAsia="sk-SK"/>
        </w:rPr>
        <w:t>omietkárske</w:t>
      </w:r>
      <w:proofErr w:type="spellEnd"/>
      <w:r>
        <w:rPr>
          <w:rFonts w:ascii="Arial Narrow" w:hAnsi="Arial Narrow" w:cs="Arial Narrow"/>
          <w:snapToGrid w:val="0"/>
          <w:lang w:eastAsia="sk-SK"/>
        </w:rPr>
        <w:t xml:space="preserve"> práce</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prenájom nebytových priestorov spojený s poskytovaním iných než základných služieb spojených  s prenájmom</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upratovacie práce</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motorová doprava vykonávaná vozidlami, ktorých celková hmotnosť neprekročí 3,5 t vrátane prípojného vozidla</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projektovanie a konštruovanie vyhradených technických zariadení elektrických</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opravy laboratórnej techniky s výnimkou vyhradených technických zariadení</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odborné prehliadky a odborné skúšky vyhradených technických zariadení elektrických</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oprava vyhradených technických zariadení elektrických v rozsahu: oprava a údržba, rekonštrukcia, montáž do funkčného celku na mieste budúcej prevádzky</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výroba vyhradených technických zariadení tlakových</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označenie vyhradených technických zariadení tlakových</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odborné prehliadky a odborné skúšky vyhradených technických zariadení plynových</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oprava vyhradených technických zariadení plynových v rozsahu: oprava a údržba, montáž do funkčného celku na mieste budúcej prevádzky, rekonštrukcia</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odborné prehliadky a odborné skúšky vyhradených technických zariadení tlakových v prevádzke</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oprava vyhradených technických zariadení tlakových v rozsahu: oprava a údržba, rekonštrukcia, montáž do funkčného celku na mieste budúcej prevádzky</w:t>
      </w:r>
    </w:p>
    <w:p w:rsidR="00507BA7"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lastRenderedPageBreak/>
        <w:t>odborné prehliadky a odborné skúšky vyhradených technických zariadení zdvíhacích</w:t>
      </w:r>
    </w:p>
    <w:p w:rsidR="00507BA7" w:rsidRPr="007B27AE" w:rsidRDefault="00507BA7" w:rsidP="00507BA7">
      <w:pPr>
        <w:numPr>
          <w:ilvl w:val="0"/>
          <w:numId w:val="40"/>
        </w:numPr>
        <w:rPr>
          <w:rFonts w:ascii="Arial Narrow" w:hAnsi="Arial Narrow" w:cs="Arial Narrow"/>
          <w:snapToGrid w:val="0"/>
          <w:lang w:eastAsia="sk-SK"/>
        </w:rPr>
      </w:pPr>
      <w:r>
        <w:rPr>
          <w:rFonts w:ascii="Arial Narrow" w:hAnsi="Arial Narrow" w:cs="Arial Narrow"/>
          <w:snapToGrid w:val="0"/>
          <w:lang w:eastAsia="sk-SK"/>
        </w:rPr>
        <w:t>oprava vyhradených technických zariadení zdvíhacích v rozsahu: oprava a údržba, rekonštrukcia, montáž do funkčného celku na mieste budúcej prevádzky</w:t>
      </w:r>
    </w:p>
    <w:p w:rsidR="00507BA7" w:rsidRDefault="00507BA7" w:rsidP="004D3B4A">
      <w:pPr>
        <w:pStyle w:val="Zkladntext"/>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456670101"/>
    <w:bookmarkStart w:id="3" w:name="_MON_1450591364"/>
    <w:bookmarkEnd w:id="2"/>
    <w:bookmarkEnd w:id="3"/>
    <w:bookmarkStart w:id="4" w:name="_MON_1456826845"/>
    <w:bookmarkEnd w:id="4"/>
    <w:p w:rsidR="004D3B4A" w:rsidRDefault="00D7692D" w:rsidP="004D3B4A">
      <w:pPr>
        <w:pStyle w:val="Zkladntext"/>
      </w:pPr>
      <w:r>
        <w:object w:dxaOrig="915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13" o:title=""/>
            <o:lock v:ext="edit" aspectratio="f"/>
          </v:shape>
          <o:OLEObject Type="Embed" ProgID="Excel.Sheet.12" ShapeID="_x0000_i1025" DrawAspect="Content" ObjectID="_1457509980" r:id="rId14"/>
        </w:object>
      </w:r>
      <w:r w:rsidR="00507BA7">
        <w:t xml:space="preserve"> </w: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A55061">
        <w:t xml:space="preserve"> Spoločnosti k 31. decembru 2013</w:t>
      </w:r>
      <w:r>
        <w:t xml:space="preserve"> je zostavená ako riadna účtovná závierka podľa § 17 ods. 6 zákona </w:t>
      </w:r>
      <w:r w:rsidRPr="009C33CC">
        <w:t>NR</w:t>
      </w:r>
      <w:r>
        <w:t> </w:t>
      </w:r>
      <w:r w:rsidRPr="009C33CC">
        <w:t>SR</w:t>
      </w:r>
      <w:r>
        <w:t xml:space="preserve"> č. 431/2002 Z. z. o účtovníctve za úč</w:t>
      </w:r>
      <w:r w:rsidR="00A55061">
        <w:t>tovné obdobie od 1. januára 2013 do 31. decembra 2013</w:t>
      </w:r>
      <w:r>
        <w:t>.</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Pr="008230B2" w:rsidRDefault="004D3B4A" w:rsidP="004D3B4A">
      <w:pPr>
        <w:pStyle w:val="Zkladntext"/>
        <w:ind w:hanging="426"/>
      </w:pPr>
      <w:r w:rsidRPr="008230B2">
        <w:tab/>
        <w:t>Účtovná závierka</w:t>
      </w:r>
      <w:r w:rsidR="00A55061">
        <w:t xml:space="preserve"> Spoločnosti k 31. decembru 2012</w:t>
      </w:r>
      <w:r w:rsidRPr="008230B2">
        <w:t xml:space="preserve">, za predchádzajúce účtovné obdobie, bola schválená valným zhromaždením Spoločnosti </w:t>
      </w:r>
      <w:r w:rsidR="00ED37A1" w:rsidRPr="008230B2">
        <w:t xml:space="preserve">dňa </w:t>
      </w:r>
      <w:r w:rsidR="003C2FCA">
        <w:t xml:space="preserve"> 30.6.2013.</w:t>
      </w:r>
    </w:p>
    <w:p w:rsidR="004D3B4A" w:rsidRDefault="004D3B4A" w:rsidP="004D3B4A">
      <w:pPr>
        <w:pStyle w:val="Zkladntext"/>
        <w:ind w:hanging="426"/>
      </w:pPr>
    </w:p>
    <w:p w:rsidR="004D3B4A" w:rsidRPr="003C2FCA" w:rsidRDefault="004D3B4A" w:rsidP="004D3B4A">
      <w:pPr>
        <w:pStyle w:val="Nadpis2"/>
        <w:numPr>
          <w:ilvl w:val="0"/>
          <w:numId w:val="2"/>
        </w:numPr>
      </w:pPr>
      <w:bookmarkStart w:id="5" w:name="OLE_LINK13"/>
      <w:bookmarkStart w:id="6" w:name="OLE_LINK14"/>
      <w:r w:rsidRPr="003C2FCA">
        <w:t>Zverejnenie účtovnej závierky za predchádzajúce účtovné obdobie</w:t>
      </w:r>
      <w:r w:rsidR="00B54C7E" w:rsidRPr="003C2FCA">
        <w:t xml:space="preserve"> </w:t>
      </w:r>
    </w:p>
    <w:p w:rsidR="007401D6" w:rsidRPr="003C2FCA" w:rsidRDefault="004D3B4A" w:rsidP="00D36293">
      <w:pPr>
        <w:pStyle w:val="Zkladntext"/>
      </w:pPr>
      <w:r w:rsidRPr="003C2FCA">
        <w:t>Účtovná závierka</w:t>
      </w:r>
      <w:r w:rsidR="00A55061" w:rsidRPr="003C2FCA">
        <w:t xml:space="preserve"> Spoločnosti k 31. decembru 2012</w:t>
      </w:r>
      <w:r w:rsidRPr="003C2FCA">
        <w:t xml:space="preserve"> spolu s výročnou správou a správou audítora o overení účtov</w:t>
      </w:r>
      <w:r w:rsidR="00A55061" w:rsidRPr="003C2FCA">
        <w:t>nej závierky k 31. decembru 2012</w:t>
      </w:r>
      <w:r w:rsidRPr="003C2FCA">
        <w:t xml:space="preserve"> </w:t>
      </w:r>
      <w:r w:rsidR="003C2FCA" w:rsidRPr="003C2FCA">
        <w:t>ne</w:t>
      </w:r>
      <w:r w:rsidRPr="003C2FCA">
        <w:t>bola uložená do zbierky listín obchodného registra</w:t>
      </w:r>
      <w:r w:rsidR="00BC4330" w:rsidRPr="003C2FCA">
        <w:t>.</w:t>
      </w:r>
      <w:r w:rsidRPr="003C2FCA">
        <w:t xml:space="preserve"> Súvaha a výkaz ziskov a strát za predchádzajúce účtovné obdobie boli zverejnené v Obchodnom vestníku </w:t>
      </w:r>
      <w:r w:rsidR="0073136D" w:rsidRPr="003C2FCA">
        <w:t>20.2.20104</w:t>
      </w:r>
      <w:r w:rsidR="00BC4330" w:rsidRPr="003C2FCA">
        <w:t>.</w:t>
      </w:r>
    </w:p>
    <w:p w:rsidR="00D36293" w:rsidRPr="003C2FCA" w:rsidRDefault="00D36293" w:rsidP="00D36293">
      <w:pPr>
        <w:pStyle w:val="Zkladntext"/>
      </w:pPr>
    </w:p>
    <w:p w:rsidR="004D3B4A" w:rsidRPr="003C2FCA" w:rsidRDefault="004D3B4A" w:rsidP="00B54C7E">
      <w:pPr>
        <w:pStyle w:val="Nadpis2"/>
        <w:numPr>
          <w:ilvl w:val="0"/>
          <w:numId w:val="2"/>
        </w:numPr>
      </w:pPr>
      <w:r w:rsidRPr="003C2FCA">
        <w:t>Schválenie audítora</w:t>
      </w:r>
      <w:r w:rsidR="00B54C7E" w:rsidRPr="003C2FCA">
        <w:t xml:space="preserve"> </w:t>
      </w:r>
    </w:p>
    <w:p w:rsidR="004D3B4A" w:rsidRPr="003C2FCA" w:rsidRDefault="004D3B4A" w:rsidP="004D3B4A">
      <w:pPr>
        <w:pStyle w:val="Zkladntext"/>
      </w:pPr>
      <w:r w:rsidRPr="003C2FCA">
        <w:t xml:space="preserve">Valné zhromaždenie </w:t>
      </w:r>
      <w:r w:rsidR="003C2FCA" w:rsidRPr="003C2FCA">
        <w:t>30.6.2013</w:t>
      </w:r>
      <w:r w:rsidR="00BC4330" w:rsidRPr="003C2FCA">
        <w:t xml:space="preserve"> </w:t>
      </w:r>
      <w:r w:rsidRPr="003C2FCA">
        <w:t xml:space="preserve">schválilo spoločnosť </w:t>
      </w:r>
      <w:r w:rsidR="003C2FCA" w:rsidRPr="003C2FCA">
        <w:t xml:space="preserve"> AMW Partners, s.r.o, Na Barine 15,841 03  Bratislava </w:t>
      </w:r>
      <w:r w:rsidRPr="003C2FCA">
        <w:t>ako audítora na overenie účtovnej závierky za úč</w:t>
      </w:r>
      <w:r w:rsidR="00A55061" w:rsidRPr="003C2FCA">
        <w:t>tovné obdobie od 1. januára 2013 do 31. decembra 2013</w:t>
      </w:r>
      <w:r w:rsidRPr="003C2FCA">
        <w:t>.</w:t>
      </w:r>
    </w:p>
    <w:bookmarkEnd w:id="5"/>
    <w:bookmarkEnd w:id="6"/>
    <w:p w:rsidR="004D3B4A" w:rsidRPr="00507BA7" w:rsidRDefault="004D3B4A" w:rsidP="004D3B4A">
      <w:pPr>
        <w:pStyle w:val="Zkladntext"/>
        <w:jc w:val="left"/>
        <w:rPr>
          <w:color w:val="FF0000"/>
        </w:rPr>
      </w:pPr>
    </w:p>
    <w:p w:rsidR="004D3B4A" w:rsidRDefault="004D3B4A" w:rsidP="004D3B4A">
      <w:pPr>
        <w:pStyle w:val="Zkladntext"/>
      </w:pPr>
    </w:p>
    <w:p w:rsidR="0097669A" w:rsidRDefault="0097669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507BA7" w:rsidRDefault="004D3B4A" w:rsidP="004D3B4A">
      <w:pPr>
        <w:pStyle w:val="Zkladntext"/>
        <w:ind w:hanging="426"/>
      </w:pPr>
      <w:r>
        <w:rPr>
          <w:b/>
        </w:rPr>
        <w:tab/>
      </w:r>
      <w:r>
        <w:t xml:space="preserve">Spoločnosť sa zahŕňa do konsolidovanej účtovnej závierky spoločnosti </w:t>
      </w:r>
      <w:r w:rsidR="00507BA7">
        <w:t xml:space="preserve"> SITNO, a.s., </w:t>
      </w:r>
      <w:proofErr w:type="spellStart"/>
      <w:r w:rsidR="00507BA7">
        <w:t>Grosslingová</w:t>
      </w:r>
      <w:proofErr w:type="spellEnd"/>
      <w:r w:rsidR="00507BA7">
        <w:t xml:space="preserve"> 45, 811 09  Bratislava</w:t>
      </w:r>
      <w:r w:rsidR="005B221F">
        <w:t xml:space="preserve"> </w:t>
      </w:r>
      <w:r>
        <w:t xml:space="preserve"> a táto sa zahŕňa do konsolidovanej účtovnej závierky koncernu </w:t>
      </w:r>
      <w:r w:rsidR="00507BA7">
        <w:t>SITNO, a.s.</w:t>
      </w:r>
      <w:r w:rsidRPr="00ED37A1">
        <w:rPr>
          <w:color w:val="FF0000"/>
        </w:rPr>
        <w:t>.</w:t>
      </w:r>
      <w:r>
        <w:t xml:space="preserve"> Konsolidovanú účtovnú závierku koncernu </w:t>
      </w:r>
      <w:r w:rsidR="00507BA7">
        <w:t>SITNO, a.s.</w:t>
      </w:r>
      <w:r>
        <w:t xml:space="preserve"> zostavuje spoločnosť </w:t>
      </w:r>
      <w:r w:rsidR="00507BA7">
        <w:t xml:space="preserve"> SITNO, a.s.</w:t>
      </w:r>
      <w:r>
        <w:t xml:space="preserve"> Tieto konsolidované účtovné závierky je možné dostať priamo v sídle uvedených spoločností alebo v sídle spoločnosti </w:t>
      </w:r>
      <w:r w:rsidR="00507BA7">
        <w:t>.</w:t>
      </w:r>
    </w:p>
    <w:p w:rsidR="00651689" w:rsidRDefault="00507BA7" w:rsidP="004D3B4A">
      <w:pPr>
        <w:pStyle w:val="Zkladntext"/>
        <w:ind w:hanging="426"/>
      </w:pPr>
      <w:r>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97669A">
        <w:t>. Na základe opatrenia MF SR zmenil sa povinný obsah poznámok a predpísaných tabuliek. Oproti roku 2012 sa zverejňuje menej informácií o spoločníkoch a štatutárnych orgánoch</w:t>
      </w:r>
      <w:r w:rsidR="0019031F">
        <w:t xml:space="preserve">, o transakciách so spriaznenými osobami, o výnosoch a nákladov </w:t>
      </w:r>
      <w:r w:rsidR="0097669A">
        <w:t>a </w:t>
      </w:r>
      <w:proofErr w:type="spellStart"/>
      <w:r w:rsidR="0097669A">
        <w:t>naviac</w:t>
      </w:r>
      <w:proofErr w:type="spellEnd"/>
      <w:r w:rsidR="0097669A">
        <w:t xml:space="preserve"> sa zverejňujú dopady významných opráv</w:t>
      </w:r>
      <w:r w:rsidR="00BD1087">
        <w:t>.</w:t>
      </w:r>
      <w:r w:rsidR="0097669A">
        <w:t xml:space="preserve"> </w:t>
      </w:r>
    </w:p>
    <w:p w:rsidR="006D3D0B" w:rsidRDefault="006D3D0B" w:rsidP="0097669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A55061">
      <w:pPr>
        <w:pStyle w:val="Zkladntext"/>
      </w:pPr>
      <w:r>
        <w:t>Súčasťou obstarávacej ceny dlhodobého hmot</w:t>
      </w:r>
      <w:r w:rsidR="00A55061">
        <w:t xml:space="preserve">ného a nehmotného majetku </w:t>
      </w:r>
      <w:r>
        <w:t>nie sú úroky z cudzích zdrojov ani realizované kurzové rozdiely, ktoré vznikli do momentu uvedenia dl</w:t>
      </w:r>
      <w:r w:rsidR="00A55061">
        <w:t>hodobého majetku do používania</w:t>
      </w:r>
      <w:r w:rsidR="00507BA7">
        <w:t>.</w:t>
      </w:r>
      <w:r w:rsidR="00A55061">
        <w:t xml:space="preserve"> </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507BA7"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Pr="00507BA7" w:rsidRDefault="00507BA7" w:rsidP="0000290B">
            <w:pPr>
              <w:pStyle w:val="Tabulka"/>
              <w:jc w:val="center"/>
              <w:rPr>
                <w:color w:val="auto"/>
              </w:rPr>
            </w:pPr>
            <w:r w:rsidRPr="00507BA7">
              <w:rPr>
                <w:color w:val="auto"/>
              </w:rPr>
              <w:t>Lineárna</w:t>
            </w:r>
          </w:p>
        </w:tc>
        <w:tc>
          <w:tcPr>
            <w:tcW w:w="142" w:type="dxa"/>
          </w:tcPr>
          <w:p w:rsidR="004D3B4A" w:rsidRDefault="004D3B4A" w:rsidP="0000290B">
            <w:pPr>
              <w:pStyle w:val="Tabulka"/>
              <w:jc w:val="center"/>
            </w:pPr>
          </w:p>
        </w:tc>
        <w:tc>
          <w:tcPr>
            <w:tcW w:w="1730" w:type="dxa"/>
          </w:tcPr>
          <w:p w:rsidR="004D3B4A" w:rsidRDefault="00507BA7"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507BA7" w:rsidP="0000290B">
            <w:pPr>
              <w:pStyle w:val="Tabulka"/>
              <w:jc w:val="center"/>
            </w:pPr>
            <w:r>
              <w:t>3 – 5</w:t>
            </w:r>
          </w:p>
        </w:tc>
        <w:tc>
          <w:tcPr>
            <w:tcW w:w="142" w:type="dxa"/>
          </w:tcPr>
          <w:p w:rsidR="004D3B4A" w:rsidRDefault="004D3B4A" w:rsidP="0000290B">
            <w:pPr>
              <w:pStyle w:val="Tabulka"/>
              <w:jc w:val="center"/>
            </w:pPr>
          </w:p>
        </w:tc>
        <w:tc>
          <w:tcPr>
            <w:tcW w:w="1842" w:type="dxa"/>
          </w:tcPr>
          <w:p w:rsidR="004D3B4A" w:rsidRPr="00507BA7" w:rsidRDefault="00507BA7" w:rsidP="0000290B">
            <w:pPr>
              <w:pStyle w:val="Tabulka"/>
              <w:jc w:val="center"/>
              <w:rPr>
                <w:color w:val="auto"/>
              </w:rPr>
            </w:pPr>
            <w:r w:rsidRPr="00507BA7">
              <w:rPr>
                <w:color w:val="auto"/>
              </w:rPr>
              <w:t>Lineárna</w:t>
            </w:r>
          </w:p>
        </w:tc>
        <w:tc>
          <w:tcPr>
            <w:tcW w:w="142" w:type="dxa"/>
          </w:tcPr>
          <w:p w:rsidR="004D3B4A" w:rsidRDefault="00507BA7" w:rsidP="00507BA7">
            <w:pPr>
              <w:pStyle w:val="Tabulka"/>
            </w:pPr>
            <w:r>
              <w:t xml:space="preserve">             </w:t>
            </w:r>
          </w:p>
        </w:tc>
        <w:tc>
          <w:tcPr>
            <w:tcW w:w="1730" w:type="dxa"/>
          </w:tcPr>
          <w:p w:rsidR="004D3B4A" w:rsidRDefault="00507BA7" w:rsidP="0000290B">
            <w:pPr>
              <w:pStyle w:val="Tabulka"/>
              <w:jc w:val="center"/>
            </w:pPr>
            <w:r>
              <w:t>33,33-20</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507BA7" w:rsidP="0000290B">
            <w:pPr>
              <w:pStyle w:val="Tabulka"/>
              <w:jc w:val="center"/>
            </w:pPr>
            <w:r>
              <w:t>Individuálne posúdenie</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507BA7" w:rsidP="0000290B">
            <w:pPr>
              <w:pStyle w:val="Tabulka"/>
              <w:jc w:val="center"/>
            </w:pPr>
            <w:r>
              <w:t xml:space="preserve">                                </w:t>
            </w:r>
          </w:p>
        </w:tc>
        <w:tc>
          <w:tcPr>
            <w:tcW w:w="142" w:type="dxa"/>
          </w:tcPr>
          <w:p w:rsidR="004D3B4A" w:rsidRDefault="004D3B4A" w:rsidP="0000290B">
            <w:pPr>
              <w:pStyle w:val="Tabulka"/>
              <w:jc w:val="center"/>
            </w:pPr>
          </w:p>
        </w:tc>
        <w:tc>
          <w:tcPr>
            <w:tcW w:w="1842" w:type="dxa"/>
          </w:tcPr>
          <w:p w:rsidR="004D3B4A" w:rsidRDefault="00507BA7" w:rsidP="00D55818">
            <w:pPr>
              <w:pStyle w:val="Tabulka"/>
              <w:jc w:val="center"/>
            </w:pPr>
            <w:r>
              <w:t>Jednor</w:t>
            </w:r>
            <w:r w:rsidR="00D55818">
              <w:t>a</w:t>
            </w:r>
            <w:r>
              <w:t>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55818" w:rsidP="0000290B">
            <w:pPr>
              <w:pStyle w:val="Tabulka"/>
              <w:jc w:val="center"/>
            </w:pPr>
            <w:r>
              <w:t xml:space="preserve">20                        </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D55818" w:rsidP="00D55818">
            <w:pPr>
              <w:pStyle w:val="Tabulka"/>
              <w:jc w:val="center"/>
            </w:pPr>
            <w:r w:rsidRPr="00D55818">
              <w:rPr>
                <w:color w:val="auto"/>
              </w:rP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D55818"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w:t>
            </w:r>
            <w:r w:rsidR="00D55818">
              <w:t> </w:t>
            </w:r>
            <w:r>
              <w:t>zariadenia</w:t>
            </w:r>
            <w:r w:rsidR="00D55818">
              <w:t xml:space="preserve"> </w:t>
            </w:r>
          </w:p>
        </w:tc>
        <w:tc>
          <w:tcPr>
            <w:tcW w:w="1985" w:type="dxa"/>
          </w:tcPr>
          <w:p w:rsidR="004D3B4A" w:rsidRDefault="00D55818" w:rsidP="0000290B">
            <w:pPr>
              <w:pStyle w:val="Tabulka"/>
              <w:jc w:val="center"/>
            </w:pPr>
            <w:r>
              <w:t xml:space="preserve">6 – 12 rokov   </w:t>
            </w:r>
          </w:p>
        </w:tc>
        <w:tc>
          <w:tcPr>
            <w:tcW w:w="141" w:type="dxa"/>
          </w:tcPr>
          <w:p w:rsidR="004D3B4A" w:rsidRDefault="004D3B4A" w:rsidP="0000290B">
            <w:pPr>
              <w:pStyle w:val="Tabulka"/>
              <w:jc w:val="center"/>
            </w:pPr>
          </w:p>
        </w:tc>
        <w:tc>
          <w:tcPr>
            <w:tcW w:w="1701" w:type="dxa"/>
          </w:tcPr>
          <w:p w:rsidR="004D3B4A" w:rsidRDefault="00D55818"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D55818" w:rsidP="0000290B">
            <w:pPr>
              <w:pStyle w:val="Tabulka"/>
              <w:jc w:val="center"/>
            </w:pPr>
            <w:r>
              <w:t>16,6%-8,3%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D55818" w:rsidP="0000290B">
            <w:pPr>
              <w:pStyle w:val="Tabulka"/>
              <w:jc w:val="center"/>
            </w:pPr>
            <w:r>
              <w:t>4 roky</w:t>
            </w:r>
          </w:p>
        </w:tc>
        <w:tc>
          <w:tcPr>
            <w:tcW w:w="141" w:type="dxa"/>
          </w:tcPr>
          <w:p w:rsidR="004D3B4A" w:rsidRDefault="004D3B4A" w:rsidP="0000290B">
            <w:pPr>
              <w:pStyle w:val="Tabulka"/>
              <w:jc w:val="center"/>
            </w:pPr>
          </w:p>
        </w:tc>
        <w:tc>
          <w:tcPr>
            <w:tcW w:w="1701" w:type="dxa"/>
          </w:tcPr>
          <w:p w:rsidR="004D3B4A" w:rsidRDefault="00D55818"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D55818"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Pr="002C4A78" w:rsidRDefault="004D3B4A" w:rsidP="0000290B">
            <w:pPr>
              <w:pStyle w:val="Tabulka"/>
              <w:jc w:val="center"/>
              <w:rPr>
                <w:color w:val="FF0000"/>
              </w:rPr>
            </w:pPr>
            <w:r w:rsidRPr="00D55818">
              <w:rPr>
                <w:color w:val="auto"/>
              </w:rPr>
              <w:t>jednorazový odpis</w:t>
            </w:r>
          </w:p>
        </w:tc>
        <w:tc>
          <w:tcPr>
            <w:tcW w:w="142" w:type="dxa"/>
          </w:tcPr>
          <w:p w:rsidR="004D3B4A" w:rsidRDefault="004D3B4A" w:rsidP="0000290B">
            <w:pPr>
              <w:pStyle w:val="Tabulka"/>
              <w:jc w:val="center"/>
            </w:pPr>
          </w:p>
        </w:tc>
        <w:tc>
          <w:tcPr>
            <w:tcW w:w="1701" w:type="dxa"/>
          </w:tcPr>
          <w:p w:rsidR="004D3B4A" w:rsidRDefault="00D55818"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3A528B" w:rsidRDefault="003A528B" w:rsidP="004D3B4A">
      <w:pPr>
        <w:pStyle w:val="Zkladntext"/>
      </w:pPr>
    </w:p>
    <w:p w:rsidR="004D3B4A" w:rsidRDefault="004D3B4A" w:rsidP="00251BF2">
      <w:pPr>
        <w:pStyle w:val="Pismenka"/>
        <w:tabs>
          <w:tab w:val="clear" w:pos="426"/>
        </w:tabs>
        <w:ind w:left="426"/>
      </w:pPr>
      <w:r>
        <w:t xml:space="preserve">Zásoby </w:t>
      </w:r>
    </w:p>
    <w:p w:rsidR="004D3B4A" w:rsidRDefault="004D3B4A" w:rsidP="00A55061">
      <w:pPr>
        <w:pStyle w:val="Zkladntext"/>
        <w:rPr>
          <w:color w:val="FF0000"/>
        </w:rPr>
      </w:pPr>
      <w:r>
        <w:t>Zásoby sa oceňujú nižšou z nasledujúcich hodnôt: obstarávacou cenou (nakupované zásoby) alebo vlastnými nákladmi (zásoby vytvorené vlastnou činnosťou)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4B5A39">
        <w:t>.</w:t>
      </w:r>
      <w:r w:rsidR="00A55061">
        <w:t xml:space="preserve"> </w:t>
      </w:r>
    </w:p>
    <w:p w:rsidR="00A55061" w:rsidRPr="00A55061" w:rsidRDefault="00A55061" w:rsidP="00A55061">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w:t>
      </w:r>
    </w:p>
    <w:p w:rsidR="004D3B4A" w:rsidRDefault="004D3B4A" w:rsidP="00251BF2">
      <w:pPr>
        <w:pStyle w:val="Pismenka"/>
        <w:numPr>
          <w:ilvl w:val="0"/>
          <w:numId w:val="0"/>
        </w:numPr>
        <w:rPr>
          <w:b w:val="0"/>
        </w:rPr>
      </w:pP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E92175" w:rsidRDefault="004D3B4A" w:rsidP="004D3B4A">
      <w:pPr>
        <w:ind w:left="450"/>
        <w:jc w:val="both"/>
        <w:rPr>
          <w:sz w:val="18"/>
        </w:rPr>
      </w:pP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Pr="006201DD" w:rsidRDefault="004D3B4A"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E7672A" w:rsidRDefault="004D3B4A" w:rsidP="004D3B4A">
      <w:pPr>
        <w:pStyle w:val="Zkladntext"/>
      </w:pPr>
      <w:r>
        <w:t xml:space="preserve">Tržby za vlastné výkony a tovar neobsahujú daň z pridanej hodnoty. </w:t>
      </w:r>
    </w:p>
    <w:p w:rsidR="00E7672A" w:rsidRDefault="00E7672A" w:rsidP="004D3B4A">
      <w:pPr>
        <w:pStyle w:val="Zkladntext"/>
        <w:rPr>
          <w:sz w:val="16"/>
          <w:szCs w:val="16"/>
        </w:rPr>
      </w:pPr>
    </w:p>
    <w:p w:rsidR="004D3B4A" w:rsidRDefault="004D3B4A" w:rsidP="007414AB">
      <w:pPr>
        <w:pStyle w:val="Nadpis1"/>
        <w:shd w:val="clear" w:color="auto" w:fill="DAEEF3" w:themeFill="accent5" w:themeFillTint="33"/>
        <w:tabs>
          <w:tab w:val="clear" w:pos="450"/>
          <w:tab w:val="num" w:pos="360"/>
        </w:tabs>
        <w:spacing w:before="120" w:after="60"/>
        <w:ind w:left="360"/>
      </w:pPr>
      <w:bookmarkStart w:id="8" w:name="_Toc530739900"/>
      <w:r>
        <w:t>informácie o údajoch na strane aktív súvahy</w:t>
      </w:r>
      <w:bookmarkEnd w:id="8"/>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w:t>
      </w:r>
      <w:r w:rsidR="00A55061">
        <w:t>tného majetku od 1. januára 2013</w:t>
      </w:r>
      <w:r>
        <w:t xml:space="preserve"> do </w:t>
      </w:r>
      <w:r>
        <w:br/>
        <w:t xml:space="preserve">31. </w:t>
      </w:r>
      <w:r w:rsidR="00A55061">
        <w:t>decembra 2013</w:t>
      </w:r>
      <w:r w:rsidRPr="00C24B6B">
        <w:t xml:space="preserve"> a za porovna</w:t>
      </w:r>
      <w:r w:rsidR="00A55061">
        <w:t>teľné obdobie od 1. januára 2012 do 31. decembra 2012</w:t>
      </w:r>
      <w:r w:rsidRPr="00C24B6B">
        <w:t xml:space="preserve"> je uvedený v tabuľk</w:t>
      </w:r>
      <w:r w:rsidR="00887683" w:rsidRPr="00C24B6B">
        <w:t>ách</w:t>
      </w:r>
      <w:r w:rsidRPr="00C24B6B">
        <w:t xml:space="preserve"> </w:t>
      </w:r>
      <w:r w:rsidR="00C22B63">
        <w:t xml:space="preserve">na stranách </w:t>
      </w:r>
      <w:r w:rsidR="00FC1662">
        <w:t>7</w:t>
      </w:r>
      <w:r w:rsidR="00003C63" w:rsidRPr="00C24B6B">
        <w:t xml:space="preserve"> a</w:t>
      </w:r>
      <w:r w:rsidR="00AD6758" w:rsidRPr="00AD6758">
        <w:t>ž</w:t>
      </w:r>
      <w:r w:rsidR="00BD48D8">
        <w:t> </w:t>
      </w:r>
      <w:r w:rsidR="00FC1662">
        <w:t>10.</w:t>
      </w:r>
    </w:p>
    <w:p w:rsidR="004D3B4A" w:rsidRDefault="004D3B4A" w:rsidP="004D3B4A">
      <w:pPr>
        <w:pStyle w:val="Zkladntext"/>
      </w:pPr>
    </w:p>
    <w:p w:rsidR="004D3B4A" w:rsidRPr="003A5BF1" w:rsidRDefault="004D3B4A" w:rsidP="004D3B4A">
      <w:pPr>
        <w:pStyle w:val="Zkladntext"/>
        <w:rPr>
          <w:sz w:val="16"/>
          <w:szCs w:val="16"/>
        </w:rPr>
      </w:pPr>
    </w:p>
    <w:p w:rsidR="004D3B4A" w:rsidRDefault="004D3B4A" w:rsidP="004D3B4A">
      <w:pPr>
        <w:pStyle w:val="Zkladntext"/>
      </w:pPr>
      <w:r>
        <w:t xml:space="preserve">Dlhodobý hmotný majetok je poistený pre prípad škôd spôsobených krádežou a živelnou pohromou až do výšky </w:t>
      </w:r>
      <w:r>
        <w:br/>
      </w:r>
      <w:r w:rsidR="00603B4C" w:rsidRPr="00603B4C">
        <w:t xml:space="preserve">414 tis. </w:t>
      </w:r>
      <w:r w:rsidRPr="00603B4C">
        <w:t xml:space="preserve"> EUR</w:t>
      </w:r>
      <w:r w:rsidR="00E122FF" w:rsidRPr="00603B4C">
        <w:t xml:space="preserve"> (2012</w:t>
      </w:r>
      <w:r w:rsidRPr="00603B4C">
        <w:t xml:space="preserve">: </w:t>
      </w:r>
      <w:r w:rsidR="00603B4C" w:rsidRPr="00603B4C">
        <w:t xml:space="preserve">414 tis. </w:t>
      </w:r>
      <w:r w:rsidRPr="00603B4C">
        <w:t xml:space="preserve"> EUR</w:t>
      </w:r>
      <w:r>
        <w:t>).</w:t>
      </w:r>
    </w:p>
    <w:p w:rsidR="004D3B4A" w:rsidRDefault="004D3B4A" w:rsidP="004D3B4A">
      <w:pPr>
        <w:pStyle w:val="Zkladntext"/>
        <w:ind w:left="0"/>
      </w:pPr>
    </w:p>
    <w:p w:rsidR="004D3B4A" w:rsidRDefault="004D3B4A" w:rsidP="004D3B4A">
      <w:pPr>
        <w:pStyle w:val="Zkladntext"/>
      </w:pPr>
      <w:r>
        <w:t>Prehľad o nákladoch na výskum a vývoj:</w:t>
      </w:r>
    </w:p>
    <w:p w:rsidR="004D3B4A" w:rsidRDefault="004D3B4A" w:rsidP="004D3B4A">
      <w:pPr>
        <w:pStyle w:val="Zkladntext"/>
      </w:pPr>
    </w:p>
    <w:bookmarkStart w:id="10" w:name="_MON_1450592549"/>
    <w:bookmarkEnd w:id="10"/>
    <w:p w:rsidR="00D276C2" w:rsidRDefault="00E122FF" w:rsidP="00B55A09">
      <w:pPr>
        <w:ind w:left="425"/>
      </w:pPr>
      <w:r>
        <w:object w:dxaOrig="8905" w:dyaOrig="1659">
          <v:shape id="_x0000_i1026" type="#_x0000_t75" style="width:441pt;height:92.25pt" o:ole="" o:preferrelative="f">
            <v:imagedata r:id="rId15" o:title=""/>
            <o:lock v:ext="edit" aspectratio="f"/>
          </v:shape>
          <o:OLEObject Type="Embed" ProgID="Excel.Sheet.12" ShapeID="_x0000_i1026" DrawAspect="Content" ObjectID="_1457509981" r:id="rId16"/>
        </w:object>
      </w:r>
    </w:p>
    <w:p w:rsidR="00E47A52" w:rsidRDefault="00E47A52" w:rsidP="00B55A09">
      <w:pPr>
        <w:ind w:left="425"/>
      </w:pPr>
    </w:p>
    <w:p w:rsidR="00E47A52" w:rsidRDefault="00E47A52"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pPr>
    </w:p>
    <w:p w:rsidR="003A528B" w:rsidRDefault="003A528B" w:rsidP="00B55A09">
      <w:pPr>
        <w:ind w:left="425"/>
        <w:sectPr w:rsidR="003A528B" w:rsidSect="005B316E">
          <w:headerReference w:type="first" r:id="rId17"/>
          <w:footerReference w:type="first" r:id="rId18"/>
          <w:pgSz w:w="11907" w:h="16840" w:code="9"/>
          <w:pgMar w:top="1979" w:right="1021" w:bottom="1134" w:left="1673" w:header="675" w:footer="408" w:gutter="0"/>
          <w:cols w:space="708"/>
          <w:titlePg/>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E47A52" w:rsidRPr="00086DAC" w:rsidTr="00E47A52">
        <w:trPr>
          <w:trHeight w:val="300"/>
        </w:trPr>
        <w:tc>
          <w:tcPr>
            <w:tcW w:w="14906" w:type="dxa"/>
            <w:gridSpan w:val="9"/>
            <w:tcBorders>
              <w:top w:val="nil"/>
              <w:left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31.12.2</w:t>
            </w:r>
            <w:r>
              <w:rPr>
                <w:i/>
                <w:iCs/>
                <w:color w:val="000000"/>
                <w:sz w:val="22"/>
                <w:szCs w:val="22"/>
                <w:lang w:eastAsia="sk-SK"/>
              </w:rPr>
              <w:t>013</w:t>
            </w:r>
          </w:p>
        </w:tc>
      </w:tr>
      <w:tr w:rsidR="00D25902" w:rsidRPr="00D25902"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D25902"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rsidR="00E47A52" w:rsidRPr="00D25902" w:rsidRDefault="00E47A52" w:rsidP="000E2D70">
            <w:pPr>
              <w:jc w:val="center"/>
              <w:rPr>
                <w:b/>
                <w:sz w:val="18"/>
                <w:szCs w:val="18"/>
                <w:lang w:eastAsia="sk-SK"/>
              </w:rPr>
            </w:pPr>
            <w:r w:rsidRPr="00D25902">
              <w:rPr>
                <w:b/>
                <w:sz w:val="18"/>
                <w:szCs w:val="18"/>
                <w:lang w:eastAsia="sk-SK"/>
              </w:rPr>
              <w:t>Bežné účtovné obdobie</w:t>
            </w:r>
          </w:p>
        </w:tc>
      </w:tr>
      <w:tr w:rsidR="00E47A52" w:rsidRPr="00086DAC" w:rsidTr="00E47A52">
        <w:trPr>
          <w:trHeight w:val="1331"/>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Goodwill</w:t>
            </w:r>
          </w:p>
        </w:tc>
        <w:tc>
          <w:tcPr>
            <w:tcW w:w="1429"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left w:val="nil"/>
              <w:bottom w:val="single" w:sz="4" w:space="0" w:color="auto"/>
              <w:right w:val="nil"/>
            </w:tcBorders>
            <w:shd w:val="clear" w:color="000000" w:fill="FFFFFF"/>
            <w:noWrap/>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FD48B3" w:rsidP="000E2D70">
            <w:pPr>
              <w:jc w:val="right"/>
              <w:rPr>
                <w:color w:val="000000"/>
                <w:sz w:val="18"/>
                <w:szCs w:val="18"/>
                <w:lang w:eastAsia="sk-SK"/>
              </w:rPr>
            </w:pPr>
            <w:r>
              <w:rPr>
                <w:color w:val="000000"/>
                <w:sz w:val="18"/>
                <w:szCs w:val="18"/>
                <w:lang w:eastAsia="sk-SK"/>
              </w:rPr>
              <w:t>3 166</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FD48B3" w:rsidP="000E2D70">
            <w:pPr>
              <w:jc w:val="right"/>
              <w:rPr>
                <w:b/>
                <w:bCs/>
                <w:color w:val="000000"/>
                <w:sz w:val="18"/>
                <w:szCs w:val="18"/>
                <w:lang w:eastAsia="sk-SK"/>
              </w:rPr>
            </w:pPr>
            <w:r>
              <w:rPr>
                <w:b/>
                <w:bCs/>
                <w:color w:val="000000"/>
                <w:sz w:val="18"/>
                <w:szCs w:val="18"/>
                <w:lang w:eastAsia="sk-SK"/>
              </w:rPr>
              <w:t>3 166</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1E5561" w:rsidP="000E2D70">
            <w:pPr>
              <w:jc w:val="right"/>
              <w:rPr>
                <w:color w:val="000000"/>
                <w:sz w:val="18"/>
                <w:szCs w:val="18"/>
                <w:lang w:eastAsia="sk-SK"/>
              </w:rPr>
            </w:pPr>
            <w:r>
              <w:rPr>
                <w:color w:val="000000"/>
                <w:sz w:val="18"/>
                <w:szCs w:val="18"/>
                <w:lang w:eastAsia="sk-SK"/>
              </w:rPr>
              <w:t>3 166</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1E5561" w:rsidP="000E2D70">
            <w:pPr>
              <w:jc w:val="right"/>
              <w:rPr>
                <w:b/>
                <w:bCs/>
                <w:color w:val="000000"/>
                <w:sz w:val="18"/>
                <w:szCs w:val="18"/>
                <w:lang w:eastAsia="sk-SK"/>
              </w:rPr>
            </w:pPr>
            <w:r>
              <w:rPr>
                <w:b/>
                <w:bCs/>
                <w:color w:val="000000"/>
                <w:sz w:val="18"/>
                <w:szCs w:val="18"/>
                <w:lang w:eastAsia="sk-SK"/>
              </w:rPr>
              <w:t>3 166</w:t>
            </w: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182"/>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128"/>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201"/>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ind w:right="-130"/>
              <w:rPr>
                <w:b/>
                <w:bCs/>
                <w:color w:val="000000"/>
                <w:sz w:val="18"/>
                <w:szCs w:val="18"/>
                <w:lang w:eastAsia="sk-SK"/>
              </w:rPr>
            </w:pPr>
            <w:r>
              <w:rPr>
                <w:b/>
                <w:bCs/>
                <w:color w:val="000000"/>
                <w:sz w:val="18"/>
                <w:szCs w:val="18"/>
                <w:lang w:eastAsia="sk-SK"/>
              </w:rPr>
              <w:t xml:space="preserve">Stav na začiatku účtovného </w:t>
            </w:r>
            <w:r w:rsidRPr="00086DAC">
              <w:rPr>
                <w:b/>
                <w:bCs/>
                <w:color w:val="000000"/>
                <w:sz w:val="18"/>
                <w:szCs w:val="18"/>
                <w:lang w:eastAsia="sk-SK"/>
              </w:rPr>
              <w:t>obdobia</w:t>
            </w:r>
          </w:p>
        </w:tc>
        <w:tc>
          <w:tcPr>
            <w:tcW w:w="1412" w:type="dxa"/>
            <w:tcBorders>
              <w:top w:val="nil"/>
              <w:left w:val="nil"/>
              <w:bottom w:val="nil"/>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73" w:type="dxa"/>
            <w:tcBorders>
              <w:top w:val="nil"/>
              <w:left w:val="nil"/>
              <w:bottom w:val="nil"/>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29" w:type="dxa"/>
            <w:tcBorders>
              <w:top w:val="nil"/>
              <w:left w:val="nil"/>
              <w:bottom w:val="nil"/>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B43BA0" w:rsidP="000E2D70">
            <w:pPr>
              <w:jc w:val="right"/>
              <w:rPr>
                <w:b/>
                <w:bCs/>
                <w:color w:val="000000"/>
                <w:sz w:val="18"/>
                <w:szCs w:val="18"/>
                <w:lang w:eastAsia="sk-SK"/>
              </w:rPr>
            </w:pPr>
            <w:r>
              <w:rPr>
                <w:b/>
                <w:bCs/>
                <w:color w:val="000000"/>
                <w:sz w:val="18"/>
                <w:szCs w:val="18"/>
                <w:lang w:eastAsia="sk-SK"/>
              </w:rPr>
              <w:t>0</w:t>
            </w:r>
          </w:p>
        </w:tc>
      </w:tr>
      <w:tr w:rsidR="00E47A52" w:rsidRPr="00086DAC" w:rsidTr="00E47A52">
        <w:trPr>
          <w:trHeight w:val="417"/>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rsidR="00E47A52" w:rsidRPr="00086DAC" w:rsidRDefault="00B43BA0"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FD48B3" w:rsidP="000E2D70">
            <w:pPr>
              <w:jc w:val="right"/>
              <w:rPr>
                <w:color w:val="000000"/>
                <w:sz w:val="18"/>
                <w:szCs w:val="18"/>
                <w:lang w:eastAsia="sk-SK"/>
              </w:rPr>
            </w:pPr>
            <w:r>
              <w:rPr>
                <w:color w:val="000000"/>
                <w:sz w:val="18"/>
                <w:szCs w:val="18"/>
                <w:lang w:eastAsia="sk-SK"/>
              </w:rPr>
              <w:t>3 166</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FD48B3" w:rsidP="000E2D70">
            <w:pPr>
              <w:jc w:val="right"/>
              <w:rPr>
                <w:b/>
                <w:bCs/>
                <w:color w:val="000000"/>
                <w:sz w:val="18"/>
                <w:szCs w:val="18"/>
                <w:lang w:eastAsia="sk-SK"/>
              </w:rPr>
            </w:pPr>
            <w:r>
              <w:rPr>
                <w:b/>
                <w:bCs/>
                <w:color w:val="000000"/>
                <w:sz w:val="18"/>
                <w:szCs w:val="18"/>
                <w:lang w:eastAsia="sk-SK"/>
              </w:rPr>
              <w:t>3 166</w:t>
            </w:r>
          </w:p>
        </w:tc>
      </w:tr>
    </w:tbl>
    <w:p w:rsidR="00D276C2" w:rsidRDefault="00D276C2" w:rsidP="00D276C2"/>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Pr>
                <w:i/>
                <w:iCs/>
                <w:color w:val="000000"/>
                <w:sz w:val="22"/>
                <w:szCs w:val="22"/>
                <w:lang w:eastAsia="sk-SK"/>
              </w:rPr>
              <w:t>31.12.2012</w:t>
            </w:r>
          </w:p>
        </w:tc>
      </w:tr>
      <w:tr w:rsidR="00E47A52" w:rsidRPr="00D25902"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D25902"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Bezprostredne predchádzajúce účtovné obdobie</w:t>
            </w:r>
          </w:p>
        </w:tc>
      </w:tr>
      <w:tr w:rsidR="00E47A52" w:rsidRPr="00086DAC" w:rsidTr="00E47A52">
        <w:trPr>
          <w:trHeight w:val="1200"/>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Goodwill</w:t>
            </w:r>
          </w:p>
        </w:tc>
        <w:tc>
          <w:tcPr>
            <w:tcW w:w="1434"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58"/>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28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68" w:type="dxa"/>
            <w:tcBorders>
              <w:top w:val="nil"/>
              <w:left w:val="nil"/>
              <w:bottom w:val="nil"/>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34" w:type="dxa"/>
            <w:tcBorders>
              <w:top w:val="nil"/>
              <w:left w:val="nil"/>
              <w:bottom w:val="nil"/>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F41C94" w:rsidP="000E2D70">
            <w:pPr>
              <w:jc w:val="right"/>
              <w:rPr>
                <w:b/>
                <w:bCs/>
                <w:color w:val="000000"/>
                <w:sz w:val="18"/>
                <w:szCs w:val="18"/>
                <w:lang w:eastAsia="sk-SK"/>
              </w:rPr>
            </w:pPr>
            <w:r>
              <w:rPr>
                <w:b/>
                <w:bCs/>
                <w:color w:val="000000"/>
                <w:sz w:val="18"/>
                <w:szCs w:val="18"/>
                <w:lang w:eastAsia="sk-SK"/>
              </w:rPr>
              <w:t>0</w:t>
            </w: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68" w:type="dxa"/>
            <w:tcBorders>
              <w:top w:val="nil"/>
              <w:left w:val="nil"/>
              <w:bottom w:val="single" w:sz="4" w:space="0" w:color="auto"/>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34" w:type="dxa"/>
            <w:tcBorders>
              <w:top w:val="nil"/>
              <w:left w:val="nil"/>
              <w:bottom w:val="single" w:sz="4" w:space="0" w:color="auto"/>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F41C9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F41C94" w:rsidP="000E2D70">
            <w:pPr>
              <w:jc w:val="right"/>
              <w:rPr>
                <w:b/>
                <w:bCs/>
                <w:color w:val="000000"/>
                <w:sz w:val="18"/>
                <w:szCs w:val="18"/>
                <w:lang w:eastAsia="sk-SK"/>
              </w:rPr>
            </w:pPr>
            <w:r>
              <w:rPr>
                <w:b/>
                <w:bCs/>
                <w:color w:val="000000"/>
                <w:sz w:val="18"/>
                <w:szCs w:val="18"/>
                <w:lang w:eastAsia="sk-SK"/>
              </w:rPr>
              <w:t>0</w:t>
            </w:r>
          </w:p>
        </w:tc>
      </w:tr>
    </w:tbl>
    <w:p w:rsidR="00D276C2" w:rsidRDefault="00D276C2" w:rsidP="00D276C2"/>
    <w:p w:rsidR="00E47A52" w:rsidRDefault="00E47A52">
      <w:pPr>
        <w:spacing w:after="200" w:line="276" w:lineRule="auto"/>
      </w:pPr>
      <w:r>
        <w:br w:type="page"/>
      </w:r>
    </w:p>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Pr>
                <w:i/>
                <w:iCs/>
                <w:color w:val="000000"/>
                <w:sz w:val="22"/>
                <w:szCs w:val="22"/>
                <w:lang w:eastAsia="sk-SK"/>
              </w:rPr>
              <w:t>31.12.2013</w:t>
            </w:r>
          </w:p>
        </w:tc>
      </w:tr>
      <w:tr w:rsidR="00E47A52" w:rsidRPr="00D25902" w:rsidTr="00E47A52">
        <w:trPr>
          <w:trHeight w:val="300"/>
        </w:trPr>
        <w:tc>
          <w:tcPr>
            <w:tcW w:w="3264" w:type="dxa"/>
            <w:vMerge w:val="restart"/>
            <w:tcBorders>
              <w:top w:val="nil"/>
              <w:left w:val="nil"/>
              <w:bottom w:val="nil"/>
              <w:right w:val="nil"/>
            </w:tcBorders>
            <w:noWrap/>
            <w:vAlign w:val="center"/>
            <w:hideMark/>
          </w:tcPr>
          <w:p w:rsidR="00E47A52" w:rsidRPr="00D25902"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Bežné účtovné obdobie</w:t>
            </w:r>
          </w:p>
        </w:tc>
      </w:tr>
      <w:tr w:rsidR="00E47A52" w:rsidRPr="00D67E81" w:rsidTr="00D25902">
        <w:trPr>
          <w:trHeight w:val="1200"/>
        </w:trPr>
        <w:tc>
          <w:tcPr>
            <w:tcW w:w="3264" w:type="dxa"/>
            <w:vMerge/>
            <w:tcBorders>
              <w:top w:val="nil"/>
              <w:left w:val="nil"/>
              <w:right w:val="nil"/>
            </w:tcBorders>
            <w:shd w:val="clear" w:color="000000" w:fill="FFFFFF"/>
            <w:vAlign w:val="center"/>
            <w:hideMark/>
          </w:tcPr>
          <w:p w:rsidR="00E47A52" w:rsidRPr="00D67E81"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Spolu</w:t>
            </w:r>
          </w:p>
        </w:tc>
      </w:tr>
      <w:tr w:rsidR="00E47A52" w:rsidRPr="00D67E81"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D25902">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D25902">
            <w:pPr>
              <w:jc w:val="right"/>
              <w:rPr>
                <w:rFonts w:ascii="Calibri" w:hAnsi="Calibri" w:cs="Calibri"/>
                <w:color w:val="000000"/>
                <w:sz w:val="22"/>
                <w:szCs w:val="22"/>
                <w:lang w:eastAsia="sk-SK"/>
              </w:rPr>
            </w:pPr>
          </w:p>
        </w:tc>
      </w:tr>
      <w:tr w:rsidR="00D25902" w:rsidRPr="00637FD0" w:rsidTr="000E2D70">
        <w:trPr>
          <w:trHeight w:val="222"/>
        </w:trPr>
        <w:tc>
          <w:tcPr>
            <w:tcW w:w="3264" w:type="dxa"/>
            <w:tcBorders>
              <w:top w:val="single" w:sz="4" w:space="0" w:color="auto"/>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637FD0" w:rsidP="00D25902">
            <w:pPr>
              <w:jc w:val="right"/>
              <w:rPr>
                <w:color w:val="000000"/>
                <w:sz w:val="18"/>
                <w:szCs w:val="18"/>
                <w:lang w:eastAsia="sk-SK"/>
              </w:rPr>
            </w:pPr>
            <w:r>
              <w:rPr>
                <w:color w:val="000000"/>
                <w:sz w:val="18"/>
                <w:szCs w:val="18"/>
                <w:lang w:eastAsia="sk-SK"/>
              </w:rPr>
              <w:t>209 964</w:t>
            </w:r>
          </w:p>
        </w:tc>
        <w:tc>
          <w:tcPr>
            <w:tcW w:w="1366" w:type="dxa"/>
            <w:tcBorders>
              <w:top w:val="nil"/>
              <w:left w:val="nil"/>
              <w:bottom w:val="nil"/>
              <w:right w:val="nil"/>
            </w:tcBorders>
            <w:shd w:val="clear" w:color="000000" w:fill="FFFFFF"/>
            <w:vAlign w:val="center"/>
            <w:hideMark/>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D25902" w:rsidRPr="00637FD0" w:rsidRDefault="00637FD0" w:rsidP="00D25902">
            <w:pPr>
              <w:jc w:val="right"/>
              <w:rPr>
                <w:rFonts w:ascii="Calibri" w:hAnsi="Calibri" w:cs="Calibri"/>
                <w:color w:val="000000"/>
                <w:sz w:val="18"/>
                <w:szCs w:val="18"/>
                <w:lang w:eastAsia="sk-SK"/>
              </w:rPr>
            </w:pPr>
            <w:r w:rsidRPr="00637FD0">
              <w:rPr>
                <w:rFonts w:ascii="Calibri" w:hAnsi="Calibri" w:cs="Calibri"/>
                <w:color w:val="000000"/>
                <w:sz w:val="18"/>
                <w:szCs w:val="18"/>
                <w:lang w:eastAsia="sk-SK"/>
              </w:rPr>
              <w:t>209 964</w:t>
            </w:r>
          </w:p>
        </w:tc>
      </w:tr>
      <w:tr w:rsidR="00D25902" w:rsidRPr="00637FD0"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637FD0" w:rsidP="00D25902">
            <w:pPr>
              <w:jc w:val="right"/>
              <w:rPr>
                <w:color w:val="000000"/>
                <w:sz w:val="18"/>
                <w:szCs w:val="18"/>
                <w:lang w:eastAsia="sk-SK"/>
              </w:rPr>
            </w:pPr>
            <w:r>
              <w:rPr>
                <w:color w:val="000000"/>
                <w:sz w:val="18"/>
                <w:szCs w:val="18"/>
                <w:lang w:eastAsia="sk-SK"/>
              </w:rPr>
              <w:t>9 992</w:t>
            </w: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637FD0" w:rsidRDefault="00637FD0" w:rsidP="00D25902">
            <w:pPr>
              <w:jc w:val="right"/>
              <w:rPr>
                <w:bCs/>
                <w:color w:val="000000"/>
                <w:sz w:val="18"/>
                <w:szCs w:val="18"/>
                <w:lang w:eastAsia="sk-SK"/>
              </w:rPr>
            </w:pPr>
            <w:r w:rsidRPr="00637FD0">
              <w:rPr>
                <w:bCs/>
                <w:color w:val="000000"/>
                <w:sz w:val="18"/>
                <w:szCs w:val="18"/>
                <w:lang w:eastAsia="sk-SK"/>
              </w:rPr>
              <w:t>9  992</w:t>
            </w:r>
          </w:p>
        </w:tc>
      </w:tr>
      <w:tr w:rsidR="00D25902" w:rsidRPr="00637FD0"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637FD0" w:rsidRDefault="00D25902" w:rsidP="00D25902">
            <w:pPr>
              <w:jc w:val="right"/>
              <w:rPr>
                <w:bCs/>
                <w:color w:val="000000"/>
                <w:sz w:val="18"/>
                <w:szCs w:val="18"/>
                <w:lang w:eastAsia="sk-SK"/>
              </w:rPr>
            </w:pPr>
          </w:p>
        </w:tc>
      </w:tr>
      <w:tr w:rsidR="00D25902" w:rsidRPr="00637FD0"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637FD0" w:rsidRDefault="00D25902" w:rsidP="00D25902">
            <w:pPr>
              <w:jc w:val="right"/>
              <w:rPr>
                <w:bCs/>
                <w:color w:val="000000"/>
                <w:sz w:val="18"/>
                <w:szCs w:val="18"/>
                <w:lang w:eastAsia="sk-SK"/>
              </w:rPr>
            </w:pPr>
          </w:p>
        </w:tc>
      </w:tr>
      <w:tr w:rsidR="00D25902" w:rsidRPr="00637FD0"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637FD0" w:rsidP="00D25902">
            <w:pPr>
              <w:jc w:val="right"/>
              <w:rPr>
                <w:color w:val="000000"/>
                <w:sz w:val="18"/>
                <w:szCs w:val="18"/>
                <w:lang w:eastAsia="sk-SK"/>
              </w:rPr>
            </w:pPr>
            <w:r>
              <w:rPr>
                <w:color w:val="000000"/>
                <w:sz w:val="18"/>
                <w:szCs w:val="18"/>
                <w:lang w:eastAsia="sk-SK"/>
              </w:rPr>
              <w:t>219 956</w:t>
            </w: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637FD0" w:rsidRDefault="00637FD0" w:rsidP="00D25902">
            <w:pPr>
              <w:jc w:val="right"/>
              <w:rPr>
                <w:bCs/>
                <w:color w:val="000000"/>
                <w:sz w:val="18"/>
                <w:szCs w:val="18"/>
                <w:lang w:eastAsia="sk-SK"/>
              </w:rPr>
            </w:pPr>
            <w:r w:rsidRPr="00637FD0">
              <w:rPr>
                <w:bCs/>
                <w:color w:val="000000"/>
                <w:sz w:val="18"/>
                <w:szCs w:val="18"/>
                <w:lang w:eastAsia="sk-SK"/>
              </w:rPr>
              <w:t>219 956</w:t>
            </w:r>
          </w:p>
        </w:tc>
      </w:tr>
      <w:tr w:rsidR="00D25902" w:rsidRPr="00637FD0"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637FD0" w:rsidRDefault="00D25902" w:rsidP="00D25902">
            <w:pPr>
              <w:jc w:val="right"/>
              <w:rPr>
                <w:bCs/>
                <w:color w:val="000000"/>
                <w:sz w:val="18"/>
                <w:szCs w:val="18"/>
                <w:lang w:eastAsia="sk-SK"/>
              </w:rPr>
            </w:pPr>
          </w:p>
        </w:tc>
      </w:tr>
      <w:tr w:rsidR="00D25902" w:rsidRPr="000D71AB"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637FD0" w:rsidP="00D25902">
            <w:pPr>
              <w:jc w:val="right"/>
              <w:rPr>
                <w:color w:val="000000"/>
                <w:sz w:val="18"/>
                <w:szCs w:val="18"/>
                <w:lang w:eastAsia="sk-SK"/>
              </w:rPr>
            </w:pPr>
            <w:r>
              <w:rPr>
                <w:color w:val="000000"/>
                <w:sz w:val="18"/>
                <w:szCs w:val="18"/>
                <w:lang w:eastAsia="sk-SK"/>
              </w:rPr>
              <w:t>125 528</w:t>
            </w: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0D71AB" w:rsidRDefault="00637FD0" w:rsidP="00D25902">
            <w:pPr>
              <w:jc w:val="right"/>
              <w:rPr>
                <w:rFonts w:ascii="Calibri" w:hAnsi="Calibri" w:cs="Calibri"/>
                <w:color w:val="000000"/>
                <w:sz w:val="18"/>
                <w:szCs w:val="18"/>
                <w:lang w:eastAsia="sk-SK"/>
              </w:rPr>
            </w:pPr>
            <w:r w:rsidRPr="000D71AB">
              <w:rPr>
                <w:rFonts w:ascii="Calibri" w:hAnsi="Calibri" w:cs="Calibri"/>
                <w:color w:val="000000"/>
                <w:sz w:val="18"/>
                <w:szCs w:val="18"/>
                <w:lang w:eastAsia="sk-SK"/>
              </w:rPr>
              <w:t>125 528</w:t>
            </w:r>
          </w:p>
        </w:tc>
      </w:tr>
      <w:tr w:rsidR="00D25902" w:rsidRPr="000D71AB"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637FD0" w:rsidP="00D25902">
            <w:pPr>
              <w:jc w:val="right"/>
              <w:rPr>
                <w:color w:val="000000"/>
                <w:sz w:val="18"/>
                <w:szCs w:val="18"/>
                <w:lang w:eastAsia="sk-SK"/>
              </w:rPr>
            </w:pPr>
            <w:r>
              <w:rPr>
                <w:color w:val="000000"/>
                <w:sz w:val="18"/>
                <w:szCs w:val="18"/>
                <w:lang w:eastAsia="sk-SK"/>
              </w:rPr>
              <w:t>22 761</w:t>
            </w: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D71AB" w:rsidRDefault="00637FD0" w:rsidP="00D25902">
            <w:pPr>
              <w:jc w:val="right"/>
              <w:rPr>
                <w:bCs/>
                <w:color w:val="000000"/>
                <w:sz w:val="18"/>
                <w:szCs w:val="18"/>
                <w:lang w:eastAsia="sk-SK"/>
              </w:rPr>
            </w:pPr>
            <w:r w:rsidRPr="000D71AB">
              <w:rPr>
                <w:bCs/>
                <w:color w:val="000000"/>
                <w:sz w:val="18"/>
                <w:szCs w:val="18"/>
                <w:lang w:eastAsia="sk-SK"/>
              </w:rPr>
              <w:t>22 761</w:t>
            </w:r>
          </w:p>
        </w:tc>
      </w:tr>
      <w:tr w:rsidR="00D25902" w:rsidRPr="000D71AB"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D71AB" w:rsidRDefault="00D25902" w:rsidP="00D25902">
            <w:pPr>
              <w:jc w:val="right"/>
              <w:rPr>
                <w:bCs/>
                <w:color w:val="000000"/>
                <w:sz w:val="18"/>
                <w:szCs w:val="18"/>
                <w:lang w:eastAsia="sk-SK"/>
              </w:rPr>
            </w:pPr>
          </w:p>
        </w:tc>
      </w:tr>
      <w:tr w:rsidR="00D25902" w:rsidRPr="000D71AB"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637FD0" w:rsidP="00D25902">
            <w:pPr>
              <w:jc w:val="right"/>
              <w:rPr>
                <w:color w:val="000000"/>
                <w:sz w:val="18"/>
                <w:szCs w:val="18"/>
                <w:lang w:eastAsia="sk-SK"/>
              </w:rPr>
            </w:pPr>
            <w:r>
              <w:rPr>
                <w:color w:val="000000"/>
                <w:sz w:val="18"/>
                <w:szCs w:val="18"/>
                <w:lang w:eastAsia="sk-SK"/>
              </w:rPr>
              <w:t>148 289</w:t>
            </w: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D71AB" w:rsidRDefault="00637FD0" w:rsidP="00D25902">
            <w:pPr>
              <w:jc w:val="right"/>
              <w:rPr>
                <w:bCs/>
                <w:color w:val="000000"/>
                <w:sz w:val="18"/>
                <w:szCs w:val="18"/>
                <w:lang w:eastAsia="sk-SK"/>
              </w:rPr>
            </w:pPr>
            <w:r w:rsidRPr="000D71AB">
              <w:rPr>
                <w:bCs/>
                <w:color w:val="000000"/>
                <w:sz w:val="18"/>
                <w:szCs w:val="18"/>
                <w:lang w:eastAsia="sk-SK"/>
              </w:rPr>
              <w:t>148 289</w:t>
            </w:r>
          </w:p>
        </w:tc>
      </w:tr>
      <w:tr w:rsidR="00D25902" w:rsidRPr="000D71AB"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0D71AB" w:rsidRDefault="00D25902" w:rsidP="00D25902">
            <w:pPr>
              <w:jc w:val="right"/>
              <w:rPr>
                <w:bCs/>
                <w:color w:val="000000"/>
                <w:sz w:val="18"/>
                <w:szCs w:val="18"/>
                <w:lang w:eastAsia="sk-SK"/>
              </w:rPr>
            </w:pPr>
          </w:p>
        </w:tc>
      </w:tr>
      <w:tr w:rsidR="00D25902" w:rsidRPr="000D71AB"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0D71AB" w:rsidRDefault="00D25902" w:rsidP="00D25902">
            <w:pPr>
              <w:jc w:val="right"/>
              <w:rPr>
                <w:rFonts w:ascii="Calibri" w:hAnsi="Calibri" w:cs="Calibri"/>
                <w:color w:val="000000"/>
                <w:sz w:val="18"/>
                <w:szCs w:val="18"/>
                <w:lang w:eastAsia="sk-SK"/>
              </w:rPr>
            </w:pPr>
          </w:p>
        </w:tc>
      </w:tr>
      <w:tr w:rsidR="00D25902" w:rsidRPr="000D71AB"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D71AB" w:rsidRDefault="00D25902" w:rsidP="00D25902">
            <w:pPr>
              <w:jc w:val="right"/>
              <w:rPr>
                <w:bCs/>
                <w:color w:val="000000"/>
                <w:sz w:val="18"/>
                <w:szCs w:val="18"/>
                <w:lang w:eastAsia="sk-SK"/>
              </w:rPr>
            </w:pPr>
          </w:p>
        </w:tc>
      </w:tr>
      <w:tr w:rsidR="00D25902" w:rsidRPr="000D71AB"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D71AB" w:rsidRDefault="00D25902" w:rsidP="00D25902">
            <w:pPr>
              <w:jc w:val="right"/>
              <w:rPr>
                <w:bCs/>
                <w:color w:val="000000"/>
                <w:sz w:val="18"/>
                <w:szCs w:val="18"/>
                <w:lang w:eastAsia="sk-SK"/>
              </w:rPr>
            </w:pPr>
          </w:p>
        </w:tc>
      </w:tr>
      <w:tr w:rsidR="00D25902" w:rsidRPr="000D71AB"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D71AB" w:rsidRDefault="00D25902" w:rsidP="00D25902">
            <w:pPr>
              <w:jc w:val="right"/>
              <w:rPr>
                <w:bCs/>
                <w:color w:val="000000"/>
                <w:sz w:val="18"/>
                <w:szCs w:val="18"/>
                <w:lang w:eastAsia="sk-SK"/>
              </w:rPr>
            </w:pPr>
          </w:p>
        </w:tc>
      </w:tr>
      <w:tr w:rsidR="00D25902" w:rsidRPr="000D71AB"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0D71AB" w:rsidRDefault="00D25902" w:rsidP="00D25902">
            <w:pPr>
              <w:jc w:val="right"/>
              <w:rPr>
                <w:bCs/>
                <w:color w:val="000000"/>
                <w:sz w:val="18"/>
                <w:szCs w:val="18"/>
                <w:lang w:eastAsia="sk-SK"/>
              </w:rPr>
            </w:pPr>
          </w:p>
        </w:tc>
      </w:tr>
      <w:tr w:rsidR="00D25902" w:rsidRPr="000D71AB" w:rsidTr="000E2D70">
        <w:trPr>
          <w:trHeight w:val="295"/>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637FD0" w:rsidP="00D25902">
            <w:pPr>
              <w:jc w:val="right"/>
              <w:rPr>
                <w:color w:val="000000"/>
                <w:sz w:val="18"/>
                <w:szCs w:val="18"/>
                <w:lang w:eastAsia="sk-SK"/>
              </w:rPr>
            </w:pPr>
            <w:r>
              <w:rPr>
                <w:color w:val="000000"/>
                <w:sz w:val="18"/>
                <w:szCs w:val="18"/>
                <w:lang w:eastAsia="sk-SK"/>
              </w:rPr>
              <w:t>84 436</w:t>
            </w: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0D71AB" w:rsidRDefault="00637FD0" w:rsidP="00D25902">
            <w:pPr>
              <w:jc w:val="right"/>
              <w:rPr>
                <w:rFonts w:ascii="Calibri" w:hAnsi="Calibri" w:cs="Calibri"/>
                <w:color w:val="000000"/>
                <w:sz w:val="18"/>
                <w:szCs w:val="18"/>
                <w:lang w:eastAsia="sk-SK"/>
              </w:rPr>
            </w:pPr>
            <w:r w:rsidRPr="000D71AB">
              <w:rPr>
                <w:rFonts w:ascii="Calibri" w:hAnsi="Calibri" w:cs="Calibri"/>
                <w:color w:val="000000"/>
                <w:sz w:val="18"/>
                <w:szCs w:val="18"/>
                <w:lang w:eastAsia="sk-SK"/>
              </w:rPr>
              <w:t>84 436</w:t>
            </w:r>
          </w:p>
        </w:tc>
      </w:tr>
      <w:tr w:rsidR="00D25902" w:rsidRPr="000D71AB"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637FD0" w:rsidP="000E2D70">
            <w:pPr>
              <w:jc w:val="right"/>
              <w:rPr>
                <w:color w:val="000000"/>
                <w:sz w:val="18"/>
                <w:szCs w:val="18"/>
                <w:lang w:eastAsia="sk-SK"/>
              </w:rPr>
            </w:pPr>
            <w:r>
              <w:rPr>
                <w:color w:val="000000"/>
                <w:sz w:val="18"/>
                <w:szCs w:val="18"/>
                <w:lang w:eastAsia="sk-SK"/>
              </w:rPr>
              <w:t>71 667</w:t>
            </w: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D25902" w:rsidRPr="000D71AB" w:rsidRDefault="00637FD0" w:rsidP="000E2D70">
            <w:pPr>
              <w:jc w:val="right"/>
              <w:rPr>
                <w:bCs/>
                <w:color w:val="000000"/>
                <w:sz w:val="18"/>
                <w:szCs w:val="18"/>
                <w:lang w:eastAsia="sk-SK"/>
              </w:rPr>
            </w:pPr>
            <w:r w:rsidRPr="000D71AB">
              <w:rPr>
                <w:bCs/>
                <w:color w:val="000000"/>
                <w:sz w:val="18"/>
                <w:szCs w:val="18"/>
                <w:lang w:eastAsia="sk-SK"/>
              </w:rPr>
              <w:t>71 667</w:t>
            </w:r>
          </w:p>
        </w:tc>
      </w:tr>
    </w:tbl>
    <w:p w:rsidR="00E47A52" w:rsidRDefault="00E47A52" w:rsidP="00D276C2"/>
    <w:p w:rsidR="00D25902" w:rsidRDefault="00D25902">
      <w:pPr>
        <w:spacing w:after="200" w:line="276" w:lineRule="auto"/>
      </w:pPr>
      <w:r>
        <w:br w:type="page"/>
      </w:r>
    </w:p>
    <w:p w:rsidR="00D25902"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D25902">
            <w:pPr>
              <w:jc w:val="center"/>
              <w:rPr>
                <w:i/>
                <w:iCs/>
                <w:color w:val="000000"/>
                <w:sz w:val="22"/>
                <w:szCs w:val="22"/>
                <w:lang w:eastAsia="sk-SK"/>
              </w:rPr>
            </w:pPr>
            <w:r>
              <w:rPr>
                <w:i/>
                <w:iCs/>
                <w:color w:val="000000"/>
                <w:sz w:val="22"/>
                <w:szCs w:val="22"/>
                <w:lang w:eastAsia="sk-SK"/>
              </w:rPr>
              <w:t>31.12.2012</w:t>
            </w:r>
          </w:p>
        </w:tc>
      </w:tr>
      <w:tr w:rsidR="00D25902" w:rsidRPr="00D25902" w:rsidTr="000E2D70">
        <w:trPr>
          <w:trHeight w:val="300"/>
        </w:trPr>
        <w:tc>
          <w:tcPr>
            <w:tcW w:w="3264" w:type="dxa"/>
            <w:vMerge w:val="restart"/>
            <w:tcBorders>
              <w:top w:val="nil"/>
              <w:left w:val="nil"/>
              <w:bottom w:val="nil"/>
              <w:right w:val="nil"/>
            </w:tcBorders>
            <w:noWrap/>
            <w:vAlign w:val="center"/>
            <w:hideMark/>
          </w:tcPr>
          <w:p w:rsidR="00D25902" w:rsidRPr="00D25902"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D25902" w:rsidRDefault="00D25902" w:rsidP="000E2D70">
            <w:pPr>
              <w:jc w:val="center"/>
              <w:rPr>
                <w:b/>
                <w:color w:val="000000"/>
                <w:sz w:val="18"/>
                <w:szCs w:val="18"/>
                <w:lang w:eastAsia="sk-SK"/>
              </w:rPr>
            </w:pPr>
            <w:r w:rsidRPr="00D25902">
              <w:rPr>
                <w:b/>
                <w:color w:val="000000"/>
                <w:sz w:val="18"/>
                <w:szCs w:val="18"/>
                <w:lang w:eastAsia="sk-SK"/>
              </w:rPr>
              <w:t>Predchádzajúce účtovné obdobie</w:t>
            </w:r>
          </w:p>
        </w:tc>
      </w:tr>
      <w:tr w:rsidR="00D25902" w:rsidRPr="00D67E81" w:rsidTr="000E2D70">
        <w:trPr>
          <w:trHeight w:val="1200"/>
        </w:trPr>
        <w:tc>
          <w:tcPr>
            <w:tcW w:w="3264" w:type="dxa"/>
            <w:vMerge/>
            <w:tcBorders>
              <w:top w:val="nil"/>
              <w:left w:val="nil"/>
              <w:right w:val="nil"/>
            </w:tcBorders>
            <w:shd w:val="clear" w:color="000000" w:fill="FFFFFF"/>
            <w:vAlign w:val="center"/>
            <w:hideMark/>
          </w:tcPr>
          <w:p w:rsidR="00D25902" w:rsidRPr="00D67E81"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Spolu</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0E2D70">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F300A4" w:rsidP="000E2D70">
            <w:pPr>
              <w:jc w:val="right"/>
              <w:rPr>
                <w:rFonts w:ascii="Calibri" w:hAnsi="Calibri" w:cs="Calibri"/>
                <w:color w:val="000000"/>
                <w:sz w:val="22"/>
                <w:szCs w:val="22"/>
                <w:lang w:eastAsia="sk-SK"/>
              </w:rPr>
            </w:pPr>
            <w:r>
              <w:rPr>
                <w:rFonts w:ascii="Calibri" w:hAnsi="Calibri" w:cs="Calibri"/>
                <w:color w:val="000000"/>
                <w:sz w:val="22"/>
                <w:szCs w:val="22"/>
                <w:lang w:eastAsia="sk-SK"/>
              </w:rPr>
              <w:t>171 363</w:t>
            </w:r>
          </w:p>
        </w:tc>
      </w:tr>
      <w:tr w:rsidR="00D25902" w:rsidRPr="00D67E81" w:rsidTr="00F300A4">
        <w:trPr>
          <w:trHeight w:val="222"/>
        </w:trPr>
        <w:tc>
          <w:tcPr>
            <w:tcW w:w="3264" w:type="dxa"/>
            <w:tcBorders>
              <w:top w:val="single" w:sz="4" w:space="0" w:color="auto"/>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F300A4" w:rsidP="000E2D70">
            <w:pPr>
              <w:jc w:val="right"/>
              <w:rPr>
                <w:color w:val="000000"/>
                <w:sz w:val="18"/>
                <w:szCs w:val="18"/>
                <w:lang w:eastAsia="sk-SK"/>
              </w:rPr>
            </w:pPr>
            <w:r>
              <w:rPr>
                <w:color w:val="000000"/>
                <w:sz w:val="18"/>
                <w:szCs w:val="18"/>
                <w:lang w:eastAsia="sk-SK"/>
              </w:rPr>
              <w:t>171 363</w:t>
            </w: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D25902" w:rsidRPr="00D67E81" w:rsidRDefault="00F300A4" w:rsidP="000E2D70">
            <w:pPr>
              <w:jc w:val="right"/>
              <w:rPr>
                <w:rFonts w:ascii="Calibri" w:hAnsi="Calibri" w:cs="Calibri"/>
                <w:color w:val="000000"/>
                <w:sz w:val="22"/>
                <w:szCs w:val="22"/>
                <w:lang w:eastAsia="sk-SK"/>
              </w:rPr>
            </w:pPr>
            <w:r>
              <w:rPr>
                <w:rFonts w:ascii="Calibri" w:hAnsi="Calibri" w:cs="Calibri"/>
                <w:color w:val="000000"/>
                <w:sz w:val="22"/>
                <w:szCs w:val="22"/>
                <w:lang w:eastAsia="sk-SK"/>
              </w:rPr>
              <w:t>171 363</w:t>
            </w:r>
          </w:p>
        </w:tc>
      </w:tr>
      <w:tr w:rsidR="00D25902" w:rsidRPr="0005649A"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05649A" w:rsidP="000E2D70">
            <w:pPr>
              <w:jc w:val="right"/>
              <w:rPr>
                <w:color w:val="000000"/>
                <w:sz w:val="18"/>
                <w:szCs w:val="18"/>
                <w:lang w:eastAsia="sk-SK"/>
              </w:rPr>
            </w:pPr>
            <w:r>
              <w:rPr>
                <w:color w:val="000000"/>
                <w:sz w:val="18"/>
                <w:szCs w:val="18"/>
                <w:lang w:eastAsia="sk-SK"/>
              </w:rPr>
              <w:t>38 601</w:t>
            </w: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5649A" w:rsidRDefault="0005649A" w:rsidP="000E2D70">
            <w:pPr>
              <w:jc w:val="right"/>
              <w:rPr>
                <w:bCs/>
                <w:color w:val="000000"/>
                <w:sz w:val="18"/>
                <w:szCs w:val="18"/>
                <w:lang w:eastAsia="sk-SK"/>
              </w:rPr>
            </w:pPr>
            <w:r w:rsidRPr="0005649A">
              <w:rPr>
                <w:bCs/>
                <w:color w:val="000000"/>
                <w:sz w:val="18"/>
                <w:szCs w:val="18"/>
                <w:lang w:eastAsia="sk-SK"/>
              </w:rPr>
              <w:t>38 601</w:t>
            </w: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05649A" w:rsidP="000E2D70">
            <w:pPr>
              <w:jc w:val="right"/>
              <w:rPr>
                <w:color w:val="000000"/>
                <w:sz w:val="18"/>
                <w:szCs w:val="18"/>
                <w:lang w:eastAsia="sk-SK"/>
              </w:rPr>
            </w:pPr>
            <w:r>
              <w:rPr>
                <w:color w:val="000000"/>
                <w:sz w:val="18"/>
                <w:szCs w:val="18"/>
                <w:lang w:eastAsia="sk-SK"/>
              </w:rPr>
              <w:t>209 964</w:t>
            </w: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5649A" w:rsidRDefault="0005649A" w:rsidP="000E2D70">
            <w:pPr>
              <w:jc w:val="right"/>
              <w:rPr>
                <w:bCs/>
                <w:color w:val="000000"/>
                <w:sz w:val="18"/>
                <w:szCs w:val="18"/>
                <w:lang w:eastAsia="sk-SK"/>
              </w:rPr>
            </w:pPr>
            <w:r w:rsidRPr="0005649A">
              <w:rPr>
                <w:bCs/>
                <w:color w:val="000000"/>
                <w:sz w:val="18"/>
                <w:szCs w:val="18"/>
                <w:lang w:eastAsia="sk-SK"/>
              </w:rPr>
              <w:t>209 964</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05649A" w:rsidP="000E2D70">
            <w:pPr>
              <w:jc w:val="right"/>
              <w:rPr>
                <w:color w:val="000000"/>
                <w:sz w:val="18"/>
                <w:szCs w:val="18"/>
                <w:lang w:eastAsia="sk-SK"/>
              </w:rPr>
            </w:pPr>
            <w:r>
              <w:rPr>
                <w:color w:val="000000"/>
                <w:sz w:val="18"/>
                <w:szCs w:val="18"/>
                <w:lang w:eastAsia="sk-SK"/>
              </w:rPr>
              <w:t>103 932</w:t>
            </w: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67E81" w:rsidRDefault="0005649A" w:rsidP="000E2D70">
            <w:pPr>
              <w:jc w:val="right"/>
              <w:rPr>
                <w:rFonts w:ascii="Calibri" w:hAnsi="Calibri" w:cs="Calibri"/>
                <w:color w:val="000000"/>
                <w:sz w:val="22"/>
                <w:szCs w:val="22"/>
                <w:lang w:eastAsia="sk-SK"/>
              </w:rPr>
            </w:pPr>
            <w:r>
              <w:rPr>
                <w:rFonts w:ascii="Calibri" w:hAnsi="Calibri" w:cs="Calibri"/>
                <w:color w:val="000000"/>
                <w:sz w:val="22"/>
                <w:szCs w:val="22"/>
                <w:lang w:eastAsia="sk-SK"/>
              </w:rPr>
              <w:t>103 932</w:t>
            </w:r>
          </w:p>
        </w:tc>
      </w:tr>
      <w:tr w:rsidR="00D25902" w:rsidRPr="0005649A"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05649A" w:rsidP="000E2D70">
            <w:pPr>
              <w:jc w:val="right"/>
              <w:rPr>
                <w:color w:val="000000"/>
                <w:sz w:val="18"/>
                <w:szCs w:val="18"/>
                <w:lang w:eastAsia="sk-SK"/>
              </w:rPr>
            </w:pPr>
            <w:r>
              <w:rPr>
                <w:color w:val="000000"/>
                <w:sz w:val="18"/>
                <w:szCs w:val="18"/>
                <w:lang w:eastAsia="sk-SK"/>
              </w:rPr>
              <w:t>21 596</w:t>
            </w: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5649A" w:rsidRDefault="0005649A" w:rsidP="000E2D70">
            <w:pPr>
              <w:jc w:val="right"/>
              <w:rPr>
                <w:bCs/>
                <w:color w:val="000000"/>
                <w:sz w:val="18"/>
                <w:szCs w:val="18"/>
                <w:lang w:eastAsia="sk-SK"/>
              </w:rPr>
            </w:pPr>
            <w:r w:rsidRPr="0005649A">
              <w:rPr>
                <w:bCs/>
                <w:color w:val="000000"/>
                <w:sz w:val="18"/>
                <w:szCs w:val="18"/>
                <w:lang w:eastAsia="sk-SK"/>
              </w:rPr>
              <w:t>21 596</w:t>
            </w:r>
          </w:p>
        </w:tc>
      </w:tr>
      <w:tr w:rsidR="00D25902" w:rsidRPr="0005649A"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5649A" w:rsidRDefault="00D25902" w:rsidP="000E2D70">
            <w:pPr>
              <w:jc w:val="right"/>
              <w:rPr>
                <w:bCs/>
                <w:color w:val="000000"/>
                <w:sz w:val="18"/>
                <w:szCs w:val="18"/>
                <w:lang w:eastAsia="sk-SK"/>
              </w:rPr>
            </w:pPr>
          </w:p>
        </w:tc>
      </w:tr>
      <w:tr w:rsidR="00D25902" w:rsidRPr="0005649A"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05649A" w:rsidP="000E2D70">
            <w:pPr>
              <w:jc w:val="right"/>
              <w:rPr>
                <w:color w:val="000000"/>
                <w:sz w:val="18"/>
                <w:szCs w:val="18"/>
                <w:lang w:eastAsia="sk-SK"/>
              </w:rPr>
            </w:pPr>
            <w:r>
              <w:rPr>
                <w:color w:val="000000"/>
                <w:sz w:val="18"/>
                <w:szCs w:val="18"/>
                <w:lang w:eastAsia="sk-SK"/>
              </w:rPr>
              <w:t>125 528</w:t>
            </w: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05649A" w:rsidRDefault="0005649A" w:rsidP="000E2D70">
            <w:pPr>
              <w:jc w:val="right"/>
              <w:rPr>
                <w:bCs/>
                <w:color w:val="000000"/>
                <w:sz w:val="18"/>
                <w:szCs w:val="18"/>
                <w:lang w:eastAsia="sk-SK"/>
              </w:rPr>
            </w:pPr>
            <w:r w:rsidRPr="0005649A">
              <w:rPr>
                <w:bCs/>
                <w:color w:val="000000"/>
                <w:sz w:val="18"/>
                <w:szCs w:val="18"/>
                <w:lang w:eastAsia="sk-SK"/>
              </w:rPr>
              <w:t>125 528</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67E81" w:rsidRDefault="00D25902" w:rsidP="000E2D70">
            <w:pPr>
              <w:jc w:val="right"/>
              <w:rPr>
                <w:rFonts w:ascii="Calibri" w:hAnsi="Calibri" w:cs="Calibri"/>
                <w:color w:val="000000"/>
                <w:sz w:val="22"/>
                <w:szCs w:val="22"/>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295"/>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05649A" w:rsidP="000E2D70">
            <w:pPr>
              <w:jc w:val="right"/>
              <w:rPr>
                <w:color w:val="000000"/>
                <w:sz w:val="18"/>
                <w:szCs w:val="18"/>
                <w:lang w:eastAsia="sk-SK"/>
              </w:rPr>
            </w:pPr>
            <w:r>
              <w:rPr>
                <w:color w:val="000000"/>
                <w:sz w:val="18"/>
                <w:szCs w:val="18"/>
                <w:lang w:eastAsia="sk-SK"/>
              </w:rPr>
              <w:t>67 431</w:t>
            </w: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67E81" w:rsidRDefault="0005649A" w:rsidP="000E2D70">
            <w:pPr>
              <w:jc w:val="right"/>
              <w:rPr>
                <w:rFonts w:ascii="Calibri" w:hAnsi="Calibri" w:cs="Calibri"/>
                <w:color w:val="000000"/>
                <w:sz w:val="22"/>
                <w:szCs w:val="22"/>
                <w:lang w:eastAsia="sk-SK"/>
              </w:rPr>
            </w:pPr>
            <w:r>
              <w:rPr>
                <w:rFonts w:ascii="Calibri" w:hAnsi="Calibri" w:cs="Calibri"/>
                <w:color w:val="000000"/>
                <w:sz w:val="22"/>
                <w:szCs w:val="22"/>
                <w:lang w:eastAsia="sk-SK"/>
              </w:rPr>
              <w:t>67 431</w:t>
            </w:r>
          </w:p>
        </w:tc>
      </w:tr>
      <w:tr w:rsidR="00D25902" w:rsidRPr="0005649A"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05649A" w:rsidP="000E2D70">
            <w:pPr>
              <w:jc w:val="right"/>
              <w:rPr>
                <w:color w:val="000000"/>
                <w:sz w:val="18"/>
                <w:szCs w:val="18"/>
                <w:lang w:eastAsia="sk-SK"/>
              </w:rPr>
            </w:pPr>
            <w:r>
              <w:rPr>
                <w:color w:val="000000"/>
                <w:sz w:val="18"/>
                <w:szCs w:val="18"/>
                <w:lang w:eastAsia="sk-SK"/>
              </w:rPr>
              <w:t>84 436</w:t>
            </w: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D25902" w:rsidRPr="0005649A" w:rsidRDefault="0005649A" w:rsidP="000E2D70">
            <w:pPr>
              <w:jc w:val="right"/>
              <w:rPr>
                <w:bCs/>
                <w:color w:val="000000"/>
                <w:sz w:val="18"/>
                <w:szCs w:val="18"/>
                <w:lang w:eastAsia="sk-SK"/>
              </w:rPr>
            </w:pPr>
            <w:r w:rsidRPr="0005649A">
              <w:rPr>
                <w:bCs/>
                <w:color w:val="000000"/>
                <w:sz w:val="18"/>
                <w:szCs w:val="18"/>
                <w:lang w:eastAsia="sk-SK"/>
              </w:rPr>
              <w:t>84 436</w:t>
            </w:r>
          </w:p>
        </w:tc>
      </w:tr>
    </w:tbl>
    <w:p w:rsidR="00E47A52" w:rsidRDefault="00E47A52" w:rsidP="00D276C2"/>
    <w:p w:rsidR="00D276C2" w:rsidRDefault="00D276C2" w:rsidP="00D276C2"/>
    <w:p w:rsidR="00D276C2" w:rsidRDefault="00D276C2" w:rsidP="00D276C2">
      <w:pPr>
        <w:sectPr w:rsidR="00D276C2" w:rsidSect="00D276C2">
          <w:headerReference w:type="default" r:id="rId19"/>
          <w:pgSz w:w="16840" w:h="11907" w:orient="landscape" w:code="9"/>
          <w:pgMar w:top="1673" w:right="1979" w:bottom="1021" w:left="1134" w:header="675" w:footer="408" w:gutter="0"/>
          <w:cols w:space="708"/>
          <w:titlePg/>
          <w:docGrid w:linePitch="272"/>
        </w:sectPr>
      </w:pPr>
    </w:p>
    <w:p w:rsidR="00D276C2" w:rsidRPr="00D276C2" w:rsidRDefault="00D276C2" w:rsidP="00D276C2">
      <w:pPr>
        <w:pStyle w:val="Nadpis2"/>
        <w:numPr>
          <w:ilvl w:val="0"/>
          <w:numId w:val="0"/>
        </w:numPr>
        <w:ind w:left="360"/>
      </w:pPr>
    </w:p>
    <w:p w:rsidR="004D3B4A" w:rsidRDefault="004D3B4A" w:rsidP="00D276C2">
      <w:pPr>
        <w:pStyle w:val="Nadpis2"/>
      </w:pPr>
      <w:r>
        <w:t>Dlhodobý finančný majetok</w:t>
      </w:r>
    </w:p>
    <w:p w:rsidR="004D3B4A" w:rsidRDefault="004D3B4A" w:rsidP="004D3B4A">
      <w:pPr>
        <w:pStyle w:val="Zkladntext"/>
      </w:pPr>
    </w:p>
    <w:p w:rsidR="004409F5" w:rsidRDefault="004409F5" w:rsidP="004409F5">
      <w:pPr>
        <w:pStyle w:val="Zkladntext"/>
      </w:pPr>
      <w:r>
        <w:t>Prehľad o pohybe dlhodobého finan</w:t>
      </w:r>
      <w:r w:rsidR="00E122FF">
        <w:t>čného majetku od 1. januára 2013 do 31. decembra 2013</w:t>
      </w:r>
      <w:r>
        <w:t xml:space="preserve"> a za porovna</w:t>
      </w:r>
      <w:r w:rsidR="00E122FF">
        <w:t>teľné obdobie od 1. januára 2012 do 31. decembra 2012</w:t>
      </w:r>
      <w:r>
        <w:t xml:space="preserve"> je uvedený v tabuľke na stranách </w:t>
      </w:r>
      <w:r w:rsidR="00FD545D" w:rsidRPr="00FD545D">
        <w:t>11</w:t>
      </w:r>
      <w:r w:rsidR="00AD6758" w:rsidRPr="00FD545D">
        <w:t xml:space="preserve"> a </w:t>
      </w:r>
      <w:r w:rsidR="00FD545D" w:rsidRPr="00FD545D">
        <w:t>12</w:t>
      </w:r>
      <w:r w:rsidR="00AD6758" w:rsidRPr="00646625">
        <w:t>.</w:t>
      </w:r>
    </w:p>
    <w:p w:rsidR="004409F5" w:rsidRDefault="004409F5" w:rsidP="004409F5">
      <w:pPr>
        <w:pStyle w:val="Zkladntext"/>
      </w:pPr>
    </w:p>
    <w:p w:rsidR="00F54864" w:rsidRDefault="00F54864">
      <w:pPr>
        <w:spacing w:after="200" w:line="276" w:lineRule="auto"/>
        <w:rPr>
          <w:sz w:val="18"/>
        </w:rPr>
      </w:pPr>
    </w:p>
    <w:p w:rsidR="004D3B4A" w:rsidRPr="00F9533A" w:rsidRDefault="004D3B4A" w:rsidP="004D3B4A">
      <w:pPr>
        <w:sectPr w:rsidR="004D3B4A" w:rsidRPr="00F9533A" w:rsidSect="005B316E">
          <w:pgSz w:w="11907" w:h="16840" w:code="9"/>
          <w:pgMar w:top="1979" w:right="1021" w:bottom="1134" w:left="1673" w:header="675" w:footer="408" w:gutter="0"/>
          <w:cols w:space="708"/>
          <w:titlePg/>
        </w:sectPr>
      </w:pPr>
      <w:bookmarkStart w:id="11" w:name="_Toc530739903"/>
    </w:p>
    <w:p w:rsidR="00EB66CD" w:rsidRDefault="00EB66CD">
      <w:pPr>
        <w:spacing w:after="200" w:line="276" w:lineRule="auto"/>
      </w:pPr>
    </w:p>
    <w:tbl>
      <w:tblPr>
        <w:tblW w:w="14906" w:type="dxa"/>
        <w:tblInd w:w="55" w:type="dxa"/>
        <w:tblCellMar>
          <w:left w:w="70" w:type="dxa"/>
          <w:right w:w="70" w:type="dxa"/>
        </w:tblCellMar>
        <w:tblLook w:val="04A0" w:firstRow="1" w:lastRow="0" w:firstColumn="1" w:lastColumn="0" w:noHBand="0" w:noVBand="1"/>
      </w:tblPr>
      <w:tblGrid>
        <w:gridCol w:w="3042"/>
        <w:gridCol w:w="1303"/>
        <w:gridCol w:w="1304"/>
        <w:gridCol w:w="1303"/>
        <w:gridCol w:w="1436"/>
        <w:gridCol w:w="1303"/>
        <w:gridCol w:w="386"/>
        <w:gridCol w:w="918"/>
        <w:gridCol w:w="386"/>
        <w:gridCol w:w="917"/>
        <w:gridCol w:w="386"/>
        <w:gridCol w:w="918"/>
        <w:gridCol w:w="386"/>
        <w:gridCol w:w="918"/>
      </w:tblGrid>
      <w:tr w:rsidR="00EB66CD" w:rsidRPr="00414240" w:rsidTr="00EB66CD">
        <w:trPr>
          <w:trHeight w:val="300"/>
        </w:trPr>
        <w:tc>
          <w:tcPr>
            <w:tcW w:w="14906" w:type="dxa"/>
            <w:gridSpan w:val="14"/>
            <w:tcBorders>
              <w:top w:val="nil"/>
              <w:left w:val="nil"/>
              <w:bottom w:val="nil"/>
              <w:right w:val="nil"/>
            </w:tcBorders>
            <w:shd w:val="clear" w:color="auto" w:fill="auto"/>
            <w:noWrap/>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Prehľad o pohybe dlhodobého finančného majetku</w:t>
            </w:r>
          </w:p>
        </w:tc>
      </w:tr>
      <w:tr w:rsidR="00EB66CD" w:rsidRPr="00414240" w:rsidTr="00EB66CD">
        <w:trPr>
          <w:trHeight w:val="300"/>
        </w:trPr>
        <w:tc>
          <w:tcPr>
            <w:tcW w:w="14906" w:type="dxa"/>
            <w:gridSpan w:val="14"/>
            <w:tcBorders>
              <w:top w:val="nil"/>
              <w:left w:val="nil"/>
              <w:bottom w:val="nil"/>
              <w:right w:val="nil"/>
            </w:tcBorders>
            <w:shd w:val="clear" w:color="000000" w:fill="BFBFBF"/>
            <w:vAlign w:val="bottom"/>
            <w:hideMark/>
          </w:tcPr>
          <w:p w:rsidR="00EB66CD" w:rsidRPr="00414240" w:rsidRDefault="00EB66CD" w:rsidP="00EB66CD">
            <w:pPr>
              <w:jc w:val="center"/>
              <w:rPr>
                <w:i/>
                <w:iCs/>
                <w:color w:val="000000"/>
                <w:sz w:val="22"/>
                <w:szCs w:val="22"/>
                <w:lang w:eastAsia="sk-SK"/>
              </w:rPr>
            </w:pPr>
            <w:r>
              <w:rPr>
                <w:i/>
                <w:iCs/>
                <w:color w:val="000000"/>
                <w:sz w:val="22"/>
                <w:szCs w:val="22"/>
                <w:lang w:eastAsia="sk-SK"/>
              </w:rPr>
              <w:t>31.12.2013</w:t>
            </w: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436"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rsidR="00EB66CD" w:rsidRPr="00414240" w:rsidRDefault="00EB66CD" w:rsidP="000E2D7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EB66CD" w:rsidRPr="00414240" w:rsidTr="00EB66CD">
        <w:trPr>
          <w:trHeight w:val="300"/>
        </w:trPr>
        <w:tc>
          <w:tcPr>
            <w:tcW w:w="3042" w:type="dxa"/>
            <w:vMerge w:val="restart"/>
            <w:tcBorders>
              <w:top w:val="nil"/>
              <w:left w:val="nil"/>
              <w:bottom w:val="nil"/>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Dlhodobý finančný majetok</w:t>
            </w:r>
          </w:p>
        </w:tc>
        <w:tc>
          <w:tcPr>
            <w:tcW w:w="11864" w:type="dxa"/>
            <w:gridSpan w:val="13"/>
            <w:tcBorders>
              <w:top w:val="single" w:sz="4" w:space="0" w:color="auto"/>
              <w:left w:val="nil"/>
              <w:bottom w:val="single" w:sz="4" w:space="0" w:color="auto"/>
              <w:right w:val="nil"/>
            </w:tcBorders>
            <w:shd w:val="clear" w:color="000000" w:fill="FFFFFF"/>
            <w:vAlign w:val="center"/>
            <w:hideMark/>
          </w:tcPr>
          <w:p w:rsidR="00EB66CD" w:rsidRPr="00EB66CD" w:rsidRDefault="00EB66CD" w:rsidP="000E2D70">
            <w:pPr>
              <w:jc w:val="center"/>
              <w:rPr>
                <w:b/>
                <w:color w:val="000000"/>
                <w:sz w:val="18"/>
                <w:szCs w:val="18"/>
                <w:lang w:eastAsia="sk-SK"/>
              </w:rPr>
            </w:pPr>
            <w:r w:rsidRPr="00EB66CD">
              <w:rPr>
                <w:b/>
                <w:color w:val="000000"/>
                <w:sz w:val="18"/>
                <w:szCs w:val="18"/>
                <w:lang w:eastAsia="sk-SK"/>
              </w:rPr>
              <w:t>Bežné účtovné obdobie</w:t>
            </w:r>
          </w:p>
        </w:tc>
      </w:tr>
      <w:tr w:rsidR="00EB66CD" w:rsidRPr="00414240" w:rsidTr="00EB66CD">
        <w:trPr>
          <w:trHeight w:val="1440"/>
        </w:trPr>
        <w:tc>
          <w:tcPr>
            <w:tcW w:w="3042" w:type="dxa"/>
            <w:vMerge/>
            <w:tcBorders>
              <w:top w:val="nil"/>
              <w:left w:val="nil"/>
              <w:bottom w:val="nil"/>
              <w:right w:val="nil"/>
            </w:tcBorders>
            <w:vAlign w:val="center"/>
            <w:hideMark/>
          </w:tcPr>
          <w:p w:rsidR="00EB66CD" w:rsidRPr="00414240" w:rsidRDefault="00EB66CD" w:rsidP="000E2D70">
            <w:pPr>
              <w:rPr>
                <w:color w:val="000000"/>
                <w:sz w:val="18"/>
                <w:szCs w:val="18"/>
                <w:lang w:eastAsia="sk-SK"/>
              </w:rPr>
            </w:pP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Podielové cenné papiere a podiely v dcérskej účtovnej jednotke</w:t>
            </w:r>
          </w:p>
        </w:tc>
        <w:tc>
          <w:tcPr>
            <w:tcW w:w="1304"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Podielové cenné papiere a podiely v spoločnosti s podstatným vplyvom</w:t>
            </w: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Ostatné dlhodobé cenné papiere a podiely</w:t>
            </w:r>
          </w:p>
        </w:tc>
        <w:tc>
          <w:tcPr>
            <w:tcW w:w="1436"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Pôžičky účtovnej jednotke v konsolidovanom celku</w:t>
            </w: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Ostatný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Pôžičky s dobou splatnosti najviac jeden rok</w:t>
            </w:r>
          </w:p>
        </w:tc>
        <w:tc>
          <w:tcPr>
            <w:tcW w:w="1303"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Obstarávaný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Poskytnuté preddavky na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b/>
                <w:bCs/>
                <w:color w:val="000000"/>
                <w:sz w:val="18"/>
                <w:szCs w:val="18"/>
                <w:lang w:eastAsia="sk-SK"/>
              </w:rPr>
            </w:pPr>
            <w:r w:rsidRPr="00414240">
              <w:rPr>
                <w:b/>
                <w:bCs/>
                <w:color w:val="000000"/>
                <w:sz w:val="18"/>
                <w:szCs w:val="18"/>
                <w:lang w:eastAsia="sk-SK"/>
              </w:rPr>
              <w:t>Spolu</w:t>
            </w:r>
          </w:p>
        </w:tc>
      </w:tr>
      <w:tr w:rsidR="00EB66CD" w:rsidRPr="00414240" w:rsidTr="00EB66CD">
        <w:trPr>
          <w:trHeight w:val="45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a</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b</w:t>
            </w:r>
          </w:p>
        </w:tc>
        <w:tc>
          <w:tcPr>
            <w:tcW w:w="1304"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c</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d</w:t>
            </w:r>
          </w:p>
        </w:tc>
        <w:tc>
          <w:tcPr>
            <w:tcW w:w="1436"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e</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f</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g</w:t>
            </w:r>
          </w:p>
        </w:tc>
        <w:tc>
          <w:tcPr>
            <w:tcW w:w="1303"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h</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i</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b/>
                <w:bCs/>
                <w:color w:val="000000"/>
                <w:sz w:val="18"/>
                <w:szCs w:val="18"/>
                <w:lang w:eastAsia="sk-SK"/>
              </w:rPr>
            </w:pPr>
            <w:r w:rsidRPr="00414240">
              <w:rPr>
                <w:b/>
                <w:bCs/>
                <w:color w:val="000000"/>
                <w:sz w:val="18"/>
                <w:szCs w:val="18"/>
                <w:lang w:eastAsia="sk-SK"/>
              </w:rPr>
              <w:t>j</w:t>
            </w: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Prvotné ocenenie</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436"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rsidR="00EB66CD" w:rsidRPr="00414240" w:rsidRDefault="00EB66CD" w:rsidP="000E2D7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Prírastky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Úbytky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Presuny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Opravné položky</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rsidR="00EB66CD" w:rsidRPr="00414240" w:rsidRDefault="00EB66CD" w:rsidP="000E2D70">
            <w:pPr>
              <w:rPr>
                <w:rFonts w:ascii="Calibri" w:hAnsi="Calibri" w:cs="Calibri"/>
                <w:color w:val="000000"/>
                <w:sz w:val="22"/>
                <w:szCs w:val="22"/>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Prírastky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Úbytky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Účtovná hodnota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rsidR="00EB66CD" w:rsidRPr="00414240" w:rsidRDefault="00EB66CD" w:rsidP="000E2D70">
            <w:pPr>
              <w:rPr>
                <w:rFonts w:ascii="Calibri" w:hAnsi="Calibri" w:cs="Calibri"/>
                <w:color w:val="000000"/>
                <w:sz w:val="22"/>
                <w:szCs w:val="22"/>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4" w:type="dxa"/>
            <w:tcBorders>
              <w:top w:val="nil"/>
              <w:left w:val="nil"/>
              <w:bottom w:val="nil"/>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3" w:type="dxa"/>
            <w:tcBorders>
              <w:top w:val="nil"/>
              <w:left w:val="nil"/>
              <w:bottom w:val="nil"/>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436" w:type="dxa"/>
            <w:tcBorders>
              <w:top w:val="nil"/>
              <w:left w:val="nil"/>
              <w:bottom w:val="nil"/>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3" w:type="dxa"/>
            <w:tcBorders>
              <w:top w:val="nil"/>
              <w:left w:val="nil"/>
              <w:bottom w:val="nil"/>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4" w:type="dxa"/>
            <w:gridSpan w:val="2"/>
            <w:tcBorders>
              <w:top w:val="nil"/>
              <w:left w:val="nil"/>
              <w:bottom w:val="nil"/>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3" w:type="dxa"/>
            <w:gridSpan w:val="2"/>
            <w:tcBorders>
              <w:top w:val="nil"/>
              <w:left w:val="nil"/>
              <w:bottom w:val="nil"/>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4" w:type="dxa"/>
            <w:gridSpan w:val="2"/>
            <w:tcBorders>
              <w:top w:val="nil"/>
              <w:left w:val="nil"/>
              <w:bottom w:val="nil"/>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4" w:type="dxa"/>
            <w:gridSpan w:val="2"/>
            <w:tcBorders>
              <w:top w:val="nil"/>
              <w:left w:val="nil"/>
              <w:bottom w:val="nil"/>
              <w:right w:val="nil"/>
            </w:tcBorders>
            <w:shd w:val="clear" w:color="000000" w:fill="FFFFFF"/>
            <w:vAlign w:val="center"/>
          </w:tcPr>
          <w:p w:rsidR="00EB66CD" w:rsidRPr="00414240" w:rsidRDefault="000E43A2" w:rsidP="000E2D70">
            <w:pPr>
              <w:jc w:val="right"/>
              <w:rPr>
                <w:b/>
                <w:bCs/>
                <w:color w:val="000000"/>
                <w:sz w:val="18"/>
                <w:szCs w:val="18"/>
                <w:lang w:eastAsia="sk-SK"/>
              </w:rPr>
            </w:pPr>
            <w:r>
              <w:rPr>
                <w:b/>
                <w:bCs/>
                <w:color w:val="000000"/>
                <w:sz w:val="18"/>
                <w:szCs w:val="18"/>
                <w:lang w:eastAsia="sk-SK"/>
              </w:rPr>
              <w:t>0</w:t>
            </w:r>
          </w:p>
        </w:tc>
      </w:tr>
      <w:tr w:rsidR="00EB66CD" w:rsidRPr="00414240" w:rsidTr="00EB66CD">
        <w:trPr>
          <w:gridAfter w:val="1"/>
          <w:wAfter w:w="918" w:type="dxa"/>
          <w:trHeight w:val="300"/>
        </w:trPr>
        <w:tc>
          <w:tcPr>
            <w:tcW w:w="3042" w:type="dxa"/>
            <w:tcBorders>
              <w:top w:val="nil"/>
              <w:left w:val="nil"/>
              <w:bottom w:val="single" w:sz="4" w:space="0" w:color="auto"/>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4" w:type="dxa"/>
            <w:tcBorders>
              <w:top w:val="nil"/>
              <w:left w:val="nil"/>
              <w:bottom w:val="single" w:sz="4" w:space="0" w:color="auto"/>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3" w:type="dxa"/>
            <w:tcBorders>
              <w:top w:val="nil"/>
              <w:left w:val="nil"/>
              <w:bottom w:val="single" w:sz="4" w:space="0" w:color="auto"/>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436" w:type="dxa"/>
            <w:tcBorders>
              <w:top w:val="nil"/>
              <w:left w:val="nil"/>
              <w:bottom w:val="single" w:sz="4" w:space="0" w:color="auto"/>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3" w:type="dxa"/>
            <w:tcBorders>
              <w:top w:val="nil"/>
              <w:left w:val="nil"/>
              <w:bottom w:val="single" w:sz="4" w:space="0" w:color="auto"/>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38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0E43A2" w:rsidP="000E43A2">
            <w:pPr>
              <w:ind w:hanging="7297"/>
              <w:jc w:val="right"/>
              <w:rPr>
                <w:color w:val="000000"/>
                <w:sz w:val="18"/>
                <w:szCs w:val="18"/>
                <w:lang w:eastAsia="sk-SK"/>
              </w:rPr>
            </w:pPr>
            <w:r>
              <w:rPr>
                <w:color w:val="000000"/>
                <w:sz w:val="18"/>
                <w:szCs w:val="18"/>
                <w:lang w:eastAsia="sk-SK"/>
              </w:rPr>
              <w:t>0</w:t>
            </w:r>
          </w:p>
        </w:tc>
        <w:tc>
          <w:tcPr>
            <w:tcW w:w="1303" w:type="dxa"/>
            <w:gridSpan w:val="2"/>
            <w:tcBorders>
              <w:top w:val="nil"/>
              <w:left w:val="nil"/>
              <w:bottom w:val="single" w:sz="4" w:space="0" w:color="auto"/>
              <w:right w:val="nil"/>
            </w:tcBorders>
            <w:shd w:val="clear" w:color="000000" w:fill="FFFFFF"/>
            <w:vAlign w:val="center"/>
          </w:tcPr>
          <w:p w:rsidR="00EB66CD" w:rsidRPr="00414240" w:rsidRDefault="000E43A2" w:rsidP="000E2D70">
            <w:pPr>
              <w:jc w:val="right"/>
              <w:rPr>
                <w:color w:val="000000"/>
                <w:sz w:val="18"/>
                <w:szCs w:val="18"/>
                <w:lang w:eastAsia="sk-SK"/>
              </w:rPr>
            </w:pPr>
            <w:r>
              <w:rPr>
                <w:color w:val="000000"/>
                <w:sz w:val="18"/>
                <w:szCs w:val="18"/>
                <w:lang w:eastAsia="sk-SK"/>
              </w:rPr>
              <w:t>0</w:t>
            </w:r>
          </w:p>
        </w:tc>
        <w:tc>
          <w:tcPr>
            <w:tcW w:w="1304" w:type="dxa"/>
            <w:gridSpan w:val="2"/>
            <w:tcBorders>
              <w:top w:val="nil"/>
              <w:left w:val="nil"/>
              <w:bottom w:val="single" w:sz="4" w:space="0" w:color="auto"/>
              <w:right w:val="nil"/>
            </w:tcBorders>
            <w:shd w:val="clear" w:color="000000" w:fill="FFFFFF"/>
            <w:vAlign w:val="center"/>
          </w:tcPr>
          <w:p w:rsidR="00EB66CD" w:rsidRPr="00414240" w:rsidRDefault="000E43A2" w:rsidP="000E2D70">
            <w:pPr>
              <w:jc w:val="right"/>
              <w:rPr>
                <w:b/>
                <w:bCs/>
                <w:color w:val="000000"/>
                <w:sz w:val="18"/>
                <w:szCs w:val="18"/>
                <w:lang w:eastAsia="sk-SK"/>
              </w:rPr>
            </w:pPr>
            <w:r>
              <w:rPr>
                <w:b/>
                <w:bCs/>
                <w:color w:val="000000"/>
                <w:sz w:val="18"/>
                <w:szCs w:val="18"/>
                <w:lang w:eastAsia="sk-SK"/>
              </w:rPr>
              <w:t>0</w:t>
            </w:r>
          </w:p>
        </w:tc>
      </w:tr>
      <w:tr w:rsidR="00EB66CD" w:rsidRPr="00414240" w:rsidTr="00EB66CD">
        <w:trPr>
          <w:trHeight w:val="160"/>
        </w:trPr>
        <w:tc>
          <w:tcPr>
            <w:tcW w:w="3042" w:type="dxa"/>
            <w:tcBorders>
              <w:top w:val="nil"/>
              <w:left w:val="nil"/>
              <w:bottom w:val="nil"/>
              <w:right w:val="nil"/>
            </w:tcBorders>
            <w:shd w:val="clear" w:color="auto" w:fill="auto"/>
            <w:noWrap/>
            <w:vAlign w:val="bottom"/>
            <w:hideMark/>
          </w:tcPr>
          <w:p w:rsidR="00EB66CD" w:rsidRDefault="000E43A2" w:rsidP="000E2D70">
            <w:pPr>
              <w:rPr>
                <w:rFonts w:ascii="Calibri" w:hAnsi="Calibri" w:cs="Calibri"/>
                <w:color w:val="000000"/>
                <w:sz w:val="22"/>
                <w:szCs w:val="22"/>
                <w:lang w:eastAsia="sk-SK"/>
              </w:rPr>
            </w:pPr>
            <w:r>
              <w:rPr>
                <w:rFonts w:ascii="Calibri" w:hAnsi="Calibri" w:cs="Calibri"/>
                <w:color w:val="000000"/>
                <w:sz w:val="22"/>
                <w:szCs w:val="22"/>
                <w:lang w:eastAsia="sk-SK"/>
              </w:rPr>
              <w:t>0</w:t>
            </w:r>
          </w:p>
          <w:p w:rsidR="00EB66CD" w:rsidRPr="00414240" w:rsidRDefault="00EB66CD" w:rsidP="000E2D70">
            <w:pP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436"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noWrap/>
            <w:vAlign w:val="bottom"/>
            <w:hideMark/>
          </w:tcPr>
          <w:p w:rsidR="00EB66CD" w:rsidRPr="00414240" w:rsidRDefault="00EB66CD" w:rsidP="000E2D70">
            <w:pPr>
              <w:rPr>
                <w:rFonts w:ascii="Calibri" w:hAnsi="Calibri" w:cs="Calibri"/>
                <w:color w:val="000000"/>
                <w:sz w:val="22"/>
                <w:szCs w:val="22"/>
                <w:lang w:eastAsia="sk-SK"/>
              </w:rPr>
            </w:pPr>
          </w:p>
        </w:tc>
      </w:tr>
    </w:tbl>
    <w:p w:rsidR="00EB66CD" w:rsidRDefault="00EB66CD"/>
    <w:p w:rsidR="000E43A2" w:rsidRDefault="000E43A2"/>
    <w:p w:rsidR="000E43A2" w:rsidRDefault="000E43A2"/>
    <w:p w:rsidR="000E43A2" w:rsidRDefault="000E43A2"/>
    <w:tbl>
      <w:tblPr>
        <w:tblW w:w="14906" w:type="dxa"/>
        <w:tblInd w:w="55" w:type="dxa"/>
        <w:tblCellMar>
          <w:left w:w="70" w:type="dxa"/>
          <w:right w:w="70" w:type="dxa"/>
        </w:tblCellMar>
        <w:tblLook w:val="04A0" w:firstRow="1" w:lastRow="0" w:firstColumn="1" w:lastColumn="0" w:noHBand="0" w:noVBand="1"/>
      </w:tblPr>
      <w:tblGrid>
        <w:gridCol w:w="3091"/>
        <w:gridCol w:w="1303"/>
        <w:gridCol w:w="1303"/>
        <w:gridCol w:w="1302"/>
        <w:gridCol w:w="1460"/>
        <w:gridCol w:w="1279"/>
        <w:gridCol w:w="1259"/>
        <w:gridCol w:w="1303"/>
        <w:gridCol w:w="1303"/>
        <w:gridCol w:w="1303"/>
      </w:tblGrid>
      <w:tr w:rsidR="00EB66CD" w:rsidRPr="00CF65BD" w:rsidTr="000E2D70">
        <w:trPr>
          <w:trHeight w:val="300"/>
        </w:trPr>
        <w:tc>
          <w:tcPr>
            <w:tcW w:w="13683" w:type="dxa"/>
            <w:gridSpan w:val="10"/>
            <w:tcBorders>
              <w:top w:val="nil"/>
              <w:left w:val="nil"/>
              <w:bottom w:val="nil"/>
              <w:right w:val="nil"/>
            </w:tcBorders>
            <w:shd w:val="clear" w:color="auto" w:fill="auto"/>
            <w:noWrap/>
            <w:vAlign w:val="bottom"/>
            <w:hideMark/>
          </w:tcPr>
          <w:p w:rsidR="00EB66CD" w:rsidRPr="00CF65BD" w:rsidRDefault="00EB66CD" w:rsidP="000E2D70">
            <w:pPr>
              <w:jc w:val="center"/>
              <w:rPr>
                <w:i/>
                <w:iCs/>
                <w:color w:val="000000"/>
                <w:sz w:val="22"/>
                <w:szCs w:val="22"/>
                <w:lang w:eastAsia="sk-SK"/>
              </w:rPr>
            </w:pPr>
            <w:r w:rsidRPr="00CF65BD">
              <w:rPr>
                <w:i/>
                <w:iCs/>
                <w:color w:val="000000"/>
                <w:sz w:val="22"/>
                <w:szCs w:val="22"/>
                <w:lang w:eastAsia="sk-SK"/>
              </w:rPr>
              <w:t>Prehľad o pohybe dlhodobého finančného majetku</w:t>
            </w:r>
          </w:p>
        </w:tc>
      </w:tr>
      <w:tr w:rsidR="00EB66CD" w:rsidRPr="00CF65BD" w:rsidTr="000E2D70">
        <w:trPr>
          <w:trHeight w:val="300"/>
        </w:trPr>
        <w:tc>
          <w:tcPr>
            <w:tcW w:w="13683" w:type="dxa"/>
            <w:gridSpan w:val="10"/>
            <w:tcBorders>
              <w:top w:val="nil"/>
              <w:left w:val="nil"/>
              <w:bottom w:val="nil"/>
              <w:right w:val="nil"/>
            </w:tcBorders>
            <w:shd w:val="clear" w:color="000000" w:fill="BFBFBF"/>
            <w:vAlign w:val="bottom"/>
            <w:hideMark/>
          </w:tcPr>
          <w:p w:rsidR="00EB66CD" w:rsidRPr="00CF65BD" w:rsidRDefault="00EB66CD" w:rsidP="000E2D70">
            <w:pPr>
              <w:jc w:val="center"/>
              <w:rPr>
                <w:i/>
                <w:iCs/>
                <w:color w:val="000000"/>
                <w:sz w:val="22"/>
                <w:szCs w:val="22"/>
                <w:lang w:eastAsia="sk-SK"/>
              </w:rPr>
            </w:pPr>
            <w:r>
              <w:rPr>
                <w:i/>
                <w:iCs/>
                <w:color w:val="000000"/>
                <w:sz w:val="22"/>
                <w:szCs w:val="22"/>
                <w:lang w:eastAsia="sk-SK"/>
              </w:rPr>
              <w:t>31.12.2012</w:t>
            </w: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5"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340"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74"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5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rFonts w:ascii="Calibri" w:hAnsi="Calibri" w:cs="Calibri"/>
                <w:color w:val="000000"/>
                <w:lang w:eastAsia="sk-SK"/>
              </w:rPr>
            </w:pPr>
            <w:r w:rsidRPr="00E73CF0">
              <w:rPr>
                <w:rFonts w:ascii="Calibri" w:hAnsi="Calibri" w:cs="Calibri"/>
                <w:color w:val="000000"/>
                <w:lang w:eastAsia="sk-SK"/>
              </w:rPr>
              <w:t> </w:t>
            </w:r>
          </w:p>
        </w:tc>
      </w:tr>
      <w:tr w:rsidR="00EB66CD" w:rsidRPr="00E73CF0" w:rsidTr="000E2D70">
        <w:trPr>
          <w:trHeight w:val="300"/>
        </w:trPr>
        <w:tc>
          <w:tcPr>
            <w:tcW w:w="2838" w:type="dxa"/>
            <w:vMerge w:val="restart"/>
            <w:tcBorders>
              <w:top w:val="nil"/>
              <w:left w:val="nil"/>
              <w:bottom w:val="nil"/>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Dlhodobý finančný majetok</w:t>
            </w:r>
          </w:p>
        </w:tc>
        <w:tc>
          <w:tcPr>
            <w:tcW w:w="10845" w:type="dxa"/>
            <w:gridSpan w:val="9"/>
            <w:tcBorders>
              <w:top w:val="single" w:sz="4" w:space="0" w:color="auto"/>
              <w:left w:val="nil"/>
              <w:bottom w:val="single" w:sz="4" w:space="0" w:color="auto"/>
              <w:right w:val="nil"/>
            </w:tcBorders>
            <w:shd w:val="clear" w:color="000000" w:fill="FFFFFF"/>
            <w:vAlign w:val="center"/>
            <w:hideMark/>
          </w:tcPr>
          <w:p w:rsidR="00EB66CD" w:rsidRPr="00EB66CD" w:rsidRDefault="00EB66CD" w:rsidP="000E2D70">
            <w:pPr>
              <w:jc w:val="center"/>
              <w:rPr>
                <w:b/>
                <w:color w:val="000000"/>
                <w:sz w:val="18"/>
                <w:szCs w:val="18"/>
                <w:lang w:eastAsia="sk-SK"/>
              </w:rPr>
            </w:pPr>
            <w:r w:rsidRPr="00EB66CD">
              <w:rPr>
                <w:b/>
                <w:color w:val="000000"/>
                <w:sz w:val="18"/>
                <w:szCs w:val="18"/>
                <w:lang w:eastAsia="sk-SK"/>
              </w:rPr>
              <w:t>Bezprostredne predchádzajúce účtovné obdobie</w:t>
            </w:r>
          </w:p>
        </w:tc>
      </w:tr>
      <w:tr w:rsidR="00EB66CD" w:rsidRPr="00E73CF0" w:rsidTr="000E2D70">
        <w:trPr>
          <w:trHeight w:val="1440"/>
        </w:trPr>
        <w:tc>
          <w:tcPr>
            <w:tcW w:w="2838" w:type="dxa"/>
            <w:vMerge/>
            <w:tcBorders>
              <w:top w:val="nil"/>
              <w:left w:val="nil"/>
              <w:bottom w:val="nil"/>
              <w:right w:val="nil"/>
            </w:tcBorders>
            <w:vAlign w:val="center"/>
            <w:hideMark/>
          </w:tcPr>
          <w:p w:rsidR="00EB66CD" w:rsidRPr="00E73CF0" w:rsidRDefault="00EB66CD" w:rsidP="000E2D70">
            <w:pPr>
              <w:rPr>
                <w:color w:val="000000"/>
                <w:sz w:val="18"/>
                <w:szCs w:val="18"/>
                <w:lang w:eastAsia="sk-SK"/>
              </w:rPr>
            </w:pP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Podielové cenné papiere a podiely v dcérskej účtovnej jednotke</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Podielové cenné papiere a podiely v spoločnosti s podstatným vplyvom</w:t>
            </w:r>
          </w:p>
        </w:tc>
        <w:tc>
          <w:tcPr>
            <w:tcW w:w="1195"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Pôžičky účtovnej jednotke v konsolidovanom celku</w:t>
            </w:r>
          </w:p>
        </w:tc>
        <w:tc>
          <w:tcPr>
            <w:tcW w:w="1174"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Ostatný dlhodobý finančný majetok</w:t>
            </w:r>
          </w:p>
        </w:tc>
        <w:tc>
          <w:tcPr>
            <w:tcW w:w="115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Pôžičky s dobou splatnosti najviac jeden rok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Obstarávaný dlhodobý finančný majetok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Poskytnuté preddavky na dlhodobý finančný majetok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b/>
                <w:bCs/>
                <w:color w:val="000000"/>
                <w:sz w:val="18"/>
                <w:szCs w:val="18"/>
                <w:lang w:eastAsia="sk-SK"/>
              </w:rPr>
            </w:pPr>
            <w:r w:rsidRPr="00E73CF0">
              <w:rPr>
                <w:b/>
                <w:bCs/>
                <w:color w:val="000000"/>
                <w:sz w:val="18"/>
                <w:szCs w:val="18"/>
                <w:lang w:eastAsia="sk-SK"/>
              </w:rPr>
              <w:t>Spolu</w:t>
            </w:r>
          </w:p>
        </w:tc>
      </w:tr>
      <w:tr w:rsidR="00EB66CD" w:rsidRPr="00E73CF0" w:rsidTr="000E2D70">
        <w:trPr>
          <w:trHeight w:val="45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a</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b</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c</w:t>
            </w:r>
          </w:p>
        </w:tc>
        <w:tc>
          <w:tcPr>
            <w:tcW w:w="1195"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e</w:t>
            </w:r>
          </w:p>
        </w:tc>
        <w:tc>
          <w:tcPr>
            <w:tcW w:w="1174"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f</w:t>
            </w:r>
          </w:p>
        </w:tc>
        <w:tc>
          <w:tcPr>
            <w:tcW w:w="115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g</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h</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i</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b/>
                <w:bCs/>
                <w:color w:val="000000"/>
                <w:sz w:val="18"/>
                <w:szCs w:val="18"/>
                <w:lang w:eastAsia="sk-SK"/>
              </w:rPr>
            </w:pPr>
            <w:r w:rsidRPr="00E73CF0">
              <w:rPr>
                <w:b/>
                <w:bCs/>
                <w:color w:val="000000"/>
                <w:sz w:val="18"/>
                <w:szCs w:val="18"/>
                <w:lang w:eastAsia="sk-SK"/>
              </w:rPr>
              <w:t>j</w:t>
            </w: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Prvotné ocenenie</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5"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74"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rFonts w:ascii="Calibri" w:hAnsi="Calibri" w:cs="Calibri"/>
                <w:color w:val="000000"/>
                <w:lang w:eastAsia="sk-SK"/>
              </w:rPr>
            </w:pPr>
            <w:r w:rsidRPr="00E73CF0">
              <w:rPr>
                <w:rFonts w:ascii="Calibri" w:hAnsi="Calibri" w:cs="Calibri"/>
                <w:color w:val="000000"/>
                <w:lang w:eastAsia="sk-SK"/>
              </w:rPr>
              <w:t> </w:t>
            </w: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0E43A2" w:rsidP="000E2D70">
            <w:pPr>
              <w:jc w:val="right"/>
              <w:rPr>
                <w:color w:val="000000"/>
                <w:sz w:val="18"/>
                <w:szCs w:val="18"/>
                <w:lang w:eastAsia="sk-SK"/>
              </w:rPr>
            </w:pPr>
            <w:r>
              <w:rPr>
                <w:color w:val="000000"/>
                <w:sz w:val="18"/>
                <w:szCs w:val="18"/>
                <w:lang w:eastAsia="sk-SK"/>
              </w:rPr>
              <w:t>541 438</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0E43A2" w:rsidRDefault="000E43A2" w:rsidP="000E2D70">
            <w:pPr>
              <w:jc w:val="right"/>
              <w:rPr>
                <w:bCs/>
                <w:color w:val="000000"/>
                <w:sz w:val="18"/>
                <w:szCs w:val="18"/>
                <w:lang w:eastAsia="sk-SK"/>
              </w:rPr>
            </w:pPr>
            <w:r w:rsidRPr="000E43A2">
              <w:rPr>
                <w:bCs/>
                <w:color w:val="000000"/>
                <w:sz w:val="18"/>
                <w:szCs w:val="18"/>
                <w:lang w:eastAsia="sk-SK"/>
              </w:rPr>
              <w:t>541 438</w:t>
            </w: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0E43A2"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EB66CD" w:rsidRPr="00E73CF0" w:rsidRDefault="000E43A2" w:rsidP="000E2D70">
            <w:pPr>
              <w:jc w:val="right"/>
              <w:rPr>
                <w:color w:val="000000"/>
                <w:sz w:val="18"/>
                <w:szCs w:val="18"/>
                <w:lang w:eastAsia="sk-SK"/>
              </w:rPr>
            </w:pPr>
            <w:r>
              <w:rPr>
                <w:color w:val="000000"/>
                <w:sz w:val="18"/>
                <w:szCs w:val="18"/>
                <w:lang w:eastAsia="sk-SK"/>
              </w:rPr>
              <w:t>541 438</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0E43A2" w:rsidRDefault="000E43A2" w:rsidP="000E2D70">
            <w:pPr>
              <w:jc w:val="right"/>
              <w:rPr>
                <w:bCs/>
                <w:color w:val="000000"/>
                <w:sz w:val="18"/>
                <w:szCs w:val="18"/>
                <w:lang w:eastAsia="sk-SK"/>
              </w:rPr>
            </w:pPr>
            <w:r w:rsidRPr="000E43A2">
              <w:rPr>
                <w:bCs/>
                <w:color w:val="000000"/>
                <w:sz w:val="18"/>
                <w:szCs w:val="18"/>
                <w:lang w:eastAsia="sk-SK"/>
              </w:rPr>
              <w:t>541 438</w:t>
            </w:r>
          </w:p>
        </w:tc>
      </w:tr>
      <w:tr w:rsidR="00EB66CD" w:rsidRPr="000E43A2"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Presuny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0E43A2" w:rsidRDefault="00EB66CD" w:rsidP="000E2D70">
            <w:pPr>
              <w:jc w:val="right"/>
              <w:rPr>
                <w:bCs/>
                <w:color w:val="000000"/>
                <w:sz w:val="18"/>
                <w:szCs w:val="18"/>
                <w:lang w:eastAsia="sk-SK"/>
              </w:rPr>
            </w:pPr>
          </w:p>
        </w:tc>
      </w:tr>
      <w:tr w:rsidR="00EB66CD" w:rsidRPr="000E43A2"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0E43A2" w:rsidP="000E2D70">
            <w:pPr>
              <w:jc w:val="right"/>
              <w:rPr>
                <w:color w:val="000000"/>
                <w:sz w:val="18"/>
                <w:szCs w:val="18"/>
                <w:lang w:eastAsia="sk-SK"/>
              </w:rPr>
            </w:pPr>
            <w:r>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0E43A2" w:rsidRDefault="000E43A2" w:rsidP="000E2D70">
            <w:pPr>
              <w:jc w:val="right"/>
              <w:rPr>
                <w:bCs/>
                <w:color w:val="000000"/>
                <w:sz w:val="18"/>
                <w:szCs w:val="18"/>
                <w:lang w:eastAsia="sk-SK"/>
              </w:rPr>
            </w:pPr>
            <w:r w:rsidRPr="000E43A2">
              <w:rPr>
                <w:bCs/>
                <w:color w:val="000000"/>
                <w:sz w:val="18"/>
                <w:szCs w:val="18"/>
                <w:lang w:eastAsia="sk-SK"/>
              </w:rPr>
              <w:t>0</w:t>
            </w:r>
          </w:p>
        </w:tc>
      </w:tr>
      <w:tr w:rsidR="00EB66CD" w:rsidRPr="000E43A2"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Opravné položky</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rsidR="00EB66CD" w:rsidRPr="000E43A2" w:rsidRDefault="00EB66CD" w:rsidP="000E2D70">
            <w:pPr>
              <w:rPr>
                <w:rFonts w:ascii="Calibri" w:hAnsi="Calibri" w:cs="Calibri"/>
                <w:color w:val="000000"/>
                <w:lang w:eastAsia="sk-SK"/>
              </w:rPr>
            </w:pPr>
          </w:p>
        </w:tc>
      </w:tr>
      <w:tr w:rsidR="00EB66CD" w:rsidRPr="000E43A2"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0E43A2" w:rsidRDefault="00EB66CD" w:rsidP="000E2D70">
            <w:pPr>
              <w:jc w:val="right"/>
              <w:rPr>
                <w:bCs/>
                <w:color w:val="000000"/>
                <w:sz w:val="18"/>
                <w:szCs w:val="18"/>
                <w:lang w:eastAsia="sk-SK"/>
              </w:rPr>
            </w:pPr>
          </w:p>
        </w:tc>
      </w:tr>
      <w:tr w:rsidR="00EB66CD" w:rsidRPr="000E43A2"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0E43A2" w:rsidRDefault="00EB66CD" w:rsidP="000E2D70">
            <w:pPr>
              <w:jc w:val="right"/>
              <w:rPr>
                <w:bCs/>
                <w:color w:val="000000"/>
                <w:sz w:val="18"/>
                <w:szCs w:val="18"/>
                <w:lang w:eastAsia="sk-SK"/>
              </w:rPr>
            </w:pPr>
          </w:p>
        </w:tc>
      </w:tr>
      <w:tr w:rsidR="00EB66CD" w:rsidRPr="000E43A2"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0E43A2" w:rsidRDefault="00EB66CD" w:rsidP="000E2D70">
            <w:pPr>
              <w:jc w:val="right"/>
              <w:rPr>
                <w:bCs/>
                <w:color w:val="000000"/>
                <w:sz w:val="18"/>
                <w:szCs w:val="18"/>
                <w:lang w:eastAsia="sk-SK"/>
              </w:rPr>
            </w:pPr>
          </w:p>
        </w:tc>
      </w:tr>
      <w:tr w:rsidR="00EB66CD" w:rsidRPr="000E43A2"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0E43A2" w:rsidRDefault="00EB66CD" w:rsidP="000E2D70">
            <w:pPr>
              <w:jc w:val="right"/>
              <w:rPr>
                <w:bCs/>
                <w:color w:val="000000"/>
                <w:sz w:val="18"/>
                <w:szCs w:val="18"/>
                <w:lang w:eastAsia="sk-SK"/>
              </w:rPr>
            </w:pPr>
          </w:p>
        </w:tc>
      </w:tr>
      <w:tr w:rsidR="00EB66CD" w:rsidRPr="000E43A2"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Účtovná hodnota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rsidR="00EB66CD" w:rsidRPr="000E43A2" w:rsidRDefault="00EB66CD" w:rsidP="000E2D70">
            <w:pPr>
              <w:rPr>
                <w:rFonts w:ascii="Calibri" w:hAnsi="Calibri" w:cs="Calibri"/>
                <w:color w:val="000000"/>
                <w:lang w:eastAsia="sk-SK"/>
              </w:rPr>
            </w:pPr>
          </w:p>
        </w:tc>
      </w:tr>
      <w:tr w:rsidR="00EB66CD" w:rsidRPr="000E43A2"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0E43A2" w:rsidP="000E2D70">
            <w:pPr>
              <w:jc w:val="right"/>
              <w:rPr>
                <w:color w:val="000000"/>
                <w:sz w:val="18"/>
                <w:szCs w:val="18"/>
                <w:lang w:eastAsia="sk-SK"/>
              </w:rPr>
            </w:pPr>
            <w:r>
              <w:rPr>
                <w:color w:val="000000"/>
                <w:sz w:val="18"/>
                <w:szCs w:val="18"/>
                <w:lang w:eastAsia="sk-SK"/>
              </w:rPr>
              <w:t>541 438</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0E43A2" w:rsidRDefault="000E43A2" w:rsidP="000E2D70">
            <w:pPr>
              <w:jc w:val="right"/>
              <w:rPr>
                <w:bCs/>
                <w:color w:val="000000"/>
                <w:sz w:val="18"/>
                <w:szCs w:val="18"/>
                <w:lang w:eastAsia="sk-SK"/>
              </w:rPr>
            </w:pPr>
            <w:r w:rsidRPr="000E43A2">
              <w:rPr>
                <w:bCs/>
                <w:color w:val="000000"/>
                <w:sz w:val="18"/>
                <w:szCs w:val="18"/>
                <w:lang w:eastAsia="sk-SK"/>
              </w:rPr>
              <w:t>541 438</w:t>
            </w:r>
          </w:p>
        </w:tc>
      </w:tr>
      <w:tr w:rsidR="00EB66CD" w:rsidRPr="000E43A2" w:rsidTr="000E2D70">
        <w:trPr>
          <w:trHeight w:val="300"/>
        </w:trPr>
        <w:tc>
          <w:tcPr>
            <w:tcW w:w="2838"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0E43A2" w:rsidP="000E2D70">
            <w:pPr>
              <w:jc w:val="right"/>
              <w:rPr>
                <w:color w:val="000000"/>
                <w:sz w:val="18"/>
                <w:szCs w:val="18"/>
                <w:lang w:eastAsia="sk-SK"/>
              </w:rPr>
            </w:pPr>
            <w:r>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0E43A2" w:rsidRDefault="000E43A2" w:rsidP="000E2D70">
            <w:pPr>
              <w:jc w:val="right"/>
              <w:rPr>
                <w:bCs/>
                <w:color w:val="000000"/>
                <w:sz w:val="18"/>
                <w:szCs w:val="18"/>
                <w:lang w:eastAsia="sk-SK"/>
              </w:rPr>
            </w:pPr>
            <w:r w:rsidRPr="000E43A2">
              <w:rPr>
                <w:bCs/>
                <w:color w:val="000000"/>
                <w:sz w:val="18"/>
                <w:szCs w:val="18"/>
                <w:lang w:eastAsia="sk-SK"/>
              </w:rPr>
              <w:t>0</w:t>
            </w:r>
          </w:p>
        </w:tc>
      </w:tr>
    </w:tbl>
    <w:p w:rsidR="00EB66CD" w:rsidRDefault="00EB66CD" w:rsidP="00EB66CD"/>
    <w:p w:rsidR="00EB66CD" w:rsidRDefault="00EB66CD"/>
    <w:p w:rsidR="00D25902" w:rsidRDefault="00D25902"/>
    <w:p w:rsidR="00D25902" w:rsidRDefault="00D25902">
      <w:pPr>
        <w:sectPr w:rsidR="00D25902" w:rsidSect="00086DAC">
          <w:headerReference w:type="default" r:id="rId20"/>
          <w:headerReference w:type="first" r:id="rId21"/>
          <w:footerReference w:type="first" r:id="rId22"/>
          <w:pgSz w:w="16838" w:h="11906" w:orient="landscape" w:code="9"/>
          <w:pgMar w:top="1673" w:right="1979" w:bottom="1021" w:left="1134" w:header="675" w:footer="408" w:gutter="0"/>
          <w:cols w:space="708"/>
          <w:titlePg/>
          <w:docGrid w:linePitch="360"/>
        </w:sectPr>
      </w:pPr>
    </w:p>
    <w:p w:rsidR="004D3B4A" w:rsidRDefault="004D3B4A" w:rsidP="0019322A">
      <w:pPr>
        <w:pStyle w:val="Nadpis2"/>
        <w:numPr>
          <w:ilvl w:val="0"/>
          <w:numId w:val="2"/>
        </w:numPr>
      </w:pPr>
      <w:r w:rsidRPr="00E3042F">
        <w:t>Zásoby</w:t>
      </w:r>
      <w:bookmarkEnd w:id="11"/>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2" w:name="_MON_1456829404"/>
    <w:bookmarkEnd w:id="12"/>
    <w:bookmarkStart w:id="13" w:name="_MON_1450593613"/>
    <w:bookmarkEnd w:id="13"/>
    <w:p w:rsidR="00E34DCA" w:rsidRDefault="00A16B14">
      <w:pPr>
        <w:ind w:left="425"/>
      </w:pPr>
      <w:r>
        <w:object w:dxaOrig="9123" w:dyaOrig="2789">
          <v:shape id="_x0000_i1027" type="#_x0000_t75" style="width:439.5pt;height:150pt" o:ole="" o:preferrelative="f">
            <v:imagedata r:id="rId23" o:title=""/>
            <o:lock v:ext="edit" aspectratio="f"/>
          </v:shape>
          <o:OLEObject Type="Embed" ProgID="Excel.Sheet.12" ShapeID="_x0000_i1027" DrawAspect="Content" ObjectID="_1457509982" r:id="rId24"/>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w:t>
      </w:r>
      <w:r w:rsidRPr="00F9023E">
        <w:rPr>
          <w:color w:val="FF0000"/>
        </w:rPr>
        <w:t xml:space="preserve"> </w:t>
      </w:r>
      <w:r w:rsidRPr="00A16B14">
        <w:t xml:space="preserve">zníženia obstarávacích cien materiálu </w:t>
      </w:r>
      <w:r>
        <w:t>v porovnaní s jeho doterajšou účtovnou hodn</w:t>
      </w:r>
      <w:r w:rsidR="00A16B14">
        <w:t>otou a zníženia predajných cien a nepožívateľnosťou zásob.</w:t>
      </w:r>
    </w:p>
    <w:p w:rsidR="004D3B4A" w:rsidRDefault="004D3B4A" w:rsidP="004D3B4A">
      <w:pPr>
        <w:pStyle w:val="Zkladntext"/>
      </w:pPr>
    </w:p>
    <w:p w:rsidR="004A4D80" w:rsidRDefault="004A4D80"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Pr="0094453C" w:rsidRDefault="004D3B4A" w:rsidP="004D3B4A">
      <w:pPr>
        <w:pStyle w:val="Zkladntext"/>
      </w:pPr>
    </w:p>
    <w:p w:rsidR="004D3B4A" w:rsidRPr="0094453C" w:rsidRDefault="004D3B4A" w:rsidP="004D3B4A">
      <w:pPr>
        <w:pStyle w:val="Zkladntext"/>
      </w:pPr>
      <w:r w:rsidRPr="0094453C">
        <w:t xml:space="preserve">Ďalšie informácie o zákazkovej výrobe sú </w:t>
      </w:r>
      <w:r w:rsidR="00BA11AF" w:rsidRPr="0094453C">
        <w:t xml:space="preserve">uvedené </w:t>
      </w:r>
      <w:r w:rsidRPr="0094453C">
        <w:t>v nasledujúc</w:t>
      </w:r>
      <w:r w:rsidR="00335C04" w:rsidRPr="0094453C">
        <w:t>ich</w:t>
      </w:r>
      <w:r w:rsidRPr="0094453C">
        <w:t xml:space="preserve"> tabuľk</w:t>
      </w:r>
      <w:r w:rsidR="00335C04" w:rsidRPr="0094453C">
        <w:t>ách</w:t>
      </w:r>
      <w:r w:rsidRPr="0094453C">
        <w:t>:</w:t>
      </w:r>
    </w:p>
    <w:bookmarkStart w:id="14" w:name="_MON_1450593640"/>
    <w:bookmarkStart w:id="15" w:name="_MON_1456829575"/>
    <w:bookmarkStart w:id="16" w:name="_MON_1457175379"/>
    <w:bookmarkStart w:id="17" w:name="_MON_1457175759"/>
    <w:bookmarkStart w:id="18" w:name="_MON_1457175784"/>
    <w:bookmarkStart w:id="19" w:name="_MON_1457175793"/>
    <w:bookmarkEnd w:id="14"/>
    <w:bookmarkEnd w:id="15"/>
    <w:bookmarkEnd w:id="16"/>
    <w:bookmarkEnd w:id="17"/>
    <w:bookmarkEnd w:id="18"/>
    <w:bookmarkEnd w:id="19"/>
    <w:bookmarkStart w:id="20" w:name="_MON_1457175870"/>
    <w:bookmarkEnd w:id="20"/>
    <w:p w:rsidR="00DA2806" w:rsidRPr="00A16B14" w:rsidRDefault="00E668FE" w:rsidP="004D3B4A">
      <w:pPr>
        <w:pStyle w:val="Zkladntext"/>
        <w:rPr>
          <w:color w:val="FF0000"/>
        </w:rPr>
      </w:pPr>
      <w:r w:rsidRPr="00A16B14">
        <w:rPr>
          <w:color w:val="FF0000"/>
        </w:rPr>
        <w:object w:dxaOrig="6869" w:dyaOrig="1475">
          <v:shape id="_x0000_i1028" type="#_x0000_t75" style="width:342.75pt;height:81pt" o:ole="" o:preferrelative="f">
            <v:imagedata r:id="rId25" o:title=""/>
            <o:lock v:ext="edit" aspectratio="f"/>
          </v:shape>
          <o:OLEObject Type="Embed" ProgID="Excel.Sheet.12" ShapeID="_x0000_i1028" DrawAspect="Content" ObjectID="_1457509983" r:id="rId26"/>
        </w:object>
      </w:r>
    </w:p>
    <w:p w:rsidR="00335C04" w:rsidRPr="00A16B14" w:rsidRDefault="00335C04" w:rsidP="004D3B4A">
      <w:pPr>
        <w:pStyle w:val="Zkladntext"/>
        <w:rPr>
          <w:color w:val="FF0000"/>
        </w:rPr>
      </w:pPr>
    </w:p>
    <w:p w:rsidR="00A73577" w:rsidRDefault="00A73577" w:rsidP="00C76D6A">
      <w:pPr>
        <w:ind w:left="426"/>
        <w:rPr>
          <w:color w:val="FF0000"/>
        </w:rPr>
      </w:pPr>
      <w:bookmarkStart w:id="21" w:name="_MON_1456829582"/>
      <w:bookmarkEnd w:id="21"/>
    </w:p>
    <w:p w:rsidR="003B4AB4" w:rsidRPr="00A16B14" w:rsidRDefault="003B4AB4" w:rsidP="00C76D6A">
      <w:pPr>
        <w:ind w:left="426"/>
        <w:rPr>
          <w:color w:val="FF0000"/>
        </w:rPr>
      </w:pPr>
    </w:p>
    <w:p w:rsidR="005D2A89" w:rsidRDefault="00CA441D">
      <w:pPr>
        <w:pStyle w:val="Nadpis2"/>
        <w:numPr>
          <w:ilvl w:val="0"/>
          <w:numId w:val="2"/>
        </w:numPr>
      </w:pPr>
      <w:bookmarkStart w:id="22" w:name="_Toc530739904"/>
      <w:r>
        <w:t>Pohľadávky</w:t>
      </w:r>
      <w:bookmarkEnd w:id="22"/>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3" w:name="_MON_1450593665"/>
    <w:bookmarkStart w:id="24" w:name="_MON_1456829638"/>
    <w:bookmarkStart w:id="25" w:name="_MON_1456829645"/>
    <w:bookmarkStart w:id="26" w:name="_MON_1456829669"/>
    <w:bookmarkEnd w:id="23"/>
    <w:bookmarkEnd w:id="24"/>
    <w:bookmarkEnd w:id="25"/>
    <w:bookmarkEnd w:id="26"/>
    <w:bookmarkStart w:id="27" w:name="_MON_1456829690"/>
    <w:bookmarkEnd w:id="27"/>
    <w:p w:rsidR="00197954" w:rsidRPr="00197954" w:rsidRDefault="003B4AB4" w:rsidP="00197954">
      <w:pPr>
        <w:pStyle w:val="Zkladntext"/>
      </w:pPr>
      <w:r>
        <w:object w:dxaOrig="8993" w:dyaOrig="2962">
          <v:shape id="_x0000_i1029" type="#_x0000_t75" style="width:439.5pt;height:161.25pt" o:ole="" o:preferrelative="f">
            <v:imagedata r:id="rId27" o:title=""/>
            <o:lock v:ext="edit" aspectratio="f"/>
          </v:shape>
          <o:OLEObject Type="Embed" ProgID="Excel.Sheet.12" ShapeID="_x0000_i1029" DrawAspect="Content" ObjectID="_1457509984" r:id="rId28"/>
        </w:object>
      </w:r>
      <w:proofErr w:type="spellStart"/>
      <w:r w:rsidR="00197954">
        <w:rPr>
          <w:lang w:val="de-DE"/>
        </w:rPr>
        <w:t>Opravné</w:t>
      </w:r>
      <w:proofErr w:type="spellEnd"/>
      <w:r w:rsidR="00197954">
        <w:rPr>
          <w:lang w:val="de-DE"/>
        </w:rPr>
        <w:t xml:space="preserve"> </w:t>
      </w:r>
      <w:proofErr w:type="spellStart"/>
      <w:r w:rsidR="00197954">
        <w:rPr>
          <w:lang w:val="de-DE"/>
        </w:rPr>
        <w:t>položky</w:t>
      </w:r>
      <w:proofErr w:type="spellEnd"/>
      <w:r w:rsidR="00B942F9">
        <w:rPr>
          <w:lang w:val="de-DE"/>
        </w:rPr>
        <w:t xml:space="preserve"> k </w:t>
      </w:r>
      <w:proofErr w:type="spellStart"/>
      <w:r w:rsidR="00B942F9">
        <w:rPr>
          <w:lang w:val="de-DE"/>
        </w:rPr>
        <w:t>pohľadávkam</w:t>
      </w:r>
      <w:proofErr w:type="spellEnd"/>
      <w:r w:rsidR="00B942F9">
        <w:rPr>
          <w:lang w:val="de-DE"/>
        </w:rPr>
        <w:t xml:space="preserve"> </w:t>
      </w:r>
      <w:r w:rsidR="00197954">
        <w:rPr>
          <w:lang w:val="de-DE"/>
        </w:rPr>
        <w:t xml:space="preserve"> </w:t>
      </w:r>
      <w:proofErr w:type="spellStart"/>
      <w:r w:rsidR="00197954">
        <w:rPr>
          <w:lang w:val="de-DE"/>
        </w:rPr>
        <w:t>sa</w:t>
      </w:r>
      <w:proofErr w:type="spellEnd"/>
      <w:r w:rsidR="00197954">
        <w:rPr>
          <w:lang w:val="de-DE"/>
        </w:rPr>
        <w:t xml:space="preserve"> </w:t>
      </w:r>
      <w:proofErr w:type="spellStart"/>
      <w:r w:rsidR="00197954">
        <w:rPr>
          <w:lang w:val="de-DE"/>
        </w:rPr>
        <w:t>vytvorili</w:t>
      </w:r>
      <w:proofErr w:type="spellEnd"/>
      <w:r w:rsidR="00197954">
        <w:rPr>
          <w:lang w:val="de-DE"/>
        </w:rPr>
        <w:t xml:space="preserve"> v </w:t>
      </w:r>
      <w:proofErr w:type="spellStart"/>
      <w:r w:rsidR="00197954">
        <w:rPr>
          <w:lang w:val="de-DE"/>
        </w:rPr>
        <w:t>zmysle</w:t>
      </w:r>
      <w:proofErr w:type="spellEnd"/>
      <w:r w:rsidR="00197954">
        <w:rPr>
          <w:lang w:val="de-DE"/>
        </w:rPr>
        <w:t xml:space="preserve"> </w:t>
      </w:r>
      <w:proofErr w:type="spellStart"/>
      <w:r w:rsidR="00197954">
        <w:rPr>
          <w:lang w:val="de-DE"/>
        </w:rPr>
        <w:t>internej</w:t>
      </w:r>
      <w:proofErr w:type="spellEnd"/>
      <w:r w:rsidR="00197954">
        <w:rPr>
          <w:lang w:val="de-DE"/>
        </w:rPr>
        <w:t xml:space="preserve"> smernice „</w:t>
      </w:r>
      <w:r w:rsidR="00197954" w:rsidRPr="00197954">
        <w:t>Smernica na účtovanie opravných pol</w:t>
      </w:r>
      <w:r w:rsidR="00197954">
        <w:t xml:space="preserve">ožiek k pohľadávkam a k zásobám“ </w:t>
      </w:r>
    </w:p>
    <w:p w:rsidR="0064520D" w:rsidRPr="00395629" w:rsidRDefault="0064520D" w:rsidP="009D0700">
      <w:pPr>
        <w:pStyle w:val="Zkladntext"/>
        <w:rPr>
          <w:lang w:val="de-DE"/>
        </w:rPr>
      </w:pPr>
    </w:p>
    <w:p w:rsidR="00086A82" w:rsidRDefault="00086A82">
      <w:pPr>
        <w:spacing w:after="200" w:line="276" w:lineRule="auto"/>
        <w:rPr>
          <w:sz w:val="18"/>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7B17A7" w:rsidP="007B17A7">
      <w:pPr>
        <w:pStyle w:val="Zkladntext"/>
        <w:tabs>
          <w:tab w:val="left" w:pos="7215"/>
        </w:tabs>
      </w:pPr>
      <w:r>
        <w:tab/>
      </w:r>
    </w:p>
    <w:bookmarkStart w:id="28" w:name="_MON_1457432098"/>
    <w:bookmarkStart w:id="29" w:name="_MON_1457432201"/>
    <w:bookmarkStart w:id="30" w:name="_MON_1456829830"/>
    <w:bookmarkStart w:id="31" w:name="_MON_1457175977"/>
    <w:bookmarkEnd w:id="28"/>
    <w:bookmarkEnd w:id="29"/>
    <w:bookmarkEnd w:id="30"/>
    <w:bookmarkEnd w:id="31"/>
    <w:bookmarkStart w:id="32" w:name="_MON_1450593695"/>
    <w:bookmarkEnd w:id="32"/>
    <w:p w:rsidR="00086A82" w:rsidRDefault="00197954" w:rsidP="00342E08">
      <w:pPr>
        <w:pStyle w:val="Zkladntext"/>
      </w:pPr>
      <w:r>
        <w:object w:dxaOrig="9044" w:dyaOrig="2847">
          <v:shape id="_x0000_i1030" type="#_x0000_t75" style="width:440.25pt;height:155.25pt" o:ole="" o:preferrelative="f">
            <v:imagedata r:id="rId29" o:title=""/>
            <o:lock v:ext="edit" aspectratio="f"/>
          </v:shape>
          <o:OLEObject Type="Embed" ProgID="Excel.Sheet.12" ShapeID="_x0000_i1030" DrawAspect="Content" ObjectID="_1457509985" r:id="rId30"/>
        </w:object>
      </w:r>
    </w:p>
    <w:p w:rsidR="00086A82" w:rsidRDefault="00086A82">
      <w:pPr>
        <w:spacing w:after="200" w:line="276" w:lineRule="auto"/>
        <w:rPr>
          <w:sz w:val="18"/>
        </w:rPr>
      </w:pP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bookmarkStart w:id="33" w:name="_MON_1456830234"/>
    <w:bookmarkEnd w:id="33"/>
    <w:bookmarkStart w:id="34" w:name="_MON_1450595602"/>
    <w:bookmarkEnd w:id="34"/>
    <w:p w:rsidR="00342E08" w:rsidRDefault="00E9537B" w:rsidP="00CA441D">
      <w:pPr>
        <w:pStyle w:val="Zkladntext"/>
      </w:pPr>
      <w:r>
        <w:object w:dxaOrig="9044" w:dyaOrig="2847">
          <v:shape id="_x0000_i1031" type="#_x0000_t75" style="width:441pt;height:155.25pt" o:ole="" o:preferrelative="f">
            <v:imagedata r:id="rId31" o:title=""/>
            <o:lock v:ext="edit" aspectratio="f"/>
          </v:shape>
          <o:OLEObject Type="Embed" ProgID="Excel.Sheet.12" ShapeID="_x0000_i1031" DrawAspect="Content" ObjectID="_1457509986" r:id="rId32"/>
        </w:object>
      </w:r>
    </w:p>
    <w:p w:rsidR="00367A6E" w:rsidRDefault="00367A6E" w:rsidP="00142DDE">
      <w:pPr>
        <w:pStyle w:val="Zkladntext"/>
      </w:pPr>
    </w:p>
    <w:p w:rsidR="004A4D80" w:rsidRDefault="004A4D80" w:rsidP="00CA441D">
      <w:pPr>
        <w:pStyle w:val="Zkladntext"/>
      </w:pPr>
    </w:p>
    <w:p w:rsidR="00CA441D" w:rsidRDefault="00CA441D" w:rsidP="00CA441D">
      <w:pPr>
        <w:pStyle w:val="Nadpis2"/>
        <w:numPr>
          <w:ilvl w:val="0"/>
          <w:numId w:val="2"/>
        </w:numPr>
      </w:pPr>
      <w:bookmarkStart w:id="35" w:name="_Toc530739905"/>
      <w:r>
        <w:t>Finančné účty</w:t>
      </w:r>
      <w:bookmarkEnd w:id="35"/>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w:t>
      </w:r>
      <w:r w:rsidR="00776EA6">
        <w:t xml:space="preserve">ôže spoločnosť voľne disponovať. </w:t>
      </w:r>
    </w:p>
    <w:p w:rsidR="007414AB" w:rsidRDefault="007414AB" w:rsidP="00CA441D">
      <w:pPr>
        <w:pStyle w:val="Zkladntext"/>
      </w:pPr>
    </w:p>
    <w:p w:rsidR="007414AB" w:rsidRDefault="007414AB"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36" w:name="_MON_1456830439"/>
    <w:bookmarkEnd w:id="36"/>
    <w:bookmarkStart w:id="37" w:name="_MON_1450595633"/>
    <w:bookmarkEnd w:id="37"/>
    <w:p w:rsidR="004262D7" w:rsidRDefault="00776EA6" w:rsidP="00086A82">
      <w:pPr>
        <w:pStyle w:val="Zkladntext"/>
      </w:pPr>
      <w:r w:rsidRPr="00003C63">
        <w:object w:dxaOrig="9032" w:dyaOrig="1895">
          <v:shape id="_x0000_i1032" type="#_x0000_t75" style="width:441.75pt;height:102.75pt" o:ole="" o:preferrelative="f">
            <v:imagedata r:id="rId33" o:title=""/>
            <o:lock v:ext="edit" aspectratio="f"/>
          </v:shape>
          <o:OLEObject Type="Embed" ProgID="Excel.Sheet.12" ShapeID="_x0000_i1032" DrawAspect="Content" ObjectID="_1457509987" r:id="rId34"/>
        </w:object>
      </w:r>
    </w:p>
    <w:p w:rsidR="001B693E" w:rsidRDefault="001B693E" w:rsidP="00086A82">
      <w:pPr>
        <w:pStyle w:val="Zkladntext"/>
      </w:pPr>
    </w:p>
    <w:p w:rsidR="001B693E" w:rsidRDefault="001B693E" w:rsidP="00086A82">
      <w:pPr>
        <w:pStyle w:val="Zkladntext"/>
      </w:pPr>
    </w:p>
    <w:p w:rsidR="001B693E" w:rsidRDefault="001B693E" w:rsidP="00086A82">
      <w:pPr>
        <w:pStyle w:val="Zkladntext"/>
      </w:pPr>
    </w:p>
    <w:p w:rsidR="001B693E" w:rsidRDefault="001B693E" w:rsidP="00086A82">
      <w:pPr>
        <w:pStyle w:val="Zkladntext"/>
      </w:pPr>
    </w:p>
    <w:p w:rsidR="001B693E" w:rsidRDefault="001B693E" w:rsidP="00086A82">
      <w:pPr>
        <w:pStyle w:val="Zkladntext"/>
        <w:rPr>
          <w: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5"/>
        <w:gridCol w:w="2604"/>
        <w:gridCol w:w="2483"/>
      </w:tblGrid>
      <w:tr w:rsidR="001B693E" w:rsidRPr="00FD509E" w:rsidTr="00DF4C49">
        <w:trPr>
          <w:jc w:val="center"/>
        </w:trPr>
        <w:tc>
          <w:tcPr>
            <w:tcW w:w="4181" w:type="dxa"/>
            <w:tcBorders>
              <w:top w:val="single" w:sz="12" w:space="0" w:color="auto"/>
              <w:bottom w:val="single" w:sz="12" w:space="0" w:color="auto"/>
              <w:right w:val="single" w:sz="12" w:space="0" w:color="auto"/>
            </w:tcBorders>
            <w:vAlign w:val="center"/>
          </w:tcPr>
          <w:p w:rsidR="001B693E" w:rsidRPr="00B604C8" w:rsidRDefault="001B693E" w:rsidP="00DF4C49">
            <w:pPr>
              <w:pStyle w:val="TopHeader"/>
            </w:pPr>
            <w:r w:rsidRPr="00B604C8">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1B693E" w:rsidRPr="00B604C8" w:rsidRDefault="001B693E" w:rsidP="00DF4C49">
            <w:pPr>
              <w:pStyle w:val="TopHeader"/>
            </w:pPr>
            <w:r w:rsidRPr="00B604C8">
              <w:t>Bežné účtovné obdobie</w:t>
            </w:r>
          </w:p>
        </w:tc>
        <w:tc>
          <w:tcPr>
            <w:tcW w:w="2434" w:type="dxa"/>
            <w:tcBorders>
              <w:top w:val="single" w:sz="12" w:space="0" w:color="auto"/>
              <w:left w:val="single" w:sz="12" w:space="0" w:color="auto"/>
              <w:bottom w:val="single" w:sz="12" w:space="0" w:color="auto"/>
            </w:tcBorders>
            <w:vAlign w:val="center"/>
          </w:tcPr>
          <w:p w:rsidR="001B693E" w:rsidRPr="00B604C8" w:rsidRDefault="001B693E" w:rsidP="00DF4C49">
            <w:pPr>
              <w:pStyle w:val="TopHeader"/>
            </w:pPr>
            <w:r w:rsidRPr="00B604C8">
              <w:t>Bezprostredne predchádzajúce účtovné obdobie</w:t>
            </w:r>
          </w:p>
        </w:tc>
      </w:tr>
      <w:tr w:rsidR="001B693E" w:rsidRPr="00FD509E" w:rsidTr="00DF4C49">
        <w:trPr>
          <w:trHeight w:val="340"/>
          <w:jc w:val="center"/>
        </w:trPr>
        <w:tc>
          <w:tcPr>
            <w:tcW w:w="4181" w:type="dxa"/>
            <w:tcBorders>
              <w:top w:val="single" w:sz="12" w:space="0" w:color="auto"/>
              <w:bottom w:val="single" w:sz="12" w:space="0" w:color="auto"/>
              <w:right w:val="single" w:sz="12" w:space="0" w:color="auto"/>
            </w:tcBorders>
            <w:vAlign w:val="center"/>
          </w:tcPr>
          <w:p w:rsidR="001B693E" w:rsidRPr="00B604C8" w:rsidRDefault="001B693E" w:rsidP="00DF4C49">
            <w:pPr>
              <w:rPr>
                <w:rFonts w:cs="Arial"/>
                <w:b/>
                <w:szCs w:val="22"/>
              </w:rPr>
            </w:pPr>
            <w:r w:rsidRPr="00B604C8">
              <w:rPr>
                <w:rFonts w:cs="Arial"/>
                <w:b/>
                <w:szCs w:val="22"/>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1B693E" w:rsidRPr="00B604C8" w:rsidRDefault="00566A29" w:rsidP="00566A29">
            <w:pPr>
              <w:spacing w:line="360" w:lineRule="auto"/>
              <w:jc w:val="center"/>
              <w:rPr>
                <w:rFonts w:cs="Arial"/>
                <w:szCs w:val="22"/>
              </w:rPr>
            </w:pPr>
            <w:r>
              <w:rPr>
                <w:rFonts w:cs="Arial"/>
                <w:szCs w:val="22"/>
              </w:rPr>
              <w:t>0</w:t>
            </w:r>
          </w:p>
        </w:tc>
        <w:tc>
          <w:tcPr>
            <w:tcW w:w="2434" w:type="dxa"/>
            <w:tcBorders>
              <w:top w:val="single" w:sz="12" w:space="0" w:color="auto"/>
              <w:bottom w:val="single" w:sz="12" w:space="0" w:color="auto"/>
            </w:tcBorders>
            <w:vAlign w:val="center"/>
          </w:tcPr>
          <w:p w:rsidR="001B693E" w:rsidRPr="00B604C8" w:rsidRDefault="00566A29" w:rsidP="00566A29">
            <w:pPr>
              <w:spacing w:line="360" w:lineRule="auto"/>
              <w:jc w:val="center"/>
              <w:rPr>
                <w:rFonts w:cs="Arial"/>
                <w:szCs w:val="22"/>
              </w:rPr>
            </w:pPr>
            <w:r>
              <w:rPr>
                <w:rFonts w:cs="Arial"/>
                <w:szCs w:val="22"/>
              </w:rPr>
              <w:t>0</w:t>
            </w:r>
          </w:p>
        </w:tc>
      </w:tr>
      <w:tr w:rsidR="001B693E" w:rsidRPr="00FD509E" w:rsidTr="00DF4C49">
        <w:trPr>
          <w:trHeight w:val="340"/>
          <w:jc w:val="center"/>
        </w:trPr>
        <w:tc>
          <w:tcPr>
            <w:tcW w:w="4181" w:type="dxa"/>
            <w:tcBorders>
              <w:top w:val="single" w:sz="12" w:space="0" w:color="auto"/>
              <w:bottom w:val="single" w:sz="6" w:space="0" w:color="auto"/>
              <w:right w:val="single" w:sz="12" w:space="0" w:color="auto"/>
            </w:tcBorders>
            <w:vAlign w:val="center"/>
          </w:tcPr>
          <w:p w:rsidR="001B693E" w:rsidRPr="00B604C8" w:rsidRDefault="001B693E" w:rsidP="00DF4C49">
            <w:pPr>
              <w:rPr>
                <w:rFonts w:cs="Arial"/>
                <w:szCs w:val="22"/>
              </w:rPr>
            </w:pPr>
          </w:p>
        </w:tc>
        <w:tc>
          <w:tcPr>
            <w:tcW w:w="2552" w:type="dxa"/>
            <w:tcBorders>
              <w:top w:val="single" w:sz="12" w:space="0" w:color="auto"/>
              <w:left w:val="single" w:sz="12" w:space="0" w:color="auto"/>
              <w:bottom w:val="single" w:sz="6" w:space="0" w:color="auto"/>
            </w:tcBorders>
            <w:vAlign w:val="center"/>
          </w:tcPr>
          <w:p w:rsidR="001B693E" w:rsidRPr="00B604C8" w:rsidRDefault="001B693E" w:rsidP="00DF4C49">
            <w:pPr>
              <w:spacing w:line="360" w:lineRule="auto"/>
              <w:rPr>
                <w:rFonts w:cs="Arial"/>
                <w:szCs w:val="22"/>
              </w:rPr>
            </w:pPr>
          </w:p>
        </w:tc>
        <w:tc>
          <w:tcPr>
            <w:tcW w:w="2434" w:type="dxa"/>
            <w:tcBorders>
              <w:top w:val="single" w:sz="12" w:space="0" w:color="auto"/>
              <w:bottom w:val="single" w:sz="6" w:space="0" w:color="auto"/>
            </w:tcBorders>
            <w:vAlign w:val="center"/>
          </w:tcPr>
          <w:p w:rsidR="001B693E" w:rsidRPr="00B604C8" w:rsidRDefault="001B693E" w:rsidP="00DF4C49">
            <w:pPr>
              <w:spacing w:line="360" w:lineRule="auto"/>
              <w:rPr>
                <w:rFonts w:cs="Arial"/>
                <w:szCs w:val="22"/>
              </w:rPr>
            </w:pPr>
          </w:p>
        </w:tc>
      </w:tr>
      <w:tr w:rsidR="001B693E" w:rsidRPr="00FD509E" w:rsidTr="00DF4C49">
        <w:trPr>
          <w:trHeight w:val="340"/>
          <w:jc w:val="center"/>
        </w:trPr>
        <w:tc>
          <w:tcPr>
            <w:tcW w:w="4181" w:type="dxa"/>
            <w:tcBorders>
              <w:top w:val="single" w:sz="6" w:space="0" w:color="auto"/>
              <w:bottom w:val="single" w:sz="12" w:space="0" w:color="auto"/>
              <w:right w:val="single" w:sz="12" w:space="0" w:color="auto"/>
            </w:tcBorders>
            <w:vAlign w:val="center"/>
          </w:tcPr>
          <w:p w:rsidR="001B693E" w:rsidRPr="00B604C8" w:rsidRDefault="001B693E" w:rsidP="00DF4C49">
            <w:pPr>
              <w:rPr>
                <w:rFonts w:cs="Arial"/>
                <w:szCs w:val="22"/>
              </w:rPr>
            </w:pPr>
          </w:p>
        </w:tc>
        <w:tc>
          <w:tcPr>
            <w:tcW w:w="2552" w:type="dxa"/>
            <w:tcBorders>
              <w:top w:val="single" w:sz="6" w:space="0" w:color="auto"/>
              <w:left w:val="single" w:sz="12" w:space="0" w:color="auto"/>
              <w:bottom w:val="single" w:sz="12" w:space="0" w:color="auto"/>
            </w:tcBorders>
            <w:vAlign w:val="center"/>
          </w:tcPr>
          <w:p w:rsidR="001B693E" w:rsidRPr="00B604C8" w:rsidRDefault="001B693E" w:rsidP="00DF4C49">
            <w:pPr>
              <w:spacing w:line="360" w:lineRule="auto"/>
              <w:rPr>
                <w:rFonts w:cs="Arial"/>
                <w:szCs w:val="22"/>
              </w:rPr>
            </w:pPr>
          </w:p>
        </w:tc>
        <w:tc>
          <w:tcPr>
            <w:tcW w:w="2434" w:type="dxa"/>
            <w:tcBorders>
              <w:top w:val="single" w:sz="6" w:space="0" w:color="auto"/>
              <w:bottom w:val="single" w:sz="12" w:space="0" w:color="auto"/>
            </w:tcBorders>
            <w:vAlign w:val="center"/>
          </w:tcPr>
          <w:p w:rsidR="001B693E" w:rsidRPr="00B604C8" w:rsidRDefault="001B693E" w:rsidP="00DF4C49">
            <w:pPr>
              <w:spacing w:line="360" w:lineRule="auto"/>
              <w:rPr>
                <w:rFonts w:cs="Arial"/>
                <w:szCs w:val="22"/>
              </w:rPr>
            </w:pPr>
          </w:p>
        </w:tc>
      </w:tr>
      <w:tr w:rsidR="001B693E" w:rsidRPr="00FD509E" w:rsidTr="00DF4C49">
        <w:trPr>
          <w:trHeight w:val="340"/>
          <w:jc w:val="center"/>
        </w:trPr>
        <w:tc>
          <w:tcPr>
            <w:tcW w:w="4181" w:type="dxa"/>
            <w:tcBorders>
              <w:top w:val="single" w:sz="12" w:space="0" w:color="auto"/>
              <w:bottom w:val="single" w:sz="12" w:space="0" w:color="auto"/>
              <w:right w:val="single" w:sz="12" w:space="0" w:color="auto"/>
            </w:tcBorders>
            <w:vAlign w:val="center"/>
          </w:tcPr>
          <w:p w:rsidR="001B693E" w:rsidRPr="00B604C8" w:rsidRDefault="001B693E" w:rsidP="00DF4C49">
            <w:pPr>
              <w:rPr>
                <w:rFonts w:cs="Arial"/>
                <w:b/>
                <w:szCs w:val="22"/>
              </w:rPr>
            </w:pPr>
            <w:r w:rsidRPr="00B604C8">
              <w:rPr>
                <w:rFonts w:cs="Arial"/>
                <w:b/>
                <w:szCs w:val="22"/>
              </w:rPr>
              <w:t>Náklady budúcich období, z toho:</w:t>
            </w:r>
          </w:p>
        </w:tc>
        <w:tc>
          <w:tcPr>
            <w:tcW w:w="2552" w:type="dxa"/>
            <w:tcBorders>
              <w:top w:val="single" w:sz="12" w:space="0" w:color="auto"/>
              <w:left w:val="single" w:sz="12" w:space="0" w:color="auto"/>
              <w:bottom w:val="single" w:sz="12" w:space="0" w:color="auto"/>
            </w:tcBorders>
            <w:vAlign w:val="center"/>
          </w:tcPr>
          <w:p w:rsidR="001B693E" w:rsidRPr="00B604C8" w:rsidRDefault="00566A29" w:rsidP="00566A29">
            <w:pPr>
              <w:spacing w:line="360" w:lineRule="auto"/>
              <w:jc w:val="center"/>
              <w:rPr>
                <w:rFonts w:cs="Arial"/>
                <w:szCs w:val="22"/>
              </w:rPr>
            </w:pPr>
            <w:r>
              <w:rPr>
                <w:rFonts w:cs="Arial"/>
                <w:szCs w:val="22"/>
              </w:rPr>
              <w:t>5 086</w:t>
            </w:r>
          </w:p>
        </w:tc>
        <w:tc>
          <w:tcPr>
            <w:tcW w:w="2434" w:type="dxa"/>
            <w:tcBorders>
              <w:top w:val="single" w:sz="12" w:space="0" w:color="auto"/>
              <w:bottom w:val="single" w:sz="12" w:space="0" w:color="auto"/>
            </w:tcBorders>
            <w:vAlign w:val="center"/>
          </w:tcPr>
          <w:p w:rsidR="001B693E" w:rsidRPr="00B604C8" w:rsidRDefault="00566A29" w:rsidP="00566A29">
            <w:pPr>
              <w:spacing w:line="360" w:lineRule="auto"/>
              <w:jc w:val="center"/>
              <w:rPr>
                <w:rFonts w:cs="Arial"/>
                <w:szCs w:val="22"/>
              </w:rPr>
            </w:pPr>
            <w:r>
              <w:rPr>
                <w:rFonts w:cs="Arial"/>
                <w:szCs w:val="22"/>
              </w:rPr>
              <w:t>4 239</w:t>
            </w:r>
          </w:p>
        </w:tc>
      </w:tr>
      <w:tr w:rsidR="001B693E" w:rsidRPr="00FD509E" w:rsidTr="00DF4C49">
        <w:trPr>
          <w:trHeight w:val="340"/>
          <w:jc w:val="center"/>
        </w:trPr>
        <w:tc>
          <w:tcPr>
            <w:tcW w:w="4181" w:type="dxa"/>
            <w:tcBorders>
              <w:top w:val="single" w:sz="12" w:space="0" w:color="auto"/>
              <w:right w:val="single" w:sz="12" w:space="0" w:color="auto"/>
            </w:tcBorders>
            <w:vAlign w:val="center"/>
          </w:tcPr>
          <w:p w:rsidR="001B693E" w:rsidRPr="00B604C8" w:rsidRDefault="00B942F9" w:rsidP="00DF4C49">
            <w:pPr>
              <w:rPr>
                <w:rFonts w:cs="Arial"/>
                <w:szCs w:val="22"/>
              </w:rPr>
            </w:pPr>
            <w:r>
              <w:rPr>
                <w:rFonts w:cs="Arial"/>
                <w:szCs w:val="22"/>
              </w:rPr>
              <w:t>Poistenie majetku</w:t>
            </w:r>
          </w:p>
        </w:tc>
        <w:tc>
          <w:tcPr>
            <w:tcW w:w="2552" w:type="dxa"/>
            <w:tcBorders>
              <w:top w:val="single" w:sz="12" w:space="0" w:color="auto"/>
              <w:left w:val="single" w:sz="12" w:space="0" w:color="auto"/>
            </w:tcBorders>
            <w:vAlign w:val="center"/>
          </w:tcPr>
          <w:p w:rsidR="001B693E" w:rsidRPr="00B604C8" w:rsidRDefault="00B942F9" w:rsidP="00B942F9">
            <w:pPr>
              <w:spacing w:line="360" w:lineRule="auto"/>
              <w:jc w:val="center"/>
              <w:rPr>
                <w:rFonts w:cs="Arial"/>
                <w:szCs w:val="22"/>
              </w:rPr>
            </w:pPr>
            <w:r>
              <w:rPr>
                <w:rFonts w:cs="Arial"/>
                <w:szCs w:val="22"/>
              </w:rPr>
              <w:t>3 800</w:t>
            </w:r>
          </w:p>
        </w:tc>
        <w:tc>
          <w:tcPr>
            <w:tcW w:w="2434" w:type="dxa"/>
            <w:tcBorders>
              <w:top w:val="single" w:sz="12" w:space="0" w:color="auto"/>
            </w:tcBorders>
            <w:vAlign w:val="center"/>
          </w:tcPr>
          <w:p w:rsidR="001B693E" w:rsidRPr="00B604C8" w:rsidRDefault="00B942F9" w:rsidP="00B942F9">
            <w:pPr>
              <w:spacing w:line="360" w:lineRule="auto"/>
              <w:jc w:val="center"/>
              <w:rPr>
                <w:rFonts w:cs="Arial"/>
                <w:szCs w:val="22"/>
              </w:rPr>
            </w:pPr>
            <w:r>
              <w:rPr>
                <w:rFonts w:cs="Arial"/>
                <w:szCs w:val="22"/>
              </w:rPr>
              <w:t>3 275</w:t>
            </w:r>
          </w:p>
        </w:tc>
      </w:tr>
      <w:tr w:rsidR="001B693E" w:rsidRPr="00FD509E" w:rsidTr="00DF4C49">
        <w:trPr>
          <w:trHeight w:val="340"/>
          <w:jc w:val="center"/>
        </w:trPr>
        <w:tc>
          <w:tcPr>
            <w:tcW w:w="4181" w:type="dxa"/>
            <w:tcBorders>
              <w:bottom w:val="single" w:sz="12" w:space="0" w:color="auto"/>
              <w:right w:val="single" w:sz="12" w:space="0" w:color="auto"/>
            </w:tcBorders>
            <w:vAlign w:val="center"/>
          </w:tcPr>
          <w:p w:rsidR="001B693E" w:rsidRPr="00B604C8" w:rsidRDefault="00B942F9" w:rsidP="00DF4C49">
            <w:pPr>
              <w:rPr>
                <w:rFonts w:cs="Arial"/>
                <w:szCs w:val="22"/>
              </w:rPr>
            </w:pPr>
            <w:r>
              <w:rPr>
                <w:rFonts w:cs="Arial"/>
                <w:szCs w:val="22"/>
              </w:rPr>
              <w:t>Ostatné</w:t>
            </w:r>
          </w:p>
        </w:tc>
        <w:tc>
          <w:tcPr>
            <w:tcW w:w="2552" w:type="dxa"/>
            <w:tcBorders>
              <w:left w:val="single" w:sz="12" w:space="0" w:color="auto"/>
              <w:bottom w:val="single" w:sz="12" w:space="0" w:color="auto"/>
            </w:tcBorders>
            <w:vAlign w:val="center"/>
          </w:tcPr>
          <w:p w:rsidR="001B693E" w:rsidRPr="00B604C8" w:rsidRDefault="00B942F9" w:rsidP="00B942F9">
            <w:pPr>
              <w:spacing w:line="360" w:lineRule="auto"/>
              <w:jc w:val="center"/>
              <w:rPr>
                <w:rFonts w:cs="Arial"/>
                <w:szCs w:val="22"/>
              </w:rPr>
            </w:pPr>
            <w:r>
              <w:rPr>
                <w:rFonts w:cs="Arial"/>
                <w:szCs w:val="22"/>
              </w:rPr>
              <w:t>1 286</w:t>
            </w:r>
          </w:p>
        </w:tc>
        <w:tc>
          <w:tcPr>
            <w:tcW w:w="2434" w:type="dxa"/>
            <w:tcBorders>
              <w:bottom w:val="single" w:sz="12" w:space="0" w:color="auto"/>
            </w:tcBorders>
            <w:vAlign w:val="center"/>
          </w:tcPr>
          <w:p w:rsidR="001B693E" w:rsidRPr="00B604C8" w:rsidRDefault="00B942F9" w:rsidP="00B942F9">
            <w:pPr>
              <w:spacing w:line="360" w:lineRule="auto"/>
              <w:jc w:val="center"/>
              <w:rPr>
                <w:rFonts w:cs="Arial"/>
                <w:szCs w:val="22"/>
              </w:rPr>
            </w:pPr>
            <w:r>
              <w:rPr>
                <w:rFonts w:cs="Arial"/>
                <w:szCs w:val="22"/>
              </w:rPr>
              <w:t>964</w:t>
            </w:r>
          </w:p>
        </w:tc>
      </w:tr>
      <w:tr w:rsidR="001B693E" w:rsidRPr="00FD509E" w:rsidTr="00DF4C49">
        <w:trPr>
          <w:trHeight w:val="340"/>
          <w:jc w:val="center"/>
        </w:trPr>
        <w:tc>
          <w:tcPr>
            <w:tcW w:w="4181" w:type="dxa"/>
            <w:tcBorders>
              <w:top w:val="single" w:sz="12" w:space="0" w:color="auto"/>
              <w:bottom w:val="single" w:sz="12" w:space="0" w:color="auto"/>
              <w:right w:val="single" w:sz="12" w:space="0" w:color="auto"/>
            </w:tcBorders>
            <w:vAlign w:val="center"/>
          </w:tcPr>
          <w:p w:rsidR="001B693E" w:rsidRPr="00B604C8" w:rsidRDefault="001B693E" w:rsidP="00DF4C49">
            <w:pPr>
              <w:rPr>
                <w:rFonts w:cs="Arial"/>
                <w:b/>
                <w:szCs w:val="22"/>
              </w:rPr>
            </w:pPr>
            <w:r w:rsidRPr="00B604C8">
              <w:rPr>
                <w:rFonts w:cs="Arial"/>
                <w:b/>
                <w:szCs w:val="22"/>
              </w:rPr>
              <w:t>Príjmy budúcich období dlhodobé, z toho:</w:t>
            </w:r>
          </w:p>
        </w:tc>
        <w:tc>
          <w:tcPr>
            <w:tcW w:w="2552" w:type="dxa"/>
            <w:tcBorders>
              <w:top w:val="single" w:sz="12" w:space="0" w:color="auto"/>
              <w:left w:val="single" w:sz="12" w:space="0" w:color="auto"/>
              <w:bottom w:val="single" w:sz="12" w:space="0" w:color="auto"/>
            </w:tcBorders>
            <w:vAlign w:val="center"/>
          </w:tcPr>
          <w:p w:rsidR="001B693E" w:rsidRPr="00B604C8" w:rsidRDefault="00566A29" w:rsidP="00566A29">
            <w:pPr>
              <w:spacing w:line="360" w:lineRule="auto"/>
              <w:jc w:val="center"/>
              <w:rPr>
                <w:rFonts w:cs="Arial"/>
                <w:szCs w:val="22"/>
              </w:rPr>
            </w:pPr>
            <w:r>
              <w:rPr>
                <w:rFonts w:cs="Arial"/>
                <w:szCs w:val="22"/>
              </w:rPr>
              <w:t>0</w:t>
            </w:r>
          </w:p>
        </w:tc>
        <w:tc>
          <w:tcPr>
            <w:tcW w:w="2434" w:type="dxa"/>
            <w:tcBorders>
              <w:top w:val="single" w:sz="12" w:space="0" w:color="auto"/>
              <w:bottom w:val="single" w:sz="12" w:space="0" w:color="auto"/>
            </w:tcBorders>
            <w:vAlign w:val="center"/>
          </w:tcPr>
          <w:p w:rsidR="001B693E" w:rsidRPr="00B604C8" w:rsidRDefault="00566A29" w:rsidP="00566A29">
            <w:pPr>
              <w:spacing w:line="360" w:lineRule="auto"/>
              <w:jc w:val="center"/>
              <w:rPr>
                <w:rFonts w:cs="Arial"/>
                <w:szCs w:val="22"/>
              </w:rPr>
            </w:pPr>
            <w:r>
              <w:rPr>
                <w:rFonts w:cs="Arial"/>
                <w:szCs w:val="22"/>
              </w:rPr>
              <w:t>0</w:t>
            </w:r>
          </w:p>
        </w:tc>
      </w:tr>
      <w:tr w:rsidR="001B693E" w:rsidRPr="00FD509E" w:rsidTr="00DF4C49">
        <w:trPr>
          <w:trHeight w:val="340"/>
          <w:jc w:val="center"/>
        </w:trPr>
        <w:tc>
          <w:tcPr>
            <w:tcW w:w="4181" w:type="dxa"/>
            <w:tcBorders>
              <w:top w:val="single" w:sz="12" w:space="0" w:color="auto"/>
              <w:right w:val="single" w:sz="12" w:space="0" w:color="auto"/>
            </w:tcBorders>
            <w:vAlign w:val="center"/>
          </w:tcPr>
          <w:p w:rsidR="001B693E" w:rsidRPr="00B604C8" w:rsidRDefault="001B693E" w:rsidP="00DF4C49">
            <w:pPr>
              <w:rPr>
                <w:rFonts w:cs="Arial"/>
                <w:szCs w:val="22"/>
              </w:rPr>
            </w:pPr>
          </w:p>
        </w:tc>
        <w:tc>
          <w:tcPr>
            <w:tcW w:w="2552" w:type="dxa"/>
            <w:tcBorders>
              <w:top w:val="single" w:sz="12" w:space="0" w:color="auto"/>
              <w:left w:val="single" w:sz="12" w:space="0" w:color="auto"/>
            </w:tcBorders>
            <w:vAlign w:val="center"/>
          </w:tcPr>
          <w:p w:rsidR="001B693E" w:rsidRPr="00B604C8" w:rsidRDefault="001B693E" w:rsidP="00DF4C49">
            <w:pPr>
              <w:spacing w:line="360" w:lineRule="auto"/>
              <w:rPr>
                <w:rFonts w:cs="Arial"/>
                <w:szCs w:val="22"/>
              </w:rPr>
            </w:pPr>
          </w:p>
        </w:tc>
        <w:tc>
          <w:tcPr>
            <w:tcW w:w="2434" w:type="dxa"/>
            <w:tcBorders>
              <w:top w:val="single" w:sz="12" w:space="0" w:color="auto"/>
            </w:tcBorders>
            <w:vAlign w:val="center"/>
          </w:tcPr>
          <w:p w:rsidR="001B693E" w:rsidRPr="00B604C8" w:rsidRDefault="001B693E" w:rsidP="00DF4C49">
            <w:pPr>
              <w:spacing w:line="360" w:lineRule="auto"/>
              <w:rPr>
                <w:rFonts w:cs="Arial"/>
                <w:szCs w:val="22"/>
              </w:rPr>
            </w:pPr>
          </w:p>
        </w:tc>
      </w:tr>
      <w:tr w:rsidR="001B693E" w:rsidRPr="00FD509E" w:rsidTr="00DF4C49">
        <w:trPr>
          <w:trHeight w:val="340"/>
          <w:jc w:val="center"/>
        </w:trPr>
        <w:tc>
          <w:tcPr>
            <w:tcW w:w="4181" w:type="dxa"/>
            <w:tcBorders>
              <w:bottom w:val="single" w:sz="12" w:space="0" w:color="auto"/>
              <w:right w:val="single" w:sz="12" w:space="0" w:color="auto"/>
            </w:tcBorders>
            <w:vAlign w:val="center"/>
          </w:tcPr>
          <w:p w:rsidR="001B693E" w:rsidRPr="00B604C8" w:rsidRDefault="001B693E" w:rsidP="00DF4C49">
            <w:pPr>
              <w:rPr>
                <w:rFonts w:cs="Arial"/>
                <w:szCs w:val="22"/>
              </w:rPr>
            </w:pPr>
          </w:p>
        </w:tc>
        <w:tc>
          <w:tcPr>
            <w:tcW w:w="2552" w:type="dxa"/>
            <w:tcBorders>
              <w:left w:val="single" w:sz="12" w:space="0" w:color="auto"/>
              <w:bottom w:val="single" w:sz="12" w:space="0" w:color="auto"/>
            </w:tcBorders>
            <w:vAlign w:val="center"/>
          </w:tcPr>
          <w:p w:rsidR="001B693E" w:rsidRPr="00B604C8" w:rsidRDefault="001B693E" w:rsidP="00DF4C49">
            <w:pPr>
              <w:spacing w:line="360" w:lineRule="auto"/>
              <w:rPr>
                <w:rFonts w:cs="Arial"/>
                <w:szCs w:val="22"/>
              </w:rPr>
            </w:pPr>
          </w:p>
        </w:tc>
        <w:tc>
          <w:tcPr>
            <w:tcW w:w="2434" w:type="dxa"/>
            <w:tcBorders>
              <w:bottom w:val="single" w:sz="12" w:space="0" w:color="auto"/>
            </w:tcBorders>
            <w:vAlign w:val="center"/>
          </w:tcPr>
          <w:p w:rsidR="001B693E" w:rsidRPr="00B604C8" w:rsidRDefault="001B693E" w:rsidP="00DF4C49">
            <w:pPr>
              <w:spacing w:line="360" w:lineRule="auto"/>
              <w:rPr>
                <w:rFonts w:cs="Arial"/>
                <w:szCs w:val="22"/>
              </w:rPr>
            </w:pPr>
          </w:p>
        </w:tc>
      </w:tr>
      <w:tr w:rsidR="001B693E" w:rsidRPr="00FD509E" w:rsidTr="00DF4C49">
        <w:trPr>
          <w:trHeight w:val="340"/>
          <w:jc w:val="center"/>
        </w:trPr>
        <w:tc>
          <w:tcPr>
            <w:tcW w:w="4181" w:type="dxa"/>
            <w:tcBorders>
              <w:top w:val="single" w:sz="12" w:space="0" w:color="auto"/>
              <w:bottom w:val="single" w:sz="12" w:space="0" w:color="auto"/>
              <w:right w:val="single" w:sz="12" w:space="0" w:color="auto"/>
            </w:tcBorders>
            <w:vAlign w:val="center"/>
          </w:tcPr>
          <w:p w:rsidR="001B693E" w:rsidRPr="00B604C8" w:rsidRDefault="001B693E" w:rsidP="00DF4C49">
            <w:pPr>
              <w:rPr>
                <w:rFonts w:cs="Arial"/>
                <w:b/>
                <w:szCs w:val="22"/>
              </w:rPr>
            </w:pPr>
            <w:r w:rsidRPr="00B604C8">
              <w:rPr>
                <w:rFonts w:cs="Arial"/>
                <w:b/>
                <w:szCs w:val="22"/>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1B693E" w:rsidRPr="00B604C8" w:rsidRDefault="00B942F9" w:rsidP="00B942F9">
            <w:pPr>
              <w:spacing w:line="360" w:lineRule="auto"/>
              <w:jc w:val="center"/>
              <w:rPr>
                <w:rFonts w:cs="Arial"/>
                <w:szCs w:val="22"/>
              </w:rPr>
            </w:pPr>
            <w:r>
              <w:rPr>
                <w:rFonts w:cs="Arial"/>
                <w:szCs w:val="22"/>
              </w:rPr>
              <w:t>0</w:t>
            </w:r>
          </w:p>
        </w:tc>
        <w:tc>
          <w:tcPr>
            <w:tcW w:w="2434" w:type="dxa"/>
            <w:tcBorders>
              <w:top w:val="single" w:sz="12" w:space="0" w:color="auto"/>
              <w:bottom w:val="single" w:sz="12" w:space="0" w:color="auto"/>
            </w:tcBorders>
            <w:vAlign w:val="center"/>
          </w:tcPr>
          <w:p w:rsidR="001B693E" w:rsidRPr="00B604C8" w:rsidRDefault="00B604C8" w:rsidP="00B942F9">
            <w:pPr>
              <w:spacing w:line="360" w:lineRule="auto"/>
              <w:jc w:val="center"/>
              <w:rPr>
                <w:rFonts w:cs="Arial"/>
                <w:szCs w:val="22"/>
              </w:rPr>
            </w:pPr>
            <w:r>
              <w:rPr>
                <w:rFonts w:cs="Arial"/>
                <w:szCs w:val="22"/>
              </w:rPr>
              <w:t>6 184</w:t>
            </w:r>
          </w:p>
        </w:tc>
      </w:tr>
      <w:tr w:rsidR="001B693E" w:rsidRPr="00FD509E" w:rsidTr="00DF4C49">
        <w:trPr>
          <w:trHeight w:val="340"/>
          <w:jc w:val="center"/>
        </w:trPr>
        <w:tc>
          <w:tcPr>
            <w:tcW w:w="4181" w:type="dxa"/>
            <w:tcBorders>
              <w:top w:val="single" w:sz="12" w:space="0" w:color="auto"/>
              <w:right w:val="single" w:sz="12" w:space="0" w:color="auto"/>
            </w:tcBorders>
            <w:vAlign w:val="center"/>
          </w:tcPr>
          <w:p w:rsidR="001B693E" w:rsidRPr="00B604C8" w:rsidRDefault="00B942F9" w:rsidP="00DF4C49">
            <w:pPr>
              <w:rPr>
                <w:rFonts w:cs="Arial"/>
                <w:szCs w:val="22"/>
              </w:rPr>
            </w:pPr>
            <w:r>
              <w:rPr>
                <w:rFonts w:cs="Arial"/>
                <w:szCs w:val="22"/>
              </w:rPr>
              <w:t>Predpokladaný zisk zo zákaziek</w:t>
            </w:r>
          </w:p>
        </w:tc>
        <w:tc>
          <w:tcPr>
            <w:tcW w:w="2552" w:type="dxa"/>
            <w:tcBorders>
              <w:top w:val="single" w:sz="12" w:space="0" w:color="auto"/>
              <w:left w:val="single" w:sz="12" w:space="0" w:color="auto"/>
            </w:tcBorders>
            <w:vAlign w:val="center"/>
          </w:tcPr>
          <w:p w:rsidR="001B693E" w:rsidRPr="00B604C8" w:rsidRDefault="001B693E" w:rsidP="00DF4C49">
            <w:pPr>
              <w:spacing w:line="360" w:lineRule="auto"/>
              <w:rPr>
                <w:rFonts w:cs="Arial"/>
                <w:szCs w:val="22"/>
              </w:rPr>
            </w:pPr>
          </w:p>
        </w:tc>
        <w:tc>
          <w:tcPr>
            <w:tcW w:w="2434" w:type="dxa"/>
            <w:tcBorders>
              <w:top w:val="single" w:sz="12" w:space="0" w:color="auto"/>
            </w:tcBorders>
            <w:vAlign w:val="center"/>
          </w:tcPr>
          <w:p w:rsidR="001B693E" w:rsidRPr="00B604C8" w:rsidRDefault="001B693E" w:rsidP="00DF4C49">
            <w:pPr>
              <w:spacing w:line="360" w:lineRule="auto"/>
              <w:rPr>
                <w:rFonts w:cs="Arial"/>
                <w:szCs w:val="22"/>
              </w:rPr>
            </w:pPr>
          </w:p>
        </w:tc>
      </w:tr>
      <w:tr w:rsidR="001B693E" w:rsidRPr="00FD509E" w:rsidTr="00DF4C49">
        <w:trPr>
          <w:trHeight w:val="340"/>
          <w:jc w:val="center"/>
        </w:trPr>
        <w:tc>
          <w:tcPr>
            <w:tcW w:w="4181" w:type="dxa"/>
            <w:tcBorders>
              <w:bottom w:val="single" w:sz="12" w:space="0" w:color="auto"/>
              <w:right w:val="single" w:sz="12" w:space="0" w:color="auto"/>
            </w:tcBorders>
            <w:vAlign w:val="center"/>
          </w:tcPr>
          <w:p w:rsidR="001B693E" w:rsidRPr="00B604C8" w:rsidRDefault="001B693E" w:rsidP="00DF4C49">
            <w:pPr>
              <w:rPr>
                <w:rFonts w:cs="Arial"/>
                <w:szCs w:val="22"/>
              </w:rPr>
            </w:pPr>
          </w:p>
        </w:tc>
        <w:tc>
          <w:tcPr>
            <w:tcW w:w="2552" w:type="dxa"/>
            <w:tcBorders>
              <w:left w:val="single" w:sz="12" w:space="0" w:color="auto"/>
              <w:bottom w:val="single" w:sz="12" w:space="0" w:color="auto"/>
            </w:tcBorders>
            <w:vAlign w:val="center"/>
          </w:tcPr>
          <w:p w:rsidR="001B693E" w:rsidRPr="00B604C8" w:rsidRDefault="001B693E" w:rsidP="00DF4C49">
            <w:pPr>
              <w:spacing w:line="360" w:lineRule="auto"/>
              <w:rPr>
                <w:rFonts w:cs="Arial"/>
                <w:szCs w:val="22"/>
              </w:rPr>
            </w:pPr>
          </w:p>
        </w:tc>
        <w:tc>
          <w:tcPr>
            <w:tcW w:w="2434" w:type="dxa"/>
            <w:tcBorders>
              <w:bottom w:val="single" w:sz="12" w:space="0" w:color="auto"/>
            </w:tcBorders>
            <w:vAlign w:val="center"/>
          </w:tcPr>
          <w:p w:rsidR="001B693E" w:rsidRPr="00B604C8" w:rsidRDefault="001B693E" w:rsidP="00DF4C49">
            <w:pPr>
              <w:spacing w:line="360" w:lineRule="auto"/>
              <w:rPr>
                <w:rFonts w:cs="Arial"/>
                <w:szCs w:val="22"/>
              </w:rPr>
            </w:pPr>
          </w:p>
        </w:tc>
      </w:tr>
    </w:tbl>
    <w:p w:rsidR="006D7585" w:rsidRDefault="006D7585" w:rsidP="009D0700">
      <w:pPr>
        <w:ind w:left="426"/>
      </w:pPr>
    </w:p>
    <w:p w:rsidR="00086A82" w:rsidRDefault="00086A82">
      <w:pPr>
        <w:spacing w:after="200" w:line="276" w:lineRule="auto"/>
        <w:rPr>
          <w:b/>
          <w:sz w:val="18"/>
        </w:rPr>
      </w:pPr>
      <w:bookmarkStart w:id="38" w:name="_Toc530739906"/>
      <w:r>
        <w:br w:type="page"/>
      </w:r>
    </w:p>
    <w:bookmarkEnd w:id="38"/>
    <w:p w:rsidR="00B12204" w:rsidRPr="004E1874" w:rsidRDefault="00B12204" w:rsidP="00B12204">
      <w:pPr>
        <w:pStyle w:val="Zkladntext"/>
        <w:rPr>
          <w:lang w:val="de-DE"/>
        </w:rPr>
      </w:pPr>
    </w:p>
    <w:p w:rsidR="00491AF0" w:rsidRPr="00C44B4D" w:rsidRDefault="00491AF0" w:rsidP="00C44B4D">
      <w:pPr>
        <w:pStyle w:val="Nadpis1"/>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9" w:name="_Toc530739908"/>
      <w:r>
        <w:t>Vlastné imanie</w:t>
      </w:r>
    </w:p>
    <w:p w:rsidR="00491AF0" w:rsidRDefault="00491AF0" w:rsidP="00491AF0"/>
    <w:p w:rsidR="004A4D80" w:rsidRDefault="00491AF0" w:rsidP="00491AF0">
      <w:pPr>
        <w:pStyle w:val="Zkladntext"/>
      </w:pPr>
      <w:r>
        <w:t>Informácie o vlastno</w:t>
      </w:r>
      <w:r w:rsidR="00606336">
        <w:t>m imaní sú uvedené v časti C a N</w:t>
      </w:r>
      <w:r>
        <w:t>.</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9"/>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40" w:name="_MON_1456830549"/>
    <w:bookmarkEnd w:id="40"/>
    <w:bookmarkStart w:id="41" w:name="_MON_1450595692"/>
    <w:bookmarkEnd w:id="41"/>
    <w:p w:rsidR="00B12204" w:rsidRDefault="00BE0C6E" w:rsidP="009D0700">
      <w:pPr>
        <w:ind w:left="426"/>
      </w:pPr>
      <w:r>
        <w:object w:dxaOrig="8772" w:dyaOrig="7703">
          <v:shape id="_x0000_i1033" type="#_x0000_t75" style="width:440.25pt;height:430.5pt" o:ole="" o:preferrelative="f">
            <v:imagedata r:id="rId35" o:title=""/>
            <o:lock v:ext="edit" aspectratio="f"/>
          </v:shape>
          <o:OLEObject Type="Embed" ProgID="Excel.Sheet.12" ShapeID="_x0000_i1033" DrawAspect="Content" ObjectID="_1457509988" r:id="rId36"/>
        </w:object>
      </w:r>
    </w:p>
    <w:p w:rsidR="00491AF0" w:rsidRDefault="00491AF0" w:rsidP="00491AF0">
      <w:pPr>
        <w:pStyle w:val="Zkladntext"/>
        <w:jc w:val="left"/>
      </w:pPr>
      <w:bookmarkStart w:id="42" w:name="OLE_LINK17"/>
      <w:bookmarkStart w:id="43" w:name="OLE_LINK18"/>
    </w:p>
    <w:p w:rsidR="00491AF0" w:rsidRDefault="00491AF0" w:rsidP="00491AF0">
      <w:pPr>
        <w:rPr>
          <w:sz w:val="18"/>
        </w:rPr>
      </w:pPr>
      <w:r>
        <w:br w:type="page"/>
      </w: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44" w:name="_MON_1450595717"/>
    <w:bookmarkStart w:id="45" w:name="_MON_1456831194"/>
    <w:bookmarkEnd w:id="44"/>
    <w:bookmarkEnd w:id="45"/>
    <w:bookmarkStart w:id="46" w:name="_MON_1456831275"/>
    <w:bookmarkEnd w:id="46"/>
    <w:p w:rsidR="005B4970" w:rsidRDefault="00207B83" w:rsidP="009B60B7">
      <w:pPr>
        <w:pStyle w:val="Zkladntext"/>
        <w:jc w:val="left"/>
      </w:pPr>
      <w:r>
        <w:object w:dxaOrig="8847" w:dyaOrig="7415">
          <v:shape id="_x0000_i1034" type="#_x0000_t75" style="width:441pt;height:413.25pt" o:ole="" o:preferrelative="f">
            <v:imagedata r:id="rId37" o:title=""/>
            <o:lock v:ext="edit" aspectratio="f"/>
          </v:shape>
          <o:OLEObject Type="Embed" ProgID="Excel.Sheet.12" ShapeID="_x0000_i1034" DrawAspect="Content" ObjectID="_1457509989" r:id="rId38"/>
        </w:object>
      </w:r>
      <w:bookmarkEnd w:id="42"/>
      <w:bookmarkEnd w:id="43"/>
    </w:p>
    <w:p w:rsidR="00491AF0" w:rsidRPr="00F75234" w:rsidRDefault="00491AF0" w:rsidP="009B60B7">
      <w:pPr>
        <w:pStyle w:val="Zkladntext"/>
        <w:jc w:val="left"/>
      </w:pPr>
      <w:r w:rsidRPr="00F75234">
        <w:t xml:space="preserve">Rezerva na odchodné do dôchodku </w:t>
      </w:r>
      <w:r w:rsidR="00F75234" w:rsidRPr="00F75234">
        <w:t xml:space="preserve"> nebola vytvorená.</w:t>
      </w:r>
    </w:p>
    <w:p w:rsidR="00491AF0" w:rsidRPr="00F75234" w:rsidRDefault="00491AF0" w:rsidP="00491AF0">
      <w:pPr>
        <w:pStyle w:val="Zkladntext"/>
      </w:pPr>
    </w:p>
    <w:p w:rsidR="00491AF0" w:rsidRDefault="00491AF0" w:rsidP="00491AF0">
      <w:pPr>
        <w:pStyle w:val="Zkladntext"/>
      </w:pPr>
    </w:p>
    <w:p w:rsidR="00491AF0" w:rsidRDefault="00491AF0" w:rsidP="00491AF0">
      <w:pPr>
        <w:pStyle w:val="Nadpis2"/>
        <w:numPr>
          <w:ilvl w:val="0"/>
          <w:numId w:val="2"/>
        </w:numPr>
      </w:pPr>
      <w:bookmarkStart w:id="47" w:name="_Toc530739909"/>
      <w:r>
        <w:t>Záväzky</w:t>
      </w:r>
      <w:bookmarkEnd w:id="47"/>
    </w:p>
    <w:p w:rsidR="00491AF0" w:rsidRDefault="00491AF0" w:rsidP="00491AF0">
      <w:pPr>
        <w:pStyle w:val="Zkladntext"/>
      </w:pPr>
      <w:bookmarkStart w:id="48" w:name="_GoBack"/>
      <w:bookmarkEnd w:id="48"/>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49" w:name="_MON_1457433339"/>
    <w:bookmarkStart w:id="50" w:name="_MON_1456831391"/>
    <w:bookmarkStart w:id="51" w:name="_MON_1457509779"/>
    <w:bookmarkEnd w:id="49"/>
    <w:bookmarkEnd w:id="50"/>
    <w:bookmarkEnd w:id="51"/>
    <w:bookmarkStart w:id="52" w:name="_MON_1450595791"/>
    <w:bookmarkStart w:id="53" w:name="_MON_1457509962"/>
    <w:bookmarkEnd w:id="52"/>
    <w:bookmarkEnd w:id="53"/>
    <w:p w:rsidR="002A7CDF" w:rsidRDefault="001F7918" w:rsidP="009D0700">
      <w:pPr>
        <w:ind w:left="426"/>
      </w:pPr>
      <w:r>
        <w:object w:dxaOrig="8952" w:dyaOrig="2852">
          <v:shape id="_x0000_i1052" type="#_x0000_t75" style="width:440.25pt;height:156.75pt" o:ole="" o:preferrelative="f">
            <v:imagedata r:id="rId39" o:title=""/>
            <o:lock v:ext="edit" aspectratio="f"/>
          </v:shape>
          <o:OLEObject Type="Embed" ProgID="Excel.Sheet.12" ShapeID="_x0000_i1052" DrawAspect="Content" ObjectID="_1457509990" r:id="rId40"/>
        </w:object>
      </w:r>
    </w:p>
    <w:p w:rsidR="00086A82" w:rsidRDefault="00086A82" w:rsidP="00491AF0">
      <w:pPr>
        <w:pStyle w:val="Zkladntext"/>
      </w:pPr>
    </w:p>
    <w:p w:rsidR="00491AF0" w:rsidRDefault="00491AF0"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záväzky z finančného prenájmu</w:t>
      </w:r>
      <w:r w:rsidR="0097219A">
        <w:t xml:space="preserve"> zváracie </w:t>
      </w:r>
      <w:proofErr w:type="spellStart"/>
      <w:r w:rsidR="0097219A">
        <w:t>zariadenie,ručná</w:t>
      </w:r>
      <w:proofErr w:type="spellEnd"/>
      <w:r w:rsidR="0097219A">
        <w:t xml:space="preserve"> plazma, </w:t>
      </w:r>
      <w:proofErr w:type="spellStart"/>
      <w:r w:rsidR="0097219A">
        <w:t>ukosovačka</w:t>
      </w:r>
      <w:proofErr w:type="spellEnd"/>
      <w:r w:rsidR="0097219A">
        <w:t xml:space="preserve"> </w:t>
      </w:r>
      <w:proofErr w:type="spellStart"/>
      <w:r w:rsidR="0097219A">
        <w:t>boiler,ukosovačka</w:t>
      </w:r>
      <w:proofErr w:type="spellEnd"/>
      <w:r w:rsidR="0097219A">
        <w:t xml:space="preserve"> </w:t>
      </w:r>
      <w:proofErr w:type="spellStart"/>
      <w:r w:rsidR="0097219A">
        <w:t>cevisa</w:t>
      </w:r>
      <w:proofErr w:type="spellEnd"/>
      <w:r w:rsidRPr="009310A9">
        <w:t>. Výška budúcich platieb rozdelená na istinu a finančný náklad podľa doby splatnosti je uvedená v nasledujúcom prehľade:</w:t>
      </w:r>
    </w:p>
    <w:p w:rsidR="00491AF0" w:rsidRDefault="00491AF0" w:rsidP="00491AF0">
      <w:pPr>
        <w:pStyle w:val="Zkladntext"/>
      </w:pPr>
    </w:p>
    <w:bookmarkStart w:id="54" w:name="_MON_1456831079"/>
    <w:bookmarkStart w:id="55" w:name="_MON_1456831512"/>
    <w:bookmarkStart w:id="56" w:name="_MON_1456831528"/>
    <w:bookmarkStart w:id="57" w:name="_MON_1457434095"/>
    <w:bookmarkStart w:id="58" w:name="_MON_1457435019"/>
    <w:bookmarkStart w:id="59" w:name="_MON_1457435757"/>
    <w:bookmarkStart w:id="60" w:name="_MON_1456831890"/>
    <w:bookmarkEnd w:id="54"/>
    <w:bookmarkEnd w:id="55"/>
    <w:bookmarkEnd w:id="56"/>
    <w:bookmarkEnd w:id="57"/>
    <w:bookmarkEnd w:id="58"/>
    <w:bookmarkEnd w:id="59"/>
    <w:bookmarkEnd w:id="60"/>
    <w:bookmarkStart w:id="61" w:name="_MON_1450595836"/>
    <w:bookmarkEnd w:id="61"/>
    <w:p w:rsidR="007A005F" w:rsidRDefault="00ED6A6B" w:rsidP="007A005F">
      <w:pPr>
        <w:pStyle w:val="Nadpis2"/>
        <w:numPr>
          <w:ilvl w:val="0"/>
          <w:numId w:val="0"/>
        </w:numPr>
        <w:ind w:firstLine="450"/>
      </w:pPr>
      <w:r>
        <w:object w:dxaOrig="9934" w:dyaOrig="2116">
          <v:shape id="_x0000_i1036" type="#_x0000_t75" style="width:438.75pt;height:104.25pt" o:ole="" o:preferrelative="f">
            <v:imagedata r:id="rId41" o:title=""/>
            <o:lock v:ext="edit" aspectratio="f"/>
          </v:shape>
          <o:OLEObject Type="Embed" ProgID="Excel.Sheet.12" ShapeID="_x0000_i1036" DrawAspect="Content" ObjectID="_1457509991" r:id="rId42"/>
        </w:object>
      </w:r>
    </w:p>
    <w:p w:rsidR="00C938B7" w:rsidRPr="00C938B7" w:rsidRDefault="00C938B7" w:rsidP="00C938B7"/>
    <w:p w:rsidR="00E231BA" w:rsidRDefault="00E231BA" w:rsidP="00E231BA">
      <w:pPr>
        <w:pStyle w:val="Nadpis2"/>
        <w:numPr>
          <w:ilvl w:val="0"/>
          <w:numId w:val="2"/>
        </w:numPr>
      </w:pPr>
      <w:bookmarkStart w:id="62" w:name="_Toc530739910"/>
      <w:r>
        <w:t>Odložený daňový záväzok</w:t>
      </w:r>
      <w:bookmarkEnd w:id="62"/>
    </w:p>
    <w:p w:rsidR="00E231BA" w:rsidRDefault="00E231BA" w:rsidP="00E231BA"/>
    <w:p w:rsidR="00E231BA" w:rsidRDefault="00E231BA" w:rsidP="00E231BA">
      <w:pPr>
        <w:pStyle w:val="Zkladntext"/>
      </w:pPr>
      <w:r>
        <w:t xml:space="preserve">Výpočet odloženého daňového záväzku </w:t>
      </w:r>
      <w:r w:rsidR="005243BF">
        <w:t xml:space="preserve"> a daňovej pohľadávky </w:t>
      </w:r>
      <w:r>
        <w:t>je uvedený v nasledujúcom prehľade:</w:t>
      </w:r>
    </w:p>
    <w:p w:rsidR="00E231BA" w:rsidRDefault="00E231BA" w:rsidP="00E231BA">
      <w:pPr>
        <w:pStyle w:val="Zkladntext"/>
      </w:pPr>
    </w:p>
    <w:bookmarkStart w:id="63" w:name="_MON_1456831208"/>
    <w:bookmarkStart w:id="64" w:name="_MON_1456921895"/>
    <w:bookmarkStart w:id="65" w:name="_MON_1456922126"/>
    <w:bookmarkStart w:id="66" w:name="_MON_1456922193"/>
    <w:bookmarkStart w:id="67" w:name="_MON_1385829126"/>
    <w:bookmarkStart w:id="68" w:name="_MON_1456922785"/>
    <w:bookmarkStart w:id="69" w:name="_MON_1456921800"/>
    <w:bookmarkStart w:id="70" w:name="_MON_1456923066"/>
    <w:bookmarkStart w:id="71" w:name="_MON_1456923117"/>
    <w:bookmarkEnd w:id="63"/>
    <w:bookmarkEnd w:id="64"/>
    <w:bookmarkEnd w:id="65"/>
    <w:bookmarkEnd w:id="66"/>
    <w:bookmarkEnd w:id="67"/>
    <w:bookmarkEnd w:id="68"/>
    <w:bookmarkEnd w:id="69"/>
    <w:bookmarkEnd w:id="70"/>
    <w:bookmarkEnd w:id="71"/>
    <w:bookmarkStart w:id="72" w:name="_MON_1456923148"/>
    <w:bookmarkEnd w:id="72"/>
    <w:p w:rsidR="007A005F" w:rsidRDefault="005243BF" w:rsidP="007A005F">
      <w:pPr>
        <w:pStyle w:val="Zkladntext"/>
      </w:pPr>
      <w:r>
        <w:object w:dxaOrig="8964" w:dyaOrig="6314">
          <v:shape id="_x0000_i1037" type="#_x0000_t75" style="width:440.25pt;height:347.25pt" o:ole="" o:preferrelative="f">
            <v:imagedata r:id="rId43" o:title=""/>
            <o:lock v:ext="edit" aspectratio="f"/>
          </v:shape>
          <o:OLEObject Type="Embed" ProgID="Excel.Sheet.12" ShapeID="_x0000_i1037" DrawAspect="Content" ObjectID="_1457509992" r:id="rId44"/>
        </w:object>
      </w:r>
    </w:p>
    <w:p w:rsidR="00723341" w:rsidRDefault="00723341" w:rsidP="007A005F">
      <w:pPr>
        <w:pStyle w:val="Zkladntext"/>
      </w:pPr>
    </w:p>
    <w:p w:rsidR="00723341" w:rsidRDefault="00723341" w:rsidP="007A005F">
      <w:pPr>
        <w:pStyle w:val="Zkladntext"/>
      </w:pPr>
    </w:p>
    <w:p w:rsidR="00723341" w:rsidRDefault="00723341" w:rsidP="007A005F">
      <w:pPr>
        <w:pStyle w:val="Zkladntext"/>
      </w:pPr>
    </w:p>
    <w:p w:rsidR="00723341" w:rsidRDefault="00723341" w:rsidP="007A005F">
      <w:pPr>
        <w:pStyle w:val="Zkladntext"/>
      </w:pPr>
    </w:p>
    <w:p w:rsidR="00723341" w:rsidRDefault="00723341" w:rsidP="007A005F">
      <w:pPr>
        <w:pStyle w:val="Zkladntext"/>
      </w:pPr>
    </w:p>
    <w:p w:rsidR="00723341" w:rsidRDefault="00723341" w:rsidP="007A005F">
      <w:pPr>
        <w:pStyle w:val="Zkladntext"/>
      </w:pPr>
    </w:p>
    <w:p w:rsidR="00723341" w:rsidRDefault="00723341" w:rsidP="007A005F">
      <w:pPr>
        <w:pStyle w:val="Zkladntext"/>
      </w:pPr>
    </w:p>
    <w:p w:rsidR="00723341" w:rsidRDefault="00723341" w:rsidP="007A005F">
      <w:pPr>
        <w:pStyle w:val="Zkladntext"/>
      </w:pPr>
    </w:p>
    <w:p w:rsidR="00723341" w:rsidRDefault="00723341" w:rsidP="007A005F">
      <w:pPr>
        <w:pStyle w:val="Zkladntext"/>
      </w:pPr>
    </w:p>
    <w:p w:rsidR="00723341" w:rsidRPr="007D2F0F" w:rsidRDefault="00723341" w:rsidP="007A005F">
      <w:pPr>
        <w:pStyle w:val="Zkladntext"/>
        <w:rPr>
          <w:lang w:val="de-DE"/>
        </w:rPr>
      </w:pPr>
    </w:p>
    <w:p w:rsidR="00E231BA" w:rsidRDefault="00E231BA" w:rsidP="00E231BA">
      <w:pPr>
        <w:pStyle w:val="Nadpis2"/>
        <w:numPr>
          <w:ilvl w:val="0"/>
          <w:numId w:val="2"/>
        </w:numPr>
      </w:pPr>
      <w:bookmarkStart w:id="73" w:name="_Toc530739911"/>
      <w:r>
        <w:t>Sociálny fond</w:t>
      </w:r>
      <w:bookmarkEnd w:id="73"/>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bookmarkStart w:id="74" w:name="_MON_1385829255"/>
    <w:bookmarkEnd w:id="74"/>
    <w:bookmarkStart w:id="75" w:name="_MON_1456831238"/>
    <w:bookmarkEnd w:id="75"/>
    <w:p w:rsidR="00E231BA" w:rsidRDefault="00EF7726" w:rsidP="00E231BA">
      <w:pPr>
        <w:pStyle w:val="Zkladntext"/>
      </w:pPr>
      <w:r>
        <w:object w:dxaOrig="8952" w:dyaOrig="2818">
          <v:shape id="_x0000_i1038" type="#_x0000_t75" style="width:440.25pt;height:155.25pt" o:ole="" o:preferrelative="f">
            <v:imagedata r:id="rId45" o:title=""/>
            <o:lock v:ext="edit" aspectratio="f"/>
          </v:shape>
          <o:OLEObject Type="Embed" ProgID="Excel.Sheet.12" ShapeID="_x0000_i1038" DrawAspect="Content" ObjectID="_1457509993" r:id="rId46"/>
        </w:object>
      </w:r>
      <w:r w:rsidR="00E231BA">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092C39" w:rsidRDefault="00092C39" w:rsidP="00BC631F">
      <w:pPr>
        <w:pStyle w:val="Zkladntext"/>
      </w:pPr>
    </w:p>
    <w:p w:rsidR="00092C39" w:rsidRDefault="00092C39" w:rsidP="00BC631F">
      <w:pPr>
        <w:pStyle w:val="Zkladntext"/>
      </w:pPr>
    </w:p>
    <w:p w:rsidR="00C235CB" w:rsidRDefault="00C235CB" w:rsidP="00015257">
      <w:pPr>
        <w:pStyle w:val="Zkladntext"/>
      </w:pPr>
    </w:p>
    <w:p w:rsidR="00E231BA" w:rsidRDefault="00E231BA" w:rsidP="00015257">
      <w:pPr>
        <w:pStyle w:val="Nadpis1"/>
        <w:tabs>
          <w:tab w:val="clear" w:pos="450"/>
          <w:tab w:val="num" w:pos="360"/>
        </w:tabs>
        <w:spacing w:before="120" w:after="60"/>
        <w:ind w:left="360"/>
      </w:pPr>
      <w:r>
        <w:t>informácie o výnosoch</w:t>
      </w:r>
    </w:p>
    <w:p w:rsidR="00E231BA" w:rsidRPr="00EF7726" w:rsidRDefault="00EF7726" w:rsidP="00E231BA">
      <w:pPr>
        <w:pStyle w:val="Nadpis2"/>
        <w:numPr>
          <w:ilvl w:val="0"/>
          <w:numId w:val="0"/>
        </w:numPr>
        <w:rPr>
          <w:b w:val="0"/>
        </w:rPr>
      </w:pPr>
      <w:bookmarkStart w:id="76" w:name="_Toc530739914"/>
      <w:r w:rsidRPr="00EF7726">
        <w:rPr>
          <w:b w:val="0"/>
        </w:rPr>
        <w:t xml:space="preserve">         Spoločnosť  poskytuje služby údržby a opravy strojov a zariadení. </w:t>
      </w:r>
    </w:p>
    <w:bookmarkEnd w:id="76"/>
    <w:p w:rsidR="006A15E1" w:rsidRDefault="006A15E1" w:rsidP="001C3468">
      <w:pPr>
        <w:pStyle w:val="Zkladntext"/>
        <w:ind w:left="0"/>
        <w:rPr>
          <w:i/>
        </w:rPr>
      </w:pPr>
    </w:p>
    <w:p w:rsidR="00E231BA" w:rsidRPr="00712053" w:rsidRDefault="00E231BA" w:rsidP="001C3468">
      <w:pPr>
        <w:pStyle w:val="Zkladntext"/>
        <w:ind w:left="0"/>
        <w:rPr>
          <w:i/>
        </w:rPr>
      </w:pPr>
    </w:p>
    <w:p w:rsidR="00235BF4" w:rsidRDefault="00235BF4" w:rsidP="00235BF4">
      <w:pPr>
        <w:pStyle w:val="Nadpis2"/>
        <w:numPr>
          <w:ilvl w:val="0"/>
          <w:numId w:val="15"/>
        </w:numPr>
      </w:pPr>
      <w:r>
        <w:t>Tržby za vlastné výkony a tovar</w:t>
      </w:r>
    </w:p>
    <w:p w:rsidR="00235BF4" w:rsidRPr="009E0FB5" w:rsidRDefault="00235BF4" w:rsidP="00235BF4"/>
    <w:p w:rsidR="00235BF4" w:rsidRDefault="00235BF4" w:rsidP="00235BF4">
      <w:pPr>
        <w:pStyle w:val="Zkladntext"/>
      </w:pPr>
    </w:p>
    <w:p w:rsidR="00235BF4" w:rsidRDefault="00235BF4" w:rsidP="00235BF4">
      <w:pPr>
        <w:pStyle w:val="Zkladntext"/>
      </w:pPr>
      <w:r>
        <w:t>Tržby za vlastné výkony a tovar (r.01 a 05) v komoditnom a teritoriálnom členení sú uvedené v nasledujúcom prehľade (v EUR):</w:t>
      </w:r>
    </w:p>
    <w:p w:rsidR="00235BF4" w:rsidRDefault="00235BF4" w:rsidP="00235BF4">
      <w:pPr>
        <w:pStyle w:val="Zkladntext"/>
      </w:pPr>
    </w:p>
    <w:bookmarkStart w:id="77" w:name="_MON_1385829927"/>
    <w:bookmarkStart w:id="78" w:name="_MON_1456831431"/>
    <w:bookmarkStart w:id="79" w:name="_MON_1456831460"/>
    <w:bookmarkStart w:id="80" w:name="_MON_1456831788"/>
    <w:bookmarkStart w:id="81" w:name="_MON_1385829942"/>
    <w:bookmarkEnd w:id="77"/>
    <w:bookmarkEnd w:id="78"/>
    <w:bookmarkEnd w:id="79"/>
    <w:bookmarkEnd w:id="80"/>
    <w:bookmarkEnd w:id="81"/>
    <w:bookmarkStart w:id="82" w:name="_MON_1385829851"/>
    <w:bookmarkEnd w:id="82"/>
    <w:p w:rsidR="00235BF4" w:rsidRDefault="00E6156A" w:rsidP="00235BF4">
      <w:pPr>
        <w:pStyle w:val="Zkladntext"/>
        <w:ind w:left="284"/>
      </w:pPr>
      <w:r>
        <w:object w:dxaOrig="12371" w:dyaOrig="1900">
          <v:shape id="_x0000_i1039" type="#_x0000_t75" style="width:553.5pt;height:102.75pt" o:ole="" o:preferrelative="f">
            <v:imagedata r:id="rId47" o:title=""/>
            <o:lock v:ext="edit" aspectratio="f"/>
          </v:shape>
          <o:OLEObject Type="Embed" ProgID="Excel.Sheet.12" ShapeID="_x0000_i1039" DrawAspect="Content" ObjectID="_1457509994" r:id="rId48"/>
        </w:object>
      </w:r>
    </w:p>
    <w:p w:rsidR="00712053" w:rsidRDefault="00712053" w:rsidP="00235BF4">
      <w:pPr>
        <w:pStyle w:val="Zkladntext"/>
        <w:ind w:left="284"/>
        <w:rPr>
          <w:i/>
        </w:rPr>
      </w:pPr>
    </w:p>
    <w:p w:rsidR="00712053" w:rsidRDefault="00712053" w:rsidP="00235BF4">
      <w:pPr>
        <w:pStyle w:val="Zkladntext"/>
        <w:ind w:left="284"/>
        <w:rPr>
          <w:i/>
        </w:rPr>
      </w:pPr>
    </w:p>
    <w:p w:rsidR="005C50FC" w:rsidRPr="006407DE" w:rsidRDefault="00685E7F" w:rsidP="00685E7F">
      <w:pPr>
        <w:pStyle w:val="Nadpis2"/>
        <w:numPr>
          <w:ilvl w:val="0"/>
          <w:numId w:val="15"/>
        </w:numPr>
      </w:pPr>
      <w:r>
        <w:t xml:space="preserve"> </w:t>
      </w:r>
      <w:r w:rsidR="005C50FC">
        <w:t xml:space="preserve">Čistý obrat </w:t>
      </w:r>
    </w:p>
    <w:p w:rsidR="005C50FC" w:rsidRDefault="005C50FC" w:rsidP="005C50FC">
      <w:pPr>
        <w:pStyle w:val="Zkladntext"/>
      </w:pPr>
    </w:p>
    <w:p w:rsidR="005C50FC" w:rsidRDefault="005C50FC" w:rsidP="006407D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6407DE">
        <w:t>vedený v nasledujúcom prehľade:</w:t>
      </w:r>
    </w:p>
    <w:bookmarkStart w:id="83" w:name="_MON_1385830309"/>
    <w:bookmarkEnd w:id="83"/>
    <w:bookmarkStart w:id="84" w:name="_MON_1456832307"/>
    <w:bookmarkEnd w:id="84"/>
    <w:p w:rsidR="00423EF8" w:rsidRDefault="002522FF" w:rsidP="001B693E">
      <w:pPr>
        <w:pStyle w:val="Zkladntext"/>
      </w:pPr>
      <w:r>
        <w:object w:dxaOrig="8705" w:dyaOrig="2374">
          <v:shape id="_x0000_i1040" type="#_x0000_t75" style="width:439.5pt;height:134.25pt" o:ole="" o:preferrelative="f">
            <v:imagedata r:id="rId49" o:title=""/>
            <o:lock v:ext="edit" aspectratio="f"/>
          </v:shape>
          <o:OLEObject Type="Embed" ProgID="Excel.Sheet.12" ShapeID="_x0000_i1040" DrawAspect="Content" ObjectID="_1457509995" r:id="rId50"/>
        </w:object>
      </w:r>
    </w:p>
    <w:p w:rsidR="008A6028" w:rsidRDefault="008A6028" w:rsidP="0000290B">
      <w:pPr>
        <w:pStyle w:val="Zkladntext"/>
      </w:pPr>
    </w:p>
    <w:p w:rsidR="008A6028" w:rsidRDefault="008A6028" w:rsidP="0000290B">
      <w:pPr>
        <w:pStyle w:val="Zkladntext"/>
      </w:pPr>
    </w:p>
    <w:p w:rsidR="00423EF8" w:rsidRDefault="00423EF8" w:rsidP="0000290B">
      <w:pPr>
        <w:pStyle w:val="Zkladntext"/>
      </w:pPr>
    </w:p>
    <w:p w:rsidR="0000290B" w:rsidRDefault="0000290B" w:rsidP="0000290B">
      <w:pPr>
        <w:pStyle w:val="Nadpis1"/>
        <w:tabs>
          <w:tab w:val="clear" w:pos="450"/>
          <w:tab w:val="num" w:pos="360"/>
        </w:tabs>
        <w:spacing w:before="120" w:after="60"/>
        <w:ind w:left="360"/>
      </w:pPr>
      <w:r>
        <w:t>Informácie o nákladoch</w:t>
      </w:r>
    </w:p>
    <w:p w:rsidR="00CE279A" w:rsidRDefault="00CE279A" w:rsidP="00235BF4">
      <w:pPr>
        <w:pStyle w:val="Zkladntext"/>
        <w:rPr>
          <w:i/>
          <w:highlight w:val="green"/>
        </w:rPr>
      </w:pPr>
    </w:p>
    <w:p w:rsidR="00235BF4" w:rsidRPr="00E22E68" w:rsidRDefault="00FB1D2B" w:rsidP="00294BAE">
      <w:pPr>
        <w:pStyle w:val="Nadpis2"/>
        <w:numPr>
          <w:ilvl w:val="0"/>
          <w:numId w:val="26"/>
        </w:numPr>
      </w:pPr>
      <w:r w:rsidRPr="00E22E68">
        <w:t>Náklady na poskytnuté služby</w:t>
      </w:r>
    </w:p>
    <w:p w:rsidR="00FB1D2B" w:rsidRDefault="00FB1D2B" w:rsidP="00CE279A">
      <w:pPr>
        <w:ind w:left="360"/>
      </w:pPr>
    </w:p>
    <w:bookmarkStart w:id="85" w:name="_MON_1456832658"/>
    <w:bookmarkStart w:id="86" w:name="_MON_1456833295"/>
    <w:bookmarkStart w:id="87" w:name="_MON_1450879463"/>
    <w:bookmarkEnd w:id="85"/>
    <w:bookmarkEnd w:id="86"/>
    <w:bookmarkEnd w:id="87"/>
    <w:bookmarkStart w:id="88" w:name="_MON_1456832603"/>
    <w:bookmarkEnd w:id="88"/>
    <w:p w:rsidR="0000696D" w:rsidRPr="006A238E" w:rsidRDefault="002C13F6" w:rsidP="002C13F6">
      <w:pPr>
        <w:ind w:left="360"/>
        <w:rPr>
          <w:color w:val="FF0000"/>
        </w:rPr>
      </w:pPr>
      <w:r>
        <w:object w:dxaOrig="8787" w:dyaOrig="2854">
          <v:shape id="_x0000_i1041" type="#_x0000_t75" style="width:442.5pt;height:138.75pt" o:ole="">
            <v:imagedata r:id="rId51" o:title=""/>
          </v:shape>
          <o:OLEObject Type="Embed" ProgID="Excel.Sheet.12" ShapeID="_x0000_i1041" DrawAspect="Content" ObjectID="_1457509996" r:id="rId52"/>
        </w:object>
      </w:r>
    </w:p>
    <w:p w:rsidR="0000696D" w:rsidRPr="00FB1D2B" w:rsidRDefault="0000696D" w:rsidP="00FB1D2B"/>
    <w:p w:rsidR="008A6028" w:rsidRDefault="008A6028" w:rsidP="008A6028">
      <w:pPr>
        <w:pStyle w:val="Zkladntext"/>
      </w:pPr>
    </w:p>
    <w:p w:rsidR="008A6028" w:rsidRDefault="008A6028" w:rsidP="008A6028">
      <w:pPr>
        <w:pStyle w:val="Nadpis2"/>
        <w:numPr>
          <w:ilvl w:val="0"/>
          <w:numId w:val="15"/>
        </w:numPr>
      </w:pPr>
      <w:r>
        <w:t xml:space="preserve">  Náklady na poskytnuté služby audítorom (audítorskou spoločnosťou) v EUR:</w:t>
      </w:r>
    </w:p>
    <w:p w:rsidR="008A6028" w:rsidRDefault="008A6028" w:rsidP="008A6028">
      <w:pPr>
        <w:pStyle w:val="Zkladntext"/>
      </w:pPr>
    </w:p>
    <w:bookmarkStart w:id="89" w:name="_MON_1456833317"/>
    <w:bookmarkStart w:id="90" w:name="_MON_1456833474"/>
    <w:bookmarkStart w:id="91" w:name="_MON_1385830349"/>
    <w:bookmarkEnd w:id="89"/>
    <w:bookmarkEnd w:id="90"/>
    <w:bookmarkEnd w:id="91"/>
    <w:bookmarkStart w:id="92" w:name="_MON_1385830329"/>
    <w:bookmarkEnd w:id="92"/>
    <w:p w:rsidR="008A6028" w:rsidRPr="008A6028" w:rsidRDefault="002C13F6" w:rsidP="008A6028">
      <w:r>
        <w:object w:dxaOrig="10045" w:dyaOrig="1895">
          <v:shape id="_x0000_i1042" type="#_x0000_t75" style="width:455.25pt;height:105.75pt" o:ole="" o:preferrelative="f">
            <v:imagedata r:id="rId53" o:title=""/>
            <o:lock v:ext="edit" aspectratio="f"/>
          </v:shape>
          <o:OLEObject Type="Embed" ProgID="Excel.Sheet.12" ShapeID="_x0000_i1042" DrawAspect="Content" ObjectID="_1457509997" r:id="rId54"/>
        </w:object>
      </w:r>
    </w:p>
    <w:p w:rsidR="008A6028" w:rsidRPr="008A6028" w:rsidRDefault="008A6028" w:rsidP="008A6028"/>
    <w:p w:rsidR="0000696D" w:rsidRPr="002C13F6" w:rsidRDefault="0000696D" w:rsidP="0000696D">
      <w:pPr>
        <w:pStyle w:val="Nadpis2"/>
        <w:numPr>
          <w:ilvl w:val="0"/>
          <w:numId w:val="26"/>
        </w:numPr>
      </w:pPr>
      <w:r w:rsidRPr="002C13F6">
        <w:t>Ostatné významné položky nákladov  z hospodárskej činnosti</w:t>
      </w:r>
    </w:p>
    <w:p w:rsidR="0000696D" w:rsidRPr="002C13F6" w:rsidRDefault="0000696D" w:rsidP="0000696D">
      <w:pPr>
        <w:ind w:left="360"/>
      </w:pPr>
    </w:p>
    <w:p w:rsidR="0000696D" w:rsidRPr="002C13F6" w:rsidRDefault="00290759" w:rsidP="00290759">
      <w:pPr>
        <w:ind w:left="360"/>
      </w:pPr>
      <w:r w:rsidRPr="002C13F6">
        <w:t xml:space="preserve">Náklady na poistné predstavovali </w:t>
      </w:r>
      <w:r w:rsidR="002C13F6" w:rsidRPr="002C13F6">
        <w:t xml:space="preserve"> 5 268,- EUR. </w:t>
      </w:r>
      <w:r w:rsidRPr="002C13F6">
        <w:t xml:space="preserve"> </w:t>
      </w:r>
    </w:p>
    <w:p w:rsidR="00712053" w:rsidRDefault="0000696D" w:rsidP="002C13F6">
      <w:r>
        <w:rPr>
          <w:color w:val="FF0000"/>
        </w:rPr>
        <w:t xml:space="preserve">      </w:t>
      </w:r>
    </w:p>
    <w:p w:rsidR="00712053" w:rsidRPr="006A238E" w:rsidRDefault="00712053" w:rsidP="008A6028">
      <w:pPr>
        <w:rPr>
          <w:color w:val="FF0000"/>
        </w:rPr>
      </w:pPr>
    </w:p>
    <w:p w:rsidR="0000290B" w:rsidRDefault="0000290B" w:rsidP="006407DE">
      <w:pPr>
        <w:pStyle w:val="Nadpis1"/>
      </w:pPr>
      <w:r>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93" w:name="_MON_1385830383"/>
    <w:bookmarkEnd w:id="93"/>
    <w:bookmarkStart w:id="94" w:name="_MON_1456833492"/>
    <w:bookmarkEnd w:id="94"/>
    <w:p w:rsidR="00712053" w:rsidRDefault="002C13F6" w:rsidP="008A6028">
      <w:pPr>
        <w:pStyle w:val="Zkladntext"/>
      </w:pPr>
      <w:r w:rsidRPr="00003C63">
        <w:object w:dxaOrig="9104" w:dyaOrig="4006">
          <v:shape id="_x0000_i1043" type="#_x0000_t75" style="width:441pt;height:3in" o:ole="" o:preferrelative="f">
            <v:imagedata r:id="rId55" o:title=""/>
            <o:lock v:ext="edit" aspectratio="f"/>
          </v:shape>
          <o:OLEObject Type="Embed" ProgID="Excel.Sheet.12" ShapeID="_x0000_i1043" DrawAspect="Content" ObjectID="_1457509998" r:id="rId56"/>
        </w:object>
      </w:r>
    </w:p>
    <w:p w:rsidR="00712053" w:rsidRDefault="00712053" w:rsidP="0000290B">
      <w:pPr>
        <w:pStyle w:val="Zkladntext"/>
      </w:pPr>
    </w:p>
    <w:p w:rsidR="0000290B" w:rsidRDefault="0000290B" w:rsidP="0000290B">
      <w:pPr>
        <w:pStyle w:val="Zkladntext"/>
      </w:pPr>
      <w:r>
        <w:t>Ďalšie informácie k odloženým daniam</w:t>
      </w:r>
      <w:r w:rsidRPr="00555FAD">
        <w:t>:</w:t>
      </w:r>
    </w:p>
    <w:bookmarkStart w:id="95" w:name="_MON_1456834022"/>
    <w:bookmarkStart w:id="96" w:name="_MON_1385830426"/>
    <w:bookmarkStart w:id="97" w:name="_MON_1456833888"/>
    <w:bookmarkStart w:id="98" w:name="_MON_1456833895"/>
    <w:bookmarkEnd w:id="95"/>
    <w:bookmarkEnd w:id="96"/>
    <w:bookmarkEnd w:id="97"/>
    <w:bookmarkEnd w:id="98"/>
    <w:bookmarkStart w:id="99" w:name="_MON_1456833981"/>
    <w:bookmarkEnd w:id="99"/>
    <w:p w:rsidR="00F709E2" w:rsidRDefault="00DD1D6F" w:rsidP="0000290B">
      <w:pPr>
        <w:pStyle w:val="Zkladntext"/>
      </w:pPr>
      <w:r>
        <w:object w:dxaOrig="9092" w:dyaOrig="5698">
          <v:shape id="_x0000_i1044" type="#_x0000_t75" style="width:440.25pt;height:307.5pt" o:ole="" o:preferrelative="f">
            <v:imagedata r:id="rId57" o:title=""/>
            <o:lock v:ext="edit" aspectratio="f"/>
          </v:shape>
          <o:OLEObject Type="Embed" ProgID="Excel.Sheet.12" ShapeID="_x0000_i1044" DrawAspect="Content" ObjectID="_1457509999" r:id="rId58"/>
        </w:object>
      </w:r>
    </w:p>
    <w:p w:rsidR="006407DE" w:rsidRDefault="006407DE" w:rsidP="0000290B">
      <w:pPr>
        <w:pStyle w:val="Zkladntext"/>
      </w:pPr>
    </w:p>
    <w:p w:rsidR="006407DE" w:rsidRPr="00555FAD" w:rsidRDefault="006407DE" w:rsidP="0000290B">
      <w:pPr>
        <w:pStyle w:val="Zkladntext"/>
      </w:pPr>
    </w:p>
    <w:p w:rsidR="0000290B" w:rsidRPr="006407DE" w:rsidRDefault="0000290B" w:rsidP="006407DE">
      <w:pPr>
        <w:pStyle w:val="Nadpis1"/>
      </w:pPr>
      <w:r>
        <w:t>Informácie o údajoch na podsúvahových  účtoch</w:t>
      </w:r>
    </w:p>
    <w:p w:rsidR="0000290B" w:rsidRDefault="0000290B" w:rsidP="0000290B">
      <w:pPr>
        <w:pStyle w:val="Zkladntext"/>
      </w:pPr>
    </w:p>
    <w:p w:rsidR="000B5186" w:rsidRDefault="000B5186" w:rsidP="0000290B">
      <w:pPr>
        <w:pStyle w:val="Zkladntext"/>
      </w:pPr>
    </w:p>
    <w:p w:rsidR="0000290B" w:rsidRDefault="0000290B" w:rsidP="002F770F">
      <w:pPr>
        <w:pStyle w:val="Nadpis2"/>
        <w:numPr>
          <w:ilvl w:val="0"/>
          <w:numId w:val="28"/>
        </w:numPr>
      </w:pPr>
      <w:bookmarkStart w:id="100" w:name="_Toc530739920"/>
      <w:r>
        <w:t>Najatý majetok</w:t>
      </w:r>
      <w:bookmarkEnd w:id="100"/>
    </w:p>
    <w:p w:rsidR="0000290B" w:rsidRPr="00CE521E" w:rsidRDefault="0000290B" w:rsidP="0000290B">
      <w:pPr>
        <w:pStyle w:val="Zkladntext"/>
      </w:pPr>
    </w:p>
    <w:p w:rsidR="0000290B" w:rsidRPr="00CE521E" w:rsidRDefault="0000290B" w:rsidP="0000290B">
      <w:pPr>
        <w:pStyle w:val="Zkladntext"/>
      </w:pPr>
      <w:bookmarkStart w:id="101" w:name="OLE_LINK1"/>
      <w:bookmarkStart w:id="102" w:name="OLE_LINK2"/>
      <w:r w:rsidRPr="00CE521E">
        <w:t xml:space="preserve">Spoločnosť má v nájme (operatívny prenájom) </w:t>
      </w:r>
      <w:r w:rsidR="00CE521E" w:rsidRPr="00CE521E">
        <w:t>automobily a časť administratívnych priestorov. Nájomné zmluvy sú uzatvorené za štandardných podmienok. Náklady za prenájom sú zaúčtované v rámci  prevádzkových nákladov.</w:t>
      </w:r>
      <w:bookmarkEnd w:id="101"/>
      <w:bookmarkEnd w:id="102"/>
    </w:p>
    <w:p w:rsidR="0000290B" w:rsidRPr="001B0B3B" w:rsidRDefault="0000290B" w:rsidP="0000290B">
      <w:pPr>
        <w:pStyle w:val="Zkladntext"/>
      </w:pPr>
    </w:p>
    <w:p w:rsidR="000B5186" w:rsidRDefault="000B5186" w:rsidP="0000290B">
      <w:pPr>
        <w:pStyle w:val="Zkladntext"/>
      </w:pPr>
    </w:p>
    <w:p w:rsidR="0000290B" w:rsidRDefault="0000290B" w:rsidP="0000696D">
      <w:pPr>
        <w:pStyle w:val="Nadpis2"/>
        <w:numPr>
          <w:ilvl w:val="0"/>
          <w:numId w:val="26"/>
        </w:numPr>
      </w:pPr>
      <w:r>
        <w:t>Prenajatý majetok</w:t>
      </w:r>
    </w:p>
    <w:p w:rsidR="0000290B" w:rsidRDefault="0000290B" w:rsidP="0000290B">
      <w:pPr>
        <w:pStyle w:val="Zkladntext"/>
      </w:pPr>
    </w:p>
    <w:p w:rsidR="006407DE" w:rsidRPr="00CE521E" w:rsidRDefault="0000290B" w:rsidP="0000290B">
      <w:pPr>
        <w:pStyle w:val="Zkladntext"/>
      </w:pPr>
      <w:r w:rsidRPr="00CE521E">
        <w:t xml:space="preserve">Spoločnosť prenajíma časť </w:t>
      </w:r>
      <w:r w:rsidR="00CE521E" w:rsidRPr="00CE521E">
        <w:t>administratívnej budovy tretím osobám.</w:t>
      </w:r>
      <w:r w:rsidRPr="00CE521E">
        <w:t xml:space="preserve"> Ročné výnosy z nájomného sú približne </w:t>
      </w:r>
      <w:r w:rsidR="00CE521E" w:rsidRPr="00CE521E">
        <w:t xml:space="preserve">1 920,- </w:t>
      </w:r>
      <w:r w:rsidRPr="00CE521E">
        <w:t xml:space="preserve"> EUR. Nájomná zmluva je uzatvorená do roku 2014. </w:t>
      </w:r>
    </w:p>
    <w:p w:rsidR="006407DE" w:rsidRDefault="006407DE" w:rsidP="0000290B">
      <w:pPr>
        <w:pStyle w:val="Zkladntext"/>
        <w:rPr>
          <w:color w:val="FF0000"/>
        </w:rPr>
      </w:pPr>
    </w:p>
    <w:p w:rsidR="000B5186" w:rsidRDefault="000B5186" w:rsidP="0000290B">
      <w:pPr>
        <w:pStyle w:val="Zkladntext"/>
      </w:pPr>
    </w:p>
    <w:p w:rsidR="000B5186" w:rsidRDefault="000B5186"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B5186" w:rsidRDefault="00CE521E" w:rsidP="0000290B">
      <w:pPr>
        <w:pStyle w:val="Zkladntext"/>
      </w:pPr>
      <w:r>
        <w:t>Spoločnosť neeviduje iné aktíva a pasíva.</w:t>
      </w:r>
    </w:p>
    <w:p w:rsidR="000B5186" w:rsidRDefault="000B5186" w:rsidP="0000290B">
      <w:pPr>
        <w:pStyle w:val="Zkladntext"/>
      </w:pPr>
    </w:p>
    <w:p w:rsidR="0017267A" w:rsidRDefault="0017267A" w:rsidP="0000290B">
      <w:pPr>
        <w:pStyle w:val="Zkladntext"/>
      </w:pPr>
    </w:p>
    <w:p w:rsidR="0000290B" w:rsidRDefault="0000290B" w:rsidP="0000290B">
      <w:pPr>
        <w:pStyle w:val="Zkladntext"/>
      </w:pPr>
    </w:p>
    <w:p w:rsidR="005518EF" w:rsidRPr="00347EBF" w:rsidRDefault="005518EF" w:rsidP="005518EF">
      <w:pPr>
        <w:pStyle w:val="Nadpis1"/>
        <w:tabs>
          <w:tab w:val="clear" w:pos="450"/>
          <w:tab w:val="num" w:pos="360"/>
        </w:tabs>
        <w:spacing w:before="120" w:after="60"/>
        <w:ind w:left="360"/>
        <w:rPr>
          <w:i/>
        </w:rPr>
      </w:pPr>
      <w:r w:rsidRPr="00347EBF">
        <w:t xml:space="preserve">Informácie o ekonomických vzťahoch účtovnej jednotky a spriaznených osôb, ktoré sa </w:t>
      </w:r>
      <w:r w:rsidRPr="00347EBF">
        <w:rPr>
          <w:u w:val="single"/>
        </w:rPr>
        <w:t>neuskutočnili za Obvyklých obchodných podmienok</w:t>
      </w:r>
    </w:p>
    <w:p w:rsidR="00627B6C" w:rsidRPr="00076479" w:rsidRDefault="005518EF" w:rsidP="000B5186">
      <w:pPr>
        <w:pStyle w:val="Zkladntext"/>
      </w:pPr>
      <w:r w:rsidRPr="00076479">
        <w:t xml:space="preserve">Spoločnosť </w:t>
      </w:r>
      <w:r w:rsidR="00076479" w:rsidRPr="00076479">
        <w:t>neeviduje žiadne tra</w:t>
      </w:r>
      <w:r w:rsidR="00076479">
        <w:t>n</w:t>
      </w:r>
      <w:r w:rsidR="00076479" w:rsidRPr="00076479">
        <w:t>sakcie so spriaznenými osobami, ktoré sa neuskutočnili za obvyklých obchodných podmienok.</w:t>
      </w:r>
      <w:r w:rsidRPr="00076479">
        <w:t>.</w:t>
      </w:r>
    </w:p>
    <w:p w:rsidR="003E0FA2" w:rsidRDefault="003E0FA2" w:rsidP="003E0FA2">
      <w:pPr>
        <w:pStyle w:val="Nadpis1"/>
        <w:tabs>
          <w:tab w:val="clear" w:pos="450"/>
          <w:tab w:val="num" w:pos="360"/>
        </w:tabs>
        <w:spacing w:before="120" w:after="60"/>
        <w:ind w:left="360"/>
      </w:pPr>
      <w:bookmarkStart w:id="103" w:name="_Toc530739925"/>
      <w:r>
        <w:t>Informácie o skutočnostiach, ktoré nastali po dni, ku ktorému sa zostavuje účtovná závierka, do dňa zostavenia účtovnej závierky</w:t>
      </w:r>
      <w:bookmarkEnd w:id="103"/>
    </w:p>
    <w:p w:rsidR="003E0FA2" w:rsidRDefault="003E0FA2" w:rsidP="003E0FA2">
      <w:pPr>
        <w:pStyle w:val="Zkladntext"/>
      </w:pPr>
    </w:p>
    <w:p w:rsidR="003E0FA2" w:rsidRDefault="006407DE" w:rsidP="003E0FA2">
      <w:pPr>
        <w:pStyle w:val="Zkladntext"/>
      </w:pPr>
      <w:r>
        <w:t>Po 31. decembri 2013</w:t>
      </w:r>
      <w:r w:rsidR="003E0FA2">
        <w:t xml:space="preserve"> </w:t>
      </w:r>
      <w:r w:rsidR="00FE2E99">
        <w:t>ne</w:t>
      </w:r>
      <w:r w:rsidR="003E0FA2">
        <w:t xml:space="preserve">nastali </w:t>
      </w:r>
      <w:r w:rsidR="00FE2E99">
        <w:t>žiadne</w:t>
      </w:r>
      <w:r w:rsidR="003E0FA2">
        <w:t xml:space="preserve"> udalosti majúce významný vplyv na verné zobrazenie skutočností,</w:t>
      </w:r>
      <w:r w:rsidR="00FE2E99">
        <w:t xml:space="preserve"> ktoré sú predmetom účtovníctva.</w:t>
      </w:r>
    </w:p>
    <w:p w:rsidR="00723341" w:rsidRDefault="00723341" w:rsidP="003E0FA2">
      <w:pPr>
        <w:pStyle w:val="Zkladntext"/>
      </w:pPr>
    </w:p>
    <w:p w:rsidR="0063468E" w:rsidRDefault="0063468E" w:rsidP="003E0FA2">
      <w:pPr>
        <w:pStyle w:val="Zkladntext"/>
      </w:pPr>
    </w:p>
    <w:p w:rsidR="003E0FA2" w:rsidRDefault="003E0FA2" w:rsidP="003E0FA2">
      <w:pPr>
        <w:pStyle w:val="Nadpis1"/>
        <w:tabs>
          <w:tab w:val="clear" w:pos="450"/>
          <w:tab w:val="num" w:pos="360"/>
        </w:tabs>
        <w:spacing w:before="120" w:after="60"/>
        <w:ind w:left="360"/>
      </w:pPr>
      <w:bookmarkStart w:id="104" w:name="_Toc530739907"/>
      <w:r>
        <w:t>Informácie o Vlastnom imaní</w:t>
      </w:r>
      <w:bookmarkEnd w:id="104"/>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bookmarkStart w:id="105" w:name="_MON_1385831465"/>
    <w:bookmarkStart w:id="106" w:name="_MON_1456834546"/>
    <w:bookmarkStart w:id="107" w:name="_MON_1456834602"/>
    <w:bookmarkStart w:id="108" w:name="_MON_1456834669"/>
    <w:bookmarkStart w:id="109" w:name="_MON_1456834813"/>
    <w:bookmarkStart w:id="110" w:name="_MON_1385831433"/>
    <w:bookmarkEnd w:id="105"/>
    <w:bookmarkEnd w:id="106"/>
    <w:bookmarkEnd w:id="107"/>
    <w:bookmarkEnd w:id="108"/>
    <w:bookmarkEnd w:id="109"/>
    <w:bookmarkEnd w:id="110"/>
    <w:bookmarkStart w:id="111" w:name="_MON_1457176053"/>
    <w:bookmarkEnd w:id="111"/>
    <w:p w:rsidR="00262CD4" w:rsidRDefault="00FE2E99" w:rsidP="003E0FA2">
      <w:pPr>
        <w:pStyle w:val="Zkladntext"/>
      </w:pPr>
      <w:r>
        <w:object w:dxaOrig="9269" w:dyaOrig="3330">
          <v:shape id="_x0000_i1045" type="#_x0000_t75" style="width:439.5pt;height:176.25pt" o:ole="" o:preferrelative="f">
            <v:imagedata r:id="rId59" o:title=""/>
            <o:lock v:ext="edit" aspectratio="f"/>
          </v:shape>
          <o:OLEObject Type="Embed" ProgID="Excel.Sheet.12" ShapeID="_x0000_i1045" DrawAspect="Content" ObjectID="_1457510000" r:id="rId60"/>
        </w:object>
      </w:r>
    </w:p>
    <w:p w:rsidR="003E0FA2" w:rsidRDefault="00262CD4" w:rsidP="00FE2E99">
      <w:pPr>
        <w:spacing w:after="200" w:line="276" w:lineRule="auto"/>
      </w:pPr>
      <w:r>
        <w:br w:type="page"/>
      </w:r>
      <w:r w:rsidR="003E0FA2">
        <w:t>Prehľad o pohybe vlastného imania za predchádzajúce účtovné obdobie je uvedený v nasledujúc</w:t>
      </w:r>
      <w:r w:rsidR="00017791">
        <w:t>om</w:t>
      </w:r>
      <w:r w:rsidR="003E0FA2">
        <w:t xml:space="preserve"> </w:t>
      </w:r>
      <w:r w:rsidR="00017791">
        <w:t>prehľad</w:t>
      </w:r>
      <w:r w:rsidR="003E0FA2">
        <w:t>e:</w:t>
      </w:r>
    </w:p>
    <w:p w:rsidR="003E0FA2" w:rsidRDefault="003E0FA2" w:rsidP="003E0FA2">
      <w:pPr>
        <w:pStyle w:val="Zkladntext"/>
        <w:ind w:left="0"/>
      </w:pPr>
    </w:p>
    <w:bookmarkStart w:id="112" w:name="_MON_1385831581"/>
    <w:bookmarkStart w:id="113" w:name="_MON_1457176100"/>
    <w:bookmarkEnd w:id="112"/>
    <w:bookmarkEnd w:id="113"/>
    <w:bookmarkStart w:id="114" w:name="_MON_1456834854"/>
    <w:bookmarkEnd w:id="114"/>
    <w:p w:rsidR="00627B6C" w:rsidRDefault="00FE2E99" w:rsidP="003E0FA2">
      <w:pPr>
        <w:pStyle w:val="Zkladntext"/>
      </w:pPr>
      <w:r w:rsidRPr="001C0A6A">
        <w:object w:dxaOrig="9130" w:dyaOrig="3345">
          <v:shape id="_x0000_i1046" type="#_x0000_t75" style="width:440.25pt;height:180pt" o:ole="" o:preferrelative="f">
            <v:imagedata r:id="rId61" o:title=""/>
            <o:lock v:ext="edit" aspectratio="f"/>
          </v:shape>
          <o:OLEObject Type="Embed" ProgID="Excel.Sheet.12" ShapeID="_x0000_i1046" DrawAspect="Content" ObjectID="_1457510001" r:id="rId62"/>
        </w:object>
      </w:r>
    </w:p>
    <w:p w:rsidR="003E0FA2" w:rsidRDefault="003E0FA2" w:rsidP="003E0FA2">
      <w:pPr>
        <w:pStyle w:val="Zkladntext"/>
      </w:pPr>
    </w:p>
    <w:p w:rsidR="003E0FA2" w:rsidRDefault="006B1A33" w:rsidP="006B1A33">
      <w:pPr>
        <w:spacing w:after="200" w:line="276" w:lineRule="auto"/>
      </w:pPr>
      <w:r>
        <w:t xml:space="preserve">Účtovná </w:t>
      </w:r>
      <w:r w:rsidR="00DF724A">
        <w:t xml:space="preserve"> strata </w:t>
      </w:r>
      <w:r w:rsidR="00E7672A">
        <w:t>za rok 2012</w:t>
      </w:r>
      <w:r w:rsidR="00DF724A">
        <w:t xml:space="preserve"> bol rozdelená </w:t>
      </w:r>
      <w:r w:rsidR="003E0FA2">
        <w:t xml:space="preserve"> takto:</w:t>
      </w:r>
    </w:p>
    <w:p w:rsidR="003E0FA2" w:rsidRDefault="003E0FA2" w:rsidP="003E0FA2">
      <w:pPr>
        <w:pStyle w:val="Zkladntext"/>
      </w:pPr>
    </w:p>
    <w:bookmarkStart w:id="115" w:name="_MON_1385831622"/>
    <w:bookmarkEnd w:id="115"/>
    <w:bookmarkStart w:id="116" w:name="_MON_1456835116"/>
    <w:bookmarkEnd w:id="116"/>
    <w:p w:rsidR="00ED1E98" w:rsidRDefault="00DF724A" w:rsidP="003E0FA2">
      <w:pPr>
        <w:pStyle w:val="Zkladntext"/>
      </w:pPr>
      <w:r>
        <w:object w:dxaOrig="8900" w:dyaOrig="712">
          <v:shape id="_x0000_i1047" type="#_x0000_t75" style="width:435.75pt;height:36pt" o:ole="" o:preferrelative="f">
            <v:imagedata r:id="rId63" o:title=""/>
          </v:shape>
          <o:OLEObject Type="Embed" ProgID="Excel.Sheet.12" ShapeID="_x0000_i1047" DrawAspect="Content" ObjectID="_1457510002" r:id="rId64"/>
        </w:object>
      </w:r>
    </w:p>
    <w:p w:rsidR="001A566C" w:rsidRDefault="001A566C" w:rsidP="003E0FA2">
      <w:pPr>
        <w:pStyle w:val="Zkladntext"/>
      </w:pPr>
    </w:p>
    <w:bookmarkStart w:id="117" w:name="_MON_1385831614"/>
    <w:bookmarkEnd w:id="117"/>
    <w:bookmarkStart w:id="118" w:name="_MON_1456835134"/>
    <w:bookmarkEnd w:id="118"/>
    <w:p w:rsidR="00627B6C" w:rsidRDefault="00DF724A" w:rsidP="003E0FA2">
      <w:pPr>
        <w:pStyle w:val="Zkladntext"/>
      </w:pPr>
      <w:r w:rsidRPr="001C0A6A">
        <w:object w:dxaOrig="8902" w:dyaOrig="2587">
          <v:shape id="_x0000_i1048" type="#_x0000_t75" style="width:440.25pt;height:143.25pt" o:ole="" o:preferrelative="f">
            <v:imagedata r:id="rId65" o:title=""/>
            <o:lock v:ext="edit" aspectratio="f"/>
          </v:shape>
          <o:OLEObject Type="Embed" ProgID="Excel.Sheet.12" ShapeID="_x0000_i1048" DrawAspect="Content" ObjectID="_1457510003" r:id="rId66"/>
        </w:object>
      </w:r>
    </w:p>
    <w:p w:rsidR="00627B6C" w:rsidRDefault="00627B6C" w:rsidP="003E0FA2">
      <w:pPr>
        <w:pStyle w:val="Zkladntext"/>
      </w:pPr>
    </w:p>
    <w:p w:rsidR="003E0FA2" w:rsidRDefault="00956C07" w:rsidP="003E0FA2">
      <w:pPr>
        <w:pStyle w:val="Zkladntext"/>
      </w:pPr>
      <w:r>
        <w:t>Manažment očakáva, že jediný akcionár rozhodne o </w:t>
      </w:r>
      <w:proofErr w:type="spellStart"/>
      <w:r>
        <w:t>vysporiadaní</w:t>
      </w:r>
      <w:proofErr w:type="spellEnd"/>
      <w:r>
        <w:t xml:space="preserve"> straty za bežné účtovné obdobie </w:t>
      </w:r>
      <w:proofErr w:type="spellStart"/>
      <w:r>
        <w:t>následovne</w:t>
      </w:r>
      <w:proofErr w:type="spellEnd"/>
      <w:r>
        <w:t>:</w:t>
      </w:r>
      <w:r w:rsidR="003E0FA2">
        <w:t>:</w:t>
      </w:r>
    </w:p>
    <w:p w:rsidR="00956C07" w:rsidRDefault="00956C07" w:rsidP="00956C07">
      <w:pPr>
        <w:pStyle w:val="Zkladntext"/>
        <w:numPr>
          <w:ilvl w:val="0"/>
          <w:numId w:val="24"/>
        </w:numPr>
      </w:pPr>
      <w:r>
        <w:t>Preúčtovanie na neuhradené straty minulých rokov.</w:t>
      </w:r>
      <w:bookmarkStart w:id="119" w:name="_Toc530739926"/>
      <w:r>
        <w:t xml:space="preserve"> </w:t>
      </w:r>
    </w:p>
    <w:bookmarkEnd w:id="119"/>
    <w:p w:rsidR="006B1A33" w:rsidRDefault="006B1A33"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B0211B" w:rsidRDefault="00B0211B" w:rsidP="0058479C">
      <w:pPr>
        <w:pStyle w:val="Zkladntext"/>
      </w:pPr>
    </w:p>
    <w:p w:rsidR="00B0211B" w:rsidRDefault="00B0211B" w:rsidP="0058479C">
      <w:pPr>
        <w:pStyle w:val="Zkladntext"/>
      </w:pPr>
    </w:p>
    <w:p w:rsidR="00B0211B" w:rsidRDefault="00B0211B" w:rsidP="0058479C">
      <w:pPr>
        <w:pStyle w:val="Zkladntext"/>
      </w:pPr>
    </w:p>
    <w:p w:rsidR="00B0211B" w:rsidRDefault="00B0211B" w:rsidP="0058479C">
      <w:pPr>
        <w:pStyle w:val="Zkladntext"/>
      </w:pPr>
    </w:p>
    <w:tbl>
      <w:tblPr>
        <w:tblW w:w="9340" w:type="dxa"/>
        <w:tblInd w:w="47" w:type="dxa"/>
        <w:tblCellMar>
          <w:left w:w="70" w:type="dxa"/>
          <w:right w:w="70" w:type="dxa"/>
        </w:tblCellMar>
        <w:tblLook w:val="04A0" w:firstRow="1" w:lastRow="0" w:firstColumn="1" w:lastColumn="0" w:noHBand="0" w:noVBand="1"/>
      </w:tblPr>
      <w:tblGrid>
        <w:gridCol w:w="1880"/>
        <w:gridCol w:w="4500"/>
        <w:gridCol w:w="1480"/>
        <w:gridCol w:w="1480"/>
      </w:tblGrid>
      <w:tr w:rsidR="00962F9A" w:rsidRPr="00962F9A" w:rsidTr="00962F9A">
        <w:trPr>
          <w:trHeight w:val="315"/>
        </w:trPr>
        <w:tc>
          <w:tcPr>
            <w:tcW w:w="1880" w:type="dxa"/>
            <w:vMerge w:val="restart"/>
            <w:tcBorders>
              <w:top w:val="double" w:sz="6" w:space="0" w:color="auto"/>
              <w:left w:val="double" w:sz="6"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Označenie položky</w:t>
            </w:r>
          </w:p>
        </w:tc>
        <w:tc>
          <w:tcPr>
            <w:tcW w:w="4500" w:type="dxa"/>
            <w:vMerge w:val="restart"/>
            <w:tcBorders>
              <w:top w:val="double" w:sz="6" w:space="0" w:color="auto"/>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Obsah položky</w:t>
            </w:r>
          </w:p>
        </w:tc>
        <w:tc>
          <w:tcPr>
            <w:tcW w:w="1480" w:type="dxa"/>
            <w:tcBorders>
              <w:top w:val="double" w:sz="6" w:space="0" w:color="auto"/>
              <w:left w:val="nil"/>
              <w:bottom w:val="nil"/>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Bežné účtovné</w:t>
            </w:r>
          </w:p>
        </w:tc>
        <w:tc>
          <w:tcPr>
            <w:tcW w:w="1480" w:type="dxa"/>
            <w:tcBorders>
              <w:top w:val="double" w:sz="6" w:space="0" w:color="auto"/>
              <w:left w:val="nil"/>
              <w:bottom w:val="nil"/>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Bezprostredne</w:t>
            </w:r>
          </w:p>
        </w:tc>
      </w:tr>
      <w:tr w:rsidR="00962F9A" w:rsidRPr="00962F9A" w:rsidTr="00962F9A">
        <w:trPr>
          <w:trHeight w:val="300"/>
        </w:trPr>
        <w:tc>
          <w:tcPr>
            <w:tcW w:w="1880" w:type="dxa"/>
            <w:vMerge/>
            <w:tcBorders>
              <w:top w:val="double" w:sz="6" w:space="0" w:color="auto"/>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vMerge/>
            <w:tcBorders>
              <w:top w:val="double" w:sz="6" w:space="0" w:color="auto"/>
              <w:left w:val="single" w:sz="8"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1480" w:type="dxa"/>
            <w:tcBorders>
              <w:top w:val="nil"/>
              <w:left w:val="nil"/>
              <w:bottom w:val="nil"/>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obdobie</w:t>
            </w:r>
          </w:p>
        </w:tc>
        <w:tc>
          <w:tcPr>
            <w:tcW w:w="1480" w:type="dxa"/>
            <w:tcBorders>
              <w:top w:val="nil"/>
              <w:left w:val="nil"/>
              <w:bottom w:val="nil"/>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predchádzajúce</w:t>
            </w:r>
          </w:p>
        </w:tc>
      </w:tr>
      <w:tr w:rsidR="00962F9A" w:rsidRPr="00962F9A" w:rsidTr="00962F9A">
        <w:trPr>
          <w:trHeight w:val="315"/>
        </w:trPr>
        <w:tc>
          <w:tcPr>
            <w:tcW w:w="1880" w:type="dxa"/>
            <w:vMerge/>
            <w:tcBorders>
              <w:top w:val="double" w:sz="6" w:space="0" w:color="auto"/>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vMerge/>
            <w:tcBorders>
              <w:top w:val="double" w:sz="6" w:space="0" w:color="auto"/>
              <w:left w:val="single" w:sz="8"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Calibri" w:hAnsi="Calibri" w:cs="Calibri"/>
                <w:color w:val="000000"/>
                <w:sz w:val="22"/>
                <w:szCs w:val="22"/>
                <w:lang w:eastAsia="sk-SK"/>
              </w:rPr>
            </w:pPr>
            <w:r w:rsidRPr="00962F9A">
              <w:rPr>
                <w:rFonts w:ascii="Calibri" w:hAnsi="Calibri" w:cs="Calibri"/>
                <w:color w:val="000000"/>
                <w:sz w:val="22"/>
                <w:szCs w:val="22"/>
                <w:lang w:eastAsia="sk-SK"/>
              </w:rPr>
              <w:t> </w:t>
            </w:r>
          </w:p>
        </w:tc>
        <w:tc>
          <w:tcPr>
            <w:tcW w:w="1480" w:type="dxa"/>
            <w:tcBorders>
              <w:top w:val="nil"/>
              <w:left w:val="nil"/>
              <w:bottom w:val="single" w:sz="8" w:space="0" w:color="auto"/>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účtovné obdobie</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color w:val="000000"/>
                <w:sz w:val="18"/>
                <w:szCs w:val="18"/>
                <w:lang w:eastAsia="sk-SK"/>
              </w:rPr>
            </w:pPr>
            <w:r w:rsidRPr="00962F9A">
              <w:rPr>
                <w:color w:val="000000"/>
                <w:sz w:val="18"/>
                <w:szCs w:val="18"/>
                <w:lang w:eastAsia="sk-SK"/>
              </w:rPr>
              <w:t> </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 xml:space="preserve">Peňažné toky z prevádzkovej činnosti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Z/S</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Výsledok hospodárenia z bežnej činnosti pred zdanením daňou z príjmov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-80 983</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-114 072</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Nepeňažné operácie ovplyvňujúce výsledok hospodárenia z bežnej činnosti pred zdanením daňou z príjmov (+/-) , (súčet A.1.1. až A.1.13.)</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22 873</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15 744</w:t>
            </w:r>
          </w:p>
        </w:tc>
      </w:tr>
      <w:tr w:rsidR="00962F9A" w:rsidRPr="00962F9A" w:rsidTr="00962F9A">
        <w:trPr>
          <w:trHeight w:val="450"/>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A.1.1</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Odpisy dlhodobého nehmotného a dlhodobého hmotného majetku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22 761</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21 596</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A.1.2.</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Zostatková hodnota dlhodobého nehmotného majetku a dlhodobého hmotného majetku účtovaná pri vyradení tohto majetku do nákladov na bežnú činnosť, s výnimkou jeho predaja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5024</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A.1.3.</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Odpis opravnej položky k nadobudnutému majetku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A.1.4.</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Zmena stavu dlhodobý rezerv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A.1.5.</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Zmena stavu opravných položiek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A.1.6.</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Zmena stavu položiek časového rozlíšenia nákladov a výnosov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-5 086</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-6 966</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A.1.7.</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Dividendy a iné podiely na zisku účtované do výnosov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A.1.8.</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Úroky účtované do nákladov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1 487</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1 126</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A.1.9.</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Úroky účtované do výnosov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-1 313</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-12</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A.1.10.</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Kurzový zisk vyčíslený k peňažným prostriedkom a peňažným ekvivalentom ku dňu ku ktorému sa zostavuje účtovná závierka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Označenie položky</w:t>
            </w:r>
          </w:p>
        </w:tc>
        <w:tc>
          <w:tcPr>
            <w:tcW w:w="450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Obsah položky</w:t>
            </w:r>
          </w:p>
        </w:tc>
        <w:tc>
          <w:tcPr>
            <w:tcW w:w="1480" w:type="dxa"/>
            <w:tcBorders>
              <w:top w:val="nil"/>
              <w:left w:val="nil"/>
              <w:bottom w:val="nil"/>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Bežné účtovné</w:t>
            </w:r>
          </w:p>
        </w:tc>
        <w:tc>
          <w:tcPr>
            <w:tcW w:w="1480" w:type="dxa"/>
            <w:tcBorders>
              <w:top w:val="double" w:sz="6" w:space="0" w:color="auto"/>
              <w:left w:val="nil"/>
              <w:bottom w:val="nil"/>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Bezprostredne</w:t>
            </w:r>
          </w:p>
        </w:tc>
      </w:tr>
      <w:tr w:rsidR="00962F9A" w:rsidRPr="00962F9A" w:rsidTr="00962F9A">
        <w:trPr>
          <w:trHeight w:val="300"/>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1480" w:type="dxa"/>
            <w:tcBorders>
              <w:top w:val="nil"/>
              <w:left w:val="nil"/>
              <w:bottom w:val="nil"/>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obdobie</w:t>
            </w:r>
          </w:p>
        </w:tc>
        <w:tc>
          <w:tcPr>
            <w:tcW w:w="1480" w:type="dxa"/>
            <w:tcBorders>
              <w:top w:val="nil"/>
              <w:left w:val="nil"/>
              <w:bottom w:val="nil"/>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predchádzajúce</w:t>
            </w:r>
          </w:p>
        </w:tc>
      </w:tr>
      <w:tr w:rsidR="00962F9A" w:rsidRPr="00962F9A" w:rsidTr="00962F9A">
        <w:trPr>
          <w:trHeight w:val="315"/>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Calibri" w:hAnsi="Calibri" w:cs="Calibri"/>
                <w:color w:val="000000"/>
                <w:sz w:val="22"/>
                <w:szCs w:val="22"/>
                <w:lang w:eastAsia="sk-SK"/>
              </w:rPr>
            </w:pPr>
            <w:r w:rsidRPr="00962F9A">
              <w:rPr>
                <w:rFonts w:ascii="Calibri" w:hAnsi="Calibri" w:cs="Calibri"/>
                <w:color w:val="000000"/>
                <w:sz w:val="22"/>
                <w:szCs w:val="22"/>
                <w:lang w:eastAsia="sk-SK"/>
              </w:rPr>
              <w:t> </w:t>
            </w:r>
          </w:p>
        </w:tc>
        <w:tc>
          <w:tcPr>
            <w:tcW w:w="1480" w:type="dxa"/>
            <w:tcBorders>
              <w:top w:val="nil"/>
              <w:left w:val="nil"/>
              <w:bottom w:val="single" w:sz="8" w:space="0" w:color="auto"/>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účtovné obdobie</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A.1.11.</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Kurzová strata vyčíslený k peňažným prostriedkom a peňažným ekvivalentom ku dňu ku ktorému sa zostavuje účtovná závierka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A.1.12.</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Výsledok z predaja dlhodobého majetku, s výnimkou majetku, ktorý sa považuje za peňažný ekvivalent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A.1.13.</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Ostatné položky nepeňažného charakteru, ktoré ovplyvňujú výsledok hospodárenia z bežnej činnosti, s výnimkou tých, ktoré sa uvádzajú osobitne v iných častiach prehľadu peňažných tokov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136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A.2.</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(A.2.1 až A.2.4.)</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7 068</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-424 118</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A.2.1.</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Zmena stavu pohľadávok z prevádzkovej činnosti (+/-)</w:t>
            </w:r>
          </w:p>
        </w:tc>
        <w:tc>
          <w:tcPr>
            <w:tcW w:w="1480" w:type="dxa"/>
            <w:tcBorders>
              <w:top w:val="nil"/>
              <w:left w:val="nil"/>
              <w:bottom w:val="single" w:sz="8" w:space="0" w:color="auto"/>
              <w:right w:val="single" w:sz="8" w:space="0" w:color="auto"/>
            </w:tcBorders>
            <w:shd w:val="clear" w:color="000000" w:fill="DAEEF3"/>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121 662</w:t>
            </w:r>
          </w:p>
        </w:tc>
        <w:tc>
          <w:tcPr>
            <w:tcW w:w="1480" w:type="dxa"/>
            <w:tcBorders>
              <w:top w:val="nil"/>
              <w:left w:val="nil"/>
              <w:bottom w:val="single" w:sz="8" w:space="0" w:color="auto"/>
              <w:right w:val="single" w:sz="8" w:space="0" w:color="auto"/>
            </w:tcBorders>
            <w:shd w:val="clear" w:color="000000" w:fill="DAEEF3"/>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9 533</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A.2.2.</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Zmena stavu záväzkov z prevádzkovej činnosti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-102 856</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-471 686</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A.2.3.</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Zmena stavu zásob (-/+)</w:t>
            </w:r>
          </w:p>
        </w:tc>
        <w:tc>
          <w:tcPr>
            <w:tcW w:w="1480" w:type="dxa"/>
            <w:tcBorders>
              <w:top w:val="nil"/>
              <w:left w:val="nil"/>
              <w:bottom w:val="single" w:sz="8" w:space="0" w:color="auto"/>
              <w:right w:val="single" w:sz="8" w:space="0" w:color="auto"/>
            </w:tcBorders>
            <w:shd w:val="clear" w:color="000000" w:fill="DAEEF3"/>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-11 738</w:t>
            </w:r>
          </w:p>
        </w:tc>
        <w:tc>
          <w:tcPr>
            <w:tcW w:w="1480" w:type="dxa"/>
            <w:tcBorders>
              <w:top w:val="nil"/>
              <w:left w:val="nil"/>
              <w:bottom w:val="single" w:sz="8" w:space="0" w:color="auto"/>
              <w:right w:val="single" w:sz="8" w:space="0" w:color="auto"/>
            </w:tcBorders>
            <w:shd w:val="clear" w:color="000000" w:fill="DAEEF3"/>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38 035</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A.2.4.</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Zmena stavu krátkodobého finančného majetku, s výnimkou majetku, ktorý je súčasťou peňažných prostriedkov a peňažných ekvivalentov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color w:val="000000"/>
                <w:sz w:val="18"/>
                <w:szCs w:val="18"/>
                <w:lang w:eastAsia="sk-SK"/>
              </w:rPr>
            </w:pPr>
            <w:r w:rsidRPr="00962F9A">
              <w:rPr>
                <w:color w:val="000000"/>
                <w:sz w:val="18"/>
                <w:szCs w:val="18"/>
                <w:lang w:eastAsia="sk-SK"/>
              </w:rPr>
              <w:t> </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i/>
                <w:iCs/>
                <w:color w:val="000000"/>
                <w:sz w:val="18"/>
                <w:szCs w:val="18"/>
                <w:lang w:eastAsia="sk-SK"/>
              </w:rPr>
            </w:pPr>
            <w:r w:rsidRPr="00962F9A">
              <w:rPr>
                <w:rFonts w:ascii="Arial Narrow" w:hAnsi="Arial Narrow" w:cs="Calibri"/>
                <w:b/>
                <w:bCs/>
                <w:i/>
                <w:iCs/>
                <w:color w:val="000000"/>
                <w:sz w:val="18"/>
                <w:szCs w:val="18"/>
                <w:lang w:eastAsia="sk-SK"/>
              </w:rPr>
              <w:t>Peňažné toky z prevádzkovej činnosti s výnimkou príjmov a výdavkov, ktoré sa uvádzajú osobitne v iných častiach prehľadu peňažných tokov (+/-) (súčet Z/S + A.1.+A.2.)</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-51 042</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-522 446</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A.3.</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Prijaté úroky, s výnimkou tých, ktoré sa začleňujú do investičných činností(+)</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4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A.4.</w:t>
            </w:r>
          </w:p>
        </w:tc>
        <w:tc>
          <w:tcPr>
            <w:tcW w:w="4500" w:type="dxa"/>
            <w:tcBorders>
              <w:top w:val="nil"/>
              <w:left w:val="nil"/>
              <w:bottom w:val="nil"/>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 xml:space="preserve">Výdavky na zaplatené úroky, s výnimkou tých, ktoré sa začleňujú do finančných </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činností (-)</w:t>
            </w: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A.5.</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dividend a iných podielov na zisku, s výnimkou tých, ktoré sa začleňujú do investičných činností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A.6.</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vyplatené dividendy a iné podiely na zisku s výnimkou tých, ktoré sa začleňujú do investičných činností alebo finančných činností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0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 </w:t>
            </w:r>
          </w:p>
        </w:tc>
        <w:tc>
          <w:tcPr>
            <w:tcW w:w="4500" w:type="dxa"/>
            <w:tcBorders>
              <w:top w:val="nil"/>
              <w:left w:val="nil"/>
              <w:bottom w:val="nil"/>
              <w:right w:val="single" w:sz="8" w:space="0" w:color="auto"/>
            </w:tcBorders>
            <w:shd w:val="clear" w:color="auto" w:fill="auto"/>
            <w:vAlign w:val="center"/>
            <w:hideMark/>
          </w:tcPr>
          <w:p w:rsidR="00962F9A" w:rsidRPr="00962F9A" w:rsidRDefault="00962F9A" w:rsidP="00962F9A">
            <w:pPr>
              <w:rPr>
                <w:rFonts w:ascii="Arial Narrow" w:hAnsi="Arial Narrow" w:cs="Calibri"/>
                <w:b/>
                <w:bCs/>
                <w:i/>
                <w:iCs/>
                <w:color w:val="000000"/>
                <w:sz w:val="18"/>
                <w:szCs w:val="18"/>
                <w:lang w:eastAsia="sk-SK"/>
              </w:rPr>
            </w:pPr>
            <w:r w:rsidRPr="00962F9A">
              <w:rPr>
                <w:rFonts w:ascii="Arial Narrow" w:hAnsi="Arial Narrow" w:cs="Calibri"/>
                <w:b/>
                <w:bCs/>
                <w:i/>
                <w:iCs/>
                <w:color w:val="000000"/>
                <w:sz w:val="18"/>
                <w:szCs w:val="18"/>
                <w:lang w:eastAsia="sk-SK"/>
              </w:rPr>
              <w:t>Peňažné toky z prevádzkovej činnosti (+/-),</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-51 042</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-522 446</w:t>
            </w:r>
          </w:p>
        </w:tc>
      </w:tr>
      <w:tr w:rsidR="00962F9A" w:rsidRPr="00962F9A" w:rsidTr="00962F9A">
        <w:trPr>
          <w:trHeight w:val="315"/>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i/>
                <w:iCs/>
                <w:color w:val="000000"/>
                <w:sz w:val="18"/>
                <w:szCs w:val="18"/>
                <w:lang w:eastAsia="sk-SK"/>
              </w:rPr>
            </w:pPr>
            <w:r w:rsidRPr="00962F9A">
              <w:rPr>
                <w:rFonts w:ascii="Arial Narrow" w:hAnsi="Arial Narrow" w:cs="Calibri"/>
                <w:b/>
                <w:bCs/>
                <w:i/>
                <w:iCs/>
                <w:color w:val="000000"/>
                <w:sz w:val="18"/>
                <w:szCs w:val="18"/>
                <w:lang w:eastAsia="sk-SK"/>
              </w:rPr>
              <w:t>(súčet Z/S + A. 1. až A. 6.)</w:t>
            </w: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A.7.</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daň z príjmov účtovnej jednotky, s výnimkou tých, ktoré sa začleňujú do investičných činností alebo finančných činností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A.8.</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mimoriadneho charakteru vzťahujúce sa na prevádzkovú činnosť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A.9.</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mimoriadneho charakteru vzťahujúce sa na prevádzkovú činnosť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0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A.</w:t>
            </w:r>
          </w:p>
        </w:tc>
        <w:tc>
          <w:tcPr>
            <w:tcW w:w="4500" w:type="dxa"/>
            <w:tcBorders>
              <w:top w:val="nil"/>
              <w:left w:val="nil"/>
              <w:bottom w:val="nil"/>
              <w:right w:val="single" w:sz="8" w:space="0" w:color="auto"/>
            </w:tcBorders>
            <w:shd w:val="clear" w:color="auto" w:fill="auto"/>
            <w:vAlign w:val="center"/>
            <w:hideMark/>
          </w:tcPr>
          <w:p w:rsidR="00962F9A" w:rsidRPr="00962F9A" w:rsidRDefault="00962F9A" w:rsidP="00962F9A">
            <w:pPr>
              <w:rPr>
                <w:rFonts w:ascii="Arial Narrow" w:hAnsi="Arial Narrow" w:cs="Calibri"/>
                <w:b/>
                <w:bCs/>
                <w:i/>
                <w:iCs/>
                <w:color w:val="000000"/>
                <w:sz w:val="18"/>
                <w:szCs w:val="18"/>
                <w:lang w:eastAsia="sk-SK"/>
              </w:rPr>
            </w:pPr>
            <w:r w:rsidRPr="00962F9A">
              <w:rPr>
                <w:rFonts w:ascii="Arial Narrow" w:hAnsi="Arial Narrow" w:cs="Calibri"/>
                <w:b/>
                <w:bCs/>
                <w:i/>
                <w:iCs/>
                <w:color w:val="000000"/>
                <w:sz w:val="18"/>
                <w:szCs w:val="18"/>
                <w:lang w:eastAsia="sk-SK"/>
              </w:rPr>
              <w:t>Čisté peňažné toky z prevádzkovej činnosti (+/-),</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-51 042</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-522 446</w:t>
            </w:r>
          </w:p>
        </w:tc>
      </w:tr>
      <w:tr w:rsidR="00962F9A" w:rsidRPr="00962F9A" w:rsidTr="00962F9A">
        <w:trPr>
          <w:trHeight w:val="315"/>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i/>
                <w:iCs/>
                <w:color w:val="000000"/>
                <w:sz w:val="18"/>
                <w:szCs w:val="18"/>
                <w:lang w:eastAsia="sk-SK"/>
              </w:rPr>
            </w:pPr>
            <w:r w:rsidRPr="00962F9A">
              <w:rPr>
                <w:rFonts w:ascii="Arial Narrow" w:hAnsi="Arial Narrow" w:cs="Calibri"/>
                <w:b/>
                <w:bCs/>
                <w:i/>
                <w:iCs/>
                <w:color w:val="000000"/>
                <w:sz w:val="18"/>
                <w:szCs w:val="18"/>
                <w:lang w:eastAsia="sk-SK"/>
              </w:rPr>
              <w:t>(súčet Z/S + A. 1. až A. 9.)</w:t>
            </w: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color w:val="000000"/>
                <w:sz w:val="18"/>
                <w:szCs w:val="18"/>
                <w:lang w:eastAsia="sk-SK"/>
              </w:rPr>
            </w:pPr>
            <w:r w:rsidRPr="00962F9A">
              <w:rPr>
                <w:color w:val="000000"/>
                <w:sz w:val="18"/>
                <w:szCs w:val="18"/>
                <w:lang w:eastAsia="sk-SK"/>
              </w:rPr>
              <w:t> </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Peňažné toky z investičnej činnosti</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obstaranie dlhodobého nehmotného majetku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B.2.</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obstaranie dlhodobého hmotného majetku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B.3.</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B.4.</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predaja dlhodobého nehmotného  majetku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Označenie položky</w:t>
            </w:r>
          </w:p>
        </w:tc>
        <w:tc>
          <w:tcPr>
            <w:tcW w:w="450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Obsah položky</w:t>
            </w:r>
          </w:p>
        </w:tc>
        <w:tc>
          <w:tcPr>
            <w:tcW w:w="1480" w:type="dxa"/>
            <w:tcBorders>
              <w:top w:val="nil"/>
              <w:left w:val="nil"/>
              <w:bottom w:val="nil"/>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Bežné účtovné</w:t>
            </w:r>
          </w:p>
        </w:tc>
        <w:tc>
          <w:tcPr>
            <w:tcW w:w="1480" w:type="dxa"/>
            <w:tcBorders>
              <w:top w:val="double" w:sz="6" w:space="0" w:color="auto"/>
              <w:left w:val="nil"/>
              <w:bottom w:val="nil"/>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Bezprostredne</w:t>
            </w:r>
          </w:p>
        </w:tc>
      </w:tr>
      <w:tr w:rsidR="00962F9A" w:rsidRPr="00962F9A" w:rsidTr="00962F9A">
        <w:trPr>
          <w:trHeight w:val="300"/>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1480" w:type="dxa"/>
            <w:tcBorders>
              <w:top w:val="nil"/>
              <w:left w:val="nil"/>
              <w:bottom w:val="nil"/>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obdobie</w:t>
            </w:r>
          </w:p>
        </w:tc>
        <w:tc>
          <w:tcPr>
            <w:tcW w:w="1480" w:type="dxa"/>
            <w:tcBorders>
              <w:top w:val="nil"/>
              <w:left w:val="nil"/>
              <w:bottom w:val="nil"/>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predchádzajúce</w:t>
            </w:r>
          </w:p>
        </w:tc>
      </w:tr>
      <w:tr w:rsidR="00962F9A" w:rsidRPr="00962F9A" w:rsidTr="00962F9A">
        <w:trPr>
          <w:trHeight w:val="315"/>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Calibri" w:hAnsi="Calibri" w:cs="Calibri"/>
                <w:color w:val="000000"/>
                <w:sz w:val="22"/>
                <w:szCs w:val="22"/>
                <w:lang w:eastAsia="sk-SK"/>
              </w:rPr>
            </w:pPr>
            <w:r w:rsidRPr="00962F9A">
              <w:rPr>
                <w:rFonts w:ascii="Calibri" w:hAnsi="Calibri" w:cs="Calibri"/>
                <w:color w:val="000000"/>
                <w:sz w:val="22"/>
                <w:szCs w:val="22"/>
                <w:lang w:eastAsia="sk-SK"/>
              </w:rPr>
              <w:t> </w:t>
            </w:r>
          </w:p>
        </w:tc>
        <w:tc>
          <w:tcPr>
            <w:tcW w:w="1480" w:type="dxa"/>
            <w:tcBorders>
              <w:top w:val="nil"/>
              <w:left w:val="nil"/>
              <w:bottom w:val="single" w:sz="8" w:space="0" w:color="auto"/>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účtovné obdobie</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B.5.</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predaja dlhodobého hmotného majetku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545 602</w:t>
            </w:r>
          </w:p>
        </w:tc>
      </w:tr>
      <w:tr w:rsidR="00962F9A" w:rsidRPr="00962F9A" w:rsidTr="00962F9A">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B.6.</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 xml:space="preserve">Príjmy z predaja dlhodobých cenných papierov a podielov v iných účtovných jednotkách, s výnimkou cenných papierov, ktoré sa považujú za peňažné ekvivalenty a cenných papierov určených predaj alebo na obchodovanie (+)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B.7.</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dlhodobé pôžičky poskytnuté účtovnou jednotkou inej účtovnej jednotke, ktorá je súčasťou konsolidovaného celku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B.8.</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zo splácania dlhodobých pôžičiek poskytnutých účtovnou jednotkou inej účtovnej jednotke, ktorá je súčasťou konsolidovaného celku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B.9.</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dlhodobé pôžičky poskytnuté účtovnou jednotkou tretím osobám s výnimkou dlhodobých pôžičiek poskytnutých účtovnej jednotke, ktorá je súčasťou konsolidovaného celku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B.10.</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zo splácania pôžičiek poskytnutých účtovnou jednotkou tretím osobám, s výnimkou pôžičiek poskytnutých účtovnou jednotkou tretím osobám, s výnimkou pôžičiek poskytnutých účtovnej jednotke, ktorá je súčasťou konsolidovaného celku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B.11.</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Prijaté úroky, s výnimkou tých, ktoré sa začleňujú do prevádzkových činností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B.12.</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dividenda iných podielov na zisku s výnimkou tých, ktoré sa začleňujú do prevádzkových činností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B.13.</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súvisiace s derivátmi s výnimkou, ak sú určené na predaj alebo na obchodovanie, alebo ak sa tieto výdavky považujú za peňažné toky z finančnej činnosti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B.14.</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súvisiace s derivátmi s výnimkou, ak sú určené na predaj alebo na obchodovanie, alebo ak sa tieto výdavky považujú za peňažné toky z finančnej činnosti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B.15.</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daň z príjmov účtovnej jednotky, ak je ju možné začleniť do investičných činností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B.16.</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mimoriadneho charakteru vzťahujúce sa na investičnú činnosť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B.17.</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mimoriadneho charakteru vzťahujúce sa na investičnú činnosť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B.18.</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Ostatné príjmy vzťahujúce sa na investičnú činnosť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B.19.</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Ostatné výdavky vzťahujúce sa na investičnú činnosť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0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B.</w:t>
            </w:r>
          </w:p>
        </w:tc>
        <w:tc>
          <w:tcPr>
            <w:tcW w:w="4500" w:type="dxa"/>
            <w:tcBorders>
              <w:top w:val="nil"/>
              <w:left w:val="nil"/>
              <w:bottom w:val="nil"/>
              <w:right w:val="single" w:sz="8" w:space="0" w:color="auto"/>
            </w:tcBorders>
            <w:shd w:val="clear" w:color="auto" w:fill="auto"/>
            <w:vAlign w:val="center"/>
            <w:hideMark/>
          </w:tcPr>
          <w:p w:rsidR="00962F9A" w:rsidRPr="00962F9A" w:rsidRDefault="00962F9A" w:rsidP="00962F9A">
            <w:pPr>
              <w:rPr>
                <w:rFonts w:ascii="Arial Narrow" w:hAnsi="Arial Narrow" w:cs="Calibri"/>
                <w:b/>
                <w:bCs/>
                <w:i/>
                <w:iCs/>
                <w:color w:val="000000"/>
                <w:sz w:val="18"/>
                <w:szCs w:val="18"/>
                <w:lang w:eastAsia="sk-SK"/>
              </w:rPr>
            </w:pPr>
            <w:r w:rsidRPr="00962F9A">
              <w:rPr>
                <w:rFonts w:ascii="Arial Narrow" w:hAnsi="Arial Narrow" w:cs="Calibri"/>
                <w:b/>
                <w:bCs/>
                <w:i/>
                <w:iCs/>
                <w:color w:val="000000"/>
                <w:sz w:val="18"/>
                <w:szCs w:val="18"/>
                <w:lang w:eastAsia="sk-SK"/>
              </w:rPr>
              <w:t>Čisté peňažné toky z investičnej činnosti</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0</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545 602</w:t>
            </w:r>
          </w:p>
        </w:tc>
      </w:tr>
      <w:tr w:rsidR="00962F9A" w:rsidRPr="00962F9A" w:rsidTr="00962F9A">
        <w:trPr>
          <w:trHeight w:val="315"/>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i/>
                <w:iCs/>
                <w:color w:val="000000"/>
                <w:sz w:val="18"/>
                <w:szCs w:val="18"/>
                <w:lang w:eastAsia="sk-SK"/>
              </w:rPr>
            </w:pPr>
            <w:r w:rsidRPr="00962F9A">
              <w:rPr>
                <w:rFonts w:ascii="Arial Narrow" w:hAnsi="Arial Narrow" w:cs="Calibri"/>
                <w:b/>
                <w:bCs/>
                <w:i/>
                <w:iCs/>
                <w:color w:val="000000"/>
                <w:sz w:val="18"/>
                <w:szCs w:val="18"/>
                <w:lang w:eastAsia="sk-SK"/>
              </w:rPr>
              <w:t>(súčet B. 1. až B. 19.)</w:t>
            </w: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color w:val="000000"/>
                <w:sz w:val="18"/>
                <w:szCs w:val="18"/>
                <w:lang w:eastAsia="sk-SK"/>
              </w:rPr>
            </w:pPr>
            <w:r w:rsidRPr="00962F9A">
              <w:rPr>
                <w:color w:val="000000"/>
                <w:sz w:val="18"/>
                <w:szCs w:val="18"/>
                <w:lang w:eastAsia="sk-SK"/>
              </w:rPr>
              <w:t> </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Peňažné toky z finančnej činnosti</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C.1.</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Peňažné toky vo vlastnom imaní (súčet C.1.1 až C.1.8.)</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xml:space="preserve">0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xml:space="preserve">0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C.1.1.</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upísaných akcií a obchodných podielov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C.1.2.</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ďalších vkladov do vlastného imania spoločníkmi alebo fyzickou osobou, ktorá je účtovnou jednotkou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C.1.3.</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Prijaté peňažné dary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C.1.4.</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úhrady straty spoločníkmi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C.1.5.</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obstaranie alebo spätné odkúpenie vlastných akcií a vlastných obchodných podielov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C.1.6.</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spojené so znížením fondov vytvorených účtovnou jednotkou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C.1.7.</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vyplatenie podielu na vlastnom imaní spoločníkmi účtovnej jednotky a fyzickou osobou, ktorá je účtovnou jednotkou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Označenie položky</w:t>
            </w:r>
          </w:p>
        </w:tc>
        <w:tc>
          <w:tcPr>
            <w:tcW w:w="450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Obsah položky</w:t>
            </w:r>
          </w:p>
        </w:tc>
        <w:tc>
          <w:tcPr>
            <w:tcW w:w="1480" w:type="dxa"/>
            <w:tcBorders>
              <w:top w:val="nil"/>
              <w:left w:val="nil"/>
              <w:bottom w:val="nil"/>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Bežné účtovné</w:t>
            </w:r>
          </w:p>
        </w:tc>
        <w:tc>
          <w:tcPr>
            <w:tcW w:w="1480" w:type="dxa"/>
            <w:tcBorders>
              <w:top w:val="double" w:sz="6" w:space="0" w:color="auto"/>
              <w:left w:val="nil"/>
              <w:bottom w:val="nil"/>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Bezprostredne</w:t>
            </w:r>
          </w:p>
        </w:tc>
      </w:tr>
      <w:tr w:rsidR="00962F9A" w:rsidRPr="00962F9A" w:rsidTr="00962F9A">
        <w:trPr>
          <w:trHeight w:val="300"/>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1480" w:type="dxa"/>
            <w:tcBorders>
              <w:top w:val="nil"/>
              <w:left w:val="nil"/>
              <w:bottom w:val="nil"/>
              <w:right w:val="single" w:sz="8" w:space="0" w:color="auto"/>
            </w:tcBorders>
            <w:shd w:val="clear" w:color="auto" w:fill="auto"/>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obdobie</w:t>
            </w:r>
          </w:p>
        </w:tc>
        <w:tc>
          <w:tcPr>
            <w:tcW w:w="1480" w:type="dxa"/>
            <w:tcBorders>
              <w:top w:val="nil"/>
              <w:left w:val="nil"/>
              <w:bottom w:val="nil"/>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predchádzajúce</w:t>
            </w:r>
          </w:p>
        </w:tc>
      </w:tr>
      <w:tr w:rsidR="00962F9A" w:rsidRPr="00962F9A" w:rsidTr="00962F9A">
        <w:trPr>
          <w:trHeight w:val="315"/>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Calibri" w:hAnsi="Calibri" w:cs="Calibri"/>
                <w:color w:val="000000"/>
                <w:sz w:val="22"/>
                <w:szCs w:val="22"/>
                <w:lang w:eastAsia="sk-SK"/>
              </w:rPr>
            </w:pPr>
            <w:r w:rsidRPr="00962F9A">
              <w:rPr>
                <w:rFonts w:ascii="Calibri" w:hAnsi="Calibri" w:cs="Calibri"/>
                <w:color w:val="000000"/>
                <w:sz w:val="22"/>
                <w:szCs w:val="22"/>
                <w:lang w:eastAsia="sk-SK"/>
              </w:rPr>
              <w:t> </w:t>
            </w:r>
          </w:p>
        </w:tc>
        <w:tc>
          <w:tcPr>
            <w:tcW w:w="1480" w:type="dxa"/>
            <w:tcBorders>
              <w:top w:val="nil"/>
              <w:left w:val="nil"/>
              <w:bottom w:val="single" w:sz="8" w:space="0" w:color="auto"/>
              <w:right w:val="double" w:sz="6" w:space="0" w:color="auto"/>
            </w:tcBorders>
            <w:shd w:val="clear" w:color="000000" w:fill="FFFFFF"/>
            <w:vAlign w:val="center"/>
            <w:hideMark/>
          </w:tcPr>
          <w:p w:rsidR="00962F9A" w:rsidRPr="00962F9A" w:rsidRDefault="00962F9A" w:rsidP="00962F9A">
            <w:pPr>
              <w:jc w:val="cente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účtovné obdobie</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C.1.8.</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z iných dôvodov, ktoré súvisia so znížením vlastného imania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C.2.</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Peňažné toky vznikajúce z dlhodobých záväzkov a krátkodobých záväzkov z finančnej činnosti (súčet C.2.1 až C.2.9)</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b/>
                <w:bCs/>
                <w:color w:val="000000"/>
                <w:sz w:val="18"/>
                <w:szCs w:val="18"/>
                <w:lang w:eastAsia="sk-SK"/>
              </w:rPr>
            </w:pPr>
            <w:r w:rsidRPr="00962F9A">
              <w:rPr>
                <w:b/>
                <w:bCs/>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b/>
                <w:bCs/>
                <w:color w:val="000000"/>
                <w:sz w:val="18"/>
                <w:szCs w:val="18"/>
                <w:lang w:eastAsia="sk-SK"/>
              </w:rPr>
            </w:pPr>
            <w:r w:rsidRPr="00962F9A">
              <w:rPr>
                <w:b/>
                <w:bCs/>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C.2.1.</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emisie dlhových cenných papierov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C.2.2.</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úhradu záväzkov z dlhových cenných papierov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C.2.3.</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úverov, ktoré účtovnej jednotke poskytla banka alebo pobočka zahraničnej banky, s výnimkou úverov, ktoré boli poskytnuté na zabezpečenie hlavného predmetu činnosti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C.2.4.</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splácanie úverov, ktoré účtovnej jednotke poskytla banka alebo pobočka zahraničnej banky, s výnimkou úverov, ktoré boli poskytnuté na zabezpečenie hlavného predmetu činnosti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C.2.5.</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prijatých pôžičiek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C.2.6.</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splácanie pôžičiek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C.2.7.</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úhradu záväzkov z používania majetku, ktorý je predmetom zmluvy o kúpe prenajatej veci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C.2.8.</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C.2.9.</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C.3.</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zaplatené úroky, s výnimkou tých, ktoré sa začleňujú do prevádzkových činností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b/>
                <w:bCs/>
                <w:color w:val="000000"/>
                <w:sz w:val="18"/>
                <w:szCs w:val="18"/>
                <w:lang w:eastAsia="sk-SK"/>
              </w:rPr>
            </w:pPr>
            <w:r w:rsidRPr="00962F9A">
              <w:rPr>
                <w:b/>
                <w:bCs/>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b/>
                <w:bCs/>
                <w:color w:val="000000"/>
                <w:sz w:val="18"/>
                <w:szCs w:val="18"/>
                <w:lang w:eastAsia="sk-SK"/>
              </w:rPr>
            </w:pPr>
            <w:r w:rsidRPr="00962F9A">
              <w:rPr>
                <w:b/>
                <w:bCs/>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C.4.</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vyplatené dividendy a iné podiely na zisku, s výnimkou tých, ktoré sa začleňujú do prevádzkových činností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C.5.</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súvisiace s derivátmi, s výnimkou, ak sú určené na predaj alebo na obchodovanie, alebo ak sa považujú za peňažné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C.6.</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súvisiace s derivátmi, s výnimkou, ak sú určené na predaj alebo na obchodovanie, alebo ak sa považujú za peňažné toky z investičnej činnosti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C.7.</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na daň z príjmov účtovnej jednotky, ak ich možno začleniť do finančných činností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C.8.</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Príjmy mimoriadneho charakteru vzťahujúce sa na finančnú činnosť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C.9.</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color w:val="000000"/>
                <w:sz w:val="18"/>
                <w:szCs w:val="18"/>
                <w:lang w:eastAsia="sk-SK"/>
              </w:rPr>
            </w:pPr>
            <w:r w:rsidRPr="00962F9A">
              <w:rPr>
                <w:rFonts w:ascii="Arial Narrow" w:hAnsi="Arial Narrow" w:cs="Calibri"/>
                <w:color w:val="000000"/>
                <w:sz w:val="18"/>
                <w:szCs w:val="18"/>
                <w:lang w:eastAsia="sk-SK"/>
              </w:rPr>
              <w:t>Výdavky mimoriadneho charakteru vzťahujúce sa na finančnú činnosť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 </w:t>
            </w:r>
          </w:p>
        </w:tc>
      </w:tr>
      <w:tr w:rsidR="00962F9A" w:rsidRPr="00962F9A" w:rsidTr="00962F9A">
        <w:trPr>
          <w:trHeight w:val="30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962F9A" w:rsidRPr="00962F9A" w:rsidRDefault="00962F9A" w:rsidP="00962F9A">
            <w:pPr>
              <w:rPr>
                <w:rFonts w:ascii="Arial Narrow" w:hAnsi="Arial Narrow" w:cs="Calibri"/>
                <w:b/>
                <w:bCs/>
                <w:i/>
                <w:iCs/>
                <w:color w:val="000000"/>
                <w:sz w:val="18"/>
                <w:szCs w:val="18"/>
                <w:lang w:eastAsia="sk-SK"/>
              </w:rPr>
            </w:pPr>
            <w:r w:rsidRPr="00962F9A">
              <w:rPr>
                <w:rFonts w:ascii="Arial Narrow" w:hAnsi="Arial Narrow" w:cs="Calibri"/>
                <w:b/>
                <w:bCs/>
                <w:i/>
                <w:iCs/>
                <w:color w:val="000000"/>
                <w:sz w:val="18"/>
                <w:szCs w:val="18"/>
                <w:lang w:eastAsia="sk-SK"/>
              </w:rPr>
              <w:t>C.</w:t>
            </w:r>
          </w:p>
        </w:tc>
        <w:tc>
          <w:tcPr>
            <w:tcW w:w="4500" w:type="dxa"/>
            <w:tcBorders>
              <w:top w:val="nil"/>
              <w:left w:val="nil"/>
              <w:bottom w:val="nil"/>
              <w:right w:val="single" w:sz="8" w:space="0" w:color="auto"/>
            </w:tcBorders>
            <w:shd w:val="clear" w:color="auto" w:fill="auto"/>
            <w:vAlign w:val="center"/>
            <w:hideMark/>
          </w:tcPr>
          <w:p w:rsidR="00962F9A" w:rsidRPr="00962F9A" w:rsidRDefault="00962F9A" w:rsidP="00962F9A">
            <w:pPr>
              <w:rPr>
                <w:rFonts w:ascii="Arial Narrow" w:hAnsi="Arial Narrow" w:cs="Calibri"/>
                <w:b/>
                <w:bCs/>
                <w:i/>
                <w:iCs/>
                <w:color w:val="000000"/>
                <w:sz w:val="18"/>
                <w:szCs w:val="18"/>
                <w:lang w:eastAsia="sk-SK"/>
              </w:rPr>
            </w:pPr>
            <w:r w:rsidRPr="00962F9A">
              <w:rPr>
                <w:rFonts w:ascii="Arial Narrow" w:hAnsi="Arial Narrow" w:cs="Calibri"/>
                <w:b/>
                <w:bCs/>
                <w:i/>
                <w:iCs/>
                <w:color w:val="000000"/>
                <w:sz w:val="18"/>
                <w:szCs w:val="18"/>
                <w:lang w:eastAsia="sk-SK"/>
              </w:rPr>
              <w:t>Čisté peňažné toky z finančnej činnosti</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0</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0</w:t>
            </w:r>
          </w:p>
        </w:tc>
      </w:tr>
      <w:tr w:rsidR="00962F9A" w:rsidRPr="00962F9A" w:rsidTr="00962F9A">
        <w:trPr>
          <w:trHeight w:val="315"/>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i/>
                <w:iCs/>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i/>
                <w:iCs/>
                <w:color w:val="000000"/>
                <w:sz w:val="18"/>
                <w:szCs w:val="18"/>
                <w:lang w:eastAsia="sk-SK"/>
              </w:rPr>
            </w:pPr>
            <w:r w:rsidRPr="00962F9A">
              <w:rPr>
                <w:rFonts w:ascii="Arial Narrow" w:hAnsi="Arial Narrow" w:cs="Calibri"/>
                <w:b/>
                <w:bCs/>
                <w:i/>
                <w:iCs/>
                <w:color w:val="000000"/>
                <w:sz w:val="18"/>
                <w:szCs w:val="18"/>
                <w:lang w:eastAsia="sk-SK"/>
              </w:rPr>
              <w:t>(súčet C. 1. až C. 9.)</w:t>
            </w: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r>
      <w:tr w:rsidR="00962F9A" w:rsidRPr="00962F9A" w:rsidTr="00962F9A">
        <w:trPr>
          <w:trHeight w:val="54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D.</w:t>
            </w:r>
          </w:p>
        </w:tc>
        <w:tc>
          <w:tcPr>
            <w:tcW w:w="4500" w:type="dxa"/>
            <w:tcBorders>
              <w:top w:val="nil"/>
              <w:left w:val="nil"/>
              <w:bottom w:val="nil"/>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Čisté zvýšenie alebo čisté zníženie peňažných prostriedkov (+/-),</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-51 042</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23 156</w:t>
            </w:r>
          </w:p>
        </w:tc>
      </w:tr>
      <w:tr w:rsidR="00962F9A" w:rsidRPr="00962F9A" w:rsidTr="00962F9A">
        <w:trPr>
          <w:trHeight w:val="315"/>
        </w:trPr>
        <w:tc>
          <w:tcPr>
            <w:tcW w:w="1880" w:type="dxa"/>
            <w:vMerge/>
            <w:tcBorders>
              <w:top w:val="nil"/>
              <w:left w:val="double" w:sz="6" w:space="0" w:color="auto"/>
              <w:bottom w:val="single" w:sz="8" w:space="0" w:color="000000"/>
              <w:right w:val="single" w:sz="8" w:space="0" w:color="auto"/>
            </w:tcBorders>
            <w:vAlign w:val="center"/>
            <w:hideMark/>
          </w:tcPr>
          <w:p w:rsidR="00962F9A" w:rsidRPr="00962F9A" w:rsidRDefault="00962F9A" w:rsidP="00962F9A">
            <w:pPr>
              <w:rPr>
                <w:rFonts w:ascii="Arial Narrow" w:hAnsi="Arial Narrow" w:cs="Calibri"/>
                <w:b/>
                <w:bCs/>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(súčet A + B + C)</w:t>
            </w: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962F9A" w:rsidRPr="00962F9A" w:rsidRDefault="00962F9A" w:rsidP="00962F9A">
            <w:pPr>
              <w:rPr>
                <w:color w:val="000000"/>
                <w:sz w:val="18"/>
                <w:szCs w:val="18"/>
                <w:lang w:eastAsia="sk-SK"/>
              </w:rPr>
            </w:pPr>
          </w:p>
        </w:tc>
      </w:tr>
      <w:tr w:rsidR="00962F9A" w:rsidRPr="00962F9A" w:rsidTr="00962F9A">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E.</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Stav peňažných prostriedkov a peňažných ekvivalentov na začiatku účtovného obdobia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154 034</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130 878</w:t>
            </w:r>
          </w:p>
        </w:tc>
      </w:tr>
      <w:tr w:rsidR="00962F9A" w:rsidRPr="00962F9A" w:rsidTr="00962F9A">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F.</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Stav peňažných prostriedkov a peňažných ekvivalentov na konci účtovného obdobia pred zohľadnením kurzových rozdielov vyčíslených ku dňu, ku ktorému sa zostavuje účtovná závierka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102 992</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154 034</w:t>
            </w:r>
          </w:p>
        </w:tc>
      </w:tr>
      <w:tr w:rsidR="00962F9A" w:rsidRPr="00962F9A" w:rsidTr="00962F9A">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G.</w:t>
            </w:r>
          </w:p>
        </w:tc>
        <w:tc>
          <w:tcPr>
            <w:tcW w:w="450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Kurzové rozdiely vyčíslené k peňažným prostriedkom a peňažným ekvivalentom ku dňu, ku ktorému sa zostavuje účtovná závierka (+/-)</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0</w:t>
            </w:r>
          </w:p>
        </w:tc>
        <w:tc>
          <w:tcPr>
            <w:tcW w:w="1480" w:type="dxa"/>
            <w:tcBorders>
              <w:top w:val="nil"/>
              <w:left w:val="nil"/>
              <w:bottom w:val="single" w:sz="8"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0</w:t>
            </w:r>
          </w:p>
        </w:tc>
      </w:tr>
      <w:tr w:rsidR="00962F9A" w:rsidRPr="00962F9A" w:rsidTr="00962F9A">
        <w:trPr>
          <w:trHeight w:val="1095"/>
        </w:trPr>
        <w:tc>
          <w:tcPr>
            <w:tcW w:w="1880" w:type="dxa"/>
            <w:tcBorders>
              <w:top w:val="nil"/>
              <w:left w:val="double" w:sz="6" w:space="0" w:color="auto"/>
              <w:bottom w:val="double" w:sz="6"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H.</w:t>
            </w:r>
          </w:p>
        </w:tc>
        <w:tc>
          <w:tcPr>
            <w:tcW w:w="4500" w:type="dxa"/>
            <w:tcBorders>
              <w:top w:val="nil"/>
              <w:left w:val="nil"/>
              <w:bottom w:val="double" w:sz="6" w:space="0" w:color="auto"/>
              <w:right w:val="single" w:sz="8" w:space="0" w:color="auto"/>
            </w:tcBorders>
            <w:shd w:val="clear" w:color="auto" w:fill="auto"/>
            <w:vAlign w:val="center"/>
            <w:hideMark/>
          </w:tcPr>
          <w:p w:rsidR="00962F9A" w:rsidRPr="00962F9A" w:rsidRDefault="00962F9A" w:rsidP="00962F9A">
            <w:pPr>
              <w:rPr>
                <w:rFonts w:ascii="Arial Narrow" w:hAnsi="Arial Narrow" w:cs="Calibri"/>
                <w:b/>
                <w:bCs/>
                <w:color w:val="000000"/>
                <w:sz w:val="18"/>
                <w:szCs w:val="18"/>
                <w:lang w:eastAsia="sk-SK"/>
              </w:rPr>
            </w:pPr>
            <w:r w:rsidRPr="00962F9A">
              <w:rPr>
                <w:rFonts w:ascii="Arial Narrow" w:hAnsi="Arial Narrow" w:cs="Calibri"/>
                <w:b/>
                <w:bCs/>
                <w:color w:val="000000"/>
                <w:sz w:val="18"/>
                <w:szCs w:val="18"/>
                <w:lang w:eastAsia="sk-SK"/>
              </w:rPr>
              <w:t>Zostatok peňažných prostriedkov a peňažných ekvivalentov na konci účtovného obdobia, upravený o kurzové rozdiely vyčíslené ku dňu, ku ktorému sa zostavuje účtovná závierka (+/-)</w:t>
            </w:r>
          </w:p>
        </w:tc>
        <w:tc>
          <w:tcPr>
            <w:tcW w:w="1480" w:type="dxa"/>
            <w:tcBorders>
              <w:top w:val="nil"/>
              <w:left w:val="nil"/>
              <w:bottom w:val="double" w:sz="6"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102 992</w:t>
            </w:r>
          </w:p>
        </w:tc>
        <w:tc>
          <w:tcPr>
            <w:tcW w:w="1480" w:type="dxa"/>
            <w:tcBorders>
              <w:top w:val="nil"/>
              <w:left w:val="nil"/>
              <w:bottom w:val="double" w:sz="6" w:space="0" w:color="auto"/>
              <w:right w:val="single" w:sz="8" w:space="0" w:color="auto"/>
            </w:tcBorders>
            <w:shd w:val="clear" w:color="auto" w:fill="auto"/>
            <w:vAlign w:val="center"/>
            <w:hideMark/>
          </w:tcPr>
          <w:p w:rsidR="00962F9A" w:rsidRPr="00962F9A" w:rsidRDefault="00962F9A" w:rsidP="00962F9A">
            <w:pPr>
              <w:jc w:val="center"/>
              <w:rPr>
                <w:color w:val="000000"/>
                <w:sz w:val="18"/>
                <w:szCs w:val="18"/>
                <w:lang w:eastAsia="sk-SK"/>
              </w:rPr>
            </w:pPr>
            <w:r w:rsidRPr="00962F9A">
              <w:rPr>
                <w:color w:val="000000"/>
                <w:sz w:val="18"/>
                <w:szCs w:val="18"/>
                <w:lang w:eastAsia="sk-SK"/>
              </w:rPr>
              <w:t>154 034</w:t>
            </w:r>
          </w:p>
        </w:tc>
      </w:tr>
    </w:tbl>
    <w:p w:rsidR="00B0211B" w:rsidRDefault="00B0211B" w:rsidP="0058479C">
      <w:pPr>
        <w:pStyle w:val="Zkladntext"/>
      </w:pPr>
    </w:p>
    <w:sectPr w:rsidR="00B0211B" w:rsidSect="002873AF">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04C8" w:rsidRDefault="00B604C8" w:rsidP="00E95128">
      <w:r>
        <w:separator/>
      </w:r>
    </w:p>
  </w:endnote>
  <w:endnote w:type="continuationSeparator" w:id="0">
    <w:p w:rsidR="00B604C8" w:rsidRDefault="00B604C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080E0000" w:usb2="00000010" w:usb3="00000000" w:csb0="00040001"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4C8" w:rsidRPr="000D3235" w:rsidRDefault="00B604C8"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rsidR="00B604C8" w:rsidRPr="000D3235" w:rsidRDefault="00B604C8" w:rsidP="000658BA">
    <w:pPr>
      <w:autoSpaceDE w:val="0"/>
      <w:autoSpaceDN w:val="0"/>
      <w:adjustRightInd w:val="0"/>
      <w:rPr>
        <w:sz w:val="16"/>
        <w:szCs w:val="16"/>
      </w:rPr>
    </w:pPr>
  </w:p>
  <w:p w:rsidR="00B604C8" w:rsidRPr="000D3235" w:rsidRDefault="00B604C8">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4C8" w:rsidRDefault="00B604C8" w:rsidP="00414240">
    <w:pPr>
      <w:pStyle w:val="Pta"/>
      <w:tabs>
        <w:tab w:val="clear" w:pos="9072"/>
        <w:tab w:val="right" w:pos="9214"/>
      </w:tabs>
      <w:jc w:val="right"/>
    </w:pPr>
    <w:r>
      <w:rPr>
        <w:b/>
      </w:rPr>
      <w:tab/>
    </w:r>
    <w:r>
      <w:rPr>
        <w:b/>
      </w:rP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1F7918">
          <w:rPr>
            <w:b/>
            <w:noProof/>
          </w:rPr>
          <w:t>19</w:t>
        </w:r>
        <w:r w:rsidRPr="00F70C00">
          <w:rPr>
            <w:b/>
          </w:rPr>
          <w:fldChar w:fldCharType="end"/>
        </w:r>
      </w:sdtContent>
    </w:sdt>
  </w:p>
  <w:p w:rsidR="00B604C8" w:rsidRDefault="00B604C8" w:rsidP="002F05C7">
    <w:pPr>
      <w:pStyle w:val="Pta"/>
      <w:rPr>
        <w:sz w:val="16"/>
        <w:szCs w:val="16"/>
      </w:rPr>
    </w:pPr>
  </w:p>
  <w:p w:rsidR="00B604C8" w:rsidRPr="00F70C00" w:rsidRDefault="00B604C8"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4C8" w:rsidRDefault="00B604C8" w:rsidP="0058479C">
    <w:pPr>
      <w:pStyle w:val="Pta"/>
      <w:tabs>
        <w:tab w:val="clear" w:pos="4536"/>
      </w:tabs>
      <w:jc w:val="right"/>
    </w:pPr>
    <w:r>
      <w:rPr>
        <w:sz w:val="16"/>
        <w:szCs w:val="16"/>
      </w:rPr>
      <w:tab/>
    </w:r>
    <w:sdt>
      <w:sdtPr>
        <w:id w:val="1931387143"/>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1F7918">
          <w:rPr>
            <w:b/>
            <w:noProof/>
          </w:rPr>
          <w:t>7</w:t>
        </w:r>
        <w:r w:rsidRPr="0058479C">
          <w:rPr>
            <w:b/>
          </w:rPr>
          <w:fldChar w:fldCharType="end"/>
        </w:r>
      </w:sdtContent>
    </w:sdt>
  </w:p>
  <w:p w:rsidR="00B604C8" w:rsidRDefault="00B604C8" w:rsidP="000658BA">
    <w:pPr>
      <w:jc w:val="both"/>
      <w:rPr>
        <w:sz w:val="16"/>
        <w:szCs w:val="16"/>
      </w:rPr>
    </w:pPr>
  </w:p>
  <w:p w:rsidR="00B604C8" w:rsidRPr="0058479C" w:rsidRDefault="00B604C8" w:rsidP="000658BA">
    <w:pPr>
      <w:jc w:val="both"/>
      <w:rPr>
        <w:sz w:val="16"/>
        <w:szCs w:val="16"/>
      </w:rPr>
    </w:pPr>
    <w:r>
      <w:rPr>
        <w:sz w:val="16"/>
        <w:szCs w:val="16"/>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4C8" w:rsidRDefault="001F7918" w:rsidP="00086DAC">
    <w:pPr>
      <w:pStyle w:val="Pta"/>
      <w:tabs>
        <w:tab w:val="clear" w:pos="9072"/>
        <w:tab w:val="right" w:pos="9214"/>
      </w:tabs>
      <w:jc w:val="right"/>
    </w:pPr>
    <w:sdt>
      <w:sdtPr>
        <w:id w:val="-665861012"/>
        <w:docPartObj>
          <w:docPartGallery w:val="Page Numbers (Bottom of Page)"/>
          <w:docPartUnique/>
        </w:docPartObj>
      </w:sdtPr>
      <w:sdtEndPr/>
      <w:sdtContent>
        <w:r w:rsidR="00B604C8" w:rsidRPr="00F70C00">
          <w:rPr>
            <w:b/>
          </w:rPr>
          <w:fldChar w:fldCharType="begin"/>
        </w:r>
        <w:r w:rsidR="00B604C8" w:rsidRPr="00F70C00">
          <w:rPr>
            <w:b/>
          </w:rPr>
          <w:instrText xml:space="preserve"> PAGE   \* MERGEFORMAT </w:instrText>
        </w:r>
        <w:r w:rsidR="00B604C8" w:rsidRPr="00F70C00">
          <w:rPr>
            <w:b/>
          </w:rPr>
          <w:fldChar w:fldCharType="separate"/>
        </w:r>
        <w:r>
          <w:rPr>
            <w:b/>
            <w:noProof/>
          </w:rPr>
          <w:t>12</w:t>
        </w:r>
        <w:r w:rsidR="00B604C8" w:rsidRPr="00F70C00">
          <w:rPr>
            <w:b/>
          </w:rPr>
          <w:fldChar w:fldCharType="end"/>
        </w:r>
      </w:sdtContent>
    </w:sdt>
  </w:p>
  <w:p w:rsidR="00B604C8" w:rsidRDefault="00B604C8" w:rsidP="00F70C00">
    <w:pPr>
      <w:pStyle w:val="Pta"/>
      <w:tabs>
        <w:tab w:val="clear" w:pos="9072"/>
        <w:tab w:val="right" w:pos="9214"/>
      </w:tabs>
      <w:rPr>
        <w:sz w:val="16"/>
        <w:szCs w:val="16"/>
      </w:rPr>
    </w:pPr>
  </w:p>
  <w:p w:rsidR="00B604C8" w:rsidRPr="00F70C00" w:rsidRDefault="00B604C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04C8" w:rsidRDefault="00B604C8" w:rsidP="00E95128">
      <w:r>
        <w:separator/>
      </w:r>
    </w:p>
  </w:footnote>
  <w:footnote w:type="continuationSeparator" w:id="0">
    <w:p w:rsidR="00B604C8" w:rsidRDefault="00B604C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4C8" w:rsidRDefault="00B604C8" w:rsidP="000658BA">
    <w:pPr>
      <w:pStyle w:val="Hlavika"/>
      <w:tabs>
        <w:tab w:val="center" w:pos="4253"/>
        <w:tab w:val="right" w:pos="9214"/>
      </w:tabs>
      <w:ind w:right="-1"/>
      <w:rPr>
        <w:sz w:val="18"/>
        <w:szCs w:val="18"/>
      </w:rPr>
    </w:pPr>
  </w:p>
  <w:p w:rsidR="00B604C8" w:rsidRPr="00803D2C" w:rsidRDefault="00B604C8"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14:anchorId="64751187" wp14:editId="7A2E4A45">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B604C8" w:rsidRPr="000D3235" w:rsidRDefault="00B604C8"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4C8" w:rsidRPr="00507BA7" w:rsidRDefault="00B604C8" w:rsidP="00E73A00">
    <w:pPr>
      <w:pStyle w:val="Hlavika"/>
      <w:tabs>
        <w:tab w:val="center" w:pos="4606"/>
        <w:tab w:val="center" w:pos="4820"/>
        <w:tab w:val="right" w:pos="9213"/>
      </w:tabs>
      <w:rPr>
        <w:b/>
        <w:sz w:val="18"/>
      </w:rPr>
    </w:pPr>
    <w:proofErr w:type="spellStart"/>
    <w:r w:rsidRPr="00507BA7">
      <w:rPr>
        <w:b/>
        <w:sz w:val="18"/>
      </w:rPr>
      <w:t>Chemstroj</w:t>
    </w:r>
    <w:proofErr w:type="spellEnd"/>
    <w:r w:rsidRPr="00507BA7">
      <w:rPr>
        <w:b/>
        <w:sz w:val="18"/>
      </w:rPr>
      <w:t>, s.r.o</w:t>
    </w:r>
  </w:p>
  <w:p w:rsidR="00B604C8" w:rsidRPr="00E95128" w:rsidRDefault="00B604C8"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604C8" w:rsidRDefault="00B604C8">
    <w:pPr>
      <w:pStyle w:val="Hlavika"/>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4C8" w:rsidRPr="00507BA7" w:rsidRDefault="00B604C8" w:rsidP="00564448">
    <w:pPr>
      <w:pStyle w:val="Hlavika"/>
      <w:tabs>
        <w:tab w:val="center" w:pos="4606"/>
        <w:tab w:val="center" w:pos="4820"/>
        <w:tab w:val="right" w:pos="9213"/>
      </w:tabs>
      <w:rPr>
        <w:b/>
        <w:sz w:val="18"/>
      </w:rPr>
    </w:pPr>
    <w:proofErr w:type="spellStart"/>
    <w:r w:rsidRPr="00507BA7">
      <w:rPr>
        <w:b/>
        <w:sz w:val="18"/>
      </w:rPr>
      <w:t>Chemstroj</w:t>
    </w:r>
    <w:proofErr w:type="spellEnd"/>
    <w:r w:rsidRPr="00507BA7">
      <w:rPr>
        <w:b/>
        <w:sz w:val="18"/>
      </w:rPr>
      <w:t>, s.r.o</w:t>
    </w:r>
    <w:r>
      <w:rPr>
        <w:b/>
        <w:sz w:val="18"/>
      </w:rPr>
      <w:t>, DIČ: 2022249009</w:t>
    </w:r>
  </w:p>
  <w:p w:rsidR="00B604C8" w:rsidRPr="00E95128" w:rsidRDefault="00B604C8" w:rsidP="00564448">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                                     Uč POD 3-04</w:t>
    </w:r>
  </w:p>
  <w:p w:rsidR="00B604C8" w:rsidRDefault="00B604C8" w:rsidP="00564448">
    <w:pPr>
      <w:pStyle w:val="Hlavika"/>
      <w:rPr>
        <w:sz w:val="24"/>
      </w:rPr>
    </w:pPr>
  </w:p>
  <w:p w:rsidR="00B604C8" w:rsidRPr="00564448" w:rsidRDefault="00B604C8" w:rsidP="00564448">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4C8" w:rsidRPr="00067632" w:rsidRDefault="00B604C8" w:rsidP="00067632">
    <w:pPr>
      <w:pStyle w:val="Hlavika"/>
      <w:tabs>
        <w:tab w:val="center" w:pos="4606"/>
        <w:tab w:val="center" w:pos="4820"/>
        <w:tab w:val="right" w:pos="9214"/>
      </w:tabs>
      <w:rPr>
        <w:b/>
        <w:sz w:val="18"/>
      </w:rPr>
    </w:pPr>
    <w:proofErr w:type="spellStart"/>
    <w:r w:rsidRPr="00067632">
      <w:rPr>
        <w:b/>
        <w:sz w:val="18"/>
      </w:rPr>
      <w:t>Chemstroj</w:t>
    </w:r>
    <w:proofErr w:type="spellEnd"/>
    <w:r w:rsidRPr="00067632">
      <w:rPr>
        <w:b/>
        <w:sz w:val="18"/>
      </w:rPr>
      <w:t>, s.r.o</w:t>
    </w:r>
  </w:p>
  <w:p w:rsidR="00B604C8" w:rsidRPr="00E95128" w:rsidRDefault="00B604C8" w:rsidP="00067632">
    <w:pPr>
      <w:pStyle w:val="Hlavika"/>
      <w:tabs>
        <w:tab w:val="center" w:pos="4606"/>
        <w:tab w:val="center" w:pos="4820"/>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604C8" w:rsidRDefault="00B604C8">
    <w:pPr>
      <w:pStyle w:val="Hlavika"/>
      <w:rPr>
        <w:sz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4C8" w:rsidRDefault="00B604C8" w:rsidP="00E95128">
    <w:pPr>
      <w:pStyle w:val="Hlavika"/>
      <w:tabs>
        <w:tab w:val="center" w:pos="4820"/>
        <w:tab w:val="right" w:pos="9214"/>
      </w:tabs>
      <w:jc w:val="right"/>
      <w:rPr>
        <w:sz w:val="18"/>
      </w:rPr>
    </w:pPr>
  </w:p>
  <w:p w:rsidR="00B604C8" w:rsidRPr="00FC1662" w:rsidRDefault="00B604C8" w:rsidP="007B17A7">
    <w:pPr>
      <w:pStyle w:val="Hlavika"/>
      <w:tabs>
        <w:tab w:val="center" w:pos="4606"/>
        <w:tab w:val="center" w:pos="4820"/>
        <w:tab w:val="right" w:pos="9213"/>
      </w:tabs>
      <w:rPr>
        <w:b/>
        <w:sz w:val="18"/>
      </w:rPr>
    </w:pPr>
    <w:proofErr w:type="spellStart"/>
    <w:r w:rsidRPr="00FC1662">
      <w:rPr>
        <w:b/>
        <w:sz w:val="18"/>
      </w:rPr>
      <w:t>Chemstroj</w:t>
    </w:r>
    <w:proofErr w:type="spellEnd"/>
    <w:r w:rsidRPr="00FC1662">
      <w:rPr>
        <w:b/>
        <w:sz w:val="18"/>
      </w:rPr>
      <w:t>, s.r.o</w:t>
    </w:r>
  </w:p>
  <w:p w:rsidR="00B604C8" w:rsidRPr="00E95128" w:rsidRDefault="00B604C8" w:rsidP="007B17A7">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604C8" w:rsidRPr="00E95128" w:rsidRDefault="00B604C8"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4C8" w:rsidRPr="00FC1662" w:rsidRDefault="00B604C8" w:rsidP="000841AB">
    <w:pPr>
      <w:pStyle w:val="Hlavika"/>
      <w:tabs>
        <w:tab w:val="center" w:pos="4606"/>
        <w:tab w:val="center" w:pos="4820"/>
        <w:tab w:val="right" w:pos="9213"/>
      </w:tabs>
      <w:rPr>
        <w:b/>
        <w:sz w:val="18"/>
      </w:rPr>
    </w:pPr>
    <w:proofErr w:type="spellStart"/>
    <w:r w:rsidRPr="00FC1662">
      <w:rPr>
        <w:b/>
        <w:sz w:val="18"/>
      </w:rPr>
      <w:t>Chemstroj</w:t>
    </w:r>
    <w:proofErr w:type="spellEnd"/>
    <w:r w:rsidRPr="00FC1662">
      <w:rPr>
        <w:b/>
        <w:sz w:val="18"/>
      </w:rPr>
      <w:t>, s.r.o</w:t>
    </w:r>
  </w:p>
  <w:p w:rsidR="00B604C8" w:rsidRPr="00E95128" w:rsidRDefault="00B604C8" w:rsidP="000841AB">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604C8" w:rsidRPr="000B24BD" w:rsidRDefault="00B604C8"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4287B04"/>
    <w:multiLevelType w:val="hybridMultilevel"/>
    <w:tmpl w:val="A72026B6"/>
    <w:lvl w:ilvl="0" w:tplc="76284CBE">
      <w:start w:val="2"/>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6BE61C3"/>
    <w:multiLevelType w:val="multilevel"/>
    <w:tmpl w:val="0E960BEE"/>
    <w:lvl w:ilvl="0">
      <w:start w:val="1"/>
      <w:numFmt w:val="decimal"/>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42074114"/>
    <w:multiLevelType w:val="hybridMultilevel"/>
    <w:tmpl w:val="D99AA040"/>
    <w:lvl w:ilvl="0" w:tplc="6660CD6E">
      <w:start w:val="1"/>
      <w:numFmt w:val="bullet"/>
      <w:lvlText w:val="–"/>
      <w:lvlJc w:val="left"/>
      <w:pPr>
        <w:tabs>
          <w:tab w:val="num" w:pos="624"/>
        </w:tabs>
        <w:ind w:left="624" w:hanging="340"/>
      </w:pPr>
      <w:rPr>
        <w:rFonts w:ascii="Times New Roman" w:hAnsi="Times New Roman" w:hint="default"/>
      </w:rPr>
    </w:lvl>
    <w:lvl w:ilvl="1" w:tplc="041B0003" w:tentative="1">
      <w:start w:val="1"/>
      <w:numFmt w:val="bullet"/>
      <w:lvlText w:val="o"/>
      <w:lvlJc w:val="left"/>
      <w:pPr>
        <w:tabs>
          <w:tab w:val="num" w:pos="2150"/>
        </w:tabs>
        <w:ind w:left="2150" w:hanging="360"/>
      </w:pPr>
      <w:rPr>
        <w:rFonts w:ascii="Courier New" w:hAnsi="Courier New" w:hint="default"/>
      </w:rPr>
    </w:lvl>
    <w:lvl w:ilvl="2" w:tplc="041B0005" w:tentative="1">
      <w:start w:val="1"/>
      <w:numFmt w:val="bullet"/>
      <w:lvlText w:val=""/>
      <w:lvlJc w:val="left"/>
      <w:pPr>
        <w:tabs>
          <w:tab w:val="num" w:pos="2870"/>
        </w:tabs>
        <w:ind w:left="2870" w:hanging="360"/>
      </w:pPr>
      <w:rPr>
        <w:rFonts w:ascii="Wingdings" w:hAnsi="Wingdings" w:hint="default"/>
      </w:rPr>
    </w:lvl>
    <w:lvl w:ilvl="3" w:tplc="041B0001" w:tentative="1">
      <w:start w:val="1"/>
      <w:numFmt w:val="bullet"/>
      <w:lvlText w:val=""/>
      <w:lvlJc w:val="left"/>
      <w:pPr>
        <w:tabs>
          <w:tab w:val="num" w:pos="3590"/>
        </w:tabs>
        <w:ind w:left="3590" w:hanging="360"/>
      </w:pPr>
      <w:rPr>
        <w:rFonts w:ascii="Symbol" w:hAnsi="Symbol" w:hint="default"/>
      </w:rPr>
    </w:lvl>
    <w:lvl w:ilvl="4" w:tplc="041B0003" w:tentative="1">
      <w:start w:val="1"/>
      <w:numFmt w:val="bullet"/>
      <w:lvlText w:val="o"/>
      <w:lvlJc w:val="left"/>
      <w:pPr>
        <w:tabs>
          <w:tab w:val="num" w:pos="4310"/>
        </w:tabs>
        <w:ind w:left="4310" w:hanging="360"/>
      </w:pPr>
      <w:rPr>
        <w:rFonts w:ascii="Courier New" w:hAnsi="Courier New" w:hint="default"/>
      </w:rPr>
    </w:lvl>
    <w:lvl w:ilvl="5" w:tplc="041B0005" w:tentative="1">
      <w:start w:val="1"/>
      <w:numFmt w:val="bullet"/>
      <w:lvlText w:val=""/>
      <w:lvlJc w:val="left"/>
      <w:pPr>
        <w:tabs>
          <w:tab w:val="num" w:pos="5030"/>
        </w:tabs>
        <w:ind w:left="5030" w:hanging="360"/>
      </w:pPr>
      <w:rPr>
        <w:rFonts w:ascii="Wingdings" w:hAnsi="Wingdings" w:hint="default"/>
      </w:rPr>
    </w:lvl>
    <w:lvl w:ilvl="6" w:tplc="041B0001" w:tentative="1">
      <w:start w:val="1"/>
      <w:numFmt w:val="bullet"/>
      <w:lvlText w:val=""/>
      <w:lvlJc w:val="left"/>
      <w:pPr>
        <w:tabs>
          <w:tab w:val="num" w:pos="5750"/>
        </w:tabs>
        <w:ind w:left="5750" w:hanging="360"/>
      </w:pPr>
      <w:rPr>
        <w:rFonts w:ascii="Symbol" w:hAnsi="Symbol" w:hint="default"/>
      </w:rPr>
    </w:lvl>
    <w:lvl w:ilvl="7" w:tplc="041B0003" w:tentative="1">
      <w:start w:val="1"/>
      <w:numFmt w:val="bullet"/>
      <w:lvlText w:val="o"/>
      <w:lvlJc w:val="left"/>
      <w:pPr>
        <w:tabs>
          <w:tab w:val="num" w:pos="6470"/>
        </w:tabs>
        <w:ind w:left="6470" w:hanging="360"/>
      </w:pPr>
      <w:rPr>
        <w:rFonts w:ascii="Courier New" w:hAnsi="Courier New" w:hint="default"/>
      </w:rPr>
    </w:lvl>
    <w:lvl w:ilvl="8" w:tplc="041B0005" w:tentative="1">
      <w:start w:val="1"/>
      <w:numFmt w:val="bullet"/>
      <w:lvlText w:val=""/>
      <w:lvlJc w:val="left"/>
      <w:pPr>
        <w:tabs>
          <w:tab w:val="num" w:pos="7190"/>
        </w:tabs>
        <w:ind w:left="7190" w:hanging="360"/>
      </w:pPr>
      <w:rPr>
        <w:rFonts w:ascii="Wingdings" w:hAnsi="Wingdings" w:hint="default"/>
      </w:rPr>
    </w:lvl>
  </w:abstractNum>
  <w:abstractNum w:abstractNumId="12">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3">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502"/>
        </w:tabs>
        <w:ind w:left="502" w:hanging="360"/>
      </w:pPr>
      <w:rPr>
        <w:rFonts w:cs="Times New Roman"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9"/>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6"/>
  </w:num>
  <w:num w:numId="8">
    <w:abstractNumId w:val="2"/>
  </w:num>
  <w:num w:numId="9">
    <w:abstractNumId w:val="10"/>
  </w:num>
  <w:num w:numId="10">
    <w:abstractNumId w:val="10"/>
  </w:num>
  <w:num w:numId="11">
    <w:abstractNumId w:val="4"/>
  </w:num>
  <w:num w:numId="12">
    <w:abstractNumId w:val="10"/>
  </w:num>
  <w:num w:numId="13">
    <w:abstractNumId w:val="10"/>
  </w:num>
  <w:num w:numId="14">
    <w:abstractNumId w:val="5"/>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8"/>
  </w:num>
  <w:num w:numId="23">
    <w:abstractNumId w:val="7"/>
  </w:num>
  <w:num w:numId="24">
    <w:abstractNumId w:val="17"/>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6"/>
  </w:num>
  <w:num w:numId="38">
    <w:abstractNumId w:val="13"/>
  </w:num>
  <w:num w:numId="39">
    <w:abstractNumId w:val="12"/>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31E6"/>
    <w:rsid w:val="000422E9"/>
    <w:rsid w:val="00045A17"/>
    <w:rsid w:val="000470EC"/>
    <w:rsid w:val="00052495"/>
    <w:rsid w:val="0005649A"/>
    <w:rsid w:val="00062334"/>
    <w:rsid w:val="000658BA"/>
    <w:rsid w:val="00067632"/>
    <w:rsid w:val="00073853"/>
    <w:rsid w:val="000738DF"/>
    <w:rsid w:val="00075B41"/>
    <w:rsid w:val="00076479"/>
    <w:rsid w:val="00076486"/>
    <w:rsid w:val="00082DB2"/>
    <w:rsid w:val="000841AB"/>
    <w:rsid w:val="0008425B"/>
    <w:rsid w:val="00085A3A"/>
    <w:rsid w:val="00086A82"/>
    <w:rsid w:val="00086DAC"/>
    <w:rsid w:val="00092C39"/>
    <w:rsid w:val="00093CC4"/>
    <w:rsid w:val="000965D0"/>
    <w:rsid w:val="000A1BBA"/>
    <w:rsid w:val="000A6FBA"/>
    <w:rsid w:val="000A7459"/>
    <w:rsid w:val="000B24BD"/>
    <w:rsid w:val="000B4629"/>
    <w:rsid w:val="000B5186"/>
    <w:rsid w:val="000B6195"/>
    <w:rsid w:val="000C2309"/>
    <w:rsid w:val="000C2D66"/>
    <w:rsid w:val="000C68B3"/>
    <w:rsid w:val="000D22FF"/>
    <w:rsid w:val="000D3972"/>
    <w:rsid w:val="000D651A"/>
    <w:rsid w:val="000D6991"/>
    <w:rsid w:val="000D71AB"/>
    <w:rsid w:val="000E2D70"/>
    <w:rsid w:val="000E43A2"/>
    <w:rsid w:val="000E6FA7"/>
    <w:rsid w:val="000F1306"/>
    <w:rsid w:val="000F27A2"/>
    <w:rsid w:val="000F40C4"/>
    <w:rsid w:val="000F5666"/>
    <w:rsid w:val="00102C1A"/>
    <w:rsid w:val="00103B71"/>
    <w:rsid w:val="001079AE"/>
    <w:rsid w:val="00111909"/>
    <w:rsid w:val="00111AC6"/>
    <w:rsid w:val="00120F3A"/>
    <w:rsid w:val="0012117D"/>
    <w:rsid w:val="00127D9C"/>
    <w:rsid w:val="00130021"/>
    <w:rsid w:val="00136273"/>
    <w:rsid w:val="00136A4A"/>
    <w:rsid w:val="00141691"/>
    <w:rsid w:val="00141832"/>
    <w:rsid w:val="00142DDE"/>
    <w:rsid w:val="001438AC"/>
    <w:rsid w:val="0014486E"/>
    <w:rsid w:val="00146904"/>
    <w:rsid w:val="00147FB3"/>
    <w:rsid w:val="0015039D"/>
    <w:rsid w:val="00156231"/>
    <w:rsid w:val="0015674B"/>
    <w:rsid w:val="00160AAA"/>
    <w:rsid w:val="001712A8"/>
    <w:rsid w:val="00172200"/>
    <w:rsid w:val="0017267A"/>
    <w:rsid w:val="001733C5"/>
    <w:rsid w:val="00177051"/>
    <w:rsid w:val="00177C59"/>
    <w:rsid w:val="0019031F"/>
    <w:rsid w:val="0019322A"/>
    <w:rsid w:val="00193EE6"/>
    <w:rsid w:val="00197954"/>
    <w:rsid w:val="001A1C39"/>
    <w:rsid w:val="001A566C"/>
    <w:rsid w:val="001A7CD7"/>
    <w:rsid w:val="001B0B3B"/>
    <w:rsid w:val="001B5156"/>
    <w:rsid w:val="001B5855"/>
    <w:rsid w:val="001B693E"/>
    <w:rsid w:val="001C0A6A"/>
    <w:rsid w:val="001C100B"/>
    <w:rsid w:val="001C3468"/>
    <w:rsid w:val="001D06F0"/>
    <w:rsid w:val="001D181E"/>
    <w:rsid w:val="001D3DCB"/>
    <w:rsid w:val="001D4E8A"/>
    <w:rsid w:val="001D507C"/>
    <w:rsid w:val="001E03E6"/>
    <w:rsid w:val="001E3EC9"/>
    <w:rsid w:val="001E5561"/>
    <w:rsid w:val="001E7DAF"/>
    <w:rsid w:val="001F338B"/>
    <w:rsid w:val="001F7918"/>
    <w:rsid w:val="00203408"/>
    <w:rsid w:val="00207B83"/>
    <w:rsid w:val="002130D8"/>
    <w:rsid w:val="0021533B"/>
    <w:rsid w:val="00216E9E"/>
    <w:rsid w:val="0021757D"/>
    <w:rsid w:val="00217E76"/>
    <w:rsid w:val="00225398"/>
    <w:rsid w:val="002304B6"/>
    <w:rsid w:val="00235BF4"/>
    <w:rsid w:val="002418D5"/>
    <w:rsid w:val="00244D94"/>
    <w:rsid w:val="00251BF2"/>
    <w:rsid w:val="002522FF"/>
    <w:rsid w:val="002529FB"/>
    <w:rsid w:val="00254418"/>
    <w:rsid w:val="0025662A"/>
    <w:rsid w:val="00260C4C"/>
    <w:rsid w:val="00262CD4"/>
    <w:rsid w:val="0027298D"/>
    <w:rsid w:val="00280D5B"/>
    <w:rsid w:val="00283139"/>
    <w:rsid w:val="00286A3D"/>
    <w:rsid w:val="002873AF"/>
    <w:rsid w:val="00290759"/>
    <w:rsid w:val="00290A84"/>
    <w:rsid w:val="00294BAE"/>
    <w:rsid w:val="002977CC"/>
    <w:rsid w:val="002A264B"/>
    <w:rsid w:val="002A7CDF"/>
    <w:rsid w:val="002B2BC1"/>
    <w:rsid w:val="002B2E36"/>
    <w:rsid w:val="002C13F6"/>
    <w:rsid w:val="002C4A78"/>
    <w:rsid w:val="002C4FAC"/>
    <w:rsid w:val="002D4AEE"/>
    <w:rsid w:val="002D69FB"/>
    <w:rsid w:val="002D74E8"/>
    <w:rsid w:val="002E0432"/>
    <w:rsid w:val="002E0E7B"/>
    <w:rsid w:val="002E35FC"/>
    <w:rsid w:val="002F05C7"/>
    <w:rsid w:val="002F3C09"/>
    <w:rsid w:val="002F5513"/>
    <w:rsid w:val="002F626C"/>
    <w:rsid w:val="002F770F"/>
    <w:rsid w:val="00301031"/>
    <w:rsid w:val="00301C73"/>
    <w:rsid w:val="00307540"/>
    <w:rsid w:val="003147AA"/>
    <w:rsid w:val="0031677C"/>
    <w:rsid w:val="003248F5"/>
    <w:rsid w:val="003308EC"/>
    <w:rsid w:val="00331FD6"/>
    <w:rsid w:val="00335C04"/>
    <w:rsid w:val="0034119B"/>
    <w:rsid w:val="00342E08"/>
    <w:rsid w:val="003434C5"/>
    <w:rsid w:val="0034395F"/>
    <w:rsid w:val="0035298E"/>
    <w:rsid w:val="0036491A"/>
    <w:rsid w:val="0036502B"/>
    <w:rsid w:val="00367A6E"/>
    <w:rsid w:val="00370887"/>
    <w:rsid w:val="003738B3"/>
    <w:rsid w:val="0039139C"/>
    <w:rsid w:val="00394162"/>
    <w:rsid w:val="003A528B"/>
    <w:rsid w:val="003B4AB4"/>
    <w:rsid w:val="003B591C"/>
    <w:rsid w:val="003B60E9"/>
    <w:rsid w:val="003C2FCA"/>
    <w:rsid w:val="003C3FDF"/>
    <w:rsid w:val="003C6B7B"/>
    <w:rsid w:val="003D140B"/>
    <w:rsid w:val="003D5127"/>
    <w:rsid w:val="003E0FA2"/>
    <w:rsid w:val="003E2643"/>
    <w:rsid w:val="003F28D5"/>
    <w:rsid w:val="004007CA"/>
    <w:rsid w:val="00401F9E"/>
    <w:rsid w:val="004027CF"/>
    <w:rsid w:val="00414240"/>
    <w:rsid w:val="00420D87"/>
    <w:rsid w:val="00423AFA"/>
    <w:rsid w:val="00423EF8"/>
    <w:rsid w:val="00424DDA"/>
    <w:rsid w:val="004262D7"/>
    <w:rsid w:val="00430148"/>
    <w:rsid w:val="004313A2"/>
    <w:rsid w:val="004330B3"/>
    <w:rsid w:val="004409F5"/>
    <w:rsid w:val="00442157"/>
    <w:rsid w:val="00442CFE"/>
    <w:rsid w:val="00444033"/>
    <w:rsid w:val="00446423"/>
    <w:rsid w:val="0044737A"/>
    <w:rsid w:val="004508CD"/>
    <w:rsid w:val="00452C96"/>
    <w:rsid w:val="0045465E"/>
    <w:rsid w:val="00460337"/>
    <w:rsid w:val="00460A08"/>
    <w:rsid w:val="0046138C"/>
    <w:rsid w:val="00461D2D"/>
    <w:rsid w:val="004645EC"/>
    <w:rsid w:val="00475BDB"/>
    <w:rsid w:val="00483A16"/>
    <w:rsid w:val="00484926"/>
    <w:rsid w:val="00491AF0"/>
    <w:rsid w:val="00491C69"/>
    <w:rsid w:val="00492D48"/>
    <w:rsid w:val="00496A4E"/>
    <w:rsid w:val="004A045E"/>
    <w:rsid w:val="004A085B"/>
    <w:rsid w:val="004A4D80"/>
    <w:rsid w:val="004A6C40"/>
    <w:rsid w:val="004B240A"/>
    <w:rsid w:val="004B2651"/>
    <w:rsid w:val="004B599A"/>
    <w:rsid w:val="004B5A39"/>
    <w:rsid w:val="004B69E1"/>
    <w:rsid w:val="004C1C27"/>
    <w:rsid w:val="004C540D"/>
    <w:rsid w:val="004D25F3"/>
    <w:rsid w:val="004D3B14"/>
    <w:rsid w:val="004D3B4A"/>
    <w:rsid w:val="004E0BAA"/>
    <w:rsid w:val="004E1E83"/>
    <w:rsid w:val="00506E0F"/>
    <w:rsid w:val="00507B8B"/>
    <w:rsid w:val="00507BA7"/>
    <w:rsid w:val="00510930"/>
    <w:rsid w:val="005131C0"/>
    <w:rsid w:val="005138B1"/>
    <w:rsid w:val="00515879"/>
    <w:rsid w:val="005243BF"/>
    <w:rsid w:val="00541789"/>
    <w:rsid w:val="00542006"/>
    <w:rsid w:val="0054259E"/>
    <w:rsid w:val="00545B77"/>
    <w:rsid w:val="00546BD3"/>
    <w:rsid w:val="0054786F"/>
    <w:rsid w:val="005518EF"/>
    <w:rsid w:val="00553AFB"/>
    <w:rsid w:val="00564448"/>
    <w:rsid w:val="00564B1B"/>
    <w:rsid w:val="00564B72"/>
    <w:rsid w:val="00565201"/>
    <w:rsid w:val="00566A29"/>
    <w:rsid w:val="00570A45"/>
    <w:rsid w:val="005710E9"/>
    <w:rsid w:val="0057480F"/>
    <w:rsid w:val="0058479C"/>
    <w:rsid w:val="0059061C"/>
    <w:rsid w:val="0059100E"/>
    <w:rsid w:val="00592B74"/>
    <w:rsid w:val="0059381D"/>
    <w:rsid w:val="005A38F9"/>
    <w:rsid w:val="005A76F0"/>
    <w:rsid w:val="005A776A"/>
    <w:rsid w:val="005A7FDD"/>
    <w:rsid w:val="005B221F"/>
    <w:rsid w:val="005B316E"/>
    <w:rsid w:val="005B4970"/>
    <w:rsid w:val="005B508D"/>
    <w:rsid w:val="005C50FC"/>
    <w:rsid w:val="005C6657"/>
    <w:rsid w:val="005D25E4"/>
    <w:rsid w:val="005D2A89"/>
    <w:rsid w:val="005D4842"/>
    <w:rsid w:val="005D614C"/>
    <w:rsid w:val="005E09B4"/>
    <w:rsid w:val="005E1EC2"/>
    <w:rsid w:val="005E4C64"/>
    <w:rsid w:val="005F142E"/>
    <w:rsid w:val="005F2BC8"/>
    <w:rsid w:val="005F5D4F"/>
    <w:rsid w:val="005F6E8B"/>
    <w:rsid w:val="005F7ED1"/>
    <w:rsid w:val="005F7FDE"/>
    <w:rsid w:val="0060236A"/>
    <w:rsid w:val="00603B4C"/>
    <w:rsid w:val="00603EFB"/>
    <w:rsid w:val="00606336"/>
    <w:rsid w:val="006069D3"/>
    <w:rsid w:val="006172DD"/>
    <w:rsid w:val="0062026B"/>
    <w:rsid w:val="00620ACD"/>
    <w:rsid w:val="00627B6C"/>
    <w:rsid w:val="00630386"/>
    <w:rsid w:val="006339DC"/>
    <w:rsid w:val="0063468E"/>
    <w:rsid w:val="00637FD0"/>
    <w:rsid w:val="006407DE"/>
    <w:rsid w:val="00641554"/>
    <w:rsid w:val="0064520D"/>
    <w:rsid w:val="00646625"/>
    <w:rsid w:val="006510AA"/>
    <w:rsid w:val="00651689"/>
    <w:rsid w:val="006573D4"/>
    <w:rsid w:val="006575EA"/>
    <w:rsid w:val="00662C25"/>
    <w:rsid w:val="0066618F"/>
    <w:rsid w:val="0067034D"/>
    <w:rsid w:val="00671BB4"/>
    <w:rsid w:val="006750FE"/>
    <w:rsid w:val="0068537D"/>
    <w:rsid w:val="00685E7F"/>
    <w:rsid w:val="00694931"/>
    <w:rsid w:val="00695884"/>
    <w:rsid w:val="00695BAF"/>
    <w:rsid w:val="00697F7C"/>
    <w:rsid w:val="006A15E1"/>
    <w:rsid w:val="006A238E"/>
    <w:rsid w:val="006A3C75"/>
    <w:rsid w:val="006A737C"/>
    <w:rsid w:val="006B1A33"/>
    <w:rsid w:val="006C27AA"/>
    <w:rsid w:val="006C3803"/>
    <w:rsid w:val="006D36EA"/>
    <w:rsid w:val="006D3D0B"/>
    <w:rsid w:val="006D7585"/>
    <w:rsid w:val="006E1F26"/>
    <w:rsid w:val="006E554A"/>
    <w:rsid w:val="006F28DA"/>
    <w:rsid w:val="006F5DAB"/>
    <w:rsid w:val="00701F03"/>
    <w:rsid w:val="00703344"/>
    <w:rsid w:val="00706910"/>
    <w:rsid w:val="007069BA"/>
    <w:rsid w:val="00712053"/>
    <w:rsid w:val="00714597"/>
    <w:rsid w:val="0072193A"/>
    <w:rsid w:val="00723341"/>
    <w:rsid w:val="0072695D"/>
    <w:rsid w:val="00726991"/>
    <w:rsid w:val="0073136D"/>
    <w:rsid w:val="007401D6"/>
    <w:rsid w:val="00741092"/>
    <w:rsid w:val="007414AB"/>
    <w:rsid w:val="00742680"/>
    <w:rsid w:val="00746C9E"/>
    <w:rsid w:val="00750259"/>
    <w:rsid w:val="007508D8"/>
    <w:rsid w:val="00750E7C"/>
    <w:rsid w:val="0075139D"/>
    <w:rsid w:val="0075354A"/>
    <w:rsid w:val="007658EA"/>
    <w:rsid w:val="00770A70"/>
    <w:rsid w:val="0077399F"/>
    <w:rsid w:val="00774326"/>
    <w:rsid w:val="00776EA6"/>
    <w:rsid w:val="00777324"/>
    <w:rsid w:val="0078754C"/>
    <w:rsid w:val="007902B7"/>
    <w:rsid w:val="0079191F"/>
    <w:rsid w:val="007A005F"/>
    <w:rsid w:val="007A1781"/>
    <w:rsid w:val="007A491D"/>
    <w:rsid w:val="007B17A7"/>
    <w:rsid w:val="007B2031"/>
    <w:rsid w:val="007B2E7A"/>
    <w:rsid w:val="007B314C"/>
    <w:rsid w:val="007B3A69"/>
    <w:rsid w:val="007C3B50"/>
    <w:rsid w:val="007C599F"/>
    <w:rsid w:val="007D3E38"/>
    <w:rsid w:val="007D6502"/>
    <w:rsid w:val="007D6908"/>
    <w:rsid w:val="007E47FA"/>
    <w:rsid w:val="007E4E9F"/>
    <w:rsid w:val="007F4606"/>
    <w:rsid w:val="00802A78"/>
    <w:rsid w:val="0080548E"/>
    <w:rsid w:val="00806EE2"/>
    <w:rsid w:val="00815894"/>
    <w:rsid w:val="00815A32"/>
    <w:rsid w:val="008230B2"/>
    <w:rsid w:val="008323FB"/>
    <w:rsid w:val="0083467A"/>
    <w:rsid w:val="00837237"/>
    <w:rsid w:val="00837A8C"/>
    <w:rsid w:val="00837F3B"/>
    <w:rsid w:val="00841504"/>
    <w:rsid w:val="00847AE2"/>
    <w:rsid w:val="008543BA"/>
    <w:rsid w:val="00857559"/>
    <w:rsid w:val="00861749"/>
    <w:rsid w:val="008648B4"/>
    <w:rsid w:val="00864CBA"/>
    <w:rsid w:val="008669C1"/>
    <w:rsid w:val="00874443"/>
    <w:rsid w:val="008840B7"/>
    <w:rsid w:val="00887683"/>
    <w:rsid w:val="00887C84"/>
    <w:rsid w:val="0089652C"/>
    <w:rsid w:val="008A2D79"/>
    <w:rsid w:val="008A6028"/>
    <w:rsid w:val="008A6D28"/>
    <w:rsid w:val="008B1B50"/>
    <w:rsid w:val="008B206F"/>
    <w:rsid w:val="008B6694"/>
    <w:rsid w:val="008D0944"/>
    <w:rsid w:val="008D2F11"/>
    <w:rsid w:val="008D7145"/>
    <w:rsid w:val="008E04AE"/>
    <w:rsid w:val="008E2EA2"/>
    <w:rsid w:val="008E68A4"/>
    <w:rsid w:val="008F0030"/>
    <w:rsid w:val="008F2360"/>
    <w:rsid w:val="00900696"/>
    <w:rsid w:val="0090078A"/>
    <w:rsid w:val="0090101B"/>
    <w:rsid w:val="009146BA"/>
    <w:rsid w:val="009226CD"/>
    <w:rsid w:val="009441EB"/>
    <w:rsid w:val="0094453C"/>
    <w:rsid w:val="00945069"/>
    <w:rsid w:val="009458E0"/>
    <w:rsid w:val="0095003F"/>
    <w:rsid w:val="00954399"/>
    <w:rsid w:val="00956C07"/>
    <w:rsid w:val="00962F9A"/>
    <w:rsid w:val="00970C47"/>
    <w:rsid w:val="0097219A"/>
    <w:rsid w:val="009738C3"/>
    <w:rsid w:val="009743BF"/>
    <w:rsid w:val="0097669A"/>
    <w:rsid w:val="00977DAD"/>
    <w:rsid w:val="009800E1"/>
    <w:rsid w:val="0098136C"/>
    <w:rsid w:val="00984C7E"/>
    <w:rsid w:val="0098537D"/>
    <w:rsid w:val="00985D23"/>
    <w:rsid w:val="0098647C"/>
    <w:rsid w:val="00991C72"/>
    <w:rsid w:val="009B60B7"/>
    <w:rsid w:val="009B7785"/>
    <w:rsid w:val="009C2838"/>
    <w:rsid w:val="009C5BD9"/>
    <w:rsid w:val="009D02E9"/>
    <w:rsid w:val="009D0700"/>
    <w:rsid w:val="009D2ECF"/>
    <w:rsid w:val="009D6837"/>
    <w:rsid w:val="009E11E3"/>
    <w:rsid w:val="009E16EA"/>
    <w:rsid w:val="009F614A"/>
    <w:rsid w:val="009F6927"/>
    <w:rsid w:val="00A02942"/>
    <w:rsid w:val="00A05FBA"/>
    <w:rsid w:val="00A07873"/>
    <w:rsid w:val="00A13E99"/>
    <w:rsid w:val="00A16B14"/>
    <w:rsid w:val="00A2012A"/>
    <w:rsid w:val="00A25722"/>
    <w:rsid w:val="00A26359"/>
    <w:rsid w:val="00A31DFF"/>
    <w:rsid w:val="00A32253"/>
    <w:rsid w:val="00A43E8C"/>
    <w:rsid w:val="00A464FC"/>
    <w:rsid w:val="00A4726D"/>
    <w:rsid w:val="00A55061"/>
    <w:rsid w:val="00A5618F"/>
    <w:rsid w:val="00A639F4"/>
    <w:rsid w:val="00A70B8E"/>
    <w:rsid w:val="00A7144F"/>
    <w:rsid w:val="00A72805"/>
    <w:rsid w:val="00A73577"/>
    <w:rsid w:val="00A8108C"/>
    <w:rsid w:val="00A9048F"/>
    <w:rsid w:val="00A947C7"/>
    <w:rsid w:val="00A95312"/>
    <w:rsid w:val="00A96E74"/>
    <w:rsid w:val="00AB3FDB"/>
    <w:rsid w:val="00AB572C"/>
    <w:rsid w:val="00AB6B04"/>
    <w:rsid w:val="00AC12B2"/>
    <w:rsid w:val="00AD4FCA"/>
    <w:rsid w:val="00AD6758"/>
    <w:rsid w:val="00AE6CDD"/>
    <w:rsid w:val="00B0211B"/>
    <w:rsid w:val="00B034AB"/>
    <w:rsid w:val="00B03577"/>
    <w:rsid w:val="00B0368E"/>
    <w:rsid w:val="00B11E93"/>
    <w:rsid w:val="00B12204"/>
    <w:rsid w:val="00B12629"/>
    <w:rsid w:val="00B146E6"/>
    <w:rsid w:val="00B345EE"/>
    <w:rsid w:val="00B43BA0"/>
    <w:rsid w:val="00B54C7E"/>
    <w:rsid w:val="00B55A09"/>
    <w:rsid w:val="00B564FF"/>
    <w:rsid w:val="00B604C8"/>
    <w:rsid w:val="00B6076C"/>
    <w:rsid w:val="00B63001"/>
    <w:rsid w:val="00B67573"/>
    <w:rsid w:val="00B71C86"/>
    <w:rsid w:val="00B72C1D"/>
    <w:rsid w:val="00B765D9"/>
    <w:rsid w:val="00B77494"/>
    <w:rsid w:val="00B80383"/>
    <w:rsid w:val="00B825EB"/>
    <w:rsid w:val="00B84860"/>
    <w:rsid w:val="00B942F9"/>
    <w:rsid w:val="00B96BFB"/>
    <w:rsid w:val="00BA11AF"/>
    <w:rsid w:val="00BA3FB7"/>
    <w:rsid w:val="00BB218F"/>
    <w:rsid w:val="00BB2336"/>
    <w:rsid w:val="00BC09C5"/>
    <w:rsid w:val="00BC1B5C"/>
    <w:rsid w:val="00BC4330"/>
    <w:rsid w:val="00BC631F"/>
    <w:rsid w:val="00BD1087"/>
    <w:rsid w:val="00BD48D8"/>
    <w:rsid w:val="00BE075E"/>
    <w:rsid w:val="00BE0C6E"/>
    <w:rsid w:val="00BF5CA9"/>
    <w:rsid w:val="00C0257D"/>
    <w:rsid w:val="00C02C96"/>
    <w:rsid w:val="00C03840"/>
    <w:rsid w:val="00C03B46"/>
    <w:rsid w:val="00C12F2A"/>
    <w:rsid w:val="00C13216"/>
    <w:rsid w:val="00C13A22"/>
    <w:rsid w:val="00C140D5"/>
    <w:rsid w:val="00C22B63"/>
    <w:rsid w:val="00C22C68"/>
    <w:rsid w:val="00C235CB"/>
    <w:rsid w:val="00C24B6B"/>
    <w:rsid w:val="00C347DA"/>
    <w:rsid w:val="00C44120"/>
    <w:rsid w:val="00C44B4D"/>
    <w:rsid w:val="00C459DC"/>
    <w:rsid w:val="00C460D7"/>
    <w:rsid w:val="00C520AC"/>
    <w:rsid w:val="00C568EF"/>
    <w:rsid w:val="00C575CA"/>
    <w:rsid w:val="00C627AD"/>
    <w:rsid w:val="00C672BA"/>
    <w:rsid w:val="00C712A3"/>
    <w:rsid w:val="00C730D3"/>
    <w:rsid w:val="00C76D6A"/>
    <w:rsid w:val="00C77A3D"/>
    <w:rsid w:val="00C83FF3"/>
    <w:rsid w:val="00C938B7"/>
    <w:rsid w:val="00C94FB8"/>
    <w:rsid w:val="00CA0147"/>
    <w:rsid w:val="00CA1CFF"/>
    <w:rsid w:val="00CA441D"/>
    <w:rsid w:val="00CB0CD3"/>
    <w:rsid w:val="00CB3140"/>
    <w:rsid w:val="00CC153E"/>
    <w:rsid w:val="00CC331B"/>
    <w:rsid w:val="00CC3798"/>
    <w:rsid w:val="00CC3C49"/>
    <w:rsid w:val="00CD3A8A"/>
    <w:rsid w:val="00CD4F6B"/>
    <w:rsid w:val="00CE279A"/>
    <w:rsid w:val="00CE521E"/>
    <w:rsid w:val="00CE612B"/>
    <w:rsid w:val="00CF0A76"/>
    <w:rsid w:val="00CF1F49"/>
    <w:rsid w:val="00CF2329"/>
    <w:rsid w:val="00CF2FC7"/>
    <w:rsid w:val="00CF65BD"/>
    <w:rsid w:val="00CF7C4C"/>
    <w:rsid w:val="00D02B99"/>
    <w:rsid w:val="00D03596"/>
    <w:rsid w:val="00D04670"/>
    <w:rsid w:val="00D04D91"/>
    <w:rsid w:val="00D17747"/>
    <w:rsid w:val="00D21626"/>
    <w:rsid w:val="00D24870"/>
    <w:rsid w:val="00D25902"/>
    <w:rsid w:val="00D26F39"/>
    <w:rsid w:val="00D276C2"/>
    <w:rsid w:val="00D34932"/>
    <w:rsid w:val="00D36293"/>
    <w:rsid w:val="00D408C1"/>
    <w:rsid w:val="00D422DB"/>
    <w:rsid w:val="00D4302D"/>
    <w:rsid w:val="00D4583E"/>
    <w:rsid w:val="00D4614E"/>
    <w:rsid w:val="00D479F5"/>
    <w:rsid w:val="00D50360"/>
    <w:rsid w:val="00D529F9"/>
    <w:rsid w:val="00D54563"/>
    <w:rsid w:val="00D551EB"/>
    <w:rsid w:val="00D55818"/>
    <w:rsid w:val="00D61FF6"/>
    <w:rsid w:val="00D67E81"/>
    <w:rsid w:val="00D72087"/>
    <w:rsid w:val="00D75116"/>
    <w:rsid w:val="00D75C9B"/>
    <w:rsid w:val="00D7692D"/>
    <w:rsid w:val="00D82257"/>
    <w:rsid w:val="00D90AF1"/>
    <w:rsid w:val="00D91BEC"/>
    <w:rsid w:val="00D933FB"/>
    <w:rsid w:val="00DA2806"/>
    <w:rsid w:val="00DB1FDB"/>
    <w:rsid w:val="00DB4820"/>
    <w:rsid w:val="00DB4BB7"/>
    <w:rsid w:val="00DB65D6"/>
    <w:rsid w:val="00DC2A64"/>
    <w:rsid w:val="00DC68C3"/>
    <w:rsid w:val="00DD1D6F"/>
    <w:rsid w:val="00DD23C0"/>
    <w:rsid w:val="00DE16DE"/>
    <w:rsid w:val="00DE1D1A"/>
    <w:rsid w:val="00DE358C"/>
    <w:rsid w:val="00DE5898"/>
    <w:rsid w:val="00DF4C49"/>
    <w:rsid w:val="00DF724A"/>
    <w:rsid w:val="00DF7C79"/>
    <w:rsid w:val="00E05C10"/>
    <w:rsid w:val="00E122FF"/>
    <w:rsid w:val="00E13311"/>
    <w:rsid w:val="00E1390D"/>
    <w:rsid w:val="00E1728C"/>
    <w:rsid w:val="00E22E68"/>
    <w:rsid w:val="00E231BA"/>
    <w:rsid w:val="00E2794A"/>
    <w:rsid w:val="00E34DCA"/>
    <w:rsid w:val="00E34E5E"/>
    <w:rsid w:val="00E36094"/>
    <w:rsid w:val="00E3652A"/>
    <w:rsid w:val="00E43639"/>
    <w:rsid w:val="00E47A52"/>
    <w:rsid w:val="00E56466"/>
    <w:rsid w:val="00E5726F"/>
    <w:rsid w:val="00E6156A"/>
    <w:rsid w:val="00E626B1"/>
    <w:rsid w:val="00E627BF"/>
    <w:rsid w:val="00E668FE"/>
    <w:rsid w:val="00E72C65"/>
    <w:rsid w:val="00E73A00"/>
    <w:rsid w:val="00E7672A"/>
    <w:rsid w:val="00E769EC"/>
    <w:rsid w:val="00E77BCF"/>
    <w:rsid w:val="00E80605"/>
    <w:rsid w:val="00E83FA9"/>
    <w:rsid w:val="00E95128"/>
    <w:rsid w:val="00E9537B"/>
    <w:rsid w:val="00EA7B8D"/>
    <w:rsid w:val="00EB0931"/>
    <w:rsid w:val="00EB66CD"/>
    <w:rsid w:val="00EC0820"/>
    <w:rsid w:val="00ED1E98"/>
    <w:rsid w:val="00ED37A1"/>
    <w:rsid w:val="00ED5F95"/>
    <w:rsid w:val="00ED67D4"/>
    <w:rsid w:val="00ED6A6B"/>
    <w:rsid w:val="00EE0E21"/>
    <w:rsid w:val="00EF0B01"/>
    <w:rsid w:val="00EF34AE"/>
    <w:rsid w:val="00EF4E72"/>
    <w:rsid w:val="00EF688C"/>
    <w:rsid w:val="00EF7726"/>
    <w:rsid w:val="00F10E0E"/>
    <w:rsid w:val="00F150F1"/>
    <w:rsid w:val="00F16F26"/>
    <w:rsid w:val="00F20205"/>
    <w:rsid w:val="00F27004"/>
    <w:rsid w:val="00F300A4"/>
    <w:rsid w:val="00F3333A"/>
    <w:rsid w:val="00F41C94"/>
    <w:rsid w:val="00F4385F"/>
    <w:rsid w:val="00F501FB"/>
    <w:rsid w:val="00F519BE"/>
    <w:rsid w:val="00F54864"/>
    <w:rsid w:val="00F55A35"/>
    <w:rsid w:val="00F62CFB"/>
    <w:rsid w:val="00F709E2"/>
    <w:rsid w:val="00F70C00"/>
    <w:rsid w:val="00F71552"/>
    <w:rsid w:val="00F75234"/>
    <w:rsid w:val="00F75DF5"/>
    <w:rsid w:val="00F802C8"/>
    <w:rsid w:val="00F838BE"/>
    <w:rsid w:val="00F83A95"/>
    <w:rsid w:val="00F865E8"/>
    <w:rsid w:val="00F9023E"/>
    <w:rsid w:val="00F91913"/>
    <w:rsid w:val="00F9359C"/>
    <w:rsid w:val="00F9506A"/>
    <w:rsid w:val="00FA1EF8"/>
    <w:rsid w:val="00FA2A9D"/>
    <w:rsid w:val="00FA6ADD"/>
    <w:rsid w:val="00FA6C5D"/>
    <w:rsid w:val="00FA6D0F"/>
    <w:rsid w:val="00FB1D2B"/>
    <w:rsid w:val="00FC1662"/>
    <w:rsid w:val="00FC5F66"/>
    <w:rsid w:val="00FC6390"/>
    <w:rsid w:val="00FD44E7"/>
    <w:rsid w:val="00FD4736"/>
    <w:rsid w:val="00FD48B3"/>
    <w:rsid w:val="00FD545D"/>
    <w:rsid w:val="00FE0172"/>
    <w:rsid w:val="00FE0C6E"/>
    <w:rsid w:val="00FE2CC6"/>
    <w:rsid w:val="00FE2E99"/>
    <w:rsid w:val="00FE3AB4"/>
    <w:rsid w:val="00FE5ABB"/>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502"/>
        <w:tab w:val="num" w:pos="426"/>
      </w:tabs>
      <w:ind w:left="360"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arkazkladnhotextu3">
    <w:name w:val="Body Text Indent 3"/>
    <w:basedOn w:val="Normlny"/>
    <w:link w:val="Zarkazkladnhotextu3Char"/>
    <w:uiPriority w:val="99"/>
    <w:rsid w:val="00507BA7"/>
    <w:pPr>
      <w:autoSpaceDE w:val="0"/>
      <w:autoSpaceDN w:val="0"/>
      <w:spacing w:after="120"/>
      <w:ind w:left="283"/>
    </w:pPr>
    <w:rPr>
      <w:sz w:val="16"/>
      <w:szCs w:val="16"/>
      <w:lang w:eastAsia="cs-CZ"/>
    </w:rPr>
  </w:style>
  <w:style w:type="character" w:customStyle="1" w:styleId="Zarkazkladnhotextu3Char">
    <w:name w:val="Zarážka základného textu 3 Char"/>
    <w:basedOn w:val="Predvolenpsmoodseku"/>
    <w:link w:val="Zarkazkladnhotextu3"/>
    <w:uiPriority w:val="99"/>
    <w:rsid w:val="00507BA7"/>
    <w:rPr>
      <w:rFonts w:ascii="Times New Roman" w:eastAsia="Times New Roman" w:hAnsi="Times New Roman" w:cs="Times New Roman"/>
      <w:sz w:val="16"/>
      <w:szCs w:val="16"/>
      <w:lang w:eastAsia="cs-CZ"/>
    </w:rPr>
  </w:style>
  <w:style w:type="paragraph" w:customStyle="1" w:styleId="TopHeader">
    <w:name w:val="Top Header"/>
    <w:basedOn w:val="Normlny"/>
    <w:qFormat/>
    <w:rsid w:val="001B693E"/>
    <w:pPr>
      <w:jc w:val="center"/>
    </w:pPr>
    <w:rPr>
      <w:rFonts w:ascii="Arial Narrow" w:hAnsi="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502"/>
        <w:tab w:val="num" w:pos="426"/>
      </w:tabs>
      <w:ind w:left="360"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arkazkladnhotextu3">
    <w:name w:val="Body Text Indent 3"/>
    <w:basedOn w:val="Normlny"/>
    <w:link w:val="Zarkazkladnhotextu3Char"/>
    <w:uiPriority w:val="99"/>
    <w:rsid w:val="00507BA7"/>
    <w:pPr>
      <w:autoSpaceDE w:val="0"/>
      <w:autoSpaceDN w:val="0"/>
      <w:spacing w:after="120"/>
      <w:ind w:left="283"/>
    </w:pPr>
    <w:rPr>
      <w:sz w:val="16"/>
      <w:szCs w:val="16"/>
      <w:lang w:eastAsia="cs-CZ"/>
    </w:rPr>
  </w:style>
  <w:style w:type="character" w:customStyle="1" w:styleId="Zarkazkladnhotextu3Char">
    <w:name w:val="Zarážka základného textu 3 Char"/>
    <w:basedOn w:val="Predvolenpsmoodseku"/>
    <w:link w:val="Zarkazkladnhotextu3"/>
    <w:uiPriority w:val="99"/>
    <w:rsid w:val="00507BA7"/>
    <w:rPr>
      <w:rFonts w:ascii="Times New Roman" w:eastAsia="Times New Roman" w:hAnsi="Times New Roman" w:cs="Times New Roman"/>
      <w:sz w:val="16"/>
      <w:szCs w:val="16"/>
      <w:lang w:eastAsia="cs-CZ"/>
    </w:rPr>
  </w:style>
  <w:style w:type="paragraph" w:customStyle="1" w:styleId="TopHeader">
    <w:name w:val="Top Header"/>
    <w:basedOn w:val="Normlny"/>
    <w:qFormat/>
    <w:rsid w:val="001B693E"/>
    <w:pPr>
      <w:jc w:val="center"/>
    </w:pPr>
    <w:rPr>
      <w:rFonts w:ascii="Arial Narrow" w:hAnsi="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46165834">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0094937">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3.xml"/><Relationship Id="rId26" Type="http://schemas.openxmlformats.org/officeDocument/2006/relationships/package" Target="embeddings/Pracovn__h_rok_programu_Microsoft_Excel4.xlsx"/><Relationship Id="rId39" Type="http://schemas.openxmlformats.org/officeDocument/2006/relationships/image" Target="media/image12.emf"/><Relationship Id="rId21" Type="http://schemas.openxmlformats.org/officeDocument/2006/relationships/header" Target="header6.xml"/><Relationship Id="rId34" Type="http://schemas.openxmlformats.org/officeDocument/2006/relationships/package" Target="embeddings/Pracovn__h_rok_programu_Microsoft_Excel8.xlsx"/><Relationship Id="rId42" Type="http://schemas.openxmlformats.org/officeDocument/2006/relationships/package" Target="embeddings/Pracovn__h_rok_programu_Microsoft_Excel12.xlsx"/><Relationship Id="rId47" Type="http://schemas.openxmlformats.org/officeDocument/2006/relationships/image" Target="media/image16.emf"/><Relationship Id="rId50" Type="http://schemas.openxmlformats.org/officeDocument/2006/relationships/package" Target="embeddings/Pracovn__h_rok_programu_Microsoft_Excel16.xlsx"/><Relationship Id="rId55" Type="http://schemas.openxmlformats.org/officeDocument/2006/relationships/image" Target="media/image20.emf"/><Relationship Id="rId63" Type="http://schemas.openxmlformats.org/officeDocument/2006/relationships/image" Target="media/image24.emf"/><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Pracovn__h_rok_programu_Microsoft_Excel2.xlsx"/><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package" Target="embeddings/Pracovn__h_rok_programu_Microsoft_Excel3.xlsx"/><Relationship Id="rId32" Type="http://schemas.openxmlformats.org/officeDocument/2006/relationships/package" Target="embeddings/Pracovn__h_rok_programu_Microsoft_Excel7.xlsx"/><Relationship Id="rId37" Type="http://schemas.openxmlformats.org/officeDocument/2006/relationships/image" Target="media/image11.emf"/><Relationship Id="rId40" Type="http://schemas.openxmlformats.org/officeDocument/2006/relationships/package" Target="embeddings/Pracovn__h_rok_programu_Microsoft_Excel11.xlsx"/><Relationship Id="rId45" Type="http://schemas.openxmlformats.org/officeDocument/2006/relationships/image" Target="media/image15.emf"/><Relationship Id="rId53" Type="http://schemas.openxmlformats.org/officeDocument/2006/relationships/image" Target="media/image19.emf"/><Relationship Id="rId58" Type="http://schemas.openxmlformats.org/officeDocument/2006/relationships/package" Target="embeddings/Pracovn__h_rok_programu_Microsoft_Excel20.xlsx"/><Relationship Id="rId66" Type="http://schemas.openxmlformats.org/officeDocument/2006/relationships/package" Target="embeddings/Pracovn__h_rok_programu_Microsoft_Excel24.xlsx"/><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4.emf"/><Relationship Id="rId28" Type="http://schemas.openxmlformats.org/officeDocument/2006/relationships/package" Target="embeddings/Pracovn__h_rok_programu_Microsoft_Excel5.xlsx"/><Relationship Id="rId36" Type="http://schemas.openxmlformats.org/officeDocument/2006/relationships/package" Target="embeddings/Pracovn__h_rok_programu_Microsoft_Excel9.xlsx"/><Relationship Id="rId49" Type="http://schemas.openxmlformats.org/officeDocument/2006/relationships/image" Target="media/image17.emf"/><Relationship Id="rId57" Type="http://schemas.openxmlformats.org/officeDocument/2006/relationships/image" Target="media/image21.emf"/><Relationship Id="rId61" Type="http://schemas.openxmlformats.org/officeDocument/2006/relationships/image" Target="media/image23.emf"/><Relationship Id="rId10" Type="http://schemas.openxmlformats.org/officeDocument/2006/relationships/header" Target="header2.xml"/><Relationship Id="rId19" Type="http://schemas.openxmlformats.org/officeDocument/2006/relationships/header" Target="header4.xml"/><Relationship Id="rId31" Type="http://schemas.openxmlformats.org/officeDocument/2006/relationships/image" Target="media/image8.emf"/><Relationship Id="rId44" Type="http://schemas.openxmlformats.org/officeDocument/2006/relationships/package" Target="embeddings/Pracovn__h_rok_programu_Microsoft_Excel13.xlsx"/><Relationship Id="rId52" Type="http://schemas.openxmlformats.org/officeDocument/2006/relationships/package" Target="embeddings/Pracovn__h_rok_programu_Microsoft_Excel17.xlsx"/><Relationship Id="rId60" Type="http://schemas.openxmlformats.org/officeDocument/2006/relationships/package" Target="embeddings/Pracovn__h_rok_programu_Microsoft_Excel21.xlsx"/><Relationship Id="rId65" Type="http://schemas.openxmlformats.org/officeDocument/2006/relationships/image" Target="media/image25.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Pracovn__h_rok_programu_Microsoft_Excel1.xlsx"/><Relationship Id="rId22" Type="http://schemas.openxmlformats.org/officeDocument/2006/relationships/footer" Target="footer4.xml"/><Relationship Id="rId27" Type="http://schemas.openxmlformats.org/officeDocument/2006/relationships/image" Target="media/image6.emf"/><Relationship Id="rId30" Type="http://schemas.openxmlformats.org/officeDocument/2006/relationships/package" Target="embeddings/Pracovn__h_rok_programu_Microsoft_Excel6.xlsx"/><Relationship Id="rId35" Type="http://schemas.openxmlformats.org/officeDocument/2006/relationships/image" Target="media/image10.emf"/><Relationship Id="rId43" Type="http://schemas.openxmlformats.org/officeDocument/2006/relationships/image" Target="media/image14.emf"/><Relationship Id="rId48" Type="http://schemas.openxmlformats.org/officeDocument/2006/relationships/package" Target="embeddings/Pracovn__h_rok_programu_Microsoft_Excel15.xlsx"/><Relationship Id="rId56" Type="http://schemas.openxmlformats.org/officeDocument/2006/relationships/package" Target="embeddings/Pracovn__h_rok_programu_Microsoft_Excel19.xlsx"/><Relationship Id="rId64" Type="http://schemas.openxmlformats.org/officeDocument/2006/relationships/package" Target="embeddings/Pracovn__h_rok_programu_Microsoft_Excel23.xlsx"/><Relationship Id="rId8" Type="http://schemas.openxmlformats.org/officeDocument/2006/relationships/endnotes" Target="endnotes.xml"/><Relationship Id="rId51" Type="http://schemas.openxmlformats.org/officeDocument/2006/relationships/image" Target="media/image18.emf"/><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image" Target="media/image5.emf"/><Relationship Id="rId33" Type="http://schemas.openxmlformats.org/officeDocument/2006/relationships/image" Target="media/image9.emf"/><Relationship Id="rId38" Type="http://schemas.openxmlformats.org/officeDocument/2006/relationships/package" Target="embeddings/Pracovn__h_rok_programu_Microsoft_Excel10.xlsx"/><Relationship Id="rId46" Type="http://schemas.openxmlformats.org/officeDocument/2006/relationships/package" Target="embeddings/Pracovn__h_rok_programu_Microsoft_Excel14.xlsx"/><Relationship Id="rId59" Type="http://schemas.openxmlformats.org/officeDocument/2006/relationships/image" Target="media/image22.emf"/><Relationship Id="rId67" Type="http://schemas.openxmlformats.org/officeDocument/2006/relationships/fontTable" Target="fontTable.xml"/><Relationship Id="rId20" Type="http://schemas.openxmlformats.org/officeDocument/2006/relationships/header" Target="header5.xml"/><Relationship Id="rId41" Type="http://schemas.openxmlformats.org/officeDocument/2006/relationships/image" Target="media/image13.emf"/><Relationship Id="rId54" Type="http://schemas.openxmlformats.org/officeDocument/2006/relationships/package" Target="embeddings/Pracovn__h_rok_programu_Microsoft_Excel18.xlsx"/><Relationship Id="rId62" Type="http://schemas.openxmlformats.org/officeDocument/2006/relationships/package" Target="embeddings/Pracovn__h_rok_programu_Microsoft_Excel22.xlsx"/></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1C7637-3ADD-4B17-B10E-AEB862F26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29</Pages>
  <Words>5896</Words>
  <Characters>33613</Characters>
  <Application>Microsoft Office Word</Application>
  <DocSecurity>0</DocSecurity>
  <Lines>280</Lines>
  <Paragraphs>78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39431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 </cp:lastModifiedBy>
  <cp:revision>17</cp:revision>
  <cp:lastPrinted>2014-01-07T15:55:00Z</cp:lastPrinted>
  <dcterms:created xsi:type="dcterms:W3CDTF">2014-03-27T12:24:00Z</dcterms:created>
  <dcterms:modified xsi:type="dcterms:W3CDTF">2014-03-28T10:06:00Z</dcterms:modified>
</cp:coreProperties>
</file>