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A95" w:rsidRPr="00D643C6" w:rsidRDefault="00147A95" w:rsidP="00147A95">
      <w:pPr>
        <w:jc w:val="right"/>
      </w:pPr>
      <w:r w:rsidRPr="00D643C6">
        <w:rPr>
          <w:rFonts w:cs="FuturaTEE-Book"/>
        </w:rPr>
        <w:t>Príloha č. 3</w:t>
      </w:r>
      <w:r w:rsidR="00165EFE">
        <w:rPr>
          <w:rFonts w:cs="FuturaTEE-Book"/>
        </w:rPr>
        <w:t xml:space="preserve"> k </w:t>
      </w:r>
      <w:r w:rsidRPr="00D643C6">
        <w:rPr>
          <w:rFonts w:cs="FuturaTEE-Book"/>
        </w:rPr>
        <w:t>opatreniu 4455/2003-92</w:t>
      </w:r>
    </w:p>
    <w:p w:rsidR="00147A95" w:rsidRPr="00D643C6" w:rsidRDefault="00147A95" w:rsidP="00147A95">
      <w:pPr>
        <w:jc w:val="center"/>
        <w:rPr>
          <w:b/>
          <w:sz w:val="24"/>
          <w:szCs w:val="24"/>
        </w:rPr>
      </w:pPr>
      <w:r w:rsidRPr="00D643C6">
        <w:rPr>
          <w:b/>
          <w:sz w:val="24"/>
          <w:szCs w:val="24"/>
        </w:rPr>
        <w:t>POZNÁMKY</w:t>
      </w:r>
    </w:p>
    <w:p w:rsidR="00147A95" w:rsidRPr="00D643C6" w:rsidRDefault="00217877" w:rsidP="00147A95">
      <w:pPr>
        <w:jc w:val="center"/>
        <w:rPr>
          <w:b/>
          <w:sz w:val="24"/>
          <w:szCs w:val="24"/>
        </w:rPr>
      </w:pPr>
      <w:r w:rsidRPr="00D643C6">
        <w:rPr>
          <w:b/>
          <w:sz w:val="24"/>
          <w:szCs w:val="24"/>
        </w:rPr>
        <w:t>K</w:t>
      </w:r>
      <w:r>
        <w:rPr>
          <w:b/>
          <w:sz w:val="24"/>
          <w:szCs w:val="24"/>
        </w:rPr>
        <w:t xml:space="preserve"> 31.</w:t>
      </w:r>
      <w:r w:rsidR="00EB4343">
        <w:rPr>
          <w:b/>
          <w:sz w:val="24"/>
          <w:szCs w:val="24"/>
        </w:rPr>
        <w:t xml:space="preserve"> </w:t>
      </w:r>
      <w:r>
        <w:rPr>
          <w:b/>
          <w:sz w:val="24"/>
          <w:szCs w:val="24"/>
        </w:rPr>
        <w:t>12</w:t>
      </w:r>
      <w:r w:rsidR="00147A95" w:rsidRPr="00D643C6">
        <w:rPr>
          <w:b/>
          <w:sz w:val="24"/>
          <w:szCs w:val="24"/>
        </w:rPr>
        <w:t>. 20</w:t>
      </w:r>
      <w:r>
        <w:rPr>
          <w:b/>
          <w:sz w:val="24"/>
          <w:szCs w:val="24"/>
        </w:rPr>
        <w:t>13</w:t>
      </w:r>
    </w:p>
    <w:p w:rsidR="00147A95" w:rsidRPr="00D643C6" w:rsidRDefault="00147A95" w:rsidP="00506A78">
      <w:pPr>
        <w:pStyle w:val="NADPIS"/>
      </w:pPr>
      <w:r w:rsidRPr="00D643C6">
        <w:t>A. Poznámky obsahujú tieto informácie</w:t>
      </w:r>
      <w:r w:rsidR="00165EFE">
        <w:t xml:space="preserve"> o </w:t>
      </w:r>
      <w:r w:rsidRPr="00D643C6">
        <w:t>účtovnej jednotke:</w:t>
      </w:r>
    </w:p>
    <w:p w:rsidR="00EB4343" w:rsidRDefault="009378C7" w:rsidP="009A78E5">
      <w:pPr>
        <w:pStyle w:val="a"/>
      </w:pPr>
      <w:r>
        <w:t xml:space="preserve">a) </w:t>
      </w:r>
      <w:r w:rsidR="00147A95" w:rsidRPr="00D643C6">
        <w:t>obchodné meno</w:t>
      </w:r>
      <w:r w:rsidR="00165EFE">
        <w:t xml:space="preserve"> a </w:t>
      </w:r>
      <w:r w:rsidR="00EB4343">
        <w:t>sídlo účtovnej jednotky: EU-METAL, s.r.o., Voderady č. 364, 919 42, IČO: 36258261</w:t>
      </w:r>
    </w:p>
    <w:p w:rsidR="009A78E5" w:rsidRDefault="00147A95" w:rsidP="009A78E5">
      <w:pPr>
        <w:pStyle w:val="a"/>
      </w:pPr>
      <w:r w:rsidRPr="00D643C6">
        <w:t xml:space="preserve"> </w:t>
      </w:r>
      <w:r w:rsidR="00EB4343">
        <w:t xml:space="preserve">   </w:t>
      </w:r>
      <w:r w:rsidRPr="00D643C6">
        <w:t>dátum jej založenia</w:t>
      </w:r>
      <w:r w:rsidR="00EB4343">
        <w:t xml:space="preserve">: 18.12.2003 </w:t>
      </w:r>
      <w:r w:rsidR="00165EFE">
        <w:t xml:space="preserve"> a </w:t>
      </w:r>
      <w:r w:rsidR="00EB4343">
        <w:t>dátum jej vzniku: 2.2.2004</w:t>
      </w:r>
    </w:p>
    <w:p w:rsidR="009A78E5" w:rsidRDefault="009A78E5" w:rsidP="00EB4343">
      <w:pPr>
        <w:pStyle w:val="a"/>
      </w:pPr>
      <w:r>
        <w:t xml:space="preserve">b) </w:t>
      </w:r>
      <w:r w:rsidR="00147A95" w:rsidRPr="00D643C6">
        <w:t>opis hospodárskej činnosti účtovnej jednotky</w:t>
      </w:r>
      <w:r w:rsidR="00EB4343">
        <w:t xml:space="preserve">: výroba kovových konštrukcií, zámočníctvo, montážne práce </w:t>
      </w:r>
    </w:p>
    <w:p w:rsidR="00EB4343" w:rsidRDefault="00EB4343" w:rsidP="00EB4343">
      <w:pPr>
        <w:pStyle w:val="a"/>
      </w:pPr>
      <w:r>
        <w:t xml:space="preserve">    v oblasti strojárstva, kúpa tovaru za účelom jeho predaja</w:t>
      </w:r>
    </w:p>
    <w:p w:rsidR="00EB4343" w:rsidRDefault="009A78E5" w:rsidP="009A78E5">
      <w:pPr>
        <w:pStyle w:val="a"/>
      </w:pPr>
      <w:r>
        <w:t xml:space="preserve">c) </w:t>
      </w:r>
      <w:r w:rsidR="00147A95" w:rsidRPr="00D643C6">
        <w:t>priemerný prepočítaný počet zamestnancov účtovnej j</w:t>
      </w:r>
      <w:r w:rsidR="00EB4343">
        <w:t>ednotky počas účtovného obdobia: 8</w:t>
      </w:r>
    </w:p>
    <w:p w:rsidR="00EB4343" w:rsidRDefault="00EB4343" w:rsidP="009A78E5">
      <w:pPr>
        <w:pStyle w:val="a"/>
      </w:pPr>
      <w:r>
        <w:t xml:space="preserve">   </w:t>
      </w:r>
      <w:r w:rsidR="00147A95" w:rsidRPr="00D643C6">
        <w:t xml:space="preserve"> počet zamestnancov účtovnej jednotky ku dňu, ku ktorému sa zostavuje účtovná závierka</w:t>
      </w:r>
      <w:r>
        <w:t>: 6</w:t>
      </w:r>
    </w:p>
    <w:p w:rsidR="00147A95" w:rsidRPr="00D643C6" w:rsidRDefault="00EB4343" w:rsidP="009A78E5">
      <w:pPr>
        <w:pStyle w:val="a"/>
      </w:pPr>
      <w:r>
        <w:t xml:space="preserve">   </w:t>
      </w:r>
      <w:r w:rsidR="00147A95" w:rsidRPr="00D643C6">
        <w:t xml:space="preserve"> z toho počet vedúcich zamestnancov, ktorými sa rozumejú vedúci zamestnanci</w:t>
      </w:r>
      <w:r w:rsidR="00165EFE">
        <w:t xml:space="preserve"> v </w:t>
      </w:r>
      <w:r w:rsidR="00147A95" w:rsidRPr="00D643C6">
        <w:t>priamej riadiacej pôsobnosti štatutárneho orgánu alebo člena štatutárneho orgánu</w:t>
      </w:r>
      <w:r w:rsidR="00165EFE">
        <w:t xml:space="preserve"> a </w:t>
      </w:r>
      <w:r w:rsidR="00147A95" w:rsidRPr="00D643C6">
        <w:t>vedúci zamestnanci, ktorí sú</w:t>
      </w:r>
      <w:r w:rsidR="00165EFE">
        <w:t xml:space="preserve"> v </w:t>
      </w:r>
      <w:r w:rsidR="00147A95" w:rsidRPr="00D643C6">
        <w:t>priamej riadiacej pôsobn</w:t>
      </w:r>
      <w:r>
        <w:t>osti tohto vedúceho zamestnanca: 2</w:t>
      </w:r>
    </w:p>
    <w:p w:rsidR="004A4EF5" w:rsidRPr="00D643C6" w:rsidRDefault="004A4EF5" w:rsidP="004A4EF5">
      <w:pPr>
        <w:pStyle w:val="Default"/>
        <w:rPr>
          <w:rFonts w:asciiTheme="minorHAnsi" w:hAnsiTheme="minorHAnsi"/>
          <w:b/>
          <w:bCs/>
          <w:sz w:val="22"/>
          <w:szCs w:val="22"/>
        </w:rPr>
      </w:pPr>
      <w:r w:rsidRPr="00D643C6">
        <w:rPr>
          <w:rFonts w:asciiTheme="minorHAnsi" w:hAnsiTheme="minorHAnsi"/>
          <w:b/>
          <w:bCs/>
          <w:sz w:val="22"/>
          <w:szCs w:val="22"/>
        </w:rPr>
        <w:t>Informácie</w:t>
      </w:r>
      <w:r w:rsidR="00165EFE">
        <w:rPr>
          <w:rFonts w:asciiTheme="minorHAnsi" w:hAnsiTheme="minorHAnsi"/>
          <w:b/>
          <w:bCs/>
          <w:sz w:val="22"/>
          <w:szCs w:val="22"/>
        </w:rPr>
        <w:t xml:space="preserve"> k </w:t>
      </w:r>
      <w:r w:rsidRPr="00D643C6">
        <w:rPr>
          <w:rFonts w:asciiTheme="minorHAnsi" w:hAnsiTheme="minorHAnsi"/>
          <w:b/>
          <w:bCs/>
          <w:sz w:val="22"/>
          <w:szCs w:val="22"/>
        </w:rPr>
        <w:t>prílohe č. 3 časti A. písm. c)</w:t>
      </w:r>
      <w:r w:rsidR="00165EFE">
        <w:rPr>
          <w:rFonts w:asciiTheme="minorHAnsi" w:hAnsiTheme="minorHAnsi"/>
          <w:b/>
          <w:bCs/>
          <w:sz w:val="22"/>
          <w:szCs w:val="22"/>
        </w:rPr>
        <w:t xml:space="preserve"> o </w:t>
      </w:r>
      <w:r w:rsidRPr="00D643C6">
        <w:rPr>
          <w:rFonts w:asciiTheme="minorHAnsi" w:hAnsiTheme="minorHAnsi"/>
          <w:b/>
          <w:bCs/>
          <w:sz w:val="22"/>
          <w:szCs w:val="22"/>
        </w:rPr>
        <w:t xml:space="preserve">počte zamestnancov </w:t>
      </w:r>
    </w:p>
    <w:p w:rsidR="00FB4DF3" w:rsidRPr="00D643C6" w:rsidRDefault="00FB4DF3" w:rsidP="004A4EF5">
      <w:pPr>
        <w:pStyle w:val="Default"/>
        <w:rPr>
          <w:rFonts w:asciiTheme="minorHAnsi" w:hAnsiTheme="minorHAnsi"/>
          <w:sz w:val="22"/>
          <w:szCs w:val="22"/>
        </w:rPr>
      </w:pPr>
    </w:p>
    <w:tbl>
      <w:tblPr>
        <w:tblW w:w="10206" w:type="dxa"/>
        <w:tblInd w:w="57" w:type="dxa"/>
        <w:tblBorders>
          <w:top w:val="single" w:sz="8" w:space="0" w:color="auto"/>
          <w:left w:val="single" w:sz="8" w:space="0" w:color="auto"/>
          <w:bottom w:val="single" w:sz="8" w:space="0" w:color="auto"/>
          <w:right w:val="single" w:sz="8" w:space="0" w:color="auto"/>
          <w:insideH w:val="single" w:sz="2" w:space="0" w:color="auto"/>
          <w:insideV w:val="single" w:sz="2" w:space="0" w:color="auto"/>
        </w:tblBorders>
        <w:tblLayout w:type="fixed"/>
        <w:tblCellMar>
          <w:left w:w="57" w:type="dxa"/>
          <w:right w:w="57" w:type="dxa"/>
        </w:tblCellMar>
        <w:tblLook w:val="0000"/>
      </w:tblPr>
      <w:tblGrid>
        <w:gridCol w:w="4647"/>
        <w:gridCol w:w="2441"/>
        <w:gridCol w:w="3118"/>
      </w:tblGrid>
      <w:tr w:rsidR="00820892" w:rsidRPr="00D643C6" w:rsidTr="009A78E5">
        <w:tc>
          <w:tcPr>
            <w:tcW w:w="4647" w:type="dxa"/>
            <w:tcBorders>
              <w:top w:val="single" w:sz="12" w:space="0" w:color="auto"/>
              <w:left w:val="single" w:sz="12" w:space="0" w:color="auto"/>
              <w:bottom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Názov položky</w:t>
            </w:r>
          </w:p>
        </w:tc>
        <w:tc>
          <w:tcPr>
            <w:tcW w:w="2441" w:type="dxa"/>
            <w:tcBorders>
              <w:top w:val="single" w:sz="12" w:space="0" w:color="auto"/>
              <w:bottom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Bežné účtovné obdobie</w:t>
            </w:r>
          </w:p>
        </w:tc>
        <w:tc>
          <w:tcPr>
            <w:tcW w:w="3118" w:type="dxa"/>
            <w:tcBorders>
              <w:top w:val="single" w:sz="12" w:space="0" w:color="auto"/>
              <w:bottom w:val="single" w:sz="12" w:space="0" w:color="auto"/>
              <w:right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820892" w:rsidRPr="00D643C6" w:rsidTr="009A78E5">
        <w:tc>
          <w:tcPr>
            <w:tcW w:w="4647" w:type="dxa"/>
            <w:tcBorders>
              <w:top w:val="single" w:sz="12" w:space="0" w:color="auto"/>
              <w:left w:val="single" w:sz="12" w:space="0" w:color="auto"/>
              <w:bottom w:val="single" w:sz="4"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Priemerný prepočítaný počet zamestnancov</w:t>
            </w:r>
          </w:p>
        </w:tc>
        <w:tc>
          <w:tcPr>
            <w:tcW w:w="2441" w:type="dxa"/>
            <w:tcBorders>
              <w:top w:val="single" w:sz="12" w:space="0" w:color="auto"/>
              <w:left w:val="single" w:sz="4" w:space="0" w:color="auto"/>
              <w:bottom w:val="single" w:sz="4" w:space="0" w:color="auto"/>
              <w:right w:val="single" w:sz="4" w:space="0" w:color="auto"/>
            </w:tcBorders>
          </w:tcPr>
          <w:p w:rsidR="00820892" w:rsidRPr="00D643C6" w:rsidRDefault="00C84FA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8</w:t>
            </w:r>
          </w:p>
        </w:tc>
        <w:tc>
          <w:tcPr>
            <w:tcW w:w="3118" w:type="dxa"/>
            <w:tcBorders>
              <w:top w:val="single" w:sz="12" w:space="0" w:color="auto"/>
              <w:left w:val="single" w:sz="4" w:space="0" w:color="auto"/>
              <w:bottom w:val="single" w:sz="4" w:space="0" w:color="auto"/>
              <w:right w:val="single" w:sz="12" w:space="0" w:color="auto"/>
            </w:tcBorders>
          </w:tcPr>
          <w:p w:rsidR="00820892" w:rsidRPr="00D643C6" w:rsidRDefault="00C84FA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9</w:t>
            </w:r>
          </w:p>
        </w:tc>
      </w:tr>
      <w:tr w:rsidR="00820892" w:rsidRPr="00D643C6" w:rsidTr="009A78E5">
        <w:tc>
          <w:tcPr>
            <w:tcW w:w="4647" w:type="dxa"/>
            <w:tcBorders>
              <w:top w:val="single" w:sz="4" w:space="0" w:color="auto"/>
              <w:left w:val="single" w:sz="12" w:space="0" w:color="auto"/>
              <w:bottom w:val="single" w:sz="4"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Stav zamestnancov ku dňu, ku ktorému sa zostavuje účtovná závierka, z toho:</w:t>
            </w:r>
          </w:p>
        </w:tc>
        <w:tc>
          <w:tcPr>
            <w:tcW w:w="2441" w:type="dxa"/>
            <w:tcBorders>
              <w:top w:val="single" w:sz="4" w:space="0" w:color="auto"/>
              <w:left w:val="single" w:sz="4" w:space="0" w:color="auto"/>
              <w:bottom w:val="single" w:sz="4" w:space="0" w:color="auto"/>
              <w:right w:val="single" w:sz="4" w:space="0" w:color="auto"/>
            </w:tcBorders>
          </w:tcPr>
          <w:p w:rsidR="00820892" w:rsidRPr="00D643C6" w:rsidRDefault="00C84FA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6</w:t>
            </w:r>
          </w:p>
        </w:tc>
        <w:tc>
          <w:tcPr>
            <w:tcW w:w="3118" w:type="dxa"/>
            <w:tcBorders>
              <w:top w:val="single" w:sz="4" w:space="0" w:color="auto"/>
              <w:left w:val="single" w:sz="4" w:space="0" w:color="auto"/>
              <w:bottom w:val="single" w:sz="4" w:space="0" w:color="auto"/>
              <w:right w:val="single" w:sz="12" w:space="0" w:color="auto"/>
            </w:tcBorders>
          </w:tcPr>
          <w:p w:rsidR="00820892" w:rsidRPr="00D643C6" w:rsidRDefault="00C84FA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8</w:t>
            </w:r>
          </w:p>
        </w:tc>
      </w:tr>
      <w:tr w:rsidR="00820892" w:rsidRPr="00D643C6" w:rsidTr="009A78E5">
        <w:tc>
          <w:tcPr>
            <w:tcW w:w="4647" w:type="dxa"/>
            <w:tcBorders>
              <w:top w:val="single" w:sz="4" w:space="0" w:color="auto"/>
              <w:left w:val="single" w:sz="12" w:space="0" w:color="auto"/>
              <w:bottom w:val="single" w:sz="12"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počet vedúcich zamestnancov</w:t>
            </w:r>
          </w:p>
        </w:tc>
        <w:tc>
          <w:tcPr>
            <w:tcW w:w="2441" w:type="dxa"/>
            <w:tcBorders>
              <w:top w:val="single" w:sz="4" w:space="0" w:color="auto"/>
              <w:left w:val="single" w:sz="4" w:space="0" w:color="auto"/>
              <w:bottom w:val="single" w:sz="12" w:space="0" w:color="auto"/>
              <w:right w:val="single" w:sz="4" w:space="0" w:color="auto"/>
            </w:tcBorders>
          </w:tcPr>
          <w:p w:rsidR="00820892" w:rsidRPr="00D643C6" w:rsidRDefault="00C84FA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2</w:t>
            </w:r>
          </w:p>
        </w:tc>
        <w:tc>
          <w:tcPr>
            <w:tcW w:w="3118" w:type="dxa"/>
            <w:tcBorders>
              <w:top w:val="single" w:sz="4" w:space="0" w:color="auto"/>
              <w:left w:val="single" w:sz="4" w:space="0" w:color="auto"/>
              <w:bottom w:val="single" w:sz="12" w:space="0" w:color="auto"/>
              <w:right w:val="single" w:sz="12" w:space="0" w:color="auto"/>
            </w:tcBorders>
          </w:tcPr>
          <w:p w:rsidR="00820892" w:rsidRPr="00D643C6" w:rsidRDefault="00C84FA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2</w:t>
            </w:r>
          </w:p>
        </w:tc>
      </w:tr>
    </w:tbl>
    <w:p w:rsidR="00820892" w:rsidRPr="00D643C6" w:rsidRDefault="00820892" w:rsidP="00147A95"/>
    <w:p w:rsidR="00EB4343" w:rsidRDefault="009A78E5" w:rsidP="009A78E5">
      <w:pPr>
        <w:pStyle w:val="a"/>
      </w:pPr>
      <w:r>
        <w:t xml:space="preserve">d) </w:t>
      </w:r>
      <w:r w:rsidR="00147A95" w:rsidRPr="00D643C6">
        <w:t>údaj, či je účtovná jednotka neobmedzene ručiacim spoločníkom</w:t>
      </w:r>
      <w:r w:rsidR="00165EFE">
        <w:t xml:space="preserve"> v </w:t>
      </w:r>
      <w:r w:rsidR="00147A95" w:rsidRPr="00D643C6">
        <w:t>iných účtovných jednotkách</w:t>
      </w:r>
      <w:r w:rsidR="00165EFE">
        <w:t xml:space="preserve"> s </w:t>
      </w:r>
      <w:r w:rsidR="00147A95" w:rsidRPr="00D643C6">
        <w:t>uvedením obchodného mena</w:t>
      </w:r>
      <w:r w:rsidR="00165EFE">
        <w:t xml:space="preserve"> a </w:t>
      </w:r>
      <w:r w:rsidR="00EB4343">
        <w:t xml:space="preserve">sídla takejto účtovnej jednotky: nie </w:t>
      </w:r>
    </w:p>
    <w:p w:rsidR="00147A95" w:rsidRPr="00D643C6" w:rsidRDefault="009A78E5" w:rsidP="009A78E5">
      <w:pPr>
        <w:pStyle w:val="a"/>
      </w:pPr>
      <w:r>
        <w:t xml:space="preserve">e) </w:t>
      </w:r>
      <w:r w:rsidR="00147A95" w:rsidRPr="00D643C6">
        <w:t xml:space="preserve">právny dôvod </w:t>
      </w:r>
      <w:r w:rsidR="00EB4343">
        <w:t>na zostavenie účtovnej závierky: riadna účtovná závierka</w:t>
      </w:r>
    </w:p>
    <w:p w:rsidR="00DD54BA" w:rsidRDefault="00DD54BA" w:rsidP="00DD54BA">
      <w:r w:rsidRPr="00147A95">
        <w:t>f) dátum schválenia účtovnej závierky za bezprostredne predchádzajúce účtovné obdobie prísl</w:t>
      </w:r>
      <w:r w:rsidR="00EB4343">
        <w:t>ušným orgánom účtovnej jednotky: 1.6.2013</w:t>
      </w:r>
    </w:p>
    <w:p w:rsidR="00147A95" w:rsidRPr="00D643C6" w:rsidRDefault="00147A95" w:rsidP="00506A78">
      <w:pPr>
        <w:pStyle w:val="NADPIS"/>
      </w:pPr>
      <w:r w:rsidRPr="00D643C6">
        <w:t>C. Ak je účtovná jednotka súčasťou konsolidovaného celku, poznámky obsahujú aj tieto informácie:</w:t>
      </w:r>
    </w:p>
    <w:p w:rsidR="00147A95" w:rsidRPr="00D643C6" w:rsidRDefault="00147A95" w:rsidP="009A78E5">
      <w:pPr>
        <w:pStyle w:val="a"/>
      </w:pPr>
      <w:r w:rsidRPr="00D643C6">
        <w:t>a) obchodné meno</w:t>
      </w:r>
      <w:r w:rsidR="00165EFE">
        <w:t xml:space="preserve"> a </w:t>
      </w:r>
      <w:r w:rsidRPr="00D643C6">
        <w:t>sídlo konsolidujúcej účtovnej jednotky, ktorá zostavuje konsolidovanú účtovnú závierku za všetky skupiny účtovných jednotiek konsolidovaného celku, pre ktorú je účtovná jednotka konsolidovanou účtovnou jednotkou,</w:t>
      </w:r>
    </w:p>
    <w:p w:rsidR="00147A95" w:rsidRPr="00D643C6" w:rsidRDefault="00147A95" w:rsidP="009A78E5">
      <w:pPr>
        <w:pStyle w:val="a"/>
      </w:pPr>
      <w:r w:rsidRPr="00D643C6">
        <w:t>b) obchodné meno</w:t>
      </w:r>
      <w:r w:rsidR="00165EFE">
        <w:t xml:space="preserve"> a </w:t>
      </w:r>
      <w:r w:rsidRPr="00D643C6">
        <w:t>sídlo konsolidujúcej účtovnej jednotky, ktorá zostavuje konsolidovanú účtovnú závierku za tú skupinu účtovných jednotiek konsolidovaného celku, ktorého súčasťou je aj účtovná jednotka; uvádza sa aj obchodné meno</w:t>
      </w:r>
      <w:r w:rsidR="00165EFE">
        <w:t xml:space="preserve"> a </w:t>
      </w:r>
      <w:r w:rsidRPr="00D643C6">
        <w:t>sídlo účtovnej jednotky, ktorá je bezprostredne konsolidujúcou účtovnou jednotkou,</w:t>
      </w:r>
    </w:p>
    <w:p w:rsidR="00147A95" w:rsidRPr="00D643C6" w:rsidRDefault="00147A95" w:rsidP="009A78E5">
      <w:pPr>
        <w:pStyle w:val="a"/>
      </w:pPr>
      <w:r w:rsidRPr="00D643C6">
        <w:t>c) obchodné meno</w:t>
      </w:r>
      <w:r w:rsidR="00165EFE">
        <w:t xml:space="preserve"> a </w:t>
      </w:r>
      <w:r w:rsidRPr="00D643C6">
        <w:t>sídlo konsolidujúcej účtovnej jednotky,</w:t>
      </w:r>
      <w:r w:rsidR="00165EFE">
        <w:t xml:space="preserve"> v </w:t>
      </w:r>
      <w:r w:rsidRPr="00D643C6">
        <w:t>ktorej sú prístupné konsolidované účtovné závierky</w:t>
      </w:r>
      <w:r w:rsidR="00165EFE">
        <w:t xml:space="preserve"> a </w:t>
      </w:r>
      <w:r w:rsidRPr="00D643C6">
        <w:t>adresa príslušného registrového súdu, ktorý vedie obchodný register,</w:t>
      </w:r>
      <w:r w:rsidR="00165EFE">
        <w:t xml:space="preserve"> v </w:t>
      </w:r>
      <w:r w:rsidRPr="00D643C6">
        <w:t>ktorom sa uložia tieto konsolidované účtovné závierky.</w:t>
      </w:r>
    </w:p>
    <w:p w:rsidR="00147A95" w:rsidRPr="00D643C6" w:rsidRDefault="00147A95" w:rsidP="009A78E5">
      <w:pPr>
        <w:pStyle w:val="a"/>
      </w:pPr>
      <w:r w:rsidRPr="00D643C6">
        <w:t>d) údaj, či je materská účtovná jednotka oslobodená od povinnosti zostaviť konsolidovanú účtovnú závierku</w:t>
      </w:r>
      <w:r w:rsidR="00165EFE">
        <w:t xml:space="preserve"> a </w:t>
      </w:r>
      <w:r w:rsidRPr="00D643C6">
        <w:t xml:space="preserve">konsolidovanú výročnú správu podľa </w:t>
      </w:r>
      <w:hyperlink r:id="rId8" w:anchor="f5971114" w:history="1">
        <w:r w:rsidRPr="00D643C6">
          <w:t>§ 22 zákona</w:t>
        </w:r>
      </w:hyperlink>
      <w:r w:rsidRPr="00D643C6">
        <w:t>, pričom sa uvádza</w:t>
      </w:r>
    </w:p>
    <w:p w:rsidR="00147A95" w:rsidRPr="00D643C6" w:rsidRDefault="00147A95" w:rsidP="00D643C6">
      <w:pPr>
        <w:pStyle w:val="odsadeny"/>
      </w:pPr>
      <w:r w:rsidRPr="00D643C6">
        <w:lastRenderedPageBreak/>
        <w:t xml:space="preserve">1. pri oslobodení podľa </w:t>
      </w:r>
      <w:hyperlink r:id="rId9" w:anchor="f5971145" w:history="1">
        <w:r w:rsidRPr="00D643C6">
          <w:t>§ 22 ods. 8 zákona</w:t>
        </w:r>
      </w:hyperlink>
      <w:r w:rsidRPr="00D643C6">
        <w:t xml:space="preserve"> obchodné meno</w:t>
      </w:r>
      <w:r w:rsidR="00165EFE">
        <w:t xml:space="preserve"> a </w:t>
      </w:r>
      <w:r w:rsidRPr="00D643C6">
        <w:t>sídlo materskej účtovnej jednotky zostavujúcej konsolidovanú účtovnú závierku podľa osobitných predpisov</w:t>
      </w:r>
      <w:hyperlink r:id="rId10" w:anchor="f6052273" w:history="1">
        <w:r w:rsidRPr="00D643C6">
          <w:t>1ca)</w:t>
        </w:r>
      </w:hyperlink>
      <w:r w:rsidRPr="00D643C6">
        <w:t>, do ktorej je zahrnovaná účtovná jednotka</w:t>
      </w:r>
      <w:r w:rsidR="00165EFE">
        <w:t xml:space="preserve"> a </w:t>
      </w:r>
      <w:r w:rsidRPr="00D643C6">
        <w:t>všetky jej dcérske účtovné jednotky,</w:t>
      </w:r>
    </w:p>
    <w:p w:rsidR="00147A95" w:rsidRPr="00D643C6" w:rsidRDefault="00147A95" w:rsidP="00D643C6">
      <w:pPr>
        <w:pStyle w:val="odsadeny"/>
      </w:pPr>
      <w:r w:rsidRPr="00D643C6">
        <w:t xml:space="preserve">2. pri oslobodení podľa </w:t>
      </w:r>
      <w:hyperlink r:id="rId11" w:anchor="f5971168" w:history="1">
        <w:r w:rsidRPr="00D643C6">
          <w:t>§ 22 ods. 12 zákona</w:t>
        </w:r>
      </w:hyperlink>
      <w:r w:rsidRPr="00D643C6">
        <w:t xml:space="preserve"> obchodné meno</w:t>
      </w:r>
      <w:r w:rsidR="00165EFE">
        <w:t xml:space="preserve"> a </w:t>
      </w:r>
      <w:r w:rsidRPr="00D643C6">
        <w:t>sídlo dcérskych účtovných jednotiek.</w:t>
      </w:r>
    </w:p>
    <w:p w:rsidR="00147A95" w:rsidRPr="00D643C6" w:rsidRDefault="00147A95" w:rsidP="00506A78">
      <w:pPr>
        <w:pStyle w:val="NADPIS"/>
      </w:pPr>
      <w:r w:rsidRPr="00D643C6">
        <w:t>D. V poznámkach sa uvádzajú ďalšie informácie o:</w:t>
      </w:r>
    </w:p>
    <w:p w:rsidR="00147A95" w:rsidRPr="00D643C6" w:rsidRDefault="00147A95" w:rsidP="00147A95">
      <w:r w:rsidRPr="00D643C6">
        <w:t>a) použitých účtovných zásadách</w:t>
      </w:r>
      <w:r w:rsidR="00165EFE">
        <w:t xml:space="preserve"> a </w:t>
      </w:r>
      <w:r w:rsidRPr="00D643C6">
        <w:t>účtovných metódach,</w:t>
      </w:r>
    </w:p>
    <w:p w:rsidR="00147A95" w:rsidRPr="00D643C6" w:rsidRDefault="00147A95" w:rsidP="00147A95">
      <w:r w:rsidRPr="00D643C6">
        <w:t>b) údajoch vykázaných na strane aktív súvahy,</w:t>
      </w:r>
    </w:p>
    <w:p w:rsidR="00147A95" w:rsidRPr="00D643C6" w:rsidRDefault="00147A95" w:rsidP="00147A95">
      <w:r w:rsidRPr="00D643C6">
        <w:t>c) údajoch vykázaných na strane pasív súvahy,</w:t>
      </w:r>
    </w:p>
    <w:p w:rsidR="00147A95" w:rsidRPr="00D643C6" w:rsidRDefault="00147A95" w:rsidP="00147A95">
      <w:r w:rsidRPr="00D643C6">
        <w:t>d) výnosoch,</w:t>
      </w:r>
    </w:p>
    <w:p w:rsidR="00147A95" w:rsidRPr="00D643C6" w:rsidRDefault="00147A95" w:rsidP="00147A95">
      <w:r w:rsidRPr="00D643C6">
        <w:t>e) nákladoch,</w:t>
      </w:r>
    </w:p>
    <w:p w:rsidR="00147A95" w:rsidRPr="00D643C6" w:rsidRDefault="00147A95" w:rsidP="00147A95">
      <w:r w:rsidRPr="00D643C6">
        <w:t>f) daniach z príjmov,</w:t>
      </w:r>
    </w:p>
    <w:p w:rsidR="00147A95" w:rsidRPr="00D643C6" w:rsidRDefault="00147A95" w:rsidP="00147A95">
      <w:r w:rsidRPr="00D643C6">
        <w:t>g) údajoch na podsúvahových účtoch,</w:t>
      </w:r>
    </w:p>
    <w:p w:rsidR="00147A95" w:rsidRPr="00D643C6" w:rsidRDefault="00147A95" w:rsidP="00147A95">
      <w:r w:rsidRPr="00D643C6">
        <w:t>h) iných aktívach</w:t>
      </w:r>
      <w:r w:rsidR="00165EFE">
        <w:t xml:space="preserve"> a </w:t>
      </w:r>
      <w:r w:rsidRPr="00D643C6">
        <w:t>iných pasívach,</w:t>
      </w:r>
    </w:p>
    <w:p w:rsidR="00147A95" w:rsidRPr="00D643C6" w:rsidRDefault="00147A95" w:rsidP="00147A95">
      <w:r w:rsidRPr="00D643C6">
        <w:t>i) spriaznených osobách,</w:t>
      </w:r>
    </w:p>
    <w:p w:rsidR="00147A95" w:rsidRPr="00D643C6" w:rsidRDefault="00147A95" w:rsidP="00147A95">
      <w:r w:rsidRPr="00D643C6">
        <w:t>j) skutočnostiach, ktoré nastali medzi dňom, ku ktorému sa zostavuje účtovná závierka</w:t>
      </w:r>
      <w:r w:rsidR="00165EFE">
        <w:t xml:space="preserve"> a </w:t>
      </w:r>
      <w:r w:rsidRPr="00D643C6">
        <w:t>dňom jej zostavenia,</w:t>
      </w:r>
    </w:p>
    <w:p w:rsidR="00147A95" w:rsidRPr="00D643C6" w:rsidRDefault="00147A95" w:rsidP="00147A95">
      <w:r w:rsidRPr="00D643C6">
        <w:t>k) prehľade zmien vlastného imania,</w:t>
      </w:r>
    </w:p>
    <w:p w:rsidR="00147A95" w:rsidRPr="00D643C6" w:rsidRDefault="00147A95" w:rsidP="00147A95">
      <w:r w:rsidRPr="00D643C6">
        <w:t>l) prehľade peňažných tokov.</w:t>
      </w:r>
    </w:p>
    <w:p w:rsidR="00147A95" w:rsidRPr="00D643C6" w:rsidRDefault="00147A95" w:rsidP="00746945">
      <w:pPr>
        <w:pStyle w:val="NADPIS"/>
      </w:pPr>
      <w:r w:rsidRPr="00D643C6">
        <w:t>E. V časti</w:t>
      </w:r>
      <w:r w:rsidR="00165EFE">
        <w:t xml:space="preserve"> o </w:t>
      </w:r>
      <w:r w:rsidRPr="00D643C6">
        <w:t>použitých účtovných zásadách</w:t>
      </w:r>
      <w:r w:rsidR="00165EFE">
        <w:t xml:space="preserve"> a </w:t>
      </w:r>
      <w:r w:rsidRPr="00D643C6">
        <w:t>účtovných metódach sa uvádzajú informácie o</w:t>
      </w:r>
    </w:p>
    <w:p w:rsidR="00147A95" w:rsidRPr="00D643C6" w:rsidRDefault="00147A95" w:rsidP="00147A95">
      <w:r w:rsidRPr="00D643C6">
        <w:t>a) splnení predpokladu, že účtovná jednotka bude nepretržite pokračovať vo svojej činnosti,</w:t>
      </w:r>
    </w:p>
    <w:p w:rsidR="00147A95" w:rsidRPr="00D643C6" w:rsidRDefault="00147A95" w:rsidP="00147A95">
      <w:r w:rsidRPr="00D643C6">
        <w:t>b) zmenách účtovných zásad</w:t>
      </w:r>
      <w:r w:rsidR="00165EFE">
        <w:t xml:space="preserve"> a </w:t>
      </w:r>
      <w:r w:rsidRPr="00D643C6">
        <w:t>zmenách účtovných metód,</w:t>
      </w:r>
      <w:r w:rsidR="00165EFE">
        <w:t xml:space="preserve"> s </w:t>
      </w:r>
      <w:r w:rsidRPr="00D643C6">
        <w:t>uvedením dôvodu ich uplatnenia</w:t>
      </w:r>
      <w:r w:rsidR="00165EFE">
        <w:t xml:space="preserve"> a </w:t>
      </w:r>
      <w:r w:rsidRPr="00D643C6">
        <w:t>ich vplyvu na hodnotu majetku, záväzkov, vlastného imania</w:t>
      </w:r>
      <w:r w:rsidR="00165EFE">
        <w:t xml:space="preserve"> a </w:t>
      </w:r>
      <w:r w:rsidRPr="00D643C6">
        <w:t>výsledku hospodárenia účtovnej jednotky,</w:t>
      </w:r>
    </w:p>
    <w:p w:rsidR="00147A95" w:rsidRPr="00D643C6" w:rsidRDefault="00147A95" w:rsidP="00147A95">
      <w:r w:rsidRPr="00D643C6">
        <w:t>c) spôsobe oceňovania jednotlivých zložiek majetku</w:t>
      </w:r>
      <w:r w:rsidR="00165EFE">
        <w:t xml:space="preserve"> a </w:t>
      </w:r>
      <w:r w:rsidRPr="00D643C6">
        <w:t>záväzkov</w:t>
      </w:r>
      <w:r w:rsidR="00165EFE">
        <w:t xml:space="preserve"> v </w:t>
      </w:r>
      <w:r w:rsidRPr="00D643C6">
        <w:t>členení na</w:t>
      </w:r>
    </w:p>
    <w:p w:rsidR="00147A95" w:rsidRPr="00D643C6" w:rsidRDefault="00147A95" w:rsidP="00D643C6">
      <w:pPr>
        <w:pStyle w:val="odsadeny"/>
      </w:pPr>
      <w:r w:rsidRPr="00D643C6">
        <w:t>1. dlhodobý nehmotný majetok obstaraný kúpou,</w:t>
      </w:r>
    </w:p>
    <w:p w:rsidR="00147A95" w:rsidRPr="00D643C6" w:rsidRDefault="00147A95" w:rsidP="00D643C6">
      <w:pPr>
        <w:pStyle w:val="odsadeny"/>
      </w:pPr>
      <w:r w:rsidRPr="00D643C6">
        <w:t>2. dlhodobý nehmotný majetok obstaraný vlastnou činnosťou,</w:t>
      </w:r>
    </w:p>
    <w:p w:rsidR="00147A95" w:rsidRPr="00D643C6" w:rsidRDefault="00147A95" w:rsidP="00D643C6">
      <w:pPr>
        <w:pStyle w:val="odsadeny"/>
      </w:pPr>
      <w:r w:rsidRPr="00D643C6">
        <w:t>3. dlhodobý nehmotný majetok obstaraný iným spôsobom,</w:t>
      </w:r>
    </w:p>
    <w:p w:rsidR="00147A95" w:rsidRPr="00D643C6" w:rsidRDefault="00147A95" w:rsidP="00D643C6">
      <w:pPr>
        <w:pStyle w:val="odsadeny"/>
      </w:pPr>
      <w:r w:rsidRPr="00D643C6">
        <w:t>4. dlhodobý hmotný majetok obstaraný kúpou,</w:t>
      </w:r>
    </w:p>
    <w:p w:rsidR="00147A95" w:rsidRPr="00D643C6" w:rsidRDefault="00147A95" w:rsidP="00D643C6">
      <w:pPr>
        <w:pStyle w:val="odsadeny"/>
      </w:pPr>
      <w:r w:rsidRPr="00D643C6">
        <w:t>5. dlhodobý hmotný majetok obstaraný vlastnou činnosťou,</w:t>
      </w:r>
    </w:p>
    <w:p w:rsidR="00147A95" w:rsidRPr="00D643C6" w:rsidRDefault="00147A95" w:rsidP="00D643C6">
      <w:pPr>
        <w:pStyle w:val="odsadeny"/>
      </w:pPr>
      <w:r w:rsidRPr="00D643C6">
        <w:t>6. dlhodobý hmotný majetok obstaraný iným spôsobom,</w:t>
      </w:r>
    </w:p>
    <w:p w:rsidR="00147A95" w:rsidRPr="00D643C6" w:rsidRDefault="00147A95" w:rsidP="00D643C6">
      <w:pPr>
        <w:pStyle w:val="odsadeny"/>
      </w:pPr>
      <w:r w:rsidRPr="00D643C6">
        <w:t>7. dlhodobý finančný majetok,</w:t>
      </w:r>
    </w:p>
    <w:p w:rsidR="00147A95" w:rsidRPr="00D643C6" w:rsidRDefault="00147A95" w:rsidP="00D643C6">
      <w:pPr>
        <w:pStyle w:val="odsadeny"/>
      </w:pPr>
      <w:r w:rsidRPr="00D643C6">
        <w:t>8. zásoby obstarané kúpou,</w:t>
      </w:r>
    </w:p>
    <w:p w:rsidR="00147A95" w:rsidRPr="00D643C6" w:rsidRDefault="00147A95" w:rsidP="00D643C6">
      <w:pPr>
        <w:pStyle w:val="odsadeny"/>
      </w:pPr>
      <w:r w:rsidRPr="00D643C6">
        <w:t>9. zásoby vytvorené vlastnou činnosťou,</w:t>
      </w:r>
    </w:p>
    <w:p w:rsidR="00147A95" w:rsidRPr="00D643C6" w:rsidRDefault="00147A95" w:rsidP="00D643C6">
      <w:pPr>
        <w:pStyle w:val="odsadeny"/>
      </w:pPr>
      <w:r w:rsidRPr="00D643C6">
        <w:t>10. zásoby obstarané iným spôsobom,</w:t>
      </w:r>
    </w:p>
    <w:p w:rsidR="00147A95" w:rsidRPr="00D643C6" w:rsidRDefault="00147A95" w:rsidP="00D643C6">
      <w:pPr>
        <w:pStyle w:val="odsadeny"/>
      </w:pPr>
      <w:r w:rsidRPr="00D643C6">
        <w:t>11. zákazkovú výrobu</w:t>
      </w:r>
      <w:r w:rsidR="00165EFE">
        <w:t xml:space="preserve"> a </w:t>
      </w:r>
      <w:r w:rsidRPr="00D643C6">
        <w:t>zákazkovú výstavbu nehnuteľnosti určenej na predaj,</w:t>
      </w:r>
    </w:p>
    <w:p w:rsidR="00147A95" w:rsidRPr="00D643C6" w:rsidRDefault="00147A95" w:rsidP="00D643C6">
      <w:pPr>
        <w:pStyle w:val="odsadeny"/>
      </w:pPr>
      <w:r w:rsidRPr="00D643C6">
        <w:t>12. pohľadávky,</w:t>
      </w:r>
    </w:p>
    <w:p w:rsidR="00147A95" w:rsidRPr="00D643C6" w:rsidRDefault="00147A95" w:rsidP="00D643C6">
      <w:pPr>
        <w:pStyle w:val="odsadeny"/>
      </w:pPr>
      <w:r w:rsidRPr="00D643C6">
        <w:t>13. krátkodobý finančný majetok,</w:t>
      </w:r>
    </w:p>
    <w:p w:rsidR="00147A95" w:rsidRPr="00D643C6" w:rsidRDefault="00147A95" w:rsidP="00D643C6">
      <w:pPr>
        <w:pStyle w:val="odsadeny"/>
      </w:pPr>
      <w:r w:rsidRPr="00D643C6">
        <w:lastRenderedPageBreak/>
        <w:t>14. časové rozlíšenie na strane aktív súvahy,</w:t>
      </w:r>
    </w:p>
    <w:p w:rsidR="00147A95" w:rsidRPr="00D643C6" w:rsidRDefault="00147A95" w:rsidP="00D643C6">
      <w:pPr>
        <w:pStyle w:val="odsadeny"/>
      </w:pPr>
      <w:r w:rsidRPr="00D643C6">
        <w:t>15. záväzky, vrátane rezerv, dlhopisov, pôžičiek</w:t>
      </w:r>
      <w:r w:rsidR="00165EFE">
        <w:t xml:space="preserve"> a </w:t>
      </w:r>
      <w:r w:rsidRPr="00D643C6">
        <w:t>úverov,</w:t>
      </w:r>
    </w:p>
    <w:p w:rsidR="00147A95" w:rsidRPr="00D643C6" w:rsidRDefault="00147A95" w:rsidP="00D643C6">
      <w:pPr>
        <w:pStyle w:val="odsadeny"/>
      </w:pPr>
      <w:r w:rsidRPr="00D643C6">
        <w:t>16. časové rozlíšenie na strane pasív súvahy,</w:t>
      </w:r>
    </w:p>
    <w:p w:rsidR="00147A95" w:rsidRPr="00D643C6" w:rsidRDefault="00147A95" w:rsidP="00D643C6">
      <w:pPr>
        <w:pStyle w:val="odsadeny"/>
      </w:pPr>
      <w:r w:rsidRPr="00D643C6">
        <w:t>17. deriváty,</w:t>
      </w:r>
    </w:p>
    <w:p w:rsidR="00147A95" w:rsidRPr="00D643C6" w:rsidRDefault="00147A95" w:rsidP="00D643C6">
      <w:pPr>
        <w:pStyle w:val="odsadeny"/>
      </w:pPr>
      <w:r w:rsidRPr="00D643C6">
        <w:t>18. majetok</w:t>
      </w:r>
      <w:r w:rsidR="00165EFE">
        <w:t xml:space="preserve"> a </w:t>
      </w:r>
      <w:r w:rsidRPr="00D643C6">
        <w:t>záväzky zabezpečené derivátmi,</w:t>
      </w:r>
    </w:p>
    <w:p w:rsidR="00147A95" w:rsidRPr="00D643C6" w:rsidRDefault="00147A95" w:rsidP="00D643C6">
      <w:pPr>
        <w:pStyle w:val="odsadeny"/>
      </w:pPr>
      <w:r w:rsidRPr="00D643C6">
        <w:t>19. prenajatý majetok</w:t>
      </w:r>
      <w:r w:rsidR="00165EFE">
        <w:t xml:space="preserve"> a </w:t>
      </w:r>
      <w:r w:rsidRPr="00D643C6">
        <w:t>majetok obstaraný na základe zmluvy</w:t>
      </w:r>
      <w:r w:rsidR="00165EFE">
        <w:t xml:space="preserve"> o </w:t>
      </w:r>
      <w:r w:rsidRPr="00D643C6">
        <w:t>kúpe prenajatej veci,</w:t>
      </w:r>
    </w:p>
    <w:p w:rsidR="00147A95" w:rsidRPr="00D643C6" w:rsidRDefault="00147A95" w:rsidP="00D643C6">
      <w:pPr>
        <w:pStyle w:val="odsadeny"/>
      </w:pPr>
      <w:r w:rsidRPr="00D643C6">
        <w:t>20. majetok obstaraný</w:t>
      </w:r>
      <w:r w:rsidR="00165EFE">
        <w:t xml:space="preserve"> v </w:t>
      </w:r>
      <w:r w:rsidRPr="00D643C6">
        <w:t>privatizácii,</w:t>
      </w:r>
    </w:p>
    <w:p w:rsidR="00147A95" w:rsidRPr="00D643C6" w:rsidRDefault="00147A95" w:rsidP="00D643C6">
      <w:pPr>
        <w:pStyle w:val="odsadeny"/>
      </w:pPr>
      <w:r w:rsidRPr="00D643C6">
        <w:t>21. daň z príjmov splatnú za bežné účtovné obdobie</w:t>
      </w:r>
      <w:r w:rsidR="00165EFE">
        <w:t xml:space="preserve"> a </w:t>
      </w:r>
      <w:r w:rsidRPr="00D643C6">
        <w:t>za zdaňovacie obdobie (ďalej len „splatná daň z príjmov“)</w:t>
      </w:r>
      <w:r w:rsidR="00165EFE">
        <w:t xml:space="preserve"> a </w:t>
      </w:r>
      <w:r w:rsidRPr="00D643C6">
        <w:t>daň z príjmov odloženú do budúcich účtovných období</w:t>
      </w:r>
      <w:r w:rsidR="00165EFE">
        <w:t xml:space="preserve"> a </w:t>
      </w:r>
      <w:r w:rsidRPr="00D643C6">
        <w:t>zdaňovacích období (ďalej len „odložená daň z príjmov“),</w:t>
      </w:r>
    </w:p>
    <w:p w:rsidR="00147A95" w:rsidRPr="00D643C6" w:rsidRDefault="00147A95" w:rsidP="00147A95">
      <w:r w:rsidRPr="00D643C6">
        <w:t>d) tvorbe odpisového plánu pre dlhodobý majetok, pričom sa uvádza doba odpisovania, sadzby odpisov</w:t>
      </w:r>
      <w:r w:rsidR="00165EFE">
        <w:t xml:space="preserve"> a </w:t>
      </w:r>
      <w:r w:rsidRPr="00D643C6">
        <w:t>odpisové metódy pre účtovné odpisy,</w:t>
      </w:r>
    </w:p>
    <w:p w:rsidR="00B63F2A" w:rsidRPr="00D643C6" w:rsidRDefault="001F57ED" w:rsidP="00147A95">
      <w:r>
        <w:t>e) dotáciá</w:t>
      </w:r>
      <w:r w:rsidR="00147A95" w:rsidRPr="00D643C6">
        <w:t>ch poskytnutých na obstaranie majetku</w:t>
      </w:r>
      <w:r w:rsidR="00165EFE">
        <w:t xml:space="preserve"> s </w:t>
      </w:r>
      <w:r w:rsidR="00147A95" w:rsidRPr="00D643C6">
        <w:t>uvedením zložky majetku</w:t>
      </w:r>
      <w:r w:rsidR="00165EFE">
        <w:t xml:space="preserve"> a </w:t>
      </w:r>
      <w:r w:rsidR="00147A95" w:rsidRPr="00D643C6">
        <w:t>ich ocenenia</w:t>
      </w:r>
      <w:r w:rsidR="00B63F2A" w:rsidRPr="00D643C6">
        <w:t>,</w:t>
      </w:r>
    </w:p>
    <w:p w:rsidR="00147A95" w:rsidRPr="00D643C6" w:rsidRDefault="00B63F2A" w:rsidP="00147A95">
      <w:r w:rsidRPr="00D643C6">
        <w:t>f) oprave významných chýb minulých účtovných období účtovanej</w:t>
      </w:r>
      <w:r w:rsidR="00165EFE">
        <w:t xml:space="preserve"> v </w:t>
      </w:r>
      <w:r w:rsidRPr="00D643C6">
        <w:t>bežnom účtovnom období</w:t>
      </w:r>
      <w:r w:rsidR="00165EFE">
        <w:t xml:space="preserve"> s </w:t>
      </w:r>
      <w:r w:rsidRPr="00D643C6">
        <w:t>uvedením sumy vplyvu na nerozdelený zisk minulých rokov alebo na neuhradenú stratu minulých rokov; súčasne môže účtovná jednotka uviesť aj informácie</w:t>
      </w:r>
      <w:r w:rsidR="00165EFE">
        <w:t xml:space="preserve"> o </w:t>
      </w:r>
      <w:r w:rsidRPr="00D643C6">
        <w:t>oprave nevýznamných chýb minulých účtovných období účtovanej</w:t>
      </w:r>
      <w:r w:rsidR="00165EFE">
        <w:t xml:space="preserve"> v </w:t>
      </w:r>
      <w:r w:rsidRPr="00D643C6">
        <w:t>bežnom účtovnom období</w:t>
      </w:r>
      <w:r w:rsidR="00165EFE">
        <w:t xml:space="preserve"> s </w:t>
      </w:r>
      <w:r w:rsidRPr="00D643C6">
        <w:t>uvedením sumy vplyvu na výsledok hospodárenia bežného účtovného obdobia.</w:t>
      </w:r>
    </w:p>
    <w:p w:rsidR="00147A95" w:rsidRPr="00D643C6" w:rsidRDefault="00147A95" w:rsidP="00746945">
      <w:pPr>
        <w:pStyle w:val="NADPIS"/>
      </w:pPr>
      <w:r w:rsidRPr="00D643C6">
        <w:t>F. V časti</w:t>
      </w:r>
      <w:r w:rsidR="00165EFE">
        <w:t xml:space="preserve"> o </w:t>
      </w:r>
      <w:r w:rsidRPr="00D643C6">
        <w:t>údajoch vykázaných na strane aktív súvahy sa uvádzajú informácie o</w:t>
      </w:r>
    </w:p>
    <w:p w:rsidR="00147A95" w:rsidRPr="00D643C6" w:rsidRDefault="00147A95" w:rsidP="00147A95">
      <w:r w:rsidRPr="00D643C6">
        <w:t>a) dlhodobom nehmotnom majetku</w:t>
      </w:r>
      <w:r w:rsidR="00165EFE">
        <w:t xml:space="preserve"> a </w:t>
      </w:r>
      <w:r w:rsidRPr="00D643C6">
        <w:t>dlhodobom hmotnom majetku za bežné účtovné obdobie,</w:t>
      </w:r>
      <w:r w:rsidR="00165EFE">
        <w:t xml:space="preserve"> a </w:t>
      </w:r>
      <w:r w:rsidRPr="00D643C6">
        <w:t>to</w:t>
      </w:r>
    </w:p>
    <w:p w:rsidR="00147A95" w:rsidRPr="00D643C6" w:rsidRDefault="00147A95" w:rsidP="00D643C6">
      <w:pPr>
        <w:pStyle w:val="odsadeny"/>
      </w:pPr>
      <w:r w:rsidRPr="00D643C6">
        <w:t>1. prehľad</w:t>
      </w:r>
      <w:r w:rsidR="00165EFE">
        <w:t xml:space="preserve"> o </w:t>
      </w:r>
      <w:r w:rsidRPr="00D643C6">
        <w:t>pohybe dlhodobého majetku podľa zložiek tohto majetku</w:t>
      </w:r>
      <w:r w:rsidR="00165EFE">
        <w:t xml:space="preserve"> v </w:t>
      </w:r>
      <w:r w:rsidRPr="00D643C6">
        <w:t>členení podľa jednotlivých položiek súvahy; uvádza sa ocenenie tohto majetku na začiatku bežného účtovného obdobia, prírastky, úbytky</w:t>
      </w:r>
      <w:r w:rsidR="00165EFE">
        <w:t xml:space="preserve"> a </w:t>
      </w:r>
      <w:r w:rsidRPr="00D643C6">
        <w:t>presuny tohto majetku</w:t>
      </w:r>
      <w:r w:rsidR="00165EFE">
        <w:t xml:space="preserve"> a </w:t>
      </w:r>
      <w:r w:rsidRPr="00D643C6">
        <w:t>stav na konci bežného účtovného obdobia,</w:t>
      </w:r>
    </w:p>
    <w:p w:rsidR="00FD4224" w:rsidRPr="00D643C6" w:rsidRDefault="00147A95" w:rsidP="00D643C6">
      <w:pPr>
        <w:pStyle w:val="odsadeny"/>
      </w:pPr>
      <w:r w:rsidRPr="00D643C6">
        <w:t>2. prehľad oprávok</w:t>
      </w:r>
      <w:r w:rsidR="00165EFE">
        <w:t xml:space="preserve"> a </w:t>
      </w:r>
      <w:r w:rsidRPr="00D643C6">
        <w:t>opravných položiek podľa jednotlivých zložiek dlhodobého majetku</w:t>
      </w:r>
      <w:r w:rsidR="00165EFE">
        <w:t xml:space="preserve"> v </w:t>
      </w:r>
      <w:r w:rsidRPr="00D643C6">
        <w:t>členení podľa jednotlivých položiek súvahy; uvádza sa stav oprávok</w:t>
      </w:r>
      <w:r w:rsidR="00165EFE">
        <w:t xml:space="preserve"> a </w:t>
      </w:r>
      <w:r w:rsidRPr="00D643C6">
        <w:t>opravných položiek na začiatku bežného účtovného obdobia, ich prírastky, úbytky</w:t>
      </w:r>
      <w:r w:rsidR="00165EFE">
        <w:t xml:space="preserve"> a </w:t>
      </w:r>
      <w:r w:rsidRPr="00D643C6">
        <w:t>presuny počas bežného účtovného obdobia</w:t>
      </w:r>
      <w:r w:rsidR="00165EFE">
        <w:t xml:space="preserve"> a </w:t>
      </w:r>
      <w:r w:rsidRPr="00D643C6">
        <w:t>stav na konci bežného účtovného obdobia,</w:t>
      </w:r>
      <w:r w:rsidR="004A4EF5" w:rsidRPr="00D643C6">
        <w:t xml:space="preserve"> </w:t>
      </w:r>
    </w:p>
    <w:p w:rsidR="00147A95" w:rsidRPr="00D643C6" w:rsidRDefault="00147A95" w:rsidP="00D643C6">
      <w:pPr>
        <w:pStyle w:val="odsadeny"/>
      </w:pPr>
      <w:r w:rsidRPr="00D643C6">
        <w:t>3. prehľad</w:t>
      </w:r>
      <w:r w:rsidR="00165EFE">
        <w:t xml:space="preserve"> o </w:t>
      </w:r>
      <w:r w:rsidRPr="00D643C6">
        <w:t>zostatkových hodnotách dlhodobého majetku na začiatku účtovného obdobia</w:t>
      </w:r>
      <w:r w:rsidR="00165EFE">
        <w:t xml:space="preserve"> a </w:t>
      </w:r>
      <w:r w:rsidRPr="00D643C6">
        <w:t>na konci účtovného obdobia,</w:t>
      </w:r>
    </w:p>
    <w:p w:rsidR="00370FD6" w:rsidRDefault="00370FD6" w:rsidP="00A73605">
      <w:pPr>
        <w:pStyle w:val="Default"/>
        <w:rPr>
          <w:rFonts w:asciiTheme="minorHAnsi" w:hAnsiTheme="minorHAnsi"/>
          <w:b/>
          <w:bCs/>
          <w:color w:val="auto"/>
          <w:sz w:val="22"/>
          <w:szCs w:val="22"/>
        </w:rPr>
      </w:pPr>
    </w:p>
    <w:p w:rsidR="00B63F2A" w:rsidRPr="00D643C6" w:rsidRDefault="004A4EF5" w:rsidP="00A73605">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a)</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dlhodobom nehmotnom majetku </w:t>
      </w:r>
    </w:p>
    <w:p w:rsidR="00B63F2A" w:rsidRPr="00D643C6" w:rsidRDefault="00B63F2A" w:rsidP="00A73605">
      <w:pPr>
        <w:pStyle w:val="Default"/>
        <w:rPr>
          <w:rFonts w:asciiTheme="minorHAnsi" w:hAnsiTheme="minorHAnsi"/>
          <w:b/>
          <w:bCs/>
          <w:i/>
          <w:color w:val="auto"/>
          <w:sz w:val="22"/>
          <w:szCs w:val="22"/>
        </w:rPr>
      </w:pPr>
      <w:r w:rsidRPr="00D643C6">
        <w:rPr>
          <w:rFonts w:asciiTheme="minorHAnsi" w:hAnsiTheme="minorHAnsi"/>
          <w:i/>
          <w:color w:val="auto"/>
          <w:sz w:val="22"/>
          <w:szCs w:val="22"/>
        </w:rPr>
        <w:t>(Pozn.: prvotným ocenením majetku sa rozumie jeho ocenenie podľa § 25 zákona</w:t>
      </w:r>
      <w:r w:rsidR="00165EFE">
        <w:rPr>
          <w:rFonts w:asciiTheme="minorHAnsi" w:hAnsiTheme="minorHAnsi"/>
          <w:i/>
          <w:color w:val="auto"/>
          <w:sz w:val="22"/>
          <w:szCs w:val="22"/>
        </w:rPr>
        <w:t xml:space="preserve"> o </w:t>
      </w:r>
      <w:r w:rsidRPr="00D643C6">
        <w:rPr>
          <w:rFonts w:asciiTheme="minorHAnsi" w:hAnsiTheme="minorHAnsi"/>
          <w:i/>
          <w:color w:val="auto"/>
          <w:sz w:val="22"/>
          <w:szCs w:val="22"/>
        </w:rPr>
        <w:t>účtovníctve)</w:t>
      </w: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1F57ED" w:rsidRDefault="001F57ED" w:rsidP="00A73605">
      <w:pPr>
        <w:pStyle w:val="Default"/>
        <w:rPr>
          <w:rFonts w:asciiTheme="minorHAnsi" w:hAnsiTheme="minorHAnsi"/>
          <w:color w:val="auto"/>
          <w:sz w:val="22"/>
          <w:szCs w:val="22"/>
        </w:rPr>
      </w:pPr>
    </w:p>
    <w:p w:rsidR="00A73605" w:rsidRPr="00D643C6" w:rsidRDefault="00A73605" w:rsidP="00A73605">
      <w:pPr>
        <w:pStyle w:val="Default"/>
        <w:rPr>
          <w:rFonts w:asciiTheme="minorHAnsi" w:hAnsiTheme="minorHAnsi"/>
          <w:color w:val="auto"/>
          <w:sz w:val="22"/>
          <w:szCs w:val="22"/>
        </w:rPr>
      </w:pPr>
      <w:r w:rsidRPr="00D643C6">
        <w:rPr>
          <w:rFonts w:asciiTheme="minorHAnsi" w:hAnsiTheme="minorHAnsi"/>
          <w:color w:val="auto"/>
          <w:sz w:val="22"/>
          <w:szCs w:val="22"/>
        </w:rPr>
        <w:lastRenderedPageBreak/>
        <w:t xml:space="preserve">Tabuľka č. 1 </w:t>
      </w:r>
    </w:p>
    <w:p w:rsidR="00A73605" w:rsidRPr="00D643C6" w:rsidRDefault="00A73605" w:rsidP="00A73605">
      <w:pPr>
        <w:pStyle w:val="Default"/>
        <w:rPr>
          <w:rFonts w:asciiTheme="minorHAnsi" w:hAnsiTheme="minorHAnsi"/>
          <w:color w:val="auto"/>
          <w:sz w:val="22"/>
          <w:szCs w:val="22"/>
        </w:rPr>
      </w:pPr>
    </w:p>
    <w:tbl>
      <w:tblPr>
        <w:tblW w:w="5000" w:type="pct"/>
        <w:jc w:val="center"/>
        <w:tblLayout w:type="fixed"/>
        <w:tblCellMar>
          <w:left w:w="30" w:type="dxa"/>
          <w:right w:w="30" w:type="dxa"/>
        </w:tblCellMar>
        <w:tblLook w:val="0000"/>
      </w:tblPr>
      <w:tblGrid>
        <w:gridCol w:w="2094"/>
        <w:gridCol w:w="1011"/>
        <w:gridCol w:w="801"/>
        <w:gridCol w:w="999"/>
        <w:gridCol w:w="1034"/>
        <w:gridCol w:w="16"/>
        <w:gridCol w:w="29"/>
        <w:gridCol w:w="927"/>
        <w:gridCol w:w="10"/>
        <w:gridCol w:w="18"/>
        <w:gridCol w:w="784"/>
        <w:gridCol w:w="1279"/>
        <w:gridCol w:w="1262"/>
      </w:tblGrid>
      <w:tr w:rsidR="00A73605" w:rsidRPr="00D643C6" w:rsidTr="00DD54BA">
        <w:trPr>
          <w:trHeight w:val="334"/>
          <w:jc w:val="center"/>
        </w:trPr>
        <w:tc>
          <w:tcPr>
            <w:tcW w:w="2094"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Dlhodobý nehmotný majetok</w:t>
            </w:r>
          </w:p>
        </w:tc>
        <w:tc>
          <w:tcPr>
            <w:tcW w:w="8170" w:type="dxa"/>
            <w:gridSpan w:val="1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A73605" w:rsidRPr="00D643C6" w:rsidRDefault="00A73605" w:rsidP="00A73605">
            <w:pPr>
              <w:autoSpaceDE w:val="0"/>
              <w:autoSpaceDN w:val="0"/>
              <w:adjustRightInd w:val="0"/>
              <w:jc w:val="center"/>
              <w:rPr>
                <w:b/>
                <w:bCs/>
              </w:rPr>
            </w:pPr>
            <w:r w:rsidRPr="00D643C6">
              <w:rPr>
                <w:b/>
                <w:bCs/>
              </w:rPr>
              <w:t>Bežné účtovné obdobie</w:t>
            </w:r>
          </w:p>
        </w:tc>
      </w:tr>
      <w:tr w:rsidR="00A73605" w:rsidRPr="00D643C6" w:rsidTr="00DD54BA">
        <w:trPr>
          <w:trHeight w:val="1124"/>
          <w:jc w:val="center"/>
        </w:trPr>
        <w:tc>
          <w:tcPr>
            <w:tcW w:w="2094"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rPr>
                <w:rFonts w:cs="Calibri"/>
              </w:rPr>
            </w:pPr>
          </w:p>
        </w:tc>
        <w:tc>
          <w:tcPr>
            <w:tcW w:w="101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Aktivo-vané náklady na vývoj</w:t>
            </w:r>
          </w:p>
        </w:tc>
        <w:tc>
          <w:tcPr>
            <w:tcW w:w="8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9A78E5">
            <w:pPr>
              <w:autoSpaceDE w:val="0"/>
              <w:autoSpaceDN w:val="0"/>
              <w:adjustRightInd w:val="0"/>
              <w:jc w:val="center"/>
              <w:rPr>
                <w:b/>
                <w:bCs/>
              </w:rPr>
            </w:pPr>
            <w:r w:rsidRPr="00D643C6">
              <w:rPr>
                <w:b/>
                <w:bCs/>
              </w:rPr>
              <w:t>Softvér</w:t>
            </w:r>
          </w:p>
        </w:tc>
        <w:tc>
          <w:tcPr>
            <w:tcW w:w="99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Oceni-teľné práva</w:t>
            </w:r>
          </w:p>
        </w:tc>
        <w:tc>
          <w:tcPr>
            <w:tcW w:w="1050"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Goodwill</w:t>
            </w:r>
          </w:p>
        </w:tc>
        <w:tc>
          <w:tcPr>
            <w:tcW w:w="966"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Ostatný DNM</w:t>
            </w:r>
          </w:p>
        </w:tc>
        <w:tc>
          <w:tcPr>
            <w:tcW w:w="802"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Obsta-rávaný DNM</w:t>
            </w:r>
          </w:p>
        </w:tc>
        <w:tc>
          <w:tcPr>
            <w:tcW w:w="127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Poskytnuté preddavky na DNM</w:t>
            </w:r>
          </w:p>
        </w:tc>
        <w:tc>
          <w:tcPr>
            <w:tcW w:w="126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Spolu</w:t>
            </w:r>
          </w:p>
        </w:tc>
      </w:tr>
      <w:tr w:rsidR="00BA2207" w:rsidRPr="00D643C6" w:rsidTr="00DD54BA">
        <w:trPr>
          <w:trHeight w:val="80"/>
          <w:jc w:val="center"/>
        </w:trPr>
        <w:tc>
          <w:tcPr>
            <w:tcW w:w="209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077CF" w:rsidRPr="007077CF" w:rsidRDefault="007077CF" w:rsidP="007077CF">
            <w:pPr>
              <w:autoSpaceDE w:val="0"/>
              <w:autoSpaceDN w:val="0"/>
              <w:adjustRightInd w:val="0"/>
              <w:jc w:val="center"/>
            </w:pPr>
            <w:r>
              <w:t>a</w:t>
            </w:r>
          </w:p>
        </w:tc>
        <w:tc>
          <w:tcPr>
            <w:tcW w:w="101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b</w:t>
            </w:r>
          </w:p>
        </w:tc>
        <w:tc>
          <w:tcPr>
            <w:tcW w:w="8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c</w:t>
            </w:r>
          </w:p>
        </w:tc>
        <w:tc>
          <w:tcPr>
            <w:tcW w:w="99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d</w:t>
            </w:r>
          </w:p>
        </w:tc>
        <w:tc>
          <w:tcPr>
            <w:tcW w:w="1050"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e</w:t>
            </w:r>
          </w:p>
        </w:tc>
        <w:tc>
          <w:tcPr>
            <w:tcW w:w="966"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f</w:t>
            </w:r>
          </w:p>
        </w:tc>
        <w:tc>
          <w:tcPr>
            <w:tcW w:w="802"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g</w:t>
            </w:r>
          </w:p>
        </w:tc>
        <w:tc>
          <w:tcPr>
            <w:tcW w:w="127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h</w:t>
            </w:r>
          </w:p>
        </w:tc>
        <w:tc>
          <w:tcPr>
            <w:tcW w:w="126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i</w:t>
            </w:r>
          </w:p>
        </w:tc>
      </w:tr>
      <w:tr w:rsidR="00A73605" w:rsidRPr="00D643C6" w:rsidTr="00DD54BA">
        <w:trPr>
          <w:trHeight w:val="266"/>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Prvotné ocenenie</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C744A5" w:rsidP="00C744A5">
            <w:pPr>
              <w:autoSpaceDE w:val="0"/>
              <w:autoSpaceDN w:val="0"/>
              <w:adjustRightInd w:val="0"/>
              <w:jc w:val="left"/>
              <w:rPr>
                <w:b/>
                <w:bCs/>
              </w:rPr>
            </w:pPr>
            <w:r>
              <w:rPr>
                <w:b/>
                <w:bCs/>
              </w:rPr>
              <w:t>Stav na začiatku</w:t>
            </w:r>
            <w:r>
              <w:rPr>
                <w:b/>
                <w:bCs/>
              </w:rPr>
              <w:br/>
            </w:r>
            <w:r w:rsidR="00A73605" w:rsidRPr="00D643C6">
              <w:rPr>
                <w:b/>
                <w:bCs/>
              </w:rPr>
              <w:t>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Oprávky</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Opravné položky</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Zostatková hodnota </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27"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12"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90"/>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27"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12"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bl>
    <w:p w:rsidR="00370FD6" w:rsidRDefault="00370FD6" w:rsidP="007E286A">
      <w:pPr>
        <w:pStyle w:val="Default"/>
        <w:rPr>
          <w:rFonts w:asciiTheme="minorHAnsi" w:hAnsiTheme="minorHAnsi"/>
          <w:color w:val="auto"/>
          <w:sz w:val="22"/>
          <w:szCs w:val="22"/>
        </w:rPr>
      </w:pPr>
    </w:p>
    <w:p w:rsidR="007E286A" w:rsidRPr="00D643C6" w:rsidRDefault="007E286A" w:rsidP="007E286A">
      <w:pPr>
        <w:pStyle w:val="Default"/>
        <w:rPr>
          <w:rFonts w:asciiTheme="minorHAnsi" w:hAnsiTheme="minorHAnsi"/>
          <w:color w:val="auto"/>
          <w:sz w:val="22"/>
          <w:szCs w:val="22"/>
        </w:rPr>
      </w:pPr>
      <w:r w:rsidRPr="00D643C6">
        <w:rPr>
          <w:rFonts w:asciiTheme="minorHAnsi" w:hAnsiTheme="minorHAnsi"/>
          <w:color w:val="auto"/>
          <w:sz w:val="22"/>
          <w:szCs w:val="22"/>
        </w:rPr>
        <w:t xml:space="preserve">Tabuľka č. 2 </w:t>
      </w:r>
    </w:p>
    <w:tbl>
      <w:tblPr>
        <w:tblW w:w="5000" w:type="pct"/>
        <w:jc w:val="center"/>
        <w:tblLayout w:type="fixed"/>
        <w:tblCellMar>
          <w:left w:w="30" w:type="dxa"/>
          <w:right w:w="30" w:type="dxa"/>
        </w:tblCellMar>
        <w:tblLook w:val="0000"/>
      </w:tblPr>
      <w:tblGrid>
        <w:gridCol w:w="2094"/>
        <w:gridCol w:w="1011"/>
        <w:gridCol w:w="801"/>
        <w:gridCol w:w="999"/>
        <w:gridCol w:w="888"/>
        <w:gridCol w:w="146"/>
        <w:gridCol w:w="16"/>
        <w:gridCol w:w="956"/>
        <w:gridCol w:w="10"/>
        <w:gridCol w:w="18"/>
        <w:gridCol w:w="784"/>
        <w:gridCol w:w="1279"/>
        <w:gridCol w:w="1262"/>
      </w:tblGrid>
      <w:tr w:rsidR="007E286A" w:rsidRPr="00D643C6" w:rsidTr="00F62F8A">
        <w:trPr>
          <w:trHeight w:val="334"/>
          <w:jc w:val="center"/>
        </w:trPr>
        <w:tc>
          <w:tcPr>
            <w:tcW w:w="1855"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Bezprostredne predchádzajúce účtovné obdobie</w:t>
            </w:r>
          </w:p>
        </w:tc>
      </w:tr>
      <w:tr w:rsidR="007E286A" w:rsidRPr="00D643C6" w:rsidTr="00F62F8A">
        <w:trPr>
          <w:trHeight w:val="1124"/>
          <w:jc w:val="center"/>
        </w:trPr>
        <w:tc>
          <w:tcPr>
            <w:tcW w:w="1855"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rPr>
                <w:rFonts w:cs="Calibri"/>
              </w:rPr>
            </w:pPr>
          </w:p>
        </w:tc>
        <w:tc>
          <w:tcPr>
            <w:tcW w:w="89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73605">
            <w:pPr>
              <w:autoSpaceDE w:val="0"/>
              <w:autoSpaceDN w:val="0"/>
              <w:adjustRightInd w:val="0"/>
              <w:jc w:val="center"/>
              <w:rPr>
                <w:b/>
                <w:bCs/>
              </w:rPr>
            </w:pPr>
            <w:r w:rsidRPr="00D643C6">
              <w:rPr>
                <w:b/>
                <w:bCs/>
              </w:rPr>
              <w:t>Aktivo</w:t>
            </w:r>
            <w:r w:rsidR="00A73605" w:rsidRPr="00D643C6">
              <w:rPr>
                <w:b/>
                <w:bCs/>
              </w:rPr>
              <w:t>-</w:t>
            </w:r>
            <w:r w:rsidRPr="00D643C6">
              <w:rPr>
                <w:b/>
                <w:bCs/>
              </w:rPr>
              <w:t>vané náklady na vývoj</w:t>
            </w:r>
          </w:p>
        </w:tc>
        <w:tc>
          <w:tcPr>
            <w:tcW w:w="70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9A78E5">
            <w:pPr>
              <w:autoSpaceDE w:val="0"/>
              <w:autoSpaceDN w:val="0"/>
              <w:adjustRightInd w:val="0"/>
              <w:jc w:val="center"/>
              <w:rPr>
                <w:b/>
                <w:bCs/>
              </w:rPr>
            </w:pPr>
            <w:r w:rsidRPr="00D643C6">
              <w:rPr>
                <w:b/>
                <w:bCs/>
              </w:rPr>
              <w:t>Softvér</w:t>
            </w:r>
          </w:p>
        </w:tc>
        <w:tc>
          <w:tcPr>
            <w:tcW w:w="88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73605">
            <w:pPr>
              <w:autoSpaceDE w:val="0"/>
              <w:autoSpaceDN w:val="0"/>
              <w:adjustRightInd w:val="0"/>
              <w:jc w:val="center"/>
              <w:rPr>
                <w:b/>
                <w:bCs/>
              </w:rPr>
            </w:pPr>
            <w:r w:rsidRPr="00D643C6">
              <w:rPr>
                <w:b/>
                <w:bCs/>
              </w:rPr>
              <w:t>Oceni</w:t>
            </w:r>
            <w:r w:rsidR="00A73605" w:rsidRPr="00D643C6">
              <w:rPr>
                <w:b/>
                <w:bCs/>
              </w:rPr>
              <w:t>-</w:t>
            </w:r>
            <w:r w:rsidRPr="00D643C6">
              <w:rPr>
                <w:b/>
                <w:bCs/>
              </w:rPr>
              <w:t>teľné práva</w:t>
            </w:r>
          </w:p>
        </w:tc>
        <w:tc>
          <w:tcPr>
            <w:tcW w:w="929"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Goodwill</w:t>
            </w:r>
          </w:p>
        </w:tc>
        <w:tc>
          <w:tcPr>
            <w:tcW w:w="855"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Ostatný DNM</w:t>
            </w:r>
          </w:p>
        </w:tc>
        <w:tc>
          <w:tcPr>
            <w:tcW w:w="710"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Obsta-rávaný DNM</w:t>
            </w:r>
          </w:p>
        </w:tc>
        <w:tc>
          <w:tcPr>
            <w:tcW w:w="113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Poskytnuté preddavky na DNM</w:t>
            </w:r>
          </w:p>
        </w:tc>
        <w:tc>
          <w:tcPr>
            <w:tcW w:w="11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Spolu</w:t>
            </w:r>
          </w:p>
        </w:tc>
      </w:tr>
      <w:tr w:rsidR="007E286A" w:rsidRPr="00D643C6" w:rsidTr="00F62F8A">
        <w:trPr>
          <w:trHeight w:val="80"/>
          <w:jc w:val="center"/>
        </w:trPr>
        <w:tc>
          <w:tcPr>
            <w:tcW w:w="185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a</w:t>
            </w:r>
          </w:p>
        </w:tc>
        <w:tc>
          <w:tcPr>
            <w:tcW w:w="89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b</w:t>
            </w:r>
          </w:p>
        </w:tc>
        <w:tc>
          <w:tcPr>
            <w:tcW w:w="7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c</w:t>
            </w:r>
          </w:p>
        </w:tc>
        <w:tc>
          <w:tcPr>
            <w:tcW w:w="88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d</w:t>
            </w:r>
          </w:p>
        </w:tc>
        <w:tc>
          <w:tcPr>
            <w:tcW w:w="929"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e</w:t>
            </w:r>
          </w:p>
        </w:tc>
        <w:tc>
          <w:tcPr>
            <w:tcW w:w="855"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320057" w:rsidP="00320057">
            <w:pPr>
              <w:autoSpaceDE w:val="0"/>
              <w:autoSpaceDN w:val="0"/>
              <w:adjustRightInd w:val="0"/>
              <w:jc w:val="center"/>
            </w:pPr>
            <w:r w:rsidRPr="00D643C6">
              <w:t>f</w:t>
            </w:r>
          </w:p>
        </w:tc>
        <w:tc>
          <w:tcPr>
            <w:tcW w:w="710"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g</w:t>
            </w:r>
          </w:p>
        </w:tc>
        <w:tc>
          <w:tcPr>
            <w:tcW w:w="113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h</w:t>
            </w:r>
          </w:p>
        </w:tc>
        <w:tc>
          <w:tcPr>
            <w:tcW w:w="111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i</w:t>
            </w:r>
          </w:p>
        </w:tc>
      </w:tr>
      <w:tr w:rsidR="007E286A" w:rsidRPr="00D643C6" w:rsidTr="00AE1FCD">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Prvotné ocenenie</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A78E5" w:rsidRDefault="009A78E5" w:rsidP="00AE1FCD">
            <w:pPr>
              <w:autoSpaceDE w:val="0"/>
              <w:autoSpaceDN w:val="0"/>
              <w:adjustRightInd w:val="0"/>
              <w:rPr>
                <w:b/>
                <w:bCs/>
              </w:rPr>
            </w:pPr>
            <w:r>
              <w:rPr>
                <w:b/>
                <w:bCs/>
              </w:rPr>
              <w:t>Stav na začiatku</w:t>
            </w:r>
          </w:p>
          <w:p w:rsidR="007E286A" w:rsidRPr="00D643C6" w:rsidRDefault="009A78E5" w:rsidP="00AE1FCD">
            <w:pPr>
              <w:autoSpaceDE w:val="0"/>
              <w:autoSpaceDN w:val="0"/>
              <w:adjustRightInd w:val="0"/>
              <w:rPr>
                <w:b/>
                <w:bCs/>
              </w:rPr>
            </w:pPr>
            <w:r>
              <w:rPr>
                <w:b/>
                <w:bCs/>
              </w:rPr>
              <w:t>účtovnéh</w:t>
            </w:r>
            <w:r w:rsidR="007E286A" w:rsidRPr="00D643C6">
              <w:rPr>
                <w:b/>
                <w:bCs/>
              </w:rPr>
              <w:t>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E20C26" w:rsidP="00AE1FCD">
            <w:pPr>
              <w:autoSpaceDE w:val="0"/>
              <w:autoSpaceDN w:val="0"/>
              <w:adjustRightInd w:val="0"/>
            </w:pPr>
            <w:r w:rsidRPr="00D643C6">
              <w:t>Oprávky</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320057"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20057" w:rsidRPr="00D643C6" w:rsidRDefault="00320057"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320057" w:rsidRPr="00D643C6" w:rsidRDefault="00320057"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Opravné položky</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320057"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20057" w:rsidRPr="00D643C6" w:rsidRDefault="00320057"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320057" w:rsidRPr="00D643C6" w:rsidRDefault="00320057"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Zostatková hodnota </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 xml:space="preserve">Stav na konci </w:t>
            </w:r>
            <w:r w:rsidRPr="00D643C6">
              <w:rPr>
                <w:b/>
                <w:bCs/>
              </w:rPr>
              <w:lastRenderedPageBreak/>
              <w:t>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bl>
    <w:p w:rsidR="007E286A" w:rsidRPr="00D643C6" w:rsidRDefault="007E286A" w:rsidP="007E286A">
      <w:pPr>
        <w:pStyle w:val="Nzov"/>
        <w:spacing w:before="0" w:beforeAutospacing="0" w:after="0"/>
        <w:jc w:val="left"/>
        <w:rPr>
          <w:rFonts w:asciiTheme="minorHAnsi" w:hAnsiTheme="minorHAnsi"/>
        </w:rPr>
      </w:pPr>
    </w:p>
    <w:p w:rsidR="00370FD6" w:rsidRDefault="00370FD6" w:rsidP="00424A7B">
      <w:pPr>
        <w:pStyle w:val="Default"/>
        <w:rPr>
          <w:rFonts w:asciiTheme="minorHAnsi" w:hAnsiTheme="minorHAnsi"/>
          <w:b/>
          <w:bCs/>
          <w:color w:val="auto"/>
          <w:sz w:val="22"/>
          <w:szCs w:val="22"/>
        </w:rPr>
      </w:pPr>
    </w:p>
    <w:p w:rsidR="00424A7B" w:rsidRPr="00D643C6" w:rsidRDefault="00424A7B" w:rsidP="00424A7B">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a)</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dlhodobom hmotnom majetku</w:t>
      </w:r>
      <w:r w:rsidR="000B6B6E" w:rsidRPr="00D643C6">
        <w:rPr>
          <w:rFonts w:asciiTheme="minorHAnsi" w:hAnsiTheme="minorHAnsi"/>
          <w:b/>
          <w:bCs/>
          <w:color w:val="auto"/>
          <w:sz w:val="22"/>
          <w:szCs w:val="22"/>
        </w:rPr>
        <w:t xml:space="preserve"> </w:t>
      </w:r>
    </w:p>
    <w:p w:rsidR="00424A7B" w:rsidRPr="00D643C6" w:rsidRDefault="00424A7B" w:rsidP="00424A7B">
      <w:pPr>
        <w:pStyle w:val="Default"/>
        <w:rPr>
          <w:rFonts w:asciiTheme="minorHAnsi" w:hAnsiTheme="minorHAnsi"/>
          <w:color w:val="auto"/>
        </w:rPr>
      </w:pPr>
      <w:r w:rsidRPr="00D643C6">
        <w:rPr>
          <w:rFonts w:asciiTheme="minorHAnsi" w:hAnsiTheme="minorHAnsi"/>
          <w:color w:val="auto"/>
          <w:sz w:val="22"/>
          <w:szCs w:val="22"/>
        </w:rPr>
        <w:t xml:space="preserve">Tabuľka č. 1 </w:t>
      </w:r>
    </w:p>
    <w:tbl>
      <w:tblPr>
        <w:tblW w:w="5000" w:type="pct"/>
        <w:jc w:val="center"/>
        <w:tblLayout w:type="fixed"/>
        <w:tblCellMar>
          <w:left w:w="30" w:type="dxa"/>
          <w:right w:w="30" w:type="dxa"/>
        </w:tblCellMar>
        <w:tblLook w:val="0000"/>
      </w:tblPr>
      <w:tblGrid>
        <w:gridCol w:w="1738"/>
        <w:gridCol w:w="14"/>
        <w:gridCol w:w="8"/>
        <w:gridCol w:w="917"/>
        <w:gridCol w:w="12"/>
        <w:gridCol w:w="16"/>
        <w:gridCol w:w="12"/>
        <w:gridCol w:w="734"/>
        <w:gridCol w:w="12"/>
        <w:gridCol w:w="16"/>
        <w:gridCol w:w="1193"/>
        <w:gridCol w:w="12"/>
        <w:gridCol w:w="28"/>
        <w:gridCol w:w="31"/>
        <w:gridCol w:w="19"/>
        <w:gridCol w:w="842"/>
        <w:gridCol w:w="11"/>
        <w:gridCol w:w="22"/>
        <w:gridCol w:w="16"/>
        <w:gridCol w:w="22"/>
        <w:gridCol w:w="900"/>
        <w:gridCol w:w="9"/>
        <w:gridCol w:w="16"/>
        <w:gridCol w:w="57"/>
        <w:gridCol w:w="891"/>
        <w:gridCol w:w="22"/>
        <w:gridCol w:w="12"/>
        <w:gridCol w:w="699"/>
        <w:gridCol w:w="16"/>
        <w:gridCol w:w="19"/>
        <w:gridCol w:w="1189"/>
        <w:gridCol w:w="759"/>
      </w:tblGrid>
      <w:tr w:rsidR="00427430" w:rsidRPr="00D643C6" w:rsidTr="00F62F8A">
        <w:trPr>
          <w:trHeight w:val="145"/>
          <w:tblHeader/>
          <w:jc w:val="center"/>
        </w:trPr>
        <w:tc>
          <w:tcPr>
            <w:tcW w:w="1545"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Dlhodobý hmotný majetok</w:t>
            </w:r>
          </w:p>
        </w:tc>
        <w:tc>
          <w:tcPr>
            <w:tcW w:w="7587" w:type="dxa"/>
            <w:gridSpan w:val="31"/>
            <w:tcBorders>
              <w:top w:val="single" w:sz="12" w:space="0" w:color="auto"/>
              <w:left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rPr>
                <w:b/>
                <w:bCs/>
                <w:sz w:val="20"/>
                <w:szCs w:val="20"/>
              </w:rPr>
            </w:pPr>
            <w:r w:rsidRPr="00D643C6">
              <w:rPr>
                <w:b/>
                <w:bCs/>
                <w:sz w:val="20"/>
                <w:szCs w:val="20"/>
              </w:rPr>
              <w:t xml:space="preserve">Bežné účtovné obdobie </w:t>
            </w:r>
          </w:p>
        </w:tc>
      </w:tr>
      <w:tr w:rsidR="00427430" w:rsidRPr="00D643C6" w:rsidTr="00F62F8A">
        <w:trPr>
          <w:trHeight w:val="1537"/>
          <w:tblHeader/>
          <w:jc w:val="center"/>
        </w:trPr>
        <w:tc>
          <w:tcPr>
            <w:tcW w:w="1545"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rFonts w:cs="Calibri"/>
                <w:sz w:val="20"/>
                <w:szCs w:val="20"/>
              </w:rPr>
            </w:pPr>
          </w:p>
        </w:tc>
        <w:tc>
          <w:tcPr>
            <w:tcW w:w="870"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Pozemky</w:t>
            </w:r>
          </w:p>
        </w:tc>
        <w:tc>
          <w:tcPr>
            <w:tcW w:w="678"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Stavby</w:t>
            </w:r>
          </w:p>
        </w:tc>
        <w:tc>
          <w:tcPr>
            <w:tcW w:w="1125"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Samostatné hnuteľné veci</w:t>
            </w:r>
            <w:r w:rsidR="00165EFE">
              <w:rPr>
                <w:b/>
                <w:bCs/>
                <w:sz w:val="20"/>
                <w:szCs w:val="20"/>
              </w:rPr>
              <w:t xml:space="preserve"> a </w:t>
            </w:r>
            <w:r w:rsidRPr="00D643C6">
              <w:rPr>
                <w:b/>
                <w:bCs/>
                <w:sz w:val="20"/>
                <w:szCs w:val="20"/>
              </w:rPr>
              <w:t>súbory hnuteľných vecí</w:t>
            </w:r>
          </w:p>
        </w:tc>
        <w:tc>
          <w:tcPr>
            <w:tcW w:w="830"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Pesto-vateľské celky</w:t>
            </w:r>
            <w:r w:rsidRPr="00D643C6">
              <w:rPr>
                <w:b/>
                <w:bCs/>
                <w:sz w:val="20"/>
                <w:szCs w:val="20"/>
              </w:rPr>
              <w:br/>
              <w:t xml:space="preserve"> trvalých porastov</w:t>
            </w:r>
          </w:p>
        </w:tc>
        <w:tc>
          <w:tcPr>
            <w:tcW w:w="874"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Základné stádo</w:t>
            </w:r>
            <w:r w:rsidR="00165EFE">
              <w:rPr>
                <w:b/>
                <w:bCs/>
                <w:sz w:val="20"/>
                <w:szCs w:val="20"/>
              </w:rPr>
              <w:t xml:space="preserve"> a </w:t>
            </w:r>
            <w:r w:rsidRPr="00D643C6">
              <w:rPr>
                <w:b/>
                <w:bCs/>
                <w:sz w:val="20"/>
                <w:szCs w:val="20"/>
              </w:rPr>
              <w:t>ťažné zvieratá</w:t>
            </w:r>
          </w:p>
        </w:tc>
        <w:tc>
          <w:tcPr>
            <w:tcW w:w="7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Ostatný DHM</w:t>
            </w:r>
          </w:p>
        </w:tc>
        <w:tc>
          <w:tcPr>
            <w:tcW w:w="667"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Obsta-rávaný DHM</w:t>
            </w:r>
          </w:p>
        </w:tc>
        <w:tc>
          <w:tcPr>
            <w:tcW w:w="1075"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Spolu</w:t>
            </w:r>
          </w:p>
        </w:tc>
      </w:tr>
      <w:tr w:rsidR="00427430" w:rsidRPr="00D643C6" w:rsidTr="00F62F8A">
        <w:trPr>
          <w:trHeight w:val="155"/>
          <w:tblHeader/>
          <w:jc w:val="center"/>
        </w:trPr>
        <w:tc>
          <w:tcPr>
            <w:tcW w:w="154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a</w:t>
            </w:r>
          </w:p>
        </w:tc>
        <w:tc>
          <w:tcPr>
            <w:tcW w:w="870"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b</w:t>
            </w:r>
          </w:p>
        </w:tc>
        <w:tc>
          <w:tcPr>
            <w:tcW w:w="678"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pPr>
            <w:r w:rsidRPr="00D643C6">
              <w:t>c</w:t>
            </w:r>
          </w:p>
        </w:tc>
        <w:tc>
          <w:tcPr>
            <w:tcW w:w="1125"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d</w:t>
            </w:r>
          </w:p>
        </w:tc>
        <w:tc>
          <w:tcPr>
            <w:tcW w:w="830"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e</w:t>
            </w:r>
          </w:p>
        </w:tc>
        <w:tc>
          <w:tcPr>
            <w:tcW w:w="874"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320057" w:rsidP="00320057">
            <w:pPr>
              <w:autoSpaceDE w:val="0"/>
              <w:autoSpaceDN w:val="0"/>
              <w:adjustRightInd w:val="0"/>
              <w:jc w:val="center"/>
            </w:pPr>
            <w:r w:rsidRPr="00D643C6">
              <w:t>f</w:t>
            </w:r>
          </w:p>
        </w:tc>
        <w:tc>
          <w:tcPr>
            <w:tcW w:w="7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g</w:t>
            </w:r>
          </w:p>
        </w:tc>
        <w:tc>
          <w:tcPr>
            <w:tcW w:w="667"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h</w:t>
            </w:r>
          </w:p>
        </w:tc>
        <w:tc>
          <w:tcPr>
            <w:tcW w:w="1075"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i</w:t>
            </w:r>
          </w:p>
        </w:tc>
        <w:tc>
          <w:tcPr>
            <w:tcW w:w="6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7430" w:rsidRPr="00D643C6" w:rsidRDefault="00C84FA1" w:rsidP="00AE1FCD">
            <w:pPr>
              <w:autoSpaceDE w:val="0"/>
              <w:autoSpaceDN w:val="0"/>
              <w:adjustRightInd w:val="0"/>
              <w:jc w:val="center"/>
            </w:pPr>
            <w:r w:rsidRPr="00D643C6">
              <w:t>J</w:t>
            </w: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pPr>
            <w:r w:rsidRPr="00D643C6">
              <w:t>Prvotné ocenenie</w:t>
            </w:r>
          </w:p>
        </w:tc>
      </w:tr>
      <w:tr w:rsidR="00427430" w:rsidRPr="00D643C6" w:rsidTr="007E286A">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12" w:space="0" w:color="auto"/>
              <w:left w:val="single" w:sz="6" w:space="0" w:color="auto"/>
              <w:bottom w:val="single" w:sz="6" w:space="0" w:color="auto"/>
              <w:right w:val="single" w:sz="6" w:space="0" w:color="auto"/>
            </w:tcBorders>
          </w:tcPr>
          <w:p w:rsidR="00C35E15" w:rsidRDefault="00C35E15" w:rsidP="00C35E15">
            <w:pPr>
              <w:autoSpaceDE w:val="0"/>
              <w:autoSpaceDN w:val="0"/>
              <w:adjustRightInd w:val="0"/>
              <w:jc w:val="center"/>
            </w:pPr>
          </w:p>
          <w:p w:rsidR="00427430" w:rsidRPr="00D643C6" w:rsidRDefault="00C35E15" w:rsidP="00C35E15">
            <w:pPr>
              <w:autoSpaceDE w:val="0"/>
              <w:autoSpaceDN w:val="0"/>
              <w:adjustRightInd w:val="0"/>
              <w:jc w:val="center"/>
            </w:pPr>
            <w:r>
              <w:t>54391</w:t>
            </w: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427430" w:rsidRPr="00D643C6" w:rsidRDefault="00C35E15" w:rsidP="00C35E15">
            <w:pPr>
              <w:autoSpaceDE w:val="0"/>
              <w:autoSpaceDN w:val="0"/>
              <w:adjustRightInd w:val="0"/>
              <w:jc w:val="center"/>
            </w:pPr>
            <w:r>
              <w:t>308596</w:t>
            </w:r>
          </w:p>
        </w:tc>
        <w:tc>
          <w:tcPr>
            <w:tcW w:w="793"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427430" w:rsidRPr="00D643C6" w:rsidRDefault="00773C4A" w:rsidP="00C35E15">
            <w:pPr>
              <w:autoSpaceDE w:val="0"/>
              <w:autoSpaceDN w:val="0"/>
              <w:adjustRightInd w:val="0"/>
              <w:jc w:val="center"/>
            </w:pPr>
            <w:r>
              <w:t>206494</w:t>
            </w:r>
          </w:p>
        </w:tc>
        <w:tc>
          <w:tcPr>
            <w:tcW w:w="1058" w:type="dxa"/>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27430" w:rsidRDefault="00427430" w:rsidP="00C35E15">
            <w:pPr>
              <w:autoSpaceDE w:val="0"/>
              <w:autoSpaceDN w:val="0"/>
              <w:adjustRightInd w:val="0"/>
              <w:jc w:val="center"/>
            </w:pPr>
          </w:p>
          <w:p w:rsidR="005C08D2" w:rsidRPr="00D643C6" w:rsidRDefault="005C08D2" w:rsidP="00C35E15">
            <w:pPr>
              <w:autoSpaceDE w:val="0"/>
              <w:autoSpaceDN w:val="0"/>
              <w:adjustRightInd w:val="0"/>
              <w:jc w:val="center"/>
            </w:pPr>
            <w:r>
              <w:t>569481</w:t>
            </w: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6" w:space="0" w:color="auto"/>
              <w:right w:val="single" w:sz="6" w:space="0" w:color="auto"/>
            </w:tcBorders>
          </w:tcPr>
          <w:p w:rsidR="00427430" w:rsidRPr="00D643C6" w:rsidRDefault="00C35E15" w:rsidP="00C35E15">
            <w:pPr>
              <w:autoSpaceDE w:val="0"/>
              <w:autoSpaceDN w:val="0"/>
              <w:adjustRightInd w:val="0"/>
              <w:jc w:val="center"/>
            </w:pPr>
            <w:r>
              <w:t>0</w:t>
            </w: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C35E15" w:rsidRPr="00D643C6" w:rsidRDefault="00C35E15" w:rsidP="00C35E15">
            <w:pPr>
              <w:autoSpaceDE w:val="0"/>
              <w:autoSpaceDN w:val="0"/>
              <w:adjustRightInd w:val="0"/>
              <w:jc w:val="center"/>
            </w:pPr>
            <w:r>
              <w:t>8797</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5C08D2" w:rsidP="00C35E15">
            <w:pPr>
              <w:autoSpaceDE w:val="0"/>
              <w:autoSpaceDN w:val="0"/>
              <w:adjustRightInd w:val="0"/>
              <w:jc w:val="center"/>
            </w:pPr>
            <w:r>
              <w:t>11707</w:t>
            </w:r>
          </w:p>
        </w:tc>
        <w:tc>
          <w:tcPr>
            <w:tcW w:w="1058" w:type="dxa"/>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5C08D2" w:rsidP="00C35E15">
            <w:pPr>
              <w:autoSpaceDE w:val="0"/>
              <w:autoSpaceDN w:val="0"/>
              <w:adjustRightInd w:val="0"/>
              <w:jc w:val="center"/>
            </w:pPr>
            <w:r>
              <w:t>20504</w:t>
            </w: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6" w:space="0" w:color="auto"/>
              <w:right w:val="single" w:sz="6" w:space="0" w:color="auto"/>
            </w:tcBorders>
          </w:tcPr>
          <w:p w:rsidR="00427430" w:rsidRPr="00D643C6" w:rsidRDefault="00C35E15" w:rsidP="00C35E15">
            <w:pPr>
              <w:autoSpaceDE w:val="0"/>
              <w:autoSpaceDN w:val="0"/>
              <w:adjustRightInd w:val="0"/>
              <w:jc w:val="center"/>
            </w:pPr>
            <w:r>
              <w:t>0</w:t>
            </w: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427430" w:rsidRPr="00D643C6" w:rsidRDefault="00C35E15" w:rsidP="00C35E15">
            <w:pPr>
              <w:autoSpaceDE w:val="0"/>
              <w:autoSpaceDN w:val="0"/>
              <w:adjustRightInd w:val="0"/>
              <w:jc w:val="center"/>
            </w:pPr>
            <w:r>
              <w:t>9246</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5C08D2" w:rsidP="00C35E15">
            <w:pPr>
              <w:autoSpaceDE w:val="0"/>
              <w:autoSpaceDN w:val="0"/>
              <w:adjustRightInd w:val="0"/>
              <w:jc w:val="center"/>
            </w:pPr>
            <w:r>
              <w:t>8797</w:t>
            </w:r>
          </w:p>
        </w:tc>
        <w:tc>
          <w:tcPr>
            <w:tcW w:w="1058" w:type="dxa"/>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773C4A" w:rsidP="00C35E15">
            <w:pPr>
              <w:autoSpaceDE w:val="0"/>
              <w:autoSpaceDN w:val="0"/>
              <w:adjustRightInd w:val="0"/>
              <w:jc w:val="center"/>
            </w:pPr>
            <w:r>
              <w:t>18043</w:t>
            </w: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6" w:space="0" w:color="auto"/>
              <w:right w:val="single" w:sz="6" w:space="0" w:color="auto"/>
            </w:tcBorders>
          </w:tcPr>
          <w:p w:rsidR="00427430" w:rsidRPr="00D643C6" w:rsidRDefault="00C35E15" w:rsidP="00C35E15">
            <w:pPr>
              <w:autoSpaceDE w:val="0"/>
              <w:autoSpaceDN w:val="0"/>
              <w:adjustRightInd w:val="0"/>
              <w:jc w:val="center"/>
            </w:pPr>
            <w:r>
              <w:t>0</w:t>
            </w: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427430" w:rsidRPr="00D643C6" w:rsidRDefault="00C35E15" w:rsidP="00C35E15">
            <w:pPr>
              <w:autoSpaceDE w:val="0"/>
              <w:autoSpaceDN w:val="0"/>
              <w:adjustRightInd w:val="0"/>
              <w:jc w:val="center"/>
            </w:pPr>
            <w:r>
              <w:t>0</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5C08D2" w:rsidP="00C35E15">
            <w:pPr>
              <w:autoSpaceDE w:val="0"/>
              <w:autoSpaceDN w:val="0"/>
              <w:adjustRightInd w:val="0"/>
              <w:jc w:val="center"/>
            </w:pPr>
            <w:r>
              <w:t>0</w:t>
            </w:r>
          </w:p>
        </w:tc>
        <w:tc>
          <w:tcPr>
            <w:tcW w:w="1058" w:type="dxa"/>
            <w:tcBorders>
              <w:top w:val="single" w:sz="6" w:space="0" w:color="auto"/>
              <w:left w:val="single" w:sz="6" w:space="0" w:color="auto"/>
              <w:bottom w:val="single" w:sz="6"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5C08D2" w:rsidP="00C35E15">
            <w:pPr>
              <w:autoSpaceDE w:val="0"/>
              <w:autoSpaceDN w:val="0"/>
              <w:adjustRightInd w:val="0"/>
              <w:jc w:val="center"/>
            </w:pPr>
            <w:r>
              <w:t>0</w:t>
            </w: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12" w:space="0" w:color="auto"/>
              <w:right w:val="single" w:sz="6" w:space="0" w:color="auto"/>
            </w:tcBorders>
          </w:tcPr>
          <w:p w:rsidR="00C35E15" w:rsidRDefault="00C35E15" w:rsidP="00C35E15">
            <w:pPr>
              <w:autoSpaceDE w:val="0"/>
              <w:autoSpaceDN w:val="0"/>
              <w:adjustRightInd w:val="0"/>
              <w:jc w:val="center"/>
            </w:pPr>
          </w:p>
          <w:p w:rsidR="00427430" w:rsidRPr="00D643C6" w:rsidRDefault="00C35E15" w:rsidP="00C35E15">
            <w:pPr>
              <w:autoSpaceDE w:val="0"/>
              <w:autoSpaceDN w:val="0"/>
              <w:adjustRightInd w:val="0"/>
              <w:jc w:val="center"/>
            </w:pPr>
            <w:r>
              <w:t>54391</w:t>
            </w: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427430" w:rsidRPr="00D643C6" w:rsidRDefault="00C35E15" w:rsidP="00C35E15">
            <w:pPr>
              <w:autoSpaceDE w:val="0"/>
              <w:autoSpaceDN w:val="0"/>
              <w:adjustRightInd w:val="0"/>
              <w:jc w:val="center"/>
            </w:pPr>
            <w:r>
              <w:t>308147</w:t>
            </w:r>
          </w:p>
        </w:tc>
        <w:tc>
          <w:tcPr>
            <w:tcW w:w="793"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C35E15">
            <w:pPr>
              <w:autoSpaceDE w:val="0"/>
              <w:autoSpaceDN w:val="0"/>
              <w:adjustRightInd w:val="0"/>
              <w:jc w:val="cente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427430" w:rsidRPr="00D643C6" w:rsidRDefault="005C08D2" w:rsidP="00C35E15">
            <w:pPr>
              <w:autoSpaceDE w:val="0"/>
              <w:autoSpaceDN w:val="0"/>
              <w:adjustRightInd w:val="0"/>
              <w:jc w:val="center"/>
            </w:pPr>
            <w:r>
              <w:t>209404</w:t>
            </w:r>
          </w:p>
        </w:tc>
        <w:tc>
          <w:tcPr>
            <w:tcW w:w="1058" w:type="dxa"/>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C35E15">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27430" w:rsidRDefault="00427430" w:rsidP="00C35E15">
            <w:pPr>
              <w:autoSpaceDE w:val="0"/>
              <w:autoSpaceDN w:val="0"/>
              <w:adjustRightInd w:val="0"/>
              <w:jc w:val="center"/>
            </w:pPr>
          </w:p>
          <w:p w:rsidR="00773C4A" w:rsidRPr="00D643C6" w:rsidRDefault="00421CAC" w:rsidP="00C35E15">
            <w:pPr>
              <w:autoSpaceDE w:val="0"/>
              <w:autoSpaceDN w:val="0"/>
              <w:adjustRightInd w:val="0"/>
              <w:jc w:val="center"/>
            </w:pPr>
            <w:r>
              <w:t>571942</w:t>
            </w: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E20C26" w:rsidP="00AE1FCD">
            <w:pPr>
              <w:autoSpaceDE w:val="0"/>
              <w:autoSpaceDN w:val="0"/>
              <w:adjustRightInd w:val="0"/>
            </w:pPr>
            <w:r w:rsidRPr="00D643C6">
              <w:t>Oprávky</w:t>
            </w:r>
          </w:p>
        </w:tc>
      </w:tr>
      <w:tr w:rsidR="00427430" w:rsidRPr="00D643C6" w:rsidTr="007E286A">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12" w:space="0" w:color="auto"/>
              <w:left w:val="single" w:sz="6" w:space="0" w:color="auto"/>
              <w:bottom w:val="single" w:sz="6" w:space="0" w:color="auto"/>
              <w:right w:val="single" w:sz="6" w:space="0" w:color="auto"/>
            </w:tcBorders>
          </w:tcPr>
          <w:p w:rsidR="00AB5B02" w:rsidRDefault="00AB5B02" w:rsidP="00AE1FCD">
            <w:pPr>
              <w:autoSpaceDE w:val="0"/>
              <w:autoSpaceDN w:val="0"/>
              <w:adjustRightInd w:val="0"/>
              <w:jc w:val="center"/>
            </w:pPr>
          </w:p>
          <w:p w:rsidR="00427430" w:rsidRPr="00D643C6" w:rsidRDefault="00AB5B02" w:rsidP="00AE1FCD">
            <w:pPr>
              <w:autoSpaceDE w:val="0"/>
              <w:autoSpaceDN w:val="0"/>
              <w:adjustRightInd w:val="0"/>
              <w:jc w:val="center"/>
            </w:pPr>
            <w:r>
              <w:t>19931</w:t>
            </w: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620175" w:rsidP="00AE1FCD">
            <w:pPr>
              <w:autoSpaceDE w:val="0"/>
              <w:autoSpaceDN w:val="0"/>
              <w:adjustRightInd w:val="0"/>
              <w:jc w:val="center"/>
            </w:pPr>
            <w:r>
              <w:t>296700</w:t>
            </w:r>
          </w:p>
        </w:tc>
        <w:tc>
          <w:tcPr>
            <w:tcW w:w="804"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D02EAC" w:rsidRDefault="00D02EAC" w:rsidP="00AE1FCD">
            <w:pPr>
              <w:autoSpaceDE w:val="0"/>
              <w:autoSpaceDN w:val="0"/>
              <w:adjustRightInd w:val="0"/>
              <w:jc w:val="center"/>
            </w:pPr>
          </w:p>
          <w:p w:rsidR="00427430" w:rsidRPr="00D643C6" w:rsidRDefault="00D02EAC" w:rsidP="00AE1FCD">
            <w:pPr>
              <w:autoSpaceDE w:val="0"/>
              <w:autoSpaceDN w:val="0"/>
              <w:adjustRightInd w:val="0"/>
              <w:jc w:val="center"/>
            </w:pPr>
            <w:r>
              <w:t>316631</w:t>
            </w: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6" w:space="0" w:color="auto"/>
              <w:left w:val="single" w:sz="6" w:space="0" w:color="auto"/>
              <w:bottom w:val="single" w:sz="6" w:space="0" w:color="auto"/>
              <w:right w:val="single" w:sz="6" w:space="0" w:color="auto"/>
            </w:tcBorders>
          </w:tcPr>
          <w:p w:rsidR="00427430" w:rsidRPr="00D643C6" w:rsidRDefault="00AB5B02" w:rsidP="00AE1FCD">
            <w:pPr>
              <w:autoSpaceDE w:val="0"/>
              <w:autoSpaceDN w:val="0"/>
              <w:adjustRightInd w:val="0"/>
              <w:jc w:val="center"/>
            </w:pPr>
            <w:r>
              <w:t>2920</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620175" w:rsidP="00AE1FCD">
            <w:pPr>
              <w:autoSpaceDE w:val="0"/>
              <w:autoSpaceDN w:val="0"/>
              <w:adjustRightInd w:val="0"/>
              <w:jc w:val="center"/>
            </w:pPr>
            <w:r>
              <w:t>7755</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D02EAC" w:rsidP="00AE1FCD">
            <w:pPr>
              <w:autoSpaceDE w:val="0"/>
              <w:autoSpaceDN w:val="0"/>
              <w:adjustRightInd w:val="0"/>
              <w:jc w:val="center"/>
            </w:pPr>
            <w:r>
              <w:t>10675</w:t>
            </w: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6" w:space="0" w:color="auto"/>
              <w:left w:val="single" w:sz="6" w:space="0" w:color="auto"/>
              <w:bottom w:val="single" w:sz="6" w:space="0" w:color="auto"/>
              <w:right w:val="single" w:sz="6" w:space="0" w:color="auto"/>
            </w:tcBorders>
          </w:tcPr>
          <w:p w:rsidR="00427430" w:rsidRPr="00D643C6" w:rsidRDefault="004C251F" w:rsidP="00AE1FCD">
            <w:pPr>
              <w:autoSpaceDE w:val="0"/>
              <w:autoSpaceDN w:val="0"/>
              <w:adjustRightInd w:val="0"/>
              <w:jc w:val="center"/>
            </w:pPr>
            <w:r>
              <w:t>0</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620175" w:rsidP="00AE1FCD">
            <w:pPr>
              <w:autoSpaceDE w:val="0"/>
              <w:autoSpaceDN w:val="0"/>
              <w:adjustRightInd w:val="0"/>
              <w:jc w:val="center"/>
            </w:pPr>
            <w:r>
              <w:t>9246</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D02EAC" w:rsidP="00AE1FCD">
            <w:pPr>
              <w:autoSpaceDE w:val="0"/>
              <w:autoSpaceDN w:val="0"/>
              <w:adjustRightInd w:val="0"/>
              <w:jc w:val="center"/>
            </w:pPr>
            <w:r>
              <w:t>9246</w:t>
            </w:r>
          </w:p>
        </w:tc>
      </w:tr>
      <w:tr w:rsidR="00A35DF9"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AE1FCD">
            <w:pPr>
              <w:autoSpaceDE w:val="0"/>
              <w:autoSpaceDN w:val="0"/>
              <w:adjustRightInd w:val="0"/>
            </w:pPr>
            <w:r w:rsidRPr="00D643C6">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75" w:type="dxa"/>
            <w:gridSpan w:val="3"/>
            <w:tcBorders>
              <w:top w:val="single" w:sz="6" w:space="0" w:color="auto"/>
              <w:left w:val="single" w:sz="6" w:space="0" w:color="auto"/>
              <w:bottom w:val="single" w:sz="6" w:space="0" w:color="auto"/>
              <w:right w:val="single" w:sz="6" w:space="0" w:color="auto"/>
            </w:tcBorders>
          </w:tcPr>
          <w:p w:rsidR="00A35DF9" w:rsidRPr="00D643C6" w:rsidRDefault="004C251F" w:rsidP="00AE1FCD">
            <w:pPr>
              <w:autoSpaceDE w:val="0"/>
              <w:autoSpaceDN w:val="0"/>
              <w:adjustRightInd w:val="0"/>
              <w:jc w:val="center"/>
            </w:pPr>
            <w:r>
              <w:t>0</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620175" w:rsidP="00AE1FCD">
            <w:pPr>
              <w:autoSpaceDE w:val="0"/>
              <w:autoSpaceDN w:val="0"/>
              <w:adjustRightInd w:val="0"/>
              <w:jc w:val="center"/>
            </w:pPr>
            <w:r>
              <w:t>0</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D02EAC" w:rsidP="00AE1FCD">
            <w:pPr>
              <w:autoSpaceDE w:val="0"/>
              <w:autoSpaceDN w:val="0"/>
              <w:adjustRightInd w:val="0"/>
              <w:jc w:val="center"/>
            </w:pPr>
            <w:r>
              <w:t>0</w:t>
            </w: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6" w:space="0" w:color="auto"/>
              <w:left w:val="single" w:sz="6" w:space="0" w:color="auto"/>
              <w:bottom w:val="single" w:sz="12" w:space="0" w:color="auto"/>
              <w:right w:val="single" w:sz="6" w:space="0" w:color="auto"/>
            </w:tcBorders>
          </w:tcPr>
          <w:p w:rsidR="004C251F" w:rsidRDefault="004C251F" w:rsidP="00AE1FCD">
            <w:pPr>
              <w:autoSpaceDE w:val="0"/>
              <w:autoSpaceDN w:val="0"/>
              <w:adjustRightInd w:val="0"/>
              <w:jc w:val="center"/>
            </w:pPr>
          </w:p>
          <w:p w:rsidR="00427430" w:rsidRPr="00D643C6" w:rsidRDefault="004C251F" w:rsidP="00AE1FCD">
            <w:pPr>
              <w:autoSpaceDE w:val="0"/>
              <w:autoSpaceDN w:val="0"/>
              <w:adjustRightInd w:val="0"/>
              <w:jc w:val="center"/>
            </w:pPr>
            <w:r>
              <w:t>22851</w:t>
            </w: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D02EAC" w:rsidP="00AE1FCD">
            <w:pPr>
              <w:autoSpaceDE w:val="0"/>
              <w:autoSpaceDN w:val="0"/>
              <w:adjustRightInd w:val="0"/>
              <w:jc w:val="center"/>
            </w:pPr>
            <w:r>
              <w:t>295209</w:t>
            </w:r>
          </w:p>
        </w:tc>
        <w:tc>
          <w:tcPr>
            <w:tcW w:w="804"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27430" w:rsidRDefault="00427430" w:rsidP="00AE1FCD">
            <w:pPr>
              <w:autoSpaceDE w:val="0"/>
              <w:autoSpaceDN w:val="0"/>
              <w:adjustRightInd w:val="0"/>
              <w:jc w:val="center"/>
            </w:pPr>
          </w:p>
          <w:p w:rsidR="00D02EAC" w:rsidRPr="00D643C6" w:rsidRDefault="00D02EAC" w:rsidP="00AE1FCD">
            <w:pPr>
              <w:autoSpaceDE w:val="0"/>
              <w:autoSpaceDN w:val="0"/>
              <w:adjustRightInd w:val="0"/>
              <w:jc w:val="center"/>
            </w:pPr>
            <w:r>
              <w:t>318060</w:t>
            </w: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pPr>
            <w:r w:rsidRPr="00D643C6">
              <w:t>Opravné položky</w:t>
            </w:r>
          </w:p>
        </w:tc>
      </w:tr>
      <w:tr w:rsidR="00427430" w:rsidRPr="00D643C6" w:rsidTr="007E286A">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začiatku účtovného obdobia</w:t>
            </w:r>
          </w:p>
        </w:tc>
        <w:tc>
          <w:tcPr>
            <w:tcW w:w="845" w:type="dxa"/>
            <w:gridSpan w:val="4"/>
            <w:tcBorders>
              <w:top w:val="single" w:sz="12"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12"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Prírastky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Úbytky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A35DF9" w:rsidRPr="00D643C6" w:rsidTr="007E286A">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AE1FCD">
            <w:pPr>
              <w:autoSpaceDE w:val="0"/>
              <w:autoSpaceDN w:val="0"/>
              <w:adjustRightInd w:val="0"/>
            </w:pPr>
            <w:r w:rsidRPr="00D643C6">
              <w:t>Presuny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703" w:type="dxa"/>
            <w:gridSpan w:val="5"/>
            <w:tcBorders>
              <w:top w:val="single" w:sz="6" w:space="0" w:color="auto"/>
              <w:left w:val="single" w:sz="6" w:space="0" w:color="auto"/>
              <w:bottom w:val="single" w:sz="6" w:space="0" w:color="auto"/>
              <w:right w:val="single" w:sz="6" w:space="0" w:color="auto"/>
            </w:tcBorders>
          </w:tcPr>
          <w:p w:rsidR="00A35DF9" w:rsidRPr="00D643C6" w:rsidRDefault="00A35DF9" w:rsidP="00AE1FCD">
            <w:pPr>
              <w:autoSpaceDE w:val="0"/>
              <w:autoSpaceDN w:val="0"/>
              <w:adjustRightInd w:val="0"/>
              <w:jc w:val="cente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A35DF9" w:rsidP="00AE1FCD">
            <w:pPr>
              <w:autoSpaceDE w:val="0"/>
              <w:autoSpaceDN w:val="0"/>
              <w:adjustRightInd w:val="0"/>
              <w:jc w:val="center"/>
            </w:pPr>
          </w:p>
        </w:tc>
      </w:tr>
      <w:tr w:rsidR="00427430" w:rsidRPr="00D643C6" w:rsidTr="007E286A">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lastRenderedPageBreak/>
              <w:t>Stav na konci účtovného obdobia</w:t>
            </w:r>
          </w:p>
        </w:tc>
        <w:tc>
          <w:tcPr>
            <w:tcW w:w="845" w:type="dxa"/>
            <w:gridSpan w:val="4"/>
            <w:tcBorders>
              <w:top w:val="single" w:sz="6"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6" w:space="0" w:color="auto"/>
              <w:left w:val="single" w:sz="6" w:space="0" w:color="auto"/>
              <w:bottom w:val="single" w:sz="12"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pPr>
            <w:r w:rsidRPr="00D643C6">
              <w:t>Zostatková hodnota </w:t>
            </w:r>
          </w:p>
        </w:tc>
      </w:tr>
      <w:tr w:rsidR="00427430" w:rsidRPr="00D643C6" w:rsidTr="007E286A">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89" w:type="dxa"/>
            <w:gridSpan w:val="4"/>
            <w:tcBorders>
              <w:top w:val="single" w:sz="12" w:space="0" w:color="auto"/>
              <w:left w:val="single" w:sz="6" w:space="0" w:color="auto"/>
              <w:bottom w:val="single" w:sz="12" w:space="0" w:color="auto"/>
              <w:right w:val="single" w:sz="6" w:space="0" w:color="auto"/>
            </w:tcBorders>
          </w:tcPr>
          <w:p w:rsidR="00427430" w:rsidRDefault="00427430" w:rsidP="00AE1FCD">
            <w:pPr>
              <w:autoSpaceDE w:val="0"/>
              <w:autoSpaceDN w:val="0"/>
              <w:adjustRightInd w:val="0"/>
              <w:jc w:val="center"/>
            </w:pPr>
          </w:p>
          <w:p w:rsidR="00670CA2" w:rsidRPr="00D643C6" w:rsidRDefault="00670CA2" w:rsidP="00670CA2">
            <w:pPr>
              <w:autoSpaceDE w:val="0"/>
              <w:autoSpaceDN w:val="0"/>
              <w:adjustRightInd w:val="0"/>
              <w:jc w:val="center"/>
            </w:pPr>
            <w:r>
              <w:t>54391</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427430" w:rsidRPr="00D643C6" w:rsidRDefault="00A218BA" w:rsidP="00AE1FCD">
            <w:pPr>
              <w:autoSpaceDE w:val="0"/>
              <w:autoSpaceDN w:val="0"/>
              <w:adjustRightInd w:val="0"/>
              <w:jc w:val="center"/>
            </w:pPr>
            <w:r>
              <w:t>308596</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427430" w:rsidRPr="00D643C6" w:rsidRDefault="00A218BA" w:rsidP="00AE1FCD">
            <w:pPr>
              <w:autoSpaceDE w:val="0"/>
              <w:autoSpaceDN w:val="0"/>
              <w:adjustRightInd w:val="0"/>
              <w:jc w:val="center"/>
            </w:pPr>
            <w:r>
              <w:t>206494</w:t>
            </w:r>
          </w:p>
        </w:tc>
        <w:tc>
          <w:tcPr>
            <w:tcW w:w="1058" w:type="dxa"/>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12" w:space="0" w:color="auto"/>
              <w:right w:val="single" w:sz="12" w:space="0" w:color="auto"/>
            </w:tcBorders>
          </w:tcPr>
          <w:p w:rsidR="00427430" w:rsidRDefault="00427430" w:rsidP="00AE1FCD">
            <w:pPr>
              <w:autoSpaceDE w:val="0"/>
              <w:autoSpaceDN w:val="0"/>
              <w:adjustRightInd w:val="0"/>
              <w:jc w:val="center"/>
            </w:pPr>
          </w:p>
          <w:p w:rsidR="00A218BA" w:rsidRPr="00D643C6" w:rsidRDefault="00A218BA" w:rsidP="00AE1FCD">
            <w:pPr>
              <w:autoSpaceDE w:val="0"/>
              <w:autoSpaceDN w:val="0"/>
              <w:adjustRightInd w:val="0"/>
              <w:jc w:val="center"/>
            </w:pPr>
            <w:r>
              <w:t>569481</w:t>
            </w:r>
          </w:p>
        </w:tc>
      </w:tr>
      <w:tr w:rsidR="00427430" w:rsidRPr="00D643C6" w:rsidTr="007E286A">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89" w:type="dxa"/>
            <w:gridSpan w:val="4"/>
            <w:tcBorders>
              <w:top w:val="single" w:sz="12" w:space="0" w:color="auto"/>
              <w:left w:val="single" w:sz="6" w:space="0" w:color="auto"/>
              <w:bottom w:val="single" w:sz="12" w:space="0" w:color="auto"/>
              <w:right w:val="single" w:sz="6" w:space="0" w:color="auto"/>
            </w:tcBorders>
          </w:tcPr>
          <w:p w:rsidR="00427430" w:rsidRDefault="00427430" w:rsidP="00AE1FCD">
            <w:pPr>
              <w:autoSpaceDE w:val="0"/>
              <w:autoSpaceDN w:val="0"/>
              <w:adjustRightInd w:val="0"/>
              <w:jc w:val="center"/>
            </w:pPr>
          </w:p>
          <w:p w:rsidR="00A218BA" w:rsidRPr="00D643C6" w:rsidRDefault="00A218BA" w:rsidP="00AE1FCD">
            <w:pPr>
              <w:autoSpaceDE w:val="0"/>
              <w:autoSpaceDN w:val="0"/>
              <w:adjustRightInd w:val="0"/>
              <w:jc w:val="center"/>
            </w:pPr>
            <w:r>
              <w:t>31540</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427430" w:rsidRPr="00D643C6" w:rsidRDefault="00A218BA" w:rsidP="00D37084">
            <w:pPr>
              <w:autoSpaceDE w:val="0"/>
              <w:autoSpaceDN w:val="0"/>
              <w:adjustRightInd w:val="0"/>
              <w:jc w:val="center"/>
            </w:pPr>
            <w:r>
              <w:t>1</w:t>
            </w:r>
            <w:r w:rsidR="00D37084">
              <w:t>2938</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427430" w:rsidRPr="00D643C6" w:rsidRDefault="00A218BA" w:rsidP="00AE1FCD">
            <w:pPr>
              <w:autoSpaceDE w:val="0"/>
              <w:autoSpaceDN w:val="0"/>
              <w:adjustRightInd w:val="0"/>
              <w:jc w:val="center"/>
            </w:pPr>
            <w:r>
              <w:t>209404</w:t>
            </w:r>
          </w:p>
        </w:tc>
        <w:tc>
          <w:tcPr>
            <w:tcW w:w="1058" w:type="dxa"/>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12" w:space="0" w:color="auto"/>
              <w:right w:val="single" w:sz="12" w:space="0" w:color="auto"/>
            </w:tcBorders>
          </w:tcPr>
          <w:p w:rsidR="00427430" w:rsidRDefault="00427430" w:rsidP="00AE1FCD">
            <w:pPr>
              <w:autoSpaceDE w:val="0"/>
              <w:autoSpaceDN w:val="0"/>
              <w:adjustRightInd w:val="0"/>
              <w:jc w:val="center"/>
            </w:pPr>
          </w:p>
          <w:p w:rsidR="00A218BA" w:rsidRPr="00D643C6" w:rsidRDefault="00670CA2" w:rsidP="00D37084">
            <w:pPr>
              <w:autoSpaceDE w:val="0"/>
              <w:autoSpaceDN w:val="0"/>
              <w:adjustRightInd w:val="0"/>
              <w:jc w:val="center"/>
            </w:pPr>
            <w:r>
              <w:t>25</w:t>
            </w:r>
            <w:r w:rsidR="00D37084">
              <w:t>3882</w:t>
            </w:r>
          </w:p>
        </w:tc>
      </w:tr>
    </w:tbl>
    <w:p w:rsidR="00C744A5" w:rsidRDefault="00C744A5" w:rsidP="00424A7B"/>
    <w:p w:rsidR="00370FD6" w:rsidRDefault="00370FD6" w:rsidP="00424A7B"/>
    <w:p w:rsidR="00424A7B" w:rsidRPr="00D643C6" w:rsidRDefault="00424A7B" w:rsidP="00424A7B">
      <w:r w:rsidRPr="00D643C6">
        <w:t>Tabuľka č. 2</w:t>
      </w:r>
    </w:p>
    <w:tbl>
      <w:tblPr>
        <w:tblW w:w="5000" w:type="pct"/>
        <w:jc w:val="center"/>
        <w:tblLayout w:type="fixed"/>
        <w:tblCellMar>
          <w:left w:w="30" w:type="dxa"/>
          <w:right w:w="30" w:type="dxa"/>
        </w:tblCellMar>
        <w:tblLook w:val="0000"/>
      </w:tblPr>
      <w:tblGrid>
        <w:gridCol w:w="1664"/>
        <w:gridCol w:w="124"/>
        <w:gridCol w:w="810"/>
        <w:gridCol w:w="17"/>
        <w:gridCol w:w="31"/>
        <w:gridCol w:w="790"/>
        <w:gridCol w:w="16"/>
        <w:gridCol w:w="16"/>
        <w:gridCol w:w="1186"/>
        <w:gridCol w:w="16"/>
        <w:gridCol w:w="10"/>
        <w:gridCol w:w="37"/>
        <w:gridCol w:w="949"/>
        <w:gridCol w:w="16"/>
        <w:gridCol w:w="16"/>
        <w:gridCol w:w="963"/>
        <w:gridCol w:w="16"/>
        <w:gridCol w:w="16"/>
        <w:gridCol w:w="31"/>
        <w:gridCol w:w="838"/>
        <w:gridCol w:w="31"/>
        <w:gridCol w:w="711"/>
        <w:gridCol w:w="31"/>
        <w:gridCol w:w="1170"/>
        <w:gridCol w:w="759"/>
      </w:tblGrid>
      <w:tr w:rsidR="00424A7B" w:rsidRPr="00D643C6" w:rsidTr="00105823">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Dlhodobý hmotný majetok</w:t>
            </w:r>
          </w:p>
        </w:tc>
        <w:tc>
          <w:tcPr>
            <w:tcW w:w="7652" w:type="dxa"/>
            <w:gridSpan w:val="24"/>
            <w:tcBorders>
              <w:top w:val="single" w:sz="12" w:space="0" w:color="auto"/>
              <w:left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 xml:space="preserve">Bezprostredne predchádzajúce účtovné obdobie </w:t>
            </w:r>
          </w:p>
        </w:tc>
      </w:tr>
      <w:tr w:rsidR="00424A7B" w:rsidRPr="00D643C6" w:rsidTr="00105823">
        <w:trPr>
          <w:trHeight w:val="1537"/>
          <w:tblHeader/>
          <w:jc w:val="center"/>
        </w:trPr>
        <w:tc>
          <w:tcPr>
            <w:tcW w:w="1480"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rFonts w:cs="Calibri"/>
                <w:sz w:val="20"/>
                <w:szCs w:val="20"/>
              </w:rPr>
            </w:pPr>
          </w:p>
        </w:tc>
        <w:tc>
          <w:tcPr>
            <w:tcW w:w="874"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Samostatné hnuteľné veci</w:t>
            </w:r>
            <w:r w:rsidR="00165EFE">
              <w:rPr>
                <w:b/>
                <w:bCs/>
                <w:sz w:val="20"/>
                <w:szCs w:val="20"/>
              </w:rPr>
              <w:t xml:space="preserve"> a </w:t>
            </w:r>
            <w:r w:rsidRPr="00D643C6">
              <w:rPr>
                <w:b/>
                <w:bCs/>
                <w:sz w:val="20"/>
                <w:szCs w:val="20"/>
              </w:rPr>
              <w:t>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Pesto-vateľské celky</w:t>
            </w:r>
            <w:r w:rsidRPr="00D643C6">
              <w:rPr>
                <w:b/>
                <w:bCs/>
                <w:sz w:val="20"/>
                <w:szCs w:val="20"/>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Základné stádo</w:t>
            </w:r>
            <w:r w:rsidR="00165EFE">
              <w:rPr>
                <w:b/>
                <w:bCs/>
                <w:sz w:val="20"/>
                <w:szCs w:val="20"/>
              </w:rPr>
              <w:t xml:space="preserve"> a </w:t>
            </w:r>
            <w:r w:rsidRPr="00D643C6">
              <w:rPr>
                <w:b/>
                <w:bCs/>
                <w:sz w:val="20"/>
                <w:szCs w:val="20"/>
              </w:rPr>
              <w:t>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Spolu</w:t>
            </w:r>
          </w:p>
        </w:tc>
      </w:tr>
      <w:tr w:rsidR="00424A7B" w:rsidRPr="00D643C6" w:rsidTr="00105823">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a</w:t>
            </w:r>
          </w:p>
        </w:tc>
        <w:tc>
          <w:tcPr>
            <w:tcW w:w="874"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b</w:t>
            </w:r>
          </w:p>
        </w:tc>
        <w:tc>
          <w:tcPr>
            <w:tcW w:w="70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spacing w:line="240" w:lineRule="auto"/>
              <w:jc w:val="center"/>
            </w:pPr>
            <w:r w:rsidRPr="00D643C6">
              <w:t>c</w:t>
            </w:r>
          </w:p>
        </w:tc>
        <w:tc>
          <w:tcPr>
            <w:tcW w:w="1139"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d</w:t>
            </w:r>
          </w:p>
        </w:tc>
        <w:tc>
          <w:tcPr>
            <w:tcW w:w="872"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e</w:t>
            </w:r>
          </w:p>
        </w:tc>
        <w:tc>
          <w:tcPr>
            <w:tcW w:w="913"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320057" w:rsidP="008574E4">
            <w:pPr>
              <w:autoSpaceDE w:val="0"/>
              <w:autoSpaceDN w:val="0"/>
              <w:adjustRightInd w:val="0"/>
              <w:spacing w:line="240" w:lineRule="auto"/>
              <w:jc w:val="center"/>
            </w:pPr>
            <w:r w:rsidRPr="00D643C6">
              <w:t>f</w:t>
            </w:r>
          </w:p>
        </w:tc>
        <w:tc>
          <w:tcPr>
            <w:tcW w:w="74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g</w:t>
            </w:r>
          </w:p>
        </w:tc>
        <w:tc>
          <w:tcPr>
            <w:tcW w:w="661"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h</w:t>
            </w:r>
          </w:p>
        </w:tc>
        <w:tc>
          <w:tcPr>
            <w:tcW w:w="1069"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i</w:t>
            </w:r>
          </w:p>
        </w:tc>
        <w:tc>
          <w:tcPr>
            <w:tcW w:w="6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4A7B" w:rsidRPr="00D643C6" w:rsidRDefault="00C84FA1" w:rsidP="008574E4">
            <w:pPr>
              <w:autoSpaceDE w:val="0"/>
              <w:autoSpaceDN w:val="0"/>
              <w:adjustRightInd w:val="0"/>
              <w:spacing w:line="240" w:lineRule="auto"/>
              <w:jc w:val="center"/>
            </w:pPr>
            <w:r w:rsidRPr="00D643C6">
              <w:t>J</w:t>
            </w: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Prvotné ocenenie</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64" w:type="dxa"/>
            <w:gridSpan w:val="3"/>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12" w:space="0" w:color="auto"/>
              <w:left w:val="single" w:sz="6" w:space="0" w:color="auto"/>
              <w:bottom w:val="single" w:sz="6" w:space="0" w:color="auto"/>
              <w:right w:val="single" w:sz="6" w:space="0" w:color="auto"/>
            </w:tcBorders>
          </w:tcPr>
          <w:p w:rsidR="00424A7B" w:rsidRDefault="00424A7B" w:rsidP="008574E4">
            <w:pPr>
              <w:autoSpaceDE w:val="0"/>
              <w:autoSpaceDN w:val="0"/>
              <w:adjustRightInd w:val="0"/>
              <w:spacing w:line="240" w:lineRule="auto"/>
              <w:jc w:val="center"/>
            </w:pPr>
          </w:p>
          <w:p w:rsidR="002D5391" w:rsidRPr="00D643C6" w:rsidRDefault="002D5391" w:rsidP="008574E4">
            <w:pPr>
              <w:autoSpaceDE w:val="0"/>
              <w:autoSpaceDN w:val="0"/>
              <w:adjustRightInd w:val="0"/>
              <w:spacing w:line="240" w:lineRule="auto"/>
              <w:jc w:val="center"/>
            </w:pPr>
            <w:r>
              <w:t>54391</w:t>
            </w:r>
          </w:p>
        </w:tc>
        <w:tc>
          <w:tcPr>
            <w:tcW w:w="1092"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308596</w:t>
            </w: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203118</w:t>
            </w: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6" w:space="0" w:color="auto"/>
              <w:right w:val="single" w:sz="12" w:space="0" w:color="auto"/>
            </w:tcBorders>
          </w:tcPr>
          <w:p w:rsidR="00424A7B" w:rsidRDefault="00424A7B" w:rsidP="008574E4">
            <w:pPr>
              <w:autoSpaceDE w:val="0"/>
              <w:autoSpaceDN w:val="0"/>
              <w:adjustRightInd w:val="0"/>
              <w:spacing w:line="240" w:lineRule="auto"/>
              <w:jc w:val="center"/>
            </w:pPr>
          </w:p>
          <w:p w:rsidR="002D5391" w:rsidRPr="00D643C6" w:rsidRDefault="002D5391" w:rsidP="008574E4">
            <w:pPr>
              <w:autoSpaceDE w:val="0"/>
              <w:autoSpaceDN w:val="0"/>
              <w:adjustRightInd w:val="0"/>
              <w:spacing w:line="240" w:lineRule="auto"/>
              <w:jc w:val="center"/>
            </w:pPr>
            <w:r>
              <w:t>566105</w:t>
            </w: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Prírastky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2D5391" w:rsidP="008574E4">
            <w:pPr>
              <w:autoSpaceDE w:val="0"/>
              <w:autoSpaceDN w:val="0"/>
              <w:adjustRightInd w:val="0"/>
              <w:spacing w:line="240" w:lineRule="auto"/>
              <w:jc w:val="center"/>
            </w:pPr>
            <w:r>
              <w:t>0</w:t>
            </w: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0</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3376</w:t>
            </w: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2D5391" w:rsidP="008574E4">
            <w:pPr>
              <w:autoSpaceDE w:val="0"/>
              <w:autoSpaceDN w:val="0"/>
              <w:adjustRightInd w:val="0"/>
              <w:spacing w:line="240" w:lineRule="auto"/>
              <w:jc w:val="center"/>
            </w:pPr>
            <w:r>
              <w:t>3376</w:t>
            </w: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Úbytky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2D5391" w:rsidP="008574E4">
            <w:pPr>
              <w:autoSpaceDE w:val="0"/>
              <w:autoSpaceDN w:val="0"/>
              <w:adjustRightInd w:val="0"/>
              <w:spacing w:line="240" w:lineRule="auto"/>
              <w:jc w:val="center"/>
            </w:pPr>
            <w:r>
              <w:t>0</w:t>
            </w: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0</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0</w:t>
            </w: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2D5391" w:rsidP="008574E4">
            <w:pPr>
              <w:autoSpaceDE w:val="0"/>
              <w:autoSpaceDN w:val="0"/>
              <w:adjustRightInd w:val="0"/>
              <w:spacing w:line="240" w:lineRule="auto"/>
              <w:jc w:val="center"/>
            </w:pPr>
            <w:r>
              <w:t>0</w:t>
            </w: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Presuny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2D5391" w:rsidP="008574E4">
            <w:pPr>
              <w:autoSpaceDE w:val="0"/>
              <w:autoSpaceDN w:val="0"/>
              <w:adjustRightInd w:val="0"/>
              <w:spacing w:line="240" w:lineRule="auto"/>
              <w:jc w:val="center"/>
            </w:pPr>
            <w:r>
              <w:t>0</w:t>
            </w: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0</w:t>
            </w: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2D5391" w:rsidP="008574E4">
            <w:pPr>
              <w:autoSpaceDE w:val="0"/>
              <w:autoSpaceDN w:val="0"/>
              <w:adjustRightInd w:val="0"/>
              <w:spacing w:line="240" w:lineRule="auto"/>
              <w:jc w:val="center"/>
            </w:pPr>
            <w:r>
              <w:t>0</w:t>
            </w: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konci účtovného obdobia</w:t>
            </w:r>
          </w:p>
        </w:tc>
        <w:tc>
          <w:tcPr>
            <w:tcW w:w="764" w:type="dxa"/>
            <w:gridSpan w:val="3"/>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12" w:space="0" w:color="auto"/>
              <w:right w:val="single" w:sz="6" w:space="0" w:color="auto"/>
            </w:tcBorders>
          </w:tcPr>
          <w:p w:rsidR="002D5391" w:rsidRDefault="002D5391" w:rsidP="008574E4">
            <w:pPr>
              <w:autoSpaceDE w:val="0"/>
              <w:autoSpaceDN w:val="0"/>
              <w:adjustRightInd w:val="0"/>
              <w:spacing w:line="240" w:lineRule="auto"/>
              <w:jc w:val="center"/>
            </w:pPr>
          </w:p>
          <w:p w:rsidR="00424A7B" w:rsidRPr="00D643C6" w:rsidRDefault="002D5391" w:rsidP="008574E4">
            <w:pPr>
              <w:autoSpaceDE w:val="0"/>
              <w:autoSpaceDN w:val="0"/>
              <w:adjustRightInd w:val="0"/>
              <w:spacing w:line="240" w:lineRule="auto"/>
              <w:jc w:val="center"/>
            </w:pPr>
            <w:r>
              <w:t>54391</w:t>
            </w:r>
          </w:p>
        </w:tc>
        <w:tc>
          <w:tcPr>
            <w:tcW w:w="1092"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308596</w:t>
            </w: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2D5391" w:rsidP="008574E4">
            <w:pPr>
              <w:autoSpaceDE w:val="0"/>
              <w:autoSpaceDN w:val="0"/>
              <w:adjustRightInd w:val="0"/>
              <w:spacing w:line="240" w:lineRule="auto"/>
              <w:jc w:val="center"/>
            </w:pPr>
            <w:r>
              <w:t>206494</w:t>
            </w: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12" w:space="0" w:color="auto"/>
              <w:right w:val="single" w:sz="12" w:space="0" w:color="auto"/>
            </w:tcBorders>
          </w:tcPr>
          <w:p w:rsidR="00424A7B" w:rsidRDefault="00424A7B" w:rsidP="008574E4">
            <w:pPr>
              <w:autoSpaceDE w:val="0"/>
              <w:autoSpaceDN w:val="0"/>
              <w:adjustRightInd w:val="0"/>
              <w:spacing w:line="240" w:lineRule="auto"/>
              <w:jc w:val="center"/>
            </w:pPr>
          </w:p>
          <w:p w:rsidR="000F2F37" w:rsidRPr="00D643C6" w:rsidRDefault="000F2F37" w:rsidP="008574E4">
            <w:pPr>
              <w:autoSpaceDE w:val="0"/>
              <w:autoSpaceDN w:val="0"/>
              <w:adjustRightInd w:val="0"/>
              <w:spacing w:line="240" w:lineRule="auto"/>
              <w:jc w:val="center"/>
            </w:pPr>
            <w:r>
              <w:t>569481</w:t>
            </w: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E20C26" w:rsidP="008574E4">
            <w:pPr>
              <w:autoSpaceDE w:val="0"/>
              <w:autoSpaceDN w:val="0"/>
              <w:adjustRightInd w:val="0"/>
              <w:spacing w:line="240" w:lineRule="auto"/>
            </w:pPr>
            <w:r w:rsidRPr="00D643C6">
              <w:t>Oprávky</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64" w:type="dxa"/>
            <w:gridSpan w:val="3"/>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17" w:type="dxa"/>
            <w:gridSpan w:val="2"/>
            <w:tcBorders>
              <w:top w:val="single" w:sz="12" w:space="0" w:color="auto"/>
              <w:left w:val="single" w:sz="6" w:space="0" w:color="auto"/>
              <w:bottom w:val="single" w:sz="6" w:space="0" w:color="auto"/>
              <w:right w:val="single" w:sz="6" w:space="0" w:color="auto"/>
            </w:tcBorders>
          </w:tcPr>
          <w:p w:rsidR="000F2F37" w:rsidRDefault="000F2F37" w:rsidP="000F2F37">
            <w:pPr>
              <w:autoSpaceDE w:val="0"/>
              <w:autoSpaceDN w:val="0"/>
              <w:adjustRightInd w:val="0"/>
              <w:spacing w:line="240" w:lineRule="auto"/>
              <w:jc w:val="center"/>
            </w:pPr>
          </w:p>
          <w:p w:rsidR="000F2F37" w:rsidRPr="00D643C6" w:rsidRDefault="000F2F37" w:rsidP="000F2F37">
            <w:pPr>
              <w:autoSpaceDE w:val="0"/>
              <w:autoSpaceDN w:val="0"/>
              <w:adjustRightInd w:val="0"/>
              <w:spacing w:line="240" w:lineRule="auto"/>
              <w:jc w:val="center"/>
            </w:pPr>
            <w:r>
              <w:t>17011</w:t>
            </w: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0F2F37" w:rsidP="000F2F37">
            <w:pPr>
              <w:autoSpaceDE w:val="0"/>
              <w:autoSpaceDN w:val="0"/>
              <w:adjustRightInd w:val="0"/>
              <w:spacing w:line="240" w:lineRule="auto"/>
              <w:jc w:val="center"/>
            </w:pPr>
            <w:r>
              <w:t>277840</w:t>
            </w: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89"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75" w:type="dxa"/>
            <w:tcBorders>
              <w:top w:val="single" w:sz="12" w:space="0" w:color="auto"/>
              <w:left w:val="single" w:sz="6" w:space="0" w:color="auto"/>
              <w:bottom w:val="single" w:sz="6" w:space="0" w:color="auto"/>
              <w:right w:val="single" w:sz="12" w:space="0" w:color="auto"/>
            </w:tcBorders>
          </w:tcPr>
          <w:p w:rsidR="00424A7B" w:rsidRDefault="00424A7B" w:rsidP="000F2F37">
            <w:pPr>
              <w:autoSpaceDE w:val="0"/>
              <w:autoSpaceDN w:val="0"/>
              <w:adjustRightInd w:val="0"/>
              <w:spacing w:line="240" w:lineRule="auto"/>
              <w:jc w:val="center"/>
            </w:pPr>
          </w:p>
          <w:p w:rsidR="000F2F37" w:rsidRPr="00D643C6" w:rsidRDefault="000F2F37" w:rsidP="000F2F37">
            <w:pPr>
              <w:autoSpaceDE w:val="0"/>
              <w:autoSpaceDN w:val="0"/>
              <w:adjustRightInd w:val="0"/>
              <w:spacing w:line="240" w:lineRule="auto"/>
              <w:jc w:val="center"/>
            </w:pPr>
            <w:r>
              <w:t>294851</w:t>
            </w: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Prírastky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0F2F37" w:rsidP="000F2F37">
            <w:pPr>
              <w:autoSpaceDE w:val="0"/>
              <w:autoSpaceDN w:val="0"/>
              <w:adjustRightInd w:val="0"/>
              <w:spacing w:line="240" w:lineRule="auto"/>
              <w:jc w:val="center"/>
            </w:pPr>
            <w:r>
              <w:t>2920</w:t>
            </w: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0F2F37" w:rsidP="000F2F37">
            <w:pPr>
              <w:autoSpaceDE w:val="0"/>
              <w:autoSpaceDN w:val="0"/>
              <w:adjustRightInd w:val="0"/>
              <w:spacing w:line="240" w:lineRule="auto"/>
              <w:jc w:val="center"/>
            </w:pPr>
            <w:r>
              <w:t>18860</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0F2F37" w:rsidP="000F2F37">
            <w:pPr>
              <w:autoSpaceDE w:val="0"/>
              <w:autoSpaceDN w:val="0"/>
              <w:adjustRightInd w:val="0"/>
              <w:spacing w:line="240" w:lineRule="auto"/>
              <w:jc w:val="center"/>
            </w:pPr>
            <w:r>
              <w:t>21780</w:t>
            </w: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Úbytky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0F2F37" w:rsidP="000F2F37">
            <w:pPr>
              <w:autoSpaceDE w:val="0"/>
              <w:autoSpaceDN w:val="0"/>
              <w:adjustRightInd w:val="0"/>
              <w:spacing w:line="240" w:lineRule="auto"/>
              <w:jc w:val="center"/>
            </w:pPr>
            <w:r>
              <w:t>0</w:t>
            </w: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0F2F37" w:rsidP="000F2F37">
            <w:pPr>
              <w:autoSpaceDE w:val="0"/>
              <w:autoSpaceDN w:val="0"/>
              <w:adjustRightInd w:val="0"/>
              <w:spacing w:line="240" w:lineRule="auto"/>
              <w:jc w:val="center"/>
            </w:pPr>
            <w:r>
              <w:t>0</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0F2F37" w:rsidP="000F2F37">
            <w:pPr>
              <w:autoSpaceDE w:val="0"/>
              <w:autoSpaceDN w:val="0"/>
              <w:adjustRightInd w:val="0"/>
              <w:spacing w:line="240" w:lineRule="auto"/>
              <w:jc w:val="center"/>
            </w:pPr>
            <w:r>
              <w:t>0</w:t>
            </w:r>
          </w:p>
        </w:tc>
      </w:tr>
      <w:tr w:rsidR="00A35DF9"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8574E4">
            <w:pPr>
              <w:autoSpaceDE w:val="0"/>
              <w:autoSpaceDN w:val="0"/>
              <w:adjustRightInd w:val="0"/>
              <w:spacing w:line="240" w:lineRule="auto"/>
            </w:pPr>
            <w:r w:rsidRPr="00D643C6">
              <w:t>Presuny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0F2F37">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A35DF9" w:rsidRPr="00D643C6" w:rsidRDefault="000F2F37" w:rsidP="000F2F37">
            <w:pPr>
              <w:autoSpaceDE w:val="0"/>
              <w:autoSpaceDN w:val="0"/>
              <w:adjustRightInd w:val="0"/>
              <w:spacing w:line="240" w:lineRule="auto"/>
              <w:jc w:val="center"/>
            </w:pPr>
            <w:r>
              <w:t>0</w:t>
            </w: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0F2F37" w:rsidP="000F2F37">
            <w:pPr>
              <w:autoSpaceDE w:val="0"/>
              <w:autoSpaceDN w:val="0"/>
              <w:adjustRightInd w:val="0"/>
              <w:spacing w:line="240" w:lineRule="auto"/>
              <w:jc w:val="center"/>
            </w:pPr>
            <w:r>
              <w:t>0</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0F2F37">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A35DF9" w:rsidRPr="00D643C6" w:rsidRDefault="00A35DF9" w:rsidP="000F2F37">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0F2F37">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0F2F37">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A35DF9" w:rsidRPr="00D643C6" w:rsidRDefault="00A35DF9" w:rsidP="000F2F37">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0F2F37" w:rsidP="000F2F37">
            <w:pPr>
              <w:autoSpaceDE w:val="0"/>
              <w:autoSpaceDN w:val="0"/>
              <w:adjustRightInd w:val="0"/>
              <w:spacing w:line="240" w:lineRule="auto"/>
              <w:jc w:val="center"/>
            </w:pPr>
            <w:r>
              <w:t>0</w:t>
            </w: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konci účtovného obdobia</w:t>
            </w:r>
          </w:p>
        </w:tc>
        <w:tc>
          <w:tcPr>
            <w:tcW w:w="764" w:type="dxa"/>
            <w:gridSpan w:val="3"/>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12" w:space="0" w:color="auto"/>
              <w:right w:val="single" w:sz="6" w:space="0" w:color="auto"/>
            </w:tcBorders>
          </w:tcPr>
          <w:p w:rsidR="00424A7B" w:rsidRDefault="00424A7B" w:rsidP="000F2F37">
            <w:pPr>
              <w:autoSpaceDE w:val="0"/>
              <w:autoSpaceDN w:val="0"/>
              <w:adjustRightInd w:val="0"/>
              <w:spacing w:line="240" w:lineRule="auto"/>
              <w:jc w:val="center"/>
            </w:pPr>
          </w:p>
          <w:p w:rsidR="000F2F37" w:rsidRPr="00D643C6" w:rsidRDefault="000F2F37" w:rsidP="000F2F37">
            <w:pPr>
              <w:autoSpaceDE w:val="0"/>
              <w:autoSpaceDN w:val="0"/>
              <w:adjustRightInd w:val="0"/>
              <w:spacing w:line="240" w:lineRule="auto"/>
              <w:jc w:val="center"/>
            </w:pPr>
            <w:r>
              <w:t>19931</w:t>
            </w: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0F2F37" w:rsidP="000F2F37">
            <w:pPr>
              <w:autoSpaceDE w:val="0"/>
              <w:autoSpaceDN w:val="0"/>
              <w:adjustRightInd w:val="0"/>
              <w:spacing w:line="240" w:lineRule="auto"/>
              <w:jc w:val="center"/>
            </w:pPr>
            <w:r>
              <w:t>296700</w:t>
            </w: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0F2F37">
            <w:pPr>
              <w:autoSpaceDE w:val="0"/>
              <w:autoSpaceDN w:val="0"/>
              <w:adjustRightInd w:val="0"/>
              <w:spacing w:line="240" w:lineRule="auto"/>
              <w:jc w:val="center"/>
            </w:pPr>
          </w:p>
        </w:tc>
        <w:tc>
          <w:tcPr>
            <w:tcW w:w="675" w:type="dxa"/>
            <w:tcBorders>
              <w:top w:val="single" w:sz="6" w:space="0" w:color="auto"/>
              <w:left w:val="single" w:sz="6" w:space="0" w:color="auto"/>
              <w:bottom w:val="single" w:sz="12" w:space="0" w:color="auto"/>
              <w:right w:val="single" w:sz="12" w:space="0" w:color="auto"/>
            </w:tcBorders>
          </w:tcPr>
          <w:p w:rsidR="000F2F37" w:rsidRDefault="000F2F37" w:rsidP="000F2F37">
            <w:pPr>
              <w:autoSpaceDE w:val="0"/>
              <w:autoSpaceDN w:val="0"/>
              <w:adjustRightInd w:val="0"/>
              <w:spacing w:line="240" w:lineRule="auto"/>
              <w:jc w:val="center"/>
            </w:pPr>
          </w:p>
          <w:p w:rsidR="00424A7B" w:rsidRPr="00D643C6" w:rsidRDefault="000F2F37" w:rsidP="000F2F37">
            <w:pPr>
              <w:autoSpaceDE w:val="0"/>
              <w:autoSpaceDN w:val="0"/>
              <w:adjustRightInd w:val="0"/>
              <w:spacing w:line="240" w:lineRule="auto"/>
              <w:jc w:val="center"/>
            </w:pPr>
            <w:r>
              <w:t>316631</w:t>
            </w: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lastRenderedPageBreak/>
              <w:t>Opravné položky</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36" w:type="dxa"/>
            <w:gridSpan w:val="2"/>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12"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Prírastky</w:t>
            </w:r>
          </w:p>
        </w:tc>
        <w:tc>
          <w:tcPr>
            <w:tcW w:w="736" w:type="dxa"/>
            <w:gridSpan w:val="2"/>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Úbytky</w:t>
            </w:r>
          </w:p>
        </w:tc>
        <w:tc>
          <w:tcPr>
            <w:tcW w:w="736" w:type="dxa"/>
            <w:gridSpan w:val="2"/>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A35DF9"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8574E4">
            <w:pPr>
              <w:autoSpaceDE w:val="0"/>
              <w:autoSpaceDN w:val="0"/>
              <w:adjustRightInd w:val="0"/>
              <w:spacing w:line="240" w:lineRule="auto"/>
            </w:pPr>
            <w:r w:rsidRPr="00D643C6">
              <w:t>Presuny</w:t>
            </w:r>
          </w:p>
        </w:tc>
        <w:tc>
          <w:tcPr>
            <w:tcW w:w="736" w:type="dxa"/>
            <w:gridSpan w:val="2"/>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6" w:space="0" w:color="auto"/>
              <w:right w:val="single" w:sz="6" w:space="0" w:color="auto"/>
            </w:tcBorders>
          </w:tcPr>
          <w:p w:rsidR="00A35DF9" w:rsidRPr="00D643C6" w:rsidRDefault="00A35DF9"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A35DF9"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konci účtovného obdobia</w:t>
            </w:r>
          </w:p>
        </w:tc>
        <w:tc>
          <w:tcPr>
            <w:tcW w:w="736" w:type="dxa"/>
            <w:gridSpan w:val="2"/>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12"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12"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Zostatková hodnota </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21" w:type="dxa"/>
            <w:tcBorders>
              <w:top w:val="single" w:sz="12"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60" w:type="dxa"/>
            <w:gridSpan w:val="4"/>
            <w:tcBorders>
              <w:top w:val="single" w:sz="12" w:space="0" w:color="auto"/>
              <w:left w:val="single" w:sz="6" w:space="0" w:color="auto"/>
              <w:bottom w:val="single" w:sz="12" w:space="0" w:color="auto"/>
              <w:right w:val="single" w:sz="6" w:space="0" w:color="auto"/>
            </w:tcBorders>
          </w:tcPr>
          <w:p w:rsidR="00424A7B" w:rsidRDefault="00424A7B" w:rsidP="008574E4">
            <w:pPr>
              <w:autoSpaceDE w:val="0"/>
              <w:autoSpaceDN w:val="0"/>
              <w:adjustRightInd w:val="0"/>
              <w:spacing w:line="240" w:lineRule="auto"/>
              <w:jc w:val="center"/>
            </w:pPr>
          </w:p>
          <w:p w:rsidR="0043465C" w:rsidRPr="00D643C6" w:rsidRDefault="0043465C" w:rsidP="008574E4">
            <w:pPr>
              <w:autoSpaceDE w:val="0"/>
              <w:autoSpaceDN w:val="0"/>
              <w:adjustRightInd w:val="0"/>
              <w:spacing w:line="240" w:lineRule="auto"/>
              <w:jc w:val="center"/>
            </w:pPr>
            <w:r>
              <w:t>54391</w:t>
            </w:r>
          </w:p>
        </w:tc>
        <w:tc>
          <w:tcPr>
            <w:tcW w:w="1069"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3465C" w:rsidP="008574E4">
            <w:pPr>
              <w:autoSpaceDE w:val="0"/>
              <w:autoSpaceDN w:val="0"/>
              <w:adjustRightInd w:val="0"/>
              <w:spacing w:line="240" w:lineRule="auto"/>
              <w:jc w:val="center"/>
            </w:pPr>
            <w:r>
              <w:t>308596</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3465C" w:rsidP="008574E4">
            <w:pPr>
              <w:autoSpaceDE w:val="0"/>
              <w:autoSpaceDN w:val="0"/>
              <w:adjustRightInd w:val="0"/>
              <w:spacing w:line="240" w:lineRule="auto"/>
              <w:jc w:val="center"/>
            </w:pPr>
            <w:r>
              <w:t>203118</w:t>
            </w:r>
          </w:p>
        </w:tc>
        <w:tc>
          <w:tcPr>
            <w:tcW w:w="1041" w:type="dxa"/>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12" w:space="0" w:color="auto"/>
              <w:right w:val="single" w:sz="12" w:space="0" w:color="auto"/>
            </w:tcBorders>
          </w:tcPr>
          <w:p w:rsidR="00424A7B" w:rsidRDefault="00424A7B" w:rsidP="008574E4">
            <w:pPr>
              <w:autoSpaceDE w:val="0"/>
              <w:autoSpaceDN w:val="0"/>
              <w:adjustRightInd w:val="0"/>
              <w:spacing w:line="240" w:lineRule="auto"/>
              <w:jc w:val="center"/>
            </w:pPr>
          </w:p>
          <w:p w:rsidR="0043465C" w:rsidRPr="00D643C6" w:rsidRDefault="0043465C" w:rsidP="008574E4">
            <w:pPr>
              <w:autoSpaceDE w:val="0"/>
              <w:autoSpaceDN w:val="0"/>
              <w:adjustRightInd w:val="0"/>
              <w:spacing w:line="240" w:lineRule="auto"/>
              <w:jc w:val="center"/>
            </w:pPr>
            <w:r>
              <w:t>566105</w:t>
            </w:r>
          </w:p>
        </w:tc>
      </w:tr>
      <w:tr w:rsidR="00424A7B" w:rsidRPr="00D643C6" w:rsidTr="00105823">
        <w:trPr>
          <w:trHeight w:val="290"/>
          <w:tblHeader/>
          <w:jc w:val="center"/>
        </w:trPr>
        <w:tc>
          <w:tcPr>
            <w:tcW w:w="1590" w:type="dxa"/>
            <w:gridSpan w:val="2"/>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konci účtovného obdobia</w:t>
            </w:r>
          </w:p>
        </w:tc>
        <w:tc>
          <w:tcPr>
            <w:tcW w:w="721" w:type="dxa"/>
            <w:tcBorders>
              <w:top w:val="single" w:sz="12"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60" w:type="dxa"/>
            <w:gridSpan w:val="4"/>
            <w:tcBorders>
              <w:top w:val="single" w:sz="12" w:space="0" w:color="auto"/>
              <w:left w:val="single" w:sz="6" w:space="0" w:color="auto"/>
              <w:bottom w:val="single" w:sz="12" w:space="0" w:color="auto"/>
              <w:right w:val="single" w:sz="6" w:space="0" w:color="auto"/>
            </w:tcBorders>
          </w:tcPr>
          <w:p w:rsidR="00424A7B" w:rsidRDefault="00424A7B" w:rsidP="008574E4">
            <w:pPr>
              <w:autoSpaceDE w:val="0"/>
              <w:autoSpaceDN w:val="0"/>
              <w:adjustRightInd w:val="0"/>
              <w:spacing w:line="240" w:lineRule="auto"/>
              <w:jc w:val="center"/>
            </w:pPr>
          </w:p>
          <w:p w:rsidR="0043465C" w:rsidRPr="00D643C6" w:rsidRDefault="0043465C" w:rsidP="008574E4">
            <w:pPr>
              <w:autoSpaceDE w:val="0"/>
              <w:autoSpaceDN w:val="0"/>
              <w:adjustRightInd w:val="0"/>
              <w:spacing w:line="240" w:lineRule="auto"/>
              <w:jc w:val="center"/>
            </w:pPr>
            <w:r>
              <w:t>34460</w:t>
            </w:r>
          </w:p>
        </w:tc>
        <w:tc>
          <w:tcPr>
            <w:tcW w:w="1069"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3465C" w:rsidP="008574E4">
            <w:pPr>
              <w:autoSpaceDE w:val="0"/>
              <w:autoSpaceDN w:val="0"/>
              <w:adjustRightInd w:val="0"/>
              <w:spacing w:line="240" w:lineRule="auto"/>
              <w:jc w:val="center"/>
            </w:pPr>
            <w:r>
              <w:t>11896</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3465C" w:rsidP="008574E4">
            <w:pPr>
              <w:autoSpaceDE w:val="0"/>
              <w:autoSpaceDN w:val="0"/>
              <w:adjustRightInd w:val="0"/>
              <w:spacing w:line="240" w:lineRule="auto"/>
              <w:jc w:val="center"/>
            </w:pPr>
            <w:r>
              <w:t>206494</w:t>
            </w:r>
          </w:p>
        </w:tc>
        <w:tc>
          <w:tcPr>
            <w:tcW w:w="1041" w:type="dxa"/>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12" w:space="0" w:color="auto"/>
              <w:right w:val="single" w:sz="12" w:space="0" w:color="auto"/>
            </w:tcBorders>
          </w:tcPr>
          <w:p w:rsidR="00424A7B" w:rsidRDefault="00424A7B" w:rsidP="008574E4">
            <w:pPr>
              <w:autoSpaceDE w:val="0"/>
              <w:autoSpaceDN w:val="0"/>
              <w:adjustRightInd w:val="0"/>
              <w:spacing w:line="240" w:lineRule="auto"/>
              <w:jc w:val="center"/>
            </w:pPr>
          </w:p>
          <w:p w:rsidR="0043465C" w:rsidRPr="00D643C6" w:rsidRDefault="0043465C" w:rsidP="008574E4">
            <w:pPr>
              <w:autoSpaceDE w:val="0"/>
              <w:autoSpaceDN w:val="0"/>
              <w:adjustRightInd w:val="0"/>
              <w:spacing w:line="240" w:lineRule="auto"/>
              <w:jc w:val="center"/>
            </w:pPr>
            <w:r>
              <w:t>252850</w:t>
            </w:r>
          </w:p>
        </w:tc>
      </w:tr>
    </w:tbl>
    <w:p w:rsidR="00424A7B" w:rsidRPr="00D643C6" w:rsidRDefault="00424A7B" w:rsidP="00427430"/>
    <w:p w:rsidR="00FD4224" w:rsidRPr="00D643C6" w:rsidRDefault="00147A95" w:rsidP="00147A95">
      <w:r w:rsidRPr="00D643C6">
        <w:t>b) spôsobe</w:t>
      </w:r>
      <w:r w:rsidR="00165EFE">
        <w:t xml:space="preserve"> a </w:t>
      </w:r>
      <w:r w:rsidRPr="00D643C6">
        <w:t>výške poistenia dlhodobého nehmotného majetku</w:t>
      </w:r>
      <w:r w:rsidR="00165EFE">
        <w:t xml:space="preserve"> a </w:t>
      </w:r>
      <w:r w:rsidR="00291915">
        <w:t>dlhodobého hmotného majetku: poistenie všeobecnej zodpovednosti, poistná suma 332.000,00 €, platnosť zmluvy od 27.3.2012 na dobu neurčitú</w:t>
      </w:r>
    </w:p>
    <w:p w:rsidR="00424A7B" w:rsidRPr="00D643C6" w:rsidRDefault="00424A7B" w:rsidP="00424A7B">
      <w:r w:rsidRPr="00D643C6">
        <w:t>c) dlhodobom nehmotnom majetku</w:t>
      </w:r>
      <w:r w:rsidR="00165EFE">
        <w:t xml:space="preserve"> a </w:t>
      </w:r>
      <w:r w:rsidRPr="00D643C6">
        <w:t>dlhodobom hmotnom majetku, na ktorý je zriadené záložné právo</w:t>
      </w:r>
      <w:r w:rsidR="00165EFE">
        <w:t xml:space="preserve"> </w:t>
      </w:r>
      <w:r w:rsidR="00165EFE" w:rsidRPr="00C744A5">
        <w:t>a</w:t>
      </w:r>
      <w:r w:rsidR="00C744A5">
        <w:t xml:space="preserve"> </w:t>
      </w:r>
      <w:r w:rsidR="00165EFE" w:rsidRPr="00C744A5">
        <w:t>o</w:t>
      </w:r>
      <w:r w:rsidR="00165EFE">
        <w:t> </w:t>
      </w:r>
      <w:r w:rsidRPr="00D643C6">
        <w:t>dlhodobom majetku, pri ktorom má účtovná jednotka obmedzené právo</w:t>
      </w:r>
      <w:r w:rsidR="00165EFE">
        <w:t xml:space="preserve"> s </w:t>
      </w:r>
      <w:r w:rsidR="00291915">
        <w:t>ním nakladať: x</w:t>
      </w:r>
    </w:p>
    <w:p w:rsidR="00FB4DF3" w:rsidRPr="00D643C6" w:rsidRDefault="00424A7B" w:rsidP="00424A7B">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c)</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dlhodobom nehmotnom majetku</w:t>
      </w:r>
      <w:r w:rsidR="000B6B6E" w:rsidRPr="00D643C6">
        <w:rPr>
          <w:rFonts w:asciiTheme="minorHAnsi" w:hAnsiTheme="minorHAnsi"/>
          <w:b/>
          <w:bCs/>
          <w:color w:val="auto"/>
          <w:sz w:val="22"/>
          <w:szCs w:val="22"/>
        </w:rPr>
        <w:t xml:space="preserve"> </w:t>
      </w:r>
    </w:p>
    <w:p w:rsidR="00424A7B" w:rsidRPr="00D643C6" w:rsidRDefault="00424A7B" w:rsidP="00424A7B">
      <w:pPr>
        <w:pStyle w:val="Default"/>
        <w:rPr>
          <w:rFonts w:asciiTheme="minorHAnsi" w:hAnsiTheme="minorHAnsi"/>
          <w:b/>
          <w:bCs/>
          <w:color w:val="auto"/>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764"/>
        <w:gridCol w:w="3580"/>
      </w:tblGrid>
      <w:tr w:rsidR="00424A7B" w:rsidRPr="00D643C6" w:rsidTr="00F62F8A">
        <w:trPr>
          <w:jc w:val="center"/>
        </w:trPr>
        <w:tc>
          <w:tcPr>
            <w:tcW w:w="6024" w:type="dxa"/>
            <w:tcBorders>
              <w:top w:val="single" w:sz="12" w:space="0" w:color="auto"/>
              <w:bottom w:val="nil"/>
              <w:right w:val="single" w:sz="12" w:space="0" w:color="auto"/>
            </w:tcBorders>
            <w:shd w:val="clear" w:color="auto" w:fill="D9D9D9" w:themeFill="background1" w:themeFillShade="D9"/>
            <w:vAlign w:val="center"/>
          </w:tcPr>
          <w:p w:rsidR="00424A7B" w:rsidRPr="00D643C6" w:rsidRDefault="00424A7B" w:rsidP="00AE1FCD">
            <w:pPr>
              <w:pStyle w:val="TopHeader"/>
              <w:rPr>
                <w:rFonts w:asciiTheme="minorHAnsi" w:hAnsiTheme="minorHAnsi"/>
              </w:rPr>
            </w:pPr>
            <w:r w:rsidRPr="00D643C6">
              <w:rPr>
                <w:rFonts w:asciiTheme="minorHAnsi" w:hAnsiTheme="minorHAnsi"/>
              </w:rPr>
              <w:t xml:space="preserve">Dlhodobý </w:t>
            </w:r>
            <w:r w:rsidR="00FB4DF3" w:rsidRPr="00D643C6">
              <w:rPr>
                <w:rFonts w:asciiTheme="minorHAnsi" w:hAnsiTheme="minorHAnsi"/>
              </w:rPr>
              <w:t>ne</w:t>
            </w:r>
            <w:r w:rsidRPr="00D643C6">
              <w:rPr>
                <w:rFonts w:asciiTheme="minorHAnsi" w:hAnsiTheme="minorHAnsi"/>
              </w:rPr>
              <w:t>hmotný majetok</w:t>
            </w:r>
          </w:p>
        </w:tc>
        <w:tc>
          <w:tcPr>
            <w:tcW w:w="3188" w:type="dxa"/>
            <w:tcBorders>
              <w:top w:val="single" w:sz="12" w:space="0" w:color="auto"/>
              <w:left w:val="single" w:sz="12" w:space="0" w:color="auto"/>
              <w:bottom w:val="nil"/>
            </w:tcBorders>
            <w:shd w:val="clear" w:color="auto" w:fill="D9D9D9" w:themeFill="background1" w:themeFillShade="D9"/>
            <w:vAlign w:val="center"/>
          </w:tcPr>
          <w:p w:rsidR="00424A7B" w:rsidRPr="00D643C6" w:rsidRDefault="00424A7B" w:rsidP="00AE1FCD">
            <w:pPr>
              <w:pStyle w:val="TopHeader"/>
              <w:rPr>
                <w:rFonts w:asciiTheme="minorHAnsi" w:hAnsiTheme="minorHAnsi"/>
              </w:rPr>
            </w:pPr>
            <w:r w:rsidRPr="00D643C6">
              <w:rPr>
                <w:rFonts w:asciiTheme="minorHAnsi" w:hAnsiTheme="minorHAnsi"/>
              </w:rPr>
              <w:t>Hodnota za bežné účtovné obdobie</w:t>
            </w:r>
          </w:p>
        </w:tc>
      </w:tr>
      <w:tr w:rsidR="00424A7B" w:rsidRPr="00D643C6" w:rsidTr="00FB4DF3">
        <w:trPr>
          <w:jc w:val="center"/>
        </w:trPr>
        <w:tc>
          <w:tcPr>
            <w:tcW w:w="6024" w:type="dxa"/>
            <w:tcBorders>
              <w:top w:val="single" w:sz="12" w:space="0" w:color="auto"/>
              <w:bottom w:val="single" w:sz="12" w:space="0" w:color="auto"/>
              <w:right w:val="single" w:sz="12" w:space="0" w:color="auto"/>
            </w:tcBorders>
            <w:vAlign w:val="center"/>
          </w:tcPr>
          <w:p w:rsidR="00424A7B" w:rsidRPr="00D643C6" w:rsidRDefault="00424A7B" w:rsidP="00AE1FCD">
            <w:r w:rsidRPr="00D643C6">
              <w:t xml:space="preserve">Dlhodobý </w:t>
            </w:r>
            <w:r w:rsidR="00FB4DF3" w:rsidRPr="00D643C6">
              <w:t>ne</w:t>
            </w:r>
            <w:r w:rsidRPr="00D643C6">
              <w:t>hmotný majetok, na ktorý je zriadené záložné právo</w:t>
            </w:r>
          </w:p>
        </w:tc>
        <w:tc>
          <w:tcPr>
            <w:tcW w:w="3188" w:type="dxa"/>
            <w:tcBorders>
              <w:top w:val="single" w:sz="12" w:space="0" w:color="auto"/>
              <w:left w:val="single" w:sz="12" w:space="0" w:color="auto"/>
              <w:bottom w:val="single" w:sz="12" w:space="0" w:color="auto"/>
            </w:tcBorders>
            <w:vAlign w:val="center"/>
          </w:tcPr>
          <w:p w:rsidR="00424A7B" w:rsidRPr="00D643C6" w:rsidRDefault="00A25213" w:rsidP="00AE1FCD">
            <w:pPr>
              <w:spacing w:line="360" w:lineRule="auto"/>
              <w:jc w:val="center"/>
            </w:pPr>
            <w:r>
              <w:t>Nie je</w:t>
            </w:r>
          </w:p>
        </w:tc>
      </w:tr>
    </w:tbl>
    <w:p w:rsidR="00424A7B" w:rsidRPr="00D643C6" w:rsidRDefault="00424A7B" w:rsidP="00424A7B">
      <w:pPr>
        <w:pStyle w:val="Default"/>
        <w:rPr>
          <w:rFonts w:asciiTheme="minorHAnsi" w:hAnsiTheme="minorHAnsi"/>
          <w:color w:val="auto"/>
        </w:rPr>
      </w:pPr>
    </w:p>
    <w:p w:rsidR="00FB4DF3" w:rsidRPr="008574E4" w:rsidRDefault="00FB4DF3" w:rsidP="00FB4DF3">
      <w:pPr>
        <w:pStyle w:val="Default"/>
        <w:numPr>
          <w:ilvl w:val="0"/>
          <w:numId w:val="1"/>
        </w:numPr>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c)</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dlhodobom hmotnom majetku</w:t>
      </w:r>
      <w:r w:rsidR="000B6B6E" w:rsidRPr="00D643C6">
        <w:rPr>
          <w:rFonts w:asciiTheme="minorHAnsi" w:hAnsiTheme="minorHAnsi"/>
          <w:b/>
          <w:bCs/>
          <w:color w:val="auto"/>
          <w:sz w:val="22"/>
          <w:szCs w:val="22"/>
        </w:rPr>
        <w:t xml:space="preserve"> </w:t>
      </w:r>
    </w:p>
    <w:p w:rsidR="008574E4" w:rsidRPr="00D643C6" w:rsidRDefault="008574E4" w:rsidP="00FB4DF3">
      <w:pPr>
        <w:pStyle w:val="Default"/>
        <w:numPr>
          <w:ilvl w:val="0"/>
          <w:numId w:val="1"/>
        </w:numPr>
        <w:rPr>
          <w:rFonts w:asciiTheme="minorHAnsi" w:hAnsiTheme="minorHAnsi"/>
          <w:color w:val="auto"/>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764"/>
        <w:gridCol w:w="3580"/>
      </w:tblGrid>
      <w:tr w:rsidR="00FB4DF3" w:rsidRPr="00D643C6" w:rsidTr="00F62F8A">
        <w:trPr>
          <w:jc w:val="center"/>
        </w:trPr>
        <w:tc>
          <w:tcPr>
            <w:tcW w:w="6024" w:type="dxa"/>
            <w:tcBorders>
              <w:top w:val="single" w:sz="12" w:space="0" w:color="auto"/>
              <w:bottom w:val="nil"/>
              <w:right w:val="single" w:sz="12" w:space="0" w:color="auto"/>
            </w:tcBorders>
            <w:shd w:val="clear" w:color="auto" w:fill="D9D9D9" w:themeFill="background1" w:themeFillShade="D9"/>
            <w:vAlign w:val="center"/>
          </w:tcPr>
          <w:p w:rsidR="00FB4DF3" w:rsidRPr="00D643C6" w:rsidRDefault="00FB4DF3" w:rsidP="00A16432">
            <w:pPr>
              <w:pStyle w:val="TopHeader"/>
              <w:rPr>
                <w:rFonts w:asciiTheme="minorHAnsi" w:hAnsiTheme="minorHAnsi"/>
              </w:rPr>
            </w:pPr>
            <w:r w:rsidRPr="00D643C6">
              <w:rPr>
                <w:rFonts w:asciiTheme="minorHAnsi" w:hAnsiTheme="minorHAnsi"/>
              </w:rPr>
              <w:t>Dlhodobý hmotný majetok</w:t>
            </w:r>
          </w:p>
        </w:tc>
        <w:tc>
          <w:tcPr>
            <w:tcW w:w="3188" w:type="dxa"/>
            <w:tcBorders>
              <w:top w:val="single" w:sz="12" w:space="0" w:color="auto"/>
              <w:left w:val="single" w:sz="12" w:space="0" w:color="auto"/>
              <w:bottom w:val="nil"/>
            </w:tcBorders>
            <w:shd w:val="clear" w:color="auto" w:fill="D9D9D9" w:themeFill="background1" w:themeFillShade="D9"/>
            <w:vAlign w:val="center"/>
          </w:tcPr>
          <w:p w:rsidR="00FB4DF3" w:rsidRPr="00D643C6" w:rsidRDefault="00FB4DF3" w:rsidP="00A16432">
            <w:pPr>
              <w:pStyle w:val="TopHeader"/>
              <w:rPr>
                <w:rFonts w:asciiTheme="minorHAnsi" w:hAnsiTheme="minorHAnsi"/>
              </w:rPr>
            </w:pPr>
            <w:r w:rsidRPr="00D643C6">
              <w:rPr>
                <w:rFonts w:asciiTheme="minorHAnsi" w:hAnsiTheme="minorHAnsi"/>
              </w:rPr>
              <w:t>Hodnota za bežné účtovné obdobie</w:t>
            </w:r>
          </w:p>
        </w:tc>
      </w:tr>
      <w:tr w:rsidR="00FB4DF3" w:rsidRPr="00D643C6" w:rsidTr="00F62F8A">
        <w:trPr>
          <w:jc w:val="center"/>
        </w:trPr>
        <w:tc>
          <w:tcPr>
            <w:tcW w:w="6024" w:type="dxa"/>
            <w:tcBorders>
              <w:top w:val="single" w:sz="12" w:space="0" w:color="auto"/>
              <w:bottom w:val="single" w:sz="12" w:space="0" w:color="auto"/>
              <w:right w:val="single" w:sz="12" w:space="0" w:color="auto"/>
            </w:tcBorders>
            <w:vAlign w:val="center"/>
          </w:tcPr>
          <w:p w:rsidR="00FB4DF3" w:rsidRPr="00D643C6" w:rsidRDefault="00FB4DF3" w:rsidP="00A16432">
            <w:r w:rsidRPr="00D643C6">
              <w:t>Dlhodobý hmotný majetok, na ktorý je zriadené záložné právo</w:t>
            </w:r>
          </w:p>
        </w:tc>
        <w:tc>
          <w:tcPr>
            <w:tcW w:w="3188" w:type="dxa"/>
            <w:tcBorders>
              <w:top w:val="single" w:sz="12" w:space="0" w:color="auto"/>
              <w:left w:val="single" w:sz="12" w:space="0" w:color="auto"/>
              <w:bottom w:val="single" w:sz="12" w:space="0" w:color="auto"/>
            </w:tcBorders>
            <w:vAlign w:val="center"/>
          </w:tcPr>
          <w:p w:rsidR="00FB4DF3" w:rsidRPr="00D643C6" w:rsidRDefault="00A25213" w:rsidP="00A16432">
            <w:pPr>
              <w:spacing w:line="360" w:lineRule="auto"/>
              <w:jc w:val="center"/>
            </w:pPr>
            <w:r>
              <w:t>Nie je</w:t>
            </w:r>
          </w:p>
        </w:tc>
      </w:tr>
    </w:tbl>
    <w:p w:rsidR="00FB4DF3" w:rsidRPr="00D643C6" w:rsidRDefault="00FB4DF3" w:rsidP="00424A7B">
      <w:pPr>
        <w:pStyle w:val="Default"/>
        <w:rPr>
          <w:rFonts w:asciiTheme="minorHAnsi" w:hAnsiTheme="minorHAnsi"/>
          <w:color w:val="auto"/>
        </w:rPr>
      </w:pPr>
    </w:p>
    <w:p w:rsidR="00424A7B" w:rsidRPr="00D643C6" w:rsidRDefault="00424A7B" w:rsidP="00424A7B">
      <w:r w:rsidRPr="00D643C6">
        <w:t>d) dlhodobom majetku, pri ktorom vlastnícke právo nadobudol veriteľ zmluvou</w:t>
      </w:r>
      <w:r w:rsidR="00165EFE">
        <w:t xml:space="preserve"> o </w:t>
      </w:r>
      <w:r w:rsidRPr="00D643C6">
        <w:t>zabezpečovacom prevode práva, ale ktorý užíva účtovná jednotka na základe zmluvy</w:t>
      </w:r>
      <w:r w:rsidR="00165EFE">
        <w:t xml:space="preserve"> o</w:t>
      </w:r>
      <w:r w:rsidR="00291915">
        <w:t> výpožičke: x</w:t>
      </w:r>
    </w:p>
    <w:p w:rsidR="00424A7B" w:rsidRPr="00D643C6" w:rsidRDefault="00424A7B" w:rsidP="00424A7B">
      <w:r w:rsidRPr="00D643C6">
        <w:t>e) nadobudnutom dlhodobom nehnuteľnom majetku alebo prevedenom dlhodobom nehnuteľnom majetku, pri ktorom nebolo vlastnícke právo zapísané vkladom do katastra nehnuteľností do dňa, ku ktorému sa zostavuje účtovná závierka, pričom účtov</w:t>
      </w:r>
      <w:r w:rsidR="00291915">
        <w:t>ná jednotka tento majetok užíva: x</w:t>
      </w:r>
    </w:p>
    <w:p w:rsidR="00424A7B" w:rsidRPr="00D643C6" w:rsidRDefault="00424A7B" w:rsidP="00424A7B">
      <w:r w:rsidRPr="00D643C6">
        <w:t>f) majetku, ktorým je goodwill</w:t>
      </w:r>
      <w:r w:rsidR="00165EFE">
        <w:t xml:space="preserve"> a o </w:t>
      </w:r>
      <w:r w:rsidR="00291915">
        <w:t>spôsobe výpočtu jeho hodnoty: x</w:t>
      </w:r>
    </w:p>
    <w:p w:rsidR="00424A7B" w:rsidRPr="00D643C6" w:rsidRDefault="00424A7B" w:rsidP="00424A7B">
      <w:r w:rsidRPr="00D643C6">
        <w:t>g) údajoch, ktoré sa účtujú na účte 097 – Opravná položka</w:t>
      </w:r>
      <w:r w:rsidR="00165EFE">
        <w:t xml:space="preserve"> k </w:t>
      </w:r>
      <w:r w:rsidRPr="00D643C6">
        <w:t>nadobudnutému ma</w:t>
      </w:r>
      <w:r w:rsidR="00291915">
        <w:t>jetku: x</w:t>
      </w:r>
    </w:p>
    <w:p w:rsidR="00424A7B" w:rsidRPr="00D643C6" w:rsidRDefault="00424A7B" w:rsidP="00424A7B">
      <w:r w:rsidRPr="00D643C6">
        <w:t>h) výskumnej</w:t>
      </w:r>
      <w:r w:rsidR="00165EFE">
        <w:t xml:space="preserve"> a </w:t>
      </w:r>
      <w:r w:rsidRPr="00D643C6">
        <w:t>vývojovej činnosti účtovnej jednotky za bežné účtovné obdobie</w:t>
      </w:r>
      <w:r w:rsidR="00165EFE">
        <w:t xml:space="preserve"> a </w:t>
      </w:r>
      <w:r w:rsidRPr="00D643C6">
        <w:t>to</w:t>
      </w:r>
      <w:r w:rsidR="00165EFE">
        <w:t xml:space="preserve"> v </w:t>
      </w:r>
      <w:r w:rsidRPr="00D643C6">
        <w:t>členení na</w:t>
      </w:r>
      <w:r w:rsidR="00291915">
        <w:t>: x</w:t>
      </w:r>
    </w:p>
    <w:p w:rsidR="00424A7B" w:rsidRPr="00D643C6" w:rsidRDefault="00424A7B" w:rsidP="00D643C6">
      <w:pPr>
        <w:pStyle w:val="odsadeny"/>
      </w:pPr>
      <w:r w:rsidRPr="00D643C6">
        <w:t>1. náklady na výskum vynaložené</w:t>
      </w:r>
      <w:r w:rsidR="00165EFE">
        <w:t xml:space="preserve"> v </w:t>
      </w:r>
      <w:r w:rsidRPr="00D643C6">
        <w:t>bežnom účtovnom období,</w:t>
      </w:r>
    </w:p>
    <w:p w:rsidR="00424A7B" w:rsidRPr="00D643C6" w:rsidRDefault="00424A7B" w:rsidP="00D643C6">
      <w:pPr>
        <w:pStyle w:val="odsadeny"/>
      </w:pPr>
      <w:r w:rsidRPr="00D643C6">
        <w:lastRenderedPageBreak/>
        <w:t>2. neaktivované náklady na vývoj vynaložené</w:t>
      </w:r>
      <w:r w:rsidR="00165EFE">
        <w:t xml:space="preserve"> v </w:t>
      </w:r>
      <w:r w:rsidRPr="00D643C6">
        <w:t>bežnom účtovnom období,</w:t>
      </w:r>
    </w:p>
    <w:p w:rsidR="00424A7B" w:rsidRPr="00D643C6" w:rsidRDefault="00424A7B" w:rsidP="00D643C6">
      <w:pPr>
        <w:pStyle w:val="odsadeny"/>
      </w:pPr>
      <w:r w:rsidRPr="00D643C6">
        <w:t>3. aktivované náklady na vývoj vynaložené</w:t>
      </w:r>
      <w:r w:rsidR="00165EFE">
        <w:t xml:space="preserve"> v </w:t>
      </w:r>
      <w:r w:rsidRPr="00D643C6">
        <w:t>bežnom účtovnom období,</w:t>
      </w:r>
    </w:p>
    <w:p w:rsidR="00424A7B" w:rsidRPr="00D643C6" w:rsidRDefault="00424A7B" w:rsidP="00424A7B">
      <w:r w:rsidRPr="00D643C6">
        <w:t>i) štruktúre dlhodobého finančného majetku za bežné účtovné obdobie</w:t>
      </w:r>
      <w:r w:rsidR="00165EFE">
        <w:t xml:space="preserve"> a </w:t>
      </w:r>
      <w:r w:rsidRPr="00D643C6">
        <w:t>jeho umiestnení</w:t>
      </w:r>
      <w:r w:rsidR="00165EFE">
        <w:t xml:space="preserve"> v </w:t>
      </w:r>
      <w:r w:rsidRPr="00D643C6">
        <w:t>členení podľa jednotlivých položiek súvahy; ak prostredníctvom tohto umiestnenia vykonáva účtovná jednotka</w:t>
      </w:r>
      <w:r w:rsidR="00165EFE">
        <w:t xml:space="preserve"> v </w:t>
      </w:r>
      <w:r w:rsidRPr="00D643C6">
        <w:t>inej účtovnej jednotke podstatný vplyv alebo je vo vzťahu</w:t>
      </w:r>
      <w:r w:rsidR="00165EFE">
        <w:t xml:space="preserve"> k </w:t>
      </w:r>
      <w:r w:rsidRPr="00D643C6">
        <w:t>nej ovládajúcou osobou, uvádza sa aj obchodné meno, sídlo, výška vlastného imania</w:t>
      </w:r>
      <w:r w:rsidR="00165EFE">
        <w:t xml:space="preserve"> a </w:t>
      </w:r>
      <w:r w:rsidRPr="00D643C6">
        <w:t>výsledkoch hospodárenia tejto inej účtovnej jednotky,</w:t>
      </w:r>
    </w:p>
    <w:p w:rsidR="00C744A5" w:rsidRDefault="001949D9" w:rsidP="00424A7B">
      <w:pPr>
        <w:rPr>
          <w:b/>
          <w:bCs/>
        </w:rPr>
      </w:pPr>
      <w:r w:rsidRPr="00D643C6">
        <w:rPr>
          <w:b/>
          <w:bCs/>
        </w:rPr>
        <w:t>Informácie</w:t>
      </w:r>
      <w:r w:rsidR="00165EFE">
        <w:rPr>
          <w:b/>
          <w:bCs/>
        </w:rPr>
        <w:t xml:space="preserve"> k </w:t>
      </w:r>
      <w:r w:rsidRPr="00D643C6">
        <w:rPr>
          <w:b/>
          <w:bCs/>
        </w:rPr>
        <w:t>prílohe č. 3</w:t>
      </w:r>
      <w:r w:rsidR="000B6B6E" w:rsidRPr="00D643C6">
        <w:rPr>
          <w:b/>
          <w:bCs/>
        </w:rPr>
        <w:t xml:space="preserve"> </w:t>
      </w:r>
      <w:r w:rsidRPr="00D643C6">
        <w:rPr>
          <w:b/>
          <w:bCs/>
        </w:rPr>
        <w:t>časti F. písm. i)</w:t>
      </w:r>
      <w:r w:rsidR="00165EFE">
        <w:rPr>
          <w:b/>
          <w:bCs/>
        </w:rPr>
        <w:t xml:space="preserve"> o </w:t>
      </w:r>
      <w:r w:rsidRPr="00D643C6">
        <w:rPr>
          <w:b/>
          <w:bCs/>
        </w:rPr>
        <w:t>štruktúre dlhodobého finančného majetku</w:t>
      </w:r>
      <w:r w:rsidR="003A7FCE">
        <w:rPr>
          <w:b/>
          <w:bCs/>
        </w:rPr>
        <w:t>: x</w:t>
      </w:r>
    </w:p>
    <w:p w:rsidR="00F07796" w:rsidRPr="00D643C6" w:rsidRDefault="00F07796" w:rsidP="00424A7B">
      <w:pPr>
        <w:rPr>
          <w:bCs/>
          <w:i/>
        </w:rPr>
      </w:pPr>
      <w:r w:rsidRPr="00D643C6">
        <w:rPr>
          <w:bCs/>
          <w:i/>
        </w:rPr>
        <w:t>(</w:t>
      </w:r>
      <w:r w:rsidR="005E07B3" w:rsidRPr="00D643C6">
        <w:rPr>
          <w:bCs/>
          <w:i/>
        </w:rPr>
        <w:t xml:space="preserve">Pozn.: </w:t>
      </w:r>
      <w:r w:rsidRPr="00D643C6">
        <w:rPr>
          <w:bCs/>
          <w:i/>
        </w:rPr>
        <w:t xml:space="preserve">obsahová náplň tabuľky </w:t>
      </w:r>
      <w:r w:rsidR="00165EFE">
        <w:rPr>
          <w:bCs/>
          <w:i/>
        </w:rPr>
        <w:t xml:space="preserve"> a </w:t>
      </w:r>
      <w:r w:rsidRPr="00D643C6">
        <w:rPr>
          <w:bCs/>
          <w:i/>
        </w:rPr>
        <w:t>počet riadkov</w:t>
      </w:r>
      <w:r w:rsidR="00165EFE">
        <w:rPr>
          <w:bCs/>
          <w:i/>
        </w:rPr>
        <w:t xml:space="preserve"> v </w:t>
      </w:r>
      <w:r w:rsidRPr="00D643C6">
        <w:rPr>
          <w:bCs/>
          <w:i/>
        </w:rPr>
        <w:t>nej sa uvádza</w:t>
      </w:r>
      <w:r w:rsidR="005E07B3" w:rsidRPr="00D643C6">
        <w:rPr>
          <w:bCs/>
          <w:i/>
        </w:rPr>
        <w:t xml:space="preserve">jú </w:t>
      </w:r>
      <w:r w:rsidRPr="00D643C6">
        <w:rPr>
          <w:bCs/>
          <w:i/>
        </w:rPr>
        <w:t>podľa potrieb účtovnej jednotky)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261"/>
        <w:gridCol w:w="51"/>
        <w:gridCol w:w="1216"/>
        <w:gridCol w:w="1879"/>
        <w:gridCol w:w="1959"/>
        <w:gridCol w:w="1341"/>
      </w:tblGrid>
      <w:tr w:rsidR="007210FD" w:rsidRPr="00D643C6" w:rsidTr="00F62F8A">
        <w:trPr>
          <w:jc w:val="center"/>
        </w:trPr>
        <w:tc>
          <w:tcPr>
            <w:tcW w:w="2349" w:type="dxa"/>
            <w:vMerge w:val="restart"/>
            <w:tcBorders>
              <w:top w:val="single" w:sz="12" w:space="0" w:color="auto"/>
              <w:right w:val="single" w:sz="12" w:space="0" w:color="auto"/>
            </w:tcBorders>
            <w:shd w:val="clear" w:color="auto" w:fill="D9D9D9" w:themeFill="background1" w:themeFillShade="D9"/>
            <w:vAlign w:val="center"/>
          </w:tcPr>
          <w:p w:rsidR="007210FD" w:rsidRPr="00D643C6" w:rsidRDefault="00FC66AE" w:rsidP="00A16432">
            <w:pPr>
              <w:pStyle w:val="TopHeader"/>
              <w:rPr>
                <w:rFonts w:asciiTheme="minorHAnsi" w:hAnsiTheme="minorHAnsi"/>
              </w:rPr>
            </w:pPr>
            <w:r w:rsidRPr="00D643C6">
              <w:rPr>
                <w:rFonts w:asciiTheme="minorHAnsi" w:hAnsiTheme="minorHAnsi"/>
                <w:bCs w:val="0"/>
              </w:rPr>
              <w:t>Obchodné meno</w:t>
            </w:r>
            <w:r w:rsidR="00165EFE">
              <w:rPr>
                <w:rFonts w:asciiTheme="minorHAnsi" w:hAnsiTheme="minorHAnsi"/>
                <w:bCs w:val="0"/>
              </w:rPr>
              <w:t xml:space="preserve"> a </w:t>
            </w:r>
            <w:r w:rsidRPr="00D643C6">
              <w:rPr>
                <w:rFonts w:asciiTheme="minorHAnsi" w:hAnsiTheme="minorHAnsi"/>
                <w:bCs w:val="0"/>
              </w:rPr>
              <w:t>sídlo spoločnosti,</w:t>
            </w:r>
            <w:r w:rsidR="00165EFE">
              <w:rPr>
                <w:rFonts w:asciiTheme="minorHAnsi" w:hAnsiTheme="minorHAnsi"/>
                <w:bCs w:val="0"/>
              </w:rPr>
              <w:t xml:space="preserve"> v </w:t>
            </w:r>
            <w:r w:rsidRPr="00D643C6">
              <w:rPr>
                <w:rFonts w:asciiTheme="minorHAnsi" w:hAnsiTheme="minorHAnsi"/>
                <w:bCs w:val="0"/>
              </w:rPr>
              <w:t>ktorej má ÚJ umiestnený DFM</w:t>
            </w:r>
          </w:p>
        </w:tc>
        <w:tc>
          <w:tcPr>
            <w:tcW w:w="6863" w:type="dxa"/>
            <w:gridSpan w:val="6"/>
            <w:tcBorders>
              <w:top w:val="single" w:sz="12" w:space="0" w:color="auto"/>
              <w:left w:val="single" w:sz="12" w:space="0" w:color="auto"/>
              <w:bottom w:val="nil"/>
            </w:tcBorders>
            <w:shd w:val="clear" w:color="auto" w:fill="D9D9D9" w:themeFill="background1" w:themeFillShade="D9"/>
            <w:vAlign w:val="center"/>
          </w:tcPr>
          <w:p w:rsidR="007210FD" w:rsidRPr="00D643C6" w:rsidRDefault="007210FD" w:rsidP="00A16432">
            <w:pPr>
              <w:pStyle w:val="TopHeader"/>
              <w:rPr>
                <w:rFonts w:asciiTheme="minorHAnsi" w:hAnsiTheme="minorHAnsi"/>
              </w:rPr>
            </w:pPr>
            <w:r w:rsidRPr="00D643C6">
              <w:rPr>
                <w:rFonts w:asciiTheme="minorHAnsi" w:hAnsiTheme="minorHAnsi"/>
              </w:rPr>
              <w:t>Bežné účtovné obdobie</w:t>
            </w:r>
          </w:p>
        </w:tc>
      </w:tr>
      <w:tr w:rsidR="00FC66AE" w:rsidRPr="00D643C6" w:rsidTr="00847332">
        <w:trPr>
          <w:jc w:val="center"/>
        </w:trPr>
        <w:tc>
          <w:tcPr>
            <w:tcW w:w="2349" w:type="dxa"/>
            <w:vMerge/>
            <w:tcBorders>
              <w:right w:val="single" w:sz="12" w:space="0" w:color="auto"/>
            </w:tcBorders>
            <w:shd w:val="clear" w:color="auto" w:fill="D9D9D9" w:themeFill="background1" w:themeFillShade="D9"/>
            <w:vAlign w:val="center"/>
          </w:tcPr>
          <w:p w:rsidR="00FC66AE" w:rsidRPr="00D643C6" w:rsidRDefault="00FC66AE" w:rsidP="00A16432">
            <w:pPr>
              <w:pStyle w:val="TopHeader"/>
              <w:rPr>
                <w:rFonts w:asciiTheme="minorHAnsi" w:hAnsiTheme="minorHAnsi"/>
              </w:rPr>
            </w:pPr>
          </w:p>
        </w:tc>
        <w:tc>
          <w:tcPr>
            <w:tcW w:w="1123" w:type="dxa"/>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Podiel ÚJ na ZI</w:t>
            </w:r>
          </w:p>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128" w:type="dxa"/>
            <w:gridSpan w:val="2"/>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Podiel ÚJ na hlasovacíc</w:t>
            </w:r>
            <w:r w:rsidR="00847332" w:rsidRPr="00D643C6">
              <w:rPr>
                <w:rFonts w:asciiTheme="minorHAnsi" w:hAnsiTheme="minorHAnsi"/>
                <w:b/>
                <w:bCs/>
                <w:sz w:val="22"/>
                <w:szCs w:val="22"/>
              </w:rPr>
              <w:t>h</w:t>
            </w:r>
            <w:r w:rsidRPr="00D643C6">
              <w:rPr>
                <w:rFonts w:asciiTheme="minorHAnsi" w:hAnsiTheme="minorHAnsi"/>
                <w:b/>
                <w:bCs/>
                <w:sz w:val="22"/>
                <w:szCs w:val="22"/>
              </w:rPr>
              <w:t xml:space="preserve"> právach</w:t>
            </w:r>
          </w:p>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Hodnota</w:t>
            </w:r>
            <w:r w:rsidR="000B6B6E" w:rsidRPr="00D643C6">
              <w:rPr>
                <w:rFonts w:asciiTheme="minorHAnsi" w:hAnsiTheme="minorHAnsi"/>
                <w:b/>
                <w:bCs/>
                <w:sz w:val="22"/>
                <w:szCs w:val="22"/>
              </w:rPr>
              <w:t xml:space="preserve"> </w:t>
            </w:r>
            <w:r w:rsidRPr="00D643C6">
              <w:rPr>
                <w:rFonts w:asciiTheme="minorHAnsi" w:hAnsiTheme="minorHAnsi"/>
                <w:b/>
                <w:bCs/>
                <w:sz w:val="22"/>
                <w:szCs w:val="22"/>
              </w:rPr>
              <w:t xml:space="preserve">vlastného imania ÚJ, </w:t>
            </w:r>
            <w:r w:rsidRPr="00D643C6">
              <w:rPr>
                <w:rFonts w:asciiTheme="minorHAnsi" w:hAnsiTheme="minorHAnsi"/>
                <w:b/>
                <w:bCs/>
                <w:sz w:val="22"/>
                <w:szCs w:val="22"/>
              </w:rPr>
              <w:br/>
              <w:t>v ktorej má ÚJ umiestnený DFM</w:t>
            </w: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Výsledok hospodárenia ÚJ,</w:t>
            </w:r>
            <w:r w:rsidR="00165EFE">
              <w:rPr>
                <w:rFonts w:asciiTheme="minorHAnsi" w:hAnsiTheme="minorHAnsi"/>
                <w:b/>
                <w:bCs/>
                <w:sz w:val="22"/>
                <w:szCs w:val="22"/>
              </w:rPr>
              <w:t xml:space="preserve"> v </w:t>
            </w:r>
            <w:r w:rsidRPr="00D643C6">
              <w:rPr>
                <w:rFonts w:asciiTheme="minorHAnsi" w:hAnsiTheme="minorHAnsi"/>
                <w:b/>
                <w:bCs/>
                <w:sz w:val="22"/>
                <w:szCs w:val="22"/>
              </w:rPr>
              <w:t>ktorej má ÚJ umiestnený DFM</w:t>
            </w:r>
          </w:p>
        </w:tc>
        <w:tc>
          <w:tcPr>
            <w:tcW w:w="1194" w:type="dxa"/>
            <w:tcBorders>
              <w:top w:val="single" w:sz="12" w:space="0" w:color="auto"/>
              <w:lef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Účtovná hodnota</w:t>
            </w:r>
            <w:r w:rsidR="000B6B6E" w:rsidRPr="00D643C6">
              <w:rPr>
                <w:rFonts w:asciiTheme="minorHAnsi" w:hAnsiTheme="minorHAnsi"/>
                <w:b/>
                <w:bCs/>
                <w:sz w:val="22"/>
                <w:szCs w:val="22"/>
              </w:rPr>
              <w:t xml:space="preserve"> </w:t>
            </w:r>
            <w:r w:rsidRPr="00D643C6">
              <w:rPr>
                <w:rFonts w:asciiTheme="minorHAnsi" w:hAnsiTheme="minorHAnsi"/>
                <w:b/>
                <w:bCs/>
                <w:sz w:val="22"/>
                <w:szCs w:val="22"/>
              </w:rPr>
              <w:t>DFM</w:t>
            </w:r>
          </w:p>
        </w:tc>
      </w:tr>
      <w:tr w:rsidR="007210FD" w:rsidRPr="00D643C6" w:rsidTr="00847332">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a</w:t>
            </w:r>
          </w:p>
        </w:tc>
        <w:tc>
          <w:tcPr>
            <w:tcW w:w="1123" w:type="dxa"/>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b</w:t>
            </w:r>
          </w:p>
        </w:tc>
        <w:tc>
          <w:tcPr>
            <w:tcW w:w="1128" w:type="dxa"/>
            <w:gridSpan w:val="2"/>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7210FD" w:rsidRPr="00D643C6" w:rsidRDefault="00C84FA1" w:rsidP="00A16432">
            <w:pPr>
              <w:pStyle w:val="TopHeader"/>
              <w:rPr>
                <w:rFonts w:asciiTheme="minorHAnsi" w:hAnsiTheme="minorHAnsi"/>
                <w:b w:val="0"/>
                <w:bCs w:val="0"/>
              </w:rPr>
            </w:pPr>
            <w:r w:rsidRPr="00D643C6">
              <w:rPr>
                <w:rFonts w:asciiTheme="minorHAnsi" w:hAnsiTheme="minorHAnsi"/>
                <w:b w:val="0"/>
                <w:bCs w:val="0"/>
              </w:rPr>
              <w:t>F</w:t>
            </w:r>
          </w:p>
        </w:tc>
      </w:tr>
      <w:tr w:rsidR="00FC66AE" w:rsidRPr="00D643C6" w:rsidTr="00A16432">
        <w:trPr>
          <w:jc w:val="center"/>
        </w:trPr>
        <w:tc>
          <w:tcPr>
            <w:tcW w:w="9212" w:type="dxa"/>
            <w:gridSpan w:val="7"/>
            <w:tcBorders>
              <w:top w:val="single" w:sz="12" w:space="0" w:color="auto"/>
            </w:tcBorders>
            <w:vAlign w:val="center"/>
          </w:tcPr>
          <w:p w:rsidR="00FC66AE" w:rsidRPr="00D643C6" w:rsidRDefault="00FC66AE" w:rsidP="00A16432">
            <w:pPr>
              <w:spacing w:line="360" w:lineRule="auto"/>
            </w:pPr>
            <w:r w:rsidRPr="00D643C6">
              <w:rPr>
                <w:b/>
                <w:bCs/>
              </w:rPr>
              <w:t>Dcérske účtovné jednotky</w:t>
            </w:r>
          </w:p>
        </w:tc>
      </w:tr>
      <w:tr w:rsidR="007210FD" w:rsidRPr="00D643C6" w:rsidTr="00FC66AE">
        <w:trPr>
          <w:jc w:val="center"/>
        </w:trPr>
        <w:tc>
          <w:tcPr>
            <w:tcW w:w="2349" w:type="dxa"/>
            <w:tcBorders>
              <w:right w:val="single" w:sz="12" w:space="0" w:color="auto"/>
            </w:tcBorders>
            <w:vAlign w:val="center"/>
          </w:tcPr>
          <w:p w:rsidR="007210FD" w:rsidRPr="00D643C6" w:rsidRDefault="007210FD" w:rsidP="00A16432"/>
        </w:tc>
        <w:tc>
          <w:tcPr>
            <w:tcW w:w="1168" w:type="dxa"/>
            <w:gridSpan w:val="2"/>
            <w:tcBorders>
              <w:left w:val="single" w:sz="12" w:space="0" w:color="auto"/>
            </w:tcBorders>
            <w:vAlign w:val="center"/>
          </w:tcPr>
          <w:p w:rsidR="007210FD" w:rsidRPr="00D643C6" w:rsidRDefault="007210FD" w:rsidP="00A16432"/>
        </w:tc>
        <w:tc>
          <w:tcPr>
            <w:tcW w:w="1083" w:type="dxa"/>
            <w:vAlign w:val="center"/>
          </w:tcPr>
          <w:p w:rsidR="007210FD" w:rsidRPr="00D643C6" w:rsidRDefault="007210FD" w:rsidP="00A16432">
            <w:pPr>
              <w:spacing w:line="360" w:lineRule="auto"/>
            </w:pPr>
          </w:p>
        </w:tc>
        <w:tc>
          <w:tcPr>
            <w:tcW w:w="1673" w:type="dxa"/>
            <w:vAlign w:val="center"/>
          </w:tcPr>
          <w:p w:rsidR="007210FD" w:rsidRPr="00D643C6" w:rsidRDefault="007210FD" w:rsidP="00A16432">
            <w:pPr>
              <w:spacing w:line="360" w:lineRule="auto"/>
            </w:pPr>
          </w:p>
        </w:tc>
        <w:tc>
          <w:tcPr>
            <w:tcW w:w="1745" w:type="dxa"/>
            <w:vAlign w:val="center"/>
          </w:tcPr>
          <w:p w:rsidR="007210FD" w:rsidRPr="00D643C6" w:rsidRDefault="007210FD" w:rsidP="00A16432">
            <w:pPr>
              <w:spacing w:line="360" w:lineRule="auto"/>
            </w:pPr>
          </w:p>
        </w:tc>
        <w:tc>
          <w:tcPr>
            <w:tcW w:w="1194" w:type="dxa"/>
            <w:vAlign w:val="center"/>
          </w:tcPr>
          <w:p w:rsidR="007210FD" w:rsidRPr="00D643C6" w:rsidRDefault="007210FD" w:rsidP="00A16432">
            <w:pPr>
              <w:spacing w:line="360" w:lineRule="auto"/>
            </w:pPr>
          </w:p>
        </w:tc>
      </w:tr>
      <w:tr w:rsidR="007210FD" w:rsidRPr="00D643C6" w:rsidTr="002D2046">
        <w:trPr>
          <w:jc w:val="center"/>
        </w:trPr>
        <w:tc>
          <w:tcPr>
            <w:tcW w:w="2349" w:type="dxa"/>
            <w:tcBorders>
              <w:right w:val="single" w:sz="12" w:space="0" w:color="auto"/>
            </w:tcBorders>
            <w:vAlign w:val="center"/>
          </w:tcPr>
          <w:p w:rsidR="007210FD" w:rsidRPr="00D643C6" w:rsidRDefault="007210FD" w:rsidP="00A16432"/>
        </w:tc>
        <w:tc>
          <w:tcPr>
            <w:tcW w:w="1168" w:type="dxa"/>
            <w:gridSpan w:val="2"/>
            <w:tcBorders>
              <w:left w:val="single" w:sz="12" w:space="0" w:color="auto"/>
            </w:tcBorders>
            <w:vAlign w:val="center"/>
          </w:tcPr>
          <w:p w:rsidR="007210FD" w:rsidRPr="00D643C6" w:rsidRDefault="007210FD" w:rsidP="00A16432"/>
        </w:tc>
        <w:tc>
          <w:tcPr>
            <w:tcW w:w="1083" w:type="dxa"/>
            <w:vAlign w:val="center"/>
          </w:tcPr>
          <w:p w:rsidR="007210FD" w:rsidRPr="00D643C6" w:rsidRDefault="007210FD" w:rsidP="00A16432">
            <w:pPr>
              <w:spacing w:line="360" w:lineRule="auto"/>
            </w:pPr>
          </w:p>
        </w:tc>
        <w:tc>
          <w:tcPr>
            <w:tcW w:w="1673" w:type="dxa"/>
            <w:vAlign w:val="center"/>
          </w:tcPr>
          <w:p w:rsidR="007210FD" w:rsidRPr="00D643C6" w:rsidRDefault="007210FD" w:rsidP="00A16432">
            <w:pPr>
              <w:spacing w:line="360" w:lineRule="auto"/>
            </w:pPr>
          </w:p>
        </w:tc>
        <w:tc>
          <w:tcPr>
            <w:tcW w:w="1745" w:type="dxa"/>
            <w:vAlign w:val="center"/>
          </w:tcPr>
          <w:p w:rsidR="007210FD" w:rsidRPr="00D643C6" w:rsidRDefault="007210FD" w:rsidP="00A16432">
            <w:pPr>
              <w:spacing w:line="360" w:lineRule="auto"/>
            </w:pPr>
          </w:p>
        </w:tc>
        <w:tc>
          <w:tcPr>
            <w:tcW w:w="1194" w:type="dxa"/>
            <w:vAlign w:val="center"/>
          </w:tcPr>
          <w:p w:rsidR="007210FD" w:rsidRPr="00D643C6" w:rsidRDefault="007210FD" w:rsidP="00A16432">
            <w:pPr>
              <w:spacing w:line="360" w:lineRule="auto"/>
            </w:pPr>
          </w:p>
        </w:tc>
      </w:tr>
      <w:tr w:rsidR="007210FD" w:rsidRPr="00D643C6" w:rsidTr="002D2046">
        <w:trPr>
          <w:jc w:val="center"/>
        </w:trPr>
        <w:tc>
          <w:tcPr>
            <w:tcW w:w="2349" w:type="dxa"/>
            <w:tcBorders>
              <w:bottom w:val="single" w:sz="12" w:space="0" w:color="auto"/>
              <w:right w:val="single" w:sz="12" w:space="0" w:color="auto"/>
            </w:tcBorders>
            <w:vAlign w:val="center"/>
          </w:tcPr>
          <w:p w:rsidR="007210FD" w:rsidRPr="00D643C6" w:rsidRDefault="007210FD" w:rsidP="00A16432"/>
        </w:tc>
        <w:tc>
          <w:tcPr>
            <w:tcW w:w="1168" w:type="dxa"/>
            <w:gridSpan w:val="2"/>
            <w:tcBorders>
              <w:left w:val="single" w:sz="12" w:space="0" w:color="auto"/>
              <w:bottom w:val="single" w:sz="12" w:space="0" w:color="auto"/>
            </w:tcBorders>
            <w:vAlign w:val="center"/>
          </w:tcPr>
          <w:p w:rsidR="007210FD" w:rsidRPr="00D643C6" w:rsidRDefault="007210FD" w:rsidP="00A16432"/>
        </w:tc>
        <w:tc>
          <w:tcPr>
            <w:tcW w:w="1083" w:type="dxa"/>
            <w:tcBorders>
              <w:bottom w:val="single" w:sz="12" w:space="0" w:color="auto"/>
            </w:tcBorders>
            <w:vAlign w:val="center"/>
          </w:tcPr>
          <w:p w:rsidR="007210FD" w:rsidRPr="00D643C6" w:rsidRDefault="007210FD" w:rsidP="00A16432">
            <w:pPr>
              <w:spacing w:line="360" w:lineRule="auto"/>
            </w:pPr>
          </w:p>
        </w:tc>
        <w:tc>
          <w:tcPr>
            <w:tcW w:w="1673" w:type="dxa"/>
            <w:tcBorders>
              <w:bottom w:val="single" w:sz="12" w:space="0" w:color="auto"/>
            </w:tcBorders>
            <w:vAlign w:val="center"/>
          </w:tcPr>
          <w:p w:rsidR="007210FD" w:rsidRPr="00D643C6" w:rsidRDefault="007210FD" w:rsidP="00A16432">
            <w:pPr>
              <w:spacing w:line="360" w:lineRule="auto"/>
            </w:pPr>
          </w:p>
        </w:tc>
        <w:tc>
          <w:tcPr>
            <w:tcW w:w="1745" w:type="dxa"/>
            <w:tcBorders>
              <w:bottom w:val="single" w:sz="12" w:space="0" w:color="auto"/>
            </w:tcBorders>
            <w:vAlign w:val="center"/>
          </w:tcPr>
          <w:p w:rsidR="007210FD" w:rsidRPr="00D643C6" w:rsidRDefault="007210FD" w:rsidP="00A16432">
            <w:pPr>
              <w:spacing w:line="360" w:lineRule="auto"/>
            </w:pPr>
          </w:p>
        </w:tc>
        <w:tc>
          <w:tcPr>
            <w:tcW w:w="1194" w:type="dxa"/>
            <w:tcBorders>
              <w:bottom w:val="single" w:sz="12" w:space="0" w:color="auto"/>
            </w:tcBorders>
            <w:vAlign w:val="center"/>
          </w:tcPr>
          <w:p w:rsidR="007210FD" w:rsidRPr="00D643C6" w:rsidRDefault="007210FD" w:rsidP="00A16432">
            <w:pPr>
              <w:spacing w:line="360" w:lineRule="auto"/>
            </w:pPr>
          </w:p>
        </w:tc>
      </w:tr>
      <w:tr w:rsidR="00FC66AE" w:rsidRPr="00D643C6" w:rsidTr="002D2046">
        <w:trPr>
          <w:jc w:val="center"/>
        </w:trPr>
        <w:tc>
          <w:tcPr>
            <w:tcW w:w="9212" w:type="dxa"/>
            <w:gridSpan w:val="7"/>
            <w:tcBorders>
              <w:top w:val="single" w:sz="12" w:space="0" w:color="auto"/>
              <w:bottom w:val="single" w:sz="12" w:space="0" w:color="auto"/>
            </w:tcBorders>
            <w:vAlign w:val="center"/>
          </w:tcPr>
          <w:p w:rsidR="00FC66AE" w:rsidRPr="00D643C6" w:rsidRDefault="00FC66AE" w:rsidP="00FC66AE">
            <w:pPr>
              <w:spacing w:line="360" w:lineRule="auto"/>
            </w:pPr>
            <w:r w:rsidRPr="00D643C6">
              <w:rPr>
                <w:b/>
                <w:bCs/>
              </w:rPr>
              <w:t>Účtovné jednotky</w:t>
            </w:r>
            <w:r w:rsidR="00165EFE">
              <w:rPr>
                <w:b/>
                <w:bCs/>
              </w:rPr>
              <w:t xml:space="preserve"> s </w:t>
            </w:r>
            <w:r w:rsidRPr="00D643C6">
              <w:rPr>
                <w:b/>
                <w:bCs/>
              </w:rPr>
              <w:t>podstatným vplyvom</w:t>
            </w:r>
          </w:p>
        </w:tc>
      </w:tr>
      <w:tr w:rsidR="00FC66AE" w:rsidRPr="00D643C6" w:rsidTr="002D2046">
        <w:trPr>
          <w:jc w:val="center"/>
        </w:trPr>
        <w:tc>
          <w:tcPr>
            <w:tcW w:w="2349" w:type="dxa"/>
            <w:tcBorders>
              <w:top w:val="single" w:sz="12" w:space="0" w:color="auto"/>
              <w:right w:val="single" w:sz="12" w:space="0" w:color="auto"/>
            </w:tcBorders>
            <w:vAlign w:val="center"/>
          </w:tcPr>
          <w:p w:rsidR="00FC66AE" w:rsidRPr="00D643C6" w:rsidRDefault="00FC66AE" w:rsidP="00A16432"/>
        </w:tc>
        <w:tc>
          <w:tcPr>
            <w:tcW w:w="1168" w:type="dxa"/>
            <w:gridSpan w:val="2"/>
            <w:tcBorders>
              <w:top w:val="single" w:sz="12" w:space="0" w:color="auto"/>
              <w:left w:val="single" w:sz="12" w:space="0" w:color="auto"/>
            </w:tcBorders>
            <w:vAlign w:val="center"/>
          </w:tcPr>
          <w:p w:rsidR="00FC66AE" w:rsidRPr="00D643C6" w:rsidRDefault="00FC66AE" w:rsidP="00A16432"/>
        </w:tc>
        <w:tc>
          <w:tcPr>
            <w:tcW w:w="1083" w:type="dxa"/>
            <w:tcBorders>
              <w:top w:val="single" w:sz="12" w:space="0" w:color="auto"/>
            </w:tcBorders>
            <w:vAlign w:val="center"/>
          </w:tcPr>
          <w:p w:rsidR="00FC66AE" w:rsidRPr="00D643C6" w:rsidRDefault="00FC66AE" w:rsidP="00A16432">
            <w:pPr>
              <w:spacing w:line="360" w:lineRule="auto"/>
            </w:pPr>
          </w:p>
        </w:tc>
        <w:tc>
          <w:tcPr>
            <w:tcW w:w="1673" w:type="dxa"/>
            <w:tcBorders>
              <w:top w:val="single" w:sz="12" w:space="0" w:color="auto"/>
            </w:tcBorders>
            <w:vAlign w:val="center"/>
          </w:tcPr>
          <w:p w:rsidR="00FC66AE" w:rsidRPr="00D643C6" w:rsidRDefault="00FC66AE" w:rsidP="00A16432">
            <w:pPr>
              <w:spacing w:line="360" w:lineRule="auto"/>
            </w:pPr>
          </w:p>
        </w:tc>
        <w:tc>
          <w:tcPr>
            <w:tcW w:w="1745" w:type="dxa"/>
            <w:tcBorders>
              <w:top w:val="single" w:sz="12" w:space="0" w:color="auto"/>
            </w:tcBorders>
            <w:vAlign w:val="center"/>
          </w:tcPr>
          <w:p w:rsidR="00FC66AE" w:rsidRPr="00D643C6" w:rsidRDefault="00FC66AE" w:rsidP="00A16432">
            <w:pPr>
              <w:spacing w:line="360" w:lineRule="auto"/>
            </w:pPr>
          </w:p>
        </w:tc>
        <w:tc>
          <w:tcPr>
            <w:tcW w:w="1194" w:type="dxa"/>
            <w:tcBorders>
              <w:top w:val="single" w:sz="12" w:space="0" w:color="auto"/>
            </w:tcBorders>
            <w:vAlign w:val="center"/>
          </w:tcPr>
          <w:p w:rsidR="00FC66AE" w:rsidRPr="00D643C6" w:rsidRDefault="00FC66AE" w:rsidP="00A16432">
            <w:pPr>
              <w:spacing w:line="360" w:lineRule="auto"/>
            </w:pPr>
          </w:p>
        </w:tc>
      </w:tr>
      <w:tr w:rsidR="00FC66AE" w:rsidRPr="00D643C6" w:rsidTr="002D2046">
        <w:trPr>
          <w:jc w:val="center"/>
        </w:trPr>
        <w:tc>
          <w:tcPr>
            <w:tcW w:w="2349" w:type="dxa"/>
            <w:tcBorders>
              <w:right w:val="single" w:sz="12" w:space="0" w:color="auto"/>
            </w:tcBorders>
            <w:vAlign w:val="center"/>
          </w:tcPr>
          <w:p w:rsidR="00FC66AE" w:rsidRPr="00D643C6" w:rsidRDefault="00FC66AE" w:rsidP="00A16432"/>
        </w:tc>
        <w:tc>
          <w:tcPr>
            <w:tcW w:w="1168" w:type="dxa"/>
            <w:gridSpan w:val="2"/>
            <w:tcBorders>
              <w:left w:val="single" w:sz="12" w:space="0" w:color="auto"/>
            </w:tcBorders>
            <w:vAlign w:val="center"/>
          </w:tcPr>
          <w:p w:rsidR="00FC66AE" w:rsidRPr="00D643C6" w:rsidRDefault="00FC66AE" w:rsidP="00A16432"/>
        </w:tc>
        <w:tc>
          <w:tcPr>
            <w:tcW w:w="1083" w:type="dxa"/>
            <w:vAlign w:val="center"/>
          </w:tcPr>
          <w:p w:rsidR="00FC66AE" w:rsidRPr="00D643C6" w:rsidRDefault="00FC66AE" w:rsidP="00A16432">
            <w:pPr>
              <w:spacing w:line="360" w:lineRule="auto"/>
            </w:pPr>
          </w:p>
        </w:tc>
        <w:tc>
          <w:tcPr>
            <w:tcW w:w="1673" w:type="dxa"/>
            <w:vAlign w:val="center"/>
          </w:tcPr>
          <w:p w:rsidR="00FC66AE" w:rsidRPr="00D643C6" w:rsidRDefault="00FC66AE" w:rsidP="00A16432">
            <w:pPr>
              <w:spacing w:line="360" w:lineRule="auto"/>
            </w:pPr>
          </w:p>
        </w:tc>
        <w:tc>
          <w:tcPr>
            <w:tcW w:w="1745" w:type="dxa"/>
            <w:vAlign w:val="center"/>
          </w:tcPr>
          <w:p w:rsidR="00FC66AE" w:rsidRPr="00D643C6" w:rsidRDefault="00FC66AE" w:rsidP="00A16432">
            <w:pPr>
              <w:spacing w:line="360" w:lineRule="auto"/>
            </w:pPr>
          </w:p>
        </w:tc>
        <w:tc>
          <w:tcPr>
            <w:tcW w:w="1194" w:type="dxa"/>
            <w:vAlign w:val="center"/>
          </w:tcPr>
          <w:p w:rsidR="00FC66AE" w:rsidRPr="00D643C6" w:rsidRDefault="00FC66AE" w:rsidP="00A16432">
            <w:pPr>
              <w:spacing w:line="360" w:lineRule="auto"/>
            </w:pPr>
          </w:p>
        </w:tc>
      </w:tr>
      <w:tr w:rsidR="00FC66AE" w:rsidRPr="00D643C6" w:rsidTr="002D2046">
        <w:trPr>
          <w:jc w:val="center"/>
        </w:trPr>
        <w:tc>
          <w:tcPr>
            <w:tcW w:w="2349" w:type="dxa"/>
            <w:tcBorders>
              <w:bottom w:val="single" w:sz="12" w:space="0" w:color="auto"/>
              <w:right w:val="single" w:sz="12" w:space="0" w:color="auto"/>
            </w:tcBorders>
            <w:vAlign w:val="center"/>
          </w:tcPr>
          <w:p w:rsidR="00FC66AE" w:rsidRPr="00D643C6" w:rsidRDefault="00FC66AE" w:rsidP="00A16432"/>
        </w:tc>
        <w:tc>
          <w:tcPr>
            <w:tcW w:w="1168" w:type="dxa"/>
            <w:gridSpan w:val="2"/>
            <w:tcBorders>
              <w:left w:val="single" w:sz="12" w:space="0" w:color="auto"/>
              <w:bottom w:val="single" w:sz="12" w:space="0" w:color="auto"/>
            </w:tcBorders>
            <w:vAlign w:val="center"/>
          </w:tcPr>
          <w:p w:rsidR="00FC66AE" w:rsidRPr="00D643C6" w:rsidRDefault="00FC66AE" w:rsidP="00A16432"/>
        </w:tc>
        <w:tc>
          <w:tcPr>
            <w:tcW w:w="1083" w:type="dxa"/>
            <w:tcBorders>
              <w:bottom w:val="single" w:sz="12" w:space="0" w:color="auto"/>
            </w:tcBorders>
            <w:vAlign w:val="center"/>
          </w:tcPr>
          <w:p w:rsidR="00FC66AE" w:rsidRPr="00D643C6" w:rsidRDefault="00FC66AE" w:rsidP="00A16432">
            <w:pPr>
              <w:spacing w:line="360" w:lineRule="auto"/>
            </w:pPr>
          </w:p>
        </w:tc>
        <w:tc>
          <w:tcPr>
            <w:tcW w:w="1673" w:type="dxa"/>
            <w:tcBorders>
              <w:bottom w:val="single" w:sz="12" w:space="0" w:color="auto"/>
            </w:tcBorders>
            <w:vAlign w:val="center"/>
          </w:tcPr>
          <w:p w:rsidR="00FC66AE" w:rsidRPr="00D643C6" w:rsidRDefault="00FC66AE" w:rsidP="00A16432">
            <w:pPr>
              <w:spacing w:line="360" w:lineRule="auto"/>
            </w:pPr>
          </w:p>
        </w:tc>
        <w:tc>
          <w:tcPr>
            <w:tcW w:w="1745" w:type="dxa"/>
            <w:tcBorders>
              <w:bottom w:val="single" w:sz="12" w:space="0" w:color="auto"/>
            </w:tcBorders>
            <w:vAlign w:val="center"/>
          </w:tcPr>
          <w:p w:rsidR="00FC66AE" w:rsidRPr="00D643C6" w:rsidRDefault="00FC66AE" w:rsidP="00A16432">
            <w:pPr>
              <w:spacing w:line="360" w:lineRule="auto"/>
            </w:pPr>
          </w:p>
        </w:tc>
        <w:tc>
          <w:tcPr>
            <w:tcW w:w="1194" w:type="dxa"/>
            <w:tcBorders>
              <w:bottom w:val="single" w:sz="12" w:space="0" w:color="auto"/>
            </w:tcBorders>
            <w:vAlign w:val="center"/>
          </w:tcPr>
          <w:p w:rsidR="00FC66AE" w:rsidRPr="00D643C6" w:rsidRDefault="00FC66AE" w:rsidP="00A16432">
            <w:pPr>
              <w:spacing w:line="360" w:lineRule="auto"/>
            </w:pPr>
          </w:p>
        </w:tc>
      </w:tr>
      <w:tr w:rsidR="00FC66AE" w:rsidRPr="00D643C6" w:rsidTr="002D2046">
        <w:trPr>
          <w:jc w:val="center"/>
        </w:trPr>
        <w:tc>
          <w:tcPr>
            <w:tcW w:w="9212" w:type="dxa"/>
            <w:gridSpan w:val="7"/>
            <w:tcBorders>
              <w:top w:val="single" w:sz="12" w:space="0" w:color="auto"/>
              <w:bottom w:val="single" w:sz="12" w:space="0" w:color="auto"/>
            </w:tcBorders>
            <w:vAlign w:val="center"/>
          </w:tcPr>
          <w:p w:rsidR="00FC66AE" w:rsidRPr="00D643C6" w:rsidRDefault="00FC66AE" w:rsidP="00A16432">
            <w:pPr>
              <w:spacing w:line="360" w:lineRule="auto"/>
            </w:pPr>
            <w:r w:rsidRPr="00D643C6">
              <w:rPr>
                <w:b/>
                <w:bCs/>
              </w:rPr>
              <w:t>Ostatné realizovateľné CP</w:t>
            </w:r>
            <w:r w:rsidR="00165EFE">
              <w:rPr>
                <w:b/>
                <w:bCs/>
              </w:rPr>
              <w:t xml:space="preserve"> a</w:t>
            </w:r>
            <w:r w:rsidR="00C84FA1">
              <w:rPr>
                <w:b/>
                <w:bCs/>
              </w:rPr>
              <w:t> </w:t>
            </w:r>
            <w:r w:rsidRPr="00D643C6">
              <w:rPr>
                <w:b/>
                <w:bCs/>
              </w:rPr>
              <w:t>podiely</w:t>
            </w:r>
          </w:p>
        </w:tc>
      </w:tr>
      <w:tr w:rsidR="00FC66AE" w:rsidRPr="00D643C6" w:rsidTr="00BA2207">
        <w:trPr>
          <w:jc w:val="center"/>
        </w:trPr>
        <w:tc>
          <w:tcPr>
            <w:tcW w:w="2349" w:type="dxa"/>
            <w:tcBorders>
              <w:top w:val="single" w:sz="12" w:space="0" w:color="auto"/>
              <w:bottom w:val="single" w:sz="8" w:space="0" w:color="auto"/>
              <w:right w:val="single" w:sz="12" w:space="0" w:color="auto"/>
            </w:tcBorders>
            <w:vAlign w:val="center"/>
          </w:tcPr>
          <w:p w:rsidR="00FC66AE" w:rsidRPr="00D643C6" w:rsidRDefault="00FC66AE" w:rsidP="00A16432"/>
        </w:tc>
        <w:tc>
          <w:tcPr>
            <w:tcW w:w="1168" w:type="dxa"/>
            <w:gridSpan w:val="2"/>
            <w:tcBorders>
              <w:top w:val="single" w:sz="12" w:space="0" w:color="auto"/>
              <w:left w:val="single" w:sz="12" w:space="0" w:color="auto"/>
              <w:bottom w:val="single" w:sz="8" w:space="0" w:color="auto"/>
              <w:right w:val="single" w:sz="8" w:space="0" w:color="auto"/>
            </w:tcBorders>
            <w:vAlign w:val="center"/>
          </w:tcPr>
          <w:p w:rsidR="00FC66AE" w:rsidRPr="00D643C6" w:rsidRDefault="00FC66AE" w:rsidP="00A16432"/>
        </w:tc>
        <w:tc>
          <w:tcPr>
            <w:tcW w:w="108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12" w:space="0" w:color="auto"/>
              <w:left w:val="single" w:sz="8" w:space="0" w:color="auto"/>
              <w:bottom w:val="single" w:sz="8"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8" w:space="0" w:color="auto"/>
              <w:bottom w:val="single" w:sz="8" w:space="0" w:color="auto"/>
              <w:right w:val="single" w:sz="12" w:space="0" w:color="auto"/>
            </w:tcBorders>
            <w:vAlign w:val="center"/>
          </w:tcPr>
          <w:p w:rsidR="00FC66AE" w:rsidRPr="00D643C6" w:rsidRDefault="00FC66AE" w:rsidP="00A16432"/>
        </w:tc>
        <w:tc>
          <w:tcPr>
            <w:tcW w:w="1168" w:type="dxa"/>
            <w:gridSpan w:val="2"/>
            <w:tcBorders>
              <w:top w:val="single" w:sz="8" w:space="0" w:color="auto"/>
              <w:left w:val="single" w:sz="12" w:space="0" w:color="auto"/>
              <w:bottom w:val="single" w:sz="8" w:space="0" w:color="auto"/>
              <w:right w:val="single" w:sz="8" w:space="0" w:color="auto"/>
            </w:tcBorders>
            <w:vAlign w:val="center"/>
          </w:tcPr>
          <w:p w:rsidR="00FC66AE" w:rsidRPr="00D643C6" w:rsidRDefault="00FC66AE" w:rsidP="00A16432"/>
        </w:tc>
        <w:tc>
          <w:tcPr>
            <w:tcW w:w="1083" w:type="dxa"/>
            <w:tcBorders>
              <w:top w:val="single" w:sz="8"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8"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8"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8" w:space="0" w:color="auto"/>
              <w:left w:val="single" w:sz="8" w:space="0" w:color="auto"/>
              <w:bottom w:val="single" w:sz="8"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8" w:space="0" w:color="auto"/>
              <w:bottom w:val="single" w:sz="12" w:space="0" w:color="auto"/>
              <w:right w:val="single" w:sz="12" w:space="0" w:color="auto"/>
            </w:tcBorders>
            <w:vAlign w:val="center"/>
          </w:tcPr>
          <w:p w:rsidR="00FC66AE" w:rsidRPr="00D643C6" w:rsidRDefault="00FC66AE" w:rsidP="00A16432"/>
        </w:tc>
        <w:tc>
          <w:tcPr>
            <w:tcW w:w="1168" w:type="dxa"/>
            <w:gridSpan w:val="2"/>
            <w:tcBorders>
              <w:top w:val="single" w:sz="8" w:space="0" w:color="auto"/>
              <w:left w:val="single" w:sz="12" w:space="0" w:color="auto"/>
              <w:bottom w:val="single" w:sz="12" w:space="0" w:color="auto"/>
              <w:right w:val="single" w:sz="8" w:space="0" w:color="auto"/>
            </w:tcBorders>
            <w:vAlign w:val="center"/>
          </w:tcPr>
          <w:p w:rsidR="00FC66AE" w:rsidRPr="00D643C6" w:rsidRDefault="00FC66AE" w:rsidP="00A16432"/>
        </w:tc>
        <w:tc>
          <w:tcPr>
            <w:tcW w:w="108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8" w:space="0" w:color="auto"/>
              <w:left w:val="single" w:sz="8" w:space="0" w:color="auto"/>
              <w:bottom w:val="single" w:sz="12" w:space="0" w:color="auto"/>
            </w:tcBorders>
            <w:vAlign w:val="center"/>
          </w:tcPr>
          <w:p w:rsidR="00FC66AE" w:rsidRPr="00D643C6" w:rsidRDefault="00FC66AE" w:rsidP="00A16432">
            <w:pPr>
              <w:spacing w:line="360" w:lineRule="auto"/>
            </w:pPr>
          </w:p>
        </w:tc>
      </w:tr>
      <w:tr w:rsidR="00FC66AE" w:rsidRPr="00D643C6" w:rsidTr="00BA2207">
        <w:trPr>
          <w:jc w:val="center"/>
        </w:trPr>
        <w:tc>
          <w:tcPr>
            <w:tcW w:w="9212" w:type="dxa"/>
            <w:gridSpan w:val="7"/>
            <w:tcBorders>
              <w:top w:val="single" w:sz="12" w:space="0" w:color="auto"/>
              <w:bottom w:val="single" w:sz="12" w:space="0" w:color="auto"/>
            </w:tcBorders>
            <w:vAlign w:val="center"/>
          </w:tcPr>
          <w:p w:rsidR="00FC66AE" w:rsidRPr="00D643C6" w:rsidRDefault="00FC66AE" w:rsidP="00A16432">
            <w:pPr>
              <w:spacing w:line="360" w:lineRule="auto"/>
            </w:pPr>
            <w:r w:rsidRPr="00D643C6">
              <w:rPr>
                <w:b/>
                <w:bCs/>
              </w:rPr>
              <w:t>Obstarávaný DFM na účely vykonania vplyvu</w:t>
            </w:r>
            <w:r w:rsidR="00165EFE">
              <w:rPr>
                <w:b/>
                <w:bCs/>
              </w:rPr>
              <w:t xml:space="preserve"> v </w:t>
            </w:r>
            <w:r w:rsidRPr="00D643C6">
              <w:rPr>
                <w:b/>
                <w:bCs/>
              </w:rPr>
              <w:t>inej ÚJ</w:t>
            </w:r>
          </w:p>
        </w:tc>
      </w:tr>
      <w:tr w:rsidR="00FC66AE" w:rsidRPr="00D643C6" w:rsidTr="00BA2207">
        <w:trPr>
          <w:jc w:val="center"/>
        </w:trPr>
        <w:tc>
          <w:tcPr>
            <w:tcW w:w="2349" w:type="dxa"/>
            <w:tcBorders>
              <w:top w:val="single" w:sz="12" w:space="0" w:color="auto"/>
              <w:bottom w:val="single" w:sz="8" w:space="0" w:color="auto"/>
              <w:right w:val="single" w:sz="8" w:space="0" w:color="auto"/>
            </w:tcBorders>
            <w:vAlign w:val="center"/>
          </w:tcPr>
          <w:p w:rsidR="00FC66AE" w:rsidRPr="00D643C6" w:rsidRDefault="00FC66AE" w:rsidP="00A16432"/>
        </w:tc>
        <w:tc>
          <w:tcPr>
            <w:tcW w:w="1168" w:type="dxa"/>
            <w:gridSpan w:val="2"/>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tc>
        <w:tc>
          <w:tcPr>
            <w:tcW w:w="108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12" w:space="0" w:color="auto"/>
              <w:left w:val="single" w:sz="8" w:space="0" w:color="auto"/>
              <w:bottom w:val="single" w:sz="8"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8" w:space="0" w:color="auto"/>
              <w:bottom w:val="single" w:sz="12" w:space="0" w:color="auto"/>
              <w:right w:val="single" w:sz="8" w:space="0" w:color="auto"/>
            </w:tcBorders>
            <w:vAlign w:val="center"/>
          </w:tcPr>
          <w:p w:rsidR="00FC66AE" w:rsidRPr="00D643C6" w:rsidRDefault="00FC66AE" w:rsidP="00A16432"/>
        </w:tc>
        <w:tc>
          <w:tcPr>
            <w:tcW w:w="1168" w:type="dxa"/>
            <w:gridSpan w:val="2"/>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tc>
        <w:tc>
          <w:tcPr>
            <w:tcW w:w="108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8" w:space="0" w:color="auto"/>
              <w:left w:val="single" w:sz="8" w:space="0" w:color="auto"/>
              <w:bottom w:val="single" w:sz="12"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12" w:space="0" w:color="auto"/>
              <w:bottom w:val="single" w:sz="12" w:space="0" w:color="auto"/>
              <w:right w:val="single" w:sz="12" w:space="0" w:color="auto"/>
            </w:tcBorders>
            <w:vAlign w:val="center"/>
          </w:tcPr>
          <w:p w:rsidR="00FC66AE" w:rsidRPr="00D643C6" w:rsidRDefault="00FC66AE" w:rsidP="002D2046">
            <w:pPr>
              <w:spacing w:line="360" w:lineRule="auto"/>
              <w:rPr>
                <w:b/>
              </w:rPr>
            </w:pPr>
            <w:r w:rsidRPr="00D643C6">
              <w:rPr>
                <w:b/>
              </w:rPr>
              <w:t>DFM spolu</w:t>
            </w:r>
          </w:p>
        </w:tc>
        <w:tc>
          <w:tcPr>
            <w:tcW w:w="1168" w:type="dxa"/>
            <w:gridSpan w:val="2"/>
            <w:tcBorders>
              <w:top w:val="single" w:sz="12" w:space="0" w:color="auto"/>
              <w:left w:val="single" w:sz="12" w:space="0" w:color="auto"/>
              <w:bottom w:val="single" w:sz="12" w:space="0" w:color="auto"/>
            </w:tcBorders>
            <w:vAlign w:val="center"/>
          </w:tcPr>
          <w:p w:rsidR="00FC66AE" w:rsidRPr="00D643C6" w:rsidRDefault="002D2046" w:rsidP="002D2046">
            <w:pPr>
              <w:spacing w:line="360" w:lineRule="auto"/>
              <w:jc w:val="center"/>
              <w:rPr>
                <w:b/>
              </w:rPr>
            </w:pPr>
            <w:r>
              <w:rPr>
                <w:b/>
              </w:rPr>
              <w:t>x</w:t>
            </w:r>
          </w:p>
        </w:tc>
        <w:tc>
          <w:tcPr>
            <w:tcW w:w="1083" w:type="dxa"/>
            <w:tcBorders>
              <w:top w:val="single" w:sz="12" w:space="0" w:color="auto"/>
              <w:bottom w:val="single" w:sz="12" w:space="0" w:color="auto"/>
            </w:tcBorders>
            <w:vAlign w:val="center"/>
          </w:tcPr>
          <w:p w:rsidR="00FC66AE" w:rsidRPr="00D643C6" w:rsidRDefault="002D2046" w:rsidP="00FC66AE">
            <w:pPr>
              <w:spacing w:line="360" w:lineRule="auto"/>
              <w:jc w:val="center"/>
              <w:rPr>
                <w:b/>
              </w:rPr>
            </w:pPr>
            <w:r>
              <w:rPr>
                <w:b/>
              </w:rPr>
              <w:t>x</w:t>
            </w:r>
          </w:p>
        </w:tc>
        <w:tc>
          <w:tcPr>
            <w:tcW w:w="1673" w:type="dxa"/>
            <w:tcBorders>
              <w:top w:val="single" w:sz="12" w:space="0" w:color="auto"/>
              <w:bottom w:val="single" w:sz="12" w:space="0" w:color="auto"/>
            </w:tcBorders>
            <w:vAlign w:val="center"/>
          </w:tcPr>
          <w:p w:rsidR="00FC66AE" w:rsidRPr="00D643C6" w:rsidRDefault="00FC66AE" w:rsidP="00FC66AE">
            <w:pPr>
              <w:spacing w:line="360" w:lineRule="auto"/>
              <w:jc w:val="center"/>
              <w:rPr>
                <w:b/>
              </w:rPr>
            </w:pPr>
            <w:r w:rsidRPr="00D643C6">
              <w:rPr>
                <w:b/>
              </w:rPr>
              <w:t>x</w:t>
            </w:r>
          </w:p>
        </w:tc>
        <w:tc>
          <w:tcPr>
            <w:tcW w:w="1745" w:type="dxa"/>
            <w:tcBorders>
              <w:top w:val="single" w:sz="12" w:space="0" w:color="auto"/>
              <w:bottom w:val="single" w:sz="12" w:space="0" w:color="auto"/>
            </w:tcBorders>
            <w:vAlign w:val="center"/>
          </w:tcPr>
          <w:p w:rsidR="00FC66AE" w:rsidRPr="00D643C6" w:rsidRDefault="00FC66AE" w:rsidP="00FC66AE">
            <w:pPr>
              <w:spacing w:line="360" w:lineRule="auto"/>
              <w:jc w:val="center"/>
              <w:rPr>
                <w:b/>
              </w:rPr>
            </w:pPr>
            <w:r w:rsidRPr="00D643C6">
              <w:rPr>
                <w:b/>
              </w:rPr>
              <w:t>x</w:t>
            </w:r>
          </w:p>
        </w:tc>
        <w:tc>
          <w:tcPr>
            <w:tcW w:w="1194" w:type="dxa"/>
            <w:tcBorders>
              <w:top w:val="single" w:sz="12" w:space="0" w:color="auto"/>
              <w:bottom w:val="single" w:sz="12" w:space="0" w:color="auto"/>
            </w:tcBorders>
            <w:vAlign w:val="center"/>
          </w:tcPr>
          <w:p w:rsidR="00FC66AE" w:rsidRPr="00D643C6" w:rsidRDefault="00FC66AE" w:rsidP="00A16432">
            <w:pPr>
              <w:spacing w:line="360" w:lineRule="auto"/>
            </w:pPr>
          </w:p>
        </w:tc>
      </w:tr>
    </w:tbl>
    <w:p w:rsidR="001949D9" w:rsidRPr="00D643C6" w:rsidRDefault="001949D9" w:rsidP="00424A7B"/>
    <w:p w:rsidR="00424A7B" w:rsidRPr="00D643C6" w:rsidRDefault="00424A7B" w:rsidP="00424A7B">
      <w:r w:rsidRPr="00D643C6">
        <w:lastRenderedPageBreak/>
        <w:t>j) obstarávacej cene zložiek dlhodobého finančného majetku</w:t>
      </w:r>
      <w:r w:rsidR="00165EFE">
        <w:t xml:space="preserve"> v </w:t>
      </w:r>
      <w:r w:rsidRPr="00D643C6">
        <w:t>členení podľa jednotlivých položiek súvahy na začiatku bežného účtovného obdobia, prírastky, úbytky</w:t>
      </w:r>
      <w:r w:rsidR="00165EFE">
        <w:t xml:space="preserve"> a </w:t>
      </w:r>
      <w:r w:rsidRPr="00D643C6">
        <w:t>presuny tohto majetku</w:t>
      </w:r>
      <w:r w:rsidR="00165EFE">
        <w:t xml:space="preserve"> v </w:t>
      </w:r>
      <w:r w:rsidRPr="00D643C6">
        <w:t>obstarávacej cene počas bežného účtovného obdobia</w:t>
      </w:r>
      <w:r w:rsidR="00165EFE">
        <w:t xml:space="preserve"> a </w:t>
      </w:r>
      <w:r w:rsidRPr="00D643C6">
        <w:t>stav na konci bežného účtovného obdobia,</w:t>
      </w:r>
    </w:p>
    <w:p w:rsidR="00DD54BA" w:rsidRDefault="00DD54BA" w:rsidP="00FB4DF3">
      <w:pPr>
        <w:pStyle w:val="Default"/>
        <w:rPr>
          <w:rFonts w:asciiTheme="minorHAnsi" w:hAnsiTheme="minorHAnsi"/>
          <w:b/>
          <w:bCs/>
          <w:color w:val="auto"/>
          <w:sz w:val="22"/>
          <w:szCs w:val="22"/>
        </w:rPr>
      </w:pPr>
    </w:p>
    <w:p w:rsidR="00FB4DF3" w:rsidRPr="00D643C6" w:rsidRDefault="00FB4DF3" w:rsidP="00FB4DF3">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j)</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dlhodobom finančnom majetku </w:t>
      </w:r>
      <w:r w:rsidR="003A7FCE">
        <w:rPr>
          <w:rFonts w:asciiTheme="minorHAnsi" w:hAnsiTheme="minorHAnsi"/>
          <w:b/>
          <w:bCs/>
          <w:color w:val="auto"/>
          <w:sz w:val="22"/>
          <w:szCs w:val="22"/>
        </w:rPr>
        <w:t>: x</w:t>
      </w:r>
    </w:p>
    <w:p w:rsidR="00FB4DF3" w:rsidRPr="00D643C6" w:rsidRDefault="00FB4DF3" w:rsidP="00FB4DF3">
      <w:r w:rsidRPr="00D643C6">
        <w:t>Tabuľka č. 1</w:t>
      </w:r>
    </w:p>
    <w:tbl>
      <w:tblPr>
        <w:tblW w:w="5061" w:type="pct"/>
        <w:jc w:val="center"/>
        <w:tblLayout w:type="fixed"/>
        <w:tblCellMar>
          <w:left w:w="30" w:type="dxa"/>
          <w:right w:w="30" w:type="dxa"/>
        </w:tblCellMar>
        <w:tblLook w:val="0000"/>
      </w:tblPr>
      <w:tblGrid>
        <w:gridCol w:w="1786"/>
        <w:gridCol w:w="64"/>
        <w:gridCol w:w="763"/>
        <w:gridCol w:w="31"/>
        <w:gridCol w:w="97"/>
        <w:gridCol w:w="1179"/>
        <w:gridCol w:w="96"/>
        <w:gridCol w:w="861"/>
        <w:gridCol w:w="96"/>
        <w:gridCol w:w="691"/>
        <w:gridCol w:w="16"/>
        <w:gridCol w:w="16"/>
        <w:gridCol w:w="233"/>
        <w:gridCol w:w="746"/>
        <w:gridCol w:w="16"/>
        <w:gridCol w:w="31"/>
        <w:gridCol w:w="1182"/>
        <w:gridCol w:w="797"/>
        <w:gridCol w:w="1115"/>
        <w:gridCol w:w="573"/>
      </w:tblGrid>
      <w:tr w:rsidR="00414AFB" w:rsidRPr="00D643C6" w:rsidTr="00F62F8A">
        <w:trPr>
          <w:trHeight w:val="145"/>
          <w:tblHeader/>
          <w:jc w:val="center"/>
        </w:trPr>
        <w:tc>
          <w:tcPr>
            <w:tcW w:w="1589"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Dlhodobý finančný majetok</w:t>
            </w:r>
          </w:p>
        </w:tc>
        <w:tc>
          <w:tcPr>
            <w:tcW w:w="7654" w:type="dxa"/>
            <w:gridSpan w:val="19"/>
            <w:tcBorders>
              <w:top w:val="single" w:sz="12" w:space="0" w:color="auto"/>
              <w:left w:val="single" w:sz="12" w:space="0" w:color="auto"/>
              <w:right w:val="single" w:sz="12" w:space="0" w:color="auto"/>
            </w:tcBorders>
            <w:shd w:val="clear" w:color="auto" w:fill="D9D9D9" w:themeFill="background1" w:themeFillShade="D9"/>
          </w:tcPr>
          <w:p w:rsidR="00414AFB" w:rsidRPr="00D643C6" w:rsidRDefault="00414AFB" w:rsidP="00414AFB">
            <w:pPr>
              <w:autoSpaceDE w:val="0"/>
              <w:autoSpaceDN w:val="0"/>
              <w:adjustRightInd w:val="0"/>
              <w:jc w:val="center"/>
              <w:rPr>
                <w:b/>
                <w:bCs/>
                <w:sz w:val="18"/>
                <w:szCs w:val="18"/>
              </w:rPr>
            </w:pPr>
            <w:r w:rsidRPr="00D643C6">
              <w:rPr>
                <w:b/>
                <w:bCs/>
                <w:sz w:val="18"/>
                <w:szCs w:val="18"/>
              </w:rPr>
              <w:t xml:space="preserve">Bežné účtovné obdobie </w:t>
            </w:r>
          </w:p>
        </w:tc>
      </w:tr>
      <w:tr w:rsidR="00414AFB" w:rsidRPr="00D643C6" w:rsidTr="00F62F8A">
        <w:trPr>
          <w:trHeight w:val="1537"/>
          <w:tblHeader/>
          <w:jc w:val="center"/>
        </w:trPr>
        <w:tc>
          <w:tcPr>
            <w:tcW w:w="1589"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rFonts w:cs="Calibri"/>
                <w:sz w:val="18"/>
                <w:szCs w:val="18"/>
              </w:rPr>
            </w:pPr>
          </w:p>
        </w:tc>
        <w:tc>
          <w:tcPr>
            <w:tcW w:w="850"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 xml:space="preserve">Podielové CP </w:t>
            </w:r>
            <w:r w:rsidRPr="00D643C6">
              <w:rPr>
                <w:b/>
                <w:bCs/>
                <w:sz w:val="18"/>
                <w:szCs w:val="18"/>
              </w:rPr>
              <w:br/>
            </w:r>
            <w:r w:rsidRPr="00D643C6">
              <w:rPr>
                <w:b/>
                <w:sz w:val="18"/>
                <w:szCs w:val="18"/>
              </w:rPr>
              <w:t>a podiely</w:t>
            </w:r>
            <w:r w:rsidRPr="00D643C6">
              <w:rPr>
                <w:b/>
                <w:bCs/>
                <w:sz w:val="18"/>
                <w:szCs w:val="18"/>
              </w:rPr>
              <w:t xml:space="preserve"> </w:t>
            </w:r>
            <w:r w:rsidRPr="00D643C6">
              <w:rPr>
                <w:b/>
                <w:bCs/>
                <w:sz w:val="18"/>
                <w:szCs w:val="18"/>
              </w:rPr>
              <w:br/>
              <w:t>v DÚJ</w:t>
            </w:r>
          </w:p>
        </w:tc>
        <w:tc>
          <w:tcPr>
            <w:tcW w:w="1134"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3A712D">
            <w:pPr>
              <w:autoSpaceDE w:val="0"/>
              <w:autoSpaceDN w:val="0"/>
              <w:adjustRightInd w:val="0"/>
              <w:jc w:val="center"/>
              <w:rPr>
                <w:b/>
                <w:bCs/>
                <w:sz w:val="18"/>
                <w:szCs w:val="18"/>
              </w:rPr>
            </w:pPr>
            <w:r w:rsidRPr="00D643C6">
              <w:rPr>
                <w:b/>
                <w:bCs/>
                <w:sz w:val="18"/>
                <w:szCs w:val="18"/>
              </w:rPr>
              <w:t>Podielové</w:t>
            </w:r>
            <w:r w:rsidR="000B6B6E" w:rsidRPr="00D643C6">
              <w:rPr>
                <w:b/>
                <w:bCs/>
                <w:sz w:val="18"/>
                <w:szCs w:val="18"/>
              </w:rPr>
              <w:t xml:space="preserve"> </w:t>
            </w:r>
            <w:r w:rsidRPr="00D643C6">
              <w:rPr>
                <w:b/>
                <w:bCs/>
                <w:sz w:val="18"/>
                <w:szCs w:val="18"/>
              </w:rPr>
              <w:t>CP</w:t>
            </w:r>
            <w:r w:rsidRPr="00D643C6">
              <w:rPr>
                <w:b/>
                <w:bCs/>
                <w:sz w:val="18"/>
                <w:szCs w:val="18"/>
              </w:rPr>
              <w:br/>
            </w:r>
            <w:r w:rsidR="00165EFE">
              <w:rPr>
                <w:b/>
                <w:bCs/>
                <w:sz w:val="18"/>
                <w:szCs w:val="18"/>
              </w:rPr>
              <w:t xml:space="preserve"> a </w:t>
            </w:r>
            <w:r w:rsidRPr="00D643C6">
              <w:rPr>
                <w:b/>
                <w:bCs/>
                <w:sz w:val="18"/>
                <w:szCs w:val="18"/>
              </w:rPr>
              <w:t>podiely</w:t>
            </w:r>
            <w:r w:rsidR="000B6B6E" w:rsidRPr="00D643C6">
              <w:rPr>
                <w:b/>
                <w:bCs/>
                <w:sz w:val="18"/>
                <w:szCs w:val="18"/>
              </w:rPr>
              <w:t xml:space="preserve"> </w:t>
            </w:r>
            <w:r w:rsidR="00F62F8A" w:rsidRPr="00D643C6">
              <w:rPr>
                <w:b/>
                <w:bCs/>
                <w:sz w:val="18"/>
                <w:szCs w:val="18"/>
              </w:rPr>
              <w:br/>
            </w:r>
            <w:r w:rsidRPr="00D643C6">
              <w:rPr>
                <w:b/>
                <w:bCs/>
                <w:sz w:val="18"/>
                <w:szCs w:val="18"/>
              </w:rPr>
              <w:t xml:space="preserve">v spoločnosti </w:t>
            </w:r>
            <w:r w:rsidRPr="00D643C6">
              <w:rPr>
                <w:b/>
                <w:bCs/>
                <w:sz w:val="18"/>
                <w:szCs w:val="18"/>
              </w:rPr>
              <w:br/>
              <w:t>s podstatným vplyvom</w:t>
            </w:r>
          </w:p>
        </w:tc>
        <w:tc>
          <w:tcPr>
            <w:tcW w:w="851"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Ostatné dlhodobé CP</w:t>
            </w:r>
            <w:r w:rsidRPr="00D643C6">
              <w:rPr>
                <w:b/>
                <w:bCs/>
                <w:sz w:val="18"/>
                <w:szCs w:val="18"/>
              </w:rPr>
              <w:br/>
            </w:r>
            <w:r w:rsidR="00165EFE">
              <w:rPr>
                <w:b/>
                <w:bCs/>
                <w:sz w:val="18"/>
                <w:szCs w:val="18"/>
              </w:rPr>
              <w:t xml:space="preserve"> a </w:t>
            </w:r>
            <w:r w:rsidRPr="00D643C6">
              <w:rPr>
                <w:b/>
                <w:bCs/>
                <w:sz w:val="18"/>
                <w:szCs w:val="18"/>
              </w:rPr>
              <w:t>podiely</w:t>
            </w:r>
          </w:p>
        </w:tc>
        <w:tc>
          <w:tcPr>
            <w:tcW w:w="850"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Pôžičky ÚJ</w:t>
            </w:r>
            <w:r w:rsidR="00165EFE">
              <w:rPr>
                <w:b/>
                <w:bCs/>
                <w:sz w:val="18"/>
                <w:szCs w:val="18"/>
              </w:rPr>
              <w:t xml:space="preserve"> v </w:t>
            </w:r>
            <w:r w:rsidRPr="00D643C6">
              <w:rPr>
                <w:b/>
                <w:bCs/>
                <w:sz w:val="18"/>
                <w:szCs w:val="18"/>
              </w:rPr>
              <w:t>kons. celku</w:t>
            </w:r>
          </w:p>
        </w:tc>
        <w:tc>
          <w:tcPr>
            <w:tcW w:w="706"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Ostatný DFM</w:t>
            </w:r>
          </w:p>
        </w:tc>
        <w:tc>
          <w:tcPr>
            <w:tcW w:w="105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F62F8A">
            <w:pPr>
              <w:autoSpaceDE w:val="0"/>
              <w:autoSpaceDN w:val="0"/>
              <w:adjustRightInd w:val="0"/>
              <w:jc w:val="center"/>
              <w:rPr>
                <w:b/>
                <w:bCs/>
                <w:sz w:val="18"/>
                <w:szCs w:val="18"/>
              </w:rPr>
            </w:pPr>
            <w:r w:rsidRPr="00D643C6">
              <w:rPr>
                <w:b/>
                <w:bCs/>
                <w:sz w:val="18"/>
                <w:szCs w:val="18"/>
              </w:rPr>
              <w:t xml:space="preserve">Pôžičky </w:t>
            </w:r>
            <w:r w:rsidRPr="00D643C6">
              <w:rPr>
                <w:b/>
                <w:bCs/>
                <w:sz w:val="18"/>
                <w:szCs w:val="18"/>
              </w:rPr>
              <w:br/>
              <w:t>s dobou splatnosti najviac jeden rok</w:t>
            </w:r>
          </w:p>
        </w:tc>
        <w:tc>
          <w:tcPr>
            <w:tcW w:w="70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Obsta-rávaný DFM</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Poskytnuté preddavky na DFM</w:t>
            </w:r>
          </w:p>
        </w:tc>
        <w:tc>
          <w:tcPr>
            <w:tcW w:w="510"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Spolu</w:t>
            </w:r>
          </w:p>
        </w:tc>
      </w:tr>
      <w:tr w:rsidR="00414AFB" w:rsidRPr="00D643C6" w:rsidTr="00F62F8A">
        <w:trPr>
          <w:trHeight w:val="155"/>
          <w:tblHeader/>
          <w:jc w:val="center"/>
        </w:trPr>
        <w:tc>
          <w:tcPr>
            <w:tcW w:w="158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a</w:t>
            </w:r>
          </w:p>
        </w:tc>
        <w:tc>
          <w:tcPr>
            <w:tcW w:w="850"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b</w:t>
            </w:r>
          </w:p>
        </w:tc>
        <w:tc>
          <w:tcPr>
            <w:tcW w:w="1134"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414AFB" w:rsidP="00A16432">
            <w:pPr>
              <w:autoSpaceDE w:val="0"/>
              <w:autoSpaceDN w:val="0"/>
              <w:adjustRightInd w:val="0"/>
              <w:jc w:val="center"/>
            </w:pPr>
            <w:r w:rsidRPr="00D643C6">
              <w:t>c</w:t>
            </w:r>
          </w:p>
        </w:tc>
        <w:tc>
          <w:tcPr>
            <w:tcW w:w="851"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d</w:t>
            </w:r>
          </w:p>
        </w:tc>
        <w:tc>
          <w:tcPr>
            <w:tcW w:w="850"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e</w:t>
            </w:r>
          </w:p>
        </w:tc>
        <w:tc>
          <w:tcPr>
            <w:tcW w:w="706"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3A712D">
            <w:pPr>
              <w:autoSpaceDE w:val="0"/>
              <w:autoSpaceDN w:val="0"/>
              <w:adjustRightInd w:val="0"/>
              <w:jc w:val="center"/>
            </w:pPr>
            <w:r w:rsidRPr="00D643C6">
              <w:t>f</w:t>
            </w:r>
          </w:p>
        </w:tc>
        <w:tc>
          <w:tcPr>
            <w:tcW w:w="105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3A712D">
            <w:pPr>
              <w:autoSpaceDE w:val="0"/>
              <w:autoSpaceDN w:val="0"/>
              <w:adjustRightInd w:val="0"/>
              <w:jc w:val="center"/>
            </w:pPr>
            <w:r w:rsidRPr="00D643C6">
              <w:t>g</w:t>
            </w:r>
          </w:p>
        </w:tc>
        <w:tc>
          <w:tcPr>
            <w:tcW w:w="7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h</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i</w:t>
            </w:r>
          </w:p>
        </w:tc>
        <w:tc>
          <w:tcPr>
            <w:tcW w:w="510"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C84FA1" w:rsidP="00A16432">
            <w:pPr>
              <w:autoSpaceDE w:val="0"/>
              <w:autoSpaceDN w:val="0"/>
              <w:adjustRightInd w:val="0"/>
              <w:jc w:val="center"/>
            </w:pPr>
            <w:r w:rsidRPr="00D643C6">
              <w:t>J</w:t>
            </w:r>
          </w:p>
        </w:tc>
      </w:tr>
      <w:tr w:rsidR="00414AFB" w:rsidRPr="00D643C6" w:rsidTr="00F62F8A">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Prvotné ocenenie</w:t>
            </w:r>
          </w:p>
        </w:tc>
      </w:tr>
      <w:tr w:rsidR="00414AFB" w:rsidRPr="00D643C6" w:rsidTr="00F62F8A">
        <w:trPr>
          <w:trHeight w:val="278"/>
          <w:tblHeader/>
          <w:jc w:val="center"/>
        </w:trPr>
        <w:tc>
          <w:tcPr>
            <w:tcW w:w="1589" w:type="dxa"/>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850" w:type="dxa"/>
            <w:gridSpan w:val="4"/>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Úbytky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Presuny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850" w:type="dxa"/>
            <w:gridSpan w:val="4"/>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Opravné položky</w:t>
            </w:r>
          </w:p>
        </w:tc>
      </w:tr>
      <w:tr w:rsidR="00414AFB" w:rsidRPr="00D643C6" w:rsidTr="00F62F8A">
        <w:trPr>
          <w:trHeight w:val="278"/>
          <w:tblHeader/>
          <w:jc w:val="center"/>
        </w:trPr>
        <w:tc>
          <w:tcPr>
            <w:tcW w:w="1646"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707" w:type="dxa"/>
            <w:gridSpan w:val="2"/>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707"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Úbytky</w:t>
            </w:r>
          </w:p>
        </w:tc>
        <w:tc>
          <w:tcPr>
            <w:tcW w:w="707"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3A712D" w:rsidRPr="00D643C6" w:rsidTr="00F62F8A">
        <w:trPr>
          <w:trHeight w:val="278"/>
          <w:tblHeader/>
          <w:jc w:val="center"/>
        </w:trPr>
        <w:tc>
          <w:tcPr>
            <w:tcW w:w="1646" w:type="dxa"/>
            <w:gridSpan w:val="2"/>
            <w:tcBorders>
              <w:top w:val="single" w:sz="6" w:space="0" w:color="auto"/>
              <w:left w:val="single" w:sz="12" w:space="0" w:color="auto"/>
              <w:bottom w:val="single" w:sz="6" w:space="0" w:color="auto"/>
              <w:right w:val="single" w:sz="12" w:space="0" w:color="auto"/>
            </w:tcBorders>
            <w:vAlign w:val="center"/>
          </w:tcPr>
          <w:p w:rsidR="003A712D" w:rsidRPr="00D643C6" w:rsidRDefault="003A712D" w:rsidP="00A16432">
            <w:pPr>
              <w:autoSpaceDE w:val="0"/>
              <w:autoSpaceDN w:val="0"/>
              <w:adjustRightInd w:val="0"/>
            </w:pPr>
            <w:r w:rsidRPr="00D643C6">
              <w:t>Presuny</w:t>
            </w:r>
          </w:p>
        </w:tc>
        <w:tc>
          <w:tcPr>
            <w:tcW w:w="707" w:type="dxa"/>
            <w:gridSpan w:val="2"/>
            <w:tcBorders>
              <w:top w:val="single" w:sz="6" w:space="0" w:color="auto"/>
              <w:left w:val="single" w:sz="12"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1135" w:type="dxa"/>
            <w:gridSpan w:val="2"/>
            <w:tcBorders>
              <w:top w:val="single" w:sz="6" w:space="0" w:color="auto"/>
              <w:left w:val="single" w:sz="6" w:space="0" w:color="auto"/>
              <w:bottom w:val="single" w:sz="6" w:space="0" w:color="auto"/>
              <w:right w:val="single" w:sz="6" w:space="0" w:color="auto"/>
            </w:tcBorders>
          </w:tcPr>
          <w:p w:rsidR="003A712D" w:rsidRPr="00D643C6" w:rsidRDefault="003A712D"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00"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1080"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3A712D" w:rsidRPr="00D643C6" w:rsidRDefault="003A712D"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07" w:type="dxa"/>
            <w:gridSpan w:val="2"/>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Účtovná hodnota</w:t>
            </w:r>
          </w:p>
        </w:tc>
      </w:tr>
      <w:tr w:rsidR="00414AFB" w:rsidRPr="00D643C6" w:rsidTr="00F62F8A">
        <w:trPr>
          <w:trHeight w:val="278"/>
          <w:tblHeader/>
          <w:jc w:val="center"/>
        </w:trPr>
        <w:tc>
          <w:tcPr>
            <w:tcW w:w="1646"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679" w:type="dxa"/>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63" w:type="dxa"/>
            <w:gridSpan w:val="3"/>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4"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94"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679" w:type="dxa"/>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63" w:type="dxa"/>
            <w:gridSpan w:val="3"/>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4"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94"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bl>
    <w:p w:rsidR="00414AFB" w:rsidRPr="00D643C6" w:rsidRDefault="00414AFB" w:rsidP="00414AFB"/>
    <w:p w:rsidR="00414AFB" w:rsidRPr="00D643C6" w:rsidRDefault="00414AFB" w:rsidP="00414AFB">
      <w:r w:rsidRPr="00D643C6">
        <w:t>Tabuľka č. 2</w:t>
      </w:r>
    </w:p>
    <w:tbl>
      <w:tblPr>
        <w:tblW w:w="5000" w:type="pct"/>
        <w:jc w:val="center"/>
        <w:tblLayout w:type="fixed"/>
        <w:tblCellMar>
          <w:left w:w="30" w:type="dxa"/>
          <w:right w:w="30" w:type="dxa"/>
        </w:tblCellMar>
        <w:tblLook w:val="0000"/>
      </w:tblPr>
      <w:tblGrid>
        <w:gridCol w:w="1663"/>
        <w:gridCol w:w="124"/>
        <w:gridCol w:w="827"/>
        <w:gridCol w:w="31"/>
        <w:gridCol w:w="806"/>
        <w:gridCol w:w="16"/>
        <w:gridCol w:w="232"/>
        <w:gridCol w:w="954"/>
        <w:gridCol w:w="16"/>
        <w:gridCol w:w="10"/>
        <w:gridCol w:w="37"/>
        <w:gridCol w:w="949"/>
        <w:gridCol w:w="16"/>
        <w:gridCol w:w="16"/>
        <w:gridCol w:w="979"/>
        <w:gridCol w:w="16"/>
        <w:gridCol w:w="31"/>
        <w:gridCol w:w="838"/>
        <w:gridCol w:w="743"/>
        <w:gridCol w:w="31"/>
        <w:gridCol w:w="1170"/>
        <w:gridCol w:w="759"/>
      </w:tblGrid>
      <w:tr w:rsidR="00414AFB" w:rsidRPr="00D643C6" w:rsidTr="00F62F8A">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lastRenderedPageBreak/>
              <w:t>Dlhodobý finančný majetok</w:t>
            </w:r>
          </w:p>
        </w:tc>
        <w:tc>
          <w:tcPr>
            <w:tcW w:w="7652" w:type="dxa"/>
            <w:gridSpan w:val="21"/>
            <w:tcBorders>
              <w:top w:val="single" w:sz="12" w:space="0" w:color="auto"/>
              <w:left w:val="single" w:sz="12" w:space="0" w:color="auto"/>
              <w:right w:val="single" w:sz="12" w:space="0" w:color="auto"/>
            </w:tcBorders>
            <w:shd w:val="clear" w:color="auto" w:fill="D9D9D9" w:themeFill="background1" w:themeFillShade="D9"/>
          </w:tcPr>
          <w:p w:rsidR="00414AFB" w:rsidRPr="00D643C6" w:rsidRDefault="001949D9" w:rsidP="00A16432">
            <w:pPr>
              <w:autoSpaceDE w:val="0"/>
              <w:autoSpaceDN w:val="0"/>
              <w:adjustRightInd w:val="0"/>
              <w:jc w:val="center"/>
              <w:rPr>
                <w:b/>
                <w:bCs/>
                <w:sz w:val="20"/>
                <w:szCs w:val="20"/>
              </w:rPr>
            </w:pPr>
            <w:r w:rsidRPr="00D643C6">
              <w:rPr>
                <w:b/>
                <w:bCs/>
                <w:sz w:val="20"/>
                <w:szCs w:val="20"/>
              </w:rPr>
              <w:t>Bezprostredne predchádzajúce účtovné obdobie</w:t>
            </w:r>
          </w:p>
        </w:tc>
      </w:tr>
      <w:tr w:rsidR="00414AFB" w:rsidRPr="00D643C6" w:rsidTr="00F62F8A">
        <w:trPr>
          <w:trHeight w:val="1537"/>
          <w:tblHeader/>
          <w:jc w:val="center"/>
        </w:trPr>
        <w:tc>
          <w:tcPr>
            <w:tcW w:w="1480"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rFonts w:cs="Calibri"/>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 xml:space="preserve">Podielové CP </w:t>
            </w:r>
            <w:r w:rsidRPr="00D643C6">
              <w:rPr>
                <w:b/>
                <w:bCs/>
                <w:sz w:val="18"/>
                <w:szCs w:val="18"/>
              </w:rPr>
              <w:br/>
            </w:r>
            <w:r w:rsidRPr="00D643C6">
              <w:rPr>
                <w:b/>
                <w:sz w:val="18"/>
                <w:szCs w:val="18"/>
              </w:rPr>
              <w:t>a podiely</w:t>
            </w:r>
            <w:r w:rsidRPr="00D643C6">
              <w:rPr>
                <w:b/>
                <w:bCs/>
                <w:sz w:val="18"/>
                <w:szCs w:val="18"/>
              </w:rPr>
              <w:t xml:space="preserve"> </w:t>
            </w:r>
            <w:r w:rsidRPr="00D643C6">
              <w:rPr>
                <w:b/>
                <w:bCs/>
                <w:sz w:val="18"/>
                <w:szCs w:val="18"/>
              </w:rPr>
              <w:br/>
              <w:t>v DÚJ</w:t>
            </w:r>
          </w:p>
        </w:tc>
        <w:tc>
          <w:tcPr>
            <w:tcW w:w="937"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Podielové</w:t>
            </w:r>
            <w:r w:rsidR="000B6B6E" w:rsidRPr="00D643C6">
              <w:rPr>
                <w:b/>
                <w:bCs/>
                <w:sz w:val="18"/>
                <w:szCs w:val="18"/>
              </w:rPr>
              <w:t xml:space="preserve"> </w:t>
            </w:r>
            <w:r w:rsidRPr="00D643C6">
              <w:rPr>
                <w:b/>
                <w:bCs/>
                <w:sz w:val="18"/>
                <w:szCs w:val="18"/>
              </w:rPr>
              <w:t>CP</w:t>
            </w:r>
            <w:r w:rsidRPr="00D643C6">
              <w:rPr>
                <w:b/>
                <w:bCs/>
                <w:sz w:val="18"/>
                <w:szCs w:val="18"/>
              </w:rPr>
              <w:br/>
            </w:r>
            <w:r w:rsidR="00165EFE">
              <w:rPr>
                <w:b/>
                <w:bCs/>
                <w:sz w:val="18"/>
                <w:szCs w:val="18"/>
              </w:rPr>
              <w:t xml:space="preserve"> a </w:t>
            </w:r>
            <w:r w:rsidRPr="00D643C6">
              <w:rPr>
                <w:b/>
                <w:bCs/>
                <w:sz w:val="18"/>
                <w:szCs w:val="18"/>
              </w:rPr>
              <w:t>podiely</w:t>
            </w:r>
            <w:r w:rsidR="000B6B6E" w:rsidRPr="00D643C6">
              <w:rPr>
                <w:b/>
                <w:bCs/>
                <w:sz w:val="18"/>
                <w:szCs w:val="18"/>
              </w:rPr>
              <w:t xml:space="preserve"> </w:t>
            </w:r>
            <w:r w:rsidR="002D2046">
              <w:rPr>
                <w:b/>
                <w:bCs/>
                <w:sz w:val="18"/>
                <w:szCs w:val="18"/>
              </w:rPr>
              <w:br/>
            </w:r>
            <w:r w:rsidRPr="00D643C6">
              <w:rPr>
                <w:b/>
                <w:bCs/>
                <w:sz w:val="18"/>
                <w:szCs w:val="18"/>
              </w:rPr>
              <w:t xml:space="preserve">v spoloč-nosti </w:t>
            </w:r>
            <w:r w:rsidRPr="00D643C6">
              <w:rPr>
                <w:b/>
                <w:bCs/>
                <w:sz w:val="18"/>
                <w:szCs w:val="18"/>
              </w:rPr>
              <w:br/>
              <w:t>s pods-tatným vplyvom</w:t>
            </w:r>
          </w:p>
        </w:tc>
        <w:tc>
          <w:tcPr>
            <w:tcW w:w="905"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Ostatné dlhodobé CP</w:t>
            </w:r>
            <w:r w:rsidRPr="00D643C6">
              <w:rPr>
                <w:b/>
                <w:bCs/>
                <w:sz w:val="18"/>
                <w:szCs w:val="18"/>
              </w:rPr>
              <w:br/>
            </w:r>
            <w:r w:rsidR="00165EFE">
              <w:rPr>
                <w:b/>
                <w:bCs/>
                <w:sz w:val="18"/>
                <w:szCs w:val="18"/>
              </w:rPr>
              <w:t xml:space="preserve"> a </w:t>
            </w:r>
            <w:r w:rsidRPr="00D643C6">
              <w:rPr>
                <w:b/>
                <w:bCs/>
                <w:sz w:val="18"/>
                <w:szCs w:val="18"/>
              </w:rPr>
              <w:t>podiely</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Pôžičky ÚJ</w:t>
            </w:r>
            <w:r w:rsidR="00165EFE">
              <w:rPr>
                <w:b/>
                <w:bCs/>
                <w:sz w:val="18"/>
                <w:szCs w:val="18"/>
              </w:rPr>
              <w:t xml:space="preserve"> v </w:t>
            </w:r>
            <w:r w:rsidRPr="00D643C6">
              <w:rPr>
                <w:b/>
                <w:bCs/>
                <w:sz w:val="18"/>
                <w:szCs w:val="18"/>
              </w:rPr>
              <w:t>kons. celku</w:t>
            </w:r>
          </w:p>
        </w:tc>
        <w:tc>
          <w:tcPr>
            <w:tcW w:w="913"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Ostatný DFM</w:t>
            </w:r>
          </w:p>
        </w:tc>
        <w:tc>
          <w:tcPr>
            <w:tcW w:w="74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 xml:space="preserve">Pôžičky </w:t>
            </w:r>
            <w:r w:rsidRPr="00D643C6">
              <w:rPr>
                <w:b/>
                <w:bCs/>
                <w:sz w:val="18"/>
                <w:szCs w:val="18"/>
              </w:rPr>
              <w:br/>
              <w:t>s dobou splat-nosti najviac jeden rok</w:t>
            </w:r>
          </w:p>
        </w:tc>
        <w:tc>
          <w:tcPr>
            <w:tcW w:w="66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Obsta-rávaný DFM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Poskytnuté preddavky na DFM</w:t>
            </w:r>
          </w:p>
        </w:tc>
        <w:tc>
          <w:tcPr>
            <w:tcW w:w="6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Spolu</w:t>
            </w:r>
          </w:p>
        </w:tc>
      </w:tr>
      <w:tr w:rsidR="00414AFB" w:rsidRPr="00D643C6" w:rsidTr="00F62F8A">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a</w:t>
            </w:r>
          </w:p>
        </w:tc>
        <w:tc>
          <w:tcPr>
            <w:tcW w:w="874"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b</w:t>
            </w:r>
          </w:p>
        </w:tc>
        <w:tc>
          <w:tcPr>
            <w:tcW w:w="937"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414AFB" w:rsidP="00A16432">
            <w:pPr>
              <w:autoSpaceDE w:val="0"/>
              <w:autoSpaceDN w:val="0"/>
              <w:adjustRightInd w:val="0"/>
              <w:jc w:val="center"/>
            </w:pPr>
            <w:r w:rsidRPr="00D643C6">
              <w:t>c</w:t>
            </w:r>
          </w:p>
        </w:tc>
        <w:tc>
          <w:tcPr>
            <w:tcW w:w="905"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d</w:t>
            </w:r>
          </w:p>
        </w:tc>
        <w:tc>
          <w:tcPr>
            <w:tcW w:w="872"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e</w:t>
            </w:r>
          </w:p>
        </w:tc>
        <w:tc>
          <w:tcPr>
            <w:tcW w:w="913"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A16432">
            <w:pPr>
              <w:autoSpaceDE w:val="0"/>
              <w:autoSpaceDN w:val="0"/>
              <w:adjustRightInd w:val="0"/>
              <w:jc w:val="center"/>
            </w:pPr>
            <w:r w:rsidRPr="00D643C6">
              <w:t>f</w:t>
            </w:r>
          </w:p>
        </w:tc>
        <w:tc>
          <w:tcPr>
            <w:tcW w:w="74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3A712D">
            <w:pPr>
              <w:autoSpaceDE w:val="0"/>
              <w:autoSpaceDN w:val="0"/>
              <w:adjustRightInd w:val="0"/>
              <w:jc w:val="center"/>
            </w:pPr>
            <w:r w:rsidRPr="00D643C6">
              <w:t>g</w:t>
            </w:r>
          </w:p>
        </w:tc>
        <w:tc>
          <w:tcPr>
            <w:tcW w:w="66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h</w:t>
            </w:r>
          </w:p>
        </w:tc>
        <w:tc>
          <w:tcPr>
            <w:tcW w:w="1069"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i</w:t>
            </w:r>
          </w:p>
        </w:tc>
        <w:tc>
          <w:tcPr>
            <w:tcW w:w="6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C84FA1" w:rsidP="00A16432">
            <w:pPr>
              <w:autoSpaceDE w:val="0"/>
              <w:autoSpaceDN w:val="0"/>
              <w:adjustRightInd w:val="0"/>
              <w:jc w:val="center"/>
            </w:pPr>
            <w:r w:rsidRPr="00D643C6">
              <w:t>J</w:t>
            </w:r>
          </w:p>
        </w:tc>
      </w:tr>
      <w:tr w:rsidR="00414AFB" w:rsidRPr="00D643C6" w:rsidTr="00A16432">
        <w:trPr>
          <w:trHeight w:val="278"/>
          <w:tblHeader/>
          <w:jc w:val="center"/>
        </w:trPr>
        <w:tc>
          <w:tcPr>
            <w:tcW w:w="9132" w:type="dxa"/>
            <w:gridSpan w:val="22"/>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Prvotné ocenenie</w:t>
            </w:r>
          </w:p>
        </w:tc>
      </w:tr>
      <w:tr w:rsidR="00414AFB" w:rsidRPr="00D643C6" w:rsidTr="00F62F8A">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764" w:type="dxa"/>
            <w:gridSpan w:val="2"/>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Úbytky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Presuny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64" w:type="dxa"/>
            <w:gridSpan w:val="2"/>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A16432">
        <w:trPr>
          <w:trHeight w:val="278"/>
          <w:tblHeader/>
          <w:jc w:val="center"/>
        </w:trPr>
        <w:tc>
          <w:tcPr>
            <w:tcW w:w="9132" w:type="dxa"/>
            <w:gridSpan w:val="22"/>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Opravné položky</w:t>
            </w:r>
          </w:p>
        </w:tc>
      </w:tr>
      <w:tr w:rsidR="00414AFB" w:rsidRPr="00D643C6" w:rsidTr="003A712D">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3A712D">
            <w:pPr>
              <w:autoSpaceDE w:val="0"/>
              <w:autoSpaceDN w:val="0"/>
              <w:adjustRightInd w:val="0"/>
              <w:rPr>
                <w:b/>
                <w:bCs/>
              </w:rPr>
            </w:pPr>
            <w:r w:rsidRPr="00D643C6">
              <w:rPr>
                <w:b/>
                <w:bCs/>
              </w:rPr>
              <w:t>Stav na začiatk</w:t>
            </w:r>
            <w:r w:rsidR="003A712D" w:rsidRPr="00D643C6">
              <w:rPr>
                <w:b/>
                <w:bCs/>
              </w:rPr>
              <w:t>u</w:t>
            </w:r>
            <w:r w:rsidRPr="00D643C6">
              <w:rPr>
                <w:b/>
                <w:bCs/>
              </w:rPr>
              <w:t xml:space="preserve"> účtovného obdobia</w:t>
            </w:r>
          </w:p>
        </w:tc>
        <w:tc>
          <w:tcPr>
            <w:tcW w:w="764" w:type="dxa"/>
            <w:gridSpan w:val="2"/>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Úbytky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3A712D" w:rsidRPr="00D643C6" w:rsidTr="003A712D">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3A712D" w:rsidRPr="00D643C6" w:rsidRDefault="003A712D" w:rsidP="00A16432">
            <w:pPr>
              <w:autoSpaceDE w:val="0"/>
              <w:autoSpaceDN w:val="0"/>
              <w:adjustRightInd w:val="0"/>
            </w:pPr>
            <w:r w:rsidRPr="00D643C6">
              <w:t>Presuny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3A712D" w:rsidRPr="00D643C6" w:rsidRDefault="003A712D" w:rsidP="00A16432">
            <w:pPr>
              <w:autoSpaceDE w:val="0"/>
              <w:autoSpaceDN w:val="0"/>
              <w:adjustRightInd w:val="0"/>
              <w:jc w:val="cente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3A712D" w:rsidRPr="00D643C6" w:rsidRDefault="003A712D"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64" w:type="dxa"/>
            <w:gridSpan w:val="2"/>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A16432">
        <w:trPr>
          <w:trHeight w:val="278"/>
          <w:tblHeader/>
          <w:jc w:val="center"/>
        </w:trPr>
        <w:tc>
          <w:tcPr>
            <w:tcW w:w="9132" w:type="dxa"/>
            <w:gridSpan w:val="22"/>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Účtovná hodnota</w:t>
            </w:r>
          </w:p>
        </w:tc>
      </w:tr>
      <w:tr w:rsidR="00414AFB" w:rsidRPr="00D643C6" w:rsidTr="003A712D">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736" w:type="dxa"/>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59" w:type="dxa"/>
            <w:gridSpan w:val="3"/>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36" w:type="dxa"/>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59" w:type="dxa"/>
            <w:gridSpan w:val="3"/>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bl>
    <w:p w:rsidR="00414AFB" w:rsidRPr="00D643C6" w:rsidRDefault="00414AFB" w:rsidP="00414AFB"/>
    <w:p w:rsidR="00424A7B" w:rsidRPr="00D643C6" w:rsidRDefault="00424A7B" w:rsidP="00424A7B">
      <w:r w:rsidRPr="00D643C6">
        <w:t>k) opravných položkách podľa zložiek dlhodobého finančného majetku</w:t>
      </w:r>
      <w:r w:rsidR="00165EFE">
        <w:t xml:space="preserve"> v </w:t>
      </w:r>
      <w:r w:rsidRPr="00D643C6">
        <w:t>členení podľa jednotlivých položiek súvahy, pričom sa uvádza stav opravných položiek na začiatku bežného účtovného obdobia, zmeny počas bežného účtovného obdobia</w:t>
      </w:r>
      <w:r w:rsidR="00165EFE">
        <w:t xml:space="preserve"> a </w:t>
      </w:r>
      <w:r w:rsidRPr="00D643C6">
        <w:t>stav na konci bežného účtovného obdobia,</w:t>
      </w:r>
    </w:p>
    <w:p w:rsidR="00424A7B" w:rsidRPr="00D643C6" w:rsidRDefault="00424A7B" w:rsidP="00424A7B">
      <w:r w:rsidRPr="00D643C6">
        <w:lastRenderedPageBreak/>
        <w:t>l) zmenách</w:t>
      </w:r>
      <w:r w:rsidR="00165EFE">
        <w:t xml:space="preserve"> v </w:t>
      </w:r>
      <w:r w:rsidRPr="00D643C6">
        <w:t>jednotlivých zložkách dlhodobého finančného majetku,</w:t>
      </w:r>
    </w:p>
    <w:p w:rsidR="00420900" w:rsidRPr="00D643C6" w:rsidRDefault="00420900" w:rsidP="00420900">
      <w:r w:rsidRPr="00D643C6">
        <w:rPr>
          <w:b/>
          <w:bCs/>
        </w:rPr>
        <w:t>Informácie</w:t>
      </w:r>
      <w:r w:rsidR="00165EFE">
        <w:rPr>
          <w:b/>
          <w:bCs/>
        </w:rPr>
        <w:t xml:space="preserve"> k </w:t>
      </w:r>
      <w:r w:rsidRPr="00D643C6">
        <w:rPr>
          <w:b/>
          <w:bCs/>
        </w:rPr>
        <w:t>prílohe č. 3 časti F. písm. j)</w:t>
      </w:r>
      <w:r w:rsidR="00165EFE">
        <w:rPr>
          <w:b/>
          <w:bCs/>
        </w:rPr>
        <w:t xml:space="preserve"> a </w:t>
      </w:r>
      <w:r w:rsidRPr="00D643C6">
        <w:rPr>
          <w:b/>
          <w:bCs/>
        </w:rPr>
        <w:t>l)</w:t>
      </w:r>
      <w:r w:rsidR="00165EFE">
        <w:rPr>
          <w:b/>
          <w:bCs/>
        </w:rPr>
        <w:t xml:space="preserve"> o </w:t>
      </w:r>
      <w:r w:rsidRPr="00D643C6">
        <w:rPr>
          <w:b/>
          <w:bCs/>
        </w:rPr>
        <w:t>dlhových CP držaných do splatnosti</w:t>
      </w:r>
      <w:r w:rsidR="003A7FCE">
        <w:rPr>
          <w:b/>
          <w:bCs/>
        </w:rPr>
        <w:t>: x</w:t>
      </w:r>
    </w:p>
    <w:tbl>
      <w:tblPr>
        <w:tblW w:w="5000" w:type="pct"/>
        <w:jc w:val="center"/>
        <w:tblLayout w:type="fixed"/>
        <w:tblLook w:val="00A0"/>
      </w:tblPr>
      <w:tblGrid>
        <w:gridCol w:w="2825"/>
        <w:gridCol w:w="795"/>
        <w:gridCol w:w="1432"/>
        <w:gridCol w:w="1272"/>
        <w:gridCol w:w="1113"/>
        <w:gridCol w:w="1590"/>
        <w:gridCol w:w="1393"/>
      </w:tblGrid>
      <w:tr w:rsidR="00420900" w:rsidRPr="00D643C6" w:rsidTr="00105823">
        <w:trPr>
          <w:trHeight w:val="345"/>
          <w:jc w:val="center"/>
        </w:trPr>
        <w:tc>
          <w:tcPr>
            <w:tcW w:w="251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Dlhové CP držané do splatnosti</w:t>
            </w:r>
          </w:p>
        </w:tc>
        <w:tc>
          <w:tcPr>
            <w:tcW w:w="70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Druh CP</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Zvýšenie hodnoty</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 xml:space="preserve">Vyradenie dlhového CP </w:t>
            </w:r>
            <w:r w:rsidRPr="00D643C6">
              <w:rPr>
                <w:rFonts w:asciiTheme="minorHAnsi" w:hAnsiTheme="minorHAnsi"/>
                <w:b/>
                <w:bCs/>
                <w:sz w:val="22"/>
                <w:szCs w:val="22"/>
              </w:rPr>
              <w:br/>
              <w:t>z účtovníctva</w:t>
            </w:r>
          </w:p>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v účtovnom období</w:t>
            </w:r>
          </w:p>
        </w:tc>
        <w:tc>
          <w:tcPr>
            <w:tcW w:w="124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Stav na konci účtovného obdobia</w:t>
            </w:r>
          </w:p>
        </w:tc>
      </w:tr>
      <w:tr w:rsidR="00420900" w:rsidRPr="00D643C6" w:rsidTr="00105823">
        <w:trPr>
          <w:trHeight w:val="330"/>
          <w:jc w:val="center"/>
        </w:trPr>
        <w:tc>
          <w:tcPr>
            <w:tcW w:w="2518"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a</w:t>
            </w:r>
          </w:p>
        </w:tc>
        <w:tc>
          <w:tcPr>
            <w:tcW w:w="709"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b</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c</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d</w:t>
            </w:r>
          </w:p>
        </w:tc>
        <w:tc>
          <w:tcPr>
            <w:tcW w:w="992"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e</w:t>
            </w:r>
          </w:p>
        </w:tc>
        <w:tc>
          <w:tcPr>
            <w:tcW w:w="141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3A7FCE" w:rsidP="00DD54BA">
            <w:pPr>
              <w:spacing w:line="240" w:lineRule="auto"/>
              <w:jc w:val="center"/>
            </w:pPr>
            <w:r w:rsidRPr="00D643C6">
              <w:t>F</w:t>
            </w:r>
          </w:p>
        </w:tc>
        <w:tc>
          <w:tcPr>
            <w:tcW w:w="124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g</w:t>
            </w:r>
          </w:p>
        </w:tc>
      </w:tr>
      <w:tr w:rsidR="00420900" w:rsidRPr="00D643C6" w:rsidTr="00105823">
        <w:trPr>
          <w:trHeight w:val="330"/>
          <w:jc w:val="center"/>
        </w:trPr>
        <w:tc>
          <w:tcPr>
            <w:tcW w:w="2518" w:type="dxa"/>
            <w:tcBorders>
              <w:top w:val="single" w:sz="12" w:space="0" w:color="auto"/>
              <w:left w:val="single" w:sz="12" w:space="0" w:color="auto"/>
              <w:bottom w:val="single" w:sz="4"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t xml:space="preserve">Do splatnosti viac ako päť rokov </w:t>
            </w:r>
          </w:p>
        </w:tc>
        <w:tc>
          <w:tcPr>
            <w:tcW w:w="709" w:type="dxa"/>
            <w:tcBorders>
              <w:top w:val="single" w:sz="12" w:space="0" w:color="auto"/>
              <w:left w:val="single" w:sz="12" w:space="0" w:color="auto"/>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single" w:sz="12" w:space="0" w:color="auto"/>
              <w:left w:val="nil"/>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single" w:sz="12" w:space="0" w:color="auto"/>
              <w:left w:val="nil"/>
              <w:bottom w:val="single" w:sz="4"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single" w:sz="12" w:space="0" w:color="auto"/>
              <w:left w:val="single" w:sz="8" w:space="0" w:color="auto"/>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single" w:sz="12" w:space="0" w:color="auto"/>
              <w:left w:val="nil"/>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single" w:sz="12" w:space="0" w:color="auto"/>
              <w:left w:val="nil"/>
              <w:bottom w:val="single" w:sz="4" w:space="0" w:color="auto"/>
              <w:right w:val="single" w:sz="12" w:space="0" w:color="auto"/>
            </w:tcBorders>
            <w:noWrap/>
            <w:vAlign w:val="center"/>
          </w:tcPr>
          <w:p w:rsidR="00420900" w:rsidRPr="00D643C6" w:rsidRDefault="00420900" w:rsidP="00DD54BA">
            <w:pPr>
              <w:spacing w:line="240" w:lineRule="auto"/>
              <w:jc w:val="center"/>
            </w:pPr>
          </w:p>
        </w:tc>
      </w:tr>
      <w:tr w:rsidR="00420900" w:rsidRPr="00D643C6" w:rsidTr="00105823">
        <w:trPr>
          <w:trHeight w:val="330"/>
          <w:jc w:val="center"/>
        </w:trPr>
        <w:tc>
          <w:tcPr>
            <w:tcW w:w="2518" w:type="dxa"/>
            <w:tcBorders>
              <w:top w:val="nil"/>
              <w:left w:val="single" w:sz="12" w:space="0" w:color="auto"/>
              <w:bottom w:val="single" w:sz="6"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t>Do splatnosti</w:t>
            </w:r>
            <w:r w:rsidR="000B6B6E" w:rsidRPr="00D643C6">
              <w:rPr>
                <w:rFonts w:asciiTheme="minorHAnsi" w:hAnsiTheme="minorHAnsi"/>
                <w:sz w:val="22"/>
                <w:szCs w:val="22"/>
              </w:rPr>
              <w:t xml:space="preserve"> </w:t>
            </w:r>
            <w:r w:rsidRPr="00D643C6">
              <w:rPr>
                <w:rFonts w:asciiTheme="minorHAnsi" w:hAnsiTheme="minorHAnsi"/>
                <w:sz w:val="22"/>
                <w:szCs w:val="22"/>
              </w:rPr>
              <w:t>viac ako tri roky</w:t>
            </w:r>
            <w:r w:rsidR="00165EFE">
              <w:rPr>
                <w:rFonts w:asciiTheme="minorHAnsi" w:hAnsiTheme="minorHAnsi"/>
                <w:sz w:val="22"/>
                <w:szCs w:val="22"/>
              </w:rPr>
              <w:t xml:space="preserve"> a </w:t>
            </w:r>
            <w:r w:rsidRPr="00D643C6">
              <w:rPr>
                <w:rFonts w:asciiTheme="minorHAnsi" w:hAnsiTheme="minorHAnsi"/>
                <w:sz w:val="22"/>
                <w:szCs w:val="22"/>
              </w:rPr>
              <w:t xml:space="preserve">najviac päť rokov vrátane </w:t>
            </w:r>
          </w:p>
        </w:tc>
        <w:tc>
          <w:tcPr>
            <w:tcW w:w="709" w:type="dxa"/>
            <w:tcBorders>
              <w:top w:val="nil"/>
              <w:left w:val="single" w:sz="12"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nil"/>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nil"/>
              <w:left w:val="nil"/>
              <w:bottom w:val="single" w:sz="6"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nil"/>
              <w:left w:val="single" w:sz="8"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nil"/>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nil"/>
              <w:left w:val="nil"/>
              <w:bottom w:val="single" w:sz="6" w:space="0" w:color="auto"/>
              <w:right w:val="single" w:sz="12" w:space="0" w:color="auto"/>
            </w:tcBorders>
            <w:noWrap/>
            <w:vAlign w:val="center"/>
          </w:tcPr>
          <w:p w:rsidR="00420900" w:rsidRPr="00D643C6" w:rsidRDefault="00420900" w:rsidP="00DD54BA">
            <w:pPr>
              <w:spacing w:line="240" w:lineRule="auto"/>
              <w:jc w:val="center"/>
            </w:pPr>
          </w:p>
        </w:tc>
      </w:tr>
      <w:tr w:rsidR="00420900" w:rsidRPr="00D643C6" w:rsidTr="00105823">
        <w:trPr>
          <w:trHeight w:val="330"/>
          <w:jc w:val="center"/>
        </w:trPr>
        <w:tc>
          <w:tcPr>
            <w:tcW w:w="2518" w:type="dxa"/>
            <w:tcBorders>
              <w:top w:val="single" w:sz="6" w:space="0" w:color="auto"/>
              <w:left w:val="single" w:sz="12" w:space="0" w:color="auto"/>
              <w:bottom w:val="single" w:sz="6"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t>Do splatnosti viac ako jeden rok</w:t>
            </w:r>
            <w:r w:rsidR="00165EFE">
              <w:rPr>
                <w:rFonts w:asciiTheme="minorHAnsi" w:hAnsiTheme="minorHAnsi"/>
                <w:sz w:val="22"/>
                <w:szCs w:val="22"/>
              </w:rPr>
              <w:t xml:space="preserve"> a </w:t>
            </w:r>
            <w:r w:rsidRPr="00D643C6">
              <w:rPr>
                <w:rFonts w:asciiTheme="minorHAnsi" w:hAnsiTheme="minorHAnsi"/>
                <w:sz w:val="22"/>
                <w:szCs w:val="22"/>
              </w:rPr>
              <w:t xml:space="preserve">najviac tri roky vrátane </w:t>
            </w:r>
          </w:p>
        </w:tc>
        <w:tc>
          <w:tcPr>
            <w:tcW w:w="709" w:type="dxa"/>
            <w:tcBorders>
              <w:top w:val="single" w:sz="6" w:space="0" w:color="auto"/>
              <w:left w:val="single" w:sz="12"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single" w:sz="6" w:space="0" w:color="auto"/>
              <w:left w:val="nil"/>
              <w:bottom w:val="single" w:sz="6"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single" w:sz="6" w:space="0" w:color="auto"/>
              <w:left w:val="single" w:sz="8"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single" w:sz="6" w:space="0" w:color="auto"/>
              <w:left w:val="nil"/>
              <w:bottom w:val="single" w:sz="6" w:space="0" w:color="auto"/>
              <w:right w:val="single" w:sz="12" w:space="0" w:color="auto"/>
            </w:tcBorders>
            <w:noWrap/>
            <w:vAlign w:val="center"/>
          </w:tcPr>
          <w:p w:rsidR="00420900" w:rsidRPr="00D643C6" w:rsidRDefault="00420900" w:rsidP="00DD54BA">
            <w:pPr>
              <w:spacing w:line="240" w:lineRule="auto"/>
              <w:jc w:val="center"/>
            </w:pPr>
          </w:p>
        </w:tc>
      </w:tr>
      <w:tr w:rsidR="00420900" w:rsidRPr="00D643C6" w:rsidTr="00105823">
        <w:trPr>
          <w:trHeight w:val="330"/>
          <w:jc w:val="center"/>
        </w:trPr>
        <w:tc>
          <w:tcPr>
            <w:tcW w:w="2518" w:type="dxa"/>
            <w:tcBorders>
              <w:top w:val="single" w:sz="6" w:space="0" w:color="auto"/>
              <w:left w:val="single" w:sz="12" w:space="0" w:color="auto"/>
              <w:bottom w:val="single" w:sz="6"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t xml:space="preserve">Do splatnosti do jedného roka vrátane </w:t>
            </w:r>
          </w:p>
        </w:tc>
        <w:tc>
          <w:tcPr>
            <w:tcW w:w="709" w:type="dxa"/>
            <w:tcBorders>
              <w:top w:val="single" w:sz="6" w:space="0" w:color="auto"/>
              <w:left w:val="single" w:sz="12"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single" w:sz="6" w:space="0" w:color="auto"/>
              <w:left w:val="nil"/>
              <w:bottom w:val="single" w:sz="6"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single" w:sz="6" w:space="0" w:color="auto"/>
              <w:left w:val="single" w:sz="8"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single" w:sz="6" w:space="0" w:color="auto"/>
              <w:left w:val="nil"/>
              <w:bottom w:val="single" w:sz="6" w:space="0" w:color="auto"/>
              <w:right w:val="single" w:sz="12" w:space="0" w:color="auto"/>
            </w:tcBorders>
            <w:noWrap/>
            <w:vAlign w:val="center"/>
          </w:tcPr>
          <w:p w:rsidR="00420900" w:rsidRPr="00D643C6" w:rsidRDefault="00420900" w:rsidP="00DD54BA">
            <w:pPr>
              <w:spacing w:line="240" w:lineRule="auto"/>
              <w:jc w:val="center"/>
            </w:pPr>
          </w:p>
        </w:tc>
      </w:tr>
      <w:tr w:rsidR="003A712D" w:rsidRPr="00D643C6" w:rsidTr="00105823">
        <w:trPr>
          <w:trHeight w:val="330"/>
          <w:jc w:val="center"/>
        </w:trPr>
        <w:tc>
          <w:tcPr>
            <w:tcW w:w="2518" w:type="dxa"/>
            <w:tcBorders>
              <w:top w:val="single" w:sz="6" w:space="0" w:color="auto"/>
              <w:left w:val="single" w:sz="12" w:space="0" w:color="auto"/>
              <w:bottom w:val="single" w:sz="12" w:space="0" w:color="auto"/>
              <w:right w:val="single" w:sz="12" w:space="0" w:color="auto"/>
            </w:tcBorders>
            <w:noWrap/>
          </w:tcPr>
          <w:p w:rsidR="003A712D" w:rsidRPr="00D643C6" w:rsidRDefault="003A712D" w:rsidP="00DD54BA">
            <w:pPr>
              <w:pStyle w:val="Default"/>
              <w:rPr>
                <w:rFonts w:asciiTheme="minorHAnsi" w:hAnsiTheme="minorHAnsi"/>
                <w:b/>
                <w:sz w:val="22"/>
                <w:szCs w:val="22"/>
              </w:rPr>
            </w:pPr>
            <w:r w:rsidRPr="00D643C6">
              <w:rPr>
                <w:rFonts w:asciiTheme="minorHAnsi" w:hAnsiTheme="minorHAnsi"/>
                <w:b/>
                <w:sz w:val="22"/>
                <w:szCs w:val="22"/>
              </w:rPr>
              <w:t>Dlhové CP držané do splatnosti spolu</w:t>
            </w:r>
          </w:p>
        </w:tc>
        <w:tc>
          <w:tcPr>
            <w:tcW w:w="709" w:type="dxa"/>
            <w:tcBorders>
              <w:top w:val="single" w:sz="6" w:space="0" w:color="auto"/>
              <w:left w:val="single" w:sz="12" w:space="0" w:color="auto"/>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276" w:type="dxa"/>
            <w:tcBorders>
              <w:top w:val="single" w:sz="6" w:space="0" w:color="auto"/>
              <w:left w:val="nil"/>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134" w:type="dxa"/>
            <w:tcBorders>
              <w:top w:val="single" w:sz="6" w:space="0" w:color="auto"/>
              <w:left w:val="nil"/>
              <w:bottom w:val="single" w:sz="12" w:space="0" w:color="auto"/>
              <w:right w:val="single" w:sz="8" w:space="0" w:color="auto"/>
            </w:tcBorders>
            <w:noWrap/>
            <w:vAlign w:val="center"/>
          </w:tcPr>
          <w:p w:rsidR="003A712D" w:rsidRPr="00D643C6" w:rsidRDefault="003A712D" w:rsidP="00DD54BA">
            <w:pPr>
              <w:spacing w:line="240" w:lineRule="auto"/>
              <w:jc w:val="center"/>
            </w:pPr>
          </w:p>
        </w:tc>
        <w:tc>
          <w:tcPr>
            <w:tcW w:w="992" w:type="dxa"/>
            <w:tcBorders>
              <w:top w:val="single" w:sz="6" w:space="0" w:color="auto"/>
              <w:left w:val="single" w:sz="8" w:space="0" w:color="auto"/>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417" w:type="dxa"/>
            <w:tcBorders>
              <w:top w:val="single" w:sz="6" w:space="0" w:color="auto"/>
              <w:left w:val="nil"/>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242" w:type="dxa"/>
            <w:tcBorders>
              <w:top w:val="single" w:sz="6" w:space="0" w:color="auto"/>
              <w:left w:val="nil"/>
              <w:bottom w:val="single" w:sz="12" w:space="0" w:color="auto"/>
              <w:right w:val="single" w:sz="12" w:space="0" w:color="auto"/>
            </w:tcBorders>
            <w:noWrap/>
            <w:vAlign w:val="center"/>
          </w:tcPr>
          <w:p w:rsidR="003A712D" w:rsidRPr="00D643C6" w:rsidRDefault="003A712D" w:rsidP="00DD54BA">
            <w:pPr>
              <w:spacing w:line="240" w:lineRule="auto"/>
              <w:jc w:val="center"/>
            </w:pPr>
          </w:p>
        </w:tc>
      </w:tr>
    </w:tbl>
    <w:p w:rsidR="00420900" w:rsidRPr="00D643C6" w:rsidRDefault="00420900" w:rsidP="00424A7B"/>
    <w:p w:rsidR="00F6202A" w:rsidRDefault="00F6202A" w:rsidP="00F6202A">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j)</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l)</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poskytnutých dlhodobých pôžičkách </w:t>
      </w:r>
      <w:r w:rsidR="003A7FCE">
        <w:rPr>
          <w:rFonts w:asciiTheme="minorHAnsi" w:hAnsiTheme="minorHAnsi"/>
          <w:b/>
          <w:bCs/>
          <w:color w:val="auto"/>
          <w:sz w:val="22"/>
          <w:szCs w:val="22"/>
        </w:rPr>
        <w:t>: x</w:t>
      </w:r>
    </w:p>
    <w:p w:rsidR="008574E4" w:rsidRPr="00D643C6" w:rsidRDefault="008574E4" w:rsidP="00F6202A">
      <w:pPr>
        <w:pStyle w:val="Default"/>
        <w:rPr>
          <w:rFonts w:asciiTheme="minorHAnsi" w:hAnsiTheme="minorHAnsi"/>
          <w:color w:val="auto"/>
          <w:sz w:val="22"/>
          <w:szCs w:val="22"/>
        </w:rPr>
      </w:pPr>
    </w:p>
    <w:tbl>
      <w:tblPr>
        <w:tblW w:w="5000" w:type="pct"/>
        <w:jc w:val="center"/>
        <w:tblInd w:w="-901" w:type="dxa"/>
        <w:tblLayout w:type="fixed"/>
        <w:tblLook w:val="00A0"/>
      </w:tblPr>
      <w:tblGrid>
        <w:gridCol w:w="3085"/>
        <w:gridCol w:w="1559"/>
        <w:gridCol w:w="1044"/>
        <w:gridCol w:w="1083"/>
        <w:gridCol w:w="1938"/>
        <w:gridCol w:w="1711"/>
      </w:tblGrid>
      <w:tr w:rsidR="00F6202A" w:rsidRPr="00D643C6" w:rsidTr="00DD54BA">
        <w:trPr>
          <w:trHeight w:val="345"/>
          <w:jc w:val="center"/>
        </w:trPr>
        <w:tc>
          <w:tcPr>
            <w:tcW w:w="3085"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Dlhodobé pôžičky</w:t>
            </w:r>
          </w:p>
        </w:tc>
        <w:tc>
          <w:tcPr>
            <w:tcW w:w="1559"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na začiatku účtovného obdobia</w:t>
            </w:r>
          </w:p>
        </w:tc>
        <w:tc>
          <w:tcPr>
            <w:tcW w:w="1044"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Zvýšenie hodnoty</w:t>
            </w:r>
          </w:p>
        </w:tc>
        <w:tc>
          <w:tcPr>
            <w:tcW w:w="1083"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Zníženie hodnoty</w:t>
            </w:r>
          </w:p>
        </w:tc>
        <w:tc>
          <w:tcPr>
            <w:tcW w:w="1938"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 xml:space="preserve">Vyradenie pôžičky </w:t>
            </w:r>
            <w:r w:rsidRPr="00D643C6">
              <w:rPr>
                <w:rFonts w:asciiTheme="minorHAnsi" w:hAnsiTheme="minorHAnsi"/>
                <w:b/>
                <w:bCs/>
                <w:sz w:val="22"/>
                <w:szCs w:val="22"/>
              </w:rPr>
              <w:br/>
              <w:t>z účtovníctva</w:t>
            </w:r>
            <w:r w:rsidR="00165EFE">
              <w:rPr>
                <w:rFonts w:asciiTheme="minorHAnsi" w:hAnsiTheme="minorHAnsi"/>
                <w:b/>
                <w:bCs/>
                <w:sz w:val="22"/>
                <w:szCs w:val="22"/>
              </w:rPr>
              <w:t xml:space="preserve"> v </w:t>
            </w:r>
            <w:r w:rsidRPr="00D643C6">
              <w:rPr>
                <w:rFonts w:asciiTheme="minorHAnsi" w:hAnsiTheme="minorHAnsi"/>
                <w:b/>
                <w:bCs/>
                <w:sz w:val="22"/>
                <w:szCs w:val="22"/>
              </w:rPr>
              <w:t>účtovnom období</w:t>
            </w:r>
          </w:p>
        </w:tc>
        <w:tc>
          <w:tcPr>
            <w:tcW w:w="1711"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na konci účtovného obdobia</w:t>
            </w:r>
          </w:p>
        </w:tc>
      </w:tr>
      <w:tr w:rsidR="00F6202A" w:rsidRPr="00D643C6" w:rsidTr="00DD54BA">
        <w:trPr>
          <w:trHeight w:val="330"/>
          <w:jc w:val="center"/>
        </w:trPr>
        <w:tc>
          <w:tcPr>
            <w:tcW w:w="308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a</w:t>
            </w:r>
          </w:p>
        </w:tc>
        <w:tc>
          <w:tcPr>
            <w:tcW w:w="1559"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b</w:t>
            </w:r>
          </w:p>
        </w:tc>
        <w:tc>
          <w:tcPr>
            <w:tcW w:w="104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c</w:t>
            </w:r>
          </w:p>
        </w:tc>
        <w:tc>
          <w:tcPr>
            <w:tcW w:w="108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d</w:t>
            </w:r>
          </w:p>
        </w:tc>
        <w:tc>
          <w:tcPr>
            <w:tcW w:w="1938"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F6202A" w:rsidRPr="00D643C6" w:rsidRDefault="003A7FCE" w:rsidP="00DD54BA">
            <w:pPr>
              <w:spacing w:line="240" w:lineRule="auto"/>
              <w:jc w:val="center"/>
            </w:pPr>
            <w:r w:rsidRPr="00D643C6">
              <w:t>E</w:t>
            </w:r>
          </w:p>
        </w:tc>
        <w:tc>
          <w:tcPr>
            <w:tcW w:w="171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f</w:t>
            </w:r>
          </w:p>
        </w:tc>
      </w:tr>
      <w:tr w:rsidR="00F6202A" w:rsidRPr="00D643C6" w:rsidTr="00DD54BA">
        <w:trPr>
          <w:trHeight w:val="330"/>
          <w:jc w:val="center"/>
        </w:trPr>
        <w:tc>
          <w:tcPr>
            <w:tcW w:w="3085" w:type="dxa"/>
            <w:tcBorders>
              <w:top w:val="single" w:sz="12" w:space="0" w:color="auto"/>
              <w:left w:val="single" w:sz="12" w:space="0" w:color="auto"/>
              <w:bottom w:val="single" w:sz="4"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 xml:space="preserve">Do splatnosti viac ako päť rokov </w:t>
            </w:r>
          </w:p>
        </w:tc>
        <w:tc>
          <w:tcPr>
            <w:tcW w:w="1559" w:type="dxa"/>
            <w:tcBorders>
              <w:top w:val="single" w:sz="12" w:space="0" w:color="auto"/>
              <w:left w:val="single" w:sz="12" w:space="0" w:color="auto"/>
              <w:bottom w:val="single" w:sz="4"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12" w:space="0" w:color="auto"/>
              <w:left w:val="nil"/>
              <w:bottom w:val="single" w:sz="4"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12" w:space="0" w:color="auto"/>
              <w:left w:val="nil"/>
              <w:bottom w:val="single" w:sz="4" w:space="0" w:color="auto"/>
              <w:right w:val="single" w:sz="8" w:space="0" w:color="auto"/>
            </w:tcBorders>
            <w:noWrap/>
            <w:vAlign w:val="center"/>
          </w:tcPr>
          <w:p w:rsidR="00F6202A" w:rsidRPr="00D643C6" w:rsidRDefault="00F6202A" w:rsidP="00DD54BA">
            <w:pPr>
              <w:spacing w:line="240" w:lineRule="auto"/>
              <w:jc w:val="center"/>
            </w:pPr>
          </w:p>
        </w:tc>
        <w:tc>
          <w:tcPr>
            <w:tcW w:w="1938" w:type="dxa"/>
            <w:tcBorders>
              <w:top w:val="single" w:sz="12" w:space="0" w:color="auto"/>
              <w:left w:val="single" w:sz="8" w:space="0" w:color="auto"/>
              <w:bottom w:val="single" w:sz="4"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12" w:space="0" w:color="auto"/>
              <w:left w:val="nil"/>
              <w:bottom w:val="single" w:sz="4"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nil"/>
              <w:left w:val="single" w:sz="12" w:space="0" w:color="auto"/>
              <w:bottom w:val="single" w:sz="6"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Do splatnosti viac ako tri roky</w:t>
            </w:r>
            <w:r w:rsidR="00165EFE">
              <w:rPr>
                <w:rFonts w:asciiTheme="minorHAnsi" w:hAnsiTheme="minorHAnsi"/>
                <w:sz w:val="22"/>
                <w:szCs w:val="22"/>
              </w:rPr>
              <w:t xml:space="preserve"> a </w:t>
            </w:r>
            <w:r w:rsidRPr="00D643C6">
              <w:rPr>
                <w:rFonts w:asciiTheme="minorHAnsi" w:hAnsiTheme="minorHAnsi"/>
                <w:sz w:val="22"/>
                <w:szCs w:val="22"/>
              </w:rPr>
              <w:t xml:space="preserve">najviac päť rokov vrátane </w:t>
            </w:r>
          </w:p>
        </w:tc>
        <w:tc>
          <w:tcPr>
            <w:tcW w:w="1559" w:type="dxa"/>
            <w:tcBorders>
              <w:top w:val="nil"/>
              <w:left w:val="single" w:sz="12"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nil"/>
              <w:left w:val="nil"/>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nil"/>
              <w:left w:val="nil"/>
              <w:bottom w:val="single" w:sz="6" w:space="0" w:color="auto"/>
              <w:right w:val="single" w:sz="8" w:space="0" w:color="auto"/>
            </w:tcBorders>
            <w:noWrap/>
            <w:vAlign w:val="center"/>
          </w:tcPr>
          <w:p w:rsidR="00F6202A" w:rsidRPr="00D643C6" w:rsidRDefault="00F6202A" w:rsidP="00DD54BA">
            <w:pPr>
              <w:spacing w:line="240" w:lineRule="auto"/>
              <w:jc w:val="center"/>
            </w:pPr>
          </w:p>
        </w:tc>
        <w:tc>
          <w:tcPr>
            <w:tcW w:w="1938" w:type="dxa"/>
            <w:tcBorders>
              <w:top w:val="nil"/>
              <w:left w:val="single" w:sz="8"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nil"/>
              <w:left w:val="nil"/>
              <w:bottom w:val="single" w:sz="6"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single" w:sz="6" w:space="0" w:color="auto"/>
              <w:left w:val="single" w:sz="12" w:space="0" w:color="auto"/>
              <w:bottom w:val="single" w:sz="8"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Do splatnosti viac ako jeden rok</w:t>
            </w:r>
            <w:r w:rsidR="00165EFE">
              <w:rPr>
                <w:rFonts w:asciiTheme="minorHAnsi" w:hAnsiTheme="minorHAnsi"/>
                <w:sz w:val="22"/>
                <w:szCs w:val="22"/>
              </w:rPr>
              <w:t xml:space="preserve"> a </w:t>
            </w:r>
            <w:r w:rsidRPr="00D643C6">
              <w:rPr>
                <w:rFonts w:asciiTheme="minorHAnsi" w:hAnsiTheme="minorHAnsi"/>
                <w:sz w:val="22"/>
                <w:szCs w:val="22"/>
              </w:rPr>
              <w:t xml:space="preserve">najviac tri roky vrátane </w:t>
            </w:r>
          </w:p>
        </w:tc>
        <w:tc>
          <w:tcPr>
            <w:tcW w:w="1559" w:type="dxa"/>
            <w:tcBorders>
              <w:top w:val="single" w:sz="6" w:space="0" w:color="auto"/>
              <w:left w:val="single" w:sz="12" w:space="0" w:color="auto"/>
              <w:bottom w:val="single" w:sz="8"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6" w:space="0" w:color="auto"/>
              <w:left w:val="nil"/>
              <w:bottom w:val="single" w:sz="8"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6" w:space="0" w:color="auto"/>
              <w:left w:val="nil"/>
              <w:bottom w:val="single" w:sz="8" w:space="0" w:color="auto"/>
              <w:right w:val="single" w:sz="8" w:space="0" w:color="auto"/>
            </w:tcBorders>
            <w:noWrap/>
            <w:vAlign w:val="center"/>
          </w:tcPr>
          <w:p w:rsidR="00F6202A" w:rsidRPr="00D643C6" w:rsidRDefault="00F6202A" w:rsidP="00DD54BA">
            <w:pPr>
              <w:spacing w:line="240" w:lineRule="auto"/>
              <w:jc w:val="center"/>
            </w:pPr>
          </w:p>
        </w:tc>
        <w:tc>
          <w:tcPr>
            <w:tcW w:w="1938" w:type="dxa"/>
            <w:tcBorders>
              <w:top w:val="single" w:sz="6" w:space="0" w:color="auto"/>
              <w:left w:val="single" w:sz="8" w:space="0" w:color="auto"/>
              <w:bottom w:val="single" w:sz="8"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6" w:space="0" w:color="auto"/>
              <w:left w:val="nil"/>
              <w:bottom w:val="single" w:sz="8"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single" w:sz="8" w:space="0" w:color="auto"/>
              <w:left w:val="single" w:sz="12" w:space="0" w:color="auto"/>
              <w:bottom w:val="single" w:sz="6"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 xml:space="preserve">Do splatnosti do jedného roka vrátane </w:t>
            </w:r>
          </w:p>
        </w:tc>
        <w:tc>
          <w:tcPr>
            <w:tcW w:w="1559" w:type="dxa"/>
            <w:tcBorders>
              <w:top w:val="single" w:sz="8" w:space="0" w:color="auto"/>
              <w:left w:val="single" w:sz="12"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8" w:space="0" w:color="auto"/>
              <w:left w:val="nil"/>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8" w:space="0" w:color="auto"/>
              <w:left w:val="nil"/>
              <w:bottom w:val="single" w:sz="6" w:space="0" w:color="auto"/>
              <w:right w:val="single" w:sz="12" w:space="0" w:color="auto"/>
            </w:tcBorders>
            <w:noWrap/>
            <w:vAlign w:val="center"/>
          </w:tcPr>
          <w:p w:rsidR="00F6202A" w:rsidRPr="00D643C6" w:rsidRDefault="00F6202A" w:rsidP="00DD54BA">
            <w:pPr>
              <w:spacing w:line="240" w:lineRule="auto"/>
              <w:jc w:val="center"/>
            </w:pPr>
          </w:p>
        </w:tc>
        <w:tc>
          <w:tcPr>
            <w:tcW w:w="1938" w:type="dxa"/>
            <w:tcBorders>
              <w:top w:val="single" w:sz="8" w:space="0" w:color="auto"/>
              <w:left w:val="single" w:sz="12"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8" w:space="0" w:color="auto"/>
              <w:left w:val="nil"/>
              <w:bottom w:val="single" w:sz="6"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single" w:sz="6" w:space="0" w:color="auto"/>
              <w:left w:val="single" w:sz="12" w:space="0" w:color="auto"/>
              <w:bottom w:val="single" w:sz="12"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b/>
                <w:bCs/>
                <w:sz w:val="22"/>
                <w:szCs w:val="22"/>
              </w:rPr>
              <w:t>Dlhodobé pôžičky spolu</w:t>
            </w:r>
          </w:p>
        </w:tc>
        <w:tc>
          <w:tcPr>
            <w:tcW w:w="1559" w:type="dxa"/>
            <w:tcBorders>
              <w:top w:val="single" w:sz="6" w:space="0" w:color="auto"/>
              <w:left w:val="single" w:sz="12" w:space="0" w:color="auto"/>
              <w:bottom w:val="single" w:sz="12"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6" w:space="0" w:color="auto"/>
              <w:left w:val="nil"/>
              <w:bottom w:val="single" w:sz="12"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6" w:space="0" w:color="auto"/>
              <w:left w:val="nil"/>
              <w:bottom w:val="single" w:sz="12" w:space="0" w:color="auto"/>
              <w:right w:val="single" w:sz="12" w:space="0" w:color="auto"/>
            </w:tcBorders>
            <w:noWrap/>
            <w:vAlign w:val="center"/>
          </w:tcPr>
          <w:p w:rsidR="00F6202A" w:rsidRPr="00D643C6" w:rsidRDefault="00F6202A" w:rsidP="00DD54BA">
            <w:pPr>
              <w:spacing w:line="240" w:lineRule="auto"/>
              <w:jc w:val="center"/>
            </w:pPr>
          </w:p>
        </w:tc>
        <w:tc>
          <w:tcPr>
            <w:tcW w:w="1938" w:type="dxa"/>
            <w:tcBorders>
              <w:top w:val="single" w:sz="6" w:space="0" w:color="auto"/>
              <w:left w:val="single" w:sz="12" w:space="0" w:color="auto"/>
              <w:bottom w:val="single" w:sz="12"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6" w:space="0" w:color="auto"/>
              <w:left w:val="nil"/>
              <w:bottom w:val="single" w:sz="12" w:space="0" w:color="auto"/>
              <w:right w:val="single" w:sz="12" w:space="0" w:color="auto"/>
            </w:tcBorders>
            <w:noWrap/>
            <w:vAlign w:val="center"/>
          </w:tcPr>
          <w:p w:rsidR="00F6202A" w:rsidRPr="00D643C6" w:rsidRDefault="00F6202A" w:rsidP="00DD54BA">
            <w:pPr>
              <w:spacing w:line="240" w:lineRule="auto"/>
              <w:jc w:val="center"/>
            </w:pPr>
          </w:p>
        </w:tc>
      </w:tr>
    </w:tbl>
    <w:p w:rsidR="00F6202A" w:rsidRPr="00D643C6" w:rsidRDefault="00F6202A" w:rsidP="00F6202A"/>
    <w:p w:rsidR="00424A7B" w:rsidRPr="00D643C6" w:rsidRDefault="00424A7B" w:rsidP="00424A7B">
      <w:r w:rsidRPr="00D643C6">
        <w:t>m) dlhodobom finančnom majetku, na ktorý je zriadené záložné právo</w:t>
      </w:r>
      <w:r w:rsidR="00165EFE">
        <w:t xml:space="preserve"> a o </w:t>
      </w:r>
      <w:r w:rsidRPr="00D643C6">
        <w:t>dlhodobom majetku, pri ktorom má účtovná jednotka obmedzené právo</w:t>
      </w:r>
      <w:r w:rsidR="00165EFE">
        <w:t xml:space="preserve"> s </w:t>
      </w:r>
      <w:r w:rsidRPr="00D643C6">
        <w:t>ním nakladať,</w:t>
      </w:r>
    </w:p>
    <w:p w:rsidR="001949D9" w:rsidRPr="00D643C6" w:rsidRDefault="001949D9" w:rsidP="00424A7B">
      <w:pPr>
        <w:rPr>
          <w:b/>
          <w:bCs/>
        </w:rPr>
      </w:pPr>
      <w:r w:rsidRPr="00D643C6">
        <w:rPr>
          <w:b/>
          <w:bCs/>
        </w:rPr>
        <w:t>Informácie</w:t>
      </w:r>
      <w:r w:rsidR="00165EFE">
        <w:rPr>
          <w:b/>
          <w:bCs/>
        </w:rPr>
        <w:t xml:space="preserve"> k </w:t>
      </w:r>
      <w:r w:rsidRPr="00D643C6">
        <w:rPr>
          <w:b/>
          <w:bCs/>
        </w:rPr>
        <w:t>prílohe č. 3 časti F. písm. m)</w:t>
      </w:r>
      <w:r w:rsidR="00165EFE">
        <w:rPr>
          <w:b/>
          <w:bCs/>
        </w:rPr>
        <w:t xml:space="preserve"> o </w:t>
      </w:r>
      <w:r w:rsidRPr="00D643C6">
        <w:rPr>
          <w:b/>
          <w:bCs/>
        </w:rPr>
        <w:t>dlhodobom finančnom majetku</w:t>
      </w:r>
      <w:r w:rsidR="003A7FCE">
        <w:rPr>
          <w:b/>
          <w:bCs/>
        </w:rPr>
        <w:t>: x</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637"/>
        <w:gridCol w:w="3707"/>
      </w:tblGrid>
      <w:tr w:rsidR="001949D9" w:rsidRPr="00D643C6" w:rsidTr="00F62F8A">
        <w:trPr>
          <w:jc w:val="center"/>
        </w:trPr>
        <w:tc>
          <w:tcPr>
            <w:tcW w:w="5882" w:type="dxa"/>
            <w:tcBorders>
              <w:top w:val="single" w:sz="12" w:space="0" w:color="auto"/>
              <w:bottom w:val="nil"/>
              <w:right w:val="single" w:sz="12" w:space="0" w:color="auto"/>
            </w:tcBorders>
            <w:shd w:val="clear" w:color="auto" w:fill="D9D9D9" w:themeFill="background1" w:themeFillShade="D9"/>
            <w:vAlign w:val="center"/>
          </w:tcPr>
          <w:p w:rsidR="001949D9" w:rsidRPr="00D643C6" w:rsidRDefault="001949D9" w:rsidP="001949D9">
            <w:pPr>
              <w:pStyle w:val="TopHeader"/>
              <w:rPr>
                <w:rFonts w:asciiTheme="minorHAnsi" w:hAnsiTheme="minorHAnsi"/>
              </w:rPr>
            </w:pPr>
            <w:r w:rsidRPr="00D643C6">
              <w:rPr>
                <w:rFonts w:asciiTheme="minorHAnsi" w:hAnsiTheme="minorHAnsi"/>
              </w:rPr>
              <w:t>Dlhodobý finančný majetok</w:t>
            </w:r>
          </w:p>
        </w:tc>
        <w:tc>
          <w:tcPr>
            <w:tcW w:w="3285" w:type="dxa"/>
            <w:tcBorders>
              <w:top w:val="single" w:sz="12" w:space="0" w:color="auto"/>
              <w:left w:val="single" w:sz="12" w:space="0" w:color="auto"/>
              <w:bottom w:val="nil"/>
            </w:tcBorders>
            <w:shd w:val="clear" w:color="auto" w:fill="D9D9D9" w:themeFill="background1" w:themeFillShade="D9"/>
            <w:vAlign w:val="center"/>
          </w:tcPr>
          <w:p w:rsidR="001949D9" w:rsidRPr="00D643C6" w:rsidRDefault="001949D9" w:rsidP="00A16432">
            <w:pPr>
              <w:pStyle w:val="TopHeader"/>
              <w:rPr>
                <w:rFonts w:asciiTheme="minorHAnsi" w:hAnsiTheme="minorHAnsi"/>
              </w:rPr>
            </w:pPr>
            <w:r w:rsidRPr="00D643C6">
              <w:rPr>
                <w:rFonts w:asciiTheme="minorHAnsi" w:hAnsiTheme="minorHAnsi"/>
              </w:rPr>
              <w:t>Hodnota za bežné účtovné obdobie</w:t>
            </w:r>
          </w:p>
        </w:tc>
      </w:tr>
      <w:tr w:rsidR="001949D9" w:rsidRPr="00D643C6" w:rsidTr="00A16432">
        <w:trPr>
          <w:jc w:val="center"/>
        </w:trPr>
        <w:tc>
          <w:tcPr>
            <w:tcW w:w="5882" w:type="dxa"/>
            <w:tcBorders>
              <w:top w:val="single" w:sz="12" w:space="0" w:color="auto"/>
              <w:bottom w:val="single" w:sz="12" w:space="0" w:color="auto"/>
              <w:right w:val="single" w:sz="12" w:space="0" w:color="auto"/>
            </w:tcBorders>
            <w:vAlign w:val="center"/>
          </w:tcPr>
          <w:p w:rsidR="001949D9" w:rsidRPr="00D643C6" w:rsidRDefault="001949D9" w:rsidP="001949D9">
            <w:r w:rsidRPr="00D643C6">
              <w:t>Dlhodobý finančný majetok, na ktorý je zriadené záložné právo</w:t>
            </w:r>
          </w:p>
        </w:tc>
        <w:tc>
          <w:tcPr>
            <w:tcW w:w="3285" w:type="dxa"/>
            <w:tcBorders>
              <w:top w:val="single" w:sz="12" w:space="0" w:color="auto"/>
              <w:left w:val="single" w:sz="12" w:space="0" w:color="auto"/>
              <w:bottom w:val="single" w:sz="12" w:space="0" w:color="auto"/>
            </w:tcBorders>
            <w:vAlign w:val="center"/>
          </w:tcPr>
          <w:p w:rsidR="001949D9" w:rsidRPr="00D643C6" w:rsidRDefault="003A7FCE" w:rsidP="00A16432">
            <w:pPr>
              <w:spacing w:line="360" w:lineRule="auto"/>
              <w:jc w:val="center"/>
            </w:pPr>
            <w:r>
              <w:t>Nie je</w:t>
            </w:r>
          </w:p>
        </w:tc>
      </w:tr>
    </w:tbl>
    <w:p w:rsidR="001949D9" w:rsidRPr="00D643C6" w:rsidRDefault="001949D9" w:rsidP="00424A7B"/>
    <w:p w:rsidR="00424A7B" w:rsidRPr="00D643C6" w:rsidRDefault="00424A7B" w:rsidP="00424A7B">
      <w:r w:rsidRPr="00D643C6">
        <w:t>n) ocenení dlhodobého finančného majetku ku dňu, ku ktorému sa zostavuje účtovná závierka reálnou hodnotou alebo metódou vlastného imania, pričom sa uvádza vplyv takéhoto ocenenia na výsledok hospodárenia</w:t>
      </w:r>
      <w:r w:rsidR="00165EFE">
        <w:t xml:space="preserve"> a </w:t>
      </w:r>
      <w:r w:rsidRPr="00D643C6">
        <w:t>na výšku vlastného imania,</w:t>
      </w:r>
    </w:p>
    <w:p w:rsidR="00424A7B" w:rsidRPr="00D643C6" w:rsidRDefault="00424A7B" w:rsidP="00424A7B">
      <w:r w:rsidRPr="00D643C6">
        <w:lastRenderedPageBreak/>
        <w:t>o) opravných položkách</w:t>
      </w:r>
      <w:r w:rsidR="00165EFE">
        <w:t xml:space="preserve"> k </w:t>
      </w:r>
      <w:r w:rsidRPr="00D643C6">
        <w:t>zásobám</w:t>
      </w:r>
      <w:r w:rsidR="00165EFE">
        <w:t xml:space="preserve"> v </w:t>
      </w:r>
      <w:r w:rsidRPr="00D643C6">
        <w:t>členení podľa jednotlivých položiek súvahy za bežné účtovné obdobie, pričom sa uvádza ich stav na začiatku bežného účtovného obdobia, tvorba, zúčtovanie opravných položiek počas bežného účtovného obdobia</w:t>
      </w:r>
      <w:r w:rsidR="00165EFE">
        <w:t xml:space="preserve"> a </w:t>
      </w:r>
      <w:r w:rsidRPr="00D643C6">
        <w:t>stav na konci bežného účtovného obdobia, ako aj dôvod ich tvorby, zúčtovania,</w:t>
      </w:r>
    </w:p>
    <w:p w:rsidR="00F65807" w:rsidRPr="00D643C6" w:rsidRDefault="00F65807" w:rsidP="00F65807">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F. písm. o)</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opravných položkách</w:t>
      </w:r>
      <w:r w:rsidR="00165EFE">
        <w:rPr>
          <w:rFonts w:asciiTheme="minorHAnsi" w:hAnsiTheme="minorHAnsi"/>
          <w:b/>
          <w:bCs/>
          <w:color w:val="auto"/>
          <w:sz w:val="22"/>
          <w:szCs w:val="22"/>
        </w:rPr>
        <w:t xml:space="preserve"> k</w:t>
      </w:r>
      <w:r w:rsidR="003A7FCE">
        <w:rPr>
          <w:rFonts w:asciiTheme="minorHAnsi" w:hAnsiTheme="minorHAnsi"/>
          <w:b/>
          <w:bCs/>
          <w:color w:val="auto"/>
          <w:sz w:val="22"/>
          <w:szCs w:val="22"/>
        </w:rPr>
        <w:t> zásobám: x</w:t>
      </w:r>
    </w:p>
    <w:p w:rsidR="003A712D" w:rsidRPr="00D643C6" w:rsidRDefault="003A712D" w:rsidP="00F65807">
      <w:pPr>
        <w:pStyle w:val="Default"/>
        <w:rPr>
          <w:rFonts w:asciiTheme="minorHAnsi" w:hAnsiTheme="minorHAnsi"/>
          <w:bCs/>
          <w:color w:val="auto"/>
          <w:sz w:val="22"/>
          <w:szCs w:val="22"/>
        </w:rPr>
      </w:pPr>
      <w:r w:rsidRPr="00D643C6">
        <w:rPr>
          <w:rFonts w:asciiTheme="minorHAnsi" w:hAnsiTheme="minorHAnsi"/>
          <w:bCs/>
          <w:color w:val="auto"/>
          <w:sz w:val="22"/>
          <w:szCs w:val="22"/>
        </w:rPr>
        <w:t>Tabuľka č. 1</w:t>
      </w:r>
    </w:p>
    <w:p w:rsidR="0081485E" w:rsidRPr="00D643C6" w:rsidRDefault="0081485E" w:rsidP="00F65807">
      <w:pPr>
        <w:pStyle w:val="Default"/>
        <w:rPr>
          <w:rFonts w:asciiTheme="minorHAnsi" w:hAnsiTheme="minorHAnsi"/>
          <w:color w:val="auto"/>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8"/>
        <w:gridCol w:w="1311"/>
        <w:gridCol w:w="1216"/>
        <w:gridCol w:w="1879"/>
        <w:gridCol w:w="1959"/>
        <w:gridCol w:w="1341"/>
      </w:tblGrid>
      <w:tr w:rsidR="00F65807" w:rsidRPr="00D643C6" w:rsidTr="00F62F8A">
        <w:trPr>
          <w:jc w:val="center"/>
        </w:trPr>
        <w:tc>
          <w:tcPr>
            <w:tcW w:w="2338" w:type="dxa"/>
            <w:vMerge w:val="restart"/>
            <w:tcBorders>
              <w:top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Zásoby</w:t>
            </w:r>
          </w:p>
        </w:tc>
        <w:tc>
          <w:tcPr>
            <w:tcW w:w="6829" w:type="dxa"/>
            <w:gridSpan w:val="5"/>
            <w:tcBorders>
              <w:top w:val="single" w:sz="12" w:space="0" w:color="auto"/>
              <w:left w:val="single" w:sz="12" w:space="0" w:color="auto"/>
              <w:bottom w:val="nil"/>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Bežné účtovné obdobie</w:t>
            </w:r>
          </w:p>
        </w:tc>
      </w:tr>
      <w:tr w:rsidR="00F65807" w:rsidRPr="00D643C6" w:rsidTr="00F62F8A">
        <w:trPr>
          <w:jc w:val="center"/>
        </w:trPr>
        <w:tc>
          <w:tcPr>
            <w:tcW w:w="2338" w:type="dxa"/>
            <w:vMerge/>
            <w:tcBorders>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p>
        </w:tc>
        <w:tc>
          <w:tcPr>
            <w:tcW w:w="1162"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Stav OP na začiatku účtovného obdobia</w:t>
            </w:r>
          </w:p>
        </w:tc>
        <w:tc>
          <w:tcPr>
            <w:tcW w:w="1078"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p>
          <w:p w:rsidR="00F65807" w:rsidRPr="00D643C6" w:rsidRDefault="00F65807" w:rsidP="00DD54BA">
            <w:pPr>
              <w:pStyle w:val="TopHeader"/>
              <w:rPr>
                <w:rFonts w:asciiTheme="minorHAnsi" w:hAnsiTheme="minorHAnsi"/>
              </w:rPr>
            </w:pPr>
            <w:r w:rsidRPr="00D643C6">
              <w:rPr>
                <w:rFonts w:asciiTheme="minorHAnsi" w:hAnsiTheme="minorHAnsi"/>
              </w:rPr>
              <w:t>Tvorba </w:t>
            </w:r>
          </w:p>
          <w:p w:rsidR="00F65807" w:rsidRPr="00D643C6" w:rsidRDefault="00F65807" w:rsidP="00DD54BA">
            <w:pPr>
              <w:pStyle w:val="TopHeader"/>
              <w:rPr>
                <w:rFonts w:asciiTheme="minorHAnsi" w:hAnsiTheme="minorHAnsi"/>
              </w:rPr>
            </w:pPr>
            <w:r w:rsidRPr="00D643C6">
              <w:rPr>
                <w:rFonts w:asciiTheme="minorHAnsi" w:hAnsiTheme="minorHAnsi"/>
              </w:rPr>
              <w:t>OP</w:t>
            </w:r>
          </w:p>
          <w:p w:rsidR="00F65807" w:rsidRPr="00D643C6" w:rsidRDefault="00F65807" w:rsidP="00DD54BA">
            <w:pPr>
              <w:pStyle w:val="TopHeader"/>
              <w:rPr>
                <w:rFonts w:asciiTheme="minorHAnsi" w:hAnsiTheme="minorHAnsi"/>
              </w:rPr>
            </w:pPr>
          </w:p>
        </w:tc>
        <w:tc>
          <w:tcPr>
            <w:tcW w:w="1665"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Zúčtovanie OP z dôvodu zániku opodstatnenosti</w:t>
            </w:r>
          </w:p>
        </w:tc>
        <w:tc>
          <w:tcPr>
            <w:tcW w:w="1736"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 xml:space="preserve">Zúčtovanie OP z dôvodu vyradenia majetku </w:t>
            </w:r>
            <w:r w:rsidRPr="00D643C6">
              <w:rPr>
                <w:rFonts w:asciiTheme="minorHAnsi" w:hAnsiTheme="minorHAnsi"/>
              </w:rPr>
              <w:br/>
              <w:t>z účtovníctva</w:t>
            </w:r>
          </w:p>
        </w:tc>
        <w:tc>
          <w:tcPr>
            <w:tcW w:w="1188" w:type="dxa"/>
            <w:tcBorders>
              <w:top w:val="single" w:sz="12" w:space="0" w:color="auto"/>
              <w:lef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Stav OP na konci účtovného obdobia</w:t>
            </w:r>
          </w:p>
        </w:tc>
      </w:tr>
      <w:tr w:rsidR="00F65807" w:rsidRPr="00D643C6" w:rsidTr="00F62F8A">
        <w:trPr>
          <w:trHeight w:hRule="exact" w:val="277"/>
          <w:jc w:val="center"/>
        </w:trPr>
        <w:tc>
          <w:tcPr>
            <w:tcW w:w="2338" w:type="dxa"/>
            <w:tcBorders>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a</w:t>
            </w:r>
          </w:p>
        </w:tc>
        <w:tc>
          <w:tcPr>
            <w:tcW w:w="1162"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b</w:t>
            </w:r>
          </w:p>
        </w:tc>
        <w:tc>
          <w:tcPr>
            <w:tcW w:w="1078"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c</w:t>
            </w:r>
          </w:p>
        </w:tc>
        <w:tc>
          <w:tcPr>
            <w:tcW w:w="1665"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d</w:t>
            </w:r>
          </w:p>
        </w:tc>
        <w:tc>
          <w:tcPr>
            <w:tcW w:w="1736"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e</w:t>
            </w:r>
          </w:p>
        </w:tc>
        <w:tc>
          <w:tcPr>
            <w:tcW w:w="1188" w:type="dxa"/>
            <w:tcBorders>
              <w:left w:val="single" w:sz="12" w:space="0" w:color="auto"/>
              <w:bottom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f</w:t>
            </w:r>
          </w:p>
        </w:tc>
      </w:tr>
      <w:tr w:rsidR="00F65807" w:rsidRPr="00D643C6" w:rsidTr="00A16432">
        <w:trPr>
          <w:jc w:val="center"/>
        </w:trPr>
        <w:tc>
          <w:tcPr>
            <w:tcW w:w="2338" w:type="dxa"/>
            <w:tcBorders>
              <w:top w:val="single" w:sz="12" w:space="0" w:color="auto"/>
              <w:right w:val="single" w:sz="12" w:space="0" w:color="auto"/>
            </w:tcBorders>
            <w:vAlign w:val="center"/>
          </w:tcPr>
          <w:p w:rsidR="00F65807" w:rsidRPr="00D643C6" w:rsidRDefault="00F65807" w:rsidP="00DD54BA">
            <w:pPr>
              <w:spacing w:line="240" w:lineRule="auto"/>
            </w:pPr>
            <w:r w:rsidRPr="00D643C6">
              <w:t>Materiál</w:t>
            </w:r>
          </w:p>
        </w:tc>
        <w:tc>
          <w:tcPr>
            <w:tcW w:w="1162" w:type="dxa"/>
            <w:tcBorders>
              <w:top w:val="single" w:sz="12" w:space="0" w:color="auto"/>
              <w:left w:val="single" w:sz="12" w:space="0" w:color="auto"/>
            </w:tcBorders>
            <w:vAlign w:val="center"/>
          </w:tcPr>
          <w:p w:rsidR="00F65807" w:rsidRPr="00D643C6" w:rsidRDefault="00F65807" w:rsidP="00DD54BA">
            <w:pPr>
              <w:spacing w:line="240" w:lineRule="auto"/>
            </w:pPr>
          </w:p>
        </w:tc>
        <w:tc>
          <w:tcPr>
            <w:tcW w:w="1078" w:type="dxa"/>
            <w:tcBorders>
              <w:top w:val="single" w:sz="12" w:space="0" w:color="auto"/>
            </w:tcBorders>
            <w:vAlign w:val="center"/>
          </w:tcPr>
          <w:p w:rsidR="00F65807" w:rsidRPr="00D643C6" w:rsidRDefault="00F65807" w:rsidP="00DD54BA">
            <w:pPr>
              <w:spacing w:line="240" w:lineRule="auto"/>
            </w:pPr>
          </w:p>
        </w:tc>
        <w:tc>
          <w:tcPr>
            <w:tcW w:w="1665" w:type="dxa"/>
            <w:tcBorders>
              <w:top w:val="single" w:sz="12" w:space="0" w:color="auto"/>
            </w:tcBorders>
            <w:vAlign w:val="center"/>
          </w:tcPr>
          <w:p w:rsidR="00F65807" w:rsidRPr="00D643C6" w:rsidRDefault="00F65807" w:rsidP="00DD54BA">
            <w:pPr>
              <w:spacing w:line="240" w:lineRule="auto"/>
            </w:pPr>
          </w:p>
        </w:tc>
        <w:tc>
          <w:tcPr>
            <w:tcW w:w="1736" w:type="dxa"/>
            <w:tcBorders>
              <w:top w:val="single" w:sz="12" w:space="0" w:color="auto"/>
            </w:tcBorders>
            <w:vAlign w:val="center"/>
          </w:tcPr>
          <w:p w:rsidR="00F65807" w:rsidRPr="00D643C6" w:rsidRDefault="00F65807" w:rsidP="00DD54BA">
            <w:pPr>
              <w:spacing w:line="240" w:lineRule="auto"/>
            </w:pPr>
          </w:p>
        </w:tc>
        <w:tc>
          <w:tcPr>
            <w:tcW w:w="1188" w:type="dxa"/>
            <w:tcBorders>
              <w:top w:val="single" w:sz="12" w:space="0" w:color="auto"/>
            </w:tcBorders>
            <w:vAlign w:val="center"/>
          </w:tcPr>
          <w:p w:rsidR="00F65807" w:rsidRPr="00D643C6" w:rsidRDefault="00F65807" w:rsidP="00DD54BA">
            <w:pPr>
              <w:spacing w:line="240" w:lineRule="auto"/>
            </w:pPr>
          </w:p>
        </w:tc>
      </w:tr>
      <w:tr w:rsidR="00F65807" w:rsidRPr="00D643C6" w:rsidTr="00A16432">
        <w:trPr>
          <w:jc w:val="center"/>
        </w:trPr>
        <w:tc>
          <w:tcPr>
            <w:tcW w:w="2338" w:type="dxa"/>
            <w:tcBorders>
              <w:right w:val="single" w:sz="12" w:space="0" w:color="auto"/>
            </w:tcBorders>
            <w:vAlign w:val="center"/>
          </w:tcPr>
          <w:p w:rsidR="00F65807" w:rsidRPr="00D643C6" w:rsidRDefault="00F65807" w:rsidP="00DD54BA">
            <w:pPr>
              <w:spacing w:line="240" w:lineRule="auto"/>
              <w:jc w:val="left"/>
            </w:pPr>
            <w:r w:rsidRPr="00D643C6">
              <w:t>Nedokončená výroba </w:t>
            </w:r>
            <w:r w:rsidR="00F62F8A" w:rsidRPr="00D643C6">
              <w:br/>
            </w:r>
            <w:r w:rsidRPr="00D643C6">
              <w:t>a</w:t>
            </w:r>
            <w:r w:rsidR="00F62F8A" w:rsidRPr="00D643C6">
              <w:t xml:space="preserve"> </w:t>
            </w:r>
            <w:r w:rsidRPr="00D643C6">
              <w:t>polotovary vlastnej výroby</w:t>
            </w:r>
          </w:p>
        </w:tc>
        <w:tc>
          <w:tcPr>
            <w:tcW w:w="1162" w:type="dxa"/>
            <w:tcBorders>
              <w:left w:val="single" w:sz="12" w:space="0" w:color="auto"/>
            </w:tcBorders>
            <w:vAlign w:val="center"/>
          </w:tcPr>
          <w:p w:rsidR="00F65807" w:rsidRPr="00D643C6" w:rsidRDefault="00F65807" w:rsidP="00DD54BA">
            <w:pPr>
              <w:spacing w:line="240" w:lineRule="auto"/>
            </w:pPr>
          </w:p>
        </w:tc>
        <w:tc>
          <w:tcPr>
            <w:tcW w:w="1078" w:type="dxa"/>
            <w:vAlign w:val="center"/>
          </w:tcPr>
          <w:p w:rsidR="00F65807" w:rsidRPr="00D643C6" w:rsidRDefault="00F65807" w:rsidP="00DD54BA">
            <w:pPr>
              <w:spacing w:line="240" w:lineRule="auto"/>
            </w:pPr>
          </w:p>
        </w:tc>
        <w:tc>
          <w:tcPr>
            <w:tcW w:w="1665" w:type="dxa"/>
            <w:vAlign w:val="center"/>
          </w:tcPr>
          <w:p w:rsidR="00F65807" w:rsidRPr="00D643C6" w:rsidRDefault="00F65807" w:rsidP="00DD54BA">
            <w:pPr>
              <w:spacing w:line="240" w:lineRule="auto"/>
            </w:pPr>
          </w:p>
        </w:tc>
        <w:tc>
          <w:tcPr>
            <w:tcW w:w="1736" w:type="dxa"/>
            <w:vAlign w:val="center"/>
          </w:tcPr>
          <w:p w:rsidR="00F65807" w:rsidRPr="00D643C6" w:rsidRDefault="00F65807" w:rsidP="00DD54BA">
            <w:pPr>
              <w:spacing w:line="240" w:lineRule="auto"/>
            </w:pPr>
          </w:p>
        </w:tc>
        <w:tc>
          <w:tcPr>
            <w:tcW w:w="1188" w:type="dxa"/>
            <w:vAlign w:val="center"/>
          </w:tcPr>
          <w:p w:rsidR="00F65807" w:rsidRPr="00D643C6" w:rsidRDefault="00F65807" w:rsidP="00DD54BA">
            <w:pPr>
              <w:spacing w:line="240" w:lineRule="auto"/>
            </w:pPr>
          </w:p>
        </w:tc>
      </w:tr>
      <w:tr w:rsidR="00F65807" w:rsidRPr="00D643C6" w:rsidTr="00A16432">
        <w:trPr>
          <w:jc w:val="center"/>
        </w:trPr>
        <w:tc>
          <w:tcPr>
            <w:tcW w:w="2338" w:type="dxa"/>
            <w:tcBorders>
              <w:right w:val="single" w:sz="12" w:space="0" w:color="auto"/>
            </w:tcBorders>
            <w:vAlign w:val="center"/>
          </w:tcPr>
          <w:p w:rsidR="00F65807" w:rsidRPr="00D643C6" w:rsidRDefault="00F65807" w:rsidP="00DD54BA">
            <w:pPr>
              <w:spacing w:line="240" w:lineRule="auto"/>
            </w:pPr>
            <w:r w:rsidRPr="00D643C6">
              <w:t>Výrobky</w:t>
            </w:r>
          </w:p>
        </w:tc>
        <w:tc>
          <w:tcPr>
            <w:tcW w:w="1162" w:type="dxa"/>
            <w:tcBorders>
              <w:left w:val="single" w:sz="12" w:space="0" w:color="auto"/>
            </w:tcBorders>
            <w:vAlign w:val="center"/>
          </w:tcPr>
          <w:p w:rsidR="00F65807" w:rsidRPr="00D643C6" w:rsidRDefault="00F65807" w:rsidP="00DD54BA">
            <w:pPr>
              <w:spacing w:line="240" w:lineRule="auto"/>
            </w:pPr>
          </w:p>
        </w:tc>
        <w:tc>
          <w:tcPr>
            <w:tcW w:w="1078" w:type="dxa"/>
            <w:vAlign w:val="center"/>
          </w:tcPr>
          <w:p w:rsidR="00F65807" w:rsidRPr="00D643C6" w:rsidRDefault="00F65807" w:rsidP="00DD54BA">
            <w:pPr>
              <w:spacing w:line="240" w:lineRule="auto"/>
            </w:pPr>
          </w:p>
        </w:tc>
        <w:tc>
          <w:tcPr>
            <w:tcW w:w="1665" w:type="dxa"/>
            <w:vAlign w:val="center"/>
          </w:tcPr>
          <w:p w:rsidR="00F65807" w:rsidRPr="00D643C6" w:rsidRDefault="00F65807" w:rsidP="00DD54BA">
            <w:pPr>
              <w:spacing w:line="240" w:lineRule="auto"/>
            </w:pPr>
          </w:p>
        </w:tc>
        <w:tc>
          <w:tcPr>
            <w:tcW w:w="1736" w:type="dxa"/>
            <w:vAlign w:val="center"/>
          </w:tcPr>
          <w:p w:rsidR="00F65807" w:rsidRPr="00D643C6" w:rsidRDefault="00F65807" w:rsidP="00DD54BA">
            <w:pPr>
              <w:spacing w:line="240" w:lineRule="auto"/>
            </w:pPr>
          </w:p>
        </w:tc>
        <w:tc>
          <w:tcPr>
            <w:tcW w:w="1188" w:type="dxa"/>
            <w:vAlign w:val="center"/>
          </w:tcPr>
          <w:p w:rsidR="00F65807" w:rsidRPr="00D643C6" w:rsidRDefault="00F65807" w:rsidP="00DD54BA">
            <w:pPr>
              <w:spacing w:line="240" w:lineRule="auto"/>
            </w:pPr>
          </w:p>
        </w:tc>
      </w:tr>
      <w:tr w:rsidR="00F65807" w:rsidRPr="00D643C6" w:rsidTr="002D2046">
        <w:trPr>
          <w:jc w:val="center"/>
        </w:trPr>
        <w:tc>
          <w:tcPr>
            <w:tcW w:w="2338" w:type="dxa"/>
            <w:tcBorders>
              <w:bottom w:val="single" w:sz="6" w:space="0" w:color="auto"/>
              <w:right w:val="single" w:sz="12" w:space="0" w:color="auto"/>
            </w:tcBorders>
            <w:vAlign w:val="center"/>
          </w:tcPr>
          <w:p w:rsidR="00F65807" w:rsidRPr="00D643C6" w:rsidRDefault="00F65807" w:rsidP="00DD54BA">
            <w:pPr>
              <w:spacing w:line="240" w:lineRule="auto"/>
            </w:pPr>
            <w:r w:rsidRPr="00D643C6">
              <w:t xml:space="preserve">Zvieratá </w:t>
            </w:r>
          </w:p>
        </w:tc>
        <w:tc>
          <w:tcPr>
            <w:tcW w:w="1162" w:type="dxa"/>
            <w:tcBorders>
              <w:left w:val="single" w:sz="12" w:space="0" w:color="auto"/>
              <w:bottom w:val="single" w:sz="6" w:space="0" w:color="auto"/>
            </w:tcBorders>
            <w:vAlign w:val="center"/>
          </w:tcPr>
          <w:p w:rsidR="00F65807" w:rsidRPr="00D643C6" w:rsidRDefault="00F65807" w:rsidP="00DD54BA">
            <w:pPr>
              <w:spacing w:line="240" w:lineRule="auto"/>
            </w:pPr>
          </w:p>
        </w:tc>
        <w:tc>
          <w:tcPr>
            <w:tcW w:w="1078" w:type="dxa"/>
            <w:tcBorders>
              <w:bottom w:val="single" w:sz="6" w:space="0" w:color="auto"/>
            </w:tcBorders>
            <w:vAlign w:val="center"/>
          </w:tcPr>
          <w:p w:rsidR="00F65807" w:rsidRPr="00D643C6" w:rsidRDefault="00F65807" w:rsidP="00DD54BA">
            <w:pPr>
              <w:spacing w:line="240" w:lineRule="auto"/>
            </w:pPr>
          </w:p>
        </w:tc>
        <w:tc>
          <w:tcPr>
            <w:tcW w:w="1665" w:type="dxa"/>
            <w:tcBorders>
              <w:bottom w:val="single" w:sz="6" w:space="0" w:color="auto"/>
            </w:tcBorders>
            <w:vAlign w:val="center"/>
          </w:tcPr>
          <w:p w:rsidR="00F65807" w:rsidRPr="00D643C6" w:rsidRDefault="00F65807" w:rsidP="00DD54BA">
            <w:pPr>
              <w:spacing w:line="240" w:lineRule="auto"/>
            </w:pPr>
          </w:p>
        </w:tc>
        <w:tc>
          <w:tcPr>
            <w:tcW w:w="1736" w:type="dxa"/>
            <w:tcBorders>
              <w:bottom w:val="single" w:sz="6" w:space="0" w:color="auto"/>
            </w:tcBorders>
            <w:vAlign w:val="center"/>
          </w:tcPr>
          <w:p w:rsidR="00F65807" w:rsidRPr="00D643C6" w:rsidRDefault="00F65807" w:rsidP="00DD54BA">
            <w:pPr>
              <w:spacing w:line="240" w:lineRule="auto"/>
            </w:pPr>
          </w:p>
        </w:tc>
        <w:tc>
          <w:tcPr>
            <w:tcW w:w="1188" w:type="dxa"/>
            <w:tcBorders>
              <w:bottom w:val="single" w:sz="6" w:space="0" w:color="auto"/>
            </w:tcBorders>
            <w:vAlign w:val="center"/>
          </w:tcPr>
          <w:p w:rsidR="00F65807" w:rsidRPr="00D643C6" w:rsidRDefault="00F65807" w:rsidP="00DD54BA">
            <w:pPr>
              <w:spacing w:line="240" w:lineRule="auto"/>
            </w:pPr>
          </w:p>
        </w:tc>
      </w:tr>
      <w:tr w:rsidR="00F65807" w:rsidRPr="00D643C6" w:rsidTr="002D2046">
        <w:trPr>
          <w:jc w:val="center"/>
        </w:trPr>
        <w:tc>
          <w:tcPr>
            <w:tcW w:w="2338" w:type="dxa"/>
            <w:tcBorders>
              <w:top w:val="single" w:sz="6" w:space="0" w:color="auto"/>
              <w:bottom w:val="single" w:sz="8" w:space="0" w:color="auto"/>
              <w:right w:val="single" w:sz="12" w:space="0" w:color="auto"/>
            </w:tcBorders>
            <w:vAlign w:val="center"/>
          </w:tcPr>
          <w:p w:rsidR="00F65807" w:rsidRPr="00D643C6" w:rsidRDefault="00F65807" w:rsidP="00DD54BA">
            <w:pPr>
              <w:spacing w:line="240" w:lineRule="auto"/>
            </w:pPr>
            <w:r w:rsidRPr="00D643C6">
              <w:t>Tovar</w:t>
            </w:r>
          </w:p>
        </w:tc>
        <w:tc>
          <w:tcPr>
            <w:tcW w:w="1162" w:type="dxa"/>
            <w:tcBorders>
              <w:top w:val="single" w:sz="6" w:space="0" w:color="auto"/>
              <w:left w:val="single" w:sz="12" w:space="0" w:color="auto"/>
              <w:bottom w:val="single" w:sz="8" w:space="0" w:color="auto"/>
            </w:tcBorders>
            <w:vAlign w:val="center"/>
          </w:tcPr>
          <w:p w:rsidR="00F65807" w:rsidRPr="00D643C6" w:rsidRDefault="00F65807" w:rsidP="00DD54BA">
            <w:pPr>
              <w:spacing w:line="240" w:lineRule="auto"/>
            </w:pPr>
          </w:p>
        </w:tc>
        <w:tc>
          <w:tcPr>
            <w:tcW w:w="1078" w:type="dxa"/>
            <w:tcBorders>
              <w:top w:val="single" w:sz="6" w:space="0" w:color="auto"/>
              <w:bottom w:val="single" w:sz="8" w:space="0" w:color="auto"/>
            </w:tcBorders>
            <w:vAlign w:val="center"/>
          </w:tcPr>
          <w:p w:rsidR="00F65807" w:rsidRPr="00D643C6" w:rsidRDefault="00F65807" w:rsidP="00DD54BA">
            <w:pPr>
              <w:spacing w:line="240" w:lineRule="auto"/>
              <w:jc w:val="center"/>
            </w:pPr>
          </w:p>
        </w:tc>
        <w:tc>
          <w:tcPr>
            <w:tcW w:w="1665" w:type="dxa"/>
            <w:tcBorders>
              <w:top w:val="single" w:sz="6" w:space="0" w:color="auto"/>
              <w:bottom w:val="single" w:sz="8" w:space="0" w:color="auto"/>
            </w:tcBorders>
            <w:vAlign w:val="center"/>
          </w:tcPr>
          <w:p w:rsidR="00F65807" w:rsidRPr="00D643C6" w:rsidRDefault="00F65807" w:rsidP="00DD54BA">
            <w:pPr>
              <w:spacing w:line="240" w:lineRule="auto"/>
            </w:pPr>
          </w:p>
        </w:tc>
        <w:tc>
          <w:tcPr>
            <w:tcW w:w="1736" w:type="dxa"/>
            <w:tcBorders>
              <w:top w:val="single" w:sz="6" w:space="0" w:color="auto"/>
              <w:bottom w:val="single" w:sz="8" w:space="0" w:color="auto"/>
            </w:tcBorders>
            <w:vAlign w:val="center"/>
          </w:tcPr>
          <w:p w:rsidR="00F65807" w:rsidRPr="00D643C6" w:rsidRDefault="00F65807" w:rsidP="00DD54BA">
            <w:pPr>
              <w:spacing w:line="240" w:lineRule="auto"/>
            </w:pPr>
          </w:p>
        </w:tc>
        <w:tc>
          <w:tcPr>
            <w:tcW w:w="1188" w:type="dxa"/>
            <w:tcBorders>
              <w:top w:val="single" w:sz="6" w:space="0" w:color="auto"/>
              <w:bottom w:val="single" w:sz="8" w:space="0" w:color="auto"/>
            </w:tcBorders>
            <w:vAlign w:val="center"/>
          </w:tcPr>
          <w:p w:rsidR="00F65807" w:rsidRPr="00D643C6" w:rsidRDefault="00F65807" w:rsidP="00DD54BA">
            <w:pPr>
              <w:spacing w:line="240" w:lineRule="auto"/>
              <w:jc w:val="center"/>
            </w:pPr>
          </w:p>
        </w:tc>
      </w:tr>
      <w:tr w:rsidR="00F65807" w:rsidRPr="00D643C6" w:rsidTr="002D2046">
        <w:trPr>
          <w:jc w:val="center"/>
        </w:trPr>
        <w:tc>
          <w:tcPr>
            <w:tcW w:w="2338" w:type="dxa"/>
            <w:tcBorders>
              <w:top w:val="single" w:sz="8" w:space="0" w:color="auto"/>
              <w:right w:val="single" w:sz="12" w:space="0" w:color="auto"/>
            </w:tcBorders>
            <w:vAlign w:val="center"/>
          </w:tcPr>
          <w:p w:rsidR="00F65807" w:rsidRPr="00D643C6" w:rsidRDefault="00F65807" w:rsidP="00DD54BA">
            <w:pPr>
              <w:spacing w:line="240" w:lineRule="auto"/>
            </w:pPr>
            <w:r w:rsidRPr="00D643C6">
              <w:t>Nehnuteľnosť na predaj</w:t>
            </w:r>
          </w:p>
        </w:tc>
        <w:tc>
          <w:tcPr>
            <w:tcW w:w="1162" w:type="dxa"/>
            <w:tcBorders>
              <w:top w:val="single" w:sz="8" w:space="0" w:color="auto"/>
              <w:left w:val="single" w:sz="12" w:space="0" w:color="auto"/>
            </w:tcBorders>
            <w:vAlign w:val="center"/>
          </w:tcPr>
          <w:p w:rsidR="00F65807" w:rsidRPr="00D643C6" w:rsidRDefault="00F65807" w:rsidP="00DD54BA">
            <w:pPr>
              <w:spacing w:line="240" w:lineRule="auto"/>
            </w:pPr>
          </w:p>
        </w:tc>
        <w:tc>
          <w:tcPr>
            <w:tcW w:w="1078" w:type="dxa"/>
            <w:tcBorders>
              <w:top w:val="single" w:sz="8" w:space="0" w:color="auto"/>
            </w:tcBorders>
            <w:vAlign w:val="center"/>
          </w:tcPr>
          <w:p w:rsidR="00F65807" w:rsidRPr="00D643C6" w:rsidRDefault="00F65807" w:rsidP="00DD54BA">
            <w:pPr>
              <w:spacing w:line="240" w:lineRule="auto"/>
            </w:pPr>
          </w:p>
        </w:tc>
        <w:tc>
          <w:tcPr>
            <w:tcW w:w="1665" w:type="dxa"/>
            <w:tcBorders>
              <w:top w:val="single" w:sz="8" w:space="0" w:color="auto"/>
            </w:tcBorders>
            <w:vAlign w:val="center"/>
          </w:tcPr>
          <w:p w:rsidR="00F65807" w:rsidRPr="00D643C6" w:rsidRDefault="00F65807" w:rsidP="00DD54BA">
            <w:pPr>
              <w:spacing w:line="240" w:lineRule="auto"/>
            </w:pPr>
          </w:p>
        </w:tc>
        <w:tc>
          <w:tcPr>
            <w:tcW w:w="1736" w:type="dxa"/>
            <w:tcBorders>
              <w:top w:val="single" w:sz="8" w:space="0" w:color="auto"/>
            </w:tcBorders>
            <w:vAlign w:val="center"/>
          </w:tcPr>
          <w:p w:rsidR="00F65807" w:rsidRPr="00D643C6" w:rsidRDefault="00F65807" w:rsidP="00DD54BA">
            <w:pPr>
              <w:spacing w:line="240" w:lineRule="auto"/>
            </w:pPr>
          </w:p>
        </w:tc>
        <w:tc>
          <w:tcPr>
            <w:tcW w:w="1188" w:type="dxa"/>
            <w:tcBorders>
              <w:top w:val="single" w:sz="8" w:space="0" w:color="auto"/>
            </w:tcBorders>
            <w:vAlign w:val="center"/>
          </w:tcPr>
          <w:p w:rsidR="00F65807" w:rsidRPr="00D643C6" w:rsidRDefault="00F65807" w:rsidP="00DD54BA">
            <w:pPr>
              <w:spacing w:line="240" w:lineRule="auto"/>
            </w:pPr>
          </w:p>
        </w:tc>
      </w:tr>
      <w:tr w:rsidR="00F65807" w:rsidRPr="00D643C6" w:rsidTr="00A16432">
        <w:trPr>
          <w:jc w:val="center"/>
        </w:trPr>
        <w:tc>
          <w:tcPr>
            <w:tcW w:w="2338" w:type="dxa"/>
            <w:tcBorders>
              <w:right w:val="single" w:sz="12" w:space="0" w:color="auto"/>
            </w:tcBorders>
            <w:vAlign w:val="center"/>
          </w:tcPr>
          <w:p w:rsidR="00F65807" w:rsidRPr="00D643C6" w:rsidRDefault="00F65807" w:rsidP="00DD54BA">
            <w:pPr>
              <w:spacing w:line="240" w:lineRule="auto"/>
              <w:jc w:val="left"/>
            </w:pPr>
            <w:r w:rsidRPr="00D643C6">
              <w:t>Poskytnuté preddavky na zásoby</w:t>
            </w:r>
          </w:p>
        </w:tc>
        <w:tc>
          <w:tcPr>
            <w:tcW w:w="1162" w:type="dxa"/>
            <w:tcBorders>
              <w:left w:val="single" w:sz="12" w:space="0" w:color="auto"/>
            </w:tcBorders>
            <w:vAlign w:val="center"/>
          </w:tcPr>
          <w:p w:rsidR="00F65807" w:rsidRPr="00D643C6" w:rsidRDefault="00F65807" w:rsidP="00DD54BA">
            <w:pPr>
              <w:spacing w:line="240" w:lineRule="auto"/>
            </w:pPr>
          </w:p>
        </w:tc>
        <w:tc>
          <w:tcPr>
            <w:tcW w:w="1078" w:type="dxa"/>
            <w:vAlign w:val="center"/>
          </w:tcPr>
          <w:p w:rsidR="00F65807" w:rsidRPr="00D643C6" w:rsidRDefault="00F65807" w:rsidP="00DD54BA">
            <w:pPr>
              <w:spacing w:line="240" w:lineRule="auto"/>
            </w:pPr>
          </w:p>
        </w:tc>
        <w:tc>
          <w:tcPr>
            <w:tcW w:w="1665" w:type="dxa"/>
            <w:vAlign w:val="center"/>
          </w:tcPr>
          <w:p w:rsidR="00F65807" w:rsidRPr="00D643C6" w:rsidRDefault="00F65807" w:rsidP="00DD54BA">
            <w:pPr>
              <w:spacing w:line="240" w:lineRule="auto"/>
            </w:pPr>
          </w:p>
        </w:tc>
        <w:tc>
          <w:tcPr>
            <w:tcW w:w="1736" w:type="dxa"/>
            <w:vAlign w:val="center"/>
          </w:tcPr>
          <w:p w:rsidR="00F65807" w:rsidRPr="00D643C6" w:rsidRDefault="00F65807" w:rsidP="00DD54BA">
            <w:pPr>
              <w:spacing w:line="240" w:lineRule="auto"/>
            </w:pPr>
          </w:p>
        </w:tc>
        <w:tc>
          <w:tcPr>
            <w:tcW w:w="1188" w:type="dxa"/>
            <w:vAlign w:val="center"/>
          </w:tcPr>
          <w:p w:rsidR="00F65807" w:rsidRPr="00D643C6" w:rsidRDefault="00F65807" w:rsidP="00DD54BA">
            <w:pPr>
              <w:spacing w:line="240" w:lineRule="auto"/>
            </w:pPr>
          </w:p>
        </w:tc>
      </w:tr>
      <w:tr w:rsidR="00F65807" w:rsidRPr="00D643C6" w:rsidTr="00A16432">
        <w:trPr>
          <w:jc w:val="center"/>
        </w:trPr>
        <w:tc>
          <w:tcPr>
            <w:tcW w:w="2338" w:type="dxa"/>
            <w:tcBorders>
              <w:bottom w:val="single" w:sz="12" w:space="0" w:color="auto"/>
              <w:right w:val="single" w:sz="12" w:space="0" w:color="auto"/>
            </w:tcBorders>
            <w:vAlign w:val="center"/>
          </w:tcPr>
          <w:p w:rsidR="00F65807" w:rsidRPr="00D643C6" w:rsidRDefault="00F65807" w:rsidP="00DD54BA">
            <w:pPr>
              <w:spacing w:line="240" w:lineRule="auto"/>
              <w:rPr>
                <w:b/>
                <w:bCs/>
              </w:rPr>
            </w:pPr>
            <w:r w:rsidRPr="00D643C6">
              <w:rPr>
                <w:b/>
                <w:bCs/>
              </w:rPr>
              <w:t>Zásoby spolu</w:t>
            </w:r>
          </w:p>
        </w:tc>
        <w:tc>
          <w:tcPr>
            <w:tcW w:w="1162" w:type="dxa"/>
            <w:tcBorders>
              <w:left w:val="single" w:sz="12" w:space="0" w:color="auto"/>
              <w:bottom w:val="single" w:sz="12" w:space="0" w:color="auto"/>
            </w:tcBorders>
            <w:vAlign w:val="center"/>
          </w:tcPr>
          <w:p w:rsidR="00F65807" w:rsidRPr="00D643C6" w:rsidRDefault="00F65807" w:rsidP="00DD54BA">
            <w:pPr>
              <w:spacing w:line="240" w:lineRule="auto"/>
              <w:rPr>
                <w:b/>
                <w:bCs/>
              </w:rPr>
            </w:pPr>
          </w:p>
        </w:tc>
        <w:tc>
          <w:tcPr>
            <w:tcW w:w="1078" w:type="dxa"/>
            <w:tcBorders>
              <w:bottom w:val="single" w:sz="12" w:space="0" w:color="auto"/>
            </w:tcBorders>
            <w:vAlign w:val="center"/>
          </w:tcPr>
          <w:p w:rsidR="00F65807" w:rsidRPr="00D643C6" w:rsidRDefault="00F65807" w:rsidP="00DD54BA">
            <w:pPr>
              <w:spacing w:line="240" w:lineRule="auto"/>
              <w:jc w:val="center"/>
              <w:rPr>
                <w:b/>
                <w:bCs/>
              </w:rPr>
            </w:pPr>
          </w:p>
        </w:tc>
        <w:tc>
          <w:tcPr>
            <w:tcW w:w="1665" w:type="dxa"/>
            <w:tcBorders>
              <w:bottom w:val="single" w:sz="12" w:space="0" w:color="auto"/>
            </w:tcBorders>
            <w:vAlign w:val="center"/>
          </w:tcPr>
          <w:p w:rsidR="00F65807" w:rsidRPr="00D643C6" w:rsidRDefault="00F65807" w:rsidP="00DD54BA">
            <w:pPr>
              <w:spacing w:line="240" w:lineRule="auto"/>
              <w:rPr>
                <w:b/>
                <w:bCs/>
              </w:rPr>
            </w:pPr>
          </w:p>
        </w:tc>
        <w:tc>
          <w:tcPr>
            <w:tcW w:w="1736" w:type="dxa"/>
            <w:tcBorders>
              <w:bottom w:val="single" w:sz="12" w:space="0" w:color="auto"/>
            </w:tcBorders>
            <w:vAlign w:val="center"/>
          </w:tcPr>
          <w:p w:rsidR="00F65807" w:rsidRPr="00D643C6" w:rsidRDefault="00F65807" w:rsidP="00DD54BA">
            <w:pPr>
              <w:spacing w:line="240" w:lineRule="auto"/>
              <w:rPr>
                <w:b/>
                <w:bCs/>
              </w:rPr>
            </w:pPr>
          </w:p>
        </w:tc>
        <w:tc>
          <w:tcPr>
            <w:tcW w:w="1188" w:type="dxa"/>
            <w:tcBorders>
              <w:bottom w:val="single" w:sz="12" w:space="0" w:color="auto"/>
            </w:tcBorders>
            <w:vAlign w:val="center"/>
          </w:tcPr>
          <w:p w:rsidR="00F65807" w:rsidRPr="00D643C6" w:rsidRDefault="00F65807" w:rsidP="00DD54BA">
            <w:pPr>
              <w:spacing w:line="240" w:lineRule="auto"/>
              <w:jc w:val="center"/>
              <w:rPr>
                <w:b/>
                <w:bCs/>
              </w:rPr>
            </w:pPr>
          </w:p>
        </w:tc>
      </w:tr>
    </w:tbl>
    <w:p w:rsidR="00F65807" w:rsidRPr="00D643C6" w:rsidRDefault="00F65807" w:rsidP="00DD54BA">
      <w:pPr>
        <w:spacing w:line="240" w:lineRule="auto"/>
      </w:pPr>
    </w:p>
    <w:p w:rsidR="00141741" w:rsidRPr="00D643C6" w:rsidRDefault="00141741" w:rsidP="00424A7B">
      <w:r w:rsidRPr="00D643C6">
        <w:t>Tabuľka č. 2</w:t>
      </w:r>
    </w:p>
    <w:tbl>
      <w:tblPr>
        <w:tblW w:w="4989" w:type="pct"/>
        <w:jc w:val="center"/>
        <w:tblInd w:w="-150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549"/>
        <w:gridCol w:w="2772"/>
      </w:tblGrid>
      <w:tr w:rsidR="00141741" w:rsidRPr="00D643C6" w:rsidTr="00F62F8A">
        <w:trPr>
          <w:jc w:val="center"/>
        </w:trPr>
        <w:tc>
          <w:tcPr>
            <w:tcW w:w="6723" w:type="dxa"/>
            <w:tcBorders>
              <w:top w:val="single" w:sz="12" w:space="0" w:color="auto"/>
              <w:bottom w:val="nil"/>
              <w:right w:val="single" w:sz="12" w:space="0" w:color="auto"/>
            </w:tcBorders>
            <w:shd w:val="clear" w:color="auto" w:fill="D9D9D9" w:themeFill="background1" w:themeFillShade="D9"/>
          </w:tcPr>
          <w:p w:rsidR="00141741" w:rsidRPr="00D643C6" w:rsidRDefault="00141741" w:rsidP="00F62F8A">
            <w:pPr>
              <w:pStyle w:val="Default"/>
              <w:spacing w:line="360" w:lineRule="auto"/>
              <w:jc w:val="center"/>
              <w:rPr>
                <w:rFonts w:asciiTheme="minorHAnsi" w:hAnsiTheme="minorHAnsi"/>
                <w:sz w:val="22"/>
                <w:szCs w:val="22"/>
              </w:rPr>
            </w:pPr>
            <w:r w:rsidRPr="00D643C6">
              <w:rPr>
                <w:rFonts w:asciiTheme="minorHAnsi" w:hAnsiTheme="minorHAnsi"/>
                <w:b/>
                <w:bCs/>
                <w:sz w:val="22"/>
                <w:szCs w:val="22"/>
              </w:rPr>
              <w:t>Nehnuteľnosť na predaj</w:t>
            </w:r>
          </w:p>
        </w:tc>
        <w:tc>
          <w:tcPr>
            <w:tcW w:w="2469" w:type="dxa"/>
            <w:tcBorders>
              <w:top w:val="single" w:sz="12" w:space="0" w:color="auto"/>
              <w:left w:val="single" w:sz="12" w:space="0" w:color="auto"/>
              <w:bottom w:val="nil"/>
            </w:tcBorders>
            <w:shd w:val="clear" w:color="auto" w:fill="D9D9D9" w:themeFill="background1" w:themeFillShade="D9"/>
          </w:tcPr>
          <w:p w:rsidR="00141741" w:rsidRPr="00D643C6" w:rsidRDefault="00141741" w:rsidP="00F62F8A">
            <w:pPr>
              <w:pStyle w:val="Default"/>
              <w:spacing w:line="360" w:lineRule="auto"/>
              <w:jc w:val="center"/>
              <w:rPr>
                <w:rFonts w:asciiTheme="minorHAnsi" w:hAnsiTheme="minorHAnsi"/>
                <w:sz w:val="22"/>
                <w:szCs w:val="22"/>
              </w:rPr>
            </w:pPr>
            <w:r w:rsidRPr="00D643C6">
              <w:rPr>
                <w:rFonts w:asciiTheme="minorHAnsi" w:hAnsiTheme="minorHAnsi"/>
                <w:b/>
                <w:bCs/>
                <w:sz w:val="22"/>
                <w:szCs w:val="22"/>
              </w:rPr>
              <w:t>Hodnota</w:t>
            </w:r>
          </w:p>
        </w:tc>
      </w:tr>
      <w:tr w:rsidR="00D84476" w:rsidRPr="00D643C6" w:rsidTr="00D84476">
        <w:trPr>
          <w:jc w:val="center"/>
        </w:trPr>
        <w:tc>
          <w:tcPr>
            <w:tcW w:w="6723" w:type="dxa"/>
            <w:tcBorders>
              <w:top w:val="single" w:sz="12" w:space="0" w:color="auto"/>
              <w:right w:val="single" w:sz="12" w:space="0" w:color="auto"/>
            </w:tcBorders>
          </w:tcPr>
          <w:p w:rsidR="00D84476" w:rsidRPr="00D643C6" w:rsidRDefault="00D84476" w:rsidP="00A16432">
            <w:pPr>
              <w:pStyle w:val="Default"/>
              <w:rPr>
                <w:rFonts w:asciiTheme="minorHAnsi" w:hAnsiTheme="minorHAnsi"/>
                <w:sz w:val="22"/>
                <w:szCs w:val="22"/>
              </w:rPr>
            </w:pPr>
            <w:r w:rsidRPr="00D643C6">
              <w:rPr>
                <w:rFonts w:asciiTheme="minorHAnsi" w:hAnsiTheme="minorHAnsi"/>
                <w:sz w:val="22"/>
                <w:szCs w:val="22"/>
              </w:rPr>
              <w:t>Náklady na obstarávanie nehnuteľnosti</w:t>
            </w:r>
            <w:r w:rsidR="000B6B6E" w:rsidRPr="00D643C6">
              <w:rPr>
                <w:rFonts w:asciiTheme="minorHAnsi" w:hAnsiTheme="minorHAnsi"/>
                <w:sz w:val="22"/>
                <w:szCs w:val="22"/>
              </w:rPr>
              <w:t xml:space="preserve"> </w:t>
            </w:r>
            <w:r w:rsidRPr="00D643C6">
              <w:rPr>
                <w:rFonts w:asciiTheme="minorHAnsi" w:hAnsiTheme="minorHAnsi"/>
                <w:sz w:val="22"/>
                <w:szCs w:val="22"/>
              </w:rPr>
              <w:t xml:space="preserve">na predaj za účtovné obdobie </w:t>
            </w:r>
          </w:p>
        </w:tc>
        <w:tc>
          <w:tcPr>
            <w:tcW w:w="2469" w:type="dxa"/>
            <w:tcBorders>
              <w:top w:val="single" w:sz="12" w:space="0" w:color="auto"/>
              <w:left w:val="single" w:sz="12" w:space="0" w:color="auto"/>
            </w:tcBorders>
          </w:tcPr>
          <w:p w:rsidR="00D84476" w:rsidRPr="00D643C6" w:rsidRDefault="003A7FCE" w:rsidP="00A16432">
            <w:pPr>
              <w:spacing w:line="360" w:lineRule="auto"/>
              <w:jc w:val="center"/>
            </w:pPr>
            <w:r>
              <w:t>x</w:t>
            </w:r>
          </w:p>
        </w:tc>
      </w:tr>
      <w:tr w:rsidR="00D84476" w:rsidRPr="00D643C6" w:rsidTr="00D84476">
        <w:trPr>
          <w:trHeight w:val="285"/>
          <w:jc w:val="center"/>
        </w:trPr>
        <w:tc>
          <w:tcPr>
            <w:tcW w:w="6723" w:type="dxa"/>
            <w:tcBorders>
              <w:bottom w:val="single" w:sz="12" w:space="0" w:color="auto"/>
              <w:right w:val="single" w:sz="12" w:space="0" w:color="auto"/>
            </w:tcBorders>
          </w:tcPr>
          <w:p w:rsidR="00D84476" w:rsidRPr="00D643C6" w:rsidRDefault="00D84476" w:rsidP="00A16432">
            <w:pPr>
              <w:pStyle w:val="Default"/>
              <w:rPr>
                <w:rFonts w:asciiTheme="minorHAnsi" w:hAnsiTheme="minorHAnsi"/>
                <w:sz w:val="22"/>
                <w:szCs w:val="22"/>
              </w:rPr>
            </w:pPr>
            <w:r w:rsidRPr="00D643C6">
              <w:rPr>
                <w:rFonts w:asciiTheme="minorHAnsi" w:hAnsiTheme="minorHAnsi"/>
                <w:sz w:val="22"/>
                <w:szCs w:val="22"/>
              </w:rPr>
              <w:t xml:space="preserve">Náklady na obstaranie nehnuteľnosti na predaj od začiatku obstarávania </w:t>
            </w:r>
          </w:p>
        </w:tc>
        <w:tc>
          <w:tcPr>
            <w:tcW w:w="2469" w:type="dxa"/>
            <w:tcBorders>
              <w:left w:val="single" w:sz="12" w:space="0" w:color="auto"/>
              <w:bottom w:val="single" w:sz="12" w:space="0" w:color="auto"/>
            </w:tcBorders>
          </w:tcPr>
          <w:p w:rsidR="00D84476" w:rsidRPr="00D643C6" w:rsidRDefault="003A7FCE" w:rsidP="00A16432">
            <w:pPr>
              <w:spacing w:line="360" w:lineRule="auto"/>
              <w:jc w:val="center"/>
            </w:pPr>
            <w:r>
              <w:t>x</w:t>
            </w:r>
          </w:p>
        </w:tc>
      </w:tr>
    </w:tbl>
    <w:p w:rsidR="00141741" w:rsidRPr="00D643C6" w:rsidRDefault="00141741" w:rsidP="00424A7B"/>
    <w:p w:rsidR="00424A7B" w:rsidRPr="00D643C6" w:rsidRDefault="00424A7B" w:rsidP="00424A7B">
      <w:r w:rsidRPr="00D643C6">
        <w:t>p) zásobách, na ktoré je zriadené záložné právo</w:t>
      </w:r>
      <w:r w:rsidR="00165EFE">
        <w:t xml:space="preserve"> a </w:t>
      </w:r>
      <w:r w:rsidRPr="00D643C6">
        <w:t>zásobách, pri ktorých má účtovná jednotka obmedzené právo</w:t>
      </w:r>
      <w:r w:rsidR="00165EFE">
        <w:t xml:space="preserve"> s </w:t>
      </w:r>
      <w:r w:rsidRPr="00D643C6">
        <w:t>nimi nakladať,</w:t>
      </w:r>
    </w:p>
    <w:p w:rsidR="0081485E" w:rsidRPr="00D643C6" w:rsidRDefault="0081485E" w:rsidP="0081485E">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F. písm. p)</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zásobách, na ktoré je zriadené záložné právo</w:t>
      </w:r>
      <w:r w:rsidR="000B6B6E" w:rsidRPr="00D643C6">
        <w:rPr>
          <w:rFonts w:asciiTheme="minorHAnsi" w:hAnsiTheme="minorHAnsi"/>
          <w:b/>
          <w:bCs/>
          <w:color w:val="auto"/>
          <w:sz w:val="22"/>
          <w:szCs w:val="22"/>
        </w:rPr>
        <w:t xml:space="preserve"> </w:t>
      </w:r>
    </w:p>
    <w:p w:rsidR="0081485E" w:rsidRPr="00D643C6" w:rsidRDefault="0081485E" w:rsidP="0081485E">
      <w:pPr>
        <w:pStyle w:val="Default"/>
        <w:rPr>
          <w:rFonts w:asciiTheme="minorHAnsi" w:hAnsiTheme="minorHAnsi"/>
          <w:color w:val="auto"/>
          <w:sz w:val="22"/>
          <w:szCs w:val="22"/>
        </w:rPr>
      </w:pPr>
    </w:p>
    <w:tbl>
      <w:tblPr>
        <w:tblW w:w="4989" w:type="pct"/>
        <w:jc w:val="center"/>
        <w:tblInd w:w="-150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549"/>
        <w:gridCol w:w="2772"/>
      </w:tblGrid>
      <w:tr w:rsidR="0081485E" w:rsidRPr="00D643C6" w:rsidTr="00F62F8A">
        <w:trPr>
          <w:jc w:val="center"/>
        </w:trPr>
        <w:tc>
          <w:tcPr>
            <w:tcW w:w="6723" w:type="dxa"/>
            <w:tcBorders>
              <w:top w:val="single" w:sz="12" w:space="0" w:color="auto"/>
              <w:bottom w:val="nil"/>
              <w:right w:val="single" w:sz="12" w:space="0" w:color="auto"/>
            </w:tcBorders>
            <w:shd w:val="clear" w:color="auto" w:fill="D9D9D9" w:themeFill="background1" w:themeFillShade="D9"/>
          </w:tcPr>
          <w:p w:rsidR="0081485E" w:rsidRPr="00D643C6" w:rsidRDefault="0081485E" w:rsidP="0081485E">
            <w:pPr>
              <w:pStyle w:val="Default"/>
              <w:jc w:val="center"/>
              <w:rPr>
                <w:rFonts w:asciiTheme="minorHAnsi" w:hAnsiTheme="minorHAnsi"/>
                <w:sz w:val="22"/>
                <w:szCs w:val="22"/>
              </w:rPr>
            </w:pPr>
            <w:r w:rsidRPr="00D643C6">
              <w:rPr>
                <w:rFonts w:asciiTheme="minorHAnsi" w:hAnsiTheme="minorHAnsi"/>
                <w:b/>
                <w:bCs/>
                <w:sz w:val="22"/>
                <w:szCs w:val="22"/>
              </w:rPr>
              <w:t>Zásoby</w:t>
            </w:r>
          </w:p>
        </w:tc>
        <w:tc>
          <w:tcPr>
            <w:tcW w:w="2469" w:type="dxa"/>
            <w:tcBorders>
              <w:top w:val="single" w:sz="12" w:space="0" w:color="auto"/>
              <w:left w:val="single" w:sz="12" w:space="0" w:color="auto"/>
              <w:bottom w:val="nil"/>
            </w:tcBorders>
            <w:shd w:val="clear" w:color="auto" w:fill="D9D9D9" w:themeFill="background1" w:themeFillShade="D9"/>
          </w:tcPr>
          <w:p w:rsidR="0081485E" w:rsidRPr="00D643C6" w:rsidRDefault="0081485E" w:rsidP="0081485E">
            <w:pPr>
              <w:pStyle w:val="Default"/>
              <w:jc w:val="center"/>
              <w:rPr>
                <w:rFonts w:asciiTheme="minorHAnsi" w:hAnsiTheme="minorHAnsi"/>
                <w:sz w:val="22"/>
                <w:szCs w:val="22"/>
              </w:rPr>
            </w:pPr>
            <w:r w:rsidRPr="00D643C6">
              <w:rPr>
                <w:rFonts w:asciiTheme="minorHAnsi" w:hAnsiTheme="minorHAnsi"/>
                <w:b/>
                <w:bCs/>
                <w:sz w:val="22"/>
                <w:szCs w:val="22"/>
              </w:rPr>
              <w:t>Hodnota za bežné účtovné obdobie</w:t>
            </w:r>
          </w:p>
        </w:tc>
      </w:tr>
      <w:tr w:rsidR="0081485E" w:rsidRPr="00D643C6" w:rsidTr="00A16432">
        <w:trPr>
          <w:jc w:val="center"/>
        </w:trPr>
        <w:tc>
          <w:tcPr>
            <w:tcW w:w="6723" w:type="dxa"/>
            <w:tcBorders>
              <w:top w:val="single" w:sz="12" w:space="0" w:color="auto"/>
              <w:bottom w:val="single" w:sz="12" w:space="0" w:color="auto"/>
              <w:right w:val="single" w:sz="12" w:space="0" w:color="auto"/>
            </w:tcBorders>
          </w:tcPr>
          <w:p w:rsidR="0081485E" w:rsidRPr="00D643C6" w:rsidRDefault="0081485E" w:rsidP="00A16432">
            <w:pPr>
              <w:pStyle w:val="Default"/>
              <w:rPr>
                <w:rFonts w:asciiTheme="minorHAnsi" w:hAnsiTheme="minorHAnsi"/>
                <w:sz w:val="22"/>
                <w:szCs w:val="22"/>
              </w:rPr>
            </w:pPr>
            <w:r w:rsidRPr="00D643C6">
              <w:rPr>
                <w:rFonts w:asciiTheme="minorHAnsi" w:hAnsiTheme="minorHAnsi"/>
                <w:sz w:val="22"/>
                <w:szCs w:val="22"/>
              </w:rPr>
              <w:t xml:space="preserve">Zásoby, na ktoré je zriadené záložné právo </w:t>
            </w:r>
          </w:p>
        </w:tc>
        <w:tc>
          <w:tcPr>
            <w:tcW w:w="2469" w:type="dxa"/>
            <w:tcBorders>
              <w:top w:val="single" w:sz="12" w:space="0" w:color="auto"/>
              <w:left w:val="single" w:sz="12" w:space="0" w:color="auto"/>
              <w:bottom w:val="single" w:sz="12" w:space="0" w:color="auto"/>
            </w:tcBorders>
          </w:tcPr>
          <w:p w:rsidR="0081485E" w:rsidRPr="00D643C6" w:rsidRDefault="003A7FCE" w:rsidP="003A7FCE">
            <w:pPr>
              <w:pStyle w:val="Default"/>
              <w:jc w:val="center"/>
              <w:rPr>
                <w:rFonts w:asciiTheme="minorHAnsi" w:hAnsiTheme="minorHAnsi"/>
                <w:sz w:val="22"/>
                <w:szCs w:val="22"/>
              </w:rPr>
            </w:pPr>
            <w:r>
              <w:rPr>
                <w:rFonts w:asciiTheme="minorHAnsi" w:hAnsiTheme="minorHAnsi"/>
                <w:sz w:val="22"/>
                <w:szCs w:val="22"/>
              </w:rPr>
              <w:t>x</w:t>
            </w:r>
          </w:p>
        </w:tc>
      </w:tr>
    </w:tbl>
    <w:p w:rsidR="0081485E" w:rsidRPr="00D643C6" w:rsidRDefault="0081485E" w:rsidP="00424A7B"/>
    <w:p w:rsidR="00424A7B" w:rsidRPr="00D643C6" w:rsidRDefault="00424A7B" w:rsidP="00424A7B">
      <w:r w:rsidRPr="00D643C6">
        <w:t>q) zákazkovej výrobe</w:t>
      </w:r>
      <w:r w:rsidR="00165EFE">
        <w:t xml:space="preserve"> a </w:t>
      </w:r>
      <w:r w:rsidRPr="00D643C6">
        <w:t>zákazkovej výstavbe nehnuteľnosti určenej na predaj,</w:t>
      </w:r>
      <w:r w:rsidR="00165EFE">
        <w:t xml:space="preserve"> a </w:t>
      </w:r>
      <w:r w:rsidRPr="00D643C6">
        <w:t>to</w:t>
      </w:r>
      <w:r w:rsidR="00165EFE">
        <w:t xml:space="preserve"> v </w:t>
      </w:r>
      <w:r w:rsidRPr="00D643C6">
        <w:t>členení na</w:t>
      </w:r>
      <w:r w:rsidR="003A7FCE">
        <w:t>: x</w:t>
      </w:r>
    </w:p>
    <w:p w:rsidR="00424A7B" w:rsidRPr="00D643C6" w:rsidRDefault="00424A7B" w:rsidP="00E1602F">
      <w:pPr>
        <w:pStyle w:val="odsadeny"/>
      </w:pPr>
      <w:r w:rsidRPr="00D643C6">
        <w:t>1. všeobecné údaje, pričom sa uvádza</w:t>
      </w:r>
    </w:p>
    <w:p w:rsidR="00424A7B" w:rsidRPr="00D643C6" w:rsidRDefault="00424A7B" w:rsidP="00E1602F">
      <w:pPr>
        <w:pStyle w:val="odsadeny2"/>
      </w:pPr>
      <w:r w:rsidRPr="00D643C6">
        <w:t>1a. hodnota tej časti celkových výnosov zo zákazkovej výroby</w:t>
      </w:r>
      <w:r w:rsidR="00165EFE">
        <w:t xml:space="preserve"> a </w:t>
      </w:r>
      <w:r w:rsidRPr="00D643C6">
        <w:t>zákazkovej výstavby nehnuteľnosti určenej na predaj, ktorá bola</w:t>
      </w:r>
      <w:r w:rsidR="00165EFE">
        <w:t xml:space="preserve"> v </w:t>
      </w:r>
      <w:r w:rsidRPr="00D643C6">
        <w:t>bežnom účtovnom období vykázaná vo výnosoch,</w:t>
      </w:r>
    </w:p>
    <w:p w:rsidR="00424A7B" w:rsidRPr="00D643C6" w:rsidRDefault="00424A7B" w:rsidP="00E1602F">
      <w:pPr>
        <w:pStyle w:val="odsadeny2"/>
      </w:pPr>
      <w:r w:rsidRPr="00D643C6">
        <w:lastRenderedPageBreak/>
        <w:t>1b. metóda určenia výnosov zo zákazkovej výroby</w:t>
      </w:r>
      <w:r w:rsidR="00165EFE">
        <w:t xml:space="preserve"> a </w:t>
      </w:r>
      <w:r w:rsidRPr="00D643C6">
        <w:t>zákazkovej výstavby nehnuteľnosti určenej na predaj vykázaných</w:t>
      </w:r>
      <w:r w:rsidR="00165EFE">
        <w:t xml:space="preserve"> v </w:t>
      </w:r>
      <w:r w:rsidRPr="00D643C6">
        <w:t>bežnom účtovnom období,</w:t>
      </w:r>
    </w:p>
    <w:p w:rsidR="00424A7B" w:rsidRPr="00D643C6" w:rsidRDefault="00424A7B" w:rsidP="00E1602F">
      <w:pPr>
        <w:pStyle w:val="odsadeny2"/>
      </w:pPr>
      <w:r w:rsidRPr="00D643C6">
        <w:t>1c. metóda určenia stupňa dokončenia zákazkovej výroby</w:t>
      </w:r>
      <w:r w:rsidR="00165EFE">
        <w:t xml:space="preserve"> a </w:t>
      </w:r>
      <w:r w:rsidRPr="00D643C6">
        <w:t>zákazkovej výstavby nehnuteľnosti určenej na predaj,</w:t>
      </w:r>
    </w:p>
    <w:p w:rsidR="00424A7B" w:rsidRPr="00D643C6" w:rsidRDefault="00424A7B" w:rsidP="00E1602F">
      <w:pPr>
        <w:pStyle w:val="odsadeny2"/>
      </w:pPr>
      <w:r w:rsidRPr="00D643C6">
        <w:t>1d. opis spôsobu, na základe ktorého účtovná jednotka zhotovujúca nehnuteľnosť určenú na predaj usúdila, že počas výstavby nehnuteľnosti určenej na predaj dochádza</w:t>
      </w:r>
      <w:r w:rsidR="00165EFE">
        <w:t xml:space="preserve"> k </w:t>
      </w:r>
      <w:r w:rsidRPr="00D643C6">
        <w:t>priebežnému transferu; pri posudzovaní priebežného transferu sa zohľadňuje jednotlivo</w:t>
      </w:r>
      <w:r w:rsidR="00165EFE">
        <w:t xml:space="preserve"> a </w:t>
      </w:r>
      <w:r w:rsidRPr="00D643C6">
        <w:t>aj spoločne existencia najmä týchto indikátorov:</w:t>
      </w:r>
    </w:p>
    <w:p w:rsidR="00424A7B" w:rsidRPr="00D643C6" w:rsidRDefault="00424A7B" w:rsidP="00E1602F">
      <w:pPr>
        <w:pStyle w:val="odsadeny3"/>
      </w:pPr>
      <w:r w:rsidRPr="00D643C6">
        <w:t>1da. výstavba nehnuteľnosti určenej na predaj sa uskutočňuje na pozemku vo vlastníctve objednávateľa,</w:t>
      </w:r>
    </w:p>
    <w:p w:rsidR="00424A7B" w:rsidRPr="00D643C6" w:rsidRDefault="00424A7B" w:rsidP="00E1602F">
      <w:pPr>
        <w:pStyle w:val="odsadeny3"/>
      </w:pPr>
      <w:r w:rsidRPr="00D643C6">
        <w:t>1db. objednávateľovi nevzniká nárok na odstúpenie od zmluvy</w:t>
      </w:r>
      <w:r w:rsidR="00165EFE">
        <w:t xml:space="preserve"> s </w:t>
      </w:r>
      <w:r w:rsidRPr="00D643C6">
        <w:t>právom vrátenia peňažných prostriedkov,</w:t>
      </w:r>
    </w:p>
    <w:p w:rsidR="00424A7B" w:rsidRPr="00D643C6" w:rsidRDefault="00424A7B" w:rsidP="00E1602F">
      <w:pPr>
        <w:pStyle w:val="odsadeny3"/>
      </w:pPr>
      <w:r w:rsidRPr="00D643C6">
        <w:t>1dc. pri nedokončení dohodnutej výstavby zhotoviteľom nehnuteľnosť zostáva objednávateľovi,</w:t>
      </w:r>
    </w:p>
    <w:p w:rsidR="00424A7B" w:rsidRPr="00D643C6" w:rsidRDefault="00424A7B" w:rsidP="00E1602F">
      <w:pPr>
        <w:pStyle w:val="odsadeny3"/>
      </w:pPr>
      <w:r w:rsidRPr="00D643C6">
        <w:t>1dd. zmluva oprávňuje objednávateľa zmeniť zhotoviteľa</w:t>
      </w:r>
      <w:r w:rsidR="00165EFE">
        <w:t xml:space="preserve"> s </w:t>
      </w:r>
      <w:r w:rsidRPr="00D643C6">
        <w:t>prípadnou sankciou</w:t>
      </w:r>
      <w:r w:rsidR="00165EFE">
        <w:t xml:space="preserve"> a </w:t>
      </w:r>
      <w:r w:rsidRPr="00D643C6">
        <w:t>nájsť si iného zhotoviteľa na dokončenie nehnuteľnosti,</w:t>
      </w:r>
    </w:p>
    <w:p w:rsidR="00424A7B" w:rsidRPr="00D643C6" w:rsidRDefault="00424A7B" w:rsidP="00E1602F">
      <w:pPr>
        <w:pStyle w:val="odsadeny"/>
      </w:pPr>
      <w:r w:rsidRPr="00D643C6">
        <w:t>2. údaje</w:t>
      </w:r>
      <w:r w:rsidR="00165EFE">
        <w:t xml:space="preserve"> o </w:t>
      </w:r>
      <w:r w:rsidRPr="00D643C6">
        <w:t>zákazkovej výrobe</w:t>
      </w:r>
      <w:r w:rsidR="00165EFE">
        <w:t xml:space="preserve"> a </w:t>
      </w:r>
      <w:r w:rsidRPr="00D643C6">
        <w:t>zákazkovej výstavbe nehnuteľnosti určenej na predaj, ktoré ku dňu, ku ktorému sa zostavuje účtovná závierka, neboli ukončené, pričom sa uvádza</w:t>
      </w:r>
    </w:p>
    <w:p w:rsidR="00424A7B" w:rsidRPr="00D643C6" w:rsidRDefault="00424A7B" w:rsidP="00E1602F">
      <w:pPr>
        <w:pStyle w:val="odsadeny2"/>
      </w:pPr>
      <w:r w:rsidRPr="00D643C6">
        <w:t>2a. celková suma vynaložených nákladov</w:t>
      </w:r>
      <w:r w:rsidR="00165EFE">
        <w:t xml:space="preserve"> a </w:t>
      </w:r>
      <w:r w:rsidRPr="00D643C6">
        <w:t>vykázaných ziskov znížená</w:t>
      </w:r>
      <w:r w:rsidR="00165EFE">
        <w:t xml:space="preserve"> o </w:t>
      </w:r>
      <w:r w:rsidRPr="00D643C6">
        <w:t>vykázané straty ku dňu, ktorému sa zostavuje účtovná závierka,</w:t>
      </w:r>
    </w:p>
    <w:p w:rsidR="00424A7B" w:rsidRPr="00D643C6" w:rsidRDefault="00424A7B" w:rsidP="00E1602F">
      <w:pPr>
        <w:pStyle w:val="odsadeny2"/>
      </w:pPr>
      <w:r w:rsidRPr="00D643C6">
        <w:t>2b. suma prijatých preddavkov,</w:t>
      </w:r>
    </w:p>
    <w:p w:rsidR="00424A7B" w:rsidRPr="00D643C6" w:rsidRDefault="00424A7B" w:rsidP="00E1602F">
      <w:pPr>
        <w:pStyle w:val="odsadeny2"/>
      </w:pPr>
      <w:r w:rsidRPr="00D643C6">
        <w:t>2c. suma zadržanej platby,</w:t>
      </w:r>
    </w:p>
    <w:p w:rsidR="00EF27FF" w:rsidRPr="00D643C6" w:rsidRDefault="00EF27FF" w:rsidP="00EF27FF">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q)</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zákazkovej výrobe</w:t>
      </w:r>
      <w:r w:rsidR="00165EFE">
        <w:rPr>
          <w:rFonts w:asciiTheme="minorHAnsi" w:hAnsiTheme="minorHAnsi"/>
          <w:b/>
          <w:bCs/>
          <w:color w:val="auto"/>
          <w:sz w:val="22"/>
          <w:szCs w:val="22"/>
        </w:rPr>
        <w:t xml:space="preserve"> a o </w:t>
      </w:r>
      <w:r w:rsidRPr="00D643C6">
        <w:rPr>
          <w:rFonts w:asciiTheme="minorHAnsi" w:hAnsiTheme="minorHAnsi"/>
          <w:b/>
          <w:bCs/>
          <w:color w:val="auto"/>
          <w:sz w:val="22"/>
          <w:szCs w:val="22"/>
        </w:rPr>
        <w:t>zákazkovej výstavbe nehnuteľnosti určen</w:t>
      </w:r>
      <w:r w:rsidR="003A7FCE">
        <w:rPr>
          <w:rFonts w:asciiTheme="minorHAnsi" w:hAnsiTheme="minorHAnsi"/>
          <w:b/>
          <w:bCs/>
          <w:color w:val="auto"/>
          <w:sz w:val="22"/>
          <w:szCs w:val="22"/>
        </w:rPr>
        <w:t>ej na predaj: x</w:t>
      </w:r>
    </w:p>
    <w:p w:rsidR="00F62F8A" w:rsidRPr="00D643C6" w:rsidRDefault="00F62F8A" w:rsidP="00EF27FF">
      <w:pPr>
        <w:pStyle w:val="Default"/>
        <w:rPr>
          <w:rFonts w:asciiTheme="minorHAnsi" w:hAnsiTheme="minorHAnsi"/>
          <w:color w:val="auto"/>
          <w:sz w:val="22"/>
          <w:szCs w:val="22"/>
        </w:rPr>
      </w:pPr>
    </w:p>
    <w:p w:rsidR="00EF27FF" w:rsidRPr="00D643C6" w:rsidRDefault="00EF27FF" w:rsidP="00EF27FF">
      <w:r w:rsidRPr="00D643C6">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301"/>
        <w:gridCol w:w="1432"/>
        <w:gridCol w:w="2227"/>
        <w:gridCol w:w="3460"/>
      </w:tblGrid>
      <w:tr w:rsidR="00EF27FF" w:rsidRPr="00D643C6" w:rsidTr="002D2046">
        <w:trPr>
          <w:jc w:val="center"/>
        </w:trPr>
        <w:tc>
          <w:tcPr>
            <w:tcW w:w="2943" w:type="dxa"/>
            <w:tcBorders>
              <w:top w:val="single" w:sz="12" w:space="0" w:color="auto"/>
              <w:bottom w:val="nil"/>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27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98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Za bezprostredne predchádzajúce účtovné obdobie</w:t>
            </w:r>
          </w:p>
        </w:tc>
        <w:tc>
          <w:tcPr>
            <w:tcW w:w="3084" w:type="dxa"/>
            <w:tcBorders>
              <w:top w:val="single" w:sz="12" w:space="0" w:color="auto"/>
              <w:left w:val="single" w:sz="12" w:space="0" w:color="auto"/>
              <w:bottom w:val="nil"/>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výroby až do konca bežného účtovného obdobia</w:t>
            </w:r>
          </w:p>
        </w:tc>
      </w:tr>
      <w:tr w:rsidR="00EF27FF" w:rsidRPr="00D643C6" w:rsidTr="002D2046">
        <w:trPr>
          <w:trHeight w:val="340"/>
          <w:jc w:val="center"/>
        </w:trPr>
        <w:tc>
          <w:tcPr>
            <w:tcW w:w="2943" w:type="dxa"/>
            <w:tcBorders>
              <w:top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a</w:t>
            </w:r>
          </w:p>
        </w:tc>
        <w:tc>
          <w:tcPr>
            <w:tcW w:w="1276"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b</w:t>
            </w:r>
          </w:p>
        </w:tc>
        <w:tc>
          <w:tcPr>
            <w:tcW w:w="1985"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c</w:t>
            </w:r>
          </w:p>
        </w:tc>
        <w:tc>
          <w:tcPr>
            <w:tcW w:w="3084" w:type="dxa"/>
            <w:tcBorders>
              <w:top w:val="single" w:sz="12" w:space="0" w:color="auto"/>
              <w:left w:val="single" w:sz="12" w:space="0" w:color="auto"/>
            </w:tcBorders>
            <w:shd w:val="clear" w:color="auto" w:fill="D9D9D9" w:themeFill="background1" w:themeFillShade="D9"/>
          </w:tcPr>
          <w:p w:rsidR="00EF27FF" w:rsidRPr="00D643C6" w:rsidRDefault="00C84FA1"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D</w:t>
            </w:r>
          </w:p>
        </w:tc>
      </w:tr>
      <w:tr w:rsidR="00EF27FF" w:rsidRPr="00D643C6" w:rsidTr="002D2046">
        <w:trPr>
          <w:trHeight w:val="340"/>
          <w:jc w:val="center"/>
        </w:trPr>
        <w:tc>
          <w:tcPr>
            <w:tcW w:w="2943" w:type="dxa"/>
            <w:tcBorders>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Výnosy zo zákazkovej výroby </w:t>
            </w:r>
          </w:p>
        </w:tc>
        <w:tc>
          <w:tcPr>
            <w:tcW w:w="1276"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2D2046">
        <w:trPr>
          <w:trHeight w:val="340"/>
          <w:jc w:val="center"/>
        </w:trPr>
        <w:tc>
          <w:tcPr>
            <w:tcW w:w="2943" w:type="dxa"/>
            <w:tcBorders>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Náklady na zákazkovú výrobu </w:t>
            </w:r>
          </w:p>
        </w:tc>
        <w:tc>
          <w:tcPr>
            <w:tcW w:w="1276"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2D2046">
        <w:trPr>
          <w:trHeight w:val="340"/>
          <w:jc w:val="center"/>
        </w:trPr>
        <w:tc>
          <w:tcPr>
            <w:tcW w:w="2943" w:type="dxa"/>
            <w:tcBorders>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Hrubý zisk / hrubá strata </w:t>
            </w:r>
          </w:p>
        </w:tc>
        <w:tc>
          <w:tcPr>
            <w:tcW w:w="1276" w:type="dxa"/>
            <w:tcBorders>
              <w:left w:val="single" w:sz="12" w:space="0" w:color="auto"/>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bottom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bl>
    <w:p w:rsidR="00EF27FF" w:rsidRPr="00D643C6" w:rsidRDefault="00EF27FF" w:rsidP="00EF27FF"/>
    <w:p w:rsidR="00EF27FF" w:rsidRPr="00D643C6" w:rsidRDefault="00EF27FF" w:rsidP="00EF27FF">
      <w:r w:rsidRPr="00D643C6">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943"/>
        <w:gridCol w:w="2143"/>
        <w:gridCol w:w="3334"/>
      </w:tblGrid>
      <w:tr w:rsidR="00EF27FF" w:rsidRPr="00D643C6" w:rsidTr="002D2046">
        <w:trPr>
          <w:jc w:val="center"/>
        </w:trPr>
        <w:tc>
          <w:tcPr>
            <w:tcW w:w="4406" w:type="dxa"/>
            <w:tcBorders>
              <w:top w:val="single" w:sz="12" w:space="0" w:color="auto"/>
              <w:bottom w:val="nil"/>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Hodnota zákazkovej výroby</w:t>
            </w:r>
          </w:p>
          <w:p w:rsidR="00EF27FF" w:rsidRPr="00D643C6" w:rsidRDefault="00EF27FF" w:rsidP="00EF27FF">
            <w:pPr>
              <w:pStyle w:val="Default"/>
              <w:jc w:val="center"/>
              <w:rPr>
                <w:rFonts w:asciiTheme="minorHAnsi" w:hAnsiTheme="minorHAnsi"/>
                <w:sz w:val="22"/>
                <w:szCs w:val="22"/>
              </w:rPr>
            </w:pPr>
          </w:p>
        </w:tc>
        <w:tc>
          <w:tcPr>
            <w:tcW w:w="191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2972" w:type="dxa"/>
            <w:tcBorders>
              <w:top w:val="single" w:sz="12" w:space="0" w:color="auto"/>
              <w:left w:val="single" w:sz="12" w:space="0" w:color="auto"/>
              <w:bottom w:val="nil"/>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výroby až do konca bežného účtovného obdobia</w:t>
            </w:r>
          </w:p>
        </w:tc>
      </w:tr>
      <w:tr w:rsidR="00EF27FF" w:rsidRPr="00D643C6" w:rsidTr="00857ABD">
        <w:trPr>
          <w:trHeight w:val="340"/>
          <w:jc w:val="center"/>
        </w:trPr>
        <w:tc>
          <w:tcPr>
            <w:tcW w:w="4406" w:type="dxa"/>
            <w:tcBorders>
              <w:top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a</w:t>
            </w:r>
          </w:p>
        </w:tc>
        <w:tc>
          <w:tcPr>
            <w:tcW w:w="1910"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b</w:t>
            </w:r>
          </w:p>
        </w:tc>
        <w:tc>
          <w:tcPr>
            <w:tcW w:w="2972" w:type="dxa"/>
            <w:tcBorders>
              <w:top w:val="single" w:sz="12" w:space="0" w:color="auto"/>
              <w:left w:val="single" w:sz="12" w:space="0" w:color="auto"/>
            </w:tcBorders>
            <w:shd w:val="clear" w:color="auto" w:fill="D9D9D9" w:themeFill="background1" w:themeFillShade="D9"/>
          </w:tcPr>
          <w:p w:rsidR="00EF27FF" w:rsidRPr="00D643C6" w:rsidRDefault="00C84FA1"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C</w:t>
            </w:r>
          </w:p>
        </w:tc>
      </w:tr>
      <w:tr w:rsidR="00EF27FF" w:rsidRPr="00D643C6" w:rsidTr="00857ABD">
        <w:trPr>
          <w:trHeight w:val="340"/>
          <w:jc w:val="center"/>
        </w:trPr>
        <w:tc>
          <w:tcPr>
            <w:tcW w:w="4406" w:type="dxa"/>
            <w:tcBorders>
              <w:bottom w:val="single" w:sz="8"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Vyfakturov</w:t>
            </w:r>
            <w:r w:rsidR="008574E4">
              <w:rPr>
                <w:rFonts w:asciiTheme="minorHAnsi" w:hAnsiTheme="minorHAnsi"/>
                <w:sz w:val="22"/>
                <w:szCs w:val="22"/>
              </w:rPr>
              <w:t xml:space="preserve">ané nároky za vykonanú prácu na </w:t>
            </w:r>
            <w:r w:rsidRPr="00D643C6">
              <w:rPr>
                <w:rFonts w:asciiTheme="minorHAnsi" w:hAnsiTheme="minorHAnsi"/>
                <w:sz w:val="22"/>
                <w:szCs w:val="22"/>
              </w:rPr>
              <w:t xml:space="preserve">zákazkovej výrobe </w:t>
            </w:r>
          </w:p>
        </w:tc>
        <w:tc>
          <w:tcPr>
            <w:tcW w:w="1910" w:type="dxa"/>
            <w:tcBorders>
              <w:left w:val="single" w:sz="12" w:space="0" w:color="auto"/>
              <w:bottom w:val="single" w:sz="8"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bottom w:val="single" w:sz="8"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857ABD">
        <w:trPr>
          <w:trHeight w:val="340"/>
          <w:jc w:val="center"/>
        </w:trPr>
        <w:tc>
          <w:tcPr>
            <w:tcW w:w="4406" w:type="dxa"/>
            <w:tcBorders>
              <w:top w:val="single" w:sz="8"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Úprava nárokov podľa stupňa dokončenia alebo metódou nulového zisku </w:t>
            </w:r>
          </w:p>
        </w:tc>
        <w:tc>
          <w:tcPr>
            <w:tcW w:w="1910" w:type="dxa"/>
            <w:tcBorders>
              <w:top w:val="single" w:sz="8" w:space="0" w:color="auto"/>
              <w:left w:val="single" w:sz="12"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top w:val="single" w:sz="8" w:space="0" w:color="auto"/>
              <w:lef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857ABD">
        <w:trPr>
          <w:trHeight w:val="340"/>
          <w:jc w:val="center"/>
        </w:trPr>
        <w:tc>
          <w:tcPr>
            <w:tcW w:w="4406" w:type="dxa"/>
            <w:tcBorders>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lastRenderedPageBreak/>
              <w:t>Suma prijatých preddavkov</w:t>
            </w:r>
            <w:r w:rsidR="000B6B6E" w:rsidRPr="00D643C6">
              <w:rPr>
                <w:rFonts w:asciiTheme="minorHAnsi" w:hAnsiTheme="minorHAnsi"/>
                <w:sz w:val="22"/>
                <w:szCs w:val="22"/>
              </w:rPr>
              <w:t xml:space="preserve"> </w:t>
            </w:r>
          </w:p>
        </w:tc>
        <w:tc>
          <w:tcPr>
            <w:tcW w:w="1910"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2D2046">
        <w:trPr>
          <w:trHeight w:val="340"/>
          <w:jc w:val="center"/>
        </w:trPr>
        <w:tc>
          <w:tcPr>
            <w:tcW w:w="4406" w:type="dxa"/>
            <w:tcBorders>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Suma zadržanej platby </w:t>
            </w:r>
          </w:p>
        </w:tc>
        <w:tc>
          <w:tcPr>
            <w:tcW w:w="1910" w:type="dxa"/>
            <w:tcBorders>
              <w:left w:val="single" w:sz="12" w:space="0" w:color="auto"/>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bottom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bl>
    <w:p w:rsidR="008574E4" w:rsidRDefault="008574E4" w:rsidP="00EF27FF"/>
    <w:p w:rsidR="00EF27FF" w:rsidRPr="00D643C6" w:rsidRDefault="00EF27FF" w:rsidP="00EF27FF">
      <w:r w:rsidRPr="00D643C6">
        <w:t>Tabuľka č. 3</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301"/>
        <w:gridCol w:w="1432"/>
        <w:gridCol w:w="2227"/>
        <w:gridCol w:w="3460"/>
      </w:tblGrid>
      <w:tr w:rsidR="000B6969" w:rsidRPr="00D643C6" w:rsidTr="008574E4">
        <w:trPr>
          <w:jc w:val="center"/>
        </w:trPr>
        <w:tc>
          <w:tcPr>
            <w:tcW w:w="2943" w:type="dxa"/>
            <w:tcBorders>
              <w:top w:val="single" w:sz="12" w:space="0" w:color="auto"/>
              <w:bottom w:val="single" w:sz="12" w:space="0" w:color="auto"/>
              <w:right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27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98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Za bezprostredne predchádzajúce účtovné obdobie</w:t>
            </w:r>
          </w:p>
        </w:tc>
        <w:tc>
          <w:tcPr>
            <w:tcW w:w="3084" w:type="dxa"/>
            <w:tcBorders>
              <w:top w:val="single" w:sz="12" w:space="0" w:color="auto"/>
              <w:left w:val="single" w:sz="12" w:space="0" w:color="auto"/>
              <w:bottom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výstavby nehnuteľnosti určenej na predaj až do konca bežného účtovného obdobia</w:t>
            </w:r>
          </w:p>
        </w:tc>
      </w:tr>
      <w:tr w:rsidR="00EF27FF" w:rsidRPr="00D643C6" w:rsidTr="008574E4">
        <w:trPr>
          <w:trHeight w:val="340"/>
          <w:jc w:val="center"/>
        </w:trPr>
        <w:tc>
          <w:tcPr>
            <w:tcW w:w="2943" w:type="dxa"/>
            <w:tcBorders>
              <w:top w:val="single" w:sz="12" w:space="0" w:color="auto"/>
              <w:right w:val="single" w:sz="12" w:space="0" w:color="auto"/>
            </w:tcBorders>
            <w:shd w:val="clear" w:color="auto" w:fill="D9D9D9" w:themeFill="background1" w:themeFillShade="D9"/>
          </w:tcPr>
          <w:p w:rsidR="00EF27FF" w:rsidRPr="00D643C6" w:rsidRDefault="00EF27FF"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a</w:t>
            </w:r>
          </w:p>
        </w:tc>
        <w:tc>
          <w:tcPr>
            <w:tcW w:w="1276"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b</w:t>
            </w:r>
          </w:p>
        </w:tc>
        <w:tc>
          <w:tcPr>
            <w:tcW w:w="1985"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c</w:t>
            </w:r>
          </w:p>
        </w:tc>
        <w:tc>
          <w:tcPr>
            <w:tcW w:w="3084" w:type="dxa"/>
            <w:tcBorders>
              <w:top w:val="single" w:sz="12" w:space="0" w:color="auto"/>
              <w:left w:val="single" w:sz="12" w:space="0" w:color="auto"/>
            </w:tcBorders>
            <w:shd w:val="clear" w:color="auto" w:fill="D9D9D9" w:themeFill="background1" w:themeFillShade="D9"/>
          </w:tcPr>
          <w:p w:rsidR="00EF27FF" w:rsidRPr="00D643C6" w:rsidRDefault="00C84FA1"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D</w:t>
            </w:r>
          </w:p>
        </w:tc>
      </w:tr>
      <w:tr w:rsidR="000B6969" w:rsidRPr="00D643C6" w:rsidTr="002D2046">
        <w:trPr>
          <w:trHeight w:val="340"/>
          <w:jc w:val="center"/>
        </w:trPr>
        <w:tc>
          <w:tcPr>
            <w:tcW w:w="2943" w:type="dxa"/>
            <w:tcBorders>
              <w:right w:val="single" w:sz="12" w:space="0" w:color="auto"/>
            </w:tcBorders>
          </w:tcPr>
          <w:p w:rsidR="000B6969" w:rsidRPr="00D643C6" w:rsidRDefault="000B6969" w:rsidP="00A16432">
            <w:pPr>
              <w:pStyle w:val="Default"/>
              <w:rPr>
                <w:rFonts w:asciiTheme="minorHAnsi" w:hAnsiTheme="minorHAnsi"/>
                <w:sz w:val="22"/>
                <w:szCs w:val="22"/>
              </w:rPr>
            </w:pPr>
            <w:r w:rsidRPr="00D643C6">
              <w:rPr>
                <w:rFonts w:asciiTheme="minorHAnsi" w:hAnsiTheme="minorHAnsi"/>
                <w:sz w:val="22"/>
                <w:szCs w:val="22"/>
              </w:rPr>
              <w:t>Výnosy zo zákazkovej výstavby nehnuteľnosti určenej na predaj</w:t>
            </w:r>
            <w:r w:rsidR="000B6B6E" w:rsidRPr="00D643C6">
              <w:rPr>
                <w:rFonts w:asciiTheme="minorHAnsi" w:hAnsiTheme="minorHAnsi"/>
                <w:sz w:val="22"/>
                <w:szCs w:val="22"/>
              </w:rPr>
              <w:t xml:space="preserve"> </w:t>
            </w:r>
          </w:p>
        </w:tc>
        <w:tc>
          <w:tcPr>
            <w:tcW w:w="1276"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0B6969" w:rsidRPr="00D643C6" w:rsidTr="002D2046">
        <w:trPr>
          <w:trHeight w:val="340"/>
          <w:jc w:val="center"/>
        </w:trPr>
        <w:tc>
          <w:tcPr>
            <w:tcW w:w="2943" w:type="dxa"/>
            <w:tcBorders>
              <w:right w:val="single" w:sz="12" w:space="0" w:color="auto"/>
            </w:tcBorders>
          </w:tcPr>
          <w:p w:rsidR="000B6969" w:rsidRPr="00D643C6" w:rsidRDefault="000B6969" w:rsidP="00A16432">
            <w:pPr>
              <w:pStyle w:val="Default"/>
              <w:rPr>
                <w:rFonts w:asciiTheme="minorHAnsi" w:hAnsiTheme="minorHAnsi"/>
                <w:sz w:val="22"/>
                <w:szCs w:val="22"/>
              </w:rPr>
            </w:pPr>
            <w:r w:rsidRPr="00D643C6">
              <w:rPr>
                <w:rFonts w:asciiTheme="minorHAnsi" w:hAnsiTheme="minorHAnsi"/>
                <w:sz w:val="22"/>
                <w:szCs w:val="22"/>
              </w:rPr>
              <w:t xml:space="preserve">Náklady na zákazkovú výstavbu nehnuteľnosti určenej na predaj </w:t>
            </w:r>
          </w:p>
        </w:tc>
        <w:tc>
          <w:tcPr>
            <w:tcW w:w="1276"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p>
        </w:tc>
        <w:tc>
          <w:tcPr>
            <w:tcW w:w="1985"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p>
        </w:tc>
        <w:tc>
          <w:tcPr>
            <w:tcW w:w="3084" w:type="dxa"/>
            <w:tcBorders>
              <w:left w:val="single" w:sz="12" w:space="0" w:color="auto"/>
            </w:tcBorders>
          </w:tcPr>
          <w:p w:rsidR="000B6969" w:rsidRPr="00D643C6" w:rsidRDefault="000B6969" w:rsidP="00A16432">
            <w:pPr>
              <w:pStyle w:val="Default"/>
              <w:spacing w:line="360" w:lineRule="auto"/>
              <w:rPr>
                <w:rFonts w:asciiTheme="minorHAnsi" w:hAnsiTheme="minorHAnsi"/>
                <w:sz w:val="22"/>
                <w:szCs w:val="22"/>
              </w:rPr>
            </w:pPr>
          </w:p>
        </w:tc>
      </w:tr>
      <w:tr w:rsidR="000B6969" w:rsidRPr="00D643C6" w:rsidTr="002D2046">
        <w:trPr>
          <w:trHeight w:val="340"/>
          <w:jc w:val="center"/>
        </w:trPr>
        <w:tc>
          <w:tcPr>
            <w:tcW w:w="2943" w:type="dxa"/>
            <w:tcBorders>
              <w:bottom w:val="single" w:sz="12" w:space="0" w:color="auto"/>
              <w:right w:val="single" w:sz="12" w:space="0" w:color="auto"/>
            </w:tcBorders>
          </w:tcPr>
          <w:p w:rsidR="000B6969" w:rsidRPr="00D643C6" w:rsidRDefault="000B6969" w:rsidP="00A16432">
            <w:pPr>
              <w:pStyle w:val="Default"/>
              <w:rPr>
                <w:rFonts w:asciiTheme="minorHAnsi" w:hAnsiTheme="minorHAnsi"/>
                <w:sz w:val="22"/>
                <w:szCs w:val="22"/>
              </w:rPr>
            </w:pPr>
            <w:r w:rsidRPr="00D643C6">
              <w:rPr>
                <w:rFonts w:asciiTheme="minorHAnsi" w:hAnsiTheme="minorHAnsi"/>
                <w:sz w:val="22"/>
                <w:szCs w:val="22"/>
              </w:rPr>
              <w:t xml:space="preserve">Hrubý zisk / hrubá strata </w:t>
            </w:r>
          </w:p>
        </w:tc>
        <w:tc>
          <w:tcPr>
            <w:tcW w:w="1276" w:type="dxa"/>
            <w:tcBorders>
              <w:left w:val="single" w:sz="12" w:space="0" w:color="auto"/>
              <w:bottom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bottom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bottom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bl>
    <w:p w:rsidR="00EF27FF" w:rsidRPr="00D643C6" w:rsidRDefault="00EF27FF" w:rsidP="00EF27FF"/>
    <w:p w:rsidR="00671F30" w:rsidRPr="00D643C6" w:rsidRDefault="00671F30" w:rsidP="00EF27FF">
      <w:r w:rsidRPr="00D643C6">
        <w:t>Tabuľka č. 4</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943"/>
        <w:gridCol w:w="2143"/>
        <w:gridCol w:w="3334"/>
      </w:tblGrid>
      <w:tr w:rsidR="00671F30" w:rsidRPr="00D643C6" w:rsidTr="002D2046">
        <w:trPr>
          <w:jc w:val="center"/>
        </w:trPr>
        <w:tc>
          <w:tcPr>
            <w:tcW w:w="4406" w:type="dxa"/>
            <w:tcBorders>
              <w:top w:val="single" w:sz="12" w:space="0" w:color="auto"/>
              <w:bottom w:val="nil"/>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b/>
                <w:bCs/>
                <w:sz w:val="22"/>
                <w:szCs w:val="22"/>
              </w:rPr>
              <w:t>Hodnota zákazkovej výstavby nehnuteľnosti určenej na predaj</w:t>
            </w:r>
          </w:p>
        </w:tc>
        <w:tc>
          <w:tcPr>
            <w:tcW w:w="191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2972" w:type="dxa"/>
            <w:tcBorders>
              <w:top w:val="single" w:sz="12" w:space="0" w:color="auto"/>
              <w:left w:val="single" w:sz="12" w:space="0" w:color="auto"/>
              <w:bottom w:val="nil"/>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výstavby nehnuteľnosti určenej na predaj až do konca bežného účtovného obdobia</w:t>
            </w:r>
          </w:p>
        </w:tc>
      </w:tr>
      <w:tr w:rsidR="00671F30" w:rsidRPr="00D643C6" w:rsidTr="002D2046">
        <w:trPr>
          <w:trHeight w:val="340"/>
          <w:jc w:val="center"/>
        </w:trPr>
        <w:tc>
          <w:tcPr>
            <w:tcW w:w="4406" w:type="dxa"/>
            <w:tcBorders>
              <w:top w:val="single" w:sz="12" w:space="0" w:color="auto"/>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sz w:val="22"/>
                <w:szCs w:val="22"/>
              </w:rPr>
              <w:t>a</w:t>
            </w:r>
          </w:p>
        </w:tc>
        <w:tc>
          <w:tcPr>
            <w:tcW w:w="1910" w:type="dxa"/>
            <w:tcBorders>
              <w:top w:val="single" w:sz="12" w:space="0" w:color="auto"/>
              <w:left w:val="single" w:sz="12" w:space="0" w:color="auto"/>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sz w:val="22"/>
                <w:szCs w:val="22"/>
              </w:rPr>
              <w:t>b</w:t>
            </w:r>
          </w:p>
        </w:tc>
        <w:tc>
          <w:tcPr>
            <w:tcW w:w="2972" w:type="dxa"/>
            <w:tcBorders>
              <w:top w:val="single" w:sz="12" w:space="0" w:color="auto"/>
              <w:left w:val="single" w:sz="12" w:space="0" w:color="auto"/>
            </w:tcBorders>
            <w:shd w:val="clear" w:color="auto" w:fill="D9D9D9" w:themeFill="background1" w:themeFillShade="D9"/>
          </w:tcPr>
          <w:p w:rsidR="00671F30" w:rsidRPr="00D643C6" w:rsidRDefault="00C84FA1" w:rsidP="00671F30">
            <w:pPr>
              <w:pStyle w:val="Default"/>
              <w:jc w:val="center"/>
              <w:rPr>
                <w:rFonts w:asciiTheme="minorHAnsi" w:hAnsiTheme="minorHAnsi"/>
                <w:sz w:val="22"/>
                <w:szCs w:val="22"/>
              </w:rPr>
            </w:pPr>
            <w:r w:rsidRPr="00D643C6">
              <w:rPr>
                <w:rFonts w:asciiTheme="minorHAnsi" w:hAnsiTheme="minorHAnsi"/>
                <w:sz w:val="22"/>
                <w:szCs w:val="22"/>
              </w:rPr>
              <w:t>C</w:t>
            </w:r>
          </w:p>
        </w:tc>
      </w:tr>
      <w:tr w:rsidR="00671F30" w:rsidRPr="00D643C6" w:rsidTr="002D2046">
        <w:trPr>
          <w:trHeight w:val="340"/>
          <w:jc w:val="center"/>
        </w:trPr>
        <w:tc>
          <w:tcPr>
            <w:tcW w:w="4406" w:type="dxa"/>
            <w:tcBorders>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Vyfakturované nároky za vykonanú prácu na zákazkovej výstavbe nehnuteľnosti určenej na predaj </w:t>
            </w:r>
          </w:p>
        </w:tc>
        <w:tc>
          <w:tcPr>
            <w:tcW w:w="1910" w:type="dxa"/>
            <w:tcBorders>
              <w:left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r w:rsidR="00671F30" w:rsidRPr="00D643C6" w:rsidTr="002D2046">
        <w:trPr>
          <w:trHeight w:val="340"/>
          <w:jc w:val="center"/>
        </w:trPr>
        <w:tc>
          <w:tcPr>
            <w:tcW w:w="4406" w:type="dxa"/>
            <w:tcBorders>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Úprava nárokov podľa stupňa dokončenia alebo metódou nulového zisku </w:t>
            </w:r>
          </w:p>
        </w:tc>
        <w:tc>
          <w:tcPr>
            <w:tcW w:w="1910" w:type="dxa"/>
            <w:tcBorders>
              <w:left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r w:rsidR="00671F30" w:rsidRPr="00D643C6" w:rsidTr="002D2046">
        <w:trPr>
          <w:trHeight w:val="340"/>
          <w:jc w:val="center"/>
        </w:trPr>
        <w:tc>
          <w:tcPr>
            <w:tcW w:w="4406" w:type="dxa"/>
            <w:tcBorders>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Suma prijatých preddavkov </w:t>
            </w:r>
          </w:p>
        </w:tc>
        <w:tc>
          <w:tcPr>
            <w:tcW w:w="1910" w:type="dxa"/>
            <w:tcBorders>
              <w:left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r w:rsidR="00671F30" w:rsidRPr="00D643C6" w:rsidTr="002D2046">
        <w:trPr>
          <w:trHeight w:val="340"/>
          <w:jc w:val="center"/>
        </w:trPr>
        <w:tc>
          <w:tcPr>
            <w:tcW w:w="4406" w:type="dxa"/>
            <w:tcBorders>
              <w:bottom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Suma zadržanej platby </w:t>
            </w:r>
          </w:p>
        </w:tc>
        <w:tc>
          <w:tcPr>
            <w:tcW w:w="1910" w:type="dxa"/>
            <w:tcBorders>
              <w:left w:val="single" w:sz="12" w:space="0" w:color="auto"/>
              <w:bottom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bottom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bl>
    <w:p w:rsidR="00671F30" w:rsidRPr="00D643C6" w:rsidRDefault="00671F30" w:rsidP="00EF27FF"/>
    <w:p w:rsidR="00424A7B" w:rsidRPr="00D643C6" w:rsidRDefault="00424A7B" w:rsidP="00424A7B">
      <w:r w:rsidRPr="00D643C6">
        <w:t>r) tvorbe, zúčtovaní opravných položiek</w:t>
      </w:r>
      <w:r w:rsidR="00165EFE">
        <w:t xml:space="preserve"> k </w:t>
      </w:r>
      <w:r w:rsidRPr="00D643C6">
        <w:t>pohľadávkam</w:t>
      </w:r>
      <w:r w:rsidR="00165EFE">
        <w:t xml:space="preserve"> v </w:t>
      </w:r>
      <w:r w:rsidRPr="00D643C6">
        <w:t>členení podľa jednotlivých položiek súvahy za bežné účtovné obdobie, pričom sa uvádza dôvod ich tvorby, zúčtovania,</w:t>
      </w:r>
    </w:p>
    <w:p w:rsidR="002F48C3" w:rsidRPr="00D643C6" w:rsidRDefault="002F48C3" w:rsidP="00424A7B">
      <w:pPr>
        <w:rPr>
          <w:b/>
          <w:bCs/>
        </w:rPr>
      </w:pPr>
      <w:r w:rsidRPr="00D643C6">
        <w:rPr>
          <w:b/>
          <w:bCs/>
        </w:rPr>
        <w:t>Informácie</w:t>
      </w:r>
      <w:r w:rsidR="00165EFE">
        <w:rPr>
          <w:b/>
          <w:bCs/>
        </w:rPr>
        <w:t xml:space="preserve"> k </w:t>
      </w:r>
      <w:r w:rsidRPr="00D643C6">
        <w:rPr>
          <w:b/>
          <w:bCs/>
        </w:rPr>
        <w:t>prílohe č. 3 časti F. písm. r)</w:t>
      </w:r>
      <w:r w:rsidR="00165EFE">
        <w:rPr>
          <w:b/>
          <w:bCs/>
        </w:rPr>
        <w:t xml:space="preserve"> o </w:t>
      </w:r>
      <w:r w:rsidRPr="00D643C6">
        <w:rPr>
          <w:b/>
          <w:bCs/>
        </w:rPr>
        <w:t>vývoji opravnej položky</w:t>
      </w:r>
      <w:r w:rsidR="00165EFE">
        <w:rPr>
          <w:b/>
          <w:bCs/>
        </w:rPr>
        <w:t xml:space="preserve"> k</w:t>
      </w:r>
      <w:r w:rsidR="003A7FCE">
        <w:rPr>
          <w:b/>
          <w:bCs/>
        </w:rPr>
        <w:t> </w:t>
      </w:r>
      <w:r w:rsidRPr="00D643C6">
        <w:rPr>
          <w:b/>
          <w:bCs/>
        </w:rPr>
        <w:t>pohľadávkam</w:t>
      </w:r>
      <w:r w:rsidR="003A7FCE">
        <w:rPr>
          <w:b/>
          <w:bCs/>
        </w:rPr>
        <w:t>: x</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312"/>
        <w:gridCol w:w="1216"/>
        <w:gridCol w:w="1879"/>
        <w:gridCol w:w="1959"/>
        <w:gridCol w:w="1341"/>
      </w:tblGrid>
      <w:tr w:rsidR="002F48C3" w:rsidRPr="00D643C6" w:rsidTr="00F62F8A">
        <w:trPr>
          <w:jc w:val="center"/>
        </w:trPr>
        <w:tc>
          <w:tcPr>
            <w:tcW w:w="2349" w:type="dxa"/>
            <w:vMerge w:val="restart"/>
            <w:tcBorders>
              <w:top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Pohľadávky</w:t>
            </w:r>
          </w:p>
        </w:tc>
        <w:tc>
          <w:tcPr>
            <w:tcW w:w="6863" w:type="dxa"/>
            <w:gridSpan w:val="5"/>
            <w:tcBorders>
              <w:top w:val="single" w:sz="12" w:space="0" w:color="auto"/>
              <w:left w:val="single" w:sz="12" w:space="0" w:color="auto"/>
              <w:bottom w:val="nil"/>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r>
      <w:tr w:rsidR="002F48C3" w:rsidRPr="00D643C6" w:rsidTr="00F62F8A">
        <w:trPr>
          <w:jc w:val="center"/>
        </w:trPr>
        <w:tc>
          <w:tcPr>
            <w:tcW w:w="2349" w:type="dxa"/>
            <w:vMerge/>
            <w:tcBorders>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rPr>
            </w:pPr>
          </w:p>
        </w:tc>
        <w:tc>
          <w:tcPr>
            <w:tcW w:w="1168"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Stav OP na začiatku účtovného obdobia</w:t>
            </w:r>
          </w:p>
        </w:tc>
        <w:tc>
          <w:tcPr>
            <w:tcW w:w="1083"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Tvorba</w:t>
            </w:r>
          </w:p>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OP</w:t>
            </w: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 xml:space="preserve">Zúčtovanie OP </w:t>
            </w:r>
            <w:r w:rsidRPr="00D643C6">
              <w:rPr>
                <w:rFonts w:asciiTheme="minorHAnsi" w:hAnsiTheme="minorHAnsi"/>
                <w:b/>
                <w:bCs/>
                <w:sz w:val="22"/>
                <w:szCs w:val="22"/>
              </w:rPr>
              <w:br/>
              <w:t>z dôvodu zániku opodstatnenosti</w:t>
            </w: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Zúčtovanie OP</w:t>
            </w:r>
            <w:r w:rsidRPr="00D643C6">
              <w:rPr>
                <w:rFonts w:asciiTheme="minorHAnsi" w:hAnsiTheme="minorHAnsi"/>
                <w:b/>
                <w:bCs/>
                <w:sz w:val="22"/>
                <w:szCs w:val="22"/>
              </w:rPr>
              <w:br/>
              <w:t xml:space="preserve"> z dôvodu vyradenia majetku</w:t>
            </w:r>
            <w:r w:rsidRPr="00D643C6">
              <w:rPr>
                <w:rFonts w:asciiTheme="minorHAnsi" w:hAnsiTheme="minorHAnsi"/>
                <w:b/>
                <w:bCs/>
                <w:sz w:val="22"/>
                <w:szCs w:val="22"/>
              </w:rPr>
              <w:br/>
              <w:t>z účtovníctva</w:t>
            </w:r>
          </w:p>
        </w:tc>
        <w:tc>
          <w:tcPr>
            <w:tcW w:w="1194" w:type="dxa"/>
            <w:tcBorders>
              <w:top w:val="single" w:sz="12" w:space="0" w:color="auto"/>
              <w:lef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 xml:space="preserve">Stav OP </w:t>
            </w:r>
            <w:r w:rsidRPr="00D643C6">
              <w:rPr>
                <w:rFonts w:asciiTheme="minorHAnsi" w:hAnsiTheme="minorHAnsi"/>
                <w:b/>
                <w:bCs/>
                <w:sz w:val="22"/>
                <w:szCs w:val="22"/>
              </w:rPr>
              <w:br/>
              <w:t>na konci účtovného obdobia</w:t>
            </w:r>
          </w:p>
        </w:tc>
      </w:tr>
      <w:tr w:rsidR="002F48C3" w:rsidRPr="00D643C6" w:rsidTr="00F62F8A">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a</w:t>
            </w:r>
          </w:p>
        </w:tc>
        <w:tc>
          <w:tcPr>
            <w:tcW w:w="1168"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b</w:t>
            </w:r>
          </w:p>
        </w:tc>
        <w:tc>
          <w:tcPr>
            <w:tcW w:w="1083"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3A7FCE" w:rsidP="00A16432">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2F48C3" w:rsidRPr="00D643C6" w:rsidRDefault="00C84FA1" w:rsidP="00A16432">
            <w:pPr>
              <w:pStyle w:val="TopHeader"/>
              <w:rPr>
                <w:rFonts w:asciiTheme="minorHAnsi" w:hAnsiTheme="minorHAnsi"/>
                <w:b w:val="0"/>
                <w:bCs w:val="0"/>
              </w:rPr>
            </w:pPr>
            <w:r w:rsidRPr="00D643C6">
              <w:rPr>
                <w:rFonts w:asciiTheme="minorHAnsi" w:hAnsiTheme="minorHAnsi"/>
                <w:b w:val="0"/>
                <w:bCs w:val="0"/>
              </w:rPr>
              <w:t>F</w:t>
            </w:r>
          </w:p>
        </w:tc>
      </w:tr>
      <w:tr w:rsidR="002F48C3" w:rsidRPr="00D643C6" w:rsidTr="00A16432">
        <w:trPr>
          <w:jc w:val="center"/>
        </w:trPr>
        <w:tc>
          <w:tcPr>
            <w:tcW w:w="2349" w:type="dxa"/>
            <w:tcBorders>
              <w:top w:val="single" w:sz="12"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w:t>
            </w:r>
            <w:r w:rsidRPr="00D643C6">
              <w:rPr>
                <w:rFonts w:asciiTheme="minorHAnsi" w:hAnsiTheme="minorHAnsi"/>
                <w:sz w:val="22"/>
                <w:szCs w:val="22"/>
              </w:rPr>
              <w:br/>
              <w:t>z obchodného styku</w:t>
            </w:r>
            <w:r w:rsidR="000B6B6E" w:rsidRPr="00D643C6">
              <w:rPr>
                <w:rFonts w:asciiTheme="minorHAnsi" w:hAnsiTheme="minorHAnsi"/>
                <w:sz w:val="22"/>
                <w:szCs w:val="22"/>
              </w:rPr>
              <w:t xml:space="preserve"> </w:t>
            </w:r>
          </w:p>
        </w:tc>
        <w:tc>
          <w:tcPr>
            <w:tcW w:w="1168" w:type="dxa"/>
            <w:tcBorders>
              <w:top w:val="single" w:sz="12" w:space="0" w:color="auto"/>
              <w:left w:val="single" w:sz="12" w:space="0" w:color="auto"/>
            </w:tcBorders>
            <w:vAlign w:val="center"/>
          </w:tcPr>
          <w:p w:rsidR="002F48C3" w:rsidRPr="00D643C6" w:rsidRDefault="002F48C3" w:rsidP="00A16432"/>
        </w:tc>
        <w:tc>
          <w:tcPr>
            <w:tcW w:w="1083" w:type="dxa"/>
            <w:tcBorders>
              <w:top w:val="single" w:sz="12" w:space="0" w:color="auto"/>
            </w:tcBorders>
            <w:vAlign w:val="center"/>
          </w:tcPr>
          <w:p w:rsidR="002F48C3" w:rsidRPr="00D643C6" w:rsidRDefault="002F48C3" w:rsidP="00A16432">
            <w:pPr>
              <w:spacing w:line="360" w:lineRule="auto"/>
            </w:pPr>
          </w:p>
        </w:tc>
        <w:tc>
          <w:tcPr>
            <w:tcW w:w="1673" w:type="dxa"/>
            <w:tcBorders>
              <w:top w:val="single" w:sz="12" w:space="0" w:color="auto"/>
            </w:tcBorders>
            <w:vAlign w:val="center"/>
          </w:tcPr>
          <w:p w:rsidR="002F48C3" w:rsidRPr="00D643C6" w:rsidRDefault="002F48C3" w:rsidP="00A16432">
            <w:pPr>
              <w:spacing w:line="360" w:lineRule="auto"/>
            </w:pPr>
          </w:p>
        </w:tc>
        <w:tc>
          <w:tcPr>
            <w:tcW w:w="1745" w:type="dxa"/>
            <w:tcBorders>
              <w:top w:val="single" w:sz="12" w:space="0" w:color="auto"/>
            </w:tcBorders>
            <w:vAlign w:val="center"/>
          </w:tcPr>
          <w:p w:rsidR="002F48C3" w:rsidRPr="00D643C6" w:rsidRDefault="002F48C3" w:rsidP="00A16432">
            <w:pPr>
              <w:spacing w:line="360" w:lineRule="auto"/>
            </w:pPr>
          </w:p>
        </w:tc>
        <w:tc>
          <w:tcPr>
            <w:tcW w:w="1194" w:type="dxa"/>
            <w:tcBorders>
              <w:top w:val="single" w:sz="12" w:space="0" w:color="auto"/>
            </w:tcBorders>
            <w:vAlign w:val="center"/>
          </w:tcPr>
          <w:p w:rsidR="002F48C3" w:rsidRPr="00D643C6" w:rsidRDefault="002F48C3" w:rsidP="00A16432">
            <w:pPr>
              <w:spacing w:line="360" w:lineRule="auto"/>
            </w:pPr>
          </w:p>
        </w:tc>
      </w:tr>
      <w:tr w:rsidR="002F48C3" w:rsidRPr="00D643C6" w:rsidTr="00A16432">
        <w:trPr>
          <w:jc w:val="center"/>
        </w:trPr>
        <w:tc>
          <w:tcPr>
            <w:tcW w:w="2349" w:type="dxa"/>
            <w:tcBorders>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voči DÚJ </w:t>
            </w:r>
            <w:r w:rsidRPr="00D643C6">
              <w:rPr>
                <w:rFonts w:asciiTheme="minorHAnsi" w:hAnsiTheme="minorHAnsi"/>
                <w:sz w:val="22"/>
                <w:szCs w:val="22"/>
              </w:rPr>
              <w:br/>
              <w:t xml:space="preserve">a MÚJ </w:t>
            </w:r>
          </w:p>
        </w:tc>
        <w:tc>
          <w:tcPr>
            <w:tcW w:w="1168" w:type="dxa"/>
            <w:tcBorders>
              <w:left w:val="single" w:sz="12" w:space="0" w:color="auto"/>
            </w:tcBorders>
            <w:vAlign w:val="center"/>
          </w:tcPr>
          <w:p w:rsidR="002F48C3" w:rsidRPr="00D643C6" w:rsidRDefault="002F48C3" w:rsidP="00A16432"/>
        </w:tc>
        <w:tc>
          <w:tcPr>
            <w:tcW w:w="1083" w:type="dxa"/>
            <w:vAlign w:val="center"/>
          </w:tcPr>
          <w:p w:rsidR="002F48C3" w:rsidRPr="00D643C6" w:rsidRDefault="002F48C3" w:rsidP="00A16432">
            <w:pPr>
              <w:spacing w:line="360" w:lineRule="auto"/>
            </w:pPr>
          </w:p>
        </w:tc>
        <w:tc>
          <w:tcPr>
            <w:tcW w:w="1673" w:type="dxa"/>
            <w:vAlign w:val="center"/>
          </w:tcPr>
          <w:p w:rsidR="002F48C3" w:rsidRPr="00D643C6" w:rsidRDefault="002F48C3" w:rsidP="00A16432">
            <w:pPr>
              <w:spacing w:line="360" w:lineRule="auto"/>
            </w:pPr>
          </w:p>
        </w:tc>
        <w:tc>
          <w:tcPr>
            <w:tcW w:w="1745" w:type="dxa"/>
            <w:vAlign w:val="center"/>
          </w:tcPr>
          <w:p w:rsidR="002F48C3" w:rsidRPr="00D643C6" w:rsidRDefault="002F48C3" w:rsidP="00A16432">
            <w:pPr>
              <w:spacing w:line="360" w:lineRule="auto"/>
            </w:pPr>
          </w:p>
        </w:tc>
        <w:tc>
          <w:tcPr>
            <w:tcW w:w="1194" w:type="dxa"/>
            <w:vAlign w:val="center"/>
          </w:tcPr>
          <w:p w:rsidR="002F48C3" w:rsidRPr="00D643C6" w:rsidRDefault="002F48C3" w:rsidP="00A16432">
            <w:pPr>
              <w:spacing w:line="360" w:lineRule="auto"/>
            </w:pPr>
          </w:p>
        </w:tc>
      </w:tr>
      <w:tr w:rsidR="002F48C3" w:rsidRPr="00D643C6" w:rsidTr="00A16432">
        <w:trPr>
          <w:jc w:val="center"/>
        </w:trPr>
        <w:tc>
          <w:tcPr>
            <w:tcW w:w="2349" w:type="dxa"/>
            <w:tcBorders>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Ostatné pohľadávky </w:t>
            </w:r>
            <w:r w:rsidRPr="00D643C6">
              <w:rPr>
                <w:rFonts w:asciiTheme="minorHAnsi" w:hAnsiTheme="minorHAnsi"/>
                <w:sz w:val="22"/>
                <w:szCs w:val="22"/>
              </w:rPr>
              <w:br/>
              <w:t xml:space="preserve">v rámci kons. celku </w:t>
            </w:r>
          </w:p>
        </w:tc>
        <w:tc>
          <w:tcPr>
            <w:tcW w:w="1168" w:type="dxa"/>
            <w:tcBorders>
              <w:left w:val="single" w:sz="12" w:space="0" w:color="auto"/>
            </w:tcBorders>
            <w:vAlign w:val="center"/>
          </w:tcPr>
          <w:p w:rsidR="002F48C3" w:rsidRPr="00D643C6" w:rsidRDefault="002F48C3" w:rsidP="00A16432"/>
        </w:tc>
        <w:tc>
          <w:tcPr>
            <w:tcW w:w="1083" w:type="dxa"/>
            <w:vAlign w:val="center"/>
          </w:tcPr>
          <w:p w:rsidR="002F48C3" w:rsidRPr="00D643C6" w:rsidRDefault="002F48C3" w:rsidP="00A16432">
            <w:pPr>
              <w:spacing w:line="360" w:lineRule="auto"/>
            </w:pPr>
          </w:p>
        </w:tc>
        <w:tc>
          <w:tcPr>
            <w:tcW w:w="1673" w:type="dxa"/>
            <w:vAlign w:val="center"/>
          </w:tcPr>
          <w:p w:rsidR="002F48C3" w:rsidRPr="00D643C6" w:rsidRDefault="002F48C3" w:rsidP="00A16432">
            <w:pPr>
              <w:spacing w:line="360" w:lineRule="auto"/>
            </w:pPr>
          </w:p>
        </w:tc>
        <w:tc>
          <w:tcPr>
            <w:tcW w:w="1745" w:type="dxa"/>
            <w:vAlign w:val="center"/>
          </w:tcPr>
          <w:p w:rsidR="002F48C3" w:rsidRPr="00D643C6" w:rsidRDefault="002F48C3" w:rsidP="00A16432">
            <w:pPr>
              <w:spacing w:line="360" w:lineRule="auto"/>
            </w:pPr>
          </w:p>
        </w:tc>
        <w:tc>
          <w:tcPr>
            <w:tcW w:w="1194" w:type="dxa"/>
            <w:vAlign w:val="center"/>
          </w:tcPr>
          <w:p w:rsidR="002F48C3" w:rsidRPr="00D643C6" w:rsidRDefault="002F48C3" w:rsidP="00A16432">
            <w:pPr>
              <w:spacing w:line="360" w:lineRule="auto"/>
            </w:pPr>
          </w:p>
        </w:tc>
      </w:tr>
      <w:tr w:rsidR="002F48C3" w:rsidRPr="00D643C6" w:rsidTr="00A16432">
        <w:trPr>
          <w:jc w:val="center"/>
        </w:trPr>
        <w:tc>
          <w:tcPr>
            <w:tcW w:w="2349" w:type="dxa"/>
            <w:tcBorders>
              <w:bottom w:val="single" w:sz="6"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voči spoločníkom, členom </w:t>
            </w:r>
            <w:r w:rsidRPr="00D643C6">
              <w:rPr>
                <w:rFonts w:asciiTheme="minorHAnsi" w:hAnsiTheme="minorHAnsi"/>
                <w:sz w:val="22"/>
                <w:szCs w:val="22"/>
              </w:rPr>
              <w:br/>
            </w:r>
            <w:r w:rsidRPr="00D643C6">
              <w:rPr>
                <w:rFonts w:asciiTheme="minorHAnsi" w:hAnsiTheme="minorHAnsi"/>
                <w:sz w:val="22"/>
                <w:szCs w:val="22"/>
              </w:rPr>
              <w:lastRenderedPageBreak/>
              <w:t xml:space="preserve">a združeniu </w:t>
            </w:r>
          </w:p>
        </w:tc>
        <w:tc>
          <w:tcPr>
            <w:tcW w:w="1168" w:type="dxa"/>
            <w:tcBorders>
              <w:left w:val="single" w:sz="12" w:space="0" w:color="auto"/>
              <w:bottom w:val="single" w:sz="6" w:space="0" w:color="auto"/>
            </w:tcBorders>
            <w:vAlign w:val="center"/>
          </w:tcPr>
          <w:p w:rsidR="002F48C3" w:rsidRPr="00D643C6" w:rsidRDefault="002F48C3" w:rsidP="00A16432"/>
        </w:tc>
        <w:tc>
          <w:tcPr>
            <w:tcW w:w="1083" w:type="dxa"/>
            <w:tcBorders>
              <w:bottom w:val="single" w:sz="6" w:space="0" w:color="auto"/>
            </w:tcBorders>
            <w:vAlign w:val="center"/>
          </w:tcPr>
          <w:p w:rsidR="002F48C3" w:rsidRPr="00D643C6" w:rsidRDefault="002F48C3" w:rsidP="00A16432">
            <w:pPr>
              <w:spacing w:line="360" w:lineRule="auto"/>
            </w:pPr>
          </w:p>
        </w:tc>
        <w:tc>
          <w:tcPr>
            <w:tcW w:w="1673" w:type="dxa"/>
            <w:tcBorders>
              <w:bottom w:val="single" w:sz="6" w:space="0" w:color="auto"/>
            </w:tcBorders>
            <w:vAlign w:val="center"/>
          </w:tcPr>
          <w:p w:rsidR="002F48C3" w:rsidRPr="00D643C6" w:rsidRDefault="002F48C3" w:rsidP="00A16432">
            <w:pPr>
              <w:spacing w:line="360" w:lineRule="auto"/>
            </w:pPr>
          </w:p>
        </w:tc>
        <w:tc>
          <w:tcPr>
            <w:tcW w:w="1745" w:type="dxa"/>
            <w:tcBorders>
              <w:bottom w:val="single" w:sz="6" w:space="0" w:color="auto"/>
            </w:tcBorders>
            <w:vAlign w:val="center"/>
          </w:tcPr>
          <w:p w:rsidR="002F48C3" w:rsidRPr="00D643C6" w:rsidRDefault="002F48C3" w:rsidP="00A16432">
            <w:pPr>
              <w:spacing w:line="360" w:lineRule="auto"/>
            </w:pPr>
          </w:p>
        </w:tc>
        <w:tc>
          <w:tcPr>
            <w:tcW w:w="1194" w:type="dxa"/>
            <w:tcBorders>
              <w:bottom w:val="single" w:sz="6" w:space="0" w:color="auto"/>
            </w:tcBorders>
            <w:vAlign w:val="center"/>
          </w:tcPr>
          <w:p w:rsidR="002F48C3" w:rsidRPr="00D643C6" w:rsidRDefault="002F48C3" w:rsidP="00A16432">
            <w:pPr>
              <w:spacing w:line="360" w:lineRule="auto"/>
            </w:pPr>
          </w:p>
        </w:tc>
      </w:tr>
      <w:tr w:rsidR="002F48C3" w:rsidRPr="00D643C6" w:rsidTr="00A16432">
        <w:trPr>
          <w:jc w:val="center"/>
        </w:trPr>
        <w:tc>
          <w:tcPr>
            <w:tcW w:w="2349" w:type="dxa"/>
            <w:tcBorders>
              <w:top w:val="single" w:sz="6"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lastRenderedPageBreak/>
              <w:t xml:space="preserve">Iné pohľadávky </w:t>
            </w:r>
          </w:p>
        </w:tc>
        <w:tc>
          <w:tcPr>
            <w:tcW w:w="1168" w:type="dxa"/>
            <w:tcBorders>
              <w:top w:val="single" w:sz="6" w:space="0" w:color="auto"/>
              <w:left w:val="single" w:sz="12" w:space="0" w:color="auto"/>
            </w:tcBorders>
            <w:vAlign w:val="center"/>
          </w:tcPr>
          <w:p w:rsidR="002F48C3" w:rsidRPr="00D643C6" w:rsidRDefault="002F48C3" w:rsidP="00A16432"/>
        </w:tc>
        <w:tc>
          <w:tcPr>
            <w:tcW w:w="1083" w:type="dxa"/>
            <w:tcBorders>
              <w:top w:val="single" w:sz="6" w:space="0" w:color="auto"/>
            </w:tcBorders>
            <w:vAlign w:val="center"/>
          </w:tcPr>
          <w:p w:rsidR="002F48C3" w:rsidRPr="00D643C6" w:rsidRDefault="002F48C3" w:rsidP="00A16432">
            <w:pPr>
              <w:spacing w:line="360" w:lineRule="auto"/>
              <w:jc w:val="center"/>
            </w:pPr>
          </w:p>
        </w:tc>
        <w:tc>
          <w:tcPr>
            <w:tcW w:w="1673" w:type="dxa"/>
            <w:tcBorders>
              <w:top w:val="single" w:sz="6" w:space="0" w:color="auto"/>
            </w:tcBorders>
            <w:vAlign w:val="center"/>
          </w:tcPr>
          <w:p w:rsidR="002F48C3" w:rsidRPr="00D643C6" w:rsidRDefault="002F48C3" w:rsidP="00A16432">
            <w:pPr>
              <w:spacing w:line="360" w:lineRule="auto"/>
            </w:pPr>
          </w:p>
        </w:tc>
        <w:tc>
          <w:tcPr>
            <w:tcW w:w="1745" w:type="dxa"/>
            <w:tcBorders>
              <w:top w:val="single" w:sz="6" w:space="0" w:color="auto"/>
            </w:tcBorders>
            <w:vAlign w:val="center"/>
          </w:tcPr>
          <w:p w:rsidR="002F48C3" w:rsidRPr="00D643C6" w:rsidRDefault="002F48C3" w:rsidP="00A16432">
            <w:pPr>
              <w:spacing w:line="360" w:lineRule="auto"/>
            </w:pPr>
          </w:p>
        </w:tc>
        <w:tc>
          <w:tcPr>
            <w:tcW w:w="1194" w:type="dxa"/>
            <w:tcBorders>
              <w:top w:val="single" w:sz="6" w:space="0" w:color="auto"/>
            </w:tcBorders>
            <w:vAlign w:val="center"/>
          </w:tcPr>
          <w:p w:rsidR="002F48C3" w:rsidRPr="00D643C6" w:rsidRDefault="002F48C3" w:rsidP="00A16432">
            <w:pPr>
              <w:spacing w:line="360" w:lineRule="auto"/>
              <w:jc w:val="center"/>
            </w:pPr>
          </w:p>
        </w:tc>
      </w:tr>
      <w:tr w:rsidR="002F48C3" w:rsidRPr="00D643C6" w:rsidTr="00A16432">
        <w:trPr>
          <w:jc w:val="center"/>
        </w:trPr>
        <w:tc>
          <w:tcPr>
            <w:tcW w:w="2349" w:type="dxa"/>
            <w:tcBorders>
              <w:bottom w:val="single" w:sz="12"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b/>
                <w:bCs/>
                <w:sz w:val="22"/>
                <w:szCs w:val="22"/>
              </w:rPr>
              <w:t xml:space="preserve">Pohľadávky spolu </w:t>
            </w:r>
          </w:p>
        </w:tc>
        <w:tc>
          <w:tcPr>
            <w:tcW w:w="1168" w:type="dxa"/>
            <w:tcBorders>
              <w:left w:val="single" w:sz="12" w:space="0" w:color="auto"/>
              <w:bottom w:val="single" w:sz="12" w:space="0" w:color="auto"/>
            </w:tcBorders>
            <w:vAlign w:val="center"/>
          </w:tcPr>
          <w:p w:rsidR="002F48C3" w:rsidRPr="00D643C6" w:rsidRDefault="002F48C3" w:rsidP="00A16432"/>
        </w:tc>
        <w:tc>
          <w:tcPr>
            <w:tcW w:w="1083" w:type="dxa"/>
            <w:tcBorders>
              <w:bottom w:val="single" w:sz="12" w:space="0" w:color="auto"/>
            </w:tcBorders>
            <w:vAlign w:val="center"/>
          </w:tcPr>
          <w:p w:rsidR="002F48C3" w:rsidRPr="00D643C6" w:rsidRDefault="002F48C3" w:rsidP="00A16432">
            <w:pPr>
              <w:spacing w:line="360" w:lineRule="auto"/>
            </w:pPr>
          </w:p>
        </w:tc>
        <w:tc>
          <w:tcPr>
            <w:tcW w:w="1673" w:type="dxa"/>
            <w:tcBorders>
              <w:bottom w:val="single" w:sz="12" w:space="0" w:color="auto"/>
            </w:tcBorders>
            <w:vAlign w:val="center"/>
          </w:tcPr>
          <w:p w:rsidR="002F48C3" w:rsidRPr="00D643C6" w:rsidRDefault="002F48C3" w:rsidP="00A16432">
            <w:pPr>
              <w:spacing w:line="360" w:lineRule="auto"/>
            </w:pPr>
          </w:p>
        </w:tc>
        <w:tc>
          <w:tcPr>
            <w:tcW w:w="1745" w:type="dxa"/>
            <w:tcBorders>
              <w:bottom w:val="single" w:sz="12" w:space="0" w:color="auto"/>
            </w:tcBorders>
            <w:vAlign w:val="center"/>
          </w:tcPr>
          <w:p w:rsidR="002F48C3" w:rsidRPr="00D643C6" w:rsidRDefault="002F48C3" w:rsidP="00A16432">
            <w:pPr>
              <w:spacing w:line="360" w:lineRule="auto"/>
            </w:pPr>
          </w:p>
        </w:tc>
        <w:tc>
          <w:tcPr>
            <w:tcW w:w="1194" w:type="dxa"/>
            <w:tcBorders>
              <w:bottom w:val="single" w:sz="12" w:space="0" w:color="auto"/>
            </w:tcBorders>
            <w:vAlign w:val="center"/>
          </w:tcPr>
          <w:p w:rsidR="002F48C3" w:rsidRPr="00D643C6" w:rsidRDefault="002F48C3" w:rsidP="00A16432">
            <w:pPr>
              <w:spacing w:line="360" w:lineRule="auto"/>
            </w:pPr>
          </w:p>
        </w:tc>
      </w:tr>
    </w:tbl>
    <w:p w:rsidR="002F48C3" w:rsidRPr="00D643C6" w:rsidRDefault="002F48C3" w:rsidP="00424A7B"/>
    <w:p w:rsidR="00424A7B" w:rsidRPr="00D643C6" w:rsidRDefault="00424A7B" w:rsidP="00424A7B">
      <w:r w:rsidRPr="00D643C6">
        <w:t>s) hodnote pohľadávok do lehoty splatnosti</w:t>
      </w:r>
      <w:r w:rsidR="00165EFE">
        <w:t xml:space="preserve"> a </w:t>
      </w:r>
      <w:r w:rsidRPr="00D643C6">
        <w:t>po lehote splatnosti,</w:t>
      </w:r>
    </w:p>
    <w:p w:rsidR="00A16432" w:rsidRPr="00D643C6" w:rsidRDefault="00A16432" w:rsidP="00424A7B">
      <w:pPr>
        <w:rPr>
          <w:b/>
          <w:bCs/>
        </w:rPr>
      </w:pPr>
      <w:r w:rsidRPr="00D643C6">
        <w:rPr>
          <w:b/>
          <w:bCs/>
        </w:rPr>
        <w:t>Informácie</w:t>
      </w:r>
      <w:r w:rsidR="00165EFE">
        <w:rPr>
          <w:b/>
          <w:bCs/>
        </w:rPr>
        <w:t xml:space="preserve"> k </w:t>
      </w:r>
      <w:r w:rsidRPr="00D643C6">
        <w:rPr>
          <w:b/>
          <w:bCs/>
        </w:rPr>
        <w:t>prílohe č. 3 časti F. písm. s)</w:t>
      </w:r>
      <w:r w:rsidR="00165EFE">
        <w:rPr>
          <w:b/>
          <w:bCs/>
        </w:rPr>
        <w:t xml:space="preserve"> o </w:t>
      </w:r>
      <w:r w:rsidRPr="00D643C6">
        <w:rPr>
          <w:b/>
          <w:bCs/>
        </w:rPr>
        <w:t>vekovej štruktúre pohľadávok</w:t>
      </w:r>
      <w:r w:rsidR="000B6B6E" w:rsidRPr="00D643C6">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56"/>
        <w:gridCol w:w="2288"/>
        <w:gridCol w:w="2288"/>
        <w:gridCol w:w="2288"/>
      </w:tblGrid>
      <w:tr w:rsidR="00A16432" w:rsidRPr="00D643C6" w:rsidTr="00F62F8A">
        <w:trPr>
          <w:trHeight w:val="301"/>
          <w:jc w:val="center"/>
        </w:trPr>
        <w:tc>
          <w:tcPr>
            <w:tcW w:w="3153" w:type="dxa"/>
            <w:tcBorders>
              <w:top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Názov položky</w:t>
            </w:r>
          </w:p>
        </w:tc>
        <w:tc>
          <w:tcPr>
            <w:tcW w:w="2030" w:type="dxa"/>
            <w:tcBorders>
              <w:top w:val="single" w:sz="12" w:space="0" w:color="auto"/>
              <w:left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V lehote splatnosti</w:t>
            </w:r>
          </w:p>
        </w:tc>
        <w:tc>
          <w:tcPr>
            <w:tcW w:w="2030" w:type="dxa"/>
            <w:tcBorders>
              <w:top w:val="single" w:sz="12" w:space="0" w:color="auto"/>
              <w:left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Po lehote splatnosti</w:t>
            </w:r>
          </w:p>
        </w:tc>
        <w:tc>
          <w:tcPr>
            <w:tcW w:w="2030" w:type="dxa"/>
            <w:tcBorders>
              <w:top w:val="single" w:sz="12" w:space="0" w:color="auto"/>
              <w:lef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Pohľadávky spolu</w:t>
            </w:r>
          </w:p>
        </w:tc>
      </w:tr>
      <w:tr w:rsidR="00A16432" w:rsidRPr="00D643C6" w:rsidTr="008574E4">
        <w:trPr>
          <w:jc w:val="center"/>
        </w:trPr>
        <w:tc>
          <w:tcPr>
            <w:tcW w:w="3153" w:type="dxa"/>
            <w:tcBorders>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a</w:t>
            </w:r>
          </w:p>
        </w:tc>
        <w:tc>
          <w:tcPr>
            <w:tcW w:w="2030" w:type="dxa"/>
            <w:tcBorders>
              <w:left w:val="single" w:sz="12" w:space="0" w:color="auto"/>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b</w:t>
            </w:r>
          </w:p>
        </w:tc>
        <w:tc>
          <w:tcPr>
            <w:tcW w:w="2030" w:type="dxa"/>
            <w:tcBorders>
              <w:left w:val="single" w:sz="12" w:space="0" w:color="auto"/>
              <w:bottom w:val="single" w:sz="12" w:space="0" w:color="auto"/>
              <w:right w:val="single" w:sz="12" w:space="0" w:color="auto"/>
            </w:tcBorders>
            <w:shd w:val="clear" w:color="auto" w:fill="D9D9D9" w:themeFill="background1" w:themeFillShade="D9"/>
            <w:vAlign w:val="center"/>
          </w:tcPr>
          <w:p w:rsidR="00A16432" w:rsidRPr="00D643C6" w:rsidRDefault="003A7FCE" w:rsidP="008574E4">
            <w:pPr>
              <w:pStyle w:val="TopHeader"/>
              <w:spacing w:line="360" w:lineRule="auto"/>
              <w:rPr>
                <w:rFonts w:asciiTheme="minorHAnsi" w:hAnsiTheme="minorHAnsi"/>
                <w:b w:val="0"/>
                <w:bCs w:val="0"/>
              </w:rPr>
            </w:pPr>
            <w:r w:rsidRPr="00D643C6">
              <w:rPr>
                <w:rFonts w:asciiTheme="minorHAnsi" w:hAnsiTheme="minorHAnsi"/>
                <w:b w:val="0"/>
                <w:bCs w:val="0"/>
              </w:rPr>
              <w:t>C</w:t>
            </w:r>
          </w:p>
        </w:tc>
        <w:tc>
          <w:tcPr>
            <w:tcW w:w="2030" w:type="dxa"/>
            <w:tcBorders>
              <w:left w:val="single" w:sz="12" w:space="0" w:color="auto"/>
              <w:bottom w:val="single" w:sz="12" w:space="0" w:color="auto"/>
            </w:tcBorders>
            <w:shd w:val="clear" w:color="auto" w:fill="D9D9D9" w:themeFill="background1" w:themeFillShade="D9"/>
            <w:vAlign w:val="center"/>
          </w:tcPr>
          <w:p w:rsidR="00A16432" w:rsidRPr="00D643C6" w:rsidRDefault="00C84FA1" w:rsidP="008574E4">
            <w:pPr>
              <w:pStyle w:val="TopHeader"/>
              <w:spacing w:line="360" w:lineRule="auto"/>
              <w:rPr>
                <w:rFonts w:asciiTheme="minorHAnsi" w:hAnsiTheme="minorHAnsi"/>
                <w:b w:val="0"/>
                <w:bCs w:val="0"/>
              </w:rPr>
            </w:pPr>
            <w:r w:rsidRPr="00D643C6">
              <w:rPr>
                <w:rFonts w:asciiTheme="minorHAnsi" w:hAnsiTheme="minorHAnsi"/>
                <w:b w:val="0"/>
                <w:bCs w:val="0"/>
              </w:rPr>
              <w:t>D</w:t>
            </w:r>
          </w:p>
        </w:tc>
      </w:tr>
      <w:tr w:rsidR="00A16432" w:rsidRPr="00D643C6" w:rsidTr="00A16432">
        <w:trPr>
          <w:trHeight w:hRule="exact" w:val="329"/>
          <w:jc w:val="center"/>
        </w:trPr>
        <w:tc>
          <w:tcPr>
            <w:tcW w:w="9243" w:type="dxa"/>
            <w:gridSpan w:val="4"/>
            <w:tcBorders>
              <w:bottom w:val="single" w:sz="12" w:space="0" w:color="auto"/>
            </w:tcBorders>
            <w:vAlign w:val="center"/>
          </w:tcPr>
          <w:p w:rsidR="00A16432" w:rsidRPr="00D643C6" w:rsidRDefault="00A16432" w:rsidP="008574E4">
            <w:pPr>
              <w:spacing w:line="360" w:lineRule="auto"/>
              <w:rPr>
                <w:b/>
                <w:bCs/>
              </w:rPr>
            </w:pPr>
            <w:r w:rsidRPr="00D643C6">
              <w:rPr>
                <w:b/>
                <w:bCs/>
              </w:rPr>
              <w:t>Dlhodobé pohľadávky</w:t>
            </w:r>
            <w:r w:rsidR="000B6B6E" w:rsidRPr="00D643C6">
              <w:rPr>
                <w:b/>
                <w:bCs/>
              </w:rPr>
              <w:t xml:space="preserve"> </w:t>
            </w:r>
          </w:p>
          <w:p w:rsidR="00A16432" w:rsidRPr="00D643C6" w:rsidRDefault="00A16432" w:rsidP="008574E4">
            <w:pPr>
              <w:spacing w:line="360" w:lineRule="auto"/>
              <w:rPr>
                <w:b/>
                <w:bCs/>
              </w:rPr>
            </w:pPr>
            <w:r w:rsidRPr="00D643C6">
              <w:rPr>
                <w:b/>
                <w:bCs/>
              </w:rPr>
              <w:br/>
            </w:r>
            <w:r w:rsidRPr="00D643C6">
              <w:rPr>
                <w:b/>
                <w:bCs/>
              </w:rPr>
              <w:br/>
            </w:r>
          </w:p>
        </w:tc>
      </w:tr>
      <w:tr w:rsidR="00A16432" w:rsidRPr="00D643C6" w:rsidTr="00A16432">
        <w:trPr>
          <w:trHeight w:hRule="exact" w:val="329"/>
          <w:jc w:val="center"/>
        </w:trPr>
        <w:tc>
          <w:tcPr>
            <w:tcW w:w="3153" w:type="dxa"/>
            <w:tcBorders>
              <w:top w:val="single" w:sz="12" w:space="0" w:color="auto"/>
              <w:right w:val="single" w:sz="12" w:space="0" w:color="auto"/>
            </w:tcBorders>
            <w:vAlign w:val="center"/>
          </w:tcPr>
          <w:p w:rsidR="00A16432" w:rsidRPr="00D643C6" w:rsidRDefault="00A16432" w:rsidP="008574E4">
            <w:pPr>
              <w:spacing w:line="360" w:lineRule="auto"/>
            </w:pPr>
            <w:r w:rsidRPr="00D643C6">
              <w:t>Pohľadávky z obchodného styku</w:t>
            </w:r>
          </w:p>
          <w:p w:rsidR="00A16432" w:rsidRPr="00D643C6" w:rsidRDefault="00A16432" w:rsidP="008574E4">
            <w:pPr>
              <w:spacing w:line="360" w:lineRule="auto"/>
            </w:pPr>
            <w:r w:rsidRPr="00D643C6">
              <w:br/>
            </w:r>
          </w:p>
        </w:tc>
        <w:tc>
          <w:tcPr>
            <w:tcW w:w="2030" w:type="dxa"/>
            <w:tcBorders>
              <w:top w:val="single" w:sz="12" w:space="0" w:color="auto"/>
              <w:left w:val="single" w:sz="12" w:space="0" w:color="auto"/>
            </w:tcBorders>
            <w:vAlign w:val="center"/>
          </w:tcPr>
          <w:p w:rsidR="00A16432" w:rsidRPr="00D643C6" w:rsidRDefault="005869DF" w:rsidP="008574E4">
            <w:pPr>
              <w:spacing w:line="360" w:lineRule="auto"/>
              <w:jc w:val="center"/>
            </w:pPr>
            <w:r>
              <w:t>38119</w:t>
            </w:r>
          </w:p>
        </w:tc>
        <w:tc>
          <w:tcPr>
            <w:tcW w:w="2030" w:type="dxa"/>
            <w:tcBorders>
              <w:top w:val="single" w:sz="12" w:space="0" w:color="auto"/>
            </w:tcBorders>
            <w:vAlign w:val="center"/>
          </w:tcPr>
          <w:p w:rsidR="00A16432" w:rsidRPr="00D643C6" w:rsidRDefault="005869DF" w:rsidP="008574E4">
            <w:pPr>
              <w:spacing w:line="360" w:lineRule="auto"/>
              <w:jc w:val="center"/>
            </w:pPr>
            <w:r>
              <w:t>0</w:t>
            </w:r>
          </w:p>
        </w:tc>
        <w:tc>
          <w:tcPr>
            <w:tcW w:w="2030" w:type="dxa"/>
            <w:tcBorders>
              <w:top w:val="single" w:sz="12" w:space="0" w:color="auto"/>
            </w:tcBorders>
            <w:vAlign w:val="center"/>
          </w:tcPr>
          <w:p w:rsidR="00A16432" w:rsidRPr="00D643C6" w:rsidRDefault="005869DF" w:rsidP="008574E4">
            <w:pPr>
              <w:spacing w:line="360" w:lineRule="auto"/>
              <w:jc w:val="center"/>
            </w:pPr>
            <w:r>
              <w:t>38119</w:t>
            </w: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pPr>
            <w:r w:rsidRPr="00D643C6">
              <w:t>Pohľadávky voči</w:t>
            </w:r>
            <w:r w:rsidR="00BB3CC8" w:rsidRPr="00D643C6">
              <w:t xml:space="preserve"> DÚJ</w:t>
            </w:r>
            <w:r w:rsidR="00165EFE">
              <w:t xml:space="preserve"> a </w:t>
            </w:r>
            <w:r w:rsidR="00BB3CC8" w:rsidRPr="00D643C6">
              <w:t>MÚJ</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Ostatné pohľadávky</w:t>
            </w:r>
            <w:r w:rsidR="00165EFE">
              <w:t xml:space="preserve"> v </w:t>
            </w:r>
            <w:r w:rsidRPr="00D643C6">
              <w:t>rámci konsolidovaného celku</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bottom w:val="single" w:sz="6" w:space="0" w:color="auto"/>
              <w:right w:val="single" w:sz="12" w:space="0" w:color="auto"/>
            </w:tcBorders>
            <w:vAlign w:val="center"/>
          </w:tcPr>
          <w:p w:rsidR="00A16432" w:rsidRPr="00D643C6" w:rsidRDefault="00A16432" w:rsidP="008574E4">
            <w:pPr>
              <w:spacing w:after="0" w:line="360" w:lineRule="auto"/>
              <w:jc w:val="left"/>
            </w:pPr>
            <w:r w:rsidRPr="00D643C6">
              <w:t>Pohľadávky voči spoločníkom, členom</w:t>
            </w:r>
            <w:r w:rsidR="00165EFE">
              <w:t xml:space="preserve"> a </w:t>
            </w:r>
            <w:r w:rsidRPr="00D643C6">
              <w:t>združeniu</w:t>
            </w:r>
          </w:p>
        </w:tc>
        <w:tc>
          <w:tcPr>
            <w:tcW w:w="2030" w:type="dxa"/>
            <w:tcBorders>
              <w:left w:val="single" w:sz="12" w:space="0" w:color="auto"/>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top w:val="single" w:sz="6" w:space="0" w:color="auto"/>
              <w:right w:val="single" w:sz="12" w:space="0" w:color="auto"/>
            </w:tcBorders>
            <w:vAlign w:val="center"/>
          </w:tcPr>
          <w:p w:rsidR="00A16432" w:rsidRPr="00D643C6" w:rsidRDefault="00A16432" w:rsidP="008574E4">
            <w:pPr>
              <w:spacing w:line="360" w:lineRule="auto"/>
              <w:jc w:val="left"/>
            </w:pPr>
            <w:r w:rsidRPr="00D643C6">
              <w:t>Iné pohľadávky</w:t>
            </w:r>
          </w:p>
        </w:tc>
        <w:tc>
          <w:tcPr>
            <w:tcW w:w="2030" w:type="dxa"/>
            <w:tcBorders>
              <w:top w:val="single" w:sz="6" w:space="0" w:color="auto"/>
              <w:left w:val="single" w:sz="12" w:space="0" w:color="auto"/>
            </w:tcBorders>
            <w:vAlign w:val="center"/>
          </w:tcPr>
          <w:p w:rsidR="00A16432" w:rsidRPr="00D643C6" w:rsidRDefault="00A16432" w:rsidP="008574E4">
            <w:pPr>
              <w:spacing w:line="360" w:lineRule="auto"/>
              <w:jc w:val="center"/>
            </w:pPr>
          </w:p>
        </w:tc>
        <w:tc>
          <w:tcPr>
            <w:tcW w:w="2030" w:type="dxa"/>
            <w:tcBorders>
              <w:top w:val="single" w:sz="6" w:space="0" w:color="auto"/>
            </w:tcBorders>
            <w:vAlign w:val="center"/>
          </w:tcPr>
          <w:p w:rsidR="00A16432" w:rsidRPr="00D643C6" w:rsidRDefault="00A16432" w:rsidP="008574E4">
            <w:pPr>
              <w:spacing w:line="360" w:lineRule="auto"/>
              <w:jc w:val="center"/>
            </w:pPr>
          </w:p>
        </w:tc>
        <w:tc>
          <w:tcPr>
            <w:tcW w:w="2030" w:type="dxa"/>
            <w:tcBorders>
              <w:top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bottom w:val="single" w:sz="12" w:space="0" w:color="auto"/>
              <w:right w:val="single" w:sz="12" w:space="0" w:color="auto"/>
            </w:tcBorders>
            <w:vAlign w:val="center"/>
          </w:tcPr>
          <w:p w:rsidR="00A16432" w:rsidRPr="00D643C6" w:rsidRDefault="00A16432" w:rsidP="008574E4">
            <w:pPr>
              <w:spacing w:line="360" w:lineRule="auto"/>
              <w:jc w:val="left"/>
              <w:rPr>
                <w:b/>
                <w:bCs/>
              </w:rPr>
            </w:pPr>
            <w:r w:rsidRPr="00D643C6">
              <w:rPr>
                <w:b/>
                <w:bCs/>
              </w:rPr>
              <w:t>Dlhodobé pohľadávky spolu</w:t>
            </w:r>
          </w:p>
        </w:tc>
        <w:tc>
          <w:tcPr>
            <w:tcW w:w="2030" w:type="dxa"/>
            <w:tcBorders>
              <w:left w:val="single" w:sz="12" w:space="0" w:color="auto"/>
              <w:bottom w:val="single" w:sz="12" w:space="0" w:color="auto"/>
            </w:tcBorders>
            <w:vAlign w:val="center"/>
          </w:tcPr>
          <w:p w:rsidR="00A16432" w:rsidRPr="00D643C6" w:rsidRDefault="005869DF" w:rsidP="008574E4">
            <w:pPr>
              <w:spacing w:line="360" w:lineRule="auto"/>
              <w:jc w:val="center"/>
              <w:rPr>
                <w:b/>
                <w:bCs/>
              </w:rPr>
            </w:pPr>
            <w:r>
              <w:rPr>
                <w:b/>
                <w:bCs/>
              </w:rPr>
              <w:t>38119</w:t>
            </w:r>
          </w:p>
        </w:tc>
        <w:tc>
          <w:tcPr>
            <w:tcW w:w="2030" w:type="dxa"/>
            <w:tcBorders>
              <w:bottom w:val="single" w:sz="12" w:space="0" w:color="auto"/>
            </w:tcBorders>
            <w:vAlign w:val="center"/>
          </w:tcPr>
          <w:p w:rsidR="00A16432" w:rsidRPr="00D643C6" w:rsidRDefault="005869DF" w:rsidP="008574E4">
            <w:pPr>
              <w:spacing w:line="360" w:lineRule="auto"/>
              <w:jc w:val="center"/>
              <w:rPr>
                <w:b/>
                <w:bCs/>
              </w:rPr>
            </w:pPr>
            <w:r>
              <w:rPr>
                <w:b/>
                <w:bCs/>
              </w:rPr>
              <w:t>0</w:t>
            </w:r>
          </w:p>
        </w:tc>
        <w:tc>
          <w:tcPr>
            <w:tcW w:w="2030" w:type="dxa"/>
            <w:tcBorders>
              <w:bottom w:val="single" w:sz="12" w:space="0" w:color="auto"/>
            </w:tcBorders>
            <w:vAlign w:val="center"/>
          </w:tcPr>
          <w:p w:rsidR="00A16432" w:rsidRPr="00D643C6" w:rsidRDefault="005869DF" w:rsidP="008574E4">
            <w:pPr>
              <w:spacing w:line="360" w:lineRule="auto"/>
              <w:jc w:val="center"/>
              <w:rPr>
                <w:b/>
                <w:bCs/>
              </w:rPr>
            </w:pPr>
            <w:r>
              <w:rPr>
                <w:b/>
                <w:bCs/>
              </w:rPr>
              <w:t>38119</w:t>
            </w:r>
          </w:p>
        </w:tc>
      </w:tr>
      <w:tr w:rsidR="00A16432" w:rsidRPr="00D643C6" w:rsidTr="00A16432">
        <w:trPr>
          <w:trHeight w:hRule="exact" w:val="329"/>
          <w:jc w:val="center"/>
        </w:trPr>
        <w:tc>
          <w:tcPr>
            <w:tcW w:w="9243" w:type="dxa"/>
            <w:gridSpan w:val="4"/>
            <w:tcBorders>
              <w:top w:val="single" w:sz="12" w:space="0" w:color="auto"/>
              <w:bottom w:val="single" w:sz="12" w:space="0" w:color="auto"/>
            </w:tcBorders>
            <w:vAlign w:val="center"/>
          </w:tcPr>
          <w:p w:rsidR="00A16432" w:rsidRPr="00D643C6" w:rsidRDefault="00BB3CC8" w:rsidP="008574E4">
            <w:pPr>
              <w:spacing w:line="360" w:lineRule="auto"/>
              <w:jc w:val="left"/>
              <w:rPr>
                <w:b/>
                <w:bCs/>
              </w:rPr>
            </w:pPr>
            <w:r w:rsidRPr="00D643C6">
              <w:rPr>
                <w:b/>
                <w:bCs/>
              </w:rPr>
              <w:t>Krátkodobé pohľadávky</w:t>
            </w:r>
          </w:p>
        </w:tc>
      </w:tr>
      <w:tr w:rsidR="00A16432" w:rsidRPr="00D643C6" w:rsidTr="00A16432">
        <w:trPr>
          <w:trHeight w:val="397"/>
          <w:jc w:val="center"/>
        </w:trPr>
        <w:tc>
          <w:tcPr>
            <w:tcW w:w="3153" w:type="dxa"/>
            <w:tcBorders>
              <w:top w:val="single" w:sz="12" w:space="0" w:color="auto"/>
              <w:right w:val="single" w:sz="12" w:space="0" w:color="auto"/>
            </w:tcBorders>
            <w:vAlign w:val="center"/>
          </w:tcPr>
          <w:p w:rsidR="00A16432" w:rsidRPr="00D643C6" w:rsidRDefault="00A16432" w:rsidP="008574E4">
            <w:pPr>
              <w:spacing w:line="360" w:lineRule="auto"/>
              <w:jc w:val="left"/>
            </w:pPr>
            <w:r w:rsidRPr="00D643C6">
              <w:t>Pohľadávky z obchodného styku</w:t>
            </w:r>
          </w:p>
        </w:tc>
        <w:tc>
          <w:tcPr>
            <w:tcW w:w="2030" w:type="dxa"/>
            <w:tcBorders>
              <w:top w:val="single" w:sz="12" w:space="0" w:color="auto"/>
              <w:left w:val="single" w:sz="12" w:space="0" w:color="auto"/>
            </w:tcBorders>
            <w:vAlign w:val="center"/>
          </w:tcPr>
          <w:p w:rsidR="00A16432" w:rsidRPr="00D643C6" w:rsidRDefault="005869DF" w:rsidP="008574E4">
            <w:pPr>
              <w:spacing w:line="360" w:lineRule="auto"/>
              <w:jc w:val="center"/>
            </w:pPr>
            <w:r>
              <w:t>8014</w:t>
            </w:r>
          </w:p>
        </w:tc>
        <w:tc>
          <w:tcPr>
            <w:tcW w:w="2030" w:type="dxa"/>
            <w:tcBorders>
              <w:top w:val="single" w:sz="12" w:space="0" w:color="auto"/>
            </w:tcBorders>
            <w:vAlign w:val="center"/>
          </w:tcPr>
          <w:p w:rsidR="00A16432" w:rsidRPr="00D643C6" w:rsidRDefault="005869DF" w:rsidP="008574E4">
            <w:pPr>
              <w:spacing w:line="360" w:lineRule="auto"/>
              <w:jc w:val="center"/>
            </w:pPr>
            <w:r>
              <w:t>3907</w:t>
            </w:r>
          </w:p>
        </w:tc>
        <w:tc>
          <w:tcPr>
            <w:tcW w:w="2030" w:type="dxa"/>
            <w:tcBorders>
              <w:top w:val="single" w:sz="12" w:space="0" w:color="auto"/>
            </w:tcBorders>
            <w:vAlign w:val="center"/>
          </w:tcPr>
          <w:p w:rsidR="00A16432" w:rsidRPr="00D643C6" w:rsidRDefault="005869DF" w:rsidP="008574E4">
            <w:pPr>
              <w:spacing w:line="360" w:lineRule="auto"/>
              <w:jc w:val="center"/>
            </w:pPr>
            <w:r>
              <w:t>11921</w:t>
            </w: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 xml:space="preserve">Pohľadávky voči </w:t>
            </w:r>
            <w:r w:rsidR="00BB3CC8" w:rsidRPr="00D643C6">
              <w:t>DÚJ</w:t>
            </w:r>
            <w:r w:rsidR="00165EFE">
              <w:t xml:space="preserve"> a </w:t>
            </w:r>
            <w:r w:rsidR="00BB3CC8" w:rsidRPr="00D643C6">
              <w:t>MÚJ</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Ostatné pohľadávky</w:t>
            </w:r>
            <w:r w:rsidR="00165EFE">
              <w:t xml:space="preserve"> v </w:t>
            </w:r>
            <w:r w:rsidRPr="00D643C6">
              <w:t>rámci konsolidovaného celku</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 xml:space="preserve">Pohľadávky voči spoločníkom, </w:t>
            </w:r>
            <w:r w:rsidR="00F8482B" w:rsidRPr="00D643C6">
              <w:t>č</w:t>
            </w:r>
            <w:r w:rsidRPr="00D643C6">
              <w:t>lenom</w:t>
            </w:r>
            <w:r w:rsidR="00165EFE">
              <w:t xml:space="preserve"> a </w:t>
            </w:r>
            <w:r w:rsidRPr="00D643C6">
              <w:t>združeniu</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bottom w:val="single" w:sz="6" w:space="0" w:color="auto"/>
              <w:right w:val="single" w:sz="12" w:space="0" w:color="auto"/>
            </w:tcBorders>
            <w:vAlign w:val="center"/>
          </w:tcPr>
          <w:p w:rsidR="00A16432" w:rsidRPr="00D643C6" w:rsidRDefault="00A16432" w:rsidP="008574E4">
            <w:pPr>
              <w:spacing w:line="360" w:lineRule="auto"/>
              <w:jc w:val="left"/>
            </w:pPr>
            <w:r w:rsidRPr="00D643C6">
              <w:t>Sociálne poistenie</w:t>
            </w:r>
          </w:p>
        </w:tc>
        <w:tc>
          <w:tcPr>
            <w:tcW w:w="2030" w:type="dxa"/>
            <w:tcBorders>
              <w:left w:val="single" w:sz="12" w:space="0" w:color="auto"/>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top w:val="single" w:sz="6" w:space="0" w:color="auto"/>
              <w:right w:val="single" w:sz="12" w:space="0" w:color="auto"/>
            </w:tcBorders>
            <w:vAlign w:val="center"/>
          </w:tcPr>
          <w:p w:rsidR="00A16432" w:rsidRPr="00D643C6" w:rsidRDefault="00A16432" w:rsidP="008574E4">
            <w:pPr>
              <w:spacing w:line="360" w:lineRule="auto"/>
              <w:jc w:val="left"/>
            </w:pPr>
            <w:r w:rsidRPr="00D643C6">
              <w:t>Daňové pohľadávky</w:t>
            </w:r>
            <w:r w:rsidR="00165EFE">
              <w:t xml:space="preserve"> a </w:t>
            </w:r>
            <w:r w:rsidRPr="00D643C6">
              <w:t>dotácie</w:t>
            </w:r>
          </w:p>
        </w:tc>
        <w:tc>
          <w:tcPr>
            <w:tcW w:w="2030" w:type="dxa"/>
            <w:tcBorders>
              <w:top w:val="single" w:sz="6" w:space="0" w:color="auto"/>
              <w:left w:val="single" w:sz="12" w:space="0" w:color="auto"/>
            </w:tcBorders>
            <w:vAlign w:val="center"/>
          </w:tcPr>
          <w:p w:rsidR="00A16432" w:rsidRPr="00D643C6" w:rsidRDefault="005869DF" w:rsidP="008574E4">
            <w:pPr>
              <w:spacing w:line="360" w:lineRule="auto"/>
              <w:jc w:val="center"/>
            </w:pPr>
            <w:r>
              <w:t>3710</w:t>
            </w:r>
          </w:p>
        </w:tc>
        <w:tc>
          <w:tcPr>
            <w:tcW w:w="2030" w:type="dxa"/>
            <w:tcBorders>
              <w:top w:val="single" w:sz="6" w:space="0" w:color="auto"/>
            </w:tcBorders>
            <w:vAlign w:val="center"/>
          </w:tcPr>
          <w:p w:rsidR="00A16432" w:rsidRPr="00D643C6" w:rsidRDefault="005869DF" w:rsidP="008574E4">
            <w:pPr>
              <w:spacing w:line="360" w:lineRule="auto"/>
              <w:jc w:val="center"/>
            </w:pPr>
            <w:r>
              <w:t>0</w:t>
            </w:r>
          </w:p>
        </w:tc>
        <w:tc>
          <w:tcPr>
            <w:tcW w:w="2030" w:type="dxa"/>
            <w:tcBorders>
              <w:top w:val="single" w:sz="6" w:space="0" w:color="auto"/>
            </w:tcBorders>
            <w:vAlign w:val="center"/>
          </w:tcPr>
          <w:p w:rsidR="00A16432" w:rsidRPr="00D643C6" w:rsidRDefault="005869DF" w:rsidP="008574E4">
            <w:pPr>
              <w:spacing w:line="360" w:lineRule="auto"/>
              <w:jc w:val="center"/>
            </w:pPr>
            <w:r>
              <w:t>3710</w:t>
            </w:r>
          </w:p>
        </w:tc>
      </w:tr>
      <w:tr w:rsidR="00A16432" w:rsidRPr="00D643C6" w:rsidTr="00A16432">
        <w:trPr>
          <w:trHeight w:hRule="exact" w:val="329"/>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Iné pohľadávky</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bottom w:val="single" w:sz="12" w:space="0" w:color="auto"/>
              <w:right w:val="single" w:sz="12" w:space="0" w:color="auto"/>
            </w:tcBorders>
            <w:vAlign w:val="center"/>
          </w:tcPr>
          <w:p w:rsidR="00A16432" w:rsidRPr="00D643C6" w:rsidRDefault="00A16432" w:rsidP="008574E4">
            <w:pPr>
              <w:spacing w:line="360" w:lineRule="auto"/>
              <w:jc w:val="left"/>
              <w:rPr>
                <w:b/>
                <w:bCs/>
              </w:rPr>
            </w:pPr>
            <w:r w:rsidRPr="00D643C6">
              <w:rPr>
                <w:b/>
                <w:bCs/>
              </w:rPr>
              <w:t>Krátkodobé pohľadávky spolu</w:t>
            </w:r>
          </w:p>
        </w:tc>
        <w:tc>
          <w:tcPr>
            <w:tcW w:w="2030" w:type="dxa"/>
            <w:tcBorders>
              <w:left w:val="single" w:sz="12" w:space="0" w:color="auto"/>
              <w:bottom w:val="single" w:sz="12" w:space="0" w:color="auto"/>
            </w:tcBorders>
            <w:vAlign w:val="center"/>
          </w:tcPr>
          <w:p w:rsidR="00A16432" w:rsidRPr="00D643C6" w:rsidRDefault="005869DF" w:rsidP="008574E4">
            <w:pPr>
              <w:spacing w:line="360" w:lineRule="auto"/>
              <w:jc w:val="center"/>
              <w:rPr>
                <w:b/>
                <w:bCs/>
              </w:rPr>
            </w:pPr>
            <w:r>
              <w:rPr>
                <w:b/>
                <w:bCs/>
              </w:rPr>
              <w:t>11724</w:t>
            </w:r>
          </w:p>
        </w:tc>
        <w:tc>
          <w:tcPr>
            <w:tcW w:w="2030" w:type="dxa"/>
            <w:tcBorders>
              <w:bottom w:val="single" w:sz="12" w:space="0" w:color="auto"/>
            </w:tcBorders>
            <w:vAlign w:val="center"/>
          </w:tcPr>
          <w:p w:rsidR="00A16432" w:rsidRPr="00D643C6" w:rsidRDefault="005869DF" w:rsidP="008574E4">
            <w:pPr>
              <w:spacing w:line="360" w:lineRule="auto"/>
              <w:jc w:val="center"/>
              <w:rPr>
                <w:b/>
                <w:bCs/>
              </w:rPr>
            </w:pPr>
            <w:r>
              <w:rPr>
                <w:b/>
                <w:bCs/>
              </w:rPr>
              <w:t>3907</w:t>
            </w:r>
          </w:p>
        </w:tc>
        <w:tc>
          <w:tcPr>
            <w:tcW w:w="2030" w:type="dxa"/>
            <w:tcBorders>
              <w:bottom w:val="single" w:sz="12" w:space="0" w:color="auto"/>
            </w:tcBorders>
            <w:vAlign w:val="center"/>
          </w:tcPr>
          <w:p w:rsidR="00A16432" w:rsidRDefault="005869DF" w:rsidP="008574E4">
            <w:pPr>
              <w:spacing w:line="360" w:lineRule="auto"/>
              <w:jc w:val="center"/>
              <w:rPr>
                <w:b/>
                <w:bCs/>
              </w:rPr>
            </w:pPr>
            <w:r>
              <w:rPr>
                <w:b/>
                <w:bCs/>
              </w:rPr>
              <w:t>15631</w:t>
            </w:r>
          </w:p>
          <w:p w:rsidR="005869DF" w:rsidRPr="00D643C6" w:rsidRDefault="005869DF" w:rsidP="008574E4">
            <w:pPr>
              <w:spacing w:line="360" w:lineRule="auto"/>
              <w:jc w:val="center"/>
              <w:rPr>
                <w:b/>
                <w:bCs/>
              </w:rPr>
            </w:pPr>
          </w:p>
        </w:tc>
      </w:tr>
    </w:tbl>
    <w:p w:rsidR="008574E4" w:rsidRDefault="008574E4" w:rsidP="00424A7B"/>
    <w:p w:rsidR="00424A7B" w:rsidRPr="00D643C6" w:rsidRDefault="00424A7B" w:rsidP="00424A7B">
      <w:r w:rsidRPr="00D643C6">
        <w:t>t) hodnote pohľadávok zabezpečených záložným právom alebo inou formou zabezpečenia</w:t>
      </w:r>
      <w:r w:rsidR="00165EFE">
        <w:t xml:space="preserve"> s </w:t>
      </w:r>
      <w:r w:rsidRPr="00D643C6">
        <w:t>uvedením fo</w:t>
      </w:r>
      <w:r w:rsidR="005869DF">
        <w:t>rmy zabezpečenia: x</w:t>
      </w:r>
    </w:p>
    <w:p w:rsidR="00BB3CC8" w:rsidRPr="00D643C6" w:rsidRDefault="00424A7B" w:rsidP="00424A7B">
      <w:r w:rsidRPr="00D643C6">
        <w:t>u) hodnote pohľadávok, na ktoré sa zriadilo záložné právo</w:t>
      </w:r>
      <w:r w:rsidR="00165EFE">
        <w:t xml:space="preserve"> a </w:t>
      </w:r>
      <w:r w:rsidRPr="00D643C6">
        <w:t>pohľadávok, pri ktorých má účtovná jednotka obmedzené právo</w:t>
      </w:r>
      <w:r w:rsidR="00165EFE">
        <w:t xml:space="preserve"> s </w:t>
      </w:r>
      <w:r w:rsidR="005869DF">
        <w:t>nimi nakladať: x</w:t>
      </w:r>
    </w:p>
    <w:p w:rsidR="00F62F8A" w:rsidRPr="00D643C6" w:rsidRDefault="00F62F8A" w:rsidP="00424A7B">
      <w:pPr>
        <w:rPr>
          <w:b/>
          <w:bCs/>
        </w:rPr>
      </w:pPr>
      <w:r w:rsidRPr="00D643C6">
        <w:rPr>
          <w:b/>
          <w:bCs/>
        </w:rPr>
        <w:t>Informácie</w:t>
      </w:r>
      <w:r w:rsidR="00165EFE">
        <w:rPr>
          <w:b/>
          <w:bCs/>
        </w:rPr>
        <w:t xml:space="preserve"> k </w:t>
      </w:r>
      <w:r w:rsidRPr="00D643C6">
        <w:rPr>
          <w:b/>
          <w:bCs/>
        </w:rPr>
        <w:t>prílohe č. 3 časti F. písm. t)</w:t>
      </w:r>
      <w:r w:rsidR="00165EFE">
        <w:rPr>
          <w:b/>
          <w:bCs/>
        </w:rPr>
        <w:t xml:space="preserve"> a </w:t>
      </w:r>
      <w:r w:rsidRPr="00D643C6">
        <w:rPr>
          <w:b/>
          <w:bCs/>
        </w:rPr>
        <w:t>u)</w:t>
      </w:r>
      <w:r w:rsidR="00165EFE">
        <w:rPr>
          <w:b/>
          <w:bCs/>
        </w:rPr>
        <w:t xml:space="preserve"> o </w:t>
      </w:r>
      <w:r w:rsidRPr="00D643C6">
        <w:rPr>
          <w:b/>
          <w:bCs/>
        </w:rPr>
        <w:t>pohľadávkach zabezpečených záložným právom alebo inou formou zabezpečenia</w:t>
      </w:r>
    </w:p>
    <w:tbl>
      <w:tblPr>
        <w:tblW w:w="5024" w:type="pct"/>
        <w:jc w:val="center"/>
        <w:tblLayout w:type="fixed"/>
        <w:tblLook w:val="00A0"/>
      </w:tblPr>
      <w:tblGrid>
        <w:gridCol w:w="3480"/>
        <w:gridCol w:w="4120"/>
        <w:gridCol w:w="2870"/>
      </w:tblGrid>
      <w:tr w:rsidR="002B1BCE" w:rsidRPr="00D643C6" w:rsidTr="00105823">
        <w:trPr>
          <w:trHeight w:val="396"/>
          <w:jc w:val="center"/>
        </w:trPr>
        <w:tc>
          <w:tcPr>
            <w:tcW w:w="3102"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2B1BCE" w:rsidRPr="00D643C6" w:rsidRDefault="002B1BCE" w:rsidP="00B0308A">
            <w:pPr>
              <w:pStyle w:val="TopHeader"/>
              <w:rPr>
                <w:rFonts w:asciiTheme="minorHAnsi" w:hAnsiTheme="minorHAnsi"/>
              </w:rPr>
            </w:pPr>
            <w:r w:rsidRPr="00D643C6">
              <w:rPr>
                <w:rFonts w:asciiTheme="minorHAnsi" w:eastAsiaTheme="minorEastAsia" w:hAnsiTheme="minorHAnsi"/>
                <w:bCs w:val="0"/>
              </w:rPr>
              <w:lastRenderedPageBreak/>
              <w:t>Opis predmetu záložného práva</w:t>
            </w:r>
          </w:p>
        </w:tc>
        <w:tc>
          <w:tcPr>
            <w:tcW w:w="623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2B1BCE">
            <w:pPr>
              <w:pStyle w:val="TopHeader"/>
              <w:rPr>
                <w:rFonts w:asciiTheme="minorHAnsi" w:hAnsiTheme="minorHAnsi"/>
              </w:rPr>
            </w:pPr>
            <w:r w:rsidRPr="00D643C6">
              <w:rPr>
                <w:rFonts w:asciiTheme="minorHAnsi" w:hAnsiTheme="minorHAnsi"/>
              </w:rPr>
              <w:t>Bežné účtovné obdobie</w:t>
            </w:r>
          </w:p>
        </w:tc>
      </w:tr>
      <w:tr w:rsidR="002B1BCE" w:rsidRPr="00D643C6" w:rsidTr="00105823">
        <w:trPr>
          <w:jc w:val="center"/>
        </w:trPr>
        <w:tc>
          <w:tcPr>
            <w:tcW w:w="3102"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2B1BCE" w:rsidRPr="00D643C6" w:rsidRDefault="002B1BCE" w:rsidP="00B0308A">
            <w:pPr>
              <w:pStyle w:val="TopHeader"/>
              <w:rPr>
                <w:rFonts w:asciiTheme="minorHAnsi" w:hAnsiTheme="minorHAnsi"/>
              </w:rPr>
            </w:pPr>
          </w:p>
        </w:tc>
        <w:tc>
          <w:tcPr>
            <w:tcW w:w="367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tcPr>
          <w:p w:rsidR="002B1BCE" w:rsidRPr="00D643C6" w:rsidRDefault="002B1BCE" w:rsidP="00B0308A">
            <w:pPr>
              <w:pStyle w:val="Default"/>
              <w:rPr>
                <w:rFonts w:asciiTheme="minorHAnsi" w:hAnsiTheme="minorHAnsi"/>
                <w:sz w:val="22"/>
                <w:szCs w:val="22"/>
              </w:rPr>
            </w:pPr>
            <w:r w:rsidRPr="00D643C6">
              <w:rPr>
                <w:rFonts w:asciiTheme="minorHAnsi" w:hAnsiTheme="minorHAnsi"/>
                <w:b/>
                <w:bCs/>
                <w:sz w:val="22"/>
                <w:szCs w:val="22"/>
              </w:rPr>
              <w:t xml:space="preserve">Hodnota predmetu záložného práva </w:t>
            </w:r>
          </w:p>
        </w:tc>
        <w:tc>
          <w:tcPr>
            <w:tcW w:w="255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1BCE" w:rsidRPr="00D643C6" w:rsidRDefault="002B1BCE" w:rsidP="00B0308A">
            <w:pPr>
              <w:pStyle w:val="Default"/>
              <w:rPr>
                <w:rFonts w:asciiTheme="minorHAnsi" w:hAnsiTheme="minorHAnsi"/>
                <w:sz w:val="22"/>
                <w:szCs w:val="22"/>
              </w:rPr>
            </w:pPr>
            <w:r w:rsidRPr="00D643C6">
              <w:rPr>
                <w:rFonts w:asciiTheme="minorHAnsi" w:hAnsiTheme="minorHAnsi"/>
                <w:b/>
                <w:bCs/>
                <w:sz w:val="22"/>
                <w:szCs w:val="22"/>
              </w:rPr>
              <w:t>Hodnota</w:t>
            </w:r>
            <w:r w:rsidR="000B6B6E" w:rsidRPr="00D643C6">
              <w:rPr>
                <w:rFonts w:asciiTheme="minorHAnsi" w:hAnsiTheme="minorHAnsi"/>
                <w:b/>
                <w:bCs/>
                <w:sz w:val="22"/>
                <w:szCs w:val="22"/>
              </w:rPr>
              <w:t xml:space="preserve"> </w:t>
            </w:r>
            <w:r w:rsidRPr="00D643C6">
              <w:rPr>
                <w:rFonts w:asciiTheme="minorHAnsi" w:hAnsiTheme="minorHAnsi"/>
                <w:b/>
                <w:bCs/>
                <w:sz w:val="22"/>
                <w:szCs w:val="22"/>
              </w:rPr>
              <w:t xml:space="preserve">pohľadávky </w:t>
            </w:r>
          </w:p>
        </w:tc>
      </w:tr>
      <w:tr w:rsidR="002B1BCE" w:rsidRPr="00D643C6" w:rsidTr="00105823">
        <w:trPr>
          <w:trHeight w:val="330"/>
          <w:jc w:val="center"/>
        </w:trPr>
        <w:tc>
          <w:tcPr>
            <w:tcW w:w="3102" w:type="dxa"/>
            <w:tcBorders>
              <w:top w:val="single" w:sz="12" w:space="0" w:color="auto"/>
              <w:left w:val="single" w:sz="12" w:space="0" w:color="auto"/>
              <w:bottom w:val="single" w:sz="4" w:space="0" w:color="auto"/>
              <w:right w:val="single" w:sz="12" w:space="0" w:color="auto"/>
            </w:tcBorders>
            <w:noWrap/>
          </w:tcPr>
          <w:p w:rsidR="002B1BCE" w:rsidRPr="00D643C6" w:rsidRDefault="002B1BCE" w:rsidP="00B0308A">
            <w:pPr>
              <w:pStyle w:val="Default"/>
              <w:rPr>
                <w:rFonts w:asciiTheme="minorHAnsi" w:hAnsiTheme="minorHAnsi"/>
                <w:sz w:val="22"/>
                <w:szCs w:val="22"/>
              </w:rPr>
            </w:pPr>
            <w:r w:rsidRPr="00D643C6">
              <w:rPr>
                <w:rFonts w:asciiTheme="minorHAnsi" w:hAnsiTheme="minorHAnsi"/>
                <w:sz w:val="22"/>
                <w:szCs w:val="22"/>
              </w:rPr>
              <w:t xml:space="preserve">Pohľadávky kryté záložným právom alebo inou formou zabezpečenia </w:t>
            </w:r>
          </w:p>
        </w:tc>
        <w:tc>
          <w:tcPr>
            <w:tcW w:w="3672" w:type="dxa"/>
            <w:tcBorders>
              <w:top w:val="single" w:sz="12" w:space="0" w:color="auto"/>
              <w:left w:val="single" w:sz="12" w:space="0" w:color="auto"/>
              <w:bottom w:val="single" w:sz="4" w:space="0" w:color="auto"/>
              <w:right w:val="single" w:sz="4" w:space="0" w:color="auto"/>
            </w:tcBorders>
            <w:noWrap/>
            <w:vAlign w:val="center"/>
          </w:tcPr>
          <w:p w:rsidR="002B1BCE" w:rsidRPr="00D643C6" w:rsidRDefault="002B1BCE" w:rsidP="00B0308A">
            <w:pPr>
              <w:jc w:val="center"/>
            </w:pPr>
          </w:p>
        </w:tc>
        <w:tc>
          <w:tcPr>
            <w:tcW w:w="2558" w:type="dxa"/>
            <w:tcBorders>
              <w:top w:val="single" w:sz="12" w:space="0" w:color="auto"/>
              <w:left w:val="nil"/>
              <w:bottom w:val="single" w:sz="4" w:space="0" w:color="auto"/>
              <w:right w:val="single" w:sz="12" w:space="0" w:color="auto"/>
            </w:tcBorders>
            <w:noWrap/>
            <w:vAlign w:val="center"/>
          </w:tcPr>
          <w:p w:rsidR="002B1BCE" w:rsidRPr="00D643C6" w:rsidRDefault="002B1BCE" w:rsidP="00B0308A">
            <w:pPr>
              <w:jc w:val="center"/>
            </w:pPr>
          </w:p>
        </w:tc>
      </w:tr>
      <w:tr w:rsidR="002B1BCE" w:rsidRPr="00D643C6" w:rsidTr="00105823">
        <w:trPr>
          <w:trHeight w:val="330"/>
          <w:jc w:val="center"/>
        </w:trPr>
        <w:tc>
          <w:tcPr>
            <w:tcW w:w="3102" w:type="dxa"/>
            <w:tcBorders>
              <w:top w:val="nil"/>
              <w:left w:val="single" w:sz="12" w:space="0" w:color="auto"/>
              <w:bottom w:val="single" w:sz="12" w:space="0" w:color="auto"/>
              <w:right w:val="single" w:sz="12" w:space="0" w:color="auto"/>
            </w:tcBorders>
            <w:noWrap/>
          </w:tcPr>
          <w:p w:rsidR="002B1BCE" w:rsidRPr="00D643C6" w:rsidRDefault="002B1BCE" w:rsidP="00B0308A">
            <w:pPr>
              <w:pStyle w:val="Default"/>
              <w:rPr>
                <w:rFonts w:asciiTheme="minorHAnsi" w:hAnsiTheme="minorHAnsi"/>
                <w:sz w:val="22"/>
                <w:szCs w:val="22"/>
              </w:rPr>
            </w:pPr>
            <w:r w:rsidRPr="00D643C6">
              <w:rPr>
                <w:rFonts w:asciiTheme="minorHAnsi" w:hAnsiTheme="minorHAnsi"/>
                <w:sz w:val="22"/>
                <w:szCs w:val="22"/>
              </w:rPr>
              <w:t xml:space="preserve">Hodnota pohľadávok, na ktoré sa zriadilo záložné právo </w:t>
            </w:r>
          </w:p>
        </w:tc>
        <w:tc>
          <w:tcPr>
            <w:tcW w:w="3672" w:type="dxa"/>
            <w:tcBorders>
              <w:top w:val="single" w:sz="4" w:space="0" w:color="auto"/>
              <w:left w:val="single" w:sz="12" w:space="0" w:color="auto"/>
              <w:bottom w:val="single" w:sz="12" w:space="0" w:color="auto"/>
              <w:right w:val="single" w:sz="4" w:space="0" w:color="auto"/>
            </w:tcBorders>
            <w:noWrap/>
            <w:vAlign w:val="center"/>
          </w:tcPr>
          <w:p w:rsidR="002B1BCE" w:rsidRPr="00D643C6" w:rsidRDefault="00F8482B" w:rsidP="00B0308A">
            <w:pPr>
              <w:jc w:val="center"/>
            </w:pPr>
            <w:r w:rsidRPr="00D643C6">
              <w:t>x</w:t>
            </w:r>
          </w:p>
        </w:tc>
        <w:tc>
          <w:tcPr>
            <w:tcW w:w="2558" w:type="dxa"/>
            <w:tcBorders>
              <w:top w:val="single" w:sz="4" w:space="0" w:color="auto"/>
              <w:left w:val="nil"/>
              <w:bottom w:val="single" w:sz="12" w:space="0" w:color="auto"/>
              <w:right w:val="single" w:sz="12" w:space="0" w:color="auto"/>
            </w:tcBorders>
            <w:noWrap/>
            <w:vAlign w:val="center"/>
          </w:tcPr>
          <w:p w:rsidR="002B1BCE" w:rsidRPr="00D643C6" w:rsidRDefault="002B1BCE" w:rsidP="00B0308A">
            <w:pPr>
              <w:jc w:val="center"/>
            </w:pPr>
          </w:p>
        </w:tc>
      </w:tr>
    </w:tbl>
    <w:p w:rsidR="00F62F8A" w:rsidRPr="00D643C6" w:rsidRDefault="00F62F8A" w:rsidP="00424A7B"/>
    <w:p w:rsidR="00424A7B" w:rsidRPr="00D643C6" w:rsidRDefault="00424A7B" w:rsidP="00424A7B">
      <w:r w:rsidRPr="00D643C6">
        <w:t>v) odloženej daňovej pohľadávke, pričom sa uvedie opis jej vzniku,</w:t>
      </w:r>
    </w:p>
    <w:p w:rsidR="00F6063E" w:rsidRPr="00D643C6" w:rsidRDefault="00F6063E" w:rsidP="00F6063E">
      <w:pPr>
        <w:rPr>
          <w:b/>
          <w:bCs/>
        </w:rPr>
      </w:pPr>
      <w:r w:rsidRPr="00D643C6">
        <w:rPr>
          <w:b/>
          <w:bCs/>
        </w:rPr>
        <w:t>Informácie</w:t>
      </w:r>
      <w:r w:rsidR="00165EFE">
        <w:rPr>
          <w:b/>
          <w:bCs/>
        </w:rPr>
        <w:t xml:space="preserve"> k </w:t>
      </w:r>
      <w:r w:rsidRPr="00D643C6">
        <w:rPr>
          <w:b/>
          <w:bCs/>
        </w:rPr>
        <w:t>prílohe č. 3 časti F. písm. v)</w:t>
      </w:r>
      <w:r w:rsidR="00165EFE">
        <w:rPr>
          <w:b/>
          <w:bCs/>
        </w:rPr>
        <w:t xml:space="preserve"> a </w:t>
      </w:r>
      <w:r w:rsidRPr="00D643C6">
        <w:rPr>
          <w:b/>
          <w:bCs/>
        </w:rPr>
        <w:t>časti G. písm. f)</w:t>
      </w:r>
      <w:r w:rsidR="00165EFE">
        <w:rPr>
          <w:b/>
          <w:bCs/>
        </w:rPr>
        <w:t xml:space="preserve"> o </w:t>
      </w:r>
      <w:r w:rsidRPr="00D643C6">
        <w:rPr>
          <w:b/>
          <w:bCs/>
        </w:rPr>
        <w:t xml:space="preserve">odloženej daňovej pohľadávke alebo </w:t>
      </w:r>
      <w:r w:rsidRPr="00D643C6">
        <w:rPr>
          <w:b/>
          <w:bCs/>
        </w:rPr>
        <w:br/>
        <w:t>o odloženom daňovom záväzku</w:t>
      </w:r>
      <w:r w:rsidR="005869DF">
        <w:rPr>
          <w:b/>
          <w:bCs/>
        </w:rPr>
        <w:t>: x</w:t>
      </w:r>
    </w:p>
    <w:tbl>
      <w:tblPr>
        <w:tblW w:w="5000" w:type="pct"/>
        <w:jc w:val="center"/>
        <w:tblLook w:val="00A0"/>
      </w:tblPr>
      <w:tblGrid>
        <w:gridCol w:w="4826"/>
        <w:gridCol w:w="2792"/>
        <w:gridCol w:w="2802"/>
      </w:tblGrid>
      <w:tr w:rsidR="00F6063E" w:rsidRPr="00D643C6" w:rsidTr="00B0308A">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063E" w:rsidRPr="00D643C6" w:rsidRDefault="00F6063E" w:rsidP="00B0308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063E" w:rsidRPr="00D643C6" w:rsidRDefault="00F6063E" w:rsidP="00B0308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F6063E" w:rsidRPr="00D643C6" w:rsidRDefault="00F6063E" w:rsidP="00B0308A">
            <w:pPr>
              <w:pStyle w:val="TopHeader"/>
              <w:rPr>
                <w:rFonts w:asciiTheme="minorHAnsi" w:hAnsiTheme="minorHAnsi"/>
              </w:rPr>
            </w:pPr>
            <w:r w:rsidRPr="00D643C6">
              <w:rPr>
                <w:rFonts w:asciiTheme="minorHAnsi" w:hAnsiTheme="minorHAnsi"/>
              </w:rPr>
              <w:t>Bezprostredne predchádzajúce účtovné obdobie</w:t>
            </w:r>
          </w:p>
        </w:tc>
      </w:tr>
      <w:tr w:rsidR="00F6063E" w:rsidRPr="00D643C6" w:rsidTr="00B0308A">
        <w:trPr>
          <w:trHeight w:val="330"/>
          <w:jc w:val="center"/>
        </w:trPr>
        <w:tc>
          <w:tcPr>
            <w:tcW w:w="4301" w:type="dxa"/>
            <w:tcBorders>
              <w:top w:val="single" w:sz="12"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majetku</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12" w:space="0" w:color="auto"/>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single" w:sz="12" w:space="0" w:color="auto"/>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91DA2">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91DA2">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záväzkov</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4" w:space="0" w:color="auto"/>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single" w:sz="4" w:space="0" w:color="auto"/>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Možnosť umorovať daňovú stratu </w:t>
            </w:r>
            <w:r w:rsidRPr="00D643C6">
              <w:rPr>
                <w:rFonts w:asciiTheme="minorHAnsi" w:hAnsiTheme="minorHAnsi"/>
                <w:b/>
                <w:bCs/>
                <w:sz w:val="22"/>
                <w:szCs w:val="22"/>
              </w:rPr>
              <w:br/>
              <w:t xml:space="preserve">v budúcnosti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Možnosť previesť nevyužité daňové odpočty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Sadzba dane z príjmov (</w:t>
            </w:r>
            <w:r w:rsidR="00165EFE">
              <w:rPr>
                <w:rFonts w:asciiTheme="minorHAnsi" w:hAnsiTheme="minorHAnsi"/>
                <w:b/>
                <w:bCs/>
                <w:sz w:val="22"/>
                <w:szCs w:val="22"/>
              </w:rPr>
              <w:t xml:space="preserve"> v </w:t>
            </w:r>
            <w:r w:rsidRPr="00D643C6">
              <w:rPr>
                <w:rFonts w:asciiTheme="minorHAnsi" w:hAnsiTheme="minorHAnsi"/>
                <w:b/>
                <w:bCs/>
                <w:sz w:val="22"/>
                <w:szCs w:val="22"/>
              </w:rPr>
              <w:t xml:space="preserve">%)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Odložená daňová pohľadávka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Uplatnená daňová pohľadávka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Zaúčtovaná ako náklad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105823">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Odložený daňový záväzok </w:t>
            </w:r>
          </w:p>
        </w:tc>
        <w:tc>
          <w:tcPr>
            <w:tcW w:w="2489" w:type="dxa"/>
            <w:tcBorders>
              <w:top w:val="nil"/>
              <w:left w:val="single" w:sz="12" w:space="0" w:color="auto"/>
              <w:bottom w:val="single" w:sz="8"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8" w:space="0" w:color="auto"/>
              <w:right w:val="single" w:sz="12" w:space="0" w:color="auto"/>
            </w:tcBorders>
            <w:noWrap/>
            <w:vAlign w:val="center"/>
          </w:tcPr>
          <w:p w:rsidR="00F6063E" w:rsidRPr="00D643C6" w:rsidRDefault="00F6063E" w:rsidP="00B0308A">
            <w:pPr>
              <w:jc w:val="center"/>
            </w:pPr>
          </w:p>
        </w:tc>
      </w:tr>
      <w:tr w:rsidR="00F6063E" w:rsidRPr="00D643C6" w:rsidTr="00105823">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Zmena odloženého daňového záväzku </w:t>
            </w:r>
          </w:p>
        </w:tc>
        <w:tc>
          <w:tcPr>
            <w:tcW w:w="2489" w:type="dxa"/>
            <w:tcBorders>
              <w:top w:val="single" w:sz="8" w:space="0" w:color="auto"/>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single" w:sz="8" w:space="0" w:color="auto"/>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Zaúčtovaná ako náklad</w:t>
            </w:r>
            <w:r w:rsidR="000B6B6E" w:rsidRPr="00D643C6">
              <w:rPr>
                <w:rFonts w:asciiTheme="minorHAnsi" w:hAnsiTheme="minorHAnsi"/>
                <w:sz w:val="22"/>
                <w:szCs w:val="22"/>
              </w:rPr>
              <w:t xml:space="preserve">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105823">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Iné </w:t>
            </w:r>
          </w:p>
        </w:tc>
        <w:tc>
          <w:tcPr>
            <w:tcW w:w="2489" w:type="dxa"/>
            <w:tcBorders>
              <w:top w:val="nil"/>
              <w:left w:val="single" w:sz="12" w:space="0" w:color="auto"/>
              <w:bottom w:val="single" w:sz="12"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12" w:space="0" w:color="auto"/>
              <w:right w:val="single" w:sz="12" w:space="0" w:color="auto"/>
            </w:tcBorders>
            <w:noWrap/>
            <w:vAlign w:val="center"/>
          </w:tcPr>
          <w:p w:rsidR="00F6063E" w:rsidRPr="00D643C6" w:rsidRDefault="00F6063E" w:rsidP="00B0308A">
            <w:pPr>
              <w:jc w:val="center"/>
            </w:pPr>
          </w:p>
        </w:tc>
      </w:tr>
    </w:tbl>
    <w:p w:rsidR="00F6063E" w:rsidRPr="00D643C6" w:rsidRDefault="00F6063E" w:rsidP="00424A7B"/>
    <w:p w:rsidR="00424A7B" w:rsidRPr="00D643C6" w:rsidRDefault="00424A7B" w:rsidP="00424A7B">
      <w:r w:rsidRPr="00D643C6">
        <w:t xml:space="preserve">w) významných zložkách </w:t>
      </w:r>
      <w:r w:rsidR="00D12EB4">
        <w:t>krátkodobého finančného majetku: x</w:t>
      </w:r>
    </w:p>
    <w:p w:rsidR="00D12EB4" w:rsidRDefault="00D12EB4" w:rsidP="00424A7B">
      <w:pPr>
        <w:rPr>
          <w:b/>
          <w:bCs/>
        </w:rPr>
      </w:pPr>
    </w:p>
    <w:p w:rsidR="00D12EB4" w:rsidRDefault="00D12EB4" w:rsidP="00424A7B">
      <w:pPr>
        <w:rPr>
          <w:b/>
          <w:bCs/>
        </w:rPr>
      </w:pPr>
    </w:p>
    <w:p w:rsidR="00D12EB4" w:rsidRDefault="00D12EB4" w:rsidP="00424A7B">
      <w:pPr>
        <w:rPr>
          <w:b/>
          <w:bCs/>
        </w:rPr>
      </w:pPr>
    </w:p>
    <w:p w:rsidR="002B1BCE" w:rsidRPr="00D643C6" w:rsidRDefault="002B1BCE" w:rsidP="00424A7B">
      <w:pPr>
        <w:rPr>
          <w:b/>
          <w:bCs/>
        </w:rPr>
      </w:pPr>
      <w:r w:rsidRPr="00D643C6">
        <w:rPr>
          <w:b/>
          <w:bCs/>
        </w:rPr>
        <w:lastRenderedPageBreak/>
        <w:t>Informácie</w:t>
      </w:r>
      <w:r w:rsidR="00165EFE">
        <w:rPr>
          <w:b/>
          <w:bCs/>
        </w:rPr>
        <w:t xml:space="preserve"> k </w:t>
      </w:r>
      <w:r w:rsidRPr="00D643C6">
        <w:rPr>
          <w:b/>
          <w:bCs/>
        </w:rPr>
        <w:t>prílohe č. 3 časti F. písm. w)</w:t>
      </w:r>
      <w:r w:rsidR="00165EFE">
        <w:rPr>
          <w:b/>
          <w:bCs/>
        </w:rPr>
        <w:t xml:space="preserve"> o </w:t>
      </w:r>
      <w:r w:rsidRPr="00D643C6">
        <w:rPr>
          <w:b/>
          <w:bCs/>
        </w:rPr>
        <w:t>krátkodobom finančnom majetku</w:t>
      </w:r>
      <w:r w:rsidR="000B6B6E" w:rsidRPr="00D643C6">
        <w:rPr>
          <w:b/>
          <w:bCs/>
        </w:rPr>
        <w:t xml:space="preserve"> </w:t>
      </w:r>
    </w:p>
    <w:p w:rsidR="002B1BCE" w:rsidRPr="00D643C6" w:rsidRDefault="002B1BCE" w:rsidP="00424A7B">
      <w:r w:rsidRPr="00D643C6">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757"/>
        <w:gridCol w:w="3036"/>
        <w:gridCol w:w="2627"/>
      </w:tblGrid>
      <w:tr w:rsidR="002B1BCE" w:rsidRPr="00D643C6" w:rsidTr="008574E4">
        <w:trPr>
          <w:jc w:val="center"/>
        </w:trPr>
        <w:tc>
          <w:tcPr>
            <w:tcW w:w="4240" w:type="dxa"/>
            <w:tcBorders>
              <w:top w:val="single" w:sz="12" w:space="0" w:color="auto"/>
              <w:bottom w:val="nil"/>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Názov položky</w:t>
            </w:r>
          </w:p>
        </w:tc>
        <w:tc>
          <w:tcPr>
            <w:tcW w:w="270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Bežné účtovné obdobie</w:t>
            </w:r>
          </w:p>
        </w:tc>
        <w:tc>
          <w:tcPr>
            <w:tcW w:w="2342" w:type="dxa"/>
            <w:tcBorders>
              <w:top w:val="single" w:sz="12" w:space="0" w:color="auto"/>
              <w:left w:val="single" w:sz="12" w:space="0" w:color="auto"/>
              <w:bottom w:val="nil"/>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Bezprostredne predchádzajúce účtovné obdobie</w:t>
            </w:r>
          </w:p>
        </w:tc>
      </w:tr>
      <w:tr w:rsidR="002B1BCE" w:rsidRPr="00D643C6" w:rsidTr="008574E4">
        <w:trPr>
          <w:trHeight w:val="340"/>
          <w:jc w:val="center"/>
        </w:trPr>
        <w:tc>
          <w:tcPr>
            <w:tcW w:w="4240" w:type="dxa"/>
            <w:tcBorders>
              <w:top w:val="single" w:sz="12" w:space="0" w:color="auto"/>
              <w:right w:val="single" w:sz="12" w:space="0" w:color="auto"/>
            </w:tcBorders>
            <w:vAlign w:val="center"/>
          </w:tcPr>
          <w:p w:rsidR="002B1BCE" w:rsidRPr="00D643C6" w:rsidRDefault="002B1BCE" w:rsidP="00DD54BA">
            <w:pPr>
              <w:spacing w:line="240" w:lineRule="auto"/>
            </w:pPr>
            <w:r w:rsidRPr="00D643C6">
              <w:t>Pokladnica, ceniny</w:t>
            </w:r>
          </w:p>
        </w:tc>
        <w:tc>
          <w:tcPr>
            <w:tcW w:w="2706" w:type="dxa"/>
            <w:tcBorders>
              <w:top w:val="single" w:sz="12" w:space="0" w:color="auto"/>
              <w:left w:val="single" w:sz="12" w:space="0" w:color="auto"/>
              <w:right w:val="single" w:sz="12" w:space="0" w:color="auto"/>
            </w:tcBorders>
            <w:vAlign w:val="center"/>
          </w:tcPr>
          <w:p w:rsidR="002B1BCE" w:rsidRPr="00D643C6" w:rsidRDefault="00D12EB4" w:rsidP="00DD54BA">
            <w:pPr>
              <w:spacing w:line="240" w:lineRule="auto"/>
              <w:jc w:val="center"/>
            </w:pPr>
            <w:r>
              <w:t>1177</w:t>
            </w:r>
          </w:p>
        </w:tc>
        <w:tc>
          <w:tcPr>
            <w:tcW w:w="2342" w:type="dxa"/>
            <w:tcBorders>
              <w:top w:val="single" w:sz="12" w:space="0" w:color="auto"/>
              <w:left w:val="single" w:sz="12" w:space="0" w:color="auto"/>
            </w:tcBorders>
            <w:vAlign w:val="center"/>
          </w:tcPr>
          <w:p w:rsidR="002B1BCE" w:rsidRPr="00D643C6" w:rsidRDefault="00D12EB4" w:rsidP="00DD54BA">
            <w:pPr>
              <w:spacing w:line="240" w:lineRule="auto"/>
              <w:jc w:val="center"/>
            </w:pPr>
            <w:r>
              <w:t>978</w:t>
            </w:r>
          </w:p>
        </w:tc>
      </w:tr>
      <w:tr w:rsidR="002B1BCE" w:rsidRPr="00D643C6" w:rsidTr="008574E4">
        <w:trPr>
          <w:trHeight w:val="340"/>
          <w:jc w:val="center"/>
        </w:trPr>
        <w:tc>
          <w:tcPr>
            <w:tcW w:w="4240"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Bežné účty</w:t>
            </w:r>
            <w:r w:rsidR="00165EFE">
              <w:rPr>
                <w:rFonts w:asciiTheme="minorHAnsi" w:hAnsiTheme="minorHAnsi"/>
                <w:sz w:val="22"/>
                <w:szCs w:val="22"/>
              </w:rPr>
              <w:t xml:space="preserve"> v </w:t>
            </w:r>
            <w:r w:rsidRPr="00D643C6">
              <w:rPr>
                <w:rFonts w:asciiTheme="minorHAnsi" w:hAnsiTheme="minorHAnsi"/>
                <w:sz w:val="22"/>
                <w:szCs w:val="22"/>
              </w:rPr>
              <w:t>banke alebo</w:t>
            </w:r>
            <w:r w:rsidR="00165EFE">
              <w:rPr>
                <w:rFonts w:asciiTheme="minorHAnsi" w:hAnsiTheme="minorHAnsi"/>
                <w:sz w:val="22"/>
                <w:szCs w:val="22"/>
              </w:rPr>
              <w:t xml:space="preserve"> v </w:t>
            </w:r>
            <w:r w:rsidRPr="00D643C6">
              <w:rPr>
                <w:rFonts w:asciiTheme="minorHAnsi" w:hAnsiTheme="minorHAnsi"/>
                <w:sz w:val="22"/>
                <w:szCs w:val="22"/>
              </w:rPr>
              <w:t xml:space="preserve">pobočke zahraničnej banky </w:t>
            </w:r>
          </w:p>
        </w:tc>
        <w:tc>
          <w:tcPr>
            <w:tcW w:w="2706" w:type="dxa"/>
            <w:tcBorders>
              <w:left w:val="single" w:sz="12" w:space="0" w:color="auto"/>
              <w:right w:val="single" w:sz="12" w:space="0" w:color="auto"/>
            </w:tcBorders>
            <w:vAlign w:val="center"/>
          </w:tcPr>
          <w:p w:rsidR="002B1BCE" w:rsidRPr="00D643C6" w:rsidRDefault="00D12EB4" w:rsidP="00D12EB4">
            <w:pPr>
              <w:spacing w:line="240" w:lineRule="auto"/>
              <w:jc w:val="center"/>
            </w:pPr>
            <w:r>
              <w:t>127260</w:t>
            </w:r>
          </w:p>
        </w:tc>
        <w:tc>
          <w:tcPr>
            <w:tcW w:w="2342" w:type="dxa"/>
            <w:tcBorders>
              <w:left w:val="single" w:sz="12" w:space="0" w:color="auto"/>
            </w:tcBorders>
            <w:vAlign w:val="center"/>
          </w:tcPr>
          <w:p w:rsidR="002B1BCE" w:rsidRPr="00D643C6" w:rsidRDefault="00D12EB4" w:rsidP="00DD54BA">
            <w:pPr>
              <w:spacing w:line="240" w:lineRule="auto"/>
              <w:jc w:val="center"/>
            </w:pPr>
            <w:r>
              <w:t>79598</w:t>
            </w:r>
          </w:p>
        </w:tc>
      </w:tr>
      <w:tr w:rsidR="002B1BCE" w:rsidRPr="00D643C6" w:rsidTr="008574E4">
        <w:trPr>
          <w:trHeight w:val="340"/>
          <w:jc w:val="center"/>
        </w:trPr>
        <w:tc>
          <w:tcPr>
            <w:tcW w:w="4240"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Vkladové účty</w:t>
            </w:r>
            <w:r w:rsidR="00165EFE">
              <w:rPr>
                <w:rFonts w:asciiTheme="minorHAnsi" w:hAnsiTheme="minorHAnsi"/>
                <w:sz w:val="22"/>
                <w:szCs w:val="22"/>
              </w:rPr>
              <w:t xml:space="preserve"> v </w:t>
            </w:r>
            <w:r w:rsidRPr="00D643C6">
              <w:rPr>
                <w:rFonts w:asciiTheme="minorHAnsi" w:hAnsiTheme="minorHAnsi"/>
                <w:sz w:val="22"/>
                <w:szCs w:val="22"/>
              </w:rPr>
              <w:t>banke alebo</w:t>
            </w:r>
            <w:r w:rsidR="00165EFE">
              <w:rPr>
                <w:rFonts w:asciiTheme="minorHAnsi" w:hAnsiTheme="minorHAnsi"/>
                <w:sz w:val="22"/>
                <w:szCs w:val="22"/>
              </w:rPr>
              <w:t xml:space="preserve"> v </w:t>
            </w:r>
            <w:r w:rsidRPr="00D643C6">
              <w:rPr>
                <w:rFonts w:asciiTheme="minorHAnsi" w:hAnsiTheme="minorHAnsi"/>
                <w:sz w:val="22"/>
                <w:szCs w:val="22"/>
              </w:rPr>
              <w:t xml:space="preserve">pobočke zahraničnej banky termínované </w:t>
            </w:r>
          </w:p>
        </w:tc>
        <w:tc>
          <w:tcPr>
            <w:tcW w:w="2706" w:type="dxa"/>
            <w:tcBorders>
              <w:left w:val="single" w:sz="12" w:space="0" w:color="auto"/>
              <w:right w:val="single" w:sz="12" w:space="0" w:color="auto"/>
            </w:tcBorders>
            <w:vAlign w:val="center"/>
          </w:tcPr>
          <w:p w:rsidR="002B1BCE" w:rsidRPr="00D643C6" w:rsidRDefault="00D12EB4" w:rsidP="00DD54BA">
            <w:pPr>
              <w:spacing w:line="240" w:lineRule="auto"/>
              <w:jc w:val="center"/>
            </w:pPr>
            <w:r>
              <w:t>264</w:t>
            </w:r>
          </w:p>
        </w:tc>
        <w:tc>
          <w:tcPr>
            <w:tcW w:w="2342" w:type="dxa"/>
            <w:tcBorders>
              <w:left w:val="single" w:sz="12" w:space="0" w:color="auto"/>
            </w:tcBorders>
            <w:vAlign w:val="center"/>
          </w:tcPr>
          <w:p w:rsidR="002B1BCE" w:rsidRPr="00D643C6" w:rsidRDefault="00D12EB4" w:rsidP="00DD54BA">
            <w:pPr>
              <w:spacing w:line="240" w:lineRule="auto"/>
              <w:jc w:val="center"/>
            </w:pPr>
            <w:r>
              <w:t>0</w:t>
            </w:r>
          </w:p>
        </w:tc>
      </w:tr>
      <w:tr w:rsidR="002B1BCE" w:rsidRPr="00D643C6" w:rsidTr="008574E4">
        <w:trPr>
          <w:trHeight w:val="340"/>
          <w:jc w:val="center"/>
        </w:trPr>
        <w:tc>
          <w:tcPr>
            <w:tcW w:w="4240" w:type="dxa"/>
            <w:tcBorders>
              <w:bottom w:val="single" w:sz="12" w:space="0" w:color="auto"/>
              <w:right w:val="single" w:sz="12" w:space="0" w:color="auto"/>
            </w:tcBorders>
            <w:vAlign w:val="center"/>
          </w:tcPr>
          <w:p w:rsidR="002B1BCE" w:rsidRPr="00D643C6" w:rsidRDefault="002B1BCE" w:rsidP="00DD54BA">
            <w:pPr>
              <w:spacing w:line="240" w:lineRule="auto"/>
            </w:pPr>
            <w:r w:rsidRPr="00D643C6">
              <w:t>Peniaze na ceste</w:t>
            </w:r>
          </w:p>
        </w:tc>
        <w:tc>
          <w:tcPr>
            <w:tcW w:w="2706" w:type="dxa"/>
            <w:tcBorders>
              <w:left w:val="single" w:sz="12" w:space="0" w:color="auto"/>
              <w:bottom w:val="single" w:sz="12" w:space="0" w:color="auto"/>
              <w:right w:val="single" w:sz="12" w:space="0" w:color="auto"/>
            </w:tcBorders>
            <w:vAlign w:val="center"/>
          </w:tcPr>
          <w:p w:rsidR="002B1BCE" w:rsidRPr="00D643C6" w:rsidRDefault="00D12EB4" w:rsidP="00DD54BA">
            <w:pPr>
              <w:spacing w:line="240" w:lineRule="auto"/>
              <w:jc w:val="center"/>
            </w:pPr>
            <w:r>
              <w:t>0</w:t>
            </w:r>
          </w:p>
        </w:tc>
        <w:tc>
          <w:tcPr>
            <w:tcW w:w="2342" w:type="dxa"/>
            <w:tcBorders>
              <w:left w:val="single" w:sz="12" w:space="0" w:color="auto"/>
              <w:bottom w:val="single" w:sz="12" w:space="0" w:color="auto"/>
            </w:tcBorders>
            <w:vAlign w:val="center"/>
          </w:tcPr>
          <w:p w:rsidR="002B1BCE" w:rsidRPr="00D643C6" w:rsidRDefault="00D12EB4" w:rsidP="00DD54BA">
            <w:pPr>
              <w:spacing w:line="240" w:lineRule="auto"/>
              <w:jc w:val="center"/>
            </w:pPr>
            <w:r>
              <w:t>0</w:t>
            </w:r>
          </w:p>
        </w:tc>
      </w:tr>
      <w:tr w:rsidR="002B1BCE" w:rsidRPr="00D643C6" w:rsidTr="008574E4">
        <w:trPr>
          <w:trHeight w:val="340"/>
          <w:jc w:val="center"/>
        </w:trPr>
        <w:tc>
          <w:tcPr>
            <w:tcW w:w="4240" w:type="dxa"/>
            <w:tcBorders>
              <w:top w:val="single" w:sz="12" w:space="0" w:color="auto"/>
              <w:bottom w:val="single" w:sz="12" w:space="0" w:color="auto"/>
              <w:right w:val="single" w:sz="12" w:space="0" w:color="auto"/>
            </w:tcBorders>
            <w:vAlign w:val="center"/>
          </w:tcPr>
          <w:p w:rsidR="002B1BCE" w:rsidRPr="00D643C6" w:rsidRDefault="002B1BCE" w:rsidP="00DD54BA">
            <w:pPr>
              <w:spacing w:line="240" w:lineRule="auto"/>
              <w:rPr>
                <w:b/>
                <w:bCs/>
              </w:rPr>
            </w:pPr>
            <w:r w:rsidRPr="00D643C6">
              <w:rPr>
                <w:b/>
                <w:bCs/>
              </w:rPr>
              <w:t>Spolu</w:t>
            </w:r>
          </w:p>
        </w:tc>
        <w:tc>
          <w:tcPr>
            <w:tcW w:w="2706" w:type="dxa"/>
            <w:tcBorders>
              <w:top w:val="single" w:sz="12" w:space="0" w:color="auto"/>
              <w:left w:val="single" w:sz="12" w:space="0" w:color="auto"/>
              <w:bottom w:val="single" w:sz="12" w:space="0" w:color="auto"/>
              <w:right w:val="single" w:sz="12" w:space="0" w:color="auto"/>
            </w:tcBorders>
            <w:vAlign w:val="center"/>
          </w:tcPr>
          <w:p w:rsidR="002B1BCE" w:rsidRPr="00D643C6" w:rsidRDefault="00D12EB4" w:rsidP="00DD54BA">
            <w:pPr>
              <w:spacing w:line="240" w:lineRule="auto"/>
              <w:jc w:val="center"/>
              <w:rPr>
                <w:b/>
                <w:bCs/>
              </w:rPr>
            </w:pPr>
            <w:r>
              <w:rPr>
                <w:b/>
                <w:bCs/>
              </w:rPr>
              <w:t>128701</w:t>
            </w:r>
          </w:p>
        </w:tc>
        <w:tc>
          <w:tcPr>
            <w:tcW w:w="2342" w:type="dxa"/>
            <w:tcBorders>
              <w:top w:val="single" w:sz="12" w:space="0" w:color="auto"/>
              <w:left w:val="single" w:sz="12" w:space="0" w:color="auto"/>
              <w:bottom w:val="single" w:sz="12" w:space="0" w:color="auto"/>
            </w:tcBorders>
            <w:vAlign w:val="center"/>
          </w:tcPr>
          <w:p w:rsidR="002B1BCE" w:rsidRPr="00D643C6" w:rsidRDefault="00D12EB4" w:rsidP="00DD54BA">
            <w:pPr>
              <w:spacing w:line="240" w:lineRule="auto"/>
              <w:jc w:val="center"/>
              <w:rPr>
                <w:b/>
                <w:bCs/>
              </w:rPr>
            </w:pPr>
            <w:r>
              <w:rPr>
                <w:b/>
                <w:bCs/>
              </w:rPr>
              <w:t>80576</w:t>
            </w:r>
          </w:p>
        </w:tc>
      </w:tr>
    </w:tbl>
    <w:p w:rsidR="002B1BCE" w:rsidRPr="00D643C6" w:rsidRDefault="002B1BCE" w:rsidP="00424A7B"/>
    <w:p w:rsidR="002B1BCE" w:rsidRPr="00D643C6" w:rsidRDefault="002B1BCE" w:rsidP="00424A7B">
      <w:r w:rsidRPr="00D643C6">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312"/>
        <w:gridCol w:w="1216"/>
        <w:gridCol w:w="1879"/>
        <w:gridCol w:w="1959"/>
        <w:gridCol w:w="1341"/>
      </w:tblGrid>
      <w:tr w:rsidR="002B1BCE" w:rsidRPr="00D643C6" w:rsidTr="002B1BCE">
        <w:trPr>
          <w:jc w:val="center"/>
        </w:trPr>
        <w:tc>
          <w:tcPr>
            <w:tcW w:w="2349" w:type="dxa"/>
            <w:vMerge w:val="restart"/>
            <w:tcBorders>
              <w:top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eastAsiaTheme="minorEastAsia" w:hAnsiTheme="minorHAnsi"/>
                <w:bCs w:val="0"/>
              </w:rPr>
              <w:t>Krátkodobý finančný majetok</w:t>
            </w:r>
          </w:p>
        </w:tc>
        <w:tc>
          <w:tcPr>
            <w:tcW w:w="6863" w:type="dxa"/>
            <w:gridSpan w:val="5"/>
            <w:tcBorders>
              <w:top w:val="single" w:sz="12" w:space="0" w:color="auto"/>
              <w:left w:val="single" w:sz="12" w:space="0" w:color="auto"/>
              <w:bottom w:val="nil"/>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Bežné účtovné obdobie</w:t>
            </w:r>
          </w:p>
        </w:tc>
      </w:tr>
      <w:tr w:rsidR="002B1BCE" w:rsidRPr="00D643C6" w:rsidTr="002B1BCE">
        <w:trPr>
          <w:jc w:val="center"/>
        </w:trPr>
        <w:tc>
          <w:tcPr>
            <w:tcW w:w="2349" w:type="dxa"/>
            <w:vMerge/>
            <w:tcBorders>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p>
        </w:tc>
        <w:tc>
          <w:tcPr>
            <w:tcW w:w="1168"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na začiatku účtovného obdobia</w:t>
            </w:r>
          </w:p>
        </w:tc>
        <w:tc>
          <w:tcPr>
            <w:tcW w:w="1083"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t>Prírastky</w:t>
            </w:r>
          </w:p>
          <w:p w:rsidR="002B1BCE" w:rsidRPr="00D643C6" w:rsidRDefault="002B1BCE" w:rsidP="00DD54BA">
            <w:pPr>
              <w:pStyle w:val="Default"/>
              <w:jc w:val="center"/>
              <w:rPr>
                <w:rFonts w:asciiTheme="minorHAnsi" w:hAnsiTheme="minorHAnsi"/>
                <w:sz w:val="22"/>
                <w:szCs w:val="22"/>
              </w:rPr>
            </w:pP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t>Úbytky</w:t>
            </w:r>
          </w:p>
          <w:p w:rsidR="002B1BCE" w:rsidRPr="00D643C6" w:rsidRDefault="002B1BCE" w:rsidP="00DD54BA">
            <w:pPr>
              <w:pStyle w:val="Default"/>
              <w:jc w:val="center"/>
              <w:rPr>
                <w:rFonts w:asciiTheme="minorHAnsi" w:hAnsiTheme="minorHAnsi"/>
                <w:sz w:val="22"/>
                <w:szCs w:val="22"/>
              </w:rPr>
            </w:pP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t>Presuny</w:t>
            </w:r>
          </w:p>
          <w:p w:rsidR="002B1BCE" w:rsidRPr="00D643C6" w:rsidRDefault="002B1BCE" w:rsidP="00DD54BA">
            <w:pPr>
              <w:pStyle w:val="Default"/>
              <w:jc w:val="center"/>
              <w:rPr>
                <w:rFonts w:asciiTheme="minorHAnsi" w:hAnsiTheme="minorHAnsi"/>
                <w:sz w:val="22"/>
                <w:szCs w:val="22"/>
              </w:rPr>
            </w:pPr>
          </w:p>
        </w:tc>
        <w:tc>
          <w:tcPr>
            <w:tcW w:w="1194" w:type="dxa"/>
            <w:tcBorders>
              <w:top w:val="single" w:sz="12" w:space="0" w:color="auto"/>
              <w:lef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t>Stav na konci účtovného obdobia</w:t>
            </w:r>
          </w:p>
        </w:tc>
      </w:tr>
      <w:tr w:rsidR="002B1BCE" w:rsidRPr="00D643C6" w:rsidTr="002B1BCE">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a</w:t>
            </w:r>
          </w:p>
        </w:tc>
        <w:tc>
          <w:tcPr>
            <w:tcW w:w="1168"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b</w:t>
            </w:r>
          </w:p>
        </w:tc>
        <w:tc>
          <w:tcPr>
            <w:tcW w:w="1083"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f</w:t>
            </w:r>
          </w:p>
        </w:tc>
      </w:tr>
      <w:tr w:rsidR="002B1BCE" w:rsidRPr="00D643C6" w:rsidTr="00B0308A">
        <w:trPr>
          <w:jc w:val="center"/>
        </w:trPr>
        <w:tc>
          <w:tcPr>
            <w:tcW w:w="2349" w:type="dxa"/>
            <w:tcBorders>
              <w:top w:val="single" w:sz="12" w:space="0" w:color="auto"/>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Majetkové CP na obchodovanie </w:t>
            </w:r>
          </w:p>
        </w:tc>
        <w:tc>
          <w:tcPr>
            <w:tcW w:w="1168" w:type="dxa"/>
            <w:tcBorders>
              <w:top w:val="single" w:sz="12" w:space="0" w:color="auto"/>
              <w:left w:val="single" w:sz="12" w:space="0" w:color="auto"/>
            </w:tcBorders>
            <w:vAlign w:val="center"/>
          </w:tcPr>
          <w:p w:rsidR="002B1BCE" w:rsidRPr="00D643C6" w:rsidRDefault="002B1BCE" w:rsidP="00DD54BA">
            <w:pPr>
              <w:spacing w:line="240" w:lineRule="auto"/>
            </w:pPr>
          </w:p>
        </w:tc>
        <w:tc>
          <w:tcPr>
            <w:tcW w:w="1083" w:type="dxa"/>
            <w:tcBorders>
              <w:top w:val="single" w:sz="12" w:space="0" w:color="auto"/>
            </w:tcBorders>
            <w:vAlign w:val="center"/>
          </w:tcPr>
          <w:p w:rsidR="002B1BCE" w:rsidRPr="00D643C6" w:rsidRDefault="002B1BCE" w:rsidP="00DD54BA">
            <w:pPr>
              <w:spacing w:line="240" w:lineRule="auto"/>
            </w:pPr>
          </w:p>
        </w:tc>
        <w:tc>
          <w:tcPr>
            <w:tcW w:w="1673" w:type="dxa"/>
            <w:tcBorders>
              <w:top w:val="single" w:sz="12" w:space="0" w:color="auto"/>
            </w:tcBorders>
            <w:vAlign w:val="center"/>
          </w:tcPr>
          <w:p w:rsidR="002B1BCE" w:rsidRPr="00D643C6" w:rsidRDefault="002B1BCE" w:rsidP="00DD54BA">
            <w:pPr>
              <w:spacing w:line="240" w:lineRule="auto"/>
            </w:pPr>
          </w:p>
        </w:tc>
        <w:tc>
          <w:tcPr>
            <w:tcW w:w="1745" w:type="dxa"/>
            <w:tcBorders>
              <w:top w:val="single" w:sz="12" w:space="0" w:color="auto"/>
            </w:tcBorders>
            <w:vAlign w:val="center"/>
          </w:tcPr>
          <w:p w:rsidR="002B1BCE" w:rsidRPr="00D643C6" w:rsidRDefault="002B1BCE" w:rsidP="00DD54BA">
            <w:pPr>
              <w:spacing w:line="240" w:lineRule="auto"/>
            </w:pPr>
          </w:p>
        </w:tc>
        <w:tc>
          <w:tcPr>
            <w:tcW w:w="1194" w:type="dxa"/>
            <w:tcBorders>
              <w:top w:val="single" w:sz="12" w:space="0" w:color="auto"/>
            </w:tcBorders>
            <w:vAlign w:val="center"/>
          </w:tcPr>
          <w:p w:rsidR="002B1BCE" w:rsidRPr="00D643C6" w:rsidRDefault="002B1BCE" w:rsidP="00DD54BA">
            <w:pPr>
              <w:spacing w:line="240" w:lineRule="auto"/>
            </w:pPr>
          </w:p>
        </w:tc>
      </w:tr>
      <w:tr w:rsidR="002B1BCE" w:rsidRPr="00D643C6" w:rsidTr="00B0308A">
        <w:trPr>
          <w:jc w:val="center"/>
        </w:trPr>
        <w:tc>
          <w:tcPr>
            <w:tcW w:w="2349"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Dlhové CP na obchodovanie </w:t>
            </w:r>
          </w:p>
        </w:tc>
        <w:tc>
          <w:tcPr>
            <w:tcW w:w="1168" w:type="dxa"/>
            <w:tcBorders>
              <w:left w:val="single" w:sz="12" w:space="0" w:color="auto"/>
            </w:tcBorders>
            <w:vAlign w:val="center"/>
          </w:tcPr>
          <w:p w:rsidR="002B1BCE" w:rsidRPr="00D643C6" w:rsidRDefault="002B1BCE" w:rsidP="00DD54BA">
            <w:pPr>
              <w:spacing w:line="240" w:lineRule="auto"/>
            </w:pPr>
          </w:p>
        </w:tc>
        <w:tc>
          <w:tcPr>
            <w:tcW w:w="1083" w:type="dxa"/>
            <w:vAlign w:val="center"/>
          </w:tcPr>
          <w:p w:rsidR="002B1BCE" w:rsidRPr="00D643C6" w:rsidRDefault="002B1BCE" w:rsidP="00DD54BA">
            <w:pPr>
              <w:spacing w:line="240" w:lineRule="auto"/>
            </w:pPr>
          </w:p>
        </w:tc>
        <w:tc>
          <w:tcPr>
            <w:tcW w:w="1673" w:type="dxa"/>
            <w:vAlign w:val="center"/>
          </w:tcPr>
          <w:p w:rsidR="002B1BCE" w:rsidRPr="00D643C6" w:rsidRDefault="002B1BCE" w:rsidP="00DD54BA">
            <w:pPr>
              <w:spacing w:line="240" w:lineRule="auto"/>
            </w:pPr>
          </w:p>
        </w:tc>
        <w:tc>
          <w:tcPr>
            <w:tcW w:w="1745" w:type="dxa"/>
            <w:vAlign w:val="center"/>
          </w:tcPr>
          <w:p w:rsidR="002B1BCE" w:rsidRPr="00D643C6" w:rsidRDefault="002B1BCE" w:rsidP="00DD54BA">
            <w:pPr>
              <w:spacing w:line="240" w:lineRule="auto"/>
            </w:pPr>
          </w:p>
        </w:tc>
        <w:tc>
          <w:tcPr>
            <w:tcW w:w="1194" w:type="dxa"/>
            <w:vAlign w:val="center"/>
          </w:tcPr>
          <w:p w:rsidR="002B1BCE" w:rsidRPr="00D643C6" w:rsidRDefault="002B1BCE" w:rsidP="00DD54BA">
            <w:pPr>
              <w:spacing w:line="240" w:lineRule="auto"/>
            </w:pPr>
          </w:p>
        </w:tc>
      </w:tr>
      <w:tr w:rsidR="002B1BCE" w:rsidRPr="00D643C6" w:rsidTr="00B0308A">
        <w:trPr>
          <w:jc w:val="center"/>
        </w:trPr>
        <w:tc>
          <w:tcPr>
            <w:tcW w:w="2349"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Emisné kvóty </w:t>
            </w:r>
          </w:p>
        </w:tc>
        <w:tc>
          <w:tcPr>
            <w:tcW w:w="1168" w:type="dxa"/>
            <w:tcBorders>
              <w:left w:val="single" w:sz="12" w:space="0" w:color="auto"/>
            </w:tcBorders>
            <w:vAlign w:val="center"/>
          </w:tcPr>
          <w:p w:rsidR="002B1BCE" w:rsidRPr="00D643C6" w:rsidRDefault="002B1BCE" w:rsidP="00DD54BA">
            <w:pPr>
              <w:spacing w:line="240" w:lineRule="auto"/>
            </w:pPr>
          </w:p>
        </w:tc>
        <w:tc>
          <w:tcPr>
            <w:tcW w:w="1083" w:type="dxa"/>
            <w:vAlign w:val="center"/>
          </w:tcPr>
          <w:p w:rsidR="002B1BCE" w:rsidRPr="00D643C6" w:rsidRDefault="002B1BCE" w:rsidP="00DD54BA">
            <w:pPr>
              <w:spacing w:line="240" w:lineRule="auto"/>
            </w:pPr>
          </w:p>
        </w:tc>
        <w:tc>
          <w:tcPr>
            <w:tcW w:w="1673" w:type="dxa"/>
            <w:vAlign w:val="center"/>
          </w:tcPr>
          <w:p w:rsidR="002B1BCE" w:rsidRPr="00D643C6" w:rsidRDefault="002B1BCE" w:rsidP="00DD54BA">
            <w:pPr>
              <w:spacing w:line="240" w:lineRule="auto"/>
            </w:pPr>
          </w:p>
        </w:tc>
        <w:tc>
          <w:tcPr>
            <w:tcW w:w="1745" w:type="dxa"/>
            <w:vAlign w:val="center"/>
          </w:tcPr>
          <w:p w:rsidR="002B1BCE" w:rsidRPr="00D643C6" w:rsidRDefault="002B1BCE" w:rsidP="00DD54BA">
            <w:pPr>
              <w:spacing w:line="240" w:lineRule="auto"/>
            </w:pPr>
          </w:p>
        </w:tc>
        <w:tc>
          <w:tcPr>
            <w:tcW w:w="1194" w:type="dxa"/>
            <w:vAlign w:val="center"/>
          </w:tcPr>
          <w:p w:rsidR="002B1BCE" w:rsidRPr="00D643C6" w:rsidRDefault="002B1BCE" w:rsidP="00DD54BA">
            <w:pPr>
              <w:spacing w:line="240" w:lineRule="auto"/>
            </w:pPr>
          </w:p>
        </w:tc>
      </w:tr>
      <w:tr w:rsidR="002B1BCE" w:rsidRPr="00D643C6" w:rsidTr="00B0308A">
        <w:trPr>
          <w:jc w:val="center"/>
        </w:trPr>
        <w:tc>
          <w:tcPr>
            <w:tcW w:w="2349" w:type="dxa"/>
            <w:tcBorders>
              <w:bottom w:val="single" w:sz="6" w:space="0" w:color="auto"/>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Dlhové CP so splatnosťou do</w:t>
            </w:r>
            <w:r w:rsidR="000B6B6E" w:rsidRPr="00D643C6">
              <w:rPr>
                <w:rFonts w:asciiTheme="minorHAnsi" w:hAnsiTheme="minorHAnsi"/>
                <w:sz w:val="22"/>
                <w:szCs w:val="22"/>
              </w:rPr>
              <w:t xml:space="preserve"> </w:t>
            </w:r>
            <w:r w:rsidRPr="00D643C6">
              <w:rPr>
                <w:rFonts w:asciiTheme="minorHAnsi" w:hAnsiTheme="minorHAnsi"/>
                <w:sz w:val="22"/>
                <w:szCs w:val="22"/>
              </w:rPr>
              <w:t xml:space="preserve">jedného roka držané do splatnosti </w:t>
            </w:r>
          </w:p>
        </w:tc>
        <w:tc>
          <w:tcPr>
            <w:tcW w:w="1168" w:type="dxa"/>
            <w:tcBorders>
              <w:left w:val="single" w:sz="12" w:space="0" w:color="auto"/>
              <w:bottom w:val="single" w:sz="6" w:space="0" w:color="auto"/>
            </w:tcBorders>
            <w:vAlign w:val="center"/>
          </w:tcPr>
          <w:p w:rsidR="002B1BCE" w:rsidRPr="00D643C6" w:rsidRDefault="002B1BCE" w:rsidP="00DD54BA">
            <w:pPr>
              <w:spacing w:line="240" w:lineRule="auto"/>
            </w:pPr>
          </w:p>
        </w:tc>
        <w:tc>
          <w:tcPr>
            <w:tcW w:w="1083" w:type="dxa"/>
            <w:tcBorders>
              <w:bottom w:val="single" w:sz="6" w:space="0" w:color="auto"/>
            </w:tcBorders>
            <w:vAlign w:val="center"/>
          </w:tcPr>
          <w:p w:rsidR="002B1BCE" w:rsidRPr="00D643C6" w:rsidRDefault="002B1BCE" w:rsidP="00DD54BA">
            <w:pPr>
              <w:spacing w:line="240" w:lineRule="auto"/>
            </w:pPr>
          </w:p>
        </w:tc>
        <w:tc>
          <w:tcPr>
            <w:tcW w:w="1673" w:type="dxa"/>
            <w:tcBorders>
              <w:bottom w:val="single" w:sz="6" w:space="0" w:color="auto"/>
            </w:tcBorders>
            <w:vAlign w:val="center"/>
          </w:tcPr>
          <w:p w:rsidR="002B1BCE" w:rsidRPr="00D643C6" w:rsidRDefault="002B1BCE" w:rsidP="00DD54BA">
            <w:pPr>
              <w:spacing w:line="240" w:lineRule="auto"/>
            </w:pPr>
          </w:p>
        </w:tc>
        <w:tc>
          <w:tcPr>
            <w:tcW w:w="1745" w:type="dxa"/>
            <w:tcBorders>
              <w:bottom w:val="single" w:sz="6" w:space="0" w:color="auto"/>
            </w:tcBorders>
            <w:vAlign w:val="center"/>
          </w:tcPr>
          <w:p w:rsidR="002B1BCE" w:rsidRPr="00D643C6" w:rsidRDefault="002B1BCE" w:rsidP="00DD54BA">
            <w:pPr>
              <w:spacing w:line="240" w:lineRule="auto"/>
            </w:pPr>
          </w:p>
        </w:tc>
        <w:tc>
          <w:tcPr>
            <w:tcW w:w="1194" w:type="dxa"/>
            <w:tcBorders>
              <w:bottom w:val="single" w:sz="6" w:space="0" w:color="auto"/>
            </w:tcBorders>
            <w:vAlign w:val="center"/>
          </w:tcPr>
          <w:p w:rsidR="002B1BCE" w:rsidRPr="00D643C6" w:rsidRDefault="002B1BCE" w:rsidP="00DD54BA">
            <w:pPr>
              <w:spacing w:line="240" w:lineRule="auto"/>
            </w:pPr>
          </w:p>
        </w:tc>
      </w:tr>
      <w:tr w:rsidR="002B1BCE" w:rsidRPr="00D643C6" w:rsidTr="00B0308A">
        <w:trPr>
          <w:jc w:val="center"/>
        </w:trPr>
        <w:tc>
          <w:tcPr>
            <w:tcW w:w="2349" w:type="dxa"/>
            <w:tcBorders>
              <w:top w:val="single" w:sz="6" w:space="0" w:color="auto"/>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Ostatné realizovateľné CP </w:t>
            </w:r>
          </w:p>
        </w:tc>
        <w:tc>
          <w:tcPr>
            <w:tcW w:w="1168" w:type="dxa"/>
            <w:tcBorders>
              <w:top w:val="single" w:sz="6" w:space="0" w:color="auto"/>
              <w:left w:val="single" w:sz="12" w:space="0" w:color="auto"/>
            </w:tcBorders>
            <w:vAlign w:val="center"/>
          </w:tcPr>
          <w:p w:rsidR="002B1BCE" w:rsidRPr="00D643C6" w:rsidRDefault="002B1BCE" w:rsidP="00DD54BA">
            <w:pPr>
              <w:spacing w:line="240" w:lineRule="auto"/>
            </w:pPr>
          </w:p>
        </w:tc>
        <w:tc>
          <w:tcPr>
            <w:tcW w:w="1083" w:type="dxa"/>
            <w:tcBorders>
              <w:top w:val="single" w:sz="6" w:space="0" w:color="auto"/>
            </w:tcBorders>
            <w:vAlign w:val="center"/>
          </w:tcPr>
          <w:p w:rsidR="002B1BCE" w:rsidRPr="00D643C6" w:rsidRDefault="002B1BCE" w:rsidP="00DD54BA">
            <w:pPr>
              <w:spacing w:line="240" w:lineRule="auto"/>
              <w:jc w:val="center"/>
            </w:pPr>
          </w:p>
        </w:tc>
        <w:tc>
          <w:tcPr>
            <w:tcW w:w="1673" w:type="dxa"/>
            <w:tcBorders>
              <w:top w:val="single" w:sz="6" w:space="0" w:color="auto"/>
            </w:tcBorders>
            <w:vAlign w:val="center"/>
          </w:tcPr>
          <w:p w:rsidR="002B1BCE" w:rsidRPr="00D643C6" w:rsidRDefault="002B1BCE" w:rsidP="00DD54BA">
            <w:pPr>
              <w:spacing w:line="240" w:lineRule="auto"/>
            </w:pPr>
          </w:p>
        </w:tc>
        <w:tc>
          <w:tcPr>
            <w:tcW w:w="1745" w:type="dxa"/>
            <w:tcBorders>
              <w:top w:val="single" w:sz="6" w:space="0" w:color="auto"/>
            </w:tcBorders>
            <w:vAlign w:val="center"/>
          </w:tcPr>
          <w:p w:rsidR="002B1BCE" w:rsidRPr="00D643C6" w:rsidRDefault="002B1BCE" w:rsidP="00DD54BA">
            <w:pPr>
              <w:spacing w:line="240" w:lineRule="auto"/>
            </w:pPr>
          </w:p>
        </w:tc>
        <w:tc>
          <w:tcPr>
            <w:tcW w:w="1194" w:type="dxa"/>
            <w:tcBorders>
              <w:top w:val="single" w:sz="6" w:space="0" w:color="auto"/>
            </w:tcBorders>
            <w:vAlign w:val="center"/>
          </w:tcPr>
          <w:p w:rsidR="002B1BCE" w:rsidRPr="00D643C6" w:rsidRDefault="002B1BCE" w:rsidP="00DD54BA">
            <w:pPr>
              <w:spacing w:line="240" w:lineRule="auto"/>
              <w:jc w:val="center"/>
            </w:pPr>
          </w:p>
        </w:tc>
      </w:tr>
      <w:tr w:rsidR="002B1BCE" w:rsidRPr="00D643C6" w:rsidTr="00B0308A">
        <w:trPr>
          <w:jc w:val="center"/>
        </w:trPr>
        <w:tc>
          <w:tcPr>
            <w:tcW w:w="2349"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Obstarávanie krátkodobého finančného majetku </w:t>
            </w:r>
          </w:p>
        </w:tc>
        <w:tc>
          <w:tcPr>
            <w:tcW w:w="1168" w:type="dxa"/>
            <w:tcBorders>
              <w:left w:val="single" w:sz="12" w:space="0" w:color="auto"/>
            </w:tcBorders>
            <w:vAlign w:val="center"/>
          </w:tcPr>
          <w:p w:rsidR="002B1BCE" w:rsidRPr="00D643C6" w:rsidRDefault="002B1BCE" w:rsidP="00DD54BA">
            <w:pPr>
              <w:spacing w:line="240" w:lineRule="auto"/>
            </w:pPr>
          </w:p>
        </w:tc>
        <w:tc>
          <w:tcPr>
            <w:tcW w:w="1083" w:type="dxa"/>
            <w:vAlign w:val="center"/>
          </w:tcPr>
          <w:p w:rsidR="002B1BCE" w:rsidRPr="00D643C6" w:rsidRDefault="002B1BCE" w:rsidP="00DD54BA">
            <w:pPr>
              <w:spacing w:line="240" w:lineRule="auto"/>
            </w:pPr>
          </w:p>
        </w:tc>
        <w:tc>
          <w:tcPr>
            <w:tcW w:w="1673" w:type="dxa"/>
            <w:vAlign w:val="center"/>
          </w:tcPr>
          <w:p w:rsidR="002B1BCE" w:rsidRPr="00D643C6" w:rsidRDefault="002B1BCE" w:rsidP="00DD54BA">
            <w:pPr>
              <w:spacing w:line="240" w:lineRule="auto"/>
            </w:pPr>
          </w:p>
        </w:tc>
        <w:tc>
          <w:tcPr>
            <w:tcW w:w="1745" w:type="dxa"/>
            <w:vAlign w:val="center"/>
          </w:tcPr>
          <w:p w:rsidR="002B1BCE" w:rsidRPr="00D643C6" w:rsidRDefault="002B1BCE" w:rsidP="00DD54BA">
            <w:pPr>
              <w:spacing w:line="240" w:lineRule="auto"/>
            </w:pPr>
          </w:p>
        </w:tc>
        <w:tc>
          <w:tcPr>
            <w:tcW w:w="1194" w:type="dxa"/>
            <w:vAlign w:val="center"/>
          </w:tcPr>
          <w:p w:rsidR="002B1BCE" w:rsidRPr="00D643C6" w:rsidRDefault="002B1BCE" w:rsidP="00DD54BA">
            <w:pPr>
              <w:spacing w:line="240" w:lineRule="auto"/>
            </w:pPr>
          </w:p>
        </w:tc>
      </w:tr>
      <w:tr w:rsidR="002B1BCE" w:rsidRPr="00D643C6" w:rsidTr="002B1BCE">
        <w:trPr>
          <w:jc w:val="center"/>
        </w:trPr>
        <w:tc>
          <w:tcPr>
            <w:tcW w:w="2349" w:type="dxa"/>
            <w:tcBorders>
              <w:bottom w:val="single" w:sz="12" w:space="0" w:color="auto"/>
              <w:right w:val="single" w:sz="12" w:space="0" w:color="auto"/>
            </w:tcBorders>
            <w:vAlign w:val="center"/>
          </w:tcPr>
          <w:p w:rsidR="002B1BCE" w:rsidRPr="00D643C6" w:rsidRDefault="002B1BCE" w:rsidP="00DD54BA">
            <w:pPr>
              <w:spacing w:line="240" w:lineRule="auto"/>
              <w:jc w:val="left"/>
            </w:pPr>
            <w:r w:rsidRPr="00D643C6">
              <w:rPr>
                <w:rFonts w:eastAsiaTheme="minorEastAsia"/>
                <w:b/>
                <w:bCs/>
              </w:rPr>
              <w:t>Krátkodobý finančný majetok spolu</w:t>
            </w:r>
          </w:p>
        </w:tc>
        <w:tc>
          <w:tcPr>
            <w:tcW w:w="1168" w:type="dxa"/>
            <w:tcBorders>
              <w:left w:val="single" w:sz="12" w:space="0" w:color="auto"/>
              <w:bottom w:val="single" w:sz="12" w:space="0" w:color="auto"/>
            </w:tcBorders>
            <w:vAlign w:val="center"/>
          </w:tcPr>
          <w:p w:rsidR="002B1BCE" w:rsidRPr="00D643C6" w:rsidRDefault="002B1BCE" w:rsidP="00DD54BA">
            <w:pPr>
              <w:spacing w:line="240" w:lineRule="auto"/>
            </w:pPr>
          </w:p>
        </w:tc>
        <w:tc>
          <w:tcPr>
            <w:tcW w:w="1083" w:type="dxa"/>
            <w:tcBorders>
              <w:bottom w:val="single" w:sz="12" w:space="0" w:color="auto"/>
            </w:tcBorders>
            <w:vAlign w:val="center"/>
          </w:tcPr>
          <w:p w:rsidR="002B1BCE" w:rsidRPr="00D643C6" w:rsidRDefault="002B1BCE" w:rsidP="00DD54BA">
            <w:pPr>
              <w:spacing w:line="240" w:lineRule="auto"/>
            </w:pPr>
          </w:p>
        </w:tc>
        <w:tc>
          <w:tcPr>
            <w:tcW w:w="1673" w:type="dxa"/>
            <w:tcBorders>
              <w:bottom w:val="single" w:sz="12" w:space="0" w:color="auto"/>
            </w:tcBorders>
            <w:vAlign w:val="center"/>
          </w:tcPr>
          <w:p w:rsidR="002B1BCE" w:rsidRPr="00D643C6" w:rsidRDefault="002B1BCE" w:rsidP="00DD54BA">
            <w:pPr>
              <w:spacing w:line="240" w:lineRule="auto"/>
            </w:pPr>
          </w:p>
        </w:tc>
        <w:tc>
          <w:tcPr>
            <w:tcW w:w="1745" w:type="dxa"/>
            <w:tcBorders>
              <w:bottom w:val="single" w:sz="12" w:space="0" w:color="auto"/>
            </w:tcBorders>
            <w:vAlign w:val="center"/>
          </w:tcPr>
          <w:p w:rsidR="002B1BCE" w:rsidRPr="00D643C6" w:rsidRDefault="002B1BCE" w:rsidP="00DD54BA">
            <w:pPr>
              <w:spacing w:line="240" w:lineRule="auto"/>
            </w:pPr>
          </w:p>
        </w:tc>
        <w:tc>
          <w:tcPr>
            <w:tcW w:w="1194" w:type="dxa"/>
            <w:tcBorders>
              <w:bottom w:val="single" w:sz="12" w:space="0" w:color="auto"/>
            </w:tcBorders>
            <w:vAlign w:val="center"/>
          </w:tcPr>
          <w:p w:rsidR="002B1BCE" w:rsidRPr="00D643C6" w:rsidRDefault="002B1BCE" w:rsidP="00DD54BA">
            <w:pPr>
              <w:spacing w:line="240" w:lineRule="auto"/>
            </w:pPr>
          </w:p>
        </w:tc>
      </w:tr>
    </w:tbl>
    <w:p w:rsidR="002B1BCE" w:rsidRPr="00D643C6" w:rsidRDefault="002B1BCE" w:rsidP="00424A7B"/>
    <w:p w:rsidR="00424A7B" w:rsidRPr="00D643C6" w:rsidRDefault="00424A7B" w:rsidP="00424A7B">
      <w:r w:rsidRPr="00D643C6">
        <w:t>x) opravných položkách ku krátkodobému finančnému majetku za bežné účtovné obdobie,</w:t>
      </w:r>
      <w:r w:rsidR="00165EFE">
        <w:t xml:space="preserve"> s </w:t>
      </w:r>
      <w:r w:rsidRPr="00D643C6">
        <w:t>uvedením stavu na začiatku bežného účtovného obdobia, tvorby, zúčtovania opravných položiek</w:t>
      </w:r>
      <w:r w:rsidR="00165EFE">
        <w:t xml:space="preserve"> k </w:t>
      </w:r>
      <w:r w:rsidRPr="00D643C6">
        <w:t>nemu</w:t>
      </w:r>
      <w:r w:rsidR="00165EFE">
        <w:t xml:space="preserve"> a </w:t>
      </w:r>
      <w:r w:rsidRPr="00D643C6">
        <w:t>ich stavu na konci bežného účtovného obdobia, pričom osobitne sa uvádza dôvod ich tvorby, zúčtovania,</w:t>
      </w:r>
    </w:p>
    <w:p w:rsidR="001A42EC" w:rsidRPr="00D643C6" w:rsidRDefault="001A42EC" w:rsidP="00424A7B">
      <w:pPr>
        <w:rPr>
          <w:b/>
          <w:bCs/>
        </w:rPr>
      </w:pPr>
      <w:r w:rsidRPr="00D643C6">
        <w:rPr>
          <w:b/>
          <w:bCs/>
        </w:rPr>
        <w:t>Informácie</w:t>
      </w:r>
      <w:r w:rsidR="00165EFE">
        <w:rPr>
          <w:b/>
          <w:bCs/>
        </w:rPr>
        <w:t xml:space="preserve"> k </w:t>
      </w:r>
      <w:r w:rsidRPr="00D643C6">
        <w:rPr>
          <w:b/>
          <w:bCs/>
        </w:rPr>
        <w:t>prílohe č. 3</w:t>
      </w:r>
      <w:r w:rsidR="000B6B6E" w:rsidRPr="00D643C6">
        <w:rPr>
          <w:b/>
          <w:bCs/>
        </w:rPr>
        <w:t xml:space="preserve"> </w:t>
      </w:r>
      <w:r w:rsidRPr="00D643C6">
        <w:rPr>
          <w:b/>
          <w:bCs/>
        </w:rPr>
        <w:t>časti</w:t>
      </w:r>
      <w:r w:rsidR="000B6B6E" w:rsidRPr="00D643C6">
        <w:rPr>
          <w:b/>
          <w:bCs/>
        </w:rPr>
        <w:t xml:space="preserve"> </w:t>
      </w:r>
      <w:r w:rsidRPr="00D643C6">
        <w:rPr>
          <w:b/>
          <w:bCs/>
        </w:rPr>
        <w:t>F. písm. x)</w:t>
      </w:r>
      <w:r w:rsidR="00165EFE">
        <w:rPr>
          <w:b/>
          <w:bCs/>
        </w:rPr>
        <w:t xml:space="preserve"> o </w:t>
      </w:r>
      <w:r w:rsidRPr="00D643C6">
        <w:rPr>
          <w:b/>
          <w:bCs/>
        </w:rPr>
        <w:t>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312"/>
        <w:gridCol w:w="1216"/>
        <w:gridCol w:w="1879"/>
        <w:gridCol w:w="1959"/>
        <w:gridCol w:w="1341"/>
      </w:tblGrid>
      <w:tr w:rsidR="001A42EC" w:rsidRPr="00D643C6" w:rsidTr="00B0308A">
        <w:trPr>
          <w:jc w:val="center"/>
        </w:trPr>
        <w:tc>
          <w:tcPr>
            <w:tcW w:w="2349" w:type="dxa"/>
            <w:tcBorders>
              <w:top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Krátkodobý finančný majetok</w:t>
            </w:r>
          </w:p>
        </w:tc>
        <w:tc>
          <w:tcPr>
            <w:tcW w:w="1168"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Stav OP</w:t>
            </w:r>
          </w:p>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na začiatku účtovného obdobia</w:t>
            </w:r>
          </w:p>
        </w:tc>
        <w:tc>
          <w:tcPr>
            <w:tcW w:w="1083"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Tvorba</w:t>
            </w:r>
            <w:r w:rsidR="000B6B6E" w:rsidRPr="00D643C6">
              <w:rPr>
                <w:rFonts w:asciiTheme="minorHAnsi" w:hAnsiTheme="minorHAnsi"/>
                <w:b/>
                <w:bCs/>
                <w:sz w:val="22"/>
                <w:szCs w:val="22"/>
              </w:rPr>
              <w:t xml:space="preserve"> </w:t>
            </w:r>
            <w:r w:rsidRPr="00D643C6">
              <w:rPr>
                <w:rFonts w:asciiTheme="minorHAnsi" w:hAnsiTheme="minorHAnsi"/>
                <w:b/>
                <w:bCs/>
                <w:sz w:val="22"/>
                <w:szCs w:val="22"/>
              </w:rPr>
              <w:t>OP</w:t>
            </w:r>
          </w:p>
          <w:p w:rsidR="001A42EC" w:rsidRPr="00D643C6" w:rsidRDefault="001A42EC" w:rsidP="00DD54BA">
            <w:pPr>
              <w:pStyle w:val="Default"/>
              <w:jc w:val="center"/>
              <w:rPr>
                <w:rFonts w:asciiTheme="minorHAnsi" w:hAnsiTheme="minorHAnsi"/>
                <w:sz w:val="22"/>
                <w:szCs w:val="22"/>
              </w:rPr>
            </w:pP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 xml:space="preserve">Zúčtovanie OP </w:t>
            </w:r>
            <w:r w:rsidR="00B91DA2" w:rsidRPr="00D643C6">
              <w:rPr>
                <w:rFonts w:asciiTheme="minorHAnsi" w:hAnsiTheme="minorHAnsi"/>
                <w:b/>
                <w:bCs/>
                <w:sz w:val="22"/>
                <w:szCs w:val="22"/>
              </w:rPr>
              <w:br/>
            </w:r>
            <w:r w:rsidRPr="00D643C6">
              <w:rPr>
                <w:rFonts w:asciiTheme="minorHAnsi" w:hAnsiTheme="minorHAnsi"/>
                <w:b/>
                <w:bCs/>
                <w:sz w:val="22"/>
                <w:szCs w:val="22"/>
              </w:rPr>
              <w:t>z dôvodu zániku opodstatnenosti</w:t>
            </w:r>
          </w:p>
          <w:p w:rsidR="001A42EC" w:rsidRPr="00D643C6" w:rsidRDefault="001A42EC" w:rsidP="00DD54BA">
            <w:pPr>
              <w:pStyle w:val="Default"/>
              <w:jc w:val="center"/>
              <w:rPr>
                <w:rFonts w:asciiTheme="minorHAnsi" w:hAnsiTheme="minorHAnsi"/>
                <w:sz w:val="22"/>
                <w:szCs w:val="22"/>
              </w:rPr>
            </w:pP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 xml:space="preserve">Zúčtovanie OP </w:t>
            </w:r>
            <w:r w:rsidR="00B91DA2" w:rsidRPr="00D643C6">
              <w:rPr>
                <w:rFonts w:asciiTheme="minorHAnsi" w:hAnsiTheme="minorHAnsi"/>
                <w:b/>
                <w:bCs/>
                <w:sz w:val="22"/>
                <w:szCs w:val="22"/>
              </w:rPr>
              <w:br/>
            </w:r>
            <w:r w:rsidRPr="00D643C6">
              <w:rPr>
                <w:rFonts w:asciiTheme="minorHAnsi" w:hAnsiTheme="minorHAnsi"/>
                <w:b/>
                <w:bCs/>
                <w:sz w:val="22"/>
                <w:szCs w:val="22"/>
              </w:rPr>
              <w:t xml:space="preserve"> dôvodu vyradenia majetku </w:t>
            </w:r>
            <w:r w:rsidR="000B6B6E" w:rsidRPr="00D643C6">
              <w:rPr>
                <w:rFonts w:asciiTheme="minorHAnsi" w:hAnsiTheme="minorHAnsi"/>
                <w:b/>
                <w:bCs/>
                <w:sz w:val="22"/>
                <w:szCs w:val="22"/>
              </w:rPr>
              <w:br/>
            </w:r>
            <w:r w:rsidRPr="00D643C6">
              <w:rPr>
                <w:rFonts w:asciiTheme="minorHAnsi" w:hAnsiTheme="minorHAnsi"/>
                <w:b/>
                <w:bCs/>
                <w:sz w:val="22"/>
                <w:szCs w:val="22"/>
              </w:rPr>
              <w:t>z účtovníctva</w:t>
            </w:r>
          </w:p>
          <w:p w:rsidR="001A42EC" w:rsidRPr="00D643C6" w:rsidRDefault="001A42EC" w:rsidP="00DD54BA">
            <w:pPr>
              <w:pStyle w:val="Default"/>
              <w:jc w:val="center"/>
              <w:rPr>
                <w:rFonts w:asciiTheme="minorHAnsi" w:hAnsiTheme="minorHAnsi"/>
                <w:sz w:val="22"/>
                <w:szCs w:val="22"/>
              </w:rPr>
            </w:pPr>
          </w:p>
        </w:tc>
        <w:tc>
          <w:tcPr>
            <w:tcW w:w="1194" w:type="dxa"/>
            <w:tcBorders>
              <w:top w:val="single" w:sz="12" w:space="0" w:color="auto"/>
              <w:lef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 xml:space="preserve">OP </w:t>
            </w:r>
            <w:r w:rsidR="00B91DA2" w:rsidRPr="00D643C6">
              <w:rPr>
                <w:rFonts w:asciiTheme="minorHAnsi" w:hAnsiTheme="minorHAnsi"/>
                <w:b/>
                <w:bCs/>
                <w:sz w:val="22"/>
                <w:szCs w:val="22"/>
              </w:rPr>
              <w:br/>
            </w:r>
            <w:r w:rsidRPr="00D643C6">
              <w:rPr>
                <w:rFonts w:asciiTheme="minorHAnsi" w:hAnsiTheme="minorHAnsi"/>
                <w:b/>
                <w:bCs/>
                <w:sz w:val="22"/>
                <w:szCs w:val="22"/>
              </w:rPr>
              <w:t>na konci účtovného obdobia</w:t>
            </w:r>
          </w:p>
        </w:tc>
      </w:tr>
      <w:tr w:rsidR="001A42EC" w:rsidRPr="00D643C6" w:rsidTr="00B0308A">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a</w:t>
            </w:r>
          </w:p>
        </w:tc>
        <w:tc>
          <w:tcPr>
            <w:tcW w:w="1168"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b</w:t>
            </w:r>
          </w:p>
        </w:tc>
        <w:tc>
          <w:tcPr>
            <w:tcW w:w="1083"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f</w:t>
            </w:r>
          </w:p>
        </w:tc>
      </w:tr>
      <w:tr w:rsidR="001A42EC" w:rsidRPr="00D643C6" w:rsidTr="00B0308A">
        <w:trPr>
          <w:jc w:val="center"/>
        </w:trPr>
        <w:tc>
          <w:tcPr>
            <w:tcW w:w="2349" w:type="dxa"/>
            <w:tcBorders>
              <w:top w:val="single" w:sz="12" w:space="0" w:color="auto"/>
              <w:right w:val="single" w:sz="12" w:space="0" w:color="auto"/>
            </w:tcBorders>
          </w:tcPr>
          <w:p w:rsidR="001A42EC" w:rsidRPr="00D643C6" w:rsidRDefault="001A42EC" w:rsidP="00DD54BA">
            <w:pPr>
              <w:pStyle w:val="Default"/>
              <w:rPr>
                <w:rFonts w:asciiTheme="minorHAnsi" w:hAnsiTheme="minorHAnsi"/>
                <w:sz w:val="22"/>
                <w:szCs w:val="22"/>
              </w:rPr>
            </w:pPr>
            <w:r w:rsidRPr="00D643C6">
              <w:rPr>
                <w:rFonts w:asciiTheme="minorHAnsi" w:hAnsiTheme="minorHAnsi"/>
                <w:sz w:val="22"/>
                <w:szCs w:val="22"/>
              </w:rPr>
              <w:lastRenderedPageBreak/>
              <w:t xml:space="preserve">Ostatné realizovateľné CP </w:t>
            </w:r>
          </w:p>
        </w:tc>
        <w:tc>
          <w:tcPr>
            <w:tcW w:w="1168" w:type="dxa"/>
            <w:tcBorders>
              <w:top w:val="single" w:sz="12" w:space="0" w:color="auto"/>
              <w:left w:val="single" w:sz="12" w:space="0" w:color="auto"/>
            </w:tcBorders>
            <w:vAlign w:val="center"/>
          </w:tcPr>
          <w:p w:rsidR="001A42EC" w:rsidRPr="00D643C6" w:rsidRDefault="001A42EC" w:rsidP="00DD54BA">
            <w:pPr>
              <w:spacing w:line="240" w:lineRule="auto"/>
            </w:pPr>
          </w:p>
        </w:tc>
        <w:tc>
          <w:tcPr>
            <w:tcW w:w="1083" w:type="dxa"/>
            <w:tcBorders>
              <w:top w:val="single" w:sz="12" w:space="0" w:color="auto"/>
            </w:tcBorders>
            <w:vAlign w:val="center"/>
          </w:tcPr>
          <w:p w:rsidR="001A42EC" w:rsidRPr="00D643C6" w:rsidRDefault="001A42EC" w:rsidP="00DD54BA">
            <w:pPr>
              <w:spacing w:line="240" w:lineRule="auto"/>
            </w:pPr>
          </w:p>
        </w:tc>
        <w:tc>
          <w:tcPr>
            <w:tcW w:w="1673" w:type="dxa"/>
            <w:tcBorders>
              <w:top w:val="single" w:sz="12" w:space="0" w:color="auto"/>
            </w:tcBorders>
            <w:vAlign w:val="center"/>
          </w:tcPr>
          <w:p w:rsidR="001A42EC" w:rsidRPr="00D643C6" w:rsidRDefault="001A42EC" w:rsidP="00DD54BA">
            <w:pPr>
              <w:spacing w:line="240" w:lineRule="auto"/>
            </w:pPr>
          </w:p>
        </w:tc>
        <w:tc>
          <w:tcPr>
            <w:tcW w:w="1745" w:type="dxa"/>
            <w:tcBorders>
              <w:top w:val="single" w:sz="12" w:space="0" w:color="auto"/>
            </w:tcBorders>
            <w:vAlign w:val="center"/>
          </w:tcPr>
          <w:p w:rsidR="001A42EC" w:rsidRPr="00D643C6" w:rsidRDefault="001A42EC" w:rsidP="00DD54BA">
            <w:pPr>
              <w:spacing w:line="240" w:lineRule="auto"/>
            </w:pPr>
          </w:p>
        </w:tc>
        <w:tc>
          <w:tcPr>
            <w:tcW w:w="1194" w:type="dxa"/>
            <w:tcBorders>
              <w:top w:val="single" w:sz="12" w:space="0" w:color="auto"/>
            </w:tcBorders>
            <w:vAlign w:val="center"/>
          </w:tcPr>
          <w:p w:rsidR="001A42EC" w:rsidRPr="00D643C6" w:rsidRDefault="001A42EC" w:rsidP="00DD54BA">
            <w:pPr>
              <w:spacing w:line="240" w:lineRule="auto"/>
            </w:pPr>
          </w:p>
        </w:tc>
      </w:tr>
      <w:tr w:rsidR="001A42EC" w:rsidRPr="00D643C6" w:rsidTr="00B0308A">
        <w:trPr>
          <w:jc w:val="center"/>
        </w:trPr>
        <w:tc>
          <w:tcPr>
            <w:tcW w:w="2349" w:type="dxa"/>
            <w:tcBorders>
              <w:right w:val="single" w:sz="12" w:space="0" w:color="auto"/>
            </w:tcBorders>
          </w:tcPr>
          <w:p w:rsidR="001A42EC" w:rsidRPr="00D643C6" w:rsidRDefault="001A42EC" w:rsidP="00DD54BA">
            <w:pPr>
              <w:pStyle w:val="Default"/>
              <w:rPr>
                <w:rFonts w:asciiTheme="minorHAnsi" w:hAnsiTheme="minorHAnsi"/>
                <w:sz w:val="22"/>
                <w:szCs w:val="22"/>
              </w:rPr>
            </w:pPr>
            <w:r w:rsidRPr="00D643C6">
              <w:rPr>
                <w:rFonts w:asciiTheme="minorHAnsi" w:hAnsiTheme="minorHAnsi"/>
                <w:sz w:val="22"/>
                <w:szCs w:val="22"/>
              </w:rPr>
              <w:t xml:space="preserve">Obstarávanie krátkodobého finančného majetku </w:t>
            </w:r>
          </w:p>
        </w:tc>
        <w:tc>
          <w:tcPr>
            <w:tcW w:w="1168" w:type="dxa"/>
            <w:tcBorders>
              <w:left w:val="single" w:sz="12" w:space="0" w:color="auto"/>
            </w:tcBorders>
            <w:vAlign w:val="center"/>
          </w:tcPr>
          <w:p w:rsidR="001A42EC" w:rsidRPr="00D643C6" w:rsidRDefault="001A42EC" w:rsidP="00DD54BA">
            <w:pPr>
              <w:spacing w:line="240" w:lineRule="auto"/>
            </w:pPr>
          </w:p>
        </w:tc>
        <w:tc>
          <w:tcPr>
            <w:tcW w:w="1083" w:type="dxa"/>
            <w:vAlign w:val="center"/>
          </w:tcPr>
          <w:p w:rsidR="001A42EC" w:rsidRPr="00D643C6" w:rsidRDefault="001A42EC" w:rsidP="00DD54BA">
            <w:pPr>
              <w:spacing w:line="240" w:lineRule="auto"/>
            </w:pPr>
          </w:p>
        </w:tc>
        <w:tc>
          <w:tcPr>
            <w:tcW w:w="1673" w:type="dxa"/>
            <w:vAlign w:val="center"/>
          </w:tcPr>
          <w:p w:rsidR="001A42EC" w:rsidRPr="00D643C6" w:rsidRDefault="001A42EC" w:rsidP="00DD54BA">
            <w:pPr>
              <w:spacing w:line="240" w:lineRule="auto"/>
            </w:pPr>
          </w:p>
        </w:tc>
        <w:tc>
          <w:tcPr>
            <w:tcW w:w="1745" w:type="dxa"/>
            <w:vAlign w:val="center"/>
          </w:tcPr>
          <w:p w:rsidR="001A42EC" w:rsidRPr="00D643C6" w:rsidRDefault="001A42EC" w:rsidP="00DD54BA">
            <w:pPr>
              <w:spacing w:line="240" w:lineRule="auto"/>
            </w:pPr>
          </w:p>
        </w:tc>
        <w:tc>
          <w:tcPr>
            <w:tcW w:w="1194" w:type="dxa"/>
            <w:vAlign w:val="center"/>
          </w:tcPr>
          <w:p w:rsidR="001A42EC" w:rsidRPr="00D643C6" w:rsidRDefault="001A42EC" w:rsidP="00DD54BA">
            <w:pPr>
              <w:spacing w:line="240" w:lineRule="auto"/>
            </w:pPr>
          </w:p>
        </w:tc>
      </w:tr>
      <w:tr w:rsidR="001A42EC" w:rsidRPr="00D643C6" w:rsidTr="00B0308A">
        <w:trPr>
          <w:jc w:val="center"/>
        </w:trPr>
        <w:tc>
          <w:tcPr>
            <w:tcW w:w="2349" w:type="dxa"/>
            <w:tcBorders>
              <w:bottom w:val="single" w:sz="12" w:space="0" w:color="auto"/>
              <w:right w:val="single" w:sz="12" w:space="0" w:color="auto"/>
            </w:tcBorders>
          </w:tcPr>
          <w:p w:rsidR="001A42EC" w:rsidRPr="00D643C6" w:rsidRDefault="001A42EC" w:rsidP="00DD54BA">
            <w:pPr>
              <w:pStyle w:val="Default"/>
              <w:rPr>
                <w:rFonts w:asciiTheme="minorHAnsi" w:hAnsiTheme="minorHAnsi"/>
                <w:sz w:val="22"/>
                <w:szCs w:val="22"/>
              </w:rPr>
            </w:pPr>
            <w:r w:rsidRPr="00D643C6">
              <w:rPr>
                <w:rFonts w:asciiTheme="minorHAnsi" w:hAnsiTheme="minorHAnsi"/>
                <w:b/>
                <w:bCs/>
                <w:sz w:val="22"/>
                <w:szCs w:val="22"/>
              </w:rPr>
              <w:t xml:space="preserve">Krátkodobý finančný majetok spolu </w:t>
            </w:r>
          </w:p>
        </w:tc>
        <w:tc>
          <w:tcPr>
            <w:tcW w:w="1168" w:type="dxa"/>
            <w:tcBorders>
              <w:left w:val="single" w:sz="12" w:space="0" w:color="auto"/>
              <w:bottom w:val="single" w:sz="12" w:space="0" w:color="auto"/>
            </w:tcBorders>
            <w:vAlign w:val="center"/>
          </w:tcPr>
          <w:p w:rsidR="001A42EC" w:rsidRPr="00D643C6" w:rsidRDefault="001A42EC" w:rsidP="00DD54BA">
            <w:pPr>
              <w:spacing w:line="240" w:lineRule="auto"/>
            </w:pPr>
          </w:p>
        </w:tc>
        <w:tc>
          <w:tcPr>
            <w:tcW w:w="1083" w:type="dxa"/>
            <w:tcBorders>
              <w:bottom w:val="single" w:sz="12" w:space="0" w:color="auto"/>
            </w:tcBorders>
            <w:vAlign w:val="center"/>
          </w:tcPr>
          <w:p w:rsidR="001A42EC" w:rsidRPr="00D643C6" w:rsidRDefault="001A42EC" w:rsidP="00DD54BA">
            <w:pPr>
              <w:spacing w:line="240" w:lineRule="auto"/>
            </w:pPr>
          </w:p>
        </w:tc>
        <w:tc>
          <w:tcPr>
            <w:tcW w:w="1673" w:type="dxa"/>
            <w:tcBorders>
              <w:bottom w:val="single" w:sz="12" w:space="0" w:color="auto"/>
            </w:tcBorders>
            <w:vAlign w:val="center"/>
          </w:tcPr>
          <w:p w:rsidR="001A42EC" w:rsidRPr="00D643C6" w:rsidRDefault="001A42EC" w:rsidP="00DD54BA">
            <w:pPr>
              <w:spacing w:line="240" w:lineRule="auto"/>
            </w:pPr>
          </w:p>
        </w:tc>
        <w:tc>
          <w:tcPr>
            <w:tcW w:w="1745" w:type="dxa"/>
            <w:tcBorders>
              <w:bottom w:val="single" w:sz="12" w:space="0" w:color="auto"/>
            </w:tcBorders>
            <w:vAlign w:val="center"/>
          </w:tcPr>
          <w:p w:rsidR="001A42EC" w:rsidRPr="00D643C6" w:rsidRDefault="001A42EC" w:rsidP="00DD54BA">
            <w:pPr>
              <w:spacing w:line="240" w:lineRule="auto"/>
            </w:pPr>
          </w:p>
        </w:tc>
        <w:tc>
          <w:tcPr>
            <w:tcW w:w="1194" w:type="dxa"/>
            <w:tcBorders>
              <w:bottom w:val="single" w:sz="12" w:space="0" w:color="auto"/>
            </w:tcBorders>
            <w:vAlign w:val="center"/>
          </w:tcPr>
          <w:p w:rsidR="001A42EC" w:rsidRPr="00D643C6" w:rsidRDefault="001A42EC" w:rsidP="00DD54BA">
            <w:pPr>
              <w:spacing w:line="240" w:lineRule="auto"/>
            </w:pPr>
          </w:p>
        </w:tc>
      </w:tr>
    </w:tbl>
    <w:p w:rsidR="001A42EC" w:rsidRPr="00D643C6" w:rsidRDefault="001A42EC" w:rsidP="00424A7B"/>
    <w:p w:rsidR="00424A7B" w:rsidRPr="00D643C6" w:rsidRDefault="00424A7B" w:rsidP="00424A7B">
      <w:r w:rsidRPr="00D643C6">
        <w:t>y) krátkodobom finančnom majetku, na ktorý bolo zriadené záložné právo</w:t>
      </w:r>
      <w:r w:rsidR="00165EFE">
        <w:t xml:space="preserve"> a </w:t>
      </w:r>
      <w:r w:rsidRPr="00D643C6">
        <w:t>krátkodobom finančnom majetku, pri ktorom má účtovná jednotka obmedzené právo</w:t>
      </w:r>
      <w:r w:rsidR="00165EFE">
        <w:t xml:space="preserve"> s </w:t>
      </w:r>
      <w:r w:rsidRPr="00D643C6">
        <w:t>nim nakladať,</w:t>
      </w:r>
    </w:p>
    <w:p w:rsidR="001505E9" w:rsidRPr="00D643C6" w:rsidRDefault="001505E9" w:rsidP="00424A7B">
      <w:pPr>
        <w:rPr>
          <w:b/>
          <w:bCs/>
        </w:rPr>
      </w:pPr>
      <w:r w:rsidRPr="00D643C6">
        <w:rPr>
          <w:b/>
          <w:bCs/>
        </w:rPr>
        <w:t>Informácie</w:t>
      </w:r>
      <w:r w:rsidR="00165EFE">
        <w:rPr>
          <w:b/>
          <w:bCs/>
        </w:rPr>
        <w:t xml:space="preserve"> k </w:t>
      </w:r>
      <w:r w:rsidRPr="00D643C6">
        <w:rPr>
          <w:b/>
          <w:bCs/>
        </w:rPr>
        <w:t>prílohe č. 3 časti F. písm. y)</w:t>
      </w:r>
      <w:r w:rsidR="00165EFE">
        <w:rPr>
          <w:b/>
          <w:bCs/>
        </w:rPr>
        <w:t xml:space="preserve"> o </w:t>
      </w:r>
      <w:r w:rsidRPr="00D643C6">
        <w:rPr>
          <w:b/>
          <w:bCs/>
        </w:rPr>
        <w:t>krátkodobom finančnom majetku, na ktorý bolo zriadené záložné právo</w:t>
      </w:r>
      <w:r w:rsidR="000B6B6E" w:rsidRPr="00D643C6">
        <w:rPr>
          <w:b/>
          <w:bCs/>
        </w:rPr>
        <w:t xml:space="preserve"> </w:t>
      </w:r>
      <w:r w:rsidR="00631A26">
        <w:rPr>
          <w:b/>
          <w:bCs/>
        </w:rPr>
        <w:t>: x</w:t>
      </w:r>
    </w:p>
    <w:tbl>
      <w:tblPr>
        <w:tblW w:w="5000" w:type="pct"/>
        <w:jc w:val="center"/>
        <w:tblLook w:val="00A0"/>
      </w:tblPr>
      <w:tblGrid>
        <w:gridCol w:w="7792"/>
        <w:gridCol w:w="2628"/>
      </w:tblGrid>
      <w:tr w:rsidR="001505E9" w:rsidRPr="00D643C6" w:rsidTr="001505E9">
        <w:trPr>
          <w:trHeight w:val="765"/>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505E9" w:rsidRPr="00D643C6" w:rsidRDefault="001505E9" w:rsidP="00B0308A">
            <w:pPr>
              <w:pStyle w:val="TopHeader"/>
              <w:rPr>
                <w:rFonts w:asciiTheme="minorHAnsi" w:hAnsiTheme="minorHAnsi"/>
              </w:rPr>
            </w:pPr>
            <w:r w:rsidRPr="00D643C6">
              <w:rPr>
                <w:rFonts w:asciiTheme="minorHAnsi" w:hAnsiTheme="minorHAnsi"/>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1505E9" w:rsidRPr="00D643C6" w:rsidRDefault="001505E9" w:rsidP="00B0308A">
            <w:pPr>
              <w:pStyle w:val="TopHeader"/>
              <w:rPr>
                <w:rFonts w:asciiTheme="minorHAnsi" w:hAnsiTheme="minorHAnsi"/>
              </w:rPr>
            </w:pPr>
            <w:r w:rsidRPr="00D643C6">
              <w:rPr>
                <w:rFonts w:asciiTheme="minorHAnsi" w:hAnsiTheme="minorHAnsi"/>
              </w:rPr>
              <w:t>Bezprostredne predchádzajúce účtovné obdobie</w:t>
            </w:r>
          </w:p>
        </w:tc>
      </w:tr>
      <w:tr w:rsidR="001505E9" w:rsidRPr="00D643C6" w:rsidTr="00B0308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505E9" w:rsidRPr="00D643C6" w:rsidRDefault="001505E9" w:rsidP="00B0308A">
            <w:pPr>
              <w:rPr>
                <w:b/>
                <w:bCs/>
              </w:rPr>
            </w:pPr>
            <w:r w:rsidRPr="00D643C6">
              <w:rPr>
                <w:rFonts w:eastAsiaTheme="minorEastAsia"/>
              </w:rPr>
              <w:t>Krátkodobý</w:t>
            </w:r>
            <w:r w:rsidR="000B6B6E" w:rsidRPr="00D643C6">
              <w:rPr>
                <w:rFonts w:eastAsiaTheme="minorEastAsia"/>
              </w:rPr>
              <w:t xml:space="preserve"> </w:t>
            </w:r>
            <w:r w:rsidRPr="00D643C6">
              <w:rPr>
                <w:rFonts w:eastAsiaTheme="minorEastAsia"/>
              </w:rPr>
              <w:t>finančný majetok, na ktorý bolo zriadené záložné právo</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505E9" w:rsidRPr="00D643C6" w:rsidRDefault="001505E9" w:rsidP="00B0308A">
            <w:pPr>
              <w:jc w:val="center"/>
            </w:pPr>
          </w:p>
        </w:tc>
      </w:tr>
    </w:tbl>
    <w:p w:rsidR="001505E9" w:rsidRPr="00D643C6" w:rsidRDefault="001505E9" w:rsidP="00424A7B"/>
    <w:p w:rsidR="00424A7B" w:rsidRPr="00D643C6" w:rsidRDefault="00424A7B" w:rsidP="00E1602F">
      <w:pPr>
        <w:pStyle w:val="odsadeny"/>
      </w:pPr>
      <w:r w:rsidRPr="00D643C6">
        <w:t>za) ocenení krátkodobého finančného majetku ku dňu, ku ktorému sa zostavuje účtovná závierka reálnou hodnotou, pričom sa uvádza vplyv takéhoto ocenenia na výsledok hospodárenia</w:t>
      </w:r>
      <w:r w:rsidR="00165EFE">
        <w:t xml:space="preserve"> a </w:t>
      </w:r>
      <w:r w:rsidRPr="00D643C6">
        <w:t>na výšku vlastného imania,</w:t>
      </w:r>
    </w:p>
    <w:p w:rsidR="001505E9" w:rsidRPr="00D643C6" w:rsidRDefault="001505E9" w:rsidP="00424A7B">
      <w:pPr>
        <w:rPr>
          <w:b/>
          <w:bCs/>
        </w:rPr>
      </w:pPr>
      <w:r w:rsidRPr="00D643C6">
        <w:rPr>
          <w:b/>
          <w:bCs/>
        </w:rPr>
        <w:t>Informácie</w:t>
      </w:r>
      <w:r w:rsidR="00165EFE">
        <w:rPr>
          <w:b/>
          <w:bCs/>
        </w:rPr>
        <w:t xml:space="preserve"> k </w:t>
      </w:r>
      <w:r w:rsidRPr="00D643C6">
        <w:rPr>
          <w:b/>
          <w:bCs/>
        </w:rPr>
        <w:t>prílohe č. 3 časti F. písm.</w:t>
      </w:r>
      <w:r w:rsidR="000B6B6E" w:rsidRPr="00D643C6">
        <w:rPr>
          <w:b/>
          <w:bCs/>
        </w:rPr>
        <w:t xml:space="preserve"> </w:t>
      </w:r>
      <w:r w:rsidRPr="00D643C6">
        <w:rPr>
          <w:b/>
          <w:bCs/>
        </w:rPr>
        <w:t>za)</w:t>
      </w:r>
      <w:r w:rsidR="00165EFE">
        <w:rPr>
          <w:b/>
          <w:bCs/>
        </w:rPr>
        <w:t xml:space="preserve"> o </w:t>
      </w:r>
      <w:r w:rsidRPr="00D643C6">
        <w:rPr>
          <w:b/>
          <w:bCs/>
        </w:rPr>
        <w:t>ocenení krátkodobého finančného</w:t>
      </w:r>
      <w:r w:rsidR="000B6B6E" w:rsidRPr="00D643C6">
        <w:rPr>
          <w:b/>
          <w:bCs/>
        </w:rPr>
        <w:t xml:space="preserve"> </w:t>
      </w:r>
      <w:r w:rsidRPr="00D643C6">
        <w:rPr>
          <w:b/>
          <w:bCs/>
        </w:rPr>
        <w:t>majetku, ku dňu ku ktorému sa zostavuje účtovná závierka reálnou hodnotou</w:t>
      </w:r>
      <w:r w:rsidR="00631A26">
        <w:rPr>
          <w:b/>
          <w:bCs/>
        </w:rPr>
        <w:t>: x</w:t>
      </w:r>
    </w:p>
    <w:tbl>
      <w:tblPr>
        <w:tblW w:w="5000" w:type="pct"/>
        <w:jc w:val="center"/>
        <w:tblInd w:w="157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785"/>
        <w:gridCol w:w="2547"/>
        <w:gridCol w:w="3183"/>
        <w:gridCol w:w="1829"/>
      </w:tblGrid>
      <w:tr w:rsidR="001505E9" w:rsidRPr="00D643C6" w:rsidTr="001505E9">
        <w:trPr>
          <w:trHeight w:val="963"/>
          <w:jc w:val="center"/>
        </w:trPr>
        <w:tc>
          <w:tcPr>
            <w:tcW w:w="2480" w:type="dxa"/>
            <w:tcBorders>
              <w:top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Krátkodobý finančný</w:t>
            </w:r>
            <w:r w:rsidR="000B6B6E" w:rsidRPr="00D643C6">
              <w:rPr>
                <w:rFonts w:asciiTheme="minorHAnsi" w:hAnsiTheme="minorHAnsi"/>
                <w:b/>
                <w:bCs/>
                <w:sz w:val="22"/>
                <w:szCs w:val="22"/>
              </w:rPr>
              <w:t xml:space="preserve"> </w:t>
            </w:r>
            <w:r w:rsidRPr="00D643C6">
              <w:rPr>
                <w:rFonts w:asciiTheme="minorHAnsi" w:hAnsiTheme="minorHAnsi"/>
                <w:b/>
                <w:bCs/>
                <w:sz w:val="22"/>
                <w:szCs w:val="22"/>
              </w:rPr>
              <w:t>majetok</w:t>
            </w:r>
          </w:p>
        </w:tc>
        <w:tc>
          <w:tcPr>
            <w:tcW w:w="2268" w:type="dxa"/>
            <w:tcBorders>
              <w:top w:val="single" w:sz="12" w:space="0" w:color="auto"/>
              <w:left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Zvýšenie/ zníženie hodnoty</w:t>
            </w:r>
          </w:p>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w:t>
            </w:r>
          </w:p>
        </w:tc>
        <w:tc>
          <w:tcPr>
            <w:tcW w:w="2835" w:type="dxa"/>
            <w:tcBorders>
              <w:top w:val="single" w:sz="12" w:space="0" w:color="auto"/>
              <w:lef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Vpl</w:t>
            </w:r>
            <w:r w:rsidR="00F8482B" w:rsidRPr="00D643C6">
              <w:rPr>
                <w:rFonts w:asciiTheme="minorHAnsi" w:hAnsiTheme="minorHAnsi"/>
                <w:b/>
                <w:bCs/>
                <w:sz w:val="22"/>
                <w:szCs w:val="22"/>
              </w:rPr>
              <w:t>yv ocenenia na výsledok hospodá</w:t>
            </w:r>
            <w:r w:rsidRPr="00D643C6">
              <w:rPr>
                <w:rFonts w:asciiTheme="minorHAnsi" w:hAnsiTheme="minorHAnsi"/>
                <w:b/>
                <w:bCs/>
                <w:sz w:val="22"/>
                <w:szCs w:val="22"/>
              </w:rPr>
              <w:t>renia bežného účtovného obdobia</w:t>
            </w:r>
          </w:p>
        </w:tc>
        <w:tc>
          <w:tcPr>
            <w:tcW w:w="1629" w:type="dxa"/>
            <w:tcBorders>
              <w:top w:val="single" w:sz="12" w:space="0" w:color="auto"/>
              <w:lef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Vplyv</w:t>
            </w:r>
          </w:p>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ocenenia na vlastné imanie</w:t>
            </w:r>
          </w:p>
        </w:tc>
      </w:tr>
      <w:tr w:rsidR="001505E9" w:rsidRPr="00D643C6" w:rsidTr="001505E9">
        <w:trPr>
          <w:trHeight w:val="100"/>
          <w:jc w:val="center"/>
        </w:trPr>
        <w:tc>
          <w:tcPr>
            <w:tcW w:w="2480" w:type="dxa"/>
            <w:tcBorders>
              <w:bottom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a</w:t>
            </w:r>
          </w:p>
        </w:tc>
        <w:tc>
          <w:tcPr>
            <w:tcW w:w="2268" w:type="dxa"/>
            <w:tcBorders>
              <w:left w:val="single" w:sz="12" w:space="0" w:color="auto"/>
              <w:bottom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b</w:t>
            </w:r>
          </w:p>
        </w:tc>
        <w:tc>
          <w:tcPr>
            <w:tcW w:w="2835" w:type="dxa"/>
            <w:tcBorders>
              <w:left w:val="single" w:sz="12" w:space="0" w:color="auto"/>
              <w:bottom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c</w:t>
            </w:r>
          </w:p>
        </w:tc>
        <w:tc>
          <w:tcPr>
            <w:tcW w:w="1629" w:type="dxa"/>
            <w:tcBorders>
              <w:left w:val="single" w:sz="12" w:space="0" w:color="auto"/>
              <w:bottom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d</w:t>
            </w:r>
          </w:p>
        </w:tc>
      </w:tr>
      <w:tr w:rsidR="001505E9" w:rsidRPr="00D643C6" w:rsidTr="00B0308A">
        <w:trPr>
          <w:jc w:val="center"/>
        </w:trPr>
        <w:tc>
          <w:tcPr>
            <w:tcW w:w="2480" w:type="dxa"/>
            <w:tcBorders>
              <w:top w:val="single" w:sz="12" w:space="0" w:color="auto"/>
              <w:bottom w:val="single" w:sz="6"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Majetkové CP na obchodovanie </w:t>
            </w:r>
          </w:p>
        </w:tc>
        <w:tc>
          <w:tcPr>
            <w:tcW w:w="2268" w:type="dxa"/>
            <w:tcBorders>
              <w:top w:val="single" w:sz="12" w:space="0" w:color="auto"/>
              <w:left w:val="single" w:sz="12" w:space="0" w:color="auto"/>
              <w:bottom w:val="single" w:sz="6" w:space="0" w:color="auto"/>
            </w:tcBorders>
            <w:vAlign w:val="center"/>
          </w:tcPr>
          <w:p w:rsidR="001505E9" w:rsidRPr="00D643C6" w:rsidRDefault="001505E9" w:rsidP="00DD54BA">
            <w:pPr>
              <w:spacing w:line="240" w:lineRule="auto"/>
              <w:jc w:val="center"/>
            </w:pPr>
          </w:p>
        </w:tc>
        <w:tc>
          <w:tcPr>
            <w:tcW w:w="2835" w:type="dxa"/>
            <w:tcBorders>
              <w:top w:val="single" w:sz="12" w:space="0" w:color="auto"/>
              <w:bottom w:val="single" w:sz="6" w:space="0" w:color="auto"/>
            </w:tcBorders>
            <w:vAlign w:val="center"/>
          </w:tcPr>
          <w:p w:rsidR="001505E9" w:rsidRPr="00D643C6" w:rsidRDefault="001505E9" w:rsidP="00DD54BA">
            <w:pPr>
              <w:spacing w:line="240" w:lineRule="auto"/>
              <w:jc w:val="center"/>
            </w:pPr>
          </w:p>
        </w:tc>
        <w:tc>
          <w:tcPr>
            <w:tcW w:w="1629" w:type="dxa"/>
            <w:tcBorders>
              <w:top w:val="single" w:sz="12" w:space="0" w:color="auto"/>
              <w:bottom w:val="single" w:sz="6" w:space="0" w:color="auto"/>
            </w:tcBorders>
          </w:tcPr>
          <w:p w:rsidR="001505E9" w:rsidRPr="00D643C6" w:rsidRDefault="001505E9" w:rsidP="00DD54BA">
            <w:pPr>
              <w:spacing w:line="240" w:lineRule="auto"/>
              <w:jc w:val="center"/>
            </w:pPr>
          </w:p>
        </w:tc>
      </w:tr>
      <w:tr w:rsidR="001505E9" w:rsidRPr="00D643C6" w:rsidTr="00B0308A">
        <w:trPr>
          <w:jc w:val="center"/>
        </w:trPr>
        <w:tc>
          <w:tcPr>
            <w:tcW w:w="2480" w:type="dxa"/>
            <w:tcBorders>
              <w:top w:val="single" w:sz="6" w:space="0" w:color="auto"/>
              <w:bottom w:val="single" w:sz="6"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Dlhové CP na obchodovanie </w:t>
            </w:r>
          </w:p>
        </w:tc>
        <w:tc>
          <w:tcPr>
            <w:tcW w:w="2268" w:type="dxa"/>
            <w:tcBorders>
              <w:top w:val="single" w:sz="6" w:space="0" w:color="auto"/>
              <w:left w:val="single" w:sz="12" w:space="0" w:color="auto"/>
              <w:bottom w:val="single" w:sz="6" w:space="0" w:color="auto"/>
            </w:tcBorders>
            <w:vAlign w:val="center"/>
          </w:tcPr>
          <w:p w:rsidR="001505E9" w:rsidRPr="00D643C6" w:rsidRDefault="001505E9" w:rsidP="00DD54BA">
            <w:pPr>
              <w:spacing w:line="240" w:lineRule="auto"/>
              <w:jc w:val="center"/>
            </w:pPr>
          </w:p>
        </w:tc>
        <w:tc>
          <w:tcPr>
            <w:tcW w:w="2835" w:type="dxa"/>
            <w:tcBorders>
              <w:top w:val="single" w:sz="6" w:space="0" w:color="auto"/>
              <w:bottom w:val="single" w:sz="6" w:space="0" w:color="auto"/>
            </w:tcBorders>
            <w:vAlign w:val="center"/>
          </w:tcPr>
          <w:p w:rsidR="001505E9" w:rsidRPr="00D643C6" w:rsidRDefault="001505E9" w:rsidP="00DD54BA">
            <w:pPr>
              <w:spacing w:line="240" w:lineRule="auto"/>
              <w:jc w:val="center"/>
            </w:pPr>
          </w:p>
        </w:tc>
        <w:tc>
          <w:tcPr>
            <w:tcW w:w="1629" w:type="dxa"/>
            <w:tcBorders>
              <w:top w:val="single" w:sz="6" w:space="0" w:color="auto"/>
              <w:bottom w:val="single" w:sz="6" w:space="0" w:color="auto"/>
            </w:tcBorders>
          </w:tcPr>
          <w:p w:rsidR="001505E9" w:rsidRPr="00D643C6" w:rsidRDefault="001505E9" w:rsidP="00DD54BA">
            <w:pPr>
              <w:spacing w:line="240" w:lineRule="auto"/>
              <w:jc w:val="center"/>
            </w:pPr>
          </w:p>
        </w:tc>
      </w:tr>
      <w:tr w:rsidR="001505E9" w:rsidRPr="00D643C6" w:rsidTr="00B0308A">
        <w:trPr>
          <w:jc w:val="center"/>
        </w:trPr>
        <w:tc>
          <w:tcPr>
            <w:tcW w:w="2480" w:type="dxa"/>
            <w:tcBorders>
              <w:top w:val="single" w:sz="6"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Emisné kvóty (komodity) </w:t>
            </w:r>
          </w:p>
        </w:tc>
        <w:tc>
          <w:tcPr>
            <w:tcW w:w="2268" w:type="dxa"/>
            <w:tcBorders>
              <w:top w:val="single" w:sz="6" w:space="0" w:color="auto"/>
              <w:left w:val="single" w:sz="12" w:space="0" w:color="auto"/>
            </w:tcBorders>
            <w:vAlign w:val="center"/>
          </w:tcPr>
          <w:p w:rsidR="001505E9" w:rsidRPr="00D643C6" w:rsidRDefault="001505E9" w:rsidP="00DD54BA">
            <w:pPr>
              <w:spacing w:line="240" w:lineRule="auto"/>
              <w:jc w:val="center"/>
            </w:pPr>
          </w:p>
        </w:tc>
        <w:tc>
          <w:tcPr>
            <w:tcW w:w="2835" w:type="dxa"/>
            <w:tcBorders>
              <w:top w:val="single" w:sz="6" w:space="0" w:color="auto"/>
            </w:tcBorders>
            <w:vAlign w:val="center"/>
          </w:tcPr>
          <w:p w:rsidR="001505E9" w:rsidRPr="00D643C6" w:rsidRDefault="001505E9" w:rsidP="00DD54BA">
            <w:pPr>
              <w:spacing w:line="240" w:lineRule="auto"/>
              <w:jc w:val="center"/>
            </w:pPr>
          </w:p>
        </w:tc>
        <w:tc>
          <w:tcPr>
            <w:tcW w:w="1629" w:type="dxa"/>
            <w:tcBorders>
              <w:top w:val="single" w:sz="6" w:space="0" w:color="auto"/>
            </w:tcBorders>
          </w:tcPr>
          <w:p w:rsidR="001505E9" w:rsidRPr="00D643C6" w:rsidRDefault="001505E9" w:rsidP="00DD54BA">
            <w:pPr>
              <w:spacing w:line="240" w:lineRule="auto"/>
              <w:jc w:val="center"/>
            </w:pPr>
          </w:p>
        </w:tc>
      </w:tr>
      <w:tr w:rsidR="001505E9" w:rsidRPr="00D643C6" w:rsidTr="00B0308A">
        <w:trPr>
          <w:jc w:val="center"/>
        </w:trPr>
        <w:tc>
          <w:tcPr>
            <w:tcW w:w="2480" w:type="dxa"/>
            <w:tcBorders>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Ostatné realizovateľné CP </w:t>
            </w:r>
          </w:p>
        </w:tc>
        <w:tc>
          <w:tcPr>
            <w:tcW w:w="2268" w:type="dxa"/>
            <w:tcBorders>
              <w:left w:val="single" w:sz="12" w:space="0" w:color="auto"/>
            </w:tcBorders>
            <w:vAlign w:val="center"/>
          </w:tcPr>
          <w:p w:rsidR="001505E9" w:rsidRPr="00D643C6" w:rsidRDefault="001505E9" w:rsidP="00DD54BA">
            <w:pPr>
              <w:spacing w:line="240" w:lineRule="auto"/>
            </w:pPr>
          </w:p>
        </w:tc>
        <w:tc>
          <w:tcPr>
            <w:tcW w:w="2835" w:type="dxa"/>
            <w:vAlign w:val="center"/>
          </w:tcPr>
          <w:p w:rsidR="001505E9" w:rsidRPr="00D643C6" w:rsidRDefault="001505E9" w:rsidP="00DD54BA">
            <w:pPr>
              <w:spacing w:line="240" w:lineRule="auto"/>
              <w:jc w:val="center"/>
            </w:pPr>
          </w:p>
        </w:tc>
        <w:tc>
          <w:tcPr>
            <w:tcW w:w="1629" w:type="dxa"/>
          </w:tcPr>
          <w:p w:rsidR="001505E9" w:rsidRPr="00D643C6" w:rsidRDefault="001505E9" w:rsidP="00DD54BA">
            <w:pPr>
              <w:spacing w:line="240" w:lineRule="auto"/>
              <w:jc w:val="center"/>
            </w:pPr>
          </w:p>
        </w:tc>
      </w:tr>
      <w:tr w:rsidR="001505E9" w:rsidRPr="00D643C6" w:rsidTr="00B0308A">
        <w:trPr>
          <w:jc w:val="center"/>
        </w:trPr>
        <w:tc>
          <w:tcPr>
            <w:tcW w:w="2480" w:type="dxa"/>
            <w:tcBorders>
              <w:bottom w:val="single" w:sz="12"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b/>
                <w:bCs/>
                <w:sz w:val="22"/>
                <w:szCs w:val="22"/>
              </w:rPr>
              <w:t xml:space="preserve">Krátkodobý finančný majetok spolu </w:t>
            </w:r>
          </w:p>
        </w:tc>
        <w:tc>
          <w:tcPr>
            <w:tcW w:w="2268" w:type="dxa"/>
            <w:tcBorders>
              <w:left w:val="single" w:sz="12" w:space="0" w:color="auto"/>
              <w:bottom w:val="single" w:sz="12" w:space="0" w:color="auto"/>
            </w:tcBorders>
            <w:vAlign w:val="center"/>
          </w:tcPr>
          <w:p w:rsidR="001505E9" w:rsidRPr="00D643C6" w:rsidRDefault="001505E9" w:rsidP="00DD54BA">
            <w:pPr>
              <w:spacing w:line="240" w:lineRule="auto"/>
            </w:pPr>
          </w:p>
        </w:tc>
        <w:tc>
          <w:tcPr>
            <w:tcW w:w="2835" w:type="dxa"/>
            <w:tcBorders>
              <w:bottom w:val="single" w:sz="12" w:space="0" w:color="auto"/>
            </w:tcBorders>
            <w:vAlign w:val="center"/>
          </w:tcPr>
          <w:p w:rsidR="001505E9" w:rsidRPr="00D643C6" w:rsidRDefault="001505E9" w:rsidP="00DD54BA">
            <w:pPr>
              <w:spacing w:line="240" w:lineRule="auto"/>
              <w:jc w:val="center"/>
            </w:pPr>
          </w:p>
        </w:tc>
        <w:tc>
          <w:tcPr>
            <w:tcW w:w="1629" w:type="dxa"/>
            <w:tcBorders>
              <w:bottom w:val="single" w:sz="12" w:space="0" w:color="auto"/>
            </w:tcBorders>
          </w:tcPr>
          <w:p w:rsidR="001505E9" w:rsidRPr="00D643C6" w:rsidRDefault="001505E9" w:rsidP="00DD54BA">
            <w:pPr>
              <w:spacing w:line="240" w:lineRule="auto"/>
              <w:jc w:val="center"/>
            </w:pPr>
          </w:p>
        </w:tc>
      </w:tr>
    </w:tbl>
    <w:p w:rsidR="001505E9" w:rsidRPr="00D643C6" w:rsidRDefault="001505E9" w:rsidP="00424A7B"/>
    <w:p w:rsidR="00424A7B" w:rsidRPr="00D643C6" w:rsidRDefault="00424A7B" w:rsidP="00E1602F">
      <w:pPr>
        <w:pStyle w:val="odsadeny"/>
      </w:pPr>
      <w:r w:rsidRPr="00D643C6">
        <w:t>zb) významných položkách časového rozlíšenia nákladov budúcich období</w:t>
      </w:r>
      <w:r w:rsidR="00165EFE">
        <w:t xml:space="preserve"> a </w:t>
      </w:r>
      <w:r w:rsidRPr="00D643C6">
        <w:t>príjmov budúcich období.</w:t>
      </w:r>
    </w:p>
    <w:p w:rsidR="00424A7B" w:rsidRPr="00D643C6" w:rsidRDefault="00424A7B" w:rsidP="00E1602F">
      <w:pPr>
        <w:pStyle w:val="odsadeny"/>
      </w:pPr>
      <w:r w:rsidRPr="00D643C6">
        <w:t>zc) majetku prenajatom formou finančného prenájmu</w:t>
      </w:r>
      <w:r w:rsidR="00165EFE">
        <w:t xml:space="preserve"> v </w:t>
      </w:r>
      <w:r w:rsidRPr="00D643C6">
        <w:t>poznámkach prenajímateľa,</w:t>
      </w:r>
      <w:r w:rsidR="00165EFE">
        <w:t xml:space="preserve"> a </w:t>
      </w:r>
      <w:r w:rsidRPr="00D643C6">
        <w:t>to</w:t>
      </w:r>
    </w:p>
    <w:p w:rsidR="00424A7B" w:rsidRPr="00D643C6" w:rsidRDefault="00424A7B" w:rsidP="00E1602F">
      <w:pPr>
        <w:pStyle w:val="odsadeny2"/>
      </w:pPr>
      <w:r w:rsidRPr="00D643C6">
        <w:t>1. celková suma dohodnutých platieb ku dňu, ku ktorému sa zostavuje účtovná závierka</w:t>
      </w:r>
      <w:r w:rsidR="00165EFE">
        <w:t xml:space="preserve"> v </w:t>
      </w:r>
      <w:r w:rsidRPr="00D643C6">
        <w:t>členení na istinu u prenajímateľa</w:t>
      </w:r>
      <w:r w:rsidR="00165EFE">
        <w:t xml:space="preserve"> a </w:t>
      </w:r>
      <w:r w:rsidRPr="00D643C6">
        <w:t>finančný výnos,</w:t>
      </w:r>
    </w:p>
    <w:p w:rsidR="00424A7B" w:rsidRPr="00D643C6" w:rsidRDefault="00424A7B" w:rsidP="00E1602F">
      <w:pPr>
        <w:pStyle w:val="odsadeny2"/>
      </w:pPr>
      <w:r w:rsidRPr="00D643C6">
        <w:t>2. suma istiny u prenajímateľa</w:t>
      </w:r>
      <w:r w:rsidR="00165EFE">
        <w:t xml:space="preserve"> a </w:t>
      </w:r>
      <w:r w:rsidRPr="00D643C6">
        <w:t>finančného výnosu podľa doby splatnosti</w:t>
      </w:r>
    </w:p>
    <w:p w:rsidR="00424A7B" w:rsidRPr="00D643C6" w:rsidRDefault="00424A7B" w:rsidP="00E1602F">
      <w:pPr>
        <w:pStyle w:val="odsadeny3"/>
      </w:pPr>
      <w:r w:rsidRPr="00D643C6">
        <w:t>2. a. do jedného roka vrátane,</w:t>
      </w:r>
    </w:p>
    <w:p w:rsidR="00424A7B" w:rsidRPr="00D643C6" w:rsidRDefault="00424A7B" w:rsidP="00E1602F">
      <w:pPr>
        <w:pStyle w:val="odsadeny3"/>
      </w:pPr>
      <w:r w:rsidRPr="00D643C6">
        <w:t>2. b. od jedného roka do piatich rokov vrátane,</w:t>
      </w:r>
    </w:p>
    <w:p w:rsidR="00424A7B" w:rsidRDefault="00424A7B" w:rsidP="00E1602F">
      <w:pPr>
        <w:pStyle w:val="odsadeny3"/>
      </w:pPr>
      <w:r w:rsidRPr="00D643C6">
        <w:t>2. c. viac ako päť rokov.</w:t>
      </w:r>
    </w:p>
    <w:p w:rsidR="00631A26" w:rsidRPr="00D643C6" w:rsidRDefault="00631A26" w:rsidP="00E1602F">
      <w:pPr>
        <w:pStyle w:val="odsadeny3"/>
      </w:pPr>
    </w:p>
    <w:p w:rsidR="00990143" w:rsidRPr="00D643C6" w:rsidRDefault="00990143" w:rsidP="00424A7B">
      <w:pPr>
        <w:rPr>
          <w:b/>
          <w:bCs/>
        </w:rPr>
      </w:pPr>
      <w:r w:rsidRPr="00D643C6">
        <w:rPr>
          <w:b/>
          <w:bCs/>
        </w:rPr>
        <w:lastRenderedPageBreak/>
        <w:t>Informácie</w:t>
      </w:r>
      <w:r w:rsidR="00165EFE">
        <w:rPr>
          <w:b/>
          <w:bCs/>
        </w:rPr>
        <w:t xml:space="preserve"> k </w:t>
      </w:r>
      <w:r w:rsidRPr="00D643C6">
        <w:rPr>
          <w:b/>
          <w:bCs/>
        </w:rPr>
        <w:t>prílohe č. 3 časti F. písm. zc)</w:t>
      </w:r>
      <w:r w:rsidR="00165EFE">
        <w:rPr>
          <w:b/>
          <w:bCs/>
        </w:rPr>
        <w:t xml:space="preserve"> o </w:t>
      </w:r>
      <w:r w:rsidRPr="00D643C6">
        <w:rPr>
          <w:b/>
          <w:bCs/>
        </w:rPr>
        <w:t>majetku prenajatom formou finančného prenájmu</w:t>
      </w:r>
      <w:r w:rsidR="00631A26">
        <w:rPr>
          <w:b/>
          <w:bCs/>
        </w:rPr>
        <w:t>: x</w:t>
      </w:r>
    </w:p>
    <w:tbl>
      <w:tblPr>
        <w:tblW w:w="5000" w:type="pct"/>
        <w:jc w:val="center"/>
        <w:tblLayout w:type="fixed"/>
        <w:tblLook w:val="00A0"/>
      </w:tblPr>
      <w:tblGrid>
        <w:gridCol w:w="1236"/>
        <w:gridCol w:w="1272"/>
        <w:gridCol w:w="1908"/>
        <w:gridCol w:w="1272"/>
        <w:gridCol w:w="1272"/>
        <w:gridCol w:w="1908"/>
        <w:gridCol w:w="1552"/>
      </w:tblGrid>
      <w:tr w:rsidR="00990143" w:rsidRPr="00D643C6" w:rsidTr="00990143">
        <w:trPr>
          <w:trHeight w:val="642"/>
          <w:jc w:val="center"/>
        </w:trPr>
        <w:tc>
          <w:tcPr>
            <w:tcW w:w="1101"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990143">
            <w:pPr>
              <w:pStyle w:val="TopHeader"/>
              <w:rPr>
                <w:rFonts w:asciiTheme="minorHAnsi" w:hAnsiTheme="minorHAnsi"/>
              </w:rPr>
            </w:pPr>
            <w:r w:rsidRPr="00D643C6">
              <w:rPr>
                <w:rFonts w:asciiTheme="minorHAnsi" w:hAnsiTheme="minorHAnsi"/>
              </w:rPr>
              <w:t>Názov </w:t>
            </w:r>
            <w:r w:rsidRPr="00D643C6">
              <w:rPr>
                <w:rFonts w:asciiTheme="minorHAnsi" w:hAnsiTheme="minorHAnsi"/>
              </w:rPr>
              <w:br/>
              <w:t>položky</w:t>
            </w:r>
          </w:p>
        </w:tc>
        <w:tc>
          <w:tcPr>
            <w:tcW w:w="3969"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990143">
            <w:pPr>
              <w:pStyle w:val="TopHeader"/>
              <w:rPr>
                <w:rFonts w:asciiTheme="minorHAnsi" w:hAnsiTheme="minorHAnsi"/>
              </w:rPr>
            </w:pPr>
            <w:r w:rsidRPr="00D643C6">
              <w:rPr>
                <w:rFonts w:asciiTheme="minorHAnsi" w:hAnsiTheme="minorHAnsi"/>
              </w:rPr>
              <w:t>Bežné účtovné obdobie</w:t>
            </w:r>
          </w:p>
        </w:tc>
        <w:tc>
          <w:tcPr>
            <w:tcW w:w="4218"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990143" w:rsidRPr="00D643C6" w:rsidRDefault="00990143" w:rsidP="00990143">
            <w:pPr>
              <w:pStyle w:val="TopHeader"/>
              <w:rPr>
                <w:rFonts w:asciiTheme="minorHAnsi" w:hAnsiTheme="minorHAnsi"/>
              </w:rPr>
            </w:pPr>
            <w:r w:rsidRPr="00D643C6">
              <w:rPr>
                <w:rFonts w:asciiTheme="minorHAnsi" w:hAnsiTheme="minorHAnsi"/>
              </w:rPr>
              <w:t>Bezprostredne predchádzajúce účtovné obdobie</w:t>
            </w:r>
          </w:p>
        </w:tc>
      </w:tr>
      <w:tr w:rsidR="00990143" w:rsidRPr="00D643C6" w:rsidTr="00990143">
        <w:trPr>
          <w:trHeight w:val="345"/>
          <w:jc w:val="center"/>
        </w:trPr>
        <w:tc>
          <w:tcPr>
            <w:tcW w:w="1101"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990143" w:rsidRPr="00D643C6" w:rsidRDefault="00990143" w:rsidP="00990143">
            <w:pPr>
              <w:pStyle w:val="TopHeader"/>
              <w:rPr>
                <w:rFonts w:asciiTheme="minorHAnsi" w:hAnsiTheme="minorHAnsi"/>
              </w:rPr>
            </w:pPr>
          </w:p>
        </w:tc>
        <w:tc>
          <w:tcPr>
            <w:tcW w:w="3969"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Splatnosť</w:t>
            </w:r>
          </w:p>
        </w:tc>
        <w:tc>
          <w:tcPr>
            <w:tcW w:w="4218"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Splatnosť</w:t>
            </w:r>
          </w:p>
        </w:tc>
      </w:tr>
      <w:tr w:rsidR="00990143" w:rsidRPr="00D643C6" w:rsidTr="00990143">
        <w:trPr>
          <w:trHeight w:val="345"/>
          <w:jc w:val="center"/>
        </w:trPr>
        <w:tc>
          <w:tcPr>
            <w:tcW w:w="1101" w:type="dxa"/>
            <w:vMerge/>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rsidR="00990143" w:rsidRPr="00D643C6" w:rsidRDefault="00990143" w:rsidP="00990143">
            <w:pPr>
              <w:pStyle w:val="TopHeader"/>
              <w:rPr>
                <w:rFonts w:asciiTheme="minorHAnsi" w:hAnsiTheme="minorHAnsi"/>
              </w:rPr>
            </w:pP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70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70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1383"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r>
      <w:tr w:rsidR="00990143" w:rsidRPr="00D643C6" w:rsidTr="00990143">
        <w:trPr>
          <w:trHeight w:val="330"/>
          <w:jc w:val="center"/>
        </w:trPr>
        <w:tc>
          <w:tcPr>
            <w:tcW w:w="110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a</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b</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c</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d</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e</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f</w:t>
            </w:r>
          </w:p>
        </w:tc>
        <w:tc>
          <w:tcPr>
            <w:tcW w:w="138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g</w:t>
            </w:r>
          </w:p>
        </w:tc>
      </w:tr>
      <w:tr w:rsidR="00990143" w:rsidRPr="00D643C6" w:rsidTr="002D2046">
        <w:trPr>
          <w:trHeight w:val="330"/>
          <w:jc w:val="center"/>
        </w:trPr>
        <w:tc>
          <w:tcPr>
            <w:tcW w:w="1101" w:type="dxa"/>
            <w:tcBorders>
              <w:top w:val="single" w:sz="12" w:space="0" w:color="auto"/>
              <w:left w:val="single" w:sz="12" w:space="0" w:color="auto"/>
              <w:bottom w:val="single" w:sz="8" w:space="0" w:color="auto"/>
              <w:right w:val="single" w:sz="12" w:space="0" w:color="auto"/>
            </w:tcBorders>
            <w:noWrap/>
          </w:tcPr>
          <w:p w:rsidR="00990143" w:rsidRPr="00D643C6" w:rsidRDefault="00990143" w:rsidP="00B0308A">
            <w:pPr>
              <w:pStyle w:val="Default"/>
              <w:rPr>
                <w:rFonts w:asciiTheme="minorHAnsi" w:hAnsiTheme="minorHAnsi"/>
                <w:sz w:val="22"/>
                <w:szCs w:val="22"/>
              </w:rPr>
            </w:pPr>
            <w:r w:rsidRPr="00D643C6">
              <w:rPr>
                <w:rFonts w:asciiTheme="minorHAnsi" w:hAnsiTheme="minorHAnsi"/>
                <w:sz w:val="22"/>
                <w:szCs w:val="22"/>
              </w:rPr>
              <w:t xml:space="preserve">Istina </w:t>
            </w:r>
          </w:p>
        </w:tc>
        <w:tc>
          <w:tcPr>
            <w:tcW w:w="1134" w:type="dxa"/>
            <w:tcBorders>
              <w:top w:val="single" w:sz="12" w:space="0" w:color="auto"/>
              <w:left w:val="single" w:sz="12" w:space="0" w:color="auto"/>
              <w:bottom w:val="single" w:sz="8" w:space="0" w:color="auto"/>
              <w:right w:val="single" w:sz="4" w:space="0" w:color="auto"/>
            </w:tcBorders>
            <w:noWrap/>
            <w:vAlign w:val="center"/>
          </w:tcPr>
          <w:p w:rsidR="00990143" w:rsidRPr="00D643C6" w:rsidRDefault="00990143" w:rsidP="00B0308A">
            <w:pPr>
              <w:jc w:val="center"/>
            </w:pPr>
          </w:p>
        </w:tc>
        <w:tc>
          <w:tcPr>
            <w:tcW w:w="1701" w:type="dxa"/>
            <w:tcBorders>
              <w:top w:val="single" w:sz="12" w:space="0" w:color="auto"/>
              <w:left w:val="nil"/>
              <w:bottom w:val="single" w:sz="8" w:space="0" w:color="auto"/>
              <w:right w:val="single" w:sz="4" w:space="0" w:color="auto"/>
            </w:tcBorders>
            <w:noWrap/>
            <w:vAlign w:val="center"/>
          </w:tcPr>
          <w:p w:rsidR="00990143" w:rsidRPr="00D643C6" w:rsidRDefault="00990143" w:rsidP="00B0308A">
            <w:pPr>
              <w:jc w:val="center"/>
            </w:pPr>
          </w:p>
        </w:tc>
        <w:tc>
          <w:tcPr>
            <w:tcW w:w="1134" w:type="dxa"/>
            <w:tcBorders>
              <w:top w:val="single" w:sz="12" w:space="0" w:color="auto"/>
              <w:left w:val="nil"/>
              <w:bottom w:val="single" w:sz="8" w:space="0" w:color="auto"/>
              <w:right w:val="single" w:sz="12" w:space="0" w:color="auto"/>
            </w:tcBorders>
            <w:noWrap/>
            <w:vAlign w:val="center"/>
          </w:tcPr>
          <w:p w:rsidR="00990143" w:rsidRPr="00D643C6" w:rsidRDefault="00990143" w:rsidP="00B0308A">
            <w:pPr>
              <w:jc w:val="center"/>
            </w:pPr>
          </w:p>
        </w:tc>
        <w:tc>
          <w:tcPr>
            <w:tcW w:w="1134" w:type="dxa"/>
            <w:tcBorders>
              <w:top w:val="single" w:sz="12" w:space="0" w:color="auto"/>
              <w:left w:val="single" w:sz="12" w:space="0" w:color="auto"/>
              <w:bottom w:val="single" w:sz="8" w:space="0" w:color="auto"/>
              <w:right w:val="single" w:sz="4" w:space="0" w:color="auto"/>
            </w:tcBorders>
            <w:noWrap/>
            <w:vAlign w:val="center"/>
          </w:tcPr>
          <w:p w:rsidR="00990143" w:rsidRPr="00D643C6" w:rsidRDefault="00990143" w:rsidP="00B0308A">
            <w:pPr>
              <w:jc w:val="center"/>
            </w:pPr>
          </w:p>
        </w:tc>
        <w:tc>
          <w:tcPr>
            <w:tcW w:w="1701" w:type="dxa"/>
            <w:tcBorders>
              <w:top w:val="single" w:sz="12" w:space="0" w:color="auto"/>
              <w:left w:val="nil"/>
              <w:bottom w:val="single" w:sz="8" w:space="0" w:color="auto"/>
              <w:right w:val="single" w:sz="4" w:space="0" w:color="auto"/>
            </w:tcBorders>
            <w:noWrap/>
            <w:vAlign w:val="center"/>
          </w:tcPr>
          <w:p w:rsidR="00990143" w:rsidRPr="00D643C6" w:rsidRDefault="00990143" w:rsidP="00B0308A">
            <w:pPr>
              <w:jc w:val="center"/>
            </w:pPr>
          </w:p>
        </w:tc>
        <w:tc>
          <w:tcPr>
            <w:tcW w:w="1383" w:type="dxa"/>
            <w:tcBorders>
              <w:top w:val="single" w:sz="12" w:space="0" w:color="auto"/>
              <w:left w:val="nil"/>
              <w:bottom w:val="single" w:sz="8" w:space="0" w:color="auto"/>
              <w:right w:val="single" w:sz="12" w:space="0" w:color="auto"/>
            </w:tcBorders>
            <w:noWrap/>
            <w:vAlign w:val="center"/>
          </w:tcPr>
          <w:p w:rsidR="00990143" w:rsidRPr="00D643C6" w:rsidRDefault="00990143" w:rsidP="00B0308A">
            <w:pPr>
              <w:jc w:val="center"/>
            </w:pPr>
          </w:p>
        </w:tc>
      </w:tr>
      <w:tr w:rsidR="00990143" w:rsidRPr="00D643C6" w:rsidTr="002D2046">
        <w:trPr>
          <w:trHeight w:val="330"/>
          <w:jc w:val="center"/>
        </w:trPr>
        <w:tc>
          <w:tcPr>
            <w:tcW w:w="1101" w:type="dxa"/>
            <w:tcBorders>
              <w:top w:val="single" w:sz="8" w:space="0" w:color="auto"/>
              <w:left w:val="single" w:sz="12" w:space="0" w:color="auto"/>
              <w:bottom w:val="single" w:sz="6" w:space="0" w:color="auto"/>
              <w:right w:val="single" w:sz="12" w:space="0" w:color="auto"/>
            </w:tcBorders>
            <w:noWrap/>
          </w:tcPr>
          <w:p w:rsidR="00990143" w:rsidRPr="00D643C6" w:rsidRDefault="00990143" w:rsidP="00B0308A">
            <w:pPr>
              <w:pStyle w:val="Default"/>
              <w:rPr>
                <w:rFonts w:asciiTheme="minorHAnsi" w:hAnsiTheme="minorHAnsi"/>
                <w:sz w:val="22"/>
                <w:szCs w:val="22"/>
              </w:rPr>
            </w:pPr>
            <w:r w:rsidRPr="00D643C6">
              <w:rPr>
                <w:rFonts w:asciiTheme="minorHAnsi" w:hAnsiTheme="minorHAnsi"/>
                <w:sz w:val="22"/>
                <w:szCs w:val="22"/>
              </w:rPr>
              <w:t xml:space="preserve">Finančný výnos </w:t>
            </w:r>
          </w:p>
        </w:tc>
        <w:tc>
          <w:tcPr>
            <w:tcW w:w="1134" w:type="dxa"/>
            <w:tcBorders>
              <w:top w:val="single" w:sz="8" w:space="0" w:color="auto"/>
              <w:left w:val="single" w:sz="12" w:space="0" w:color="auto"/>
              <w:bottom w:val="single" w:sz="6" w:space="0" w:color="auto"/>
              <w:right w:val="single" w:sz="4" w:space="0" w:color="auto"/>
            </w:tcBorders>
            <w:noWrap/>
            <w:vAlign w:val="center"/>
          </w:tcPr>
          <w:p w:rsidR="00990143" w:rsidRPr="00D643C6" w:rsidRDefault="00990143" w:rsidP="00B0308A">
            <w:pPr>
              <w:jc w:val="center"/>
            </w:pPr>
          </w:p>
        </w:tc>
        <w:tc>
          <w:tcPr>
            <w:tcW w:w="1701" w:type="dxa"/>
            <w:tcBorders>
              <w:top w:val="single" w:sz="8" w:space="0" w:color="auto"/>
              <w:left w:val="nil"/>
              <w:bottom w:val="single" w:sz="6" w:space="0" w:color="auto"/>
              <w:right w:val="single" w:sz="4" w:space="0" w:color="auto"/>
            </w:tcBorders>
            <w:noWrap/>
            <w:vAlign w:val="center"/>
          </w:tcPr>
          <w:p w:rsidR="00990143" w:rsidRPr="00D643C6" w:rsidRDefault="00990143" w:rsidP="00B0308A">
            <w:pPr>
              <w:jc w:val="center"/>
            </w:pPr>
          </w:p>
        </w:tc>
        <w:tc>
          <w:tcPr>
            <w:tcW w:w="1134" w:type="dxa"/>
            <w:tcBorders>
              <w:top w:val="single" w:sz="8" w:space="0" w:color="auto"/>
              <w:left w:val="nil"/>
              <w:bottom w:val="single" w:sz="6" w:space="0" w:color="auto"/>
              <w:right w:val="single" w:sz="12" w:space="0" w:color="auto"/>
            </w:tcBorders>
            <w:noWrap/>
            <w:vAlign w:val="center"/>
          </w:tcPr>
          <w:p w:rsidR="00990143" w:rsidRPr="00D643C6" w:rsidRDefault="00990143" w:rsidP="00B0308A">
            <w:pPr>
              <w:jc w:val="center"/>
            </w:pPr>
          </w:p>
        </w:tc>
        <w:tc>
          <w:tcPr>
            <w:tcW w:w="1134" w:type="dxa"/>
            <w:tcBorders>
              <w:top w:val="single" w:sz="8" w:space="0" w:color="auto"/>
              <w:left w:val="single" w:sz="12" w:space="0" w:color="auto"/>
              <w:bottom w:val="single" w:sz="6" w:space="0" w:color="auto"/>
              <w:right w:val="single" w:sz="4" w:space="0" w:color="auto"/>
            </w:tcBorders>
            <w:noWrap/>
            <w:vAlign w:val="center"/>
          </w:tcPr>
          <w:p w:rsidR="00990143" w:rsidRPr="00D643C6" w:rsidRDefault="00990143" w:rsidP="00B0308A">
            <w:pPr>
              <w:jc w:val="center"/>
            </w:pPr>
          </w:p>
        </w:tc>
        <w:tc>
          <w:tcPr>
            <w:tcW w:w="1701" w:type="dxa"/>
            <w:tcBorders>
              <w:top w:val="single" w:sz="8" w:space="0" w:color="auto"/>
              <w:left w:val="nil"/>
              <w:bottom w:val="single" w:sz="6" w:space="0" w:color="auto"/>
              <w:right w:val="single" w:sz="4" w:space="0" w:color="auto"/>
            </w:tcBorders>
            <w:noWrap/>
            <w:vAlign w:val="center"/>
          </w:tcPr>
          <w:p w:rsidR="00990143" w:rsidRPr="00D643C6" w:rsidRDefault="00990143" w:rsidP="00B0308A">
            <w:pPr>
              <w:jc w:val="center"/>
            </w:pPr>
          </w:p>
        </w:tc>
        <w:tc>
          <w:tcPr>
            <w:tcW w:w="1383" w:type="dxa"/>
            <w:tcBorders>
              <w:top w:val="single" w:sz="8" w:space="0" w:color="auto"/>
              <w:left w:val="nil"/>
              <w:bottom w:val="single" w:sz="6" w:space="0" w:color="auto"/>
              <w:right w:val="single" w:sz="12" w:space="0" w:color="auto"/>
            </w:tcBorders>
            <w:noWrap/>
            <w:vAlign w:val="center"/>
          </w:tcPr>
          <w:p w:rsidR="00990143" w:rsidRPr="00D643C6" w:rsidRDefault="00990143" w:rsidP="00B0308A">
            <w:pPr>
              <w:jc w:val="center"/>
            </w:pPr>
          </w:p>
        </w:tc>
      </w:tr>
      <w:tr w:rsidR="00990143" w:rsidRPr="00D643C6" w:rsidTr="002D2046">
        <w:trPr>
          <w:trHeight w:val="330"/>
          <w:jc w:val="center"/>
        </w:trPr>
        <w:tc>
          <w:tcPr>
            <w:tcW w:w="1101" w:type="dxa"/>
            <w:tcBorders>
              <w:top w:val="single" w:sz="6" w:space="0" w:color="auto"/>
              <w:left w:val="single" w:sz="12" w:space="0" w:color="auto"/>
              <w:bottom w:val="single" w:sz="12" w:space="0" w:color="auto"/>
              <w:right w:val="single" w:sz="12" w:space="0" w:color="auto"/>
            </w:tcBorders>
            <w:noWrap/>
          </w:tcPr>
          <w:p w:rsidR="00990143" w:rsidRPr="00D643C6" w:rsidRDefault="00990143" w:rsidP="00B0308A">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134" w:type="dxa"/>
            <w:tcBorders>
              <w:top w:val="single" w:sz="6" w:space="0" w:color="auto"/>
              <w:left w:val="single" w:sz="12" w:space="0" w:color="auto"/>
              <w:bottom w:val="single" w:sz="12" w:space="0" w:color="auto"/>
              <w:right w:val="single" w:sz="4" w:space="0" w:color="auto"/>
            </w:tcBorders>
            <w:noWrap/>
            <w:vAlign w:val="center"/>
          </w:tcPr>
          <w:p w:rsidR="00990143" w:rsidRPr="00D643C6" w:rsidRDefault="00990143" w:rsidP="00B0308A">
            <w:pPr>
              <w:jc w:val="center"/>
            </w:pPr>
          </w:p>
        </w:tc>
        <w:tc>
          <w:tcPr>
            <w:tcW w:w="1701" w:type="dxa"/>
            <w:tcBorders>
              <w:top w:val="single" w:sz="6" w:space="0" w:color="auto"/>
              <w:left w:val="nil"/>
              <w:bottom w:val="single" w:sz="12" w:space="0" w:color="auto"/>
              <w:right w:val="single" w:sz="4" w:space="0" w:color="auto"/>
            </w:tcBorders>
            <w:noWrap/>
            <w:vAlign w:val="center"/>
          </w:tcPr>
          <w:p w:rsidR="00990143" w:rsidRPr="00D643C6" w:rsidRDefault="00990143" w:rsidP="00B0308A">
            <w:pPr>
              <w:jc w:val="center"/>
            </w:pPr>
          </w:p>
        </w:tc>
        <w:tc>
          <w:tcPr>
            <w:tcW w:w="1134" w:type="dxa"/>
            <w:tcBorders>
              <w:top w:val="single" w:sz="6" w:space="0" w:color="auto"/>
              <w:left w:val="nil"/>
              <w:bottom w:val="single" w:sz="12" w:space="0" w:color="auto"/>
              <w:right w:val="single" w:sz="12" w:space="0" w:color="auto"/>
            </w:tcBorders>
            <w:noWrap/>
            <w:vAlign w:val="center"/>
          </w:tcPr>
          <w:p w:rsidR="00990143" w:rsidRPr="00D643C6" w:rsidRDefault="00990143" w:rsidP="00B0308A">
            <w:pPr>
              <w:jc w:val="center"/>
            </w:pPr>
          </w:p>
        </w:tc>
        <w:tc>
          <w:tcPr>
            <w:tcW w:w="1134" w:type="dxa"/>
            <w:tcBorders>
              <w:top w:val="single" w:sz="6" w:space="0" w:color="auto"/>
              <w:left w:val="single" w:sz="12" w:space="0" w:color="auto"/>
              <w:bottom w:val="single" w:sz="12" w:space="0" w:color="auto"/>
              <w:right w:val="single" w:sz="4" w:space="0" w:color="auto"/>
            </w:tcBorders>
            <w:noWrap/>
            <w:vAlign w:val="center"/>
          </w:tcPr>
          <w:p w:rsidR="00990143" w:rsidRPr="00D643C6" w:rsidRDefault="00990143" w:rsidP="00B0308A">
            <w:pPr>
              <w:jc w:val="center"/>
            </w:pPr>
          </w:p>
        </w:tc>
        <w:tc>
          <w:tcPr>
            <w:tcW w:w="1701" w:type="dxa"/>
            <w:tcBorders>
              <w:top w:val="single" w:sz="6" w:space="0" w:color="auto"/>
              <w:left w:val="nil"/>
              <w:bottom w:val="single" w:sz="12" w:space="0" w:color="auto"/>
              <w:right w:val="single" w:sz="4" w:space="0" w:color="auto"/>
            </w:tcBorders>
            <w:noWrap/>
            <w:vAlign w:val="center"/>
          </w:tcPr>
          <w:p w:rsidR="00990143" w:rsidRPr="00D643C6" w:rsidRDefault="00990143" w:rsidP="00B0308A">
            <w:pPr>
              <w:jc w:val="center"/>
            </w:pPr>
          </w:p>
        </w:tc>
        <w:tc>
          <w:tcPr>
            <w:tcW w:w="1383" w:type="dxa"/>
            <w:tcBorders>
              <w:top w:val="single" w:sz="6" w:space="0" w:color="auto"/>
              <w:left w:val="nil"/>
              <w:bottom w:val="single" w:sz="12" w:space="0" w:color="auto"/>
              <w:right w:val="single" w:sz="12" w:space="0" w:color="auto"/>
            </w:tcBorders>
            <w:noWrap/>
            <w:vAlign w:val="center"/>
          </w:tcPr>
          <w:p w:rsidR="00990143" w:rsidRPr="00D643C6" w:rsidRDefault="00990143" w:rsidP="00B0308A">
            <w:pPr>
              <w:jc w:val="center"/>
            </w:pPr>
          </w:p>
        </w:tc>
      </w:tr>
    </w:tbl>
    <w:p w:rsidR="00990143" w:rsidRPr="00D643C6" w:rsidRDefault="00990143" w:rsidP="00424A7B"/>
    <w:p w:rsidR="00424A7B" w:rsidRPr="00D643C6" w:rsidRDefault="00424A7B" w:rsidP="00746945">
      <w:pPr>
        <w:pStyle w:val="NADPIS"/>
      </w:pPr>
      <w:r w:rsidRPr="00D643C6">
        <w:t>G. V časti</w:t>
      </w:r>
      <w:r w:rsidR="00165EFE">
        <w:t xml:space="preserve"> o </w:t>
      </w:r>
      <w:r w:rsidRPr="00D643C6">
        <w:t>údajoch vykázaných na strane pasív súvahy sa uvádzajú informácie o</w:t>
      </w:r>
    </w:p>
    <w:p w:rsidR="00424A7B" w:rsidRPr="00D643C6" w:rsidRDefault="00424A7B" w:rsidP="00424A7B">
      <w:r w:rsidRPr="00D643C6">
        <w:t>a) vlastnom imaní za bežné účtovné obdobie,</w:t>
      </w:r>
      <w:r w:rsidR="00165EFE">
        <w:t xml:space="preserve"> a </w:t>
      </w:r>
      <w:r w:rsidRPr="00D643C6">
        <w:t>to</w:t>
      </w:r>
    </w:p>
    <w:p w:rsidR="00424A7B" w:rsidRPr="00D643C6" w:rsidRDefault="00424A7B" w:rsidP="00E1602F">
      <w:pPr>
        <w:pStyle w:val="odsadeny"/>
      </w:pPr>
      <w:r w:rsidRPr="00D643C6">
        <w:t>1. opis základného imania najmä počet akcií, hodnota akcií, práva spojené</w:t>
      </w:r>
      <w:r w:rsidR="00165EFE">
        <w:t xml:space="preserve"> s </w:t>
      </w:r>
      <w:r w:rsidRPr="00D643C6">
        <w:t>jednotlivými druhmi akcií, splatené základné imanie,</w:t>
      </w:r>
    </w:p>
    <w:p w:rsidR="00424A7B" w:rsidRPr="00D643C6" w:rsidRDefault="00424A7B" w:rsidP="00E1602F">
      <w:pPr>
        <w:pStyle w:val="odsadeny"/>
      </w:pPr>
      <w:r w:rsidRPr="00D643C6">
        <w:t>2. hodnota upísaného vlastného imania,</w:t>
      </w:r>
    </w:p>
    <w:p w:rsidR="00424A7B" w:rsidRPr="00D643C6" w:rsidRDefault="00424A7B" w:rsidP="00E1602F">
      <w:pPr>
        <w:pStyle w:val="odsadeny"/>
      </w:pPr>
      <w:r w:rsidRPr="00D643C6">
        <w:t>3. rozdelenie účtovného zisku alebo vysporiadanie účtovnej straty vykázanej</w:t>
      </w:r>
      <w:r w:rsidR="00165EFE">
        <w:t xml:space="preserve"> v </w:t>
      </w:r>
      <w:r w:rsidRPr="00D643C6">
        <w:t>predchádzajúcom účtovnom období,</w:t>
      </w:r>
    </w:p>
    <w:p w:rsidR="00E95AE5" w:rsidRPr="00D643C6" w:rsidRDefault="00E95AE5" w:rsidP="00A73605">
      <w:pPr>
        <w:pStyle w:val="Default"/>
        <w:rPr>
          <w:rFonts w:asciiTheme="minorHAnsi" w:hAnsiTheme="minorHAnsi"/>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G. písm. a) tretiemu bodu</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rozdelení účtovného zisku alebo o vysporiadaní účtovnej straty</w:t>
      </w:r>
      <w:r w:rsidR="000B6B6E" w:rsidRPr="00D643C6">
        <w:rPr>
          <w:rFonts w:asciiTheme="minorHAnsi" w:hAnsiTheme="minorHAnsi"/>
          <w:b/>
          <w:bCs/>
          <w:color w:val="auto"/>
          <w:sz w:val="22"/>
          <w:szCs w:val="22"/>
        </w:rPr>
        <w:t xml:space="preserve"> </w:t>
      </w:r>
    </w:p>
    <w:p w:rsidR="00E95AE5" w:rsidRPr="00D643C6" w:rsidRDefault="00E95AE5" w:rsidP="00E95AE5">
      <w:r w:rsidRPr="00D643C6">
        <w:t>Tabuľka č. 1</w:t>
      </w:r>
    </w:p>
    <w:tbl>
      <w:tblPr>
        <w:tblW w:w="5000" w:type="pct"/>
        <w:jc w:val="center"/>
        <w:tblLook w:val="00A0"/>
      </w:tblPr>
      <w:tblGrid>
        <w:gridCol w:w="7792"/>
        <w:gridCol w:w="2628"/>
      </w:tblGrid>
      <w:tr w:rsidR="00E95AE5" w:rsidRPr="00D643C6" w:rsidTr="00746945">
        <w:trPr>
          <w:trHeight w:val="765"/>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95AE5" w:rsidRPr="00D643C6" w:rsidRDefault="00E95AE5" w:rsidP="00B0308A">
            <w:pPr>
              <w:pStyle w:val="TopHeader"/>
              <w:rPr>
                <w:rFonts w:asciiTheme="minorHAnsi" w:hAnsiTheme="minorHAnsi"/>
              </w:rPr>
            </w:pPr>
            <w:r w:rsidRPr="00D643C6">
              <w:rPr>
                <w:rFonts w:asciiTheme="minorHAnsi" w:hAnsiTheme="minorHAnsi"/>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5AE5" w:rsidRPr="00D643C6" w:rsidRDefault="00E95AE5" w:rsidP="00B0308A">
            <w:pPr>
              <w:pStyle w:val="TopHeader"/>
              <w:rPr>
                <w:rFonts w:asciiTheme="minorHAnsi" w:hAnsiTheme="minorHAnsi"/>
              </w:rPr>
            </w:pPr>
            <w:r w:rsidRPr="00D643C6">
              <w:rPr>
                <w:rFonts w:asciiTheme="minorHAnsi" w:eastAsiaTheme="minorEastAsia" w:hAnsiTheme="minorHAnsi"/>
                <w:bCs w:val="0"/>
              </w:rPr>
              <w:t>Hodnota za bežné účtovné obdobie</w:t>
            </w:r>
          </w:p>
        </w:tc>
      </w:tr>
      <w:tr w:rsidR="00E95AE5" w:rsidRPr="00D643C6" w:rsidTr="00B0308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95AE5" w:rsidRPr="00D643C6" w:rsidRDefault="00E95AE5" w:rsidP="00B0308A">
            <w:pPr>
              <w:rPr>
                <w:b/>
                <w:bCs/>
              </w:rPr>
            </w:pPr>
            <w:r w:rsidRPr="00D643C6">
              <w:rPr>
                <w:b/>
                <w:bC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95AE5" w:rsidRPr="00D643C6" w:rsidRDefault="00631A26" w:rsidP="00B0308A">
            <w:pPr>
              <w:jc w:val="center"/>
            </w:pPr>
            <w:r>
              <w:t>33186</w:t>
            </w:r>
          </w:p>
        </w:tc>
      </w:tr>
      <w:tr w:rsidR="00E95AE5" w:rsidRPr="00D643C6" w:rsidTr="00E95AE5">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95AE5" w:rsidRPr="00D643C6" w:rsidRDefault="00E95AE5" w:rsidP="00B0308A">
            <w:r w:rsidRPr="00D643C6">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5AE5" w:rsidRPr="00D643C6" w:rsidRDefault="00E95AE5" w:rsidP="00E95AE5">
            <w:pPr>
              <w:jc w:val="center"/>
              <w:rPr>
                <w:b/>
                <w:bCs/>
              </w:rPr>
            </w:pPr>
            <w:r w:rsidRPr="00D643C6">
              <w:rPr>
                <w:b/>
                <w:bCs/>
              </w:rPr>
              <w:t>Bežné účtovné obdobie</w:t>
            </w:r>
          </w:p>
        </w:tc>
      </w:tr>
      <w:tr w:rsidR="00E95AE5" w:rsidRPr="00D643C6" w:rsidTr="00B0308A">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do štatutárnych</w:t>
            </w:r>
            <w:r w:rsidR="00165EFE">
              <w:t xml:space="preserve"> a </w:t>
            </w:r>
            <w:r w:rsidRPr="00D643C6">
              <w:t>ostatných fondov</w:t>
            </w:r>
          </w:p>
        </w:tc>
        <w:tc>
          <w:tcPr>
            <w:tcW w:w="2331" w:type="dxa"/>
            <w:tcBorders>
              <w:top w:val="nil"/>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 xml:space="preserve">Iné </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E95AE5" w:rsidRPr="00D643C6" w:rsidRDefault="00E95AE5" w:rsidP="00B0308A">
            <w:pPr>
              <w:rPr>
                <w:b/>
                <w:bCs/>
              </w:rPr>
            </w:pPr>
            <w:r w:rsidRPr="00D643C6">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95AE5" w:rsidRPr="00D643C6" w:rsidRDefault="006638EE" w:rsidP="00B0308A">
            <w:pPr>
              <w:jc w:val="center"/>
            </w:pPr>
            <w:r>
              <w:t>33186</w:t>
            </w:r>
          </w:p>
        </w:tc>
      </w:tr>
    </w:tbl>
    <w:p w:rsidR="00E95AE5" w:rsidRPr="00D643C6" w:rsidRDefault="00E95AE5" w:rsidP="00E95AE5"/>
    <w:p w:rsidR="008F0B03" w:rsidRPr="00D643C6" w:rsidRDefault="008F0B03" w:rsidP="00424A7B">
      <w:r w:rsidRPr="00D643C6">
        <w:lastRenderedPageBreak/>
        <w:t>Tabuľka č. 2</w:t>
      </w:r>
    </w:p>
    <w:tbl>
      <w:tblPr>
        <w:tblW w:w="5000" w:type="pct"/>
        <w:jc w:val="center"/>
        <w:tblLook w:val="00A0"/>
      </w:tblPr>
      <w:tblGrid>
        <w:gridCol w:w="7793"/>
        <w:gridCol w:w="2627"/>
      </w:tblGrid>
      <w:tr w:rsidR="008F0B03" w:rsidRPr="00D643C6" w:rsidTr="00746945">
        <w:trPr>
          <w:trHeight w:val="765"/>
          <w:jc w:val="center"/>
        </w:trPr>
        <w:tc>
          <w:tcPr>
            <w:tcW w:w="694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F0B03" w:rsidRPr="00D643C6" w:rsidRDefault="008F0B03" w:rsidP="00B0308A">
            <w:pPr>
              <w:pStyle w:val="TopHeader"/>
              <w:rPr>
                <w:rFonts w:asciiTheme="minorHAnsi" w:hAnsiTheme="minorHAnsi"/>
              </w:rPr>
            </w:pPr>
            <w:r w:rsidRPr="00D643C6">
              <w:rPr>
                <w:rFonts w:asciiTheme="minorHAnsi" w:hAnsiTheme="minorHAnsi"/>
              </w:rPr>
              <w:t>Názov položky</w:t>
            </w:r>
          </w:p>
        </w:tc>
        <w:tc>
          <w:tcPr>
            <w:tcW w:w="234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F0B03" w:rsidRPr="00D643C6" w:rsidRDefault="008F0B03" w:rsidP="00B0308A">
            <w:pPr>
              <w:pStyle w:val="TopHeader"/>
              <w:rPr>
                <w:rFonts w:asciiTheme="minorHAnsi" w:hAnsiTheme="minorHAnsi"/>
              </w:rPr>
            </w:pPr>
            <w:r w:rsidRPr="00D643C6">
              <w:rPr>
                <w:rFonts w:asciiTheme="minorHAnsi" w:eastAsiaTheme="minorEastAsia" w:hAnsiTheme="minorHAnsi"/>
                <w:bCs w:val="0"/>
              </w:rPr>
              <w:t>Bezprostredne predchádzajúce účtovné obdobie</w:t>
            </w:r>
          </w:p>
        </w:tc>
      </w:tr>
      <w:tr w:rsidR="008F0B03" w:rsidRPr="00D643C6" w:rsidTr="008F0B03">
        <w:trPr>
          <w:trHeight w:val="330"/>
          <w:jc w:val="center"/>
        </w:trPr>
        <w:tc>
          <w:tcPr>
            <w:tcW w:w="6946" w:type="dxa"/>
            <w:tcBorders>
              <w:top w:val="single" w:sz="12" w:space="0" w:color="auto"/>
              <w:left w:val="single" w:sz="12" w:space="0" w:color="auto"/>
              <w:bottom w:val="single" w:sz="12"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b/>
                <w:bCs/>
                <w:sz w:val="22"/>
                <w:szCs w:val="22"/>
              </w:rPr>
              <w:t xml:space="preserve">Účtovná strata </w:t>
            </w:r>
          </w:p>
        </w:tc>
        <w:tc>
          <w:tcPr>
            <w:tcW w:w="2342" w:type="dxa"/>
            <w:tcBorders>
              <w:top w:val="single" w:sz="12" w:space="0" w:color="auto"/>
              <w:left w:val="single" w:sz="12" w:space="0" w:color="auto"/>
              <w:bottom w:val="single" w:sz="12" w:space="0" w:color="auto"/>
              <w:right w:val="single" w:sz="12" w:space="0" w:color="auto"/>
            </w:tcBorders>
            <w:noWrap/>
          </w:tcPr>
          <w:p w:rsidR="006638EE" w:rsidRPr="00D643C6" w:rsidRDefault="006638EE" w:rsidP="006638EE">
            <w:pPr>
              <w:pStyle w:val="Default"/>
              <w:jc w:val="center"/>
              <w:rPr>
                <w:rFonts w:asciiTheme="minorHAnsi" w:hAnsiTheme="minorHAnsi"/>
                <w:sz w:val="22"/>
                <w:szCs w:val="22"/>
              </w:rPr>
            </w:pPr>
            <w:r>
              <w:rPr>
                <w:rFonts w:asciiTheme="minorHAnsi" w:hAnsiTheme="minorHAnsi"/>
                <w:sz w:val="22"/>
                <w:szCs w:val="22"/>
              </w:rPr>
              <w:t>15681</w:t>
            </w:r>
          </w:p>
        </w:tc>
      </w:tr>
      <w:tr w:rsidR="008F0B03" w:rsidRPr="00D643C6" w:rsidTr="008F0B03">
        <w:trPr>
          <w:trHeight w:val="330"/>
          <w:jc w:val="center"/>
        </w:trPr>
        <w:tc>
          <w:tcPr>
            <w:tcW w:w="694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b/>
                <w:bCs/>
                <w:sz w:val="22"/>
                <w:szCs w:val="22"/>
              </w:rPr>
              <w:t xml:space="preserve">Vysporiadanie účtovnej straty </w:t>
            </w:r>
          </w:p>
        </w:tc>
        <w:tc>
          <w:tcPr>
            <w:tcW w:w="234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8F0B03" w:rsidRPr="00D643C6" w:rsidRDefault="008F0B03" w:rsidP="008F0B03">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r>
      <w:tr w:rsidR="008F0B03" w:rsidRPr="00D643C6" w:rsidTr="008F0B03">
        <w:trPr>
          <w:trHeight w:val="330"/>
          <w:jc w:val="center"/>
        </w:trPr>
        <w:tc>
          <w:tcPr>
            <w:tcW w:w="6946" w:type="dxa"/>
            <w:tcBorders>
              <w:top w:val="single" w:sz="12" w:space="0" w:color="auto"/>
              <w:left w:val="single" w:sz="12" w:space="0" w:color="auto"/>
              <w:bottom w:val="single" w:sz="4"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Zo zákonného rezervného fondu </w:t>
            </w:r>
          </w:p>
        </w:tc>
        <w:tc>
          <w:tcPr>
            <w:tcW w:w="2342" w:type="dxa"/>
            <w:tcBorders>
              <w:top w:val="single" w:sz="12" w:space="0" w:color="auto"/>
              <w:left w:val="single" w:sz="12" w:space="0" w:color="auto"/>
              <w:bottom w:val="single" w:sz="4" w:space="0" w:color="auto"/>
              <w:right w:val="single" w:sz="12" w:space="0" w:color="auto"/>
            </w:tcBorders>
            <w:noWrap/>
          </w:tcPr>
          <w:p w:rsidR="008F0B03" w:rsidRPr="00D643C6" w:rsidRDefault="008F0B03" w:rsidP="006638EE">
            <w:pPr>
              <w:pStyle w:val="Default"/>
              <w:jc w:val="center"/>
              <w:rPr>
                <w:rFonts w:asciiTheme="minorHAnsi" w:hAnsiTheme="minorHAnsi"/>
                <w:sz w:val="22"/>
                <w:szCs w:val="22"/>
              </w:rPr>
            </w:pPr>
          </w:p>
        </w:tc>
      </w:tr>
      <w:tr w:rsidR="008F0B03" w:rsidRPr="00D643C6" w:rsidTr="008574E4">
        <w:trPr>
          <w:trHeight w:val="330"/>
          <w:jc w:val="center"/>
        </w:trPr>
        <w:tc>
          <w:tcPr>
            <w:tcW w:w="6946" w:type="dxa"/>
            <w:tcBorders>
              <w:top w:val="single" w:sz="4" w:space="0" w:color="auto"/>
              <w:left w:val="single" w:sz="12" w:space="0" w:color="auto"/>
              <w:bottom w:val="single" w:sz="8"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Zo štatutárnych</w:t>
            </w:r>
            <w:r w:rsidR="00165EFE">
              <w:rPr>
                <w:rFonts w:asciiTheme="minorHAnsi" w:hAnsiTheme="minorHAnsi"/>
                <w:sz w:val="22"/>
                <w:szCs w:val="22"/>
              </w:rPr>
              <w:t xml:space="preserve"> a </w:t>
            </w:r>
            <w:r w:rsidRPr="00D643C6">
              <w:rPr>
                <w:rFonts w:asciiTheme="minorHAnsi" w:hAnsiTheme="minorHAnsi"/>
                <w:sz w:val="22"/>
                <w:szCs w:val="22"/>
              </w:rPr>
              <w:t xml:space="preserve">ostatných fondov </w:t>
            </w:r>
          </w:p>
        </w:tc>
        <w:tc>
          <w:tcPr>
            <w:tcW w:w="2342" w:type="dxa"/>
            <w:tcBorders>
              <w:top w:val="nil"/>
              <w:left w:val="single" w:sz="12" w:space="0" w:color="auto"/>
              <w:bottom w:val="single" w:sz="8" w:space="0" w:color="auto"/>
              <w:right w:val="single" w:sz="12" w:space="0" w:color="auto"/>
            </w:tcBorders>
            <w:noWrap/>
          </w:tcPr>
          <w:p w:rsidR="008F0B03" w:rsidRPr="00D643C6" w:rsidRDefault="008F0B03" w:rsidP="006638EE">
            <w:pPr>
              <w:pStyle w:val="Default"/>
              <w:jc w:val="center"/>
              <w:rPr>
                <w:rFonts w:asciiTheme="minorHAnsi" w:hAnsiTheme="minorHAnsi"/>
                <w:sz w:val="22"/>
                <w:szCs w:val="22"/>
              </w:rPr>
            </w:pPr>
          </w:p>
        </w:tc>
      </w:tr>
      <w:tr w:rsidR="008F0B03" w:rsidRPr="00D643C6" w:rsidTr="008574E4">
        <w:trPr>
          <w:trHeight w:val="330"/>
          <w:jc w:val="center"/>
        </w:trPr>
        <w:tc>
          <w:tcPr>
            <w:tcW w:w="6946" w:type="dxa"/>
            <w:tcBorders>
              <w:top w:val="single" w:sz="8"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Z nerozdeleného zisku minulých rokov </w:t>
            </w:r>
          </w:p>
        </w:tc>
        <w:tc>
          <w:tcPr>
            <w:tcW w:w="2342" w:type="dxa"/>
            <w:tcBorders>
              <w:top w:val="single" w:sz="8" w:space="0" w:color="auto"/>
              <w:left w:val="single" w:sz="12" w:space="0" w:color="auto"/>
              <w:bottom w:val="single" w:sz="6" w:space="0" w:color="auto"/>
              <w:right w:val="single" w:sz="12" w:space="0" w:color="auto"/>
            </w:tcBorders>
            <w:noWrap/>
          </w:tcPr>
          <w:p w:rsidR="008F0B03" w:rsidRPr="00D643C6" w:rsidRDefault="008F0B03" w:rsidP="006638EE">
            <w:pPr>
              <w:pStyle w:val="Default"/>
              <w:jc w:val="center"/>
              <w:rPr>
                <w:rFonts w:asciiTheme="minorHAnsi" w:hAnsiTheme="minorHAnsi"/>
                <w:sz w:val="22"/>
                <w:szCs w:val="22"/>
              </w:rPr>
            </w:pPr>
          </w:p>
        </w:tc>
      </w:tr>
      <w:tr w:rsidR="008F0B03" w:rsidRPr="00D643C6" w:rsidTr="008F0B03">
        <w:trPr>
          <w:trHeight w:val="330"/>
          <w:jc w:val="center"/>
        </w:trPr>
        <w:tc>
          <w:tcPr>
            <w:tcW w:w="6946" w:type="dxa"/>
            <w:tcBorders>
              <w:top w:val="single" w:sz="6" w:space="0" w:color="auto"/>
              <w:left w:val="single" w:sz="12" w:space="0" w:color="auto"/>
              <w:bottom w:val="single" w:sz="4"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Úhrada straty spoločníkmi, členmi </w:t>
            </w:r>
          </w:p>
        </w:tc>
        <w:tc>
          <w:tcPr>
            <w:tcW w:w="2342" w:type="dxa"/>
            <w:tcBorders>
              <w:top w:val="single" w:sz="6" w:space="0" w:color="auto"/>
              <w:left w:val="single" w:sz="12" w:space="0" w:color="auto"/>
              <w:bottom w:val="single" w:sz="4" w:space="0" w:color="auto"/>
              <w:right w:val="single" w:sz="12" w:space="0" w:color="auto"/>
            </w:tcBorders>
            <w:noWrap/>
          </w:tcPr>
          <w:p w:rsidR="008F0B03" w:rsidRPr="00D643C6" w:rsidRDefault="008F0B03" w:rsidP="006638EE">
            <w:pPr>
              <w:pStyle w:val="Default"/>
              <w:jc w:val="center"/>
              <w:rPr>
                <w:rFonts w:asciiTheme="minorHAnsi" w:hAnsiTheme="minorHAnsi"/>
                <w:sz w:val="22"/>
                <w:szCs w:val="22"/>
              </w:rPr>
            </w:pPr>
          </w:p>
        </w:tc>
      </w:tr>
      <w:tr w:rsidR="008F0B03" w:rsidRPr="00D643C6" w:rsidTr="008F0B03">
        <w:trPr>
          <w:trHeight w:val="330"/>
          <w:jc w:val="center"/>
        </w:trPr>
        <w:tc>
          <w:tcPr>
            <w:tcW w:w="6946" w:type="dxa"/>
            <w:tcBorders>
              <w:top w:val="single" w:sz="4"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Prevod na účet neuhradenej straty minulých rokov </w:t>
            </w:r>
          </w:p>
        </w:tc>
        <w:tc>
          <w:tcPr>
            <w:tcW w:w="2342" w:type="dxa"/>
            <w:tcBorders>
              <w:top w:val="nil"/>
              <w:left w:val="single" w:sz="12" w:space="0" w:color="auto"/>
              <w:bottom w:val="single" w:sz="6" w:space="0" w:color="auto"/>
              <w:right w:val="single" w:sz="12" w:space="0" w:color="auto"/>
            </w:tcBorders>
            <w:noWrap/>
          </w:tcPr>
          <w:p w:rsidR="008F0B03" w:rsidRPr="00D643C6" w:rsidRDefault="006638EE" w:rsidP="006638EE">
            <w:pPr>
              <w:pStyle w:val="Default"/>
              <w:jc w:val="center"/>
              <w:rPr>
                <w:rFonts w:asciiTheme="minorHAnsi" w:hAnsiTheme="minorHAnsi"/>
                <w:sz w:val="22"/>
                <w:szCs w:val="22"/>
              </w:rPr>
            </w:pPr>
            <w:r>
              <w:rPr>
                <w:rFonts w:asciiTheme="minorHAnsi" w:hAnsiTheme="minorHAnsi"/>
                <w:sz w:val="22"/>
                <w:szCs w:val="22"/>
              </w:rPr>
              <w:t>15681</w:t>
            </w:r>
          </w:p>
        </w:tc>
      </w:tr>
      <w:tr w:rsidR="008F0B03" w:rsidRPr="00D643C6" w:rsidTr="00105823">
        <w:trPr>
          <w:trHeight w:val="330"/>
          <w:jc w:val="center"/>
        </w:trPr>
        <w:tc>
          <w:tcPr>
            <w:tcW w:w="6946" w:type="dxa"/>
            <w:tcBorders>
              <w:top w:val="single" w:sz="6"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Iné</w:t>
            </w:r>
            <w:r w:rsidR="000B6B6E" w:rsidRPr="00D643C6">
              <w:rPr>
                <w:rFonts w:asciiTheme="minorHAnsi" w:hAnsiTheme="minorHAnsi"/>
                <w:sz w:val="22"/>
                <w:szCs w:val="22"/>
              </w:rPr>
              <w:t xml:space="preserve"> </w:t>
            </w:r>
          </w:p>
        </w:tc>
        <w:tc>
          <w:tcPr>
            <w:tcW w:w="2342" w:type="dxa"/>
            <w:tcBorders>
              <w:top w:val="single" w:sz="6" w:space="0" w:color="auto"/>
              <w:left w:val="single" w:sz="12" w:space="0" w:color="auto"/>
              <w:bottom w:val="single" w:sz="6" w:space="0" w:color="auto"/>
              <w:right w:val="single" w:sz="12" w:space="0" w:color="auto"/>
            </w:tcBorders>
            <w:noWrap/>
          </w:tcPr>
          <w:p w:rsidR="008F0B03" w:rsidRPr="00D643C6" w:rsidRDefault="008F0B03" w:rsidP="006638EE">
            <w:pPr>
              <w:pStyle w:val="Default"/>
              <w:jc w:val="center"/>
              <w:rPr>
                <w:rFonts w:asciiTheme="minorHAnsi" w:hAnsiTheme="minorHAnsi"/>
                <w:sz w:val="22"/>
                <w:szCs w:val="22"/>
              </w:rPr>
            </w:pPr>
          </w:p>
        </w:tc>
      </w:tr>
      <w:tr w:rsidR="008F0B03" w:rsidRPr="00D643C6" w:rsidTr="00105823">
        <w:trPr>
          <w:trHeight w:val="330"/>
          <w:jc w:val="center"/>
        </w:trPr>
        <w:tc>
          <w:tcPr>
            <w:tcW w:w="6946" w:type="dxa"/>
            <w:tcBorders>
              <w:top w:val="single" w:sz="6" w:space="0" w:color="auto"/>
              <w:left w:val="single" w:sz="12" w:space="0" w:color="auto"/>
              <w:bottom w:val="single" w:sz="12"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b/>
                <w:bCs/>
                <w:sz w:val="22"/>
                <w:szCs w:val="22"/>
              </w:rPr>
              <w:t>Spolu</w:t>
            </w:r>
            <w:r w:rsidR="000B6B6E" w:rsidRPr="00D643C6">
              <w:rPr>
                <w:rFonts w:asciiTheme="minorHAnsi" w:hAnsiTheme="minorHAnsi"/>
                <w:b/>
                <w:bCs/>
                <w:sz w:val="22"/>
                <w:szCs w:val="22"/>
              </w:rPr>
              <w:t xml:space="preserve"> </w:t>
            </w:r>
          </w:p>
        </w:tc>
        <w:tc>
          <w:tcPr>
            <w:tcW w:w="2342" w:type="dxa"/>
            <w:tcBorders>
              <w:top w:val="single" w:sz="6" w:space="0" w:color="auto"/>
              <w:left w:val="single" w:sz="12" w:space="0" w:color="auto"/>
              <w:bottom w:val="single" w:sz="12" w:space="0" w:color="auto"/>
              <w:right w:val="single" w:sz="12" w:space="0" w:color="auto"/>
            </w:tcBorders>
            <w:noWrap/>
          </w:tcPr>
          <w:p w:rsidR="008F0B03" w:rsidRPr="00D643C6" w:rsidRDefault="006638EE" w:rsidP="006638EE">
            <w:pPr>
              <w:pStyle w:val="Default"/>
              <w:jc w:val="center"/>
              <w:rPr>
                <w:rFonts w:asciiTheme="minorHAnsi" w:hAnsiTheme="minorHAnsi"/>
                <w:sz w:val="22"/>
                <w:szCs w:val="22"/>
              </w:rPr>
            </w:pPr>
            <w:r>
              <w:rPr>
                <w:rFonts w:asciiTheme="minorHAnsi" w:hAnsiTheme="minorHAnsi"/>
                <w:sz w:val="22"/>
                <w:szCs w:val="22"/>
              </w:rPr>
              <w:t>80627</w:t>
            </w:r>
          </w:p>
        </w:tc>
      </w:tr>
    </w:tbl>
    <w:p w:rsidR="008F0B03" w:rsidRPr="00D643C6" w:rsidRDefault="008F0B03" w:rsidP="00424A7B"/>
    <w:p w:rsidR="00424A7B" w:rsidRPr="00D643C6" w:rsidRDefault="00424A7B" w:rsidP="00E1602F">
      <w:pPr>
        <w:pStyle w:val="odsadeny"/>
      </w:pPr>
      <w:r w:rsidRPr="00D643C6">
        <w:t>4. akcie</w:t>
      </w:r>
      <w:r w:rsidR="00165EFE">
        <w:t xml:space="preserve"> a </w:t>
      </w:r>
      <w:r w:rsidRPr="00D643C6">
        <w:t>podiely na základnom imaní vlastnené účtovnou jednotkou, vrátane akcií</w:t>
      </w:r>
      <w:r w:rsidR="00165EFE">
        <w:t xml:space="preserve"> a </w:t>
      </w:r>
      <w:r w:rsidRPr="00D643C6">
        <w:t>podielov na základnom imaní vlastnených ňou ovládanými osobami</w:t>
      </w:r>
      <w:r w:rsidR="00165EFE">
        <w:t xml:space="preserve"> a </w:t>
      </w:r>
      <w:r w:rsidRPr="00D643C6">
        <w:t>osobami,</w:t>
      </w:r>
      <w:r w:rsidR="00165EFE">
        <w:t xml:space="preserve"> v </w:t>
      </w:r>
      <w:r w:rsidRPr="00D643C6">
        <w:t>ktorých má účtovná jednotka podstatný vplyv,</w:t>
      </w:r>
      <w:r w:rsidR="006638EE">
        <w:t xml:space="preserve"> x</w:t>
      </w:r>
    </w:p>
    <w:p w:rsidR="00424A7B" w:rsidRPr="00D643C6" w:rsidRDefault="00424A7B" w:rsidP="00E1602F">
      <w:pPr>
        <w:pStyle w:val="odsadeny"/>
      </w:pPr>
      <w:r w:rsidRPr="00D643C6">
        <w:t>5. prehľad</w:t>
      </w:r>
      <w:r w:rsidR="00165EFE">
        <w:t xml:space="preserve"> o </w:t>
      </w:r>
      <w:r w:rsidRPr="00D643C6">
        <w:t>zisku alebo strate, ktorá nebola účtovaná ako náklad alebo výnos, ale priamo na účty vlastného imania, najmä zmeny reálnej hodnoty majetku, zmeny hodnoty majetku pri použití metódy vlastného imania; uvádza sa aj súčet ziskov</w:t>
      </w:r>
      <w:r w:rsidR="00165EFE">
        <w:t xml:space="preserve"> a </w:t>
      </w:r>
      <w:r w:rsidRPr="00D643C6">
        <w:t>strát,</w:t>
      </w:r>
      <w:r w:rsidR="006638EE">
        <w:t xml:space="preserve"> x</w:t>
      </w:r>
    </w:p>
    <w:p w:rsidR="00424A7B" w:rsidRPr="00D643C6" w:rsidRDefault="00424A7B" w:rsidP="00E1602F">
      <w:pPr>
        <w:pStyle w:val="odsadeny"/>
      </w:pPr>
      <w:r w:rsidRPr="00D643C6">
        <w:t>6. zisk na akciu alebo podiel na základnom imaní,</w:t>
      </w:r>
      <w:r w:rsidR="006638EE">
        <w:t xml:space="preserve"> x</w:t>
      </w:r>
    </w:p>
    <w:p w:rsidR="00424A7B" w:rsidRPr="00D643C6" w:rsidRDefault="00424A7B" w:rsidP="00424A7B">
      <w:r w:rsidRPr="00D643C6">
        <w:t>b) jednotlivých druhoch rezerv za bežné účtovné obdobie</w:t>
      </w:r>
      <w:r w:rsidR="00165EFE">
        <w:t xml:space="preserve"> s </w:t>
      </w:r>
      <w:r w:rsidRPr="00D643C6">
        <w:t>uvedením ich stavu na začiatku bežného účtovného obdobia, ich tvorba, použitie, zrušenie počas bežného účtovného obdobia, ich stav na konci účtovného obdobia, pričom sa uvedie predpokladaný rok použitia rezerv,</w:t>
      </w:r>
    </w:p>
    <w:p w:rsidR="00852C7E" w:rsidRPr="00D643C6" w:rsidRDefault="00852C7E" w:rsidP="00A73605">
      <w:pPr>
        <w:pStyle w:val="Default"/>
        <w:rPr>
          <w:rFonts w:asciiTheme="minorHAnsi" w:hAnsiTheme="minorHAnsi"/>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G. písm. b)</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rezervách </w:t>
      </w:r>
    </w:p>
    <w:p w:rsidR="00240999" w:rsidRPr="00D643C6" w:rsidRDefault="00240999" w:rsidP="00852C7E">
      <w:pPr>
        <w:rPr>
          <w:i/>
        </w:rPr>
      </w:pPr>
      <w:r w:rsidRPr="00D643C6">
        <w:rPr>
          <w:i/>
        </w:rPr>
        <w:t xml:space="preserve">(Pozn.: obsahová náplň tabuliek </w:t>
      </w:r>
      <w:r w:rsidR="00165EFE">
        <w:rPr>
          <w:i/>
        </w:rPr>
        <w:t xml:space="preserve"> a </w:t>
      </w:r>
      <w:r w:rsidRPr="00D643C6">
        <w:rPr>
          <w:i/>
        </w:rPr>
        <w:t>počet riadkov</w:t>
      </w:r>
      <w:r w:rsidR="00165EFE">
        <w:rPr>
          <w:i/>
        </w:rPr>
        <w:t xml:space="preserve"> v </w:t>
      </w:r>
      <w:r w:rsidRPr="00D643C6">
        <w:rPr>
          <w:i/>
        </w:rPr>
        <w:t>n</w:t>
      </w:r>
      <w:r w:rsidR="005E07B3" w:rsidRPr="00D643C6">
        <w:rPr>
          <w:i/>
        </w:rPr>
        <w:t>ich</w:t>
      </w:r>
      <w:r w:rsidRPr="00D643C6">
        <w:rPr>
          <w:i/>
        </w:rPr>
        <w:t xml:space="preserve"> sa uvádzajú podľa potrieb účtovnej jednotky)</w:t>
      </w:r>
    </w:p>
    <w:p w:rsidR="00852C7E" w:rsidRPr="00D643C6" w:rsidRDefault="00852C7E" w:rsidP="00852C7E">
      <w:r w:rsidRPr="00D643C6">
        <w:t>Tabuľka č. 1</w:t>
      </w:r>
    </w:p>
    <w:tbl>
      <w:tblPr>
        <w:tblW w:w="5001" w:type="pct"/>
        <w:jc w:val="center"/>
        <w:tblInd w:w="-2" w:type="dxa"/>
        <w:tblLayout w:type="fixed"/>
        <w:tblLook w:val="00A0"/>
      </w:tblPr>
      <w:tblGrid>
        <w:gridCol w:w="3480"/>
        <w:gridCol w:w="1916"/>
        <w:gridCol w:w="1134"/>
        <w:gridCol w:w="15"/>
        <w:gridCol w:w="1105"/>
        <w:gridCol w:w="31"/>
        <w:gridCol w:w="1126"/>
        <w:gridCol w:w="1615"/>
      </w:tblGrid>
      <w:tr w:rsidR="00852C7E" w:rsidRPr="00D643C6" w:rsidTr="008574E4">
        <w:trPr>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Bežné účtovné obdobie</w:t>
            </w:r>
          </w:p>
        </w:tc>
      </w:tr>
      <w:tr w:rsidR="00852C7E" w:rsidRPr="00D643C6" w:rsidTr="008574E4">
        <w:trPr>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52C7E" w:rsidRPr="00D643C6" w:rsidRDefault="00852C7E" w:rsidP="00DD54BA">
            <w:pPr>
              <w:pStyle w:val="TopHeader"/>
              <w:rPr>
                <w:rFonts w:asciiTheme="minorHAnsi" w:hAnsiTheme="minorHAnsi"/>
              </w:rPr>
            </w:pPr>
          </w:p>
        </w:tc>
        <w:tc>
          <w:tcPr>
            <w:tcW w:w="91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Stav na konci účtovného obdobia</w:t>
            </w:r>
          </w:p>
        </w:tc>
      </w:tr>
      <w:tr w:rsidR="00852C7E" w:rsidRPr="00D643C6" w:rsidTr="008574E4">
        <w:trPr>
          <w:jc w:val="center"/>
        </w:trPr>
        <w:tc>
          <w:tcPr>
            <w:tcW w:w="1670"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a</w:t>
            </w:r>
          </w:p>
        </w:tc>
        <w:tc>
          <w:tcPr>
            <w:tcW w:w="91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b</w:t>
            </w:r>
          </w:p>
        </w:tc>
        <w:tc>
          <w:tcPr>
            <w:tcW w:w="54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c</w:t>
            </w:r>
          </w:p>
        </w:tc>
        <w:tc>
          <w:tcPr>
            <w:tcW w:w="537"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d</w:t>
            </w:r>
          </w:p>
        </w:tc>
        <w:tc>
          <w:tcPr>
            <w:tcW w:w="555"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e</w:t>
            </w:r>
          </w:p>
        </w:tc>
        <w:tc>
          <w:tcPr>
            <w:tcW w:w="7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f</w:t>
            </w:r>
          </w:p>
        </w:tc>
      </w:tr>
      <w:tr w:rsidR="00852C7E" w:rsidRPr="00D643C6" w:rsidTr="008574E4">
        <w:trPr>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DD54BA">
            <w:pPr>
              <w:spacing w:line="240" w:lineRule="auto"/>
            </w:pPr>
            <w:r w:rsidRPr="00D643C6">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52C7E" w:rsidRPr="00D643C6" w:rsidRDefault="00810B51" w:rsidP="00DD54BA">
            <w:pPr>
              <w:spacing w:line="240" w:lineRule="auto"/>
              <w:jc w:val="center"/>
            </w:pPr>
            <w:r>
              <w:t>x</w:t>
            </w:r>
          </w:p>
        </w:tc>
        <w:tc>
          <w:tcPr>
            <w:tcW w:w="551"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12" w:space="0" w:color="auto"/>
              <w:left w:val="nil"/>
              <w:bottom w:val="single" w:sz="12"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12"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12"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12"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DD54BA">
            <w:pPr>
              <w:spacing w:line="240" w:lineRule="auto"/>
            </w:pPr>
            <w:r w:rsidRPr="00D643C6">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52C7E" w:rsidRPr="00D643C6" w:rsidRDefault="00B12D8E" w:rsidP="00DD54BA">
            <w:pPr>
              <w:spacing w:line="240" w:lineRule="auto"/>
              <w:jc w:val="center"/>
            </w:pPr>
            <w:r>
              <w:t>3410</w:t>
            </w:r>
          </w:p>
        </w:tc>
        <w:tc>
          <w:tcPr>
            <w:tcW w:w="551" w:type="pct"/>
            <w:gridSpan w:val="2"/>
            <w:tcBorders>
              <w:top w:val="single" w:sz="12" w:space="0" w:color="auto"/>
              <w:left w:val="nil"/>
              <w:bottom w:val="single" w:sz="12" w:space="0" w:color="auto"/>
              <w:right w:val="single" w:sz="4" w:space="0" w:color="auto"/>
            </w:tcBorders>
            <w:noWrap/>
            <w:vAlign w:val="center"/>
          </w:tcPr>
          <w:p w:rsidR="00852C7E" w:rsidRPr="00D643C6" w:rsidRDefault="00B12D8E" w:rsidP="00DD54BA">
            <w:pPr>
              <w:spacing w:line="240" w:lineRule="auto"/>
              <w:jc w:val="center"/>
            </w:pPr>
            <w:r>
              <w:t>8556</w:t>
            </w:r>
          </w:p>
        </w:tc>
        <w:tc>
          <w:tcPr>
            <w:tcW w:w="545"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12" w:space="0" w:color="auto"/>
              <w:right w:val="single" w:sz="4" w:space="0" w:color="auto"/>
            </w:tcBorders>
            <w:noWrap/>
            <w:vAlign w:val="center"/>
          </w:tcPr>
          <w:p w:rsidR="00852C7E" w:rsidRPr="00D643C6" w:rsidRDefault="00B12D8E" w:rsidP="00DD54BA">
            <w:pPr>
              <w:spacing w:line="240" w:lineRule="auto"/>
              <w:jc w:val="center"/>
            </w:pPr>
            <w:r>
              <w:t>3410</w:t>
            </w:r>
          </w:p>
        </w:tc>
        <w:tc>
          <w:tcPr>
            <w:tcW w:w="775" w:type="pct"/>
            <w:tcBorders>
              <w:top w:val="single" w:sz="12" w:space="0" w:color="auto"/>
              <w:left w:val="nil"/>
              <w:bottom w:val="single" w:sz="12" w:space="0" w:color="auto"/>
              <w:right w:val="single" w:sz="12" w:space="0" w:color="auto"/>
            </w:tcBorders>
            <w:noWrap/>
            <w:vAlign w:val="center"/>
          </w:tcPr>
          <w:p w:rsidR="00852C7E" w:rsidRPr="00D643C6" w:rsidRDefault="00B12D8E" w:rsidP="00DD54BA">
            <w:pPr>
              <w:spacing w:line="240" w:lineRule="auto"/>
              <w:jc w:val="center"/>
            </w:pPr>
            <w:r>
              <w:t>8556</w:t>
            </w:r>
          </w:p>
        </w:tc>
      </w:tr>
      <w:tr w:rsidR="00852C7E" w:rsidRPr="00D643C6" w:rsidTr="008574E4">
        <w:trPr>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10B51" w:rsidP="00DD54BA">
            <w:pPr>
              <w:spacing w:line="240" w:lineRule="auto"/>
            </w:pPr>
            <w:r>
              <w:t>Nevyčerpané dovolenky a odvody</w:t>
            </w:r>
          </w:p>
        </w:tc>
        <w:tc>
          <w:tcPr>
            <w:tcW w:w="919" w:type="pct"/>
            <w:tcBorders>
              <w:top w:val="single" w:sz="12" w:space="0" w:color="auto"/>
              <w:left w:val="single" w:sz="12" w:space="0" w:color="auto"/>
              <w:bottom w:val="single" w:sz="8" w:space="0" w:color="auto"/>
              <w:right w:val="single" w:sz="4" w:space="0" w:color="auto"/>
            </w:tcBorders>
            <w:noWrap/>
            <w:vAlign w:val="center"/>
          </w:tcPr>
          <w:p w:rsidR="00852C7E" w:rsidRPr="00D643C6" w:rsidRDefault="00810B51" w:rsidP="00DD54BA">
            <w:pPr>
              <w:spacing w:line="240" w:lineRule="auto"/>
              <w:jc w:val="center"/>
            </w:pPr>
            <w:r>
              <w:t>3410</w:t>
            </w:r>
          </w:p>
        </w:tc>
        <w:tc>
          <w:tcPr>
            <w:tcW w:w="551" w:type="pct"/>
            <w:gridSpan w:val="2"/>
            <w:tcBorders>
              <w:top w:val="single" w:sz="12" w:space="0" w:color="auto"/>
              <w:left w:val="nil"/>
              <w:bottom w:val="single" w:sz="8" w:space="0" w:color="auto"/>
              <w:right w:val="single" w:sz="4" w:space="0" w:color="auto"/>
            </w:tcBorders>
            <w:noWrap/>
            <w:vAlign w:val="center"/>
          </w:tcPr>
          <w:p w:rsidR="00852C7E" w:rsidRPr="00D643C6" w:rsidRDefault="00B12D8E" w:rsidP="00DD54BA">
            <w:pPr>
              <w:spacing w:line="240" w:lineRule="auto"/>
              <w:jc w:val="center"/>
            </w:pPr>
            <w:r>
              <w:t>8556</w:t>
            </w:r>
          </w:p>
        </w:tc>
        <w:tc>
          <w:tcPr>
            <w:tcW w:w="545"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8" w:space="0" w:color="auto"/>
              <w:right w:val="single" w:sz="4" w:space="0" w:color="auto"/>
            </w:tcBorders>
            <w:noWrap/>
            <w:vAlign w:val="center"/>
          </w:tcPr>
          <w:p w:rsidR="00852C7E" w:rsidRPr="00D643C6" w:rsidRDefault="00810B51" w:rsidP="00DD54BA">
            <w:pPr>
              <w:spacing w:line="240" w:lineRule="auto"/>
              <w:jc w:val="center"/>
            </w:pPr>
            <w:r>
              <w:t>3410</w:t>
            </w:r>
          </w:p>
        </w:tc>
        <w:tc>
          <w:tcPr>
            <w:tcW w:w="775" w:type="pct"/>
            <w:tcBorders>
              <w:top w:val="single" w:sz="12" w:space="0" w:color="auto"/>
              <w:left w:val="nil"/>
              <w:bottom w:val="single" w:sz="8" w:space="0" w:color="auto"/>
              <w:right w:val="single" w:sz="12" w:space="0" w:color="auto"/>
            </w:tcBorders>
            <w:noWrap/>
            <w:vAlign w:val="center"/>
          </w:tcPr>
          <w:p w:rsidR="00B12D8E" w:rsidRPr="00D643C6" w:rsidRDefault="00B12D8E" w:rsidP="00B12D8E">
            <w:pPr>
              <w:spacing w:line="240" w:lineRule="auto"/>
              <w:jc w:val="center"/>
            </w:pPr>
            <w:r>
              <w:t>8556</w:t>
            </w: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6"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6"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6" w:space="0" w:color="auto"/>
              <w:left w:val="single" w:sz="12" w:space="0" w:color="auto"/>
              <w:bottom w:val="single" w:sz="12"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6" w:space="0" w:color="auto"/>
              <w:left w:val="single" w:sz="12" w:space="0" w:color="auto"/>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6"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6"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6"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6" w:space="0" w:color="auto"/>
              <w:left w:val="nil"/>
              <w:bottom w:val="single" w:sz="12" w:space="0" w:color="auto"/>
              <w:right w:val="single" w:sz="12" w:space="0" w:color="auto"/>
            </w:tcBorders>
            <w:noWrap/>
            <w:vAlign w:val="center"/>
          </w:tcPr>
          <w:p w:rsidR="00852C7E" w:rsidRPr="00D643C6" w:rsidRDefault="00852C7E" w:rsidP="00DD54BA">
            <w:pPr>
              <w:spacing w:line="240" w:lineRule="auto"/>
              <w:jc w:val="center"/>
            </w:pPr>
          </w:p>
        </w:tc>
      </w:tr>
    </w:tbl>
    <w:p w:rsidR="00852C7E" w:rsidRPr="00D643C6" w:rsidRDefault="00852C7E" w:rsidP="00852C7E"/>
    <w:p w:rsidR="00852C7E" w:rsidRPr="00D643C6" w:rsidRDefault="00852C7E" w:rsidP="00424A7B">
      <w:r w:rsidRPr="00D643C6">
        <w:t>Tabuľka č. 2</w:t>
      </w:r>
    </w:p>
    <w:tbl>
      <w:tblPr>
        <w:tblW w:w="5001" w:type="pct"/>
        <w:jc w:val="center"/>
        <w:tblInd w:w="-2" w:type="dxa"/>
        <w:tblLayout w:type="fixed"/>
        <w:tblLook w:val="00A0"/>
      </w:tblPr>
      <w:tblGrid>
        <w:gridCol w:w="3480"/>
        <w:gridCol w:w="1916"/>
        <w:gridCol w:w="1134"/>
        <w:gridCol w:w="15"/>
        <w:gridCol w:w="1105"/>
        <w:gridCol w:w="31"/>
        <w:gridCol w:w="1126"/>
        <w:gridCol w:w="1615"/>
      </w:tblGrid>
      <w:tr w:rsidR="00852C7E" w:rsidRPr="00D643C6" w:rsidTr="00B0308A">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eastAsiaTheme="minorEastAsia" w:hAnsiTheme="minorHAnsi"/>
                <w:bCs w:val="0"/>
              </w:rPr>
              <w:t>Bezprostredne predchádzajúce účtovné obdobie</w:t>
            </w:r>
          </w:p>
        </w:tc>
      </w:tr>
      <w:tr w:rsidR="00852C7E" w:rsidRPr="00D643C6" w:rsidTr="00B0308A">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52C7E" w:rsidRPr="00D643C6" w:rsidRDefault="00852C7E" w:rsidP="00B0308A">
            <w:pPr>
              <w:pStyle w:val="TopHeader"/>
              <w:rPr>
                <w:rFonts w:asciiTheme="minorHAnsi" w:hAnsiTheme="minorHAnsi"/>
              </w:rPr>
            </w:pPr>
          </w:p>
        </w:tc>
        <w:tc>
          <w:tcPr>
            <w:tcW w:w="91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Stav na konci účtovného obdobia</w:t>
            </w:r>
          </w:p>
        </w:tc>
      </w:tr>
      <w:tr w:rsidR="00852C7E" w:rsidRPr="00D643C6" w:rsidTr="008F703C">
        <w:trPr>
          <w:trHeight w:val="330"/>
          <w:jc w:val="center"/>
        </w:trPr>
        <w:tc>
          <w:tcPr>
            <w:tcW w:w="1670"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a</w:t>
            </w:r>
          </w:p>
        </w:tc>
        <w:tc>
          <w:tcPr>
            <w:tcW w:w="91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b</w:t>
            </w:r>
          </w:p>
        </w:tc>
        <w:tc>
          <w:tcPr>
            <w:tcW w:w="54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c</w:t>
            </w:r>
          </w:p>
        </w:tc>
        <w:tc>
          <w:tcPr>
            <w:tcW w:w="537"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d</w:t>
            </w:r>
          </w:p>
        </w:tc>
        <w:tc>
          <w:tcPr>
            <w:tcW w:w="555"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e</w:t>
            </w:r>
          </w:p>
        </w:tc>
        <w:tc>
          <w:tcPr>
            <w:tcW w:w="7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f</w:t>
            </w:r>
          </w:p>
        </w:tc>
      </w:tr>
      <w:tr w:rsidR="00852C7E" w:rsidRPr="00D643C6" w:rsidTr="008F703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B0308A">
            <w:r w:rsidRPr="00D643C6">
              <w:rPr>
                <w:b/>
                <w:bCs/>
              </w:rPr>
              <w:t>Dlhodobé rezervy, z toho:</w:t>
            </w:r>
          </w:p>
        </w:tc>
        <w:tc>
          <w:tcPr>
            <w:tcW w:w="919" w:type="pct"/>
            <w:tcBorders>
              <w:top w:val="single" w:sz="12" w:space="0" w:color="auto"/>
              <w:left w:val="single" w:sz="12" w:space="0" w:color="auto"/>
              <w:bottom w:val="single" w:sz="12" w:space="0" w:color="auto"/>
              <w:right w:val="single" w:sz="8" w:space="0" w:color="auto"/>
            </w:tcBorders>
            <w:noWrap/>
            <w:vAlign w:val="center"/>
          </w:tcPr>
          <w:p w:rsidR="00852C7E" w:rsidRPr="00D643C6" w:rsidRDefault="00B12D8E" w:rsidP="00B0308A">
            <w:pPr>
              <w:jc w:val="center"/>
            </w:pPr>
            <w:r>
              <w:t>x</w:t>
            </w:r>
          </w:p>
        </w:tc>
        <w:tc>
          <w:tcPr>
            <w:tcW w:w="551"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12"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B0308A">
            <w:r w:rsidRPr="00D643C6">
              <w:rPr>
                <w:b/>
                <w:bCs/>
              </w:rPr>
              <w:t>Krátkodobé rezervy, z toho:</w:t>
            </w:r>
          </w:p>
        </w:tc>
        <w:tc>
          <w:tcPr>
            <w:tcW w:w="919" w:type="pct"/>
            <w:tcBorders>
              <w:top w:val="single" w:sz="12" w:space="0" w:color="auto"/>
              <w:left w:val="single" w:sz="12" w:space="0" w:color="auto"/>
              <w:bottom w:val="single" w:sz="12" w:space="0" w:color="auto"/>
              <w:right w:val="single" w:sz="8" w:space="0" w:color="auto"/>
            </w:tcBorders>
            <w:noWrap/>
            <w:vAlign w:val="center"/>
          </w:tcPr>
          <w:p w:rsidR="00852C7E" w:rsidRPr="00D643C6" w:rsidRDefault="00B12D8E" w:rsidP="00B0308A">
            <w:pPr>
              <w:jc w:val="center"/>
            </w:pPr>
            <w:r>
              <w:t>4043</w:t>
            </w:r>
          </w:p>
        </w:tc>
        <w:tc>
          <w:tcPr>
            <w:tcW w:w="551"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B12D8E" w:rsidP="00B0308A">
            <w:pPr>
              <w:jc w:val="center"/>
            </w:pPr>
            <w:r>
              <w:t>3410</w:t>
            </w:r>
          </w:p>
        </w:tc>
        <w:tc>
          <w:tcPr>
            <w:tcW w:w="545"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12" w:space="0" w:color="auto"/>
              <w:right w:val="single" w:sz="8" w:space="0" w:color="auto"/>
            </w:tcBorders>
            <w:noWrap/>
            <w:vAlign w:val="center"/>
          </w:tcPr>
          <w:p w:rsidR="00852C7E" w:rsidRPr="00D643C6" w:rsidRDefault="00B12D8E" w:rsidP="00B0308A">
            <w:pPr>
              <w:jc w:val="center"/>
            </w:pPr>
            <w:r>
              <w:t>4043</w:t>
            </w:r>
          </w:p>
        </w:tc>
        <w:tc>
          <w:tcPr>
            <w:tcW w:w="775" w:type="pct"/>
            <w:tcBorders>
              <w:top w:val="single" w:sz="12" w:space="0" w:color="auto"/>
              <w:left w:val="single" w:sz="8" w:space="0" w:color="auto"/>
              <w:bottom w:val="single" w:sz="12" w:space="0" w:color="auto"/>
              <w:right w:val="single" w:sz="12" w:space="0" w:color="auto"/>
            </w:tcBorders>
            <w:noWrap/>
            <w:vAlign w:val="center"/>
          </w:tcPr>
          <w:p w:rsidR="00852C7E" w:rsidRPr="00D643C6" w:rsidRDefault="00B12D8E" w:rsidP="00B0308A">
            <w:pPr>
              <w:jc w:val="center"/>
            </w:pPr>
            <w:r>
              <w:t>3410</w:t>
            </w:r>
          </w:p>
        </w:tc>
      </w:tr>
      <w:tr w:rsidR="00852C7E" w:rsidRPr="00D643C6" w:rsidTr="008F703C">
        <w:trPr>
          <w:trHeight w:val="330"/>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B12D8E" w:rsidP="00B0308A">
            <w:r>
              <w:t>Nevyčerpané dovolenky a odvody</w:t>
            </w:r>
          </w:p>
        </w:tc>
        <w:tc>
          <w:tcPr>
            <w:tcW w:w="919" w:type="pct"/>
            <w:tcBorders>
              <w:top w:val="single" w:sz="12" w:space="0" w:color="auto"/>
              <w:left w:val="single" w:sz="12" w:space="0" w:color="auto"/>
              <w:bottom w:val="single" w:sz="8" w:space="0" w:color="auto"/>
              <w:right w:val="single" w:sz="8" w:space="0" w:color="auto"/>
            </w:tcBorders>
            <w:noWrap/>
            <w:vAlign w:val="center"/>
          </w:tcPr>
          <w:p w:rsidR="00852C7E" w:rsidRPr="00D643C6" w:rsidRDefault="00B12D8E" w:rsidP="00B0308A">
            <w:pPr>
              <w:jc w:val="center"/>
            </w:pPr>
            <w:r>
              <w:t>4043</w:t>
            </w:r>
          </w:p>
        </w:tc>
        <w:tc>
          <w:tcPr>
            <w:tcW w:w="551"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B12D8E" w:rsidP="00B0308A">
            <w:pPr>
              <w:jc w:val="center"/>
            </w:pPr>
            <w:r>
              <w:t>3410</w:t>
            </w:r>
          </w:p>
        </w:tc>
        <w:tc>
          <w:tcPr>
            <w:tcW w:w="545"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8" w:space="0" w:color="auto"/>
              <w:right w:val="single" w:sz="8" w:space="0" w:color="auto"/>
            </w:tcBorders>
            <w:noWrap/>
            <w:vAlign w:val="center"/>
          </w:tcPr>
          <w:p w:rsidR="00852C7E" w:rsidRPr="00D643C6" w:rsidRDefault="00B12D8E" w:rsidP="00B0308A">
            <w:pPr>
              <w:jc w:val="center"/>
            </w:pPr>
            <w:r>
              <w:t>4043</w:t>
            </w:r>
          </w:p>
        </w:tc>
        <w:tc>
          <w:tcPr>
            <w:tcW w:w="775" w:type="pct"/>
            <w:tcBorders>
              <w:top w:val="single" w:sz="12" w:space="0" w:color="auto"/>
              <w:left w:val="single" w:sz="8" w:space="0" w:color="auto"/>
              <w:bottom w:val="single" w:sz="8" w:space="0" w:color="auto"/>
              <w:right w:val="single" w:sz="12" w:space="0" w:color="auto"/>
            </w:tcBorders>
            <w:noWrap/>
            <w:vAlign w:val="center"/>
          </w:tcPr>
          <w:p w:rsidR="00852C7E" w:rsidRPr="00D643C6" w:rsidRDefault="00B12D8E" w:rsidP="00B0308A">
            <w:pPr>
              <w:jc w:val="center"/>
            </w:pPr>
            <w:r>
              <w:t>3410</w:t>
            </w: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bl>
    <w:p w:rsidR="00852C7E" w:rsidRPr="00D643C6" w:rsidRDefault="00852C7E" w:rsidP="00424A7B"/>
    <w:p w:rsidR="00424A7B" w:rsidRPr="00D643C6" w:rsidRDefault="00424A7B" w:rsidP="00424A7B">
      <w:r w:rsidRPr="00D643C6">
        <w:t>c) výške záväzkov do lehoty splatnosti</w:t>
      </w:r>
      <w:r w:rsidR="00165EFE">
        <w:t xml:space="preserve"> a </w:t>
      </w:r>
      <w:r w:rsidRPr="00D643C6">
        <w:t>po lehote splatnosti,</w:t>
      </w:r>
    </w:p>
    <w:p w:rsidR="00424A7B" w:rsidRPr="00D643C6" w:rsidRDefault="00424A7B" w:rsidP="00424A7B">
      <w:r w:rsidRPr="00D643C6">
        <w:t>d) štruktúre záväzkov podľa zostatkovej doby splatnosti</w:t>
      </w:r>
      <w:r w:rsidR="00165EFE">
        <w:t xml:space="preserve"> v </w:t>
      </w:r>
      <w:r w:rsidRPr="00D643C6">
        <w:t>členení podľa jednotlivých položiek súvahy,</w:t>
      </w:r>
      <w:r w:rsidR="00165EFE">
        <w:t xml:space="preserve"> a </w:t>
      </w:r>
      <w:r w:rsidRPr="00D643C6">
        <w:t>to podľa zostatkovej doby splatnosti</w:t>
      </w:r>
    </w:p>
    <w:p w:rsidR="00424A7B" w:rsidRPr="00D643C6" w:rsidRDefault="00424A7B" w:rsidP="00E1602F">
      <w:pPr>
        <w:pStyle w:val="odsadeny"/>
      </w:pPr>
      <w:r w:rsidRPr="00D643C6">
        <w:t>1. do jedného roka vrátane,</w:t>
      </w:r>
    </w:p>
    <w:p w:rsidR="00424A7B" w:rsidRPr="00D643C6" w:rsidRDefault="00424A7B" w:rsidP="00E1602F">
      <w:pPr>
        <w:pStyle w:val="odsadeny"/>
      </w:pPr>
      <w:r w:rsidRPr="00D643C6">
        <w:t>2. od jedného roka do piatich rokov vrátane,</w:t>
      </w:r>
    </w:p>
    <w:p w:rsidR="00424A7B" w:rsidRPr="00D643C6" w:rsidRDefault="00424A7B" w:rsidP="00E1602F">
      <w:pPr>
        <w:pStyle w:val="odsadeny"/>
      </w:pPr>
      <w:r w:rsidRPr="00D643C6">
        <w:t>3. viac ako päť rokov,</w:t>
      </w:r>
    </w:p>
    <w:p w:rsidR="00852C7E" w:rsidRPr="00D643C6" w:rsidRDefault="00852C7E" w:rsidP="00852C7E">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G. písm. c)</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d)</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záväzkoch </w:t>
      </w:r>
    </w:p>
    <w:p w:rsidR="00ED1FA1" w:rsidRPr="00D643C6" w:rsidRDefault="00ED1FA1" w:rsidP="00852C7E">
      <w:pPr>
        <w:pStyle w:val="Default"/>
        <w:rPr>
          <w:rFonts w:asciiTheme="minorHAnsi" w:hAnsiTheme="minorHAnsi"/>
          <w:color w:val="auto"/>
          <w:sz w:val="22"/>
          <w:szCs w:val="22"/>
        </w:rPr>
      </w:pPr>
    </w:p>
    <w:tbl>
      <w:tblPr>
        <w:tblW w:w="5000" w:type="pct"/>
        <w:jc w:val="center"/>
        <w:tblLook w:val="00A0"/>
      </w:tblPr>
      <w:tblGrid>
        <w:gridCol w:w="4826"/>
        <w:gridCol w:w="2792"/>
        <w:gridCol w:w="2802"/>
      </w:tblGrid>
      <w:tr w:rsidR="00ED1FA1"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D1FA1" w:rsidRPr="00D643C6" w:rsidRDefault="00ED1FA1" w:rsidP="00DD54B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D1FA1" w:rsidRPr="00D643C6" w:rsidRDefault="00ED1FA1" w:rsidP="00DD54B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D1FA1" w:rsidRPr="00D643C6" w:rsidRDefault="00ED1FA1" w:rsidP="00DD54BA">
            <w:pPr>
              <w:pStyle w:val="TopHeader"/>
              <w:rPr>
                <w:rFonts w:asciiTheme="minorHAnsi" w:hAnsiTheme="minorHAnsi"/>
              </w:rPr>
            </w:pPr>
            <w:r w:rsidRPr="00D643C6">
              <w:rPr>
                <w:rFonts w:asciiTheme="minorHAnsi" w:hAnsiTheme="minorHAnsi"/>
              </w:rPr>
              <w:t>Bezprostredne predchádzajúce účtovné obdobie</w:t>
            </w:r>
          </w:p>
        </w:tc>
      </w:tr>
      <w:tr w:rsidR="00ED1FA1" w:rsidRPr="00D643C6" w:rsidTr="008F703C">
        <w:trPr>
          <w:trHeight w:val="330"/>
          <w:jc w:val="center"/>
        </w:trPr>
        <w:tc>
          <w:tcPr>
            <w:tcW w:w="4301" w:type="dxa"/>
            <w:tcBorders>
              <w:top w:val="single" w:sz="12"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b/>
                <w:bCs/>
                <w:sz w:val="22"/>
                <w:szCs w:val="22"/>
              </w:rPr>
              <w:t xml:space="preserve">Dlhodobé záväzky spolu </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D6196B" w:rsidP="00DD54BA">
            <w:pPr>
              <w:spacing w:line="240" w:lineRule="auto"/>
              <w:jc w:val="center"/>
            </w:pPr>
            <w:r>
              <w:t>x</w:t>
            </w:r>
          </w:p>
        </w:tc>
        <w:tc>
          <w:tcPr>
            <w:tcW w:w="2498"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D6196B" w:rsidP="00DD54BA">
            <w:pPr>
              <w:spacing w:line="240" w:lineRule="auto"/>
              <w:jc w:val="center"/>
            </w:pPr>
            <w:r>
              <w:t>x</w:t>
            </w:r>
          </w:p>
        </w:tc>
      </w:tr>
      <w:tr w:rsidR="00ED1FA1" w:rsidRPr="00D643C6" w:rsidTr="008F703C">
        <w:trPr>
          <w:trHeight w:val="330"/>
          <w:jc w:val="center"/>
        </w:trPr>
        <w:tc>
          <w:tcPr>
            <w:tcW w:w="4301" w:type="dxa"/>
            <w:tcBorders>
              <w:top w:val="single" w:sz="12" w:space="0" w:color="auto"/>
              <w:left w:val="single" w:sz="12" w:space="0" w:color="auto"/>
              <w:bottom w:val="single" w:sz="4" w:space="0" w:color="auto"/>
              <w:right w:val="single" w:sz="12" w:space="0" w:color="auto"/>
            </w:tcBorders>
          </w:tcPr>
          <w:p w:rsidR="00ED1FA1" w:rsidRPr="00D643C6" w:rsidRDefault="00ED1FA1" w:rsidP="00DD54B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nad päť rokov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ED1FA1" w:rsidRPr="00D643C6" w:rsidRDefault="00D6196B" w:rsidP="00DD54BA">
            <w:pPr>
              <w:spacing w:line="240" w:lineRule="auto"/>
              <w:jc w:val="center"/>
            </w:pPr>
            <w:r>
              <w:t>x</w:t>
            </w:r>
          </w:p>
        </w:tc>
        <w:tc>
          <w:tcPr>
            <w:tcW w:w="2498" w:type="dxa"/>
            <w:tcBorders>
              <w:top w:val="single" w:sz="12" w:space="0" w:color="auto"/>
              <w:left w:val="single" w:sz="12" w:space="0" w:color="auto"/>
              <w:bottom w:val="single" w:sz="4" w:space="0" w:color="auto"/>
              <w:right w:val="single" w:sz="12" w:space="0" w:color="auto"/>
            </w:tcBorders>
            <w:noWrap/>
            <w:vAlign w:val="center"/>
          </w:tcPr>
          <w:p w:rsidR="00ED1FA1" w:rsidRPr="00D643C6" w:rsidRDefault="00D6196B" w:rsidP="00DD54BA">
            <w:pPr>
              <w:spacing w:line="240" w:lineRule="auto"/>
              <w:jc w:val="center"/>
            </w:pPr>
            <w:r>
              <w:t>x</w:t>
            </w:r>
          </w:p>
        </w:tc>
      </w:tr>
      <w:tr w:rsidR="00ED1FA1" w:rsidRPr="00D643C6" w:rsidTr="008F703C">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jeden rok až päť rokov </w:t>
            </w:r>
          </w:p>
        </w:tc>
        <w:tc>
          <w:tcPr>
            <w:tcW w:w="2489" w:type="dxa"/>
            <w:tcBorders>
              <w:top w:val="nil"/>
              <w:left w:val="single" w:sz="12" w:space="0" w:color="auto"/>
              <w:bottom w:val="single" w:sz="12" w:space="0" w:color="auto"/>
              <w:right w:val="single" w:sz="12" w:space="0" w:color="auto"/>
            </w:tcBorders>
            <w:noWrap/>
            <w:vAlign w:val="center"/>
          </w:tcPr>
          <w:p w:rsidR="00ED1FA1" w:rsidRPr="00D643C6" w:rsidRDefault="00D6196B" w:rsidP="00DD54BA">
            <w:pPr>
              <w:spacing w:line="240" w:lineRule="auto"/>
              <w:jc w:val="center"/>
            </w:pPr>
            <w:r>
              <w:t>x</w:t>
            </w:r>
          </w:p>
        </w:tc>
        <w:tc>
          <w:tcPr>
            <w:tcW w:w="2498" w:type="dxa"/>
            <w:tcBorders>
              <w:top w:val="nil"/>
              <w:left w:val="single" w:sz="12" w:space="0" w:color="auto"/>
              <w:bottom w:val="single" w:sz="12" w:space="0" w:color="auto"/>
              <w:right w:val="single" w:sz="12" w:space="0" w:color="auto"/>
            </w:tcBorders>
            <w:noWrap/>
            <w:vAlign w:val="center"/>
          </w:tcPr>
          <w:p w:rsidR="00ED1FA1" w:rsidRPr="00D643C6" w:rsidRDefault="00D6196B" w:rsidP="00DD54BA">
            <w:pPr>
              <w:spacing w:line="240" w:lineRule="auto"/>
              <w:jc w:val="center"/>
            </w:pPr>
            <w:r>
              <w:t>x</w:t>
            </w:r>
          </w:p>
        </w:tc>
      </w:tr>
      <w:tr w:rsidR="00ED1FA1" w:rsidRPr="00D643C6" w:rsidTr="008F703C">
        <w:trPr>
          <w:trHeight w:val="330"/>
          <w:jc w:val="center"/>
        </w:trPr>
        <w:tc>
          <w:tcPr>
            <w:tcW w:w="4301" w:type="dxa"/>
            <w:tcBorders>
              <w:top w:val="single" w:sz="12"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b/>
                <w:bCs/>
                <w:sz w:val="22"/>
                <w:szCs w:val="22"/>
              </w:rPr>
              <w:t xml:space="preserve">Krátkodobé záväzky spolu </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ED1FA1" w:rsidRPr="00D6196B" w:rsidRDefault="00D6196B" w:rsidP="00DD54BA">
            <w:pPr>
              <w:spacing w:line="240" w:lineRule="auto"/>
              <w:jc w:val="center"/>
              <w:rPr>
                <w:b/>
              </w:rPr>
            </w:pPr>
            <w:r w:rsidRPr="00D6196B">
              <w:rPr>
                <w:b/>
              </w:rPr>
              <w:t>11918</w:t>
            </w:r>
          </w:p>
        </w:tc>
        <w:tc>
          <w:tcPr>
            <w:tcW w:w="2498" w:type="dxa"/>
            <w:tcBorders>
              <w:top w:val="single" w:sz="12" w:space="0" w:color="auto"/>
              <w:left w:val="single" w:sz="12" w:space="0" w:color="auto"/>
              <w:bottom w:val="single" w:sz="12" w:space="0" w:color="auto"/>
              <w:right w:val="single" w:sz="12" w:space="0" w:color="auto"/>
            </w:tcBorders>
            <w:noWrap/>
            <w:vAlign w:val="center"/>
          </w:tcPr>
          <w:p w:rsidR="00ED1FA1" w:rsidRPr="00D6196B" w:rsidRDefault="00D6196B" w:rsidP="00DD54BA">
            <w:pPr>
              <w:spacing w:line="240" w:lineRule="auto"/>
              <w:jc w:val="center"/>
              <w:rPr>
                <w:b/>
              </w:rPr>
            </w:pPr>
            <w:r w:rsidRPr="00D6196B">
              <w:rPr>
                <w:b/>
              </w:rPr>
              <w:t>9603</w:t>
            </w:r>
          </w:p>
        </w:tc>
      </w:tr>
      <w:tr w:rsidR="00ED1FA1" w:rsidRPr="00D643C6" w:rsidTr="008F703C">
        <w:trPr>
          <w:trHeight w:val="330"/>
          <w:jc w:val="center"/>
        </w:trPr>
        <w:tc>
          <w:tcPr>
            <w:tcW w:w="4301" w:type="dxa"/>
            <w:tcBorders>
              <w:top w:val="single" w:sz="12" w:space="0" w:color="auto"/>
              <w:left w:val="single" w:sz="12" w:space="0" w:color="auto"/>
              <w:bottom w:val="single" w:sz="8" w:space="0" w:color="auto"/>
              <w:right w:val="single" w:sz="12" w:space="0" w:color="auto"/>
            </w:tcBorders>
            <w:noWrap/>
          </w:tcPr>
          <w:p w:rsidR="00ED1FA1" w:rsidRPr="00D643C6" w:rsidRDefault="00ED1FA1" w:rsidP="00B0308A">
            <w:pPr>
              <w:pStyle w:val="Default"/>
              <w:rPr>
                <w:rFonts w:asciiTheme="minorHAnsi" w:hAnsiTheme="minorHAnsi"/>
                <w:sz w:val="22"/>
                <w:szCs w:val="22"/>
              </w:rPr>
            </w:pPr>
            <w:r w:rsidRPr="00D643C6">
              <w:rPr>
                <w:rFonts w:asciiTheme="minorHAnsi" w:hAnsiTheme="minorHAnsi"/>
                <w:sz w:val="22"/>
                <w:szCs w:val="22"/>
              </w:rPr>
              <w:lastRenderedPageBreak/>
              <w:t xml:space="preserve">Záväzky so zostatkovou dobou splatnosti do jedného roka vrátane </w:t>
            </w:r>
          </w:p>
        </w:tc>
        <w:tc>
          <w:tcPr>
            <w:tcW w:w="2489" w:type="dxa"/>
            <w:tcBorders>
              <w:top w:val="single" w:sz="12" w:space="0" w:color="auto"/>
              <w:left w:val="single" w:sz="12" w:space="0" w:color="auto"/>
              <w:bottom w:val="single" w:sz="8" w:space="0" w:color="auto"/>
              <w:right w:val="single" w:sz="12" w:space="0" w:color="auto"/>
            </w:tcBorders>
            <w:noWrap/>
            <w:vAlign w:val="center"/>
          </w:tcPr>
          <w:p w:rsidR="00ED1FA1" w:rsidRPr="00D643C6" w:rsidRDefault="00D6196B" w:rsidP="00B0308A">
            <w:pPr>
              <w:jc w:val="center"/>
            </w:pPr>
            <w:r>
              <w:t>11918</w:t>
            </w:r>
          </w:p>
        </w:tc>
        <w:tc>
          <w:tcPr>
            <w:tcW w:w="2498" w:type="dxa"/>
            <w:tcBorders>
              <w:top w:val="single" w:sz="12" w:space="0" w:color="auto"/>
              <w:left w:val="single" w:sz="12" w:space="0" w:color="auto"/>
              <w:bottom w:val="single" w:sz="8" w:space="0" w:color="auto"/>
              <w:right w:val="single" w:sz="12" w:space="0" w:color="auto"/>
            </w:tcBorders>
            <w:noWrap/>
            <w:vAlign w:val="center"/>
          </w:tcPr>
          <w:p w:rsidR="00ED1FA1" w:rsidRPr="00D643C6" w:rsidRDefault="00D6196B" w:rsidP="00B0308A">
            <w:pPr>
              <w:jc w:val="center"/>
            </w:pPr>
            <w:r>
              <w:t>9603</w:t>
            </w:r>
          </w:p>
        </w:tc>
      </w:tr>
      <w:tr w:rsidR="00ED1FA1" w:rsidRPr="00D643C6" w:rsidTr="008F703C">
        <w:trPr>
          <w:trHeight w:val="330"/>
          <w:jc w:val="center"/>
        </w:trPr>
        <w:tc>
          <w:tcPr>
            <w:tcW w:w="4301" w:type="dxa"/>
            <w:tcBorders>
              <w:top w:val="single" w:sz="8" w:space="0" w:color="auto"/>
              <w:left w:val="single" w:sz="12" w:space="0" w:color="auto"/>
              <w:bottom w:val="single" w:sz="12" w:space="0" w:color="auto"/>
              <w:right w:val="single" w:sz="12" w:space="0" w:color="auto"/>
            </w:tcBorders>
            <w:noWrap/>
          </w:tcPr>
          <w:p w:rsidR="00ED1FA1" w:rsidRPr="00D643C6" w:rsidRDefault="00ED1FA1" w:rsidP="00B0308A">
            <w:pPr>
              <w:pStyle w:val="Default"/>
              <w:rPr>
                <w:rFonts w:asciiTheme="minorHAnsi" w:hAnsiTheme="minorHAnsi"/>
                <w:sz w:val="22"/>
                <w:szCs w:val="22"/>
              </w:rPr>
            </w:pPr>
            <w:r w:rsidRPr="00D643C6">
              <w:rPr>
                <w:rFonts w:asciiTheme="minorHAnsi" w:hAnsiTheme="minorHAnsi"/>
                <w:sz w:val="22"/>
                <w:szCs w:val="22"/>
              </w:rPr>
              <w:t xml:space="preserve">Záväzky po lehote splatnosti </w:t>
            </w:r>
          </w:p>
        </w:tc>
        <w:tc>
          <w:tcPr>
            <w:tcW w:w="2489" w:type="dxa"/>
            <w:tcBorders>
              <w:top w:val="single" w:sz="8" w:space="0" w:color="auto"/>
              <w:left w:val="single" w:sz="12" w:space="0" w:color="auto"/>
              <w:bottom w:val="single" w:sz="12" w:space="0" w:color="auto"/>
              <w:right w:val="single" w:sz="12" w:space="0" w:color="auto"/>
            </w:tcBorders>
            <w:noWrap/>
            <w:vAlign w:val="center"/>
          </w:tcPr>
          <w:p w:rsidR="00ED1FA1" w:rsidRPr="00D643C6" w:rsidRDefault="00D6196B" w:rsidP="00B0308A">
            <w:pPr>
              <w:jc w:val="center"/>
            </w:pPr>
            <w:r>
              <w:t>0</w:t>
            </w:r>
          </w:p>
        </w:tc>
        <w:tc>
          <w:tcPr>
            <w:tcW w:w="2498" w:type="dxa"/>
            <w:tcBorders>
              <w:top w:val="single" w:sz="8" w:space="0" w:color="auto"/>
              <w:left w:val="single" w:sz="12" w:space="0" w:color="auto"/>
              <w:bottom w:val="single" w:sz="12" w:space="0" w:color="auto"/>
              <w:right w:val="single" w:sz="12" w:space="0" w:color="auto"/>
            </w:tcBorders>
            <w:noWrap/>
            <w:vAlign w:val="center"/>
          </w:tcPr>
          <w:p w:rsidR="00ED1FA1" w:rsidRPr="00D643C6" w:rsidRDefault="00D6196B" w:rsidP="00B0308A">
            <w:pPr>
              <w:jc w:val="center"/>
            </w:pPr>
            <w:r>
              <w:t>0</w:t>
            </w:r>
          </w:p>
        </w:tc>
      </w:tr>
    </w:tbl>
    <w:p w:rsidR="00852C7E" w:rsidRPr="00D643C6" w:rsidRDefault="00852C7E" w:rsidP="00424A7B"/>
    <w:p w:rsidR="00424A7B" w:rsidRPr="00D643C6" w:rsidRDefault="00424A7B" w:rsidP="00424A7B">
      <w:r w:rsidRPr="00D643C6">
        <w:t>e) hodnote záväzku zabezpečenom záložným právom alebo zabezpečeným inou formou zabezpečenia</w:t>
      </w:r>
      <w:r w:rsidR="00165EFE">
        <w:t xml:space="preserve"> a </w:t>
      </w:r>
      <w:r w:rsidRPr="00D643C6">
        <w:t>to</w:t>
      </w:r>
      <w:r w:rsidR="00165EFE">
        <w:t xml:space="preserve"> s </w:t>
      </w:r>
      <w:r w:rsidR="00D6196B">
        <w:t>uvedením formy zabezpečenia: x</w:t>
      </w:r>
    </w:p>
    <w:p w:rsidR="00424A7B" w:rsidRPr="00D643C6" w:rsidRDefault="00424A7B" w:rsidP="00424A7B">
      <w:r w:rsidRPr="00D643C6">
        <w:t>f) spôsobe vzn</w:t>
      </w:r>
      <w:r w:rsidR="00D6196B">
        <w:t>iku odloženého daňového záväzku: x</w:t>
      </w:r>
    </w:p>
    <w:p w:rsidR="008E6A34" w:rsidRPr="00D643C6" w:rsidRDefault="008E6A34" w:rsidP="00424A7B">
      <w:pPr>
        <w:rPr>
          <w:b/>
          <w:bCs/>
        </w:rPr>
      </w:pPr>
      <w:r w:rsidRPr="00D643C6">
        <w:rPr>
          <w:b/>
          <w:bCs/>
        </w:rPr>
        <w:t>Informácie</w:t>
      </w:r>
      <w:r w:rsidR="00165EFE">
        <w:rPr>
          <w:b/>
          <w:bCs/>
        </w:rPr>
        <w:t xml:space="preserve"> k </w:t>
      </w:r>
      <w:r w:rsidRPr="00D643C6">
        <w:rPr>
          <w:b/>
          <w:bCs/>
        </w:rPr>
        <w:t>prílohe č. 3 časti F. písm. v)</w:t>
      </w:r>
      <w:r w:rsidR="00165EFE">
        <w:rPr>
          <w:b/>
          <w:bCs/>
        </w:rPr>
        <w:t xml:space="preserve"> a </w:t>
      </w:r>
      <w:r w:rsidRPr="00D643C6">
        <w:rPr>
          <w:b/>
          <w:bCs/>
        </w:rPr>
        <w:t>časti G. písm. f)</w:t>
      </w:r>
      <w:r w:rsidR="00165EFE">
        <w:rPr>
          <w:b/>
          <w:bCs/>
        </w:rPr>
        <w:t xml:space="preserve"> o </w:t>
      </w:r>
      <w:r w:rsidRPr="00D643C6">
        <w:rPr>
          <w:b/>
          <w:bCs/>
        </w:rPr>
        <w:t xml:space="preserve">odloženej daňovej pohľadávke alebo </w:t>
      </w:r>
      <w:r w:rsidR="00F6063E" w:rsidRPr="00D643C6">
        <w:rPr>
          <w:b/>
          <w:bCs/>
        </w:rPr>
        <w:br/>
      </w:r>
      <w:r w:rsidRPr="00D643C6">
        <w:rPr>
          <w:b/>
          <w:bCs/>
        </w:rPr>
        <w:t>o odloženom daňovom záväzku</w:t>
      </w:r>
    </w:p>
    <w:tbl>
      <w:tblPr>
        <w:tblW w:w="5000" w:type="pct"/>
        <w:jc w:val="center"/>
        <w:tblLook w:val="00A0"/>
      </w:tblPr>
      <w:tblGrid>
        <w:gridCol w:w="4826"/>
        <w:gridCol w:w="2792"/>
        <w:gridCol w:w="2802"/>
      </w:tblGrid>
      <w:tr w:rsidR="008E6A34"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E6A34" w:rsidRPr="00D643C6" w:rsidRDefault="008E6A34" w:rsidP="00B0308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E6A34" w:rsidRPr="00D643C6" w:rsidRDefault="008E6A34" w:rsidP="00B0308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E6A34" w:rsidRPr="00D643C6" w:rsidRDefault="008E6A34" w:rsidP="00B0308A">
            <w:pPr>
              <w:pStyle w:val="TopHeader"/>
              <w:rPr>
                <w:rFonts w:asciiTheme="minorHAnsi" w:hAnsiTheme="minorHAnsi"/>
              </w:rPr>
            </w:pPr>
            <w:r w:rsidRPr="00D643C6">
              <w:rPr>
                <w:rFonts w:asciiTheme="minorHAnsi" w:hAnsiTheme="minorHAnsi"/>
              </w:rPr>
              <w:t>Bezprostredne predchádzajúce účtovné obdobie</w:t>
            </w:r>
          </w:p>
        </w:tc>
      </w:tr>
      <w:tr w:rsidR="008E6A34" w:rsidRPr="00D643C6" w:rsidTr="008F703C">
        <w:trPr>
          <w:trHeight w:val="330"/>
          <w:jc w:val="center"/>
        </w:trPr>
        <w:tc>
          <w:tcPr>
            <w:tcW w:w="4301" w:type="dxa"/>
            <w:tcBorders>
              <w:top w:val="single" w:sz="12"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majetku</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single" w:sz="12"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záväzkov</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8"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Možnosť umorovať daňovú stratu </w:t>
            </w:r>
            <w:r w:rsidR="00F6063E" w:rsidRPr="00D643C6">
              <w:rPr>
                <w:rFonts w:asciiTheme="minorHAnsi" w:hAnsiTheme="minorHAnsi"/>
                <w:b/>
                <w:bCs/>
                <w:sz w:val="22"/>
                <w:szCs w:val="22"/>
              </w:rPr>
              <w:br/>
            </w:r>
            <w:r w:rsidRPr="00D643C6">
              <w:rPr>
                <w:rFonts w:asciiTheme="minorHAnsi" w:hAnsiTheme="minorHAnsi"/>
                <w:b/>
                <w:bCs/>
                <w:sz w:val="22"/>
                <w:szCs w:val="22"/>
              </w:rPr>
              <w:t xml:space="preserve">v budúcnosti </w:t>
            </w:r>
          </w:p>
        </w:tc>
        <w:tc>
          <w:tcPr>
            <w:tcW w:w="2489" w:type="dxa"/>
            <w:tcBorders>
              <w:top w:val="single" w:sz="4" w:space="0" w:color="auto"/>
              <w:left w:val="single" w:sz="12" w:space="0" w:color="auto"/>
              <w:bottom w:val="single" w:sz="8"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8"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8"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Možnosť previesť nevyužité daňové odpočty </w:t>
            </w:r>
          </w:p>
        </w:tc>
        <w:tc>
          <w:tcPr>
            <w:tcW w:w="2489"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Sadzba dane z príjmov (</w:t>
            </w:r>
            <w:r w:rsidR="00165EFE">
              <w:rPr>
                <w:rFonts w:asciiTheme="minorHAnsi" w:hAnsiTheme="minorHAnsi"/>
                <w:b/>
                <w:bCs/>
                <w:sz w:val="22"/>
                <w:szCs w:val="22"/>
              </w:rPr>
              <w:t xml:space="preserve"> v </w:t>
            </w:r>
            <w:r w:rsidRPr="00D643C6">
              <w:rPr>
                <w:rFonts w:asciiTheme="minorHAnsi" w:hAnsiTheme="minorHAnsi"/>
                <w:b/>
                <w:bCs/>
                <w:sz w:val="22"/>
                <w:szCs w:val="22"/>
              </w:rPr>
              <w:t xml:space="preserve">%)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Odložená daňová pohľadávka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Uplatnená daňová pohľadávka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ako náklad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746945">
        <w:trPr>
          <w:trHeight w:val="330"/>
          <w:jc w:val="center"/>
        </w:trPr>
        <w:tc>
          <w:tcPr>
            <w:tcW w:w="4301" w:type="dxa"/>
            <w:tcBorders>
              <w:top w:val="single" w:sz="4" w:space="0" w:color="auto"/>
              <w:left w:val="single" w:sz="12" w:space="0" w:color="auto"/>
              <w:bottom w:val="single" w:sz="8"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single" w:sz="4" w:space="0" w:color="auto"/>
              <w:left w:val="single" w:sz="12" w:space="0" w:color="auto"/>
              <w:bottom w:val="single" w:sz="8"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8" w:space="0" w:color="auto"/>
              <w:right w:val="single" w:sz="12" w:space="0" w:color="auto"/>
            </w:tcBorders>
            <w:noWrap/>
            <w:vAlign w:val="center"/>
          </w:tcPr>
          <w:p w:rsidR="008E6A34" w:rsidRPr="00D643C6" w:rsidRDefault="008E6A34" w:rsidP="00B0308A">
            <w:pPr>
              <w:jc w:val="center"/>
            </w:pPr>
          </w:p>
        </w:tc>
      </w:tr>
      <w:tr w:rsidR="008E6A34" w:rsidRPr="00D643C6" w:rsidTr="00746945">
        <w:trPr>
          <w:trHeight w:val="330"/>
          <w:jc w:val="center"/>
        </w:trPr>
        <w:tc>
          <w:tcPr>
            <w:tcW w:w="4301" w:type="dxa"/>
            <w:tcBorders>
              <w:top w:val="single" w:sz="8"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Odložený daňový záväzok </w:t>
            </w:r>
          </w:p>
        </w:tc>
        <w:tc>
          <w:tcPr>
            <w:tcW w:w="2489"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Zmena odloženého daňového záväzku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Zaúčtovaná ako náklad</w:t>
            </w:r>
            <w:r w:rsidR="000B6B6E" w:rsidRPr="00D643C6">
              <w:rPr>
                <w:rFonts w:asciiTheme="minorHAnsi" w:hAnsiTheme="minorHAnsi"/>
                <w:sz w:val="22"/>
                <w:szCs w:val="22"/>
              </w:rPr>
              <w:t xml:space="preserve">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Iné </w:t>
            </w:r>
          </w:p>
        </w:tc>
        <w:tc>
          <w:tcPr>
            <w:tcW w:w="2489" w:type="dxa"/>
            <w:tcBorders>
              <w:top w:val="single" w:sz="4" w:space="0" w:color="auto"/>
              <w:left w:val="single" w:sz="12" w:space="0" w:color="auto"/>
              <w:bottom w:val="single" w:sz="12"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12" w:space="0" w:color="auto"/>
              <w:right w:val="single" w:sz="12" w:space="0" w:color="auto"/>
            </w:tcBorders>
            <w:noWrap/>
            <w:vAlign w:val="center"/>
          </w:tcPr>
          <w:p w:rsidR="008E6A34" w:rsidRPr="00D643C6" w:rsidRDefault="008E6A34" w:rsidP="00B0308A">
            <w:pPr>
              <w:jc w:val="center"/>
            </w:pPr>
          </w:p>
        </w:tc>
      </w:tr>
    </w:tbl>
    <w:p w:rsidR="008E6A34" w:rsidRPr="00D643C6" w:rsidRDefault="008E6A34" w:rsidP="00424A7B"/>
    <w:p w:rsidR="00424A7B" w:rsidRPr="00D643C6" w:rsidRDefault="00424A7B" w:rsidP="00424A7B">
      <w:r w:rsidRPr="00D643C6">
        <w:t>g) záväzkoch zo sociálneho fondu,</w:t>
      </w:r>
      <w:r w:rsidR="00165EFE">
        <w:t xml:space="preserve"> s </w:t>
      </w:r>
      <w:r w:rsidRPr="00D643C6">
        <w:t>uvedením stavu na začiatku bežného účtovného obdobia, tvorbe</w:t>
      </w:r>
      <w:r w:rsidR="00165EFE">
        <w:t xml:space="preserve"> a </w:t>
      </w:r>
      <w:r w:rsidRPr="00D643C6">
        <w:t>čerpaní sociálneho fondu počas bežného účtovného obdobia</w:t>
      </w:r>
      <w:r w:rsidR="00165EFE">
        <w:t xml:space="preserve"> a </w:t>
      </w:r>
      <w:r w:rsidRPr="00D643C6">
        <w:t>stavu na konci účtovného obdobia,</w:t>
      </w:r>
    </w:p>
    <w:p w:rsidR="00D6196B" w:rsidRDefault="00D6196B" w:rsidP="00424A7B">
      <w:pPr>
        <w:rPr>
          <w:b/>
          <w:bCs/>
        </w:rPr>
      </w:pPr>
    </w:p>
    <w:p w:rsidR="00D6196B" w:rsidRDefault="00D6196B" w:rsidP="00424A7B">
      <w:pPr>
        <w:rPr>
          <w:b/>
          <w:bCs/>
        </w:rPr>
      </w:pPr>
    </w:p>
    <w:p w:rsidR="00D60E66" w:rsidRPr="00D643C6" w:rsidRDefault="00D60E66" w:rsidP="00424A7B">
      <w:pPr>
        <w:rPr>
          <w:b/>
          <w:bCs/>
        </w:rPr>
      </w:pPr>
      <w:r w:rsidRPr="00D643C6">
        <w:rPr>
          <w:b/>
          <w:bCs/>
        </w:rPr>
        <w:lastRenderedPageBreak/>
        <w:t>Informácie</w:t>
      </w:r>
      <w:r w:rsidR="00165EFE">
        <w:rPr>
          <w:b/>
          <w:bCs/>
        </w:rPr>
        <w:t xml:space="preserve"> k </w:t>
      </w:r>
      <w:r w:rsidRPr="00D643C6">
        <w:rPr>
          <w:b/>
          <w:bCs/>
        </w:rPr>
        <w:t>prílohe č. 3 časti G. písm. g)</w:t>
      </w:r>
      <w:r w:rsidR="00165EFE">
        <w:rPr>
          <w:b/>
          <w:bCs/>
        </w:rPr>
        <w:t xml:space="preserve"> o </w:t>
      </w:r>
      <w:r w:rsidRPr="00D643C6">
        <w:rPr>
          <w:b/>
          <w:bCs/>
        </w:rPr>
        <w:t>záväzkoch zo sociálneho fondu</w:t>
      </w:r>
    </w:p>
    <w:tbl>
      <w:tblPr>
        <w:tblW w:w="5000" w:type="pct"/>
        <w:jc w:val="center"/>
        <w:tblLook w:val="00A0"/>
      </w:tblPr>
      <w:tblGrid>
        <w:gridCol w:w="4826"/>
        <w:gridCol w:w="2792"/>
        <w:gridCol w:w="2802"/>
      </w:tblGrid>
      <w:tr w:rsidR="00D60E66"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60E66" w:rsidRPr="00D643C6" w:rsidRDefault="00D60E66" w:rsidP="00B0308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60E66" w:rsidRPr="00D643C6" w:rsidRDefault="00D60E66" w:rsidP="00B0308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D60E66" w:rsidRPr="00D643C6" w:rsidRDefault="00D60E66" w:rsidP="00B0308A">
            <w:pPr>
              <w:pStyle w:val="TopHeader"/>
              <w:rPr>
                <w:rFonts w:asciiTheme="minorHAnsi" w:hAnsiTheme="minorHAnsi"/>
              </w:rPr>
            </w:pPr>
            <w:r w:rsidRPr="00D643C6">
              <w:rPr>
                <w:rFonts w:asciiTheme="minorHAnsi" w:hAnsiTheme="minorHAnsi"/>
              </w:rPr>
              <w:t>Bezprostredne predchádzajúce účtovné obdobie</w:t>
            </w:r>
          </w:p>
        </w:tc>
      </w:tr>
      <w:tr w:rsidR="00D60E66" w:rsidRPr="00D643C6" w:rsidTr="008F703C">
        <w:trPr>
          <w:trHeight w:val="330"/>
          <w:jc w:val="center"/>
        </w:trPr>
        <w:tc>
          <w:tcPr>
            <w:tcW w:w="4301" w:type="dxa"/>
            <w:tcBorders>
              <w:top w:val="single" w:sz="12"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Začiatočný stav sociálneho fondu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D60E66" w:rsidRPr="00D643C6" w:rsidRDefault="004C4BD3" w:rsidP="00B0308A">
            <w:pPr>
              <w:jc w:val="center"/>
            </w:pPr>
            <w:r>
              <w:t>2122</w:t>
            </w:r>
          </w:p>
        </w:tc>
        <w:tc>
          <w:tcPr>
            <w:tcW w:w="2498" w:type="dxa"/>
            <w:tcBorders>
              <w:top w:val="single" w:sz="12" w:space="0" w:color="auto"/>
              <w:left w:val="single" w:sz="12" w:space="0" w:color="auto"/>
              <w:bottom w:val="single" w:sz="4" w:space="0" w:color="auto"/>
              <w:right w:val="single" w:sz="12" w:space="0" w:color="auto"/>
            </w:tcBorders>
            <w:noWrap/>
            <w:vAlign w:val="center"/>
          </w:tcPr>
          <w:p w:rsidR="00D60E66" w:rsidRPr="00D643C6" w:rsidRDefault="004C4BD3" w:rsidP="00B0308A">
            <w:pPr>
              <w:jc w:val="center"/>
            </w:pPr>
            <w:r>
              <w:t>1997</w:t>
            </w:r>
          </w:p>
        </w:tc>
      </w:tr>
      <w:tr w:rsidR="00D60E66"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Tvorba sociálneho fondu na ťarchu nákladov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4C4BD3" w:rsidP="00B0308A">
            <w:pPr>
              <w:jc w:val="center"/>
            </w:pPr>
            <w:r>
              <w:t>557</w:t>
            </w: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4C4BD3" w:rsidP="00B0308A">
            <w:pPr>
              <w:jc w:val="center"/>
            </w:pPr>
            <w:r>
              <w:t>501</w:t>
            </w:r>
          </w:p>
        </w:tc>
      </w:tr>
      <w:tr w:rsidR="00D60E66"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Tvorba sociálneho fondu zo zisku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4C4BD3" w:rsidP="00B0308A">
            <w:pPr>
              <w:jc w:val="center"/>
            </w:pPr>
            <w:r>
              <w:t>0</w:t>
            </w: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4C4BD3" w:rsidP="00B0308A">
            <w:pPr>
              <w:jc w:val="center"/>
            </w:pPr>
            <w:r>
              <w:t>0</w:t>
            </w:r>
          </w:p>
        </w:tc>
      </w:tr>
      <w:tr w:rsidR="00D60E66"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Ostatná tvorba sociálneho fondu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4C4BD3" w:rsidP="00B0308A">
            <w:pPr>
              <w:jc w:val="center"/>
            </w:pPr>
            <w:r>
              <w:t>0</w:t>
            </w: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4C4BD3" w:rsidP="00B0308A">
            <w:pPr>
              <w:jc w:val="center"/>
            </w:pPr>
            <w:r>
              <w:t>0</w:t>
            </w:r>
          </w:p>
        </w:tc>
      </w:tr>
      <w:tr w:rsidR="00D60E66" w:rsidRPr="00D643C6" w:rsidTr="00C744A5">
        <w:trPr>
          <w:trHeight w:val="330"/>
          <w:jc w:val="center"/>
        </w:trPr>
        <w:tc>
          <w:tcPr>
            <w:tcW w:w="4301" w:type="dxa"/>
            <w:tcBorders>
              <w:top w:val="single" w:sz="4" w:space="0" w:color="auto"/>
              <w:left w:val="single" w:sz="12" w:space="0" w:color="auto"/>
              <w:bottom w:val="single" w:sz="8"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Tvorba sociálneho fondu spolu </w:t>
            </w:r>
          </w:p>
        </w:tc>
        <w:tc>
          <w:tcPr>
            <w:tcW w:w="2489" w:type="dxa"/>
            <w:tcBorders>
              <w:top w:val="single" w:sz="4" w:space="0" w:color="auto"/>
              <w:left w:val="single" w:sz="12" w:space="0" w:color="auto"/>
              <w:bottom w:val="single" w:sz="8" w:space="0" w:color="auto"/>
              <w:right w:val="single" w:sz="12" w:space="0" w:color="auto"/>
            </w:tcBorders>
            <w:noWrap/>
            <w:vAlign w:val="center"/>
          </w:tcPr>
          <w:p w:rsidR="00D60E66" w:rsidRPr="00D643C6" w:rsidRDefault="004C4BD3" w:rsidP="00B0308A">
            <w:pPr>
              <w:jc w:val="center"/>
            </w:pPr>
            <w:r>
              <w:t>557</w:t>
            </w:r>
          </w:p>
        </w:tc>
        <w:tc>
          <w:tcPr>
            <w:tcW w:w="2498" w:type="dxa"/>
            <w:tcBorders>
              <w:top w:val="nil"/>
              <w:left w:val="single" w:sz="12" w:space="0" w:color="auto"/>
              <w:bottom w:val="single" w:sz="8" w:space="0" w:color="auto"/>
              <w:right w:val="single" w:sz="12" w:space="0" w:color="auto"/>
            </w:tcBorders>
            <w:noWrap/>
            <w:vAlign w:val="center"/>
          </w:tcPr>
          <w:p w:rsidR="00D60E66" w:rsidRPr="00D643C6" w:rsidRDefault="004C4BD3" w:rsidP="00B0308A">
            <w:pPr>
              <w:jc w:val="center"/>
            </w:pPr>
            <w:r>
              <w:t>501</w:t>
            </w:r>
          </w:p>
        </w:tc>
      </w:tr>
      <w:tr w:rsidR="00D60E66" w:rsidRPr="00D643C6" w:rsidTr="00C744A5">
        <w:trPr>
          <w:trHeight w:val="330"/>
          <w:jc w:val="center"/>
        </w:trPr>
        <w:tc>
          <w:tcPr>
            <w:tcW w:w="4301" w:type="dxa"/>
            <w:tcBorders>
              <w:top w:val="single" w:sz="8"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Čerpanie sociálneho fondu</w:t>
            </w:r>
            <w:r w:rsidR="000B6B6E" w:rsidRPr="00D643C6">
              <w:rPr>
                <w:rFonts w:asciiTheme="minorHAnsi" w:hAnsiTheme="minorHAnsi"/>
                <w:b/>
                <w:bCs/>
                <w:sz w:val="22"/>
                <w:szCs w:val="22"/>
              </w:rPr>
              <w:t xml:space="preserve"> </w:t>
            </w:r>
          </w:p>
        </w:tc>
        <w:tc>
          <w:tcPr>
            <w:tcW w:w="2489" w:type="dxa"/>
            <w:tcBorders>
              <w:top w:val="single" w:sz="8" w:space="0" w:color="auto"/>
              <w:left w:val="single" w:sz="12" w:space="0" w:color="auto"/>
              <w:bottom w:val="single" w:sz="4" w:space="0" w:color="auto"/>
              <w:right w:val="single" w:sz="12" w:space="0" w:color="auto"/>
            </w:tcBorders>
            <w:noWrap/>
            <w:vAlign w:val="center"/>
          </w:tcPr>
          <w:p w:rsidR="00D60E66" w:rsidRPr="00D643C6" w:rsidRDefault="004C4BD3" w:rsidP="00B0308A">
            <w:pPr>
              <w:jc w:val="center"/>
            </w:pPr>
            <w:r>
              <w:t>344</w:t>
            </w:r>
          </w:p>
        </w:tc>
        <w:tc>
          <w:tcPr>
            <w:tcW w:w="2498" w:type="dxa"/>
            <w:tcBorders>
              <w:top w:val="single" w:sz="8" w:space="0" w:color="auto"/>
              <w:left w:val="single" w:sz="12" w:space="0" w:color="auto"/>
              <w:bottom w:val="single" w:sz="4" w:space="0" w:color="auto"/>
              <w:right w:val="single" w:sz="12" w:space="0" w:color="auto"/>
            </w:tcBorders>
            <w:noWrap/>
            <w:vAlign w:val="center"/>
          </w:tcPr>
          <w:p w:rsidR="00D60E66" w:rsidRPr="00D643C6" w:rsidRDefault="004C4BD3" w:rsidP="00B0308A">
            <w:pPr>
              <w:jc w:val="center"/>
            </w:pPr>
            <w:r>
              <w:t>376</w:t>
            </w:r>
          </w:p>
        </w:tc>
      </w:tr>
      <w:tr w:rsidR="00D60E66" w:rsidRPr="00D643C6" w:rsidTr="008F703C">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Konečný zostatok sociálneho fondu </w:t>
            </w:r>
          </w:p>
        </w:tc>
        <w:tc>
          <w:tcPr>
            <w:tcW w:w="2489" w:type="dxa"/>
            <w:tcBorders>
              <w:top w:val="single" w:sz="4" w:space="0" w:color="auto"/>
              <w:left w:val="single" w:sz="12" w:space="0" w:color="auto"/>
              <w:bottom w:val="single" w:sz="12" w:space="0" w:color="auto"/>
              <w:right w:val="single" w:sz="12" w:space="0" w:color="auto"/>
            </w:tcBorders>
            <w:noWrap/>
            <w:vAlign w:val="center"/>
          </w:tcPr>
          <w:p w:rsidR="00D60E66" w:rsidRPr="004C4BD3" w:rsidRDefault="004C4BD3" w:rsidP="00B0308A">
            <w:pPr>
              <w:jc w:val="center"/>
              <w:rPr>
                <w:b/>
              </w:rPr>
            </w:pPr>
            <w:r w:rsidRPr="004C4BD3">
              <w:rPr>
                <w:b/>
              </w:rPr>
              <w:t>2334</w:t>
            </w:r>
          </w:p>
        </w:tc>
        <w:tc>
          <w:tcPr>
            <w:tcW w:w="2498" w:type="dxa"/>
            <w:tcBorders>
              <w:top w:val="nil"/>
              <w:left w:val="single" w:sz="12" w:space="0" w:color="auto"/>
              <w:bottom w:val="single" w:sz="12" w:space="0" w:color="auto"/>
              <w:right w:val="single" w:sz="12" w:space="0" w:color="auto"/>
            </w:tcBorders>
            <w:noWrap/>
            <w:vAlign w:val="center"/>
          </w:tcPr>
          <w:p w:rsidR="00D60E66" w:rsidRPr="004C4BD3" w:rsidRDefault="004C4BD3" w:rsidP="00B0308A">
            <w:pPr>
              <w:jc w:val="center"/>
              <w:rPr>
                <w:b/>
              </w:rPr>
            </w:pPr>
            <w:r w:rsidRPr="004C4BD3">
              <w:rPr>
                <w:b/>
              </w:rPr>
              <w:t>2122</w:t>
            </w:r>
          </w:p>
        </w:tc>
      </w:tr>
    </w:tbl>
    <w:p w:rsidR="00D60E66" w:rsidRPr="00D643C6" w:rsidRDefault="00D60E66" w:rsidP="00424A7B"/>
    <w:p w:rsidR="00424A7B" w:rsidRPr="00D643C6" w:rsidRDefault="00424A7B" w:rsidP="00424A7B">
      <w:r w:rsidRPr="00D643C6">
        <w:t>h) vydaných dlhopisoch, najmä ich menovitá hodnota, emisný kurz, úrok</w:t>
      </w:r>
      <w:r w:rsidR="00165EFE">
        <w:t xml:space="preserve"> a</w:t>
      </w:r>
      <w:r w:rsidR="00F9348B">
        <w:t> splatnosť: x</w:t>
      </w:r>
    </w:p>
    <w:p w:rsidR="004972B5" w:rsidRPr="00D643C6" w:rsidRDefault="004972B5" w:rsidP="00424A7B">
      <w:pPr>
        <w:rPr>
          <w:b/>
          <w:bCs/>
        </w:rPr>
      </w:pPr>
      <w:r w:rsidRPr="00D643C6">
        <w:rPr>
          <w:b/>
          <w:bCs/>
        </w:rPr>
        <w:t>Informácie</w:t>
      </w:r>
      <w:r w:rsidR="00165EFE">
        <w:rPr>
          <w:b/>
          <w:bCs/>
        </w:rPr>
        <w:t xml:space="preserve"> k </w:t>
      </w:r>
      <w:r w:rsidRPr="00D643C6">
        <w:rPr>
          <w:b/>
          <w:bCs/>
        </w:rPr>
        <w:t>prílohe č. 3 časti G. písm. h)</w:t>
      </w:r>
      <w:r w:rsidR="00165EFE">
        <w:rPr>
          <w:b/>
          <w:bCs/>
        </w:rPr>
        <w:t xml:space="preserve"> o </w:t>
      </w:r>
      <w:r w:rsidRPr="00D643C6">
        <w:rPr>
          <w:b/>
          <w:bCs/>
        </w:rPr>
        <w:t>vydaných dlhopisoch</w:t>
      </w:r>
    </w:p>
    <w:p w:rsidR="00240999" w:rsidRPr="00D643C6" w:rsidRDefault="00240999" w:rsidP="00240999">
      <w:pPr>
        <w:rPr>
          <w:i/>
        </w:rPr>
      </w:pPr>
      <w:r w:rsidRPr="00D643C6">
        <w:rPr>
          <w:i/>
        </w:rPr>
        <w:t>(Pozn.: obsahová náplň tabuľky</w:t>
      </w:r>
      <w:r w:rsidR="00165EFE">
        <w:rPr>
          <w:i/>
        </w:rPr>
        <w:t xml:space="preserve"> a </w:t>
      </w:r>
      <w:r w:rsidRPr="00D643C6">
        <w:rPr>
          <w:i/>
        </w:rPr>
        <w:t>počet riadkov</w:t>
      </w:r>
      <w:r w:rsidR="00165EFE">
        <w:rPr>
          <w:i/>
        </w:rPr>
        <w:t xml:space="preserve"> v </w:t>
      </w:r>
      <w:r w:rsidRPr="00D643C6">
        <w:rPr>
          <w:i/>
        </w:rPr>
        <w:t>nej sa uvádzajú podľa potrieb účtovnej jednotky)</w:t>
      </w:r>
    </w:p>
    <w:tbl>
      <w:tblPr>
        <w:tblW w:w="5000" w:type="pct"/>
        <w:jc w:val="center"/>
        <w:tblLayout w:type="fixed"/>
        <w:tblLook w:val="00A0"/>
      </w:tblPr>
      <w:tblGrid>
        <w:gridCol w:w="2416"/>
        <w:gridCol w:w="1600"/>
        <w:gridCol w:w="1601"/>
        <w:gridCol w:w="1601"/>
        <w:gridCol w:w="1601"/>
        <w:gridCol w:w="1601"/>
      </w:tblGrid>
      <w:tr w:rsidR="004972B5" w:rsidRPr="00D643C6" w:rsidTr="00105823">
        <w:trPr>
          <w:trHeight w:val="330"/>
          <w:jc w:val="center"/>
        </w:trPr>
        <w:tc>
          <w:tcPr>
            <w:tcW w:w="2154" w:type="dxa"/>
            <w:tcBorders>
              <w:top w:val="single" w:sz="12" w:space="0" w:color="auto"/>
              <w:left w:val="single" w:sz="12" w:space="0" w:color="auto"/>
              <w:bottom w:val="nil"/>
              <w:right w:val="single" w:sz="12"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Názov vydaného dlhopisu</w:t>
            </w:r>
          </w:p>
        </w:tc>
        <w:tc>
          <w:tcPr>
            <w:tcW w:w="1426" w:type="dxa"/>
            <w:tcBorders>
              <w:top w:val="single" w:sz="12" w:space="0" w:color="auto"/>
              <w:left w:val="single" w:sz="12" w:space="0" w:color="auto"/>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Menovitá hodnota</w:t>
            </w:r>
          </w:p>
        </w:tc>
        <w:tc>
          <w:tcPr>
            <w:tcW w:w="1427" w:type="dxa"/>
            <w:tcBorders>
              <w:top w:val="single" w:sz="12" w:space="0" w:color="auto"/>
              <w:left w:val="nil"/>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Počet</w:t>
            </w:r>
          </w:p>
        </w:tc>
        <w:tc>
          <w:tcPr>
            <w:tcW w:w="1427" w:type="dxa"/>
            <w:tcBorders>
              <w:top w:val="single" w:sz="12" w:space="0" w:color="auto"/>
              <w:left w:val="nil"/>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Emisný kurz</w:t>
            </w:r>
          </w:p>
        </w:tc>
        <w:tc>
          <w:tcPr>
            <w:tcW w:w="1427" w:type="dxa"/>
            <w:tcBorders>
              <w:top w:val="single" w:sz="12" w:space="0" w:color="auto"/>
              <w:left w:val="nil"/>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Úrok</w:t>
            </w:r>
          </w:p>
        </w:tc>
        <w:tc>
          <w:tcPr>
            <w:tcW w:w="1427" w:type="dxa"/>
            <w:tcBorders>
              <w:top w:val="single" w:sz="12" w:space="0" w:color="auto"/>
              <w:left w:val="nil"/>
              <w:bottom w:val="single" w:sz="4" w:space="0" w:color="auto"/>
              <w:right w:val="single" w:sz="12"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Splatnosť</w:t>
            </w:r>
          </w:p>
        </w:tc>
      </w:tr>
      <w:tr w:rsidR="004972B5" w:rsidRPr="00D643C6" w:rsidTr="004972B5">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12" w:space="0" w:color="auto"/>
            </w:tcBorders>
            <w:noWrap/>
            <w:vAlign w:val="center"/>
          </w:tcPr>
          <w:p w:rsidR="004972B5" w:rsidRPr="00D643C6" w:rsidRDefault="004972B5" w:rsidP="00B0308A">
            <w:pPr>
              <w:jc w:val="center"/>
            </w:pPr>
          </w:p>
        </w:tc>
      </w:tr>
      <w:tr w:rsidR="004972B5" w:rsidRPr="00D643C6" w:rsidTr="004972B5">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12" w:space="0" w:color="auto"/>
            </w:tcBorders>
            <w:noWrap/>
            <w:vAlign w:val="center"/>
          </w:tcPr>
          <w:p w:rsidR="004972B5" w:rsidRPr="00D643C6" w:rsidRDefault="004972B5" w:rsidP="00B0308A">
            <w:pPr>
              <w:jc w:val="center"/>
            </w:pPr>
          </w:p>
        </w:tc>
      </w:tr>
      <w:tr w:rsidR="004972B5" w:rsidRPr="00D643C6" w:rsidTr="004972B5">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12" w:space="0" w:color="auto"/>
            </w:tcBorders>
            <w:noWrap/>
            <w:vAlign w:val="center"/>
          </w:tcPr>
          <w:p w:rsidR="004972B5" w:rsidRPr="00D643C6" w:rsidRDefault="004972B5" w:rsidP="00B0308A">
            <w:pPr>
              <w:jc w:val="center"/>
            </w:pPr>
          </w:p>
        </w:tc>
      </w:tr>
      <w:tr w:rsidR="004972B5" w:rsidRPr="00D643C6" w:rsidTr="004972B5">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12" w:space="0" w:color="auto"/>
            </w:tcBorders>
            <w:noWrap/>
            <w:vAlign w:val="center"/>
          </w:tcPr>
          <w:p w:rsidR="004972B5" w:rsidRPr="00D643C6" w:rsidRDefault="004972B5" w:rsidP="00B0308A">
            <w:pPr>
              <w:jc w:val="center"/>
            </w:pPr>
          </w:p>
        </w:tc>
      </w:tr>
    </w:tbl>
    <w:p w:rsidR="004972B5" w:rsidRPr="00D643C6" w:rsidRDefault="004972B5" w:rsidP="00424A7B"/>
    <w:p w:rsidR="0013232B" w:rsidRPr="00D643C6" w:rsidRDefault="00424A7B" w:rsidP="00424A7B">
      <w:r w:rsidRPr="00D643C6">
        <w:t>i) bankových úveroch, pôžičkách</w:t>
      </w:r>
      <w:r w:rsidR="00165EFE">
        <w:t xml:space="preserve"> a </w:t>
      </w:r>
      <w:r w:rsidRPr="00D643C6">
        <w:t>návratných finančných výpomociach, pričom sa uvádza najmä mena,</w:t>
      </w:r>
      <w:r w:rsidR="00165EFE">
        <w:t xml:space="preserve"> v </w:t>
      </w:r>
      <w:r w:rsidRPr="00D643C6">
        <w:t>ktorej boli poskytnuté, charakter, hodnota</w:t>
      </w:r>
      <w:r w:rsidR="00165EFE">
        <w:t xml:space="preserve"> v </w:t>
      </w:r>
      <w:r w:rsidRPr="00D643C6">
        <w:t>cudzej mene</w:t>
      </w:r>
      <w:r w:rsidR="00165EFE">
        <w:t xml:space="preserve"> a </w:t>
      </w:r>
      <w:r w:rsidRPr="00D643C6">
        <w:t>hodnota</w:t>
      </w:r>
      <w:r w:rsidR="00165EFE">
        <w:t xml:space="preserve"> v </w:t>
      </w:r>
      <w:r w:rsidRPr="00D643C6">
        <w:t>eurách, výška úroku, splatnosť, forma zabezpečenia,</w:t>
      </w:r>
    </w:p>
    <w:p w:rsidR="0013232B" w:rsidRPr="00D643C6" w:rsidRDefault="0013232B" w:rsidP="00370FD6">
      <w:pPr>
        <w:pStyle w:val="Default"/>
        <w:jc w:val="both"/>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G. písm. i)</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bankových úveroch, pôžičkách</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 xml:space="preserve">krátkodobých finančných výpomociach </w:t>
      </w:r>
    </w:p>
    <w:p w:rsidR="00634253" w:rsidRPr="00D643C6" w:rsidRDefault="00634253" w:rsidP="00634253">
      <w:r w:rsidRPr="00D643C6">
        <w:rPr>
          <w:i/>
        </w:rPr>
        <w:t xml:space="preserve">(Pozn.: obsahová náplň tabuliek </w:t>
      </w:r>
      <w:r w:rsidR="00165EFE">
        <w:rPr>
          <w:i/>
        </w:rPr>
        <w:t xml:space="preserve"> a </w:t>
      </w:r>
      <w:r w:rsidRPr="00D643C6">
        <w:rPr>
          <w:i/>
        </w:rPr>
        <w:t>počet riadkov</w:t>
      </w:r>
      <w:r w:rsidR="00165EFE">
        <w:rPr>
          <w:i/>
        </w:rPr>
        <w:t xml:space="preserve"> v </w:t>
      </w:r>
      <w:r w:rsidRPr="00D643C6">
        <w:rPr>
          <w:i/>
        </w:rPr>
        <w:t>n</w:t>
      </w:r>
      <w:r w:rsidR="005E07B3" w:rsidRPr="00D643C6">
        <w:rPr>
          <w:i/>
        </w:rPr>
        <w:t>ich</w:t>
      </w:r>
      <w:r w:rsidRPr="00D643C6">
        <w:rPr>
          <w:i/>
        </w:rPr>
        <w:t xml:space="preserve"> sa uvádzajú podľa potrieb účtovnej jednotky)</w:t>
      </w:r>
    </w:p>
    <w:p w:rsidR="0013232B" w:rsidRPr="00D643C6" w:rsidRDefault="0013232B" w:rsidP="0013232B">
      <w:r w:rsidRPr="00D643C6">
        <w:t>Tabuľka č. 1</w:t>
      </w:r>
    </w:p>
    <w:tbl>
      <w:tblPr>
        <w:tblW w:w="5000" w:type="pct"/>
        <w:jc w:val="center"/>
        <w:tblLayout w:type="fixed"/>
        <w:tblLook w:val="00A0"/>
      </w:tblPr>
      <w:tblGrid>
        <w:gridCol w:w="1713"/>
        <w:gridCol w:w="1113"/>
        <w:gridCol w:w="1113"/>
        <w:gridCol w:w="1272"/>
        <w:gridCol w:w="1750"/>
        <w:gridCol w:w="1430"/>
        <w:gridCol w:w="2029"/>
      </w:tblGrid>
      <w:tr w:rsidR="0013232B" w:rsidRPr="00D643C6" w:rsidTr="00105823">
        <w:trPr>
          <w:trHeight w:val="345"/>
          <w:jc w:val="center"/>
        </w:trPr>
        <w:tc>
          <w:tcPr>
            <w:tcW w:w="1526"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Mena</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Úrok</w:t>
            </w:r>
            <w:r w:rsidR="000B6B6E" w:rsidRPr="00D643C6">
              <w:rPr>
                <w:rFonts w:asciiTheme="minorHAnsi" w:hAnsiTheme="minorHAnsi"/>
                <w:b/>
                <w:bCs/>
                <w:sz w:val="22"/>
                <w:szCs w:val="22"/>
              </w:rPr>
              <w:t xml:space="preserve"> </w:t>
            </w:r>
            <w:r w:rsidRPr="00D643C6">
              <w:rPr>
                <w:rFonts w:asciiTheme="minorHAnsi" w:hAnsiTheme="minorHAnsi"/>
                <w:b/>
                <w:bCs/>
                <w:sz w:val="22"/>
                <w:szCs w:val="22"/>
              </w:rPr>
              <w:br/>
              <w:t>p. a.</w:t>
            </w:r>
          </w:p>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134"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Dátum splatnosti</w:t>
            </w:r>
          </w:p>
        </w:tc>
        <w:tc>
          <w:tcPr>
            <w:tcW w:w="1560"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bežné účtovné obdobie</w:t>
            </w:r>
          </w:p>
        </w:tc>
        <w:tc>
          <w:tcPr>
            <w:tcW w:w="1275"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eurách</w:t>
            </w:r>
          </w:p>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809"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bezprostredne predchádzajúce účtovné obdobie</w:t>
            </w:r>
          </w:p>
        </w:tc>
      </w:tr>
      <w:tr w:rsidR="0013232B" w:rsidRPr="00D643C6" w:rsidTr="00105823">
        <w:trPr>
          <w:trHeight w:val="330"/>
          <w:jc w:val="center"/>
        </w:trPr>
        <w:tc>
          <w:tcPr>
            <w:tcW w:w="152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a</w:t>
            </w:r>
          </w:p>
        </w:tc>
        <w:tc>
          <w:tcPr>
            <w:tcW w:w="992"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b</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c</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d</w:t>
            </w:r>
          </w:p>
        </w:tc>
        <w:tc>
          <w:tcPr>
            <w:tcW w:w="1560"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e</w:t>
            </w:r>
          </w:p>
        </w:tc>
        <w:tc>
          <w:tcPr>
            <w:tcW w:w="12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f</w:t>
            </w:r>
          </w:p>
        </w:tc>
        <w:tc>
          <w:tcPr>
            <w:tcW w:w="18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g</w:t>
            </w: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 xml:space="preserve">Dlhodobé bankové úvery </w:t>
            </w:r>
          </w:p>
        </w:tc>
      </w:tr>
      <w:tr w:rsidR="0013232B" w:rsidRPr="00D643C6" w:rsidTr="008F703C">
        <w:trPr>
          <w:trHeight w:val="330"/>
          <w:jc w:val="center"/>
        </w:trPr>
        <w:tc>
          <w:tcPr>
            <w:tcW w:w="1526" w:type="dxa"/>
            <w:tcBorders>
              <w:top w:val="single" w:sz="12" w:space="0" w:color="auto"/>
              <w:left w:val="single" w:sz="12" w:space="0" w:color="auto"/>
              <w:bottom w:val="single" w:sz="6"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6" w:space="0" w:color="auto"/>
              <w:right w:val="single" w:sz="4" w:space="0" w:color="auto"/>
            </w:tcBorders>
            <w:noWrap/>
            <w:vAlign w:val="center"/>
          </w:tcPr>
          <w:p w:rsidR="0013232B" w:rsidRPr="00D643C6" w:rsidRDefault="0013232B" w:rsidP="00B0308A">
            <w:pPr>
              <w:jc w:val="center"/>
            </w:pPr>
          </w:p>
        </w:tc>
        <w:tc>
          <w:tcPr>
            <w:tcW w:w="992" w:type="dxa"/>
            <w:tcBorders>
              <w:top w:val="single" w:sz="12"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134" w:type="dxa"/>
            <w:tcBorders>
              <w:top w:val="single" w:sz="12" w:space="0" w:color="auto"/>
              <w:left w:val="nil"/>
              <w:bottom w:val="single" w:sz="6" w:space="0" w:color="auto"/>
              <w:right w:val="single" w:sz="8" w:space="0" w:color="auto"/>
            </w:tcBorders>
            <w:noWrap/>
            <w:vAlign w:val="center"/>
          </w:tcPr>
          <w:p w:rsidR="0013232B" w:rsidRPr="00D643C6" w:rsidRDefault="0013232B" w:rsidP="00B0308A">
            <w:pPr>
              <w:jc w:val="center"/>
            </w:pPr>
          </w:p>
        </w:tc>
        <w:tc>
          <w:tcPr>
            <w:tcW w:w="1560" w:type="dxa"/>
            <w:tcBorders>
              <w:top w:val="single" w:sz="12" w:space="0" w:color="auto"/>
              <w:left w:val="single" w:sz="8" w:space="0" w:color="auto"/>
              <w:bottom w:val="single" w:sz="6" w:space="0" w:color="auto"/>
              <w:right w:val="single" w:sz="4" w:space="0" w:color="auto"/>
            </w:tcBorders>
            <w:noWrap/>
            <w:vAlign w:val="center"/>
          </w:tcPr>
          <w:p w:rsidR="0013232B" w:rsidRPr="00D643C6" w:rsidRDefault="0013232B" w:rsidP="00B0308A">
            <w:pPr>
              <w:jc w:val="center"/>
            </w:pPr>
          </w:p>
        </w:tc>
        <w:tc>
          <w:tcPr>
            <w:tcW w:w="1275" w:type="dxa"/>
            <w:tcBorders>
              <w:top w:val="single" w:sz="12"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809" w:type="dxa"/>
            <w:tcBorders>
              <w:top w:val="single" w:sz="12" w:space="0" w:color="auto"/>
              <w:left w:val="nil"/>
              <w:bottom w:val="single" w:sz="6" w:space="0" w:color="auto"/>
              <w:right w:val="single" w:sz="12" w:space="0" w:color="auto"/>
            </w:tcBorders>
            <w:noWrap/>
            <w:vAlign w:val="center"/>
          </w:tcPr>
          <w:p w:rsidR="0013232B" w:rsidRPr="00D643C6" w:rsidRDefault="0013232B" w:rsidP="00B0308A">
            <w:pPr>
              <w:jc w:val="center"/>
            </w:pPr>
          </w:p>
        </w:tc>
      </w:tr>
      <w:tr w:rsidR="0013232B" w:rsidRPr="00D643C6" w:rsidTr="00105823">
        <w:trPr>
          <w:trHeight w:val="330"/>
          <w:jc w:val="center"/>
        </w:trPr>
        <w:tc>
          <w:tcPr>
            <w:tcW w:w="1526" w:type="dxa"/>
            <w:tcBorders>
              <w:top w:val="single" w:sz="6" w:space="0" w:color="auto"/>
              <w:left w:val="single" w:sz="12" w:space="0" w:color="auto"/>
              <w:bottom w:val="single" w:sz="6"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6" w:space="0" w:color="auto"/>
              <w:left w:val="single" w:sz="12" w:space="0" w:color="auto"/>
              <w:bottom w:val="single" w:sz="6" w:space="0" w:color="auto"/>
              <w:right w:val="single" w:sz="4" w:space="0" w:color="auto"/>
            </w:tcBorders>
            <w:noWrap/>
            <w:vAlign w:val="center"/>
          </w:tcPr>
          <w:p w:rsidR="0013232B" w:rsidRPr="00D643C6" w:rsidRDefault="0013232B" w:rsidP="00B0308A">
            <w:pPr>
              <w:jc w:val="center"/>
            </w:pPr>
          </w:p>
        </w:tc>
        <w:tc>
          <w:tcPr>
            <w:tcW w:w="992" w:type="dxa"/>
            <w:tcBorders>
              <w:top w:val="single" w:sz="6"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134" w:type="dxa"/>
            <w:tcBorders>
              <w:top w:val="single" w:sz="6" w:space="0" w:color="auto"/>
              <w:left w:val="nil"/>
              <w:bottom w:val="single" w:sz="6" w:space="0" w:color="auto"/>
              <w:right w:val="single" w:sz="8" w:space="0" w:color="auto"/>
            </w:tcBorders>
            <w:noWrap/>
            <w:vAlign w:val="center"/>
          </w:tcPr>
          <w:p w:rsidR="0013232B" w:rsidRPr="00D643C6" w:rsidRDefault="0013232B" w:rsidP="00B0308A">
            <w:pPr>
              <w:jc w:val="center"/>
            </w:pPr>
          </w:p>
        </w:tc>
        <w:tc>
          <w:tcPr>
            <w:tcW w:w="1560" w:type="dxa"/>
            <w:tcBorders>
              <w:top w:val="single" w:sz="6" w:space="0" w:color="auto"/>
              <w:left w:val="single" w:sz="8" w:space="0" w:color="auto"/>
              <w:bottom w:val="single" w:sz="6" w:space="0" w:color="auto"/>
              <w:right w:val="single" w:sz="4" w:space="0" w:color="auto"/>
            </w:tcBorders>
            <w:noWrap/>
            <w:vAlign w:val="center"/>
          </w:tcPr>
          <w:p w:rsidR="0013232B" w:rsidRPr="00D643C6" w:rsidRDefault="0013232B" w:rsidP="00B0308A">
            <w:pPr>
              <w:jc w:val="center"/>
            </w:pPr>
          </w:p>
        </w:tc>
        <w:tc>
          <w:tcPr>
            <w:tcW w:w="1275" w:type="dxa"/>
            <w:tcBorders>
              <w:top w:val="single" w:sz="6"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809" w:type="dxa"/>
            <w:tcBorders>
              <w:top w:val="single" w:sz="6" w:space="0" w:color="auto"/>
              <w:left w:val="nil"/>
              <w:bottom w:val="single" w:sz="6" w:space="0" w:color="auto"/>
              <w:right w:val="single" w:sz="12" w:space="0" w:color="auto"/>
            </w:tcBorders>
            <w:noWrap/>
            <w:vAlign w:val="center"/>
          </w:tcPr>
          <w:p w:rsidR="0013232B" w:rsidRPr="00D643C6" w:rsidRDefault="0013232B" w:rsidP="00B0308A">
            <w:pPr>
              <w:jc w:val="center"/>
            </w:pPr>
          </w:p>
        </w:tc>
      </w:tr>
      <w:tr w:rsidR="0013232B" w:rsidRPr="00D643C6" w:rsidTr="008F703C">
        <w:trPr>
          <w:trHeight w:val="330"/>
          <w:jc w:val="center"/>
        </w:trPr>
        <w:tc>
          <w:tcPr>
            <w:tcW w:w="1526" w:type="dxa"/>
            <w:tcBorders>
              <w:top w:val="single" w:sz="6" w:space="0" w:color="auto"/>
              <w:left w:val="single" w:sz="12" w:space="0" w:color="auto"/>
              <w:bottom w:val="single" w:sz="12"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lastRenderedPageBreak/>
              <w:t xml:space="preserve"> </w:t>
            </w:r>
          </w:p>
        </w:tc>
        <w:tc>
          <w:tcPr>
            <w:tcW w:w="992" w:type="dxa"/>
            <w:tcBorders>
              <w:top w:val="single" w:sz="6" w:space="0" w:color="auto"/>
              <w:left w:val="single" w:sz="12" w:space="0" w:color="auto"/>
              <w:bottom w:val="single" w:sz="12" w:space="0" w:color="auto"/>
              <w:right w:val="single" w:sz="4" w:space="0" w:color="auto"/>
            </w:tcBorders>
            <w:noWrap/>
            <w:vAlign w:val="center"/>
          </w:tcPr>
          <w:p w:rsidR="0013232B" w:rsidRPr="00D643C6" w:rsidRDefault="0013232B" w:rsidP="00B0308A">
            <w:pPr>
              <w:jc w:val="center"/>
            </w:pPr>
          </w:p>
        </w:tc>
        <w:tc>
          <w:tcPr>
            <w:tcW w:w="992" w:type="dxa"/>
            <w:tcBorders>
              <w:top w:val="single" w:sz="6"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134" w:type="dxa"/>
            <w:tcBorders>
              <w:top w:val="single" w:sz="6" w:space="0" w:color="auto"/>
              <w:left w:val="nil"/>
              <w:bottom w:val="single" w:sz="12" w:space="0" w:color="auto"/>
              <w:right w:val="single" w:sz="8" w:space="0" w:color="auto"/>
            </w:tcBorders>
            <w:noWrap/>
            <w:vAlign w:val="center"/>
          </w:tcPr>
          <w:p w:rsidR="0013232B" w:rsidRPr="00D643C6" w:rsidRDefault="0013232B" w:rsidP="00B0308A">
            <w:pPr>
              <w:jc w:val="center"/>
            </w:pPr>
          </w:p>
        </w:tc>
        <w:tc>
          <w:tcPr>
            <w:tcW w:w="1560" w:type="dxa"/>
            <w:tcBorders>
              <w:top w:val="single" w:sz="6" w:space="0" w:color="auto"/>
              <w:left w:val="single" w:sz="8" w:space="0" w:color="auto"/>
              <w:bottom w:val="single" w:sz="12" w:space="0" w:color="auto"/>
              <w:right w:val="single" w:sz="4" w:space="0" w:color="auto"/>
            </w:tcBorders>
            <w:noWrap/>
            <w:vAlign w:val="center"/>
          </w:tcPr>
          <w:p w:rsidR="0013232B" w:rsidRPr="00D643C6" w:rsidRDefault="0013232B" w:rsidP="00B0308A">
            <w:pPr>
              <w:jc w:val="center"/>
            </w:pPr>
          </w:p>
        </w:tc>
        <w:tc>
          <w:tcPr>
            <w:tcW w:w="1275" w:type="dxa"/>
            <w:tcBorders>
              <w:top w:val="single" w:sz="6"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809" w:type="dxa"/>
            <w:tcBorders>
              <w:top w:val="single" w:sz="6" w:space="0" w:color="auto"/>
              <w:left w:val="nil"/>
              <w:bottom w:val="single" w:sz="12" w:space="0" w:color="auto"/>
              <w:right w:val="single" w:sz="12" w:space="0" w:color="auto"/>
            </w:tcBorders>
            <w:noWrap/>
            <w:vAlign w:val="center"/>
          </w:tcPr>
          <w:p w:rsidR="0013232B" w:rsidRPr="00D643C6" w:rsidRDefault="0013232B" w:rsidP="00B0308A">
            <w:pPr>
              <w:jc w:val="center"/>
            </w:pP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 xml:space="preserve">Krátkodobé bankové úvery </w:t>
            </w:r>
          </w:p>
        </w:tc>
      </w:tr>
      <w:tr w:rsidR="0013232B" w:rsidRPr="00D643C6" w:rsidTr="008F703C">
        <w:trPr>
          <w:trHeight w:val="330"/>
          <w:jc w:val="center"/>
        </w:trPr>
        <w:tc>
          <w:tcPr>
            <w:tcW w:w="1526" w:type="dxa"/>
            <w:tcBorders>
              <w:top w:val="single" w:sz="12" w:space="0" w:color="auto"/>
              <w:left w:val="single" w:sz="12" w:space="0" w:color="auto"/>
              <w:bottom w:val="single" w:sz="4"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4" w:space="0" w:color="auto"/>
              <w:right w:val="single" w:sz="4" w:space="0" w:color="auto"/>
            </w:tcBorders>
            <w:noWrap/>
            <w:vAlign w:val="center"/>
          </w:tcPr>
          <w:p w:rsidR="0013232B" w:rsidRPr="00D643C6" w:rsidRDefault="0013232B" w:rsidP="00B0308A">
            <w:pPr>
              <w:jc w:val="center"/>
            </w:pPr>
          </w:p>
        </w:tc>
        <w:tc>
          <w:tcPr>
            <w:tcW w:w="992" w:type="dxa"/>
            <w:tcBorders>
              <w:top w:val="single" w:sz="12" w:space="0" w:color="auto"/>
              <w:left w:val="nil"/>
              <w:bottom w:val="single" w:sz="4" w:space="0" w:color="auto"/>
              <w:right w:val="single" w:sz="4" w:space="0" w:color="auto"/>
            </w:tcBorders>
            <w:noWrap/>
            <w:vAlign w:val="center"/>
          </w:tcPr>
          <w:p w:rsidR="0013232B" w:rsidRPr="00D643C6" w:rsidRDefault="0013232B" w:rsidP="00B0308A">
            <w:pPr>
              <w:jc w:val="center"/>
            </w:pPr>
          </w:p>
        </w:tc>
        <w:tc>
          <w:tcPr>
            <w:tcW w:w="1134" w:type="dxa"/>
            <w:tcBorders>
              <w:top w:val="single" w:sz="12" w:space="0" w:color="auto"/>
              <w:left w:val="nil"/>
              <w:bottom w:val="single" w:sz="4" w:space="0" w:color="auto"/>
              <w:right w:val="single" w:sz="8" w:space="0" w:color="auto"/>
            </w:tcBorders>
            <w:noWrap/>
            <w:vAlign w:val="center"/>
          </w:tcPr>
          <w:p w:rsidR="0013232B" w:rsidRPr="00D643C6" w:rsidRDefault="0013232B" w:rsidP="00B0308A">
            <w:pPr>
              <w:jc w:val="center"/>
            </w:pPr>
          </w:p>
        </w:tc>
        <w:tc>
          <w:tcPr>
            <w:tcW w:w="1560" w:type="dxa"/>
            <w:tcBorders>
              <w:top w:val="single" w:sz="12" w:space="0" w:color="auto"/>
              <w:left w:val="single" w:sz="8" w:space="0" w:color="auto"/>
              <w:bottom w:val="single" w:sz="4" w:space="0" w:color="auto"/>
              <w:right w:val="single" w:sz="4" w:space="0" w:color="auto"/>
            </w:tcBorders>
            <w:noWrap/>
            <w:vAlign w:val="center"/>
          </w:tcPr>
          <w:p w:rsidR="0013232B" w:rsidRPr="00D643C6" w:rsidRDefault="0013232B" w:rsidP="00B0308A">
            <w:pPr>
              <w:jc w:val="center"/>
            </w:pPr>
          </w:p>
        </w:tc>
        <w:tc>
          <w:tcPr>
            <w:tcW w:w="1275" w:type="dxa"/>
            <w:tcBorders>
              <w:top w:val="single" w:sz="12" w:space="0" w:color="auto"/>
              <w:left w:val="nil"/>
              <w:bottom w:val="single" w:sz="4" w:space="0" w:color="auto"/>
              <w:right w:val="single" w:sz="4" w:space="0" w:color="auto"/>
            </w:tcBorders>
            <w:noWrap/>
            <w:vAlign w:val="center"/>
          </w:tcPr>
          <w:p w:rsidR="0013232B" w:rsidRPr="00D643C6" w:rsidRDefault="0013232B" w:rsidP="00B0308A">
            <w:pPr>
              <w:jc w:val="center"/>
            </w:pPr>
          </w:p>
        </w:tc>
        <w:tc>
          <w:tcPr>
            <w:tcW w:w="1809" w:type="dxa"/>
            <w:tcBorders>
              <w:top w:val="single" w:sz="12" w:space="0" w:color="auto"/>
              <w:left w:val="nil"/>
              <w:bottom w:val="single" w:sz="4" w:space="0" w:color="auto"/>
              <w:right w:val="single" w:sz="12" w:space="0" w:color="auto"/>
            </w:tcBorders>
            <w:noWrap/>
            <w:vAlign w:val="center"/>
          </w:tcPr>
          <w:p w:rsidR="0013232B" w:rsidRPr="00D643C6" w:rsidRDefault="0013232B" w:rsidP="00B0308A">
            <w:pPr>
              <w:jc w:val="center"/>
            </w:pPr>
          </w:p>
        </w:tc>
      </w:tr>
      <w:tr w:rsidR="0013232B" w:rsidRPr="00D643C6" w:rsidTr="00105823">
        <w:trPr>
          <w:trHeight w:val="330"/>
          <w:jc w:val="center"/>
        </w:trPr>
        <w:tc>
          <w:tcPr>
            <w:tcW w:w="1526" w:type="dxa"/>
            <w:tcBorders>
              <w:top w:val="nil"/>
              <w:left w:val="single" w:sz="12" w:space="0" w:color="auto"/>
              <w:bottom w:val="single" w:sz="4"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nil"/>
              <w:left w:val="single" w:sz="12" w:space="0" w:color="auto"/>
              <w:bottom w:val="single" w:sz="4" w:space="0" w:color="auto"/>
              <w:right w:val="single" w:sz="4" w:space="0" w:color="auto"/>
            </w:tcBorders>
            <w:noWrap/>
            <w:vAlign w:val="center"/>
          </w:tcPr>
          <w:p w:rsidR="0013232B" w:rsidRPr="00D643C6" w:rsidRDefault="0013232B" w:rsidP="00B0308A">
            <w:pPr>
              <w:jc w:val="center"/>
            </w:pPr>
          </w:p>
        </w:tc>
        <w:tc>
          <w:tcPr>
            <w:tcW w:w="992" w:type="dxa"/>
            <w:tcBorders>
              <w:top w:val="nil"/>
              <w:left w:val="nil"/>
              <w:bottom w:val="single" w:sz="4" w:space="0" w:color="auto"/>
              <w:right w:val="single" w:sz="4" w:space="0" w:color="auto"/>
            </w:tcBorders>
            <w:noWrap/>
            <w:vAlign w:val="center"/>
          </w:tcPr>
          <w:p w:rsidR="0013232B" w:rsidRPr="00D643C6" w:rsidRDefault="0013232B" w:rsidP="00B0308A">
            <w:pPr>
              <w:jc w:val="center"/>
            </w:pPr>
          </w:p>
        </w:tc>
        <w:tc>
          <w:tcPr>
            <w:tcW w:w="1134" w:type="dxa"/>
            <w:tcBorders>
              <w:top w:val="nil"/>
              <w:left w:val="nil"/>
              <w:bottom w:val="single" w:sz="4" w:space="0" w:color="auto"/>
              <w:right w:val="single" w:sz="8" w:space="0" w:color="auto"/>
            </w:tcBorders>
            <w:noWrap/>
            <w:vAlign w:val="center"/>
          </w:tcPr>
          <w:p w:rsidR="0013232B" w:rsidRPr="00D643C6" w:rsidRDefault="0013232B" w:rsidP="00B0308A">
            <w:pPr>
              <w:jc w:val="center"/>
            </w:pPr>
          </w:p>
        </w:tc>
        <w:tc>
          <w:tcPr>
            <w:tcW w:w="1560" w:type="dxa"/>
            <w:tcBorders>
              <w:top w:val="nil"/>
              <w:left w:val="single" w:sz="8" w:space="0" w:color="auto"/>
              <w:bottom w:val="single" w:sz="4" w:space="0" w:color="auto"/>
              <w:right w:val="single" w:sz="4" w:space="0" w:color="auto"/>
            </w:tcBorders>
            <w:noWrap/>
            <w:vAlign w:val="center"/>
          </w:tcPr>
          <w:p w:rsidR="0013232B" w:rsidRPr="00D643C6" w:rsidRDefault="0013232B" w:rsidP="00B0308A">
            <w:pPr>
              <w:jc w:val="center"/>
            </w:pPr>
          </w:p>
        </w:tc>
        <w:tc>
          <w:tcPr>
            <w:tcW w:w="1275" w:type="dxa"/>
            <w:tcBorders>
              <w:top w:val="nil"/>
              <w:left w:val="nil"/>
              <w:bottom w:val="single" w:sz="4" w:space="0" w:color="auto"/>
              <w:right w:val="single" w:sz="4" w:space="0" w:color="auto"/>
            </w:tcBorders>
            <w:noWrap/>
            <w:vAlign w:val="center"/>
          </w:tcPr>
          <w:p w:rsidR="0013232B" w:rsidRPr="00D643C6" w:rsidRDefault="0013232B" w:rsidP="00B0308A">
            <w:pPr>
              <w:jc w:val="center"/>
            </w:pPr>
          </w:p>
        </w:tc>
        <w:tc>
          <w:tcPr>
            <w:tcW w:w="1809" w:type="dxa"/>
            <w:tcBorders>
              <w:top w:val="nil"/>
              <w:left w:val="nil"/>
              <w:bottom w:val="single" w:sz="4" w:space="0" w:color="auto"/>
              <w:right w:val="single" w:sz="12" w:space="0" w:color="auto"/>
            </w:tcBorders>
            <w:noWrap/>
            <w:vAlign w:val="center"/>
          </w:tcPr>
          <w:p w:rsidR="0013232B" w:rsidRPr="00D643C6" w:rsidRDefault="0013232B" w:rsidP="00B0308A">
            <w:pPr>
              <w:jc w:val="center"/>
            </w:pPr>
          </w:p>
        </w:tc>
      </w:tr>
      <w:tr w:rsidR="0013232B" w:rsidRPr="00D643C6" w:rsidTr="00105823">
        <w:trPr>
          <w:trHeight w:val="330"/>
          <w:jc w:val="center"/>
        </w:trPr>
        <w:tc>
          <w:tcPr>
            <w:tcW w:w="1526" w:type="dxa"/>
            <w:tcBorders>
              <w:top w:val="single" w:sz="4" w:space="0" w:color="auto"/>
              <w:left w:val="single" w:sz="12" w:space="0" w:color="auto"/>
              <w:bottom w:val="single" w:sz="12" w:space="0" w:color="auto"/>
              <w:right w:val="single" w:sz="12" w:space="0" w:color="auto"/>
            </w:tcBorders>
            <w:noWrap/>
          </w:tcPr>
          <w:p w:rsidR="0013232B" w:rsidRPr="00D643C6" w:rsidRDefault="0013232B" w:rsidP="00B0308A">
            <w:pPr>
              <w:pStyle w:val="Default"/>
              <w:rPr>
                <w:rFonts w:asciiTheme="minorHAnsi" w:hAnsiTheme="minorHAnsi"/>
                <w:sz w:val="22"/>
                <w:szCs w:val="22"/>
              </w:rPr>
            </w:pPr>
            <w:r w:rsidRPr="00D643C6">
              <w:rPr>
                <w:rFonts w:asciiTheme="minorHAnsi" w:hAnsiTheme="minorHAnsi"/>
                <w:b/>
                <w:bCs/>
                <w:sz w:val="22"/>
                <w:szCs w:val="22"/>
              </w:rPr>
              <w:t xml:space="preserve"> </w:t>
            </w:r>
          </w:p>
        </w:tc>
        <w:tc>
          <w:tcPr>
            <w:tcW w:w="992" w:type="dxa"/>
            <w:tcBorders>
              <w:top w:val="single" w:sz="4" w:space="0" w:color="auto"/>
              <w:left w:val="single" w:sz="12" w:space="0" w:color="auto"/>
              <w:bottom w:val="single" w:sz="12" w:space="0" w:color="auto"/>
              <w:right w:val="single" w:sz="4" w:space="0" w:color="auto"/>
            </w:tcBorders>
            <w:noWrap/>
            <w:vAlign w:val="center"/>
          </w:tcPr>
          <w:p w:rsidR="0013232B" w:rsidRPr="00D643C6" w:rsidRDefault="0013232B" w:rsidP="00B0308A">
            <w:pPr>
              <w:jc w:val="center"/>
            </w:pPr>
          </w:p>
        </w:tc>
        <w:tc>
          <w:tcPr>
            <w:tcW w:w="992" w:type="dxa"/>
            <w:tcBorders>
              <w:top w:val="single" w:sz="4"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134" w:type="dxa"/>
            <w:tcBorders>
              <w:top w:val="single" w:sz="4" w:space="0" w:color="auto"/>
              <w:left w:val="nil"/>
              <w:bottom w:val="single" w:sz="12" w:space="0" w:color="auto"/>
              <w:right w:val="single" w:sz="8" w:space="0" w:color="auto"/>
            </w:tcBorders>
            <w:noWrap/>
            <w:vAlign w:val="center"/>
          </w:tcPr>
          <w:p w:rsidR="0013232B" w:rsidRPr="00D643C6" w:rsidRDefault="0013232B" w:rsidP="00B0308A">
            <w:pPr>
              <w:jc w:val="center"/>
            </w:pPr>
          </w:p>
        </w:tc>
        <w:tc>
          <w:tcPr>
            <w:tcW w:w="1560" w:type="dxa"/>
            <w:tcBorders>
              <w:top w:val="single" w:sz="4" w:space="0" w:color="auto"/>
              <w:left w:val="single" w:sz="8" w:space="0" w:color="auto"/>
              <w:bottom w:val="single" w:sz="12" w:space="0" w:color="auto"/>
              <w:right w:val="single" w:sz="4" w:space="0" w:color="auto"/>
            </w:tcBorders>
            <w:noWrap/>
            <w:vAlign w:val="center"/>
          </w:tcPr>
          <w:p w:rsidR="0013232B" w:rsidRPr="00D643C6" w:rsidRDefault="0013232B" w:rsidP="00B0308A">
            <w:pPr>
              <w:jc w:val="center"/>
            </w:pPr>
          </w:p>
        </w:tc>
        <w:tc>
          <w:tcPr>
            <w:tcW w:w="1275" w:type="dxa"/>
            <w:tcBorders>
              <w:top w:val="single" w:sz="4"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809" w:type="dxa"/>
            <w:tcBorders>
              <w:top w:val="single" w:sz="4" w:space="0" w:color="auto"/>
              <w:left w:val="nil"/>
              <w:bottom w:val="single" w:sz="12" w:space="0" w:color="auto"/>
              <w:right w:val="single" w:sz="12" w:space="0" w:color="auto"/>
            </w:tcBorders>
            <w:noWrap/>
            <w:vAlign w:val="center"/>
          </w:tcPr>
          <w:p w:rsidR="0013232B" w:rsidRPr="00D643C6" w:rsidRDefault="0013232B" w:rsidP="00B0308A">
            <w:pPr>
              <w:jc w:val="center"/>
            </w:pPr>
          </w:p>
        </w:tc>
      </w:tr>
    </w:tbl>
    <w:p w:rsidR="0013232B" w:rsidRPr="00D643C6" w:rsidRDefault="0013232B" w:rsidP="0013232B"/>
    <w:p w:rsidR="00B0308A" w:rsidRPr="00D643C6" w:rsidRDefault="00B0308A" w:rsidP="0013232B">
      <w:r w:rsidRPr="00D643C6">
        <w:t>Tabuľka č. 2</w:t>
      </w:r>
    </w:p>
    <w:tbl>
      <w:tblPr>
        <w:tblW w:w="5000" w:type="pct"/>
        <w:jc w:val="center"/>
        <w:tblLayout w:type="fixed"/>
        <w:tblLook w:val="00A0"/>
      </w:tblPr>
      <w:tblGrid>
        <w:gridCol w:w="1713"/>
        <w:gridCol w:w="1113"/>
        <w:gridCol w:w="1113"/>
        <w:gridCol w:w="1272"/>
        <w:gridCol w:w="1750"/>
        <w:gridCol w:w="1430"/>
        <w:gridCol w:w="2029"/>
      </w:tblGrid>
      <w:tr w:rsidR="00B0308A" w:rsidRPr="00D643C6" w:rsidTr="00C615DD">
        <w:trPr>
          <w:trHeight w:val="345"/>
          <w:jc w:val="center"/>
        </w:trPr>
        <w:tc>
          <w:tcPr>
            <w:tcW w:w="1526"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Mena</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Úrok</w:t>
            </w:r>
            <w:r w:rsidR="000B6B6E" w:rsidRPr="00D643C6">
              <w:rPr>
                <w:rFonts w:asciiTheme="minorHAnsi" w:hAnsiTheme="minorHAnsi"/>
                <w:b/>
                <w:bCs/>
                <w:sz w:val="22"/>
                <w:szCs w:val="22"/>
              </w:rPr>
              <w:t xml:space="preserve"> </w:t>
            </w:r>
            <w:r w:rsidRPr="00D643C6">
              <w:rPr>
                <w:rFonts w:asciiTheme="minorHAnsi" w:hAnsiTheme="minorHAnsi"/>
                <w:b/>
                <w:bCs/>
                <w:sz w:val="22"/>
                <w:szCs w:val="22"/>
              </w:rPr>
              <w:br/>
              <w:t>p. a.</w:t>
            </w:r>
          </w:p>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134"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Dátum splatnosti</w:t>
            </w:r>
          </w:p>
        </w:tc>
        <w:tc>
          <w:tcPr>
            <w:tcW w:w="1560"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bežné účtovné obdobie</w:t>
            </w:r>
          </w:p>
        </w:tc>
        <w:tc>
          <w:tcPr>
            <w:tcW w:w="1275"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eurách</w:t>
            </w:r>
          </w:p>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809"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bezprostredne predchádzajúce účtovné obdobie</w:t>
            </w:r>
          </w:p>
        </w:tc>
      </w:tr>
      <w:tr w:rsidR="00B0308A" w:rsidRPr="00D643C6" w:rsidTr="00105823">
        <w:trPr>
          <w:trHeight w:val="330"/>
          <w:jc w:val="center"/>
        </w:trPr>
        <w:tc>
          <w:tcPr>
            <w:tcW w:w="152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a</w:t>
            </w:r>
          </w:p>
        </w:tc>
        <w:tc>
          <w:tcPr>
            <w:tcW w:w="992"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b</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c</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d</w:t>
            </w:r>
          </w:p>
        </w:tc>
        <w:tc>
          <w:tcPr>
            <w:tcW w:w="1560"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e</w:t>
            </w:r>
          </w:p>
        </w:tc>
        <w:tc>
          <w:tcPr>
            <w:tcW w:w="12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f</w:t>
            </w:r>
          </w:p>
        </w:tc>
        <w:tc>
          <w:tcPr>
            <w:tcW w:w="18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g</w:t>
            </w: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Dlhodobé pôžičky</w:t>
            </w:r>
          </w:p>
        </w:tc>
      </w:tr>
      <w:tr w:rsidR="00B0308A" w:rsidRPr="00D643C6" w:rsidTr="008F703C">
        <w:trPr>
          <w:trHeight w:val="330"/>
          <w:jc w:val="center"/>
        </w:trPr>
        <w:tc>
          <w:tcPr>
            <w:tcW w:w="1526" w:type="dxa"/>
            <w:tcBorders>
              <w:top w:val="single" w:sz="12" w:space="0" w:color="auto"/>
              <w:left w:val="single" w:sz="12" w:space="0" w:color="auto"/>
              <w:bottom w:val="single" w:sz="6"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6" w:space="0" w:color="auto"/>
              <w:right w:val="single" w:sz="4" w:space="0" w:color="auto"/>
            </w:tcBorders>
            <w:noWrap/>
            <w:vAlign w:val="center"/>
          </w:tcPr>
          <w:p w:rsidR="00B0308A" w:rsidRPr="00D643C6" w:rsidRDefault="00B0308A" w:rsidP="00B0308A">
            <w:pPr>
              <w:jc w:val="center"/>
            </w:pPr>
          </w:p>
        </w:tc>
        <w:tc>
          <w:tcPr>
            <w:tcW w:w="992" w:type="dxa"/>
            <w:tcBorders>
              <w:top w:val="single" w:sz="12"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134" w:type="dxa"/>
            <w:tcBorders>
              <w:top w:val="single" w:sz="12" w:space="0" w:color="auto"/>
              <w:left w:val="nil"/>
              <w:bottom w:val="single" w:sz="6" w:space="0" w:color="auto"/>
              <w:right w:val="single" w:sz="8" w:space="0" w:color="auto"/>
            </w:tcBorders>
            <w:noWrap/>
            <w:vAlign w:val="center"/>
          </w:tcPr>
          <w:p w:rsidR="00B0308A" w:rsidRPr="00D643C6" w:rsidRDefault="00B0308A" w:rsidP="00B0308A">
            <w:pPr>
              <w:jc w:val="center"/>
            </w:pPr>
          </w:p>
        </w:tc>
        <w:tc>
          <w:tcPr>
            <w:tcW w:w="1560" w:type="dxa"/>
            <w:tcBorders>
              <w:top w:val="single" w:sz="12" w:space="0" w:color="auto"/>
              <w:left w:val="single" w:sz="8" w:space="0" w:color="auto"/>
              <w:bottom w:val="single" w:sz="6" w:space="0" w:color="auto"/>
              <w:right w:val="single" w:sz="4" w:space="0" w:color="auto"/>
            </w:tcBorders>
            <w:noWrap/>
            <w:vAlign w:val="center"/>
          </w:tcPr>
          <w:p w:rsidR="00B0308A" w:rsidRPr="00D643C6" w:rsidRDefault="00B0308A" w:rsidP="00B0308A">
            <w:pPr>
              <w:jc w:val="center"/>
            </w:pPr>
          </w:p>
        </w:tc>
        <w:tc>
          <w:tcPr>
            <w:tcW w:w="1275" w:type="dxa"/>
            <w:tcBorders>
              <w:top w:val="single" w:sz="12"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809" w:type="dxa"/>
            <w:tcBorders>
              <w:top w:val="single" w:sz="12" w:space="0" w:color="auto"/>
              <w:left w:val="nil"/>
              <w:bottom w:val="single" w:sz="6" w:space="0" w:color="auto"/>
              <w:right w:val="single" w:sz="12" w:space="0" w:color="auto"/>
            </w:tcBorders>
            <w:noWrap/>
            <w:vAlign w:val="center"/>
          </w:tcPr>
          <w:p w:rsidR="00B0308A" w:rsidRPr="00D643C6" w:rsidRDefault="00B0308A" w:rsidP="00B0308A">
            <w:pPr>
              <w:jc w:val="center"/>
            </w:pPr>
          </w:p>
        </w:tc>
      </w:tr>
      <w:tr w:rsidR="00B0308A" w:rsidRPr="00D643C6" w:rsidTr="00105823">
        <w:trPr>
          <w:trHeight w:val="330"/>
          <w:jc w:val="center"/>
        </w:trPr>
        <w:tc>
          <w:tcPr>
            <w:tcW w:w="1526" w:type="dxa"/>
            <w:tcBorders>
              <w:top w:val="single" w:sz="6" w:space="0" w:color="auto"/>
              <w:left w:val="single" w:sz="12" w:space="0" w:color="auto"/>
              <w:bottom w:val="single" w:sz="6"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6" w:space="0" w:color="auto"/>
              <w:left w:val="single" w:sz="12" w:space="0" w:color="auto"/>
              <w:bottom w:val="single" w:sz="6" w:space="0" w:color="auto"/>
              <w:right w:val="single" w:sz="4" w:space="0" w:color="auto"/>
            </w:tcBorders>
            <w:noWrap/>
            <w:vAlign w:val="center"/>
          </w:tcPr>
          <w:p w:rsidR="00B0308A" w:rsidRPr="00D643C6" w:rsidRDefault="00B0308A" w:rsidP="00B0308A">
            <w:pPr>
              <w:jc w:val="center"/>
            </w:pPr>
          </w:p>
        </w:tc>
        <w:tc>
          <w:tcPr>
            <w:tcW w:w="992" w:type="dxa"/>
            <w:tcBorders>
              <w:top w:val="single" w:sz="6"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134" w:type="dxa"/>
            <w:tcBorders>
              <w:top w:val="single" w:sz="6" w:space="0" w:color="auto"/>
              <w:left w:val="nil"/>
              <w:bottom w:val="single" w:sz="6" w:space="0" w:color="auto"/>
              <w:right w:val="single" w:sz="8" w:space="0" w:color="auto"/>
            </w:tcBorders>
            <w:noWrap/>
            <w:vAlign w:val="center"/>
          </w:tcPr>
          <w:p w:rsidR="00B0308A" w:rsidRPr="00D643C6" w:rsidRDefault="00B0308A" w:rsidP="00B0308A">
            <w:pPr>
              <w:jc w:val="center"/>
            </w:pPr>
          </w:p>
        </w:tc>
        <w:tc>
          <w:tcPr>
            <w:tcW w:w="1560" w:type="dxa"/>
            <w:tcBorders>
              <w:top w:val="single" w:sz="6" w:space="0" w:color="auto"/>
              <w:left w:val="single" w:sz="8" w:space="0" w:color="auto"/>
              <w:bottom w:val="single" w:sz="6" w:space="0" w:color="auto"/>
              <w:right w:val="single" w:sz="4" w:space="0" w:color="auto"/>
            </w:tcBorders>
            <w:noWrap/>
            <w:vAlign w:val="center"/>
          </w:tcPr>
          <w:p w:rsidR="00B0308A" w:rsidRPr="00D643C6" w:rsidRDefault="00B0308A" w:rsidP="00B0308A">
            <w:pPr>
              <w:jc w:val="center"/>
            </w:pPr>
          </w:p>
        </w:tc>
        <w:tc>
          <w:tcPr>
            <w:tcW w:w="1275" w:type="dxa"/>
            <w:tcBorders>
              <w:top w:val="single" w:sz="6"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809" w:type="dxa"/>
            <w:tcBorders>
              <w:top w:val="single" w:sz="6" w:space="0" w:color="auto"/>
              <w:left w:val="nil"/>
              <w:bottom w:val="single" w:sz="6" w:space="0" w:color="auto"/>
              <w:right w:val="single" w:sz="12" w:space="0" w:color="auto"/>
            </w:tcBorders>
            <w:noWrap/>
            <w:vAlign w:val="center"/>
          </w:tcPr>
          <w:p w:rsidR="00B0308A" w:rsidRPr="00D643C6" w:rsidRDefault="00B0308A" w:rsidP="00B0308A">
            <w:pPr>
              <w:jc w:val="center"/>
            </w:pPr>
          </w:p>
        </w:tc>
      </w:tr>
      <w:tr w:rsidR="00B0308A" w:rsidRPr="00D643C6" w:rsidTr="008F703C">
        <w:trPr>
          <w:trHeight w:val="330"/>
          <w:jc w:val="center"/>
        </w:trPr>
        <w:tc>
          <w:tcPr>
            <w:tcW w:w="1526" w:type="dxa"/>
            <w:tcBorders>
              <w:top w:val="single" w:sz="6" w:space="0" w:color="auto"/>
              <w:left w:val="single" w:sz="12" w:space="0" w:color="auto"/>
              <w:bottom w:val="single" w:sz="12"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6" w:space="0" w:color="auto"/>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992" w:type="dxa"/>
            <w:tcBorders>
              <w:top w:val="single" w:sz="6"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134" w:type="dxa"/>
            <w:tcBorders>
              <w:top w:val="single" w:sz="6" w:space="0" w:color="auto"/>
              <w:left w:val="nil"/>
              <w:bottom w:val="single" w:sz="12" w:space="0" w:color="auto"/>
              <w:right w:val="single" w:sz="8" w:space="0" w:color="auto"/>
            </w:tcBorders>
            <w:noWrap/>
            <w:vAlign w:val="center"/>
          </w:tcPr>
          <w:p w:rsidR="00B0308A" w:rsidRPr="00D643C6" w:rsidRDefault="00B0308A" w:rsidP="00B0308A">
            <w:pPr>
              <w:jc w:val="center"/>
            </w:pPr>
          </w:p>
        </w:tc>
        <w:tc>
          <w:tcPr>
            <w:tcW w:w="1560" w:type="dxa"/>
            <w:tcBorders>
              <w:top w:val="single" w:sz="6" w:space="0" w:color="auto"/>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275" w:type="dxa"/>
            <w:tcBorders>
              <w:top w:val="single" w:sz="6"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809" w:type="dxa"/>
            <w:tcBorders>
              <w:top w:val="single" w:sz="6" w:space="0" w:color="auto"/>
              <w:left w:val="nil"/>
              <w:bottom w:val="single" w:sz="12" w:space="0" w:color="auto"/>
              <w:right w:val="single" w:sz="12" w:space="0" w:color="auto"/>
            </w:tcBorders>
            <w:noWrap/>
            <w:vAlign w:val="center"/>
          </w:tcPr>
          <w:p w:rsidR="00B0308A" w:rsidRPr="00D643C6" w:rsidRDefault="00B0308A" w:rsidP="00B0308A">
            <w:pPr>
              <w:jc w:val="center"/>
            </w:pP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 xml:space="preserve">Krátkodobé pôžičky </w:t>
            </w:r>
          </w:p>
        </w:tc>
      </w:tr>
      <w:tr w:rsidR="00B0308A" w:rsidRPr="00D643C6" w:rsidTr="008F703C">
        <w:trPr>
          <w:trHeight w:val="330"/>
          <w:jc w:val="center"/>
        </w:trPr>
        <w:tc>
          <w:tcPr>
            <w:tcW w:w="1526" w:type="dxa"/>
            <w:tcBorders>
              <w:top w:val="single" w:sz="12" w:space="0" w:color="auto"/>
              <w:left w:val="single" w:sz="12" w:space="0" w:color="auto"/>
              <w:bottom w:val="single" w:sz="4"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4" w:space="0" w:color="auto"/>
              <w:right w:val="single" w:sz="4" w:space="0" w:color="auto"/>
            </w:tcBorders>
            <w:noWrap/>
            <w:vAlign w:val="center"/>
          </w:tcPr>
          <w:p w:rsidR="00B0308A" w:rsidRPr="00D643C6" w:rsidRDefault="00B0308A" w:rsidP="00B0308A">
            <w:pPr>
              <w:jc w:val="center"/>
            </w:pPr>
          </w:p>
        </w:tc>
        <w:tc>
          <w:tcPr>
            <w:tcW w:w="992" w:type="dxa"/>
            <w:tcBorders>
              <w:top w:val="single" w:sz="12" w:space="0" w:color="auto"/>
              <w:left w:val="nil"/>
              <w:bottom w:val="single" w:sz="4" w:space="0" w:color="auto"/>
              <w:right w:val="single" w:sz="4" w:space="0" w:color="auto"/>
            </w:tcBorders>
            <w:noWrap/>
            <w:vAlign w:val="center"/>
          </w:tcPr>
          <w:p w:rsidR="00B0308A" w:rsidRPr="00D643C6" w:rsidRDefault="00B0308A" w:rsidP="00B0308A">
            <w:pPr>
              <w:jc w:val="center"/>
            </w:pPr>
          </w:p>
        </w:tc>
        <w:tc>
          <w:tcPr>
            <w:tcW w:w="1134" w:type="dxa"/>
            <w:tcBorders>
              <w:top w:val="single" w:sz="12" w:space="0" w:color="auto"/>
              <w:left w:val="nil"/>
              <w:bottom w:val="single" w:sz="4" w:space="0" w:color="auto"/>
              <w:right w:val="single" w:sz="8" w:space="0" w:color="auto"/>
            </w:tcBorders>
            <w:noWrap/>
            <w:vAlign w:val="center"/>
          </w:tcPr>
          <w:p w:rsidR="00B0308A" w:rsidRPr="00D643C6" w:rsidRDefault="00B0308A" w:rsidP="00B0308A">
            <w:pPr>
              <w:jc w:val="center"/>
            </w:pPr>
          </w:p>
        </w:tc>
        <w:tc>
          <w:tcPr>
            <w:tcW w:w="1560" w:type="dxa"/>
            <w:tcBorders>
              <w:top w:val="single" w:sz="12" w:space="0" w:color="auto"/>
              <w:left w:val="single" w:sz="8" w:space="0" w:color="auto"/>
              <w:bottom w:val="single" w:sz="4" w:space="0" w:color="auto"/>
              <w:right w:val="single" w:sz="4" w:space="0" w:color="auto"/>
            </w:tcBorders>
            <w:noWrap/>
            <w:vAlign w:val="center"/>
          </w:tcPr>
          <w:p w:rsidR="00B0308A" w:rsidRPr="00D643C6" w:rsidRDefault="00B0308A" w:rsidP="00B0308A">
            <w:pPr>
              <w:jc w:val="center"/>
            </w:pPr>
          </w:p>
        </w:tc>
        <w:tc>
          <w:tcPr>
            <w:tcW w:w="1275" w:type="dxa"/>
            <w:tcBorders>
              <w:top w:val="single" w:sz="12" w:space="0" w:color="auto"/>
              <w:left w:val="nil"/>
              <w:bottom w:val="single" w:sz="4" w:space="0" w:color="auto"/>
              <w:right w:val="single" w:sz="4" w:space="0" w:color="auto"/>
            </w:tcBorders>
            <w:noWrap/>
            <w:vAlign w:val="center"/>
          </w:tcPr>
          <w:p w:rsidR="00B0308A" w:rsidRPr="00D643C6" w:rsidRDefault="00B0308A" w:rsidP="00B0308A">
            <w:pPr>
              <w:jc w:val="center"/>
            </w:pPr>
          </w:p>
        </w:tc>
        <w:tc>
          <w:tcPr>
            <w:tcW w:w="1809" w:type="dxa"/>
            <w:tcBorders>
              <w:top w:val="single" w:sz="12" w:space="0" w:color="auto"/>
              <w:left w:val="nil"/>
              <w:bottom w:val="single" w:sz="4" w:space="0" w:color="auto"/>
              <w:right w:val="single" w:sz="12" w:space="0" w:color="auto"/>
            </w:tcBorders>
            <w:noWrap/>
            <w:vAlign w:val="center"/>
          </w:tcPr>
          <w:p w:rsidR="00B0308A" w:rsidRPr="00D643C6" w:rsidRDefault="00B0308A" w:rsidP="00B0308A">
            <w:pPr>
              <w:jc w:val="center"/>
            </w:pPr>
          </w:p>
        </w:tc>
      </w:tr>
      <w:tr w:rsidR="00B0308A" w:rsidRPr="00D643C6" w:rsidTr="008F703C">
        <w:trPr>
          <w:trHeight w:val="330"/>
          <w:jc w:val="center"/>
        </w:trPr>
        <w:tc>
          <w:tcPr>
            <w:tcW w:w="1526" w:type="dxa"/>
            <w:tcBorders>
              <w:top w:val="nil"/>
              <w:left w:val="single" w:sz="12" w:space="0" w:color="auto"/>
              <w:bottom w:val="single" w:sz="12"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nil"/>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992" w:type="dxa"/>
            <w:tcBorders>
              <w:top w:val="nil"/>
              <w:left w:val="nil"/>
              <w:bottom w:val="single" w:sz="12" w:space="0" w:color="auto"/>
              <w:right w:val="single" w:sz="4" w:space="0" w:color="auto"/>
            </w:tcBorders>
            <w:noWrap/>
            <w:vAlign w:val="center"/>
          </w:tcPr>
          <w:p w:rsidR="00B0308A" w:rsidRPr="00D643C6" w:rsidRDefault="00B0308A" w:rsidP="00B0308A">
            <w:pPr>
              <w:jc w:val="center"/>
            </w:pPr>
          </w:p>
        </w:tc>
        <w:tc>
          <w:tcPr>
            <w:tcW w:w="1134" w:type="dxa"/>
            <w:tcBorders>
              <w:top w:val="nil"/>
              <w:left w:val="nil"/>
              <w:bottom w:val="single" w:sz="12" w:space="0" w:color="auto"/>
              <w:right w:val="single" w:sz="8" w:space="0" w:color="auto"/>
            </w:tcBorders>
            <w:noWrap/>
            <w:vAlign w:val="center"/>
          </w:tcPr>
          <w:p w:rsidR="00B0308A" w:rsidRPr="00D643C6" w:rsidRDefault="00B0308A" w:rsidP="00B0308A">
            <w:pPr>
              <w:jc w:val="center"/>
            </w:pPr>
          </w:p>
        </w:tc>
        <w:tc>
          <w:tcPr>
            <w:tcW w:w="1560" w:type="dxa"/>
            <w:tcBorders>
              <w:top w:val="nil"/>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275" w:type="dxa"/>
            <w:tcBorders>
              <w:top w:val="nil"/>
              <w:left w:val="nil"/>
              <w:bottom w:val="single" w:sz="12" w:space="0" w:color="auto"/>
              <w:right w:val="single" w:sz="4" w:space="0" w:color="auto"/>
            </w:tcBorders>
            <w:noWrap/>
            <w:vAlign w:val="center"/>
          </w:tcPr>
          <w:p w:rsidR="00B0308A" w:rsidRPr="00D643C6" w:rsidRDefault="00B0308A" w:rsidP="00B0308A">
            <w:pPr>
              <w:jc w:val="center"/>
            </w:pPr>
          </w:p>
        </w:tc>
        <w:tc>
          <w:tcPr>
            <w:tcW w:w="1809" w:type="dxa"/>
            <w:tcBorders>
              <w:top w:val="nil"/>
              <w:left w:val="nil"/>
              <w:bottom w:val="single" w:sz="12" w:space="0" w:color="auto"/>
              <w:right w:val="single" w:sz="12" w:space="0" w:color="auto"/>
            </w:tcBorders>
            <w:noWrap/>
            <w:vAlign w:val="center"/>
          </w:tcPr>
          <w:p w:rsidR="00B0308A" w:rsidRPr="00D643C6" w:rsidRDefault="00B0308A" w:rsidP="00B0308A">
            <w:pPr>
              <w:jc w:val="center"/>
            </w:pPr>
          </w:p>
        </w:tc>
      </w:tr>
      <w:tr w:rsidR="008F703C" w:rsidRPr="00D643C6" w:rsidTr="00A857FB">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Krátkodobé finančné výpomoci</w:t>
            </w:r>
          </w:p>
        </w:tc>
      </w:tr>
      <w:tr w:rsidR="005C130E" w:rsidRPr="00D643C6" w:rsidTr="008F703C">
        <w:trPr>
          <w:trHeight w:val="330"/>
          <w:jc w:val="center"/>
        </w:trPr>
        <w:tc>
          <w:tcPr>
            <w:tcW w:w="1526" w:type="dxa"/>
            <w:tcBorders>
              <w:top w:val="single" w:sz="12" w:space="0" w:color="auto"/>
              <w:left w:val="single" w:sz="12" w:space="0" w:color="auto"/>
              <w:bottom w:val="single" w:sz="8" w:space="0" w:color="auto"/>
              <w:right w:val="single" w:sz="12" w:space="0" w:color="auto"/>
            </w:tcBorders>
            <w:noWrap/>
          </w:tcPr>
          <w:p w:rsidR="005C130E" w:rsidRPr="00D643C6" w:rsidRDefault="005C130E" w:rsidP="00B0308A">
            <w:pPr>
              <w:pStyle w:val="Default"/>
              <w:rPr>
                <w:rFonts w:asciiTheme="minorHAnsi" w:hAnsiTheme="minorHAnsi"/>
                <w:b/>
                <w:bCs/>
                <w:sz w:val="22"/>
                <w:szCs w:val="22"/>
              </w:rPr>
            </w:pPr>
          </w:p>
        </w:tc>
        <w:tc>
          <w:tcPr>
            <w:tcW w:w="992" w:type="dxa"/>
            <w:tcBorders>
              <w:top w:val="single" w:sz="12" w:space="0" w:color="auto"/>
              <w:left w:val="single" w:sz="12" w:space="0" w:color="auto"/>
              <w:bottom w:val="single" w:sz="8" w:space="0" w:color="auto"/>
              <w:right w:val="single" w:sz="4" w:space="0" w:color="auto"/>
            </w:tcBorders>
            <w:noWrap/>
            <w:vAlign w:val="center"/>
          </w:tcPr>
          <w:p w:rsidR="005C130E" w:rsidRPr="00D643C6" w:rsidRDefault="005C130E" w:rsidP="00B0308A">
            <w:pPr>
              <w:jc w:val="center"/>
            </w:pPr>
          </w:p>
        </w:tc>
        <w:tc>
          <w:tcPr>
            <w:tcW w:w="992" w:type="dxa"/>
            <w:tcBorders>
              <w:top w:val="single" w:sz="12" w:space="0" w:color="auto"/>
              <w:left w:val="nil"/>
              <w:bottom w:val="single" w:sz="8" w:space="0" w:color="auto"/>
              <w:right w:val="single" w:sz="4" w:space="0" w:color="auto"/>
            </w:tcBorders>
            <w:noWrap/>
            <w:vAlign w:val="center"/>
          </w:tcPr>
          <w:p w:rsidR="005C130E" w:rsidRPr="00D643C6" w:rsidRDefault="005C130E" w:rsidP="00B0308A">
            <w:pPr>
              <w:jc w:val="center"/>
            </w:pPr>
          </w:p>
        </w:tc>
        <w:tc>
          <w:tcPr>
            <w:tcW w:w="1134" w:type="dxa"/>
            <w:tcBorders>
              <w:top w:val="single" w:sz="12" w:space="0" w:color="auto"/>
              <w:left w:val="nil"/>
              <w:bottom w:val="single" w:sz="8" w:space="0" w:color="auto"/>
              <w:right w:val="single" w:sz="8" w:space="0" w:color="auto"/>
            </w:tcBorders>
            <w:noWrap/>
            <w:vAlign w:val="center"/>
          </w:tcPr>
          <w:p w:rsidR="005C130E" w:rsidRPr="00D643C6" w:rsidRDefault="005C130E" w:rsidP="00B0308A">
            <w:pPr>
              <w:jc w:val="center"/>
            </w:pPr>
          </w:p>
        </w:tc>
        <w:tc>
          <w:tcPr>
            <w:tcW w:w="1560" w:type="dxa"/>
            <w:tcBorders>
              <w:top w:val="single" w:sz="12" w:space="0" w:color="auto"/>
              <w:left w:val="single" w:sz="8" w:space="0" w:color="auto"/>
              <w:bottom w:val="single" w:sz="8" w:space="0" w:color="auto"/>
              <w:right w:val="single" w:sz="4" w:space="0" w:color="auto"/>
            </w:tcBorders>
            <w:noWrap/>
            <w:vAlign w:val="center"/>
          </w:tcPr>
          <w:p w:rsidR="005C130E" w:rsidRPr="00D643C6" w:rsidRDefault="005C130E" w:rsidP="00B0308A">
            <w:pPr>
              <w:jc w:val="center"/>
            </w:pPr>
          </w:p>
        </w:tc>
        <w:tc>
          <w:tcPr>
            <w:tcW w:w="1275" w:type="dxa"/>
            <w:tcBorders>
              <w:top w:val="single" w:sz="12" w:space="0" w:color="auto"/>
              <w:left w:val="nil"/>
              <w:bottom w:val="single" w:sz="8" w:space="0" w:color="auto"/>
              <w:right w:val="single" w:sz="4" w:space="0" w:color="auto"/>
            </w:tcBorders>
            <w:noWrap/>
            <w:vAlign w:val="center"/>
          </w:tcPr>
          <w:p w:rsidR="005C130E" w:rsidRPr="00D643C6" w:rsidRDefault="005C130E" w:rsidP="00B0308A">
            <w:pPr>
              <w:jc w:val="center"/>
            </w:pPr>
          </w:p>
        </w:tc>
        <w:tc>
          <w:tcPr>
            <w:tcW w:w="1809" w:type="dxa"/>
            <w:tcBorders>
              <w:top w:val="single" w:sz="12" w:space="0" w:color="auto"/>
              <w:left w:val="nil"/>
              <w:bottom w:val="single" w:sz="8" w:space="0" w:color="auto"/>
              <w:right w:val="single" w:sz="12" w:space="0" w:color="auto"/>
            </w:tcBorders>
            <w:noWrap/>
            <w:vAlign w:val="center"/>
          </w:tcPr>
          <w:p w:rsidR="005C130E" w:rsidRPr="00D643C6" w:rsidRDefault="005C130E" w:rsidP="00B0308A">
            <w:pPr>
              <w:jc w:val="center"/>
            </w:pPr>
          </w:p>
        </w:tc>
      </w:tr>
      <w:tr w:rsidR="00B0308A" w:rsidRPr="00D643C6" w:rsidTr="00C615DD">
        <w:trPr>
          <w:trHeight w:val="330"/>
          <w:jc w:val="center"/>
        </w:trPr>
        <w:tc>
          <w:tcPr>
            <w:tcW w:w="1526" w:type="dxa"/>
            <w:tcBorders>
              <w:top w:val="single" w:sz="8" w:space="0" w:color="auto"/>
              <w:left w:val="single" w:sz="12" w:space="0" w:color="auto"/>
              <w:bottom w:val="single" w:sz="12" w:space="0" w:color="auto"/>
              <w:right w:val="single" w:sz="12" w:space="0" w:color="auto"/>
            </w:tcBorders>
            <w:noWrap/>
          </w:tcPr>
          <w:p w:rsidR="00B0308A" w:rsidRPr="00D643C6" w:rsidRDefault="00B0308A" w:rsidP="00B0308A">
            <w:pPr>
              <w:pStyle w:val="Default"/>
              <w:rPr>
                <w:rFonts w:asciiTheme="minorHAnsi" w:hAnsiTheme="minorHAnsi"/>
                <w:sz w:val="22"/>
                <w:szCs w:val="22"/>
              </w:rPr>
            </w:pPr>
            <w:r w:rsidRPr="00D643C6">
              <w:rPr>
                <w:rFonts w:asciiTheme="minorHAnsi" w:hAnsiTheme="minorHAnsi"/>
                <w:b/>
                <w:bCs/>
                <w:sz w:val="22"/>
                <w:szCs w:val="22"/>
              </w:rPr>
              <w:t xml:space="preserve"> </w:t>
            </w:r>
          </w:p>
        </w:tc>
        <w:tc>
          <w:tcPr>
            <w:tcW w:w="992" w:type="dxa"/>
            <w:tcBorders>
              <w:top w:val="single" w:sz="8" w:space="0" w:color="auto"/>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992" w:type="dxa"/>
            <w:tcBorders>
              <w:top w:val="single" w:sz="8"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134" w:type="dxa"/>
            <w:tcBorders>
              <w:top w:val="single" w:sz="8" w:space="0" w:color="auto"/>
              <w:left w:val="nil"/>
              <w:bottom w:val="single" w:sz="12" w:space="0" w:color="auto"/>
              <w:right w:val="single" w:sz="8" w:space="0" w:color="auto"/>
            </w:tcBorders>
            <w:noWrap/>
            <w:vAlign w:val="center"/>
          </w:tcPr>
          <w:p w:rsidR="00B0308A" w:rsidRPr="00D643C6" w:rsidRDefault="00B0308A" w:rsidP="00B0308A">
            <w:pPr>
              <w:jc w:val="center"/>
            </w:pPr>
          </w:p>
        </w:tc>
        <w:tc>
          <w:tcPr>
            <w:tcW w:w="1560" w:type="dxa"/>
            <w:tcBorders>
              <w:top w:val="single" w:sz="8" w:space="0" w:color="auto"/>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275" w:type="dxa"/>
            <w:tcBorders>
              <w:top w:val="single" w:sz="8"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809" w:type="dxa"/>
            <w:tcBorders>
              <w:top w:val="single" w:sz="8" w:space="0" w:color="auto"/>
              <w:left w:val="nil"/>
              <w:bottom w:val="single" w:sz="12" w:space="0" w:color="auto"/>
              <w:right w:val="single" w:sz="12" w:space="0" w:color="auto"/>
            </w:tcBorders>
            <w:noWrap/>
            <w:vAlign w:val="center"/>
          </w:tcPr>
          <w:p w:rsidR="00B0308A" w:rsidRPr="00D643C6" w:rsidRDefault="00B0308A" w:rsidP="00B0308A">
            <w:pPr>
              <w:jc w:val="center"/>
            </w:pPr>
          </w:p>
        </w:tc>
      </w:tr>
    </w:tbl>
    <w:p w:rsidR="00B0308A" w:rsidRPr="00D643C6" w:rsidRDefault="00B0308A" w:rsidP="0013232B"/>
    <w:p w:rsidR="00424A7B" w:rsidRPr="00D643C6" w:rsidRDefault="00424A7B" w:rsidP="00424A7B">
      <w:r w:rsidRPr="00D643C6">
        <w:t>j) významných položkách časového rozlíšenia výdavkov budúcich období</w:t>
      </w:r>
      <w:r w:rsidR="00165EFE">
        <w:t xml:space="preserve"> a </w:t>
      </w:r>
      <w:r w:rsidR="008701F9">
        <w:t>výnosov budúcich období: x</w:t>
      </w:r>
    </w:p>
    <w:p w:rsidR="00424A7B" w:rsidRPr="00D643C6" w:rsidRDefault="00424A7B" w:rsidP="00424A7B">
      <w:r w:rsidRPr="00D643C6">
        <w:t>k)</w:t>
      </w:r>
      <w:r w:rsidR="008701F9">
        <w:t> významných položkách derivátov: x</w:t>
      </w:r>
    </w:p>
    <w:p w:rsidR="00253D99" w:rsidRPr="00D643C6" w:rsidRDefault="00253D99" w:rsidP="00253D99">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G. písm. k)</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významných položkách derivátov za bežné účtovné obdobie</w:t>
      </w:r>
      <w:r w:rsidR="000B6B6E" w:rsidRPr="00D643C6">
        <w:rPr>
          <w:rFonts w:asciiTheme="minorHAnsi" w:hAnsiTheme="minorHAnsi"/>
          <w:b/>
          <w:bCs/>
          <w:color w:val="auto"/>
          <w:sz w:val="22"/>
          <w:szCs w:val="22"/>
        </w:rPr>
        <w:t xml:space="preserve"> </w:t>
      </w:r>
    </w:p>
    <w:p w:rsidR="00634253" w:rsidRPr="00D643C6" w:rsidRDefault="00634253" w:rsidP="00634253">
      <w:r w:rsidRPr="00D643C6">
        <w:rPr>
          <w:i/>
        </w:rPr>
        <w:t xml:space="preserve">(Pozn.: náplň tabuliek </w:t>
      </w:r>
      <w:r w:rsidR="00165EFE">
        <w:rPr>
          <w:i/>
        </w:rPr>
        <w:t xml:space="preserve"> a </w:t>
      </w:r>
      <w:r w:rsidRPr="00D643C6">
        <w:rPr>
          <w:i/>
        </w:rPr>
        <w:t>počet riadkov</w:t>
      </w:r>
      <w:r w:rsidR="00165EFE">
        <w:rPr>
          <w:i/>
        </w:rPr>
        <w:t xml:space="preserve"> v </w:t>
      </w:r>
      <w:r w:rsidRPr="00D643C6">
        <w:rPr>
          <w:i/>
        </w:rPr>
        <w:t>n</w:t>
      </w:r>
      <w:r w:rsidR="005E07B3" w:rsidRPr="00D643C6">
        <w:rPr>
          <w:i/>
        </w:rPr>
        <w:t>ich</w:t>
      </w:r>
      <w:r w:rsidRPr="00D643C6">
        <w:rPr>
          <w:i/>
        </w:rPr>
        <w:t xml:space="preserve"> sa uvádzajú podľa potrieb účtovnej jednotky)</w:t>
      </w:r>
    </w:p>
    <w:p w:rsidR="00253D99" w:rsidRPr="00D643C6" w:rsidRDefault="00253D99" w:rsidP="00253D99">
      <w:r w:rsidRPr="00D643C6">
        <w:t>Tabuľka č. 1</w:t>
      </w:r>
    </w:p>
    <w:tbl>
      <w:tblPr>
        <w:tblW w:w="4887" w:type="pct"/>
        <w:jc w:val="center"/>
        <w:tblInd w:w="-2" w:type="dxa"/>
        <w:tblLayout w:type="fixed"/>
        <w:tblLook w:val="00A0"/>
      </w:tblPr>
      <w:tblGrid>
        <w:gridCol w:w="3820"/>
        <w:gridCol w:w="1751"/>
        <w:gridCol w:w="1748"/>
        <w:gridCol w:w="2866"/>
      </w:tblGrid>
      <w:tr w:rsidR="00B776A2" w:rsidRPr="00D643C6" w:rsidTr="008F703C">
        <w:trPr>
          <w:trHeight w:val="345"/>
          <w:jc w:val="center"/>
        </w:trPr>
        <w:tc>
          <w:tcPr>
            <w:tcW w:w="1875" w:type="pct"/>
            <w:vMerge w:val="restart"/>
            <w:tcBorders>
              <w:top w:val="single" w:sz="12" w:space="0" w:color="auto"/>
              <w:left w:val="single" w:sz="12" w:space="0" w:color="auto"/>
              <w:right w:val="single" w:sz="12" w:space="0" w:color="auto"/>
            </w:tcBorders>
            <w:shd w:val="clear" w:color="auto" w:fill="D9D9D9" w:themeFill="background1" w:themeFillShade="D9"/>
          </w:tcPr>
          <w:p w:rsidR="00B776A2" w:rsidRPr="00D643C6" w:rsidRDefault="00B776A2" w:rsidP="00B776A2">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717" w:type="pct"/>
            <w:gridSpan w:val="2"/>
            <w:tcBorders>
              <w:top w:val="single" w:sz="12" w:space="0" w:color="auto"/>
              <w:left w:val="single" w:sz="12" w:space="0" w:color="auto"/>
              <w:right w:val="single" w:sz="12" w:space="0" w:color="auto"/>
            </w:tcBorders>
            <w:shd w:val="clear" w:color="auto" w:fill="D9D9D9" w:themeFill="background1" w:themeFillShade="D9"/>
            <w:noWrap/>
          </w:tcPr>
          <w:p w:rsidR="00B776A2" w:rsidRPr="00D643C6" w:rsidRDefault="00B776A2" w:rsidP="00B776A2">
            <w:pPr>
              <w:pStyle w:val="Default"/>
              <w:jc w:val="center"/>
              <w:rPr>
                <w:rFonts w:asciiTheme="minorHAnsi" w:hAnsiTheme="minorHAnsi"/>
                <w:sz w:val="22"/>
                <w:szCs w:val="22"/>
              </w:rPr>
            </w:pPr>
            <w:r w:rsidRPr="00D643C6">
              <w:rPr>
                <w:rFonts w:asciiTheme="minorHAnsi" w:hAnsiTheme="minorHAnsi"/>
                <w:b/>
                <w:bCs/>
                <w:sz w:val="22"/>
                <w:szCs w:val="22"/>
              </w:rPr>
              <w:t>Účtovná hodnota</w:t>
            </w:r>
          </w:p>
        </w:tc>
        <w:tc>
          <w:tcPr>
            <w:tcW w:w="1407" w:type="pct"/>
            <w:tcBorders>
              <w:top w:val="single" w:sz="12" w:space="0" w:color="auto"/>
              <w:left w:val="single" w:sz="12" w:space="0" w:color="auto"/>
              <w:right w:val="single" w:sz="12" w:space="0" w:color="auto"/>
            </w:tcBorders>
            <w:shd w:val="clear" w:color="auto" w:fill="D9D9D9" w:themeFill="background1" w:themeFillShade="D9"/>
          </w:tcPr>
          <w:p w:rsidR="00B776A2" w:rsidRPr="00D643C6" w:rsidRDefault="00B776A2" w:rsidP="00B776A2">
            <w:pPr>
              <w:pStyle w:val="Default"/>
              <w:jc w:val="center"/>
              <w:rPr>
                <w:rFonts w:asciiTheme="minorHAnsi" w:hAnsiTheme="minorHAnsi"/>
                <w:b/>
                <w:bCs/>
                <w:sz w:val="22"/>
                <w:szCs w:val="22"/>
              </w:rPr>
            </w:pPr>
            <w:r w:rsidRPr="00D643C6">
              <w:rPr>
                <w:rFonts w:asciiTheme="minorHAnsi" w:hAnsiTheme="minorHAnsi"/>
                <w:b/>
                <w:bCs/>
                <w:sz w:val="22"/>
                <w:szCs w:val="22"/>
              </w:rPr>
              <w:t>Dohodnutá cena podkladového nástroja</w:t>
            </w:r>
          </w:p>
        </w:tc>
      </w:tr>
      <w:tr w:rsidR="00B776A2" w:rsidRPr="00D643C6" w:rsidTr="008F703C">
        <w:trPr>
          <w:trHeight w:val="345"/>
          <w:jc w:val="center"/>
        </w:trPr>
        <w:tc>
          <w:tcPr>
            <w:tcW w:w="1875" w:type="pct"/>
            <w:vMerge/>
            <w:tcBorders>
              <w:left w:val="single" w:sz="12" w:space="0" w:color="auto"/>
              <w:bottom w:val="single" w:sz="4" w:space="0" w:color="auto"/>
              <w:right w:val="single" w:sz="12" w:space="0" w:color="auto"/>
            </w:tcBorders>
            <w:vAlign w:val="center"/>
          </w:tcPr>
          <w:p w:rsidR="00B776A2" w:rsidRPr="00D643C6" w:rsidRDefault="00B776A2" w:rsidP="00B632C0">
            <w:pPr>
              <w:pStyle w:val="TopHeader"/>
              <w:rPr>
                <w:rFonts w:asciiTheme="minorHAnsi" w:hAnsiTheme="minorHAnsi"/>
              </w:rPr>
            </w:pPr>
          </w:p>
        </w:tc>
        <w:tc>
          <w:tcPr>
            <w:tcW w:w="85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B776A2">
            <w:pPr>
              <w:pStyle w:val="Default"/>
              <w:jc w:val="center"/>
              <w:rPr>
                <w:rFonts w:asciiTheme="minorHAnsi" w:hAnsiTheme="minorHAnsi"/>
                <w:sz w:val="22"/>
                <w:szCs w:val="22"/>
              </w:rPr>
            </w:pPr>
            <w:r w:rsidRPr="00D643C6">
              <w:rPr>
                <w:rFonts w:asciiTheme="minorHAnsi" w:hAnsiTheme="minorHAnsi"/>
                <w:b/>
                <w:bCs/>
                <w:sz w:val="22"/>
                <w:szCs w:val="22"/>
              </w:rPr>
              <w:t>pohľadávky</w:t>
            </w:r>
          </w:p>
        </w:tc>
        <w:tc>
          <w:tcPr>
            <w:tcW w:w="858"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B776A2">
            <w:pPr>
              <w:pStyle w:val="Default"/>
              <w:jc w:val="center"/>
              <w:rPr>
                <w:rFonts w:asciiTheme="minorHAnsi" w:hAnsiTheme="minorHAnsi"/>
                <w:b/>
                <w:sz w:val="22"/>
                <w:szCs w:val="22"/>
              </w:rPr>
            </w:pPr>
            <w:r w:rsidRPr="00D643C6">
              <w:rPr>
                <w:rFonts w:asciiTheme="minorHAnsi" w:hAnsiTheme="minorHAnsi"/>
                <w:b/>
                <w:sz w:val="22"/>
                <w:szCs w:val="22"/>
              </w:rPr>
              <w:t>záväzku</w:t>
            </w:r>
          </w:p>
        </w:tc>
        <w:tc>
          <w:tcPr>
            <w:tcW w:w="1407" w:type="pct"/>
            <w:tcBorders>
              <w:left w:val="single" w:sz="12" w:space="0" w:color="auto"/>
              <w:bottom w:val="single" w:sz="4" w:space="0" w:color="auto"/>
              <w:right w:val="single" w:sz="12" w:space="0" w:color="auto"/>
            </w:tcBorders>
            <w:shd w:val="clear" w:color="auto" w:fill="D9D9D9" w:themeFill="background1" w:themeFillShade="D9"/>
          </w:tcPr>
          <w:p w:rsidR="00B776A2" w:rsidRPr="00D643C6" w:rsidRDefault="00B776A2" w:rsidP="00B776A2">
            <w:pPr>
              <w:pStyle w:val="Default"/>
              <w:jc w:val="center"/>
              <w:rPr>
                <w:rFonts w:asciiTheme="minorHAnsi" w:hAnsiTheme="minorHAnsi"/>
                <w:b/>
                <w:bCs/>
                <w:sz w:val="22"/>
                <w:szCs w:val="22"/>
              </w:rPr>
            </w:pPr>
          </w:p>
        </w:tc>
      </w:tr>
      <w:tr w:rsidR="00B776A2" w:rsidRPr="00D643C6" w:rsidTr="008F703C">
        <w:trPr>
          <w:trHeight w:val="330"/>
          <w:jc w:val="center"/>
        </w:trPr>
        <w:tc>
          <w:tcPr>
            <w:tcW w:w="18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B632C0">
            <w:pPr>
              <w:jc w:val="center"/>
            </w:pPr>
            <w:r w:rsidRPr="00D643C6">
              <w:t>a</w:t>
            </w:r>
          </w:p>
        </w:tc>
        <w:tc>
          <w:tcPr>
            <w:tcW w:w="85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B632C0">
            <w:pPr>
              <w:jc w:val="center"/>
            </w:pPr>
            <w:r w:rsidRPr="00D643C6">
              <w:t>b</w:t>
            </w:r>
          </w:p>
        </w:tc>
        <w:tc>
          <w:tcPr>
            <w:tcW w:w="858"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B632C0">
            <w:pPr>
              <w:jc w:val="center"/>
            </w:pPr>
            <w:r w:rsidRPr="00D643C6">
              <w:t>c</w:t>
            </w:r>
          </w:p>
        </w:tc>
        <w:tc>
          <w:tcPr>
            <w:tcW w:w="1407"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B776A2" w:rsidRPr="00D643C6" w:rsidRDefault="00B776A2" w:rsidP="00B632C0">
            <w:pPr>
              <w:jc w:val="center"/>
            </w:pPr>
            <w:r w:rsidRPr="00D643C6">
              <w:t>d</w:t>
            </w:r>
          </w:p>
        </w:tc>
      </w:tr>
      <w:tr w:rsidR="00B776A2" w:rsidRPr="00D643C6" w:rsidTr="008F703C">
        <w:trPr>
          <w:trHeight w:val="330"/>
          <w:jc w:val="center"/>
        </w:trPr>
        <w:tc>
          <w:tcPr>
            <w:tcW w:w="1875" w:type="pct"/>
            <w:tcBorders>
              <w:top w:val="single" w:sz="12" w:space="0" w:color="auto"/>
              <w:left w:val="single" w:sz="12" w:space="0" w:color="auto"/>
              <w:bottom w:val="single" w:sz="8" w:space="0" w:color="auto"/>
              <w:right w:val="single" w:sz="12" w:space="0" w:color="auto"/>
            </w:tcBorders>
            <w:vAlign w:val="center"/>
          </w:tcPr>
          <w:p w:rsidR="00B776A2" w:rsidRPr="00D643C6" w:rsidRDefault="00B776A2" w:rsidP="00B632C0">
            <w:r w:rsidRPr="00D643C6">
              <w:rPr>
                <w:rFonts w:eastAsiaTheme="minorEastAsia"/>
                <w:b/>
                <w:bCs/>
              </w:rPr>
              <w:t>Deriváty určené na obchodovanie, z toho:</w:t>
            </w:r>
          </w:p>
        </w:tc>
        <w:tc>
          <w:tcPr>
            <w:tcW w:w="859" w:type="pct"/>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12"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12"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8" w:space="0" w:color="auto"/>
              <w:right w:val="single" w:sz="12" w:space="0" w:color="auto"/>
            </w:tcBorders>
            <w:noWrap/>
            <w:vAlign w:val="center"/>
          </w:tcPr>
          <w:p w:rsidR="00B776A2" w:rsidRPr="00D643C6" w:rsidRDefault="00B776A2" w:rsidP="00B632C0"/>
        </w:tc>
        <w:tc>
          <w:tcPr>
            <w:tcW w:w="859" w:type="pct"/>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B632C0"/>
        </w:tc>
        <w:tc>
          <w:tcPr>
            <w:tcW w:w="859" w:type="pct"/>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B632C0"/>
        </w:tc>
        <w:tc>
          <w:tcPr>
            <w:tcW w:w="859" w:type="pct"/>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6"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6"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B632C0"/>
        </w:tc>
        <w:tc>
          <w:tcPr>
            <w:tcW w:w="859" w:type="pct"/>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B632C0">
            <w:pPr>
              <w:jc w:val="center"/>
            </w:pPr>
          </w:p>
        </w:tc>
        <w:tc>
          <w:tcPr>
            <w:tcW w:w="858" w:type="pct"/>
            <w:tcBorders>
              <w:top w:val="single" w:sz="6" w:space="0" w:color="auto"/>
              <w:left w:val="nil"/>
              <w:bottom w:val="single" w:sz="12" w:space="0" w:color="auto"/>
              <w:right w:val="single" w:sz="4" w:space="0" w:color="auto"/>
            </w:tcBorders>
            <w:noWrap/>
            <w:vAlign w:val="center"/>
          </w:tcPr>
          <w:p w:rsidR="00B776A2" w:rsidRPr="00D643C6" w:rsidRDefault="00B776A2" w:rsidP="00B632C0">
            <w:pPr>
              <w:jc w:val="center"/>
            </w:pPr>
          </w:p>
        </w:tc>
        <w:tc>
          <w:tcPr>
            <w:tcW w:w="1407" w:type="pct"/>
            <w:tcBorders>
              <w:top w:val="single" w:sz="6" w:space="0" w:color="auto"/>
              <w:left w:val="nil"/>
              <w:bottom w:val="single" w:sz="12"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12" w:space="0" w:color="auto"/>
              <w:left w:val="single" w:sz="12" w:space="0" w:color="auto"/>
              <w:bottom w:val="single" w:sz="12" w:space="0" w:color="auto"/>
              <w:right w:val="single" w:sz="12" w:space="0" w:color="auto"/>
            </w:tcBorders>
            <w:noWrap/>
            <w:vAlign w:val="center"/>
          </w:tcPr>
          <w:p w:rsidR="00B776A2" w:rsidRPr="00D643C6" w:rsidRDefault="00B776A2" w:rsidP="00C744A5">
            <w:pPr>
              <w:jc w:val="left"/>
            </w:pPr>
            <w:r w:rsidRPr="00D643C6">
              <w:rPr>
                <w:rFonts w:eastAsiaTheme="minorEastAsia"/>
                <w:b/>
                <w:bCs/>
              </w:rPr>
              <w:t xml:space="preserve">Zabezpečovacie deriváty, </w:t>
            </w:r>
            <w:r w:rsidRPr="00D643C6">
              <w:rPr>
                <w:rFonts w:eastAsiaTheme="minorEastAsia"/>
                <w:b/>
                <w:bCs/>
              </w:rPr>
              <w:br/>
              <w:t>z toho:</w:t>
            </w:r>
          </w:p>
        </w:tc>
        <w:tc>
          <w:tcPr>
            <w:tcW w:w="859" w:type="pct"/>
            <w:tcBorders>
              <w:top w:val="single" w:sz="12" w:space="0" w:color="auto"/>
              <w:left w:val="single" w:sz="12" w:space="0" w:color="auto"/>
              <w:bottom w:val="single" w:sz="12" w:space="0" w:color="auto"/>
              <w:right w:val="single" w:sz="4" w:space="0" w:color="auto"/>
            </w:tcBorders>
            <w:noWrap/>
            <w:vAlign w:val="center"/>
          </w:tcPr>
          <w:p w:rsidR="00B776A2" w:rsidRPr="00D643C6" w:rsidRDefault="00B776A2" w:rsidP="00B632C0">
            <w:pPr>
              <w:jc w:val="center"/>
            </w:pPr>
          </w:p>
        </w:tc>
        <w:tc>
          <w:tcPr>
            <w:tcW w:w="858" w:type="pct"/>
            <w:tcBorders>
              <w:top w:val="single" w:sz="12" w:space="0" w:color="auto"/>
              <w:left w:val="nil"/>
              <w:bottom w:val="single" w:sz="12" w:space="0" w:color="auto"/>
              <w:right w:val="single" w:sz="4" w:space="0" w:color="auto"/>
            </w:tcBorders>
            <w:noWrap/>
            <w:vAlign w:val="center"/>
          </w:tcPr>
          <w:p w:rsidR="00B776A2" w:rsidRPr="00D643C6" w:rsidRDefault="00B776A2" w:rsidP="00B632C0">
            <w:pPr>
              <w:jc w:val="center"/>
            </w:pPr>
          </w:p>
        </w:tc>
        <w:tc>
          <w:tcPr>
            <w:tcW w:w="1407" w:type="pct"/>
            <w:tcBorders>
              <w:top w:val="single" w:sz="12" w:space="0" w:color="auto"/>
              <w:left w:val="nil"/>
              <w:bottom w:val="single" w:sz="12"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12" w:space="0" w:color="auto"/>
              <w:left w:val="single" w:sz="12" w:space="0" w:color="auto"/>
              <w:bottom w:val="single" w:sz="8" w:space="0" w:color="auto"/>
              <w:right w:val="single" w:sz="12" w:space="0" w:color="auto"/>
            </w:tcBorders>
            <w:noWrap/>
            <w:vAlign w:val="center"/>
          </w:tcPr>
          <w:p w:rsidR="00B776A2" w:rsidRPr="00D643C6" w:rsidRDefault="00B776A2" w:rsidP="00B632C0"/>
        </w:tc>
        <w:tc>
          <w:tcPr>
            <w:tcW w:w="859" w:type="pct"/>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12"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12"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B632C0"/>
        </w:tc>
        <w:tc>
          <w:tcPr>
            <w:tcW w:w="859" w:type="pct"/>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B632C0"/>
        </w:tc>
        <w:tc>
          <w:tcPr>
            <w:tcW w:w="859" w:type="pct"/>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6"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6"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B632C0"/>
        </w:tc>
        <w:tc>
          <w:tcPr>
            <w:tcW w:w="859" w:type="pct"/>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B632C0">
            <w:pPr>
              <w:jc w:val="center"/>
            </w:pPr>
          </w:p>
        </w:tc>
        <w:tc>
          <w:tcPr>
            <w:tcW w:w="858" w:type="pct"/>
            <w:tcBorders>
              <w:top w:val="single" w:sz="6" w:space="0" w:color="auto"/>
              <w:left w:val="nil"/>
              <w:bottom w:val="single" w:sz="12" w:space="0" w:color="auto"/>
              <w:right w:val="single" w:sz="4" w:space="0" w:color="auto"/>
            </w:tcBorders>
            <w:noWrap/>
            <w:vAlign w:val="center"/>
          </w:tcPr>
          <w:p w:rsidR="00B776A2" w:rsidRPr="00D643C6" w:rsidRDefault="00B776A2" w:rsidP="00B632C0">
            <w:pPr>
              <w:jc w:val="center"/>
            </w:pPr>
          </w:p>
        </w:tc>
        <w:tc>
          <w:tcPr>
            <w:tcW w:w="1407" w:type="pct"/>
            <w:tcBorders>
              <w:top w:val="single" w:sz="6" w:space="0" w:color="auto"/>
              <w:left w:val="nil"/>
              <w:bottom w:val="single" w:sz="12" w:space="0" w:color="auto"/>
              <w:right w:val="single" w:sz="12" w:space="0" w:color="auto"/>
            </w:tcBorders>
          </w:tcPr>
          <w:p w:rsidR="00B776A2" w:rsidRPr="00D643C6" w:rsidRDefault="00B776A2" w:rsidP="00B632C0">
            <w:pPr>
              <w:jc w:val="center"/>
            </w:pPr>
          </w:p>
        </w:tc>
      </w:tr>
    </w:tbl>
    <w:p w:rsidR="00253D99" w:rsidRPr="00D643C6" w:rsidRDefault="00253D99" w:rsidP="00253D99"/>
    <w:p w:rsidR="00CD58BB" w:rsidRPr="00D643C6" w:rsidRDefault="00CD58BB" w:rsidP="00CD58BB">
      <w:pPr>
        <w:pStyle w:val="Default"/>
        <w:rPr>
          <w:rFonts w:asciiTheme="minorHAnsi" w:hAnsiTheme="minorHAnsi"/>
          <w:color w:val="auto"/>
          <w:sz w:val="22"/>
          <w:szCs w:val="22"/>
        </w:rPr>
      </w:pPr>
      <w:r w:rsidRPr="00D643C6">
        <w:rPr>
          <w:rFonts w:asciiTheme="minorHAnsi" w:hAnsiTheme="minorHAnsi"/>
          <w:color w:val="auto"/>
          <w:sz w:val="22"/>
          <w:szCs w:val="22"/>
        </w:rPr>
        <w:t xml:space="preserve">Tabuľka č. 2 </w:t>
      </w:r>
    </w:p>
    <w:p w:rsidR="00B776A2" w:rsidRPr="00D643C6" w:rsidRDefault="00B776A2" w:rsidP="00CD58BB">
      <w:pPr>
        <w:pStyle w:val="Default"/>
        <w:rPr>
          <w:rFonts w:asciiTheme="minorHAnsi" w:hAnsiTheme="minorHAnsi"/>
          <w:color w:val="auto"/>
          <w:sz w:val="22"/>
          <w:szCs w:val="22"/>
        </w:rPr>
      </w:pPr>
    </w:p>
    <w:tbl>
      <w:tblPr>
        <w:tblW w:w="5001" w:type="pct"/>
        <w:jc w:val="center"/>
        <w:tblInd w:w="-2" w:type="dxa"/>
        <w:tblLayout w:type="fixed"/>
        <w:tblLook w:val="00A0"/>
      </w:tblPr>
      <w:tblGrid>
        <w:gridCol w:w="2666"/>
        <w:gridCol w:w="2227"/>
        <w:gridCol w:w="1908"/>
        <w:gridCol w:w="16"/>
        <w:gridCol w:w="1893"/>
        <w:gridCol w:w="1712"/>
      </w:tblGrid>
      <w:tr w:rsidR="00B776A2" w:rsidRPr="00D643C6" w:rsidTr="00B632C0">
        <w:trPr>
          <w:trHeight w:val="642"/>
          <w:jc w:val="center"/>
        </w:trPr>
        <w:tc>
          <w:tcPr>
            <w:tcW w:w="2377" w:type="dxa"/>
            <w:vMerge w:val="restart"/>
            <w:tcBorders>
              <w:top w:val="single" w:sz="12" w:space="0" w:color="auto"/>
              <w:left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pStyle w:val="TopHeader"/>
              <w:rPr>
                <w:rFonts w:asciiTheme="minorHAnsi" w:hAnsiTheme="minorHAnsi"/>
              </w:rPr>
            </w:pPr>
            <w:r w:rsidRPr="00D643C6">
              <w:rPr>
                <w:rFonts w:asciiTheme="minorHAnsi" w:hAnsiTheme="minorHAnsi"/>
              </w:rPr>
              <w:t>Názov položky</w:t>
            </w:r>
          </w:p>
        </w:tc>
        <w:tc>
          <w:tcPr>
            <w:tcW w:w="3700"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pStyle w:val="TopHeader"/>
              <w:rPr>
                <w:rFonts w:asciiTheme="minorHAnsi" w:hAnsiTheme="minorHAnsi"/>
              </w:rPr>
            </w:pPr>
            <w:r w:rsidRPr="00D643C6">
              <w:rPr>
                <w:rFonts w:asciiTheme="minorHAnsi" w:hAnsiTheme="minorHAnsi"/>
              </w:rPr>
              <w:t>Bežné účtovné obdobie</w:t>
            </w:r>
          </w:p>
        </w:tc>
        <w:tc>
          <w:tcPr>
            <w:tcW w:w="3213"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B776A2" w:rsidRPr="00D643C6" w:rsidRDefault="00B776A2" w:rsidP="00DD54BA">
            <w:pPr>
              <w:pStyle w:val="TopHeader"/>
              <w:rPr>
                <w:rFonts w:asciiTheme="minorHAnsi" w:hAnsiTheme="minorHAnsi"/>
              </w:rPr>
            </w:pPr>
            <w:r w:rsidRPr="00D643C6">
              <w:rPr>
                <w:rFonts w:asciiTheme="minorHAnsi" w:hAnsiTheme="minorHAnsi"/>
              </w:rPr>
              <w:t>Bezprostredne predchádzajúce účtovné obdobie</w:t>
            </w:r>
          </w:p>
        </w:tc>
      </w:tr>
      <w:tr w:rsidR="00B776A2" w:rsidRPr="00D643C6" w:rsidTr="00B632C0">
        <w:trPr>
          <w:trHeight w:val="642"/>
          <w:jc w:val="center"/>
        </w:trPr>
        <w:tc>
          <w:tcPr>
            <w:tcW w:w="2377" w:type="dxa"/>
            <w:vMerge/>
            <w:tcBorders>
              <w:left w:val="single" w:sz="12" w:space="0" w:color="auto"/>
              <w:right w:val="single" w:sz="12" w:space="0" w:color="auto"/>
            </w:tcBorders>
            <w:noWrap/>
            <w:vAlign w:val="center"/>
          </w:tcPr>
          <w:p w:rsidR="00B776A2" w:rsidRPr="00D643C6" w:rsidRDefault="00B776A2" w:rsidP="00DD54BA">
            <w:pPr>
              <w:pStyle w:val="TopHeader"/>
              <w:rPr>
                <w:rFonts w:asciiTheme="minorHAnsi" w:hAnsiTheme="minorHAnsi"/>
              </w:rPr>
            </w:pPr>
          </w:p>
        </w:tc>
        <w:tc>
          <w:tcPr>
            <w:tcW w:w="3700"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pStyle w:val="TopHeader"/>
              <w:rPr>
                <w:rFonts w:asciiTheme="minorHAnsi" w:hAnsiTheme="minorHAnsi"/>
              </w:rPr>
            </w:pPr>
            <w:r w:rsidRPr="00D643C6">
              <w:rPr>
                <w:rFonts w:asciiTheme="minorHAnsi" w:hAnsiTheme="minorHAnsi"/>
              </w:rPr>
              <w:t>Zmena reálnej hodnoty</w:t>
            </w:r>
            <w:r w:rsidR="000B6B6E" w:rsidRPr="00D643C6">
              <w:rPr>
                <w:rFonts w:asciiTheme="minorHAnsi" w:hAnsiTheme="minorHAnsi"/>
              </w:rPr>
              <w:t xml:space="preserve"> </w:t>
            </w:r>
            <w:r w:rsidRPr="00D643C6">
              <w:rPr>
                <w:rFonts w:asciiTheme="minorHAnsi" w:hAnsiTheme="minorHAnsi"/>
              </w:rPr>
              <w:t xml:space="preserve">(+/-) </w:t>
            </w:r>
            <w:r w:rsidRPr="00D643C6">
              <w:rPr>
                <w:rFonts w:asciiTheme="minorHAnsi" w:hAnsiTheme="minorHAnsi"/>
              </w:rPr>
              <w:br/>
              <w:t>s vplyvom na</w:t>
            </w:r>
          </w:p>
        </w:tc>
        <w:tc>
          <w:tcPr>
            <w:tcW w:w="3213"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B776A2" w:rsidRPr="00D643C6" w:rsidRDefault="00B776A2" w:rsidP="00DD54BA">
            <w:pPr>
              <w:pStyle w:val="TopHeader"/>
              <w:rPr>
                <w:rFonts w:asciiTheme="minorHAnsi" w:hAnsiTheme="minorHAnsi"/>
              </w:rPr>
            </w:pPr>
            <w:r w:rsidRPr="00D643C6">
              <w:rPr>
                <w:rFonts w:asciiTheme="minorHAnsi" w:hAnsiTheme="minorHAnsi"/>
              </w:rPr>
              <w:t xml:space="preserve">Zmena reálnej hodnoty (+/-) </w:t>
            </w:r>
            <w:r w:rsidRPr="00D643C6">
              <w:rPr>
                <w:rFonts w:asciiTheme="minorHAnsi" w:hAnsiTheme="minorHAnsi"/>
              </w:rPr>
              <w:br/>
              <w:t>s vplyvom na</w:t>
            </w:r>
          </w:p>
        </w:tc>
      </w:tr>
      <w:tr w:rsidR="00B776A2" w:rsidRPr="00D643C6" w:rsidTr="009C5A41">
        <w:trPr>
          <w:trHeight w:val="345"/>
          <w:jc w:val="center"/>
        </w:trPr>
        <w:tc>
          <w:tcPr>
            <w:tcW w:w="2377" w:type="dxa"/>
            <w:vMerge/>
            <w:tcBorders>
              <w:left w:val="single" w:sz="12" w:space="0" w:color="auto"/>
              <w:bottom w:val="single" w:sz="4" w:space="0" w:color="auto"/>
              <w:right w:val="single" w:sz="12" w:space="0" w:color="auto"/>
            </w:tcBorders>
            <w:vAlign w:val="center"/>
          </w:tcPr>
          <w:p w:rsidR="00B776A2" w:rsidRPr="00D643C6" w:rsidRDefault="00B776A2" w:rsidP="00DD54BA">
            <w:pPr>
              <w:pStyle w:val="TopHeader"/>
              <w:rPr>
                <w:rFonts w:asciiTheme="minorHAnsi" w:hAnsiTheme="minorHAnsi"/>
              </w:rPr>
            </w:pPr>
          </w:p>
        </w:tc>
        <w:tc>
          <w:tcPr>
            <w:tcW w:w="198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výsledok hospodárenia</w:t>
            </w: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vlastné imanie</w:t>
            </w:r>
          </w:p>
        </w:tc>
        <w:tc>
          <w:tcPr>
            <w:tcW w:w="1701" w:type="dxa"/>
            <w:gridSpan w:val="2"/>
            <w:tcBorders>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výsledok hospodárenia</w:t>
            </w:r>
          </w:p>
        </w:tc>
        <w:tc>
          <w:tcPr>
            <w:tcW w:w="1526" w:type="dxa"/>
            <w:tcBorders>
              <w:left w:val="single" w:sz="12" w:space="0" w:color="auto"/>
              <w:bottom w:val="single" w:sz="4" w:space="0" w:color="auto"/>
              <w:right w:val="single" w:sz="12" w:space="0" w:color="auto"/>
            </w:tcBorders>
            <w:shd w:val="clear" w:color="auto" w:fill="D9D9D9" w:themeFill="background1" w:themeFillShade="D9"/>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vlastné imanie</w:t>
            </w:r>
          </w:p>
        </w:tc>
      </w:tr>
      <w:tr w:rsidR="00B776A2" w:rsidRPr="00D643C6" w:rsidTr="00C615DD">
        <w:trPr>
          <w:trHeight w:val="330"/>
          <w:jc w:val="center"/>
        </w:trPr>
        <w:tc>
          <w:tcPr>
            <w:tcW w:w="237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t>a</w:t>
            </w:r>
          </w:p>
        </w:tc>
        <w:tc>
          <w:tcPr>
            <w:tcW w:w="198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t>b</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t>c</w:t>
            </w:r>
          </w:p>
        </w:tc>
        <w:tc>
          <w:tcPr>
            <w:tcW w:w="1701"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t>d</w:t>
            </w:r>
          </w:p>
        </w:tc>
        <w:tc>
          <w:tcPr>
            <w:tcW w:w="152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B776A2" w:rsidRPr="00D643C6" w:rsidRDefault="00B776A2" w:rsidP="00DD54BA">
            <w:pPr>
              <w:spacing w:line="240" w:lineRule="auto"/>
              <w:jc w:val="center"/>
            </w:pPr>
            <w:r w:rsidRPr="00D643C6">
              <w:t>e</w:t>
            </w:r>
          </w:p>
        </w:tc>
      </w:tr>
      <w:tr w:rsidR="00B776A2" w:rsidRPr="00D643C6" w:rsidTr="008F703C">
        <w:trPr>
          <w:trHeight w:val="330"/>
          <w:jc w:val="center"/>
        </w:trPr>
        <w:tc>
          <w:tcPr>
            <w:tcW w:w="2377" w:type="dxa"/>
            <w:tcBorders>
              <w:top w:val="single" w:sz="12" w:space="0" w:color="auto"/>
              <w:left w:val="single" w:sz="12" w:space="0" w:color="auto"/>
              <w:bottom w:val="single" w:sz="12" w:space="0" w:color="auto"/>
              <w:right w:val="single" w:sz="12" w:space="0" w:color="auto"/>
            </w:tcBorders>
            <w:vAlign w:val="center"/>
          </w:tcPr>
          <w:p w:rsidR="00B776A2" w:rsidRPr="00D643C6" w:rsidRDefault="00B776A2" w:rsidP="00DD54BA">
            <w:pPr>
              <w:spacing w:line="240" w:lineRule="auto"/>
              <w:jc w:val="left"/>
            </w:pPr>
            <w:r w:rsidRPr="00D643C6">
              <w:rPr>
                <w:rFonts w:eastAsiaTheme="minorEastAsia"/>
                <w:b/>
                <w:bCs/>
              </w:rPr>
              <w:t>Deriváty určené na obchodovanie, z toho:</w:t>
            </w:r>
          </w:p>
        </w:tc>
        <w:tc>
          <w:tcPr>
            <w:tcW w:w="1985" w:type="dxa"/>
            <w:tcBorders>
              <w:top w:val="single" w:sz="12"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r w:rsidR="00B776A2" w:rsidRPr="00D643C6" w:rsidTr="008F703C">
        <w:trPr>
          <w:trHeight w:val="330"/>
          <w:jc w:val="center"/>
        </w:trPr>
        <w:tc>
          <w:tcPr>
            <w:tcW w:w="2377" w:type="dxa"/>
            <w:tcBorders>
              <w:top w:val="single" w:sz="12" w:space="0" w:color="auto"/>
              <w:left w:val="single" w:sz="12" w:space="0" w:color="auto"/>
              <w:bottom w:val="single" w:sz="8"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6"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6"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6"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6"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6"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r w:rsidR="00B776A2" w:rsidRPr="00D643C6" w:rsidTr="008F703C">
        <w:trPr>
          <w:trHeight w:val="330"/>
          <w:jc w:val="center"/>
        </w:trPr>
        <w:tc>
          <w:tcPr>
            <w:tcW w:w="2377" w:type="dxa"/>
            <w:tcBorders>
              <w:top w:val="single" w:sz="12" w:space="0" w:color="auto"/>
              <w:left w:val="single" w:sz="12" w:space="0" w:color="auto"/>
              <w:bottom w:val="single" w:sz="12" w:space="0" w:color="auto"/>
              <w:right w:val="single" w:sz="12" w:space="0" w:color="auto"/>
            </w:tcBorders>
            <w:noWrap/>
            <w:vAlign w:val="center"/>
          </w:tcPr>
          <w:p w:rsidR="00B776A2" w:rsidRPr="00D643C6" w:rsidRDefault="00B776A2" w:rsidP="00DD54BA">
            <w:pPr>
              <w:spacing w:line="240" w:lineRule="auto"/>
              <w:jc w:val="left"/>
            </w:pPr>
            <w:r w:rsidRPr="00D643C6">
              <w:rPr>
                <w:rFonts w:eastAsiaTheme="minorEastAsia"/>
                <w:b/>
                <w:bCs/>
              </w:rPr>
              <w:t xml:space="preserve">Zabezpečovacie deriváty, </w:t>
            </w:r>
            <w:r w:rsidRPr="00D643C6">
              <w:rPr>
                <w:rFonts w:eastAsiaTheme="minorEastAsia"/>
                <w:b/>
                <w:bCs/>
              </w:rPr>
              <w:br/>
              <w:t>z toho:</w:t>
            </w:r>
          </w:p>
        </w:tc>
        <w:tc>
          <w:tcPr>
            <w:tcW w:w="1985" w:type="dxa"/>
            <w:tcBorders>
              <w:top w:val="single" w:sz="12"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r w:rsidR="00B776A2" w:rsidRPr="00D643C6" w:rsidTr="008F703C">
        <w:trPr>
          <w:trHeight w:val="330"/>
          <w:jc w:val="center"/>
        </w:trPr>
        <w:tc>
          <w:tcPr>
            <w:tcW w:w="2377" w:type="dxa"/>
            <w:tcBorders>
              <w:top w:val="single" w:sz="12" w:space="0" w:color="auto"/>
              <w:left w:val="single" w:sz="12" w:space="0" w:color="auto"/>
              <w:bottom w:val="single" w:sz="8"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6"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6"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6"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6"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6"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bl>
    <w:p w:rsidR="00CD58BB" w:rsidRPr="00D643C6" w:rsidRDefault="00CD58BB" w:rsidP="00424A7B"/>
    <w:p w:rsidR="00424A7B" w:rsidRPr="00D643C6" w:rsidRDefault="00424A7B" w:rsidP="00424A7B">
      <w:r w:rsidRPr="00D643C6">
        <w:t>l) majetku</w:t>
      </w:r>
      <w:r w:rsidR="00165EFE">
        <w:t xml:space="preserve"> a </w:t>
      </w:r>
      <w:r w:rsidRPr="00D643C6">
        <w:t>záväzkoch zabezpečených derivátmi, pričom sa uvádza forma tohto zabezpečenia.</w:t>
      </w:r>
    </w:p>
    <w:p w:rsidR="0000391F" w:rsidRPr="00D643C6" w:rsidRDefault="0000391F" w:rsidP="00424A7B">
      <w:pPr>
        <w:rPr>
          <w:b/>
          <w:bCs/>
        </w:rPr>
      </w:pPr>
      <w:r w:rsidRPr="00D643C6">
        <w:rPr>
          <w:b/>
          <w:bCs/>
        </w:rPr>
        <w:t>Informácie</w:t>
      </w:r>
      <w:r w:rsidR="00165EFE">
        <w:rPr>
          <w:b/>
          <w:bCs/>
        </w:rPr>
        <w:t xml:space="preserve"> k </w:t>
      </w:r>
      <w:r w:rsidRPr="00D643C6">
        <w:rPr>
          <w:b/>
          <w:bCs/>
        </w:rPr>
        <w:t>prílohe č. 3 časti G. písm. l)</w:t>
      </w:r>
      <w:r w:rsidR="00165EFE">
        <w:rPr>
          <w:b/>
          <w:bCs/>
        </w:rPr>
        <w:t xml:space="preserve"> o </w:t>
      </w:r>
      <w:r w:rsidRPr="00D643C6">
        <w:rPr>
          <w:b/>
          <w:bCs/>
        </w:rPr>
        <w:t>položkách zabezpečených derivátmi</w:t>
      </w:r>
    </w:p>
    <w:tbl>
      <w:tblPr>
        <w:tblW w:w="4887" w:type="pct"/>
        <w:jc w:val="center"/>
        <w:tblInd w:w="-2" w:type="dxa"/>
        <w:tblLayout w:type="fixed"/>
        <w:tblLook w:val="00A0"/>
      </w:tblPr>
      <w:tblGrid>
        <w:gridCol w:w="5315"/>
        <w:gridCol w:w="2438"/>
        <w:gridCol w:w="2432"/>
      </w:tblGrid>
      <w:tr w:rsidR="009C5A41" w:rsidRPr="00D643C6" w:rsidTr="00C615DD">
        <w:trPr>
          <w:trHeight w:val="345"/>
          <w:jc w:val="center"/>
        </w:trPr>
        <w:tc>
          <w:tcPr>
            <w:tcW w:w="2609" w:type="pct"/>
            <w:vMerge w:val="restart"/>
            <w:tcBorders>
              <w:top w:val="single" w:sz="12" w:space="0" w:color="auto"/>
              <w:left w:val="single" w:sz="12" w:space="0" w:color="auto"/>
              <w:right w:val="single" w:sz="12" w:space="0" w:color="auto"/>
            </w:tcBorders>
            <w:shd w:val="clear" w:color="auto" w:fill="D9D9D9" w:themeFill="background1" w:themeFillShade="D9"/>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Zabezpečovaná položka</w:t>
            </w:r>
          </w:p>
        </w:tc>
        <w:tc>
          <w:tcPr>
            <w:tcW w:w="2391" w:type="pct"/>
            <w:gridSpan w:val="2"/>
            <w:tcBorders>
              <w:top w:val="single" w:sz="12" w:space="0" w:color="auto"/>
              <w:left w:val="single" w:sz="12" w:space="0" w:color="auto"/>
              <w:right w:val="single" w:sz="12" w:space="0" w:color="auto"/>
            </w:tcBorders>
            <w:shd w:val="clear" w:color="auto" w:fill="D9D9D9" w:themeFill="background1" w:themeFillShade="D9"/>
            <w:noWrap/>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Reálna hodnota</w:t>
            </w:r>
          </w:p>
        </w:tc>
      </w:tr>
      <w:tr w:rsidR="009C5A41" w:rsidRPr="00D643C6" w:rsidTr="009C5A41">
        <w:trPr>
          <w:trHeight w:val="345"/>
          <w:jc w:val="center"/>
        </w:trPr>
        <w:tc>
          <w:tcPr>
            <w:tcW w:w="2609" w:type="pct"/>
            <w:vMerge/>
            <w:tcBorders>
              <w:left w:val="single" w:sz="12" w:space="0" w:color="auto"/>
              <w:bottom w:val="single" w:sz="4" w:space="0" w:color="auto"/>
              <w:right w:val="single" w:sz="12" w:space="0" w:color="auto"/>
            </w:tcBorders>
            <w:vAlign w:val="center"/>
          </w:tcPr>
          <w:p w:rsidR="009C5A41" w:rsidRPr="00D643C6" w:rsidRDefault="009C5A41" w:rsidP="00B632C0">
            <w:pPr>
              <w:pStyle w:val="TopHeader"/>
              <w:rPr>
                <w:rFonts w:asciiTheme="minorHAnsi" w:hAnsiTheme="minorHAnsi"/>
              </w:rPr>
            </w:pPr>
          </w:p>
        </w:tc>
        <w:tc>
          <w:tcPr>
            <w:tcW w:w="1197"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19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9C5A41" w:rsidRPr="00D643C6" w:rsidTr="008F703C">
        <w:trPr>
          <w:trHeight w:val="330"/>
          <w:jc w:val="center"/>
        </w:trPr>
        <w:tc>
          <w:tcPr>
            <w:tcW w:w="260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C5A41" w:rsidRPr="00D643C6" w:rsidRDefault="009C5A41" w:rsidP="00B632C0">
            <w:pPr>
              <w:jc w:val="center"/>
            </w:pPr>
            <w:r w:rsidRPr="00D643C6">
              <w:lastRenderedPageBreak/>
              <w:t>a</w:t>
            </w:r>
          </w:p>
        </w:tc>
        <w:tc>
          <w:tcPr>
            <w:tcW w:w="1197"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C5A41" w:rsidRPr="00D643C6" w:rsidRDefault="009C5A41" w:rsidP="00B632C0">
            <w:pPr>
              <w:jc w:val="center"/>
            </w:pPr>
            <w:r w:rsidRPr="00D643C6">
              <w:t>b</w:t>
            </w:r>
          </w:p>
        </w:tc>
        <w:tc>
          <w:tcPr>
            <w:tcW w:w="119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C5A41" w:rsidRPr="00D643C6" w:rsidRDefault="009C5A41" w:rsidP="00B632C0">
            <w:pPr>
              <w:jc w:val="center"/>
            </w:pPr>
            <w:r w:rsidRPr="00D643C6">
              <w:t>c</w:t>
            </w:r>
          </w:p>
        </w:tc>
      </w:tr>
      <w:tr w:rsidR="009C5A41" w:rsidRPr="00D643C6" w:rsidTr="008F703C">
        <w:trPr>
          <w:trHeight w:val="330"/>
          <w:jc w:val="center"/>
        </w:trPr>
        <w:tc>
          <w:tcPr>
            <w:tcW w:w="2609" w:type="pct"/>
            <w:tcBorders>
              <w:top w:val="single" w:sz="12" w:space="0" w:color="auto"/>
              <w:left w:val="single" w:sz="12" w:space="0" w:color="auto"/>
              <w:bottom w:val="single" w:sz="8" w:space="0" w:color="auto"/>
              <w:right w:val="single" w:sz="12" w:space="0" w:color="auto"/>
            </w:tcBorders>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Majetok vykázaný</w:t>
            </w:r>
            <w:r w:rsidR="00165EFE">
              <w:rPr>
                <w:rFonts w:asciiTheme="minorHAnsi" w:hAnsiTheme="minorHAnsi"/>
                <w:sz w:val="22"/>
                <w:szCs w:val="22"/>
              </w:rPr>
              <w:t xml:space="preserve"> v </w:t>
            </w:r>
            <w:r w:rsidRPr="00D643C6">
              <w:rPr>
                <w:rFonts w:asciiTheme="minorHAnsi" w:hAnsiTheme="minorHAnsi"/>
                <w:sz w:val="22"/>
                <w:szCs w:val="22"/>
              </w:rPr>
              <w:t xml:space="preserve">súvahe </w:t>
            </w:r>
          </w:p>
        </w:tc>
        <w:tc>
          <w:tcPr>
            <w:tcW w:w="1197" w:type="pct"/>
            <w:tcBorders>
              <w:top w:val="single" w:sz="12"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c>
          <w:tcPr>
            <w:tcW w:w="1194" w:type="pct"/>
            <w:tcBorders>
              <w:top w:val="single" w:sz="12"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8" w:space="0" w:color="auto"/>
              <w:left w:val="single" w:sz="12" w:space="0" w:color="auto"/>
              <w:bottom w:val="single" w:sz="8" w:space="0" w:color="auto"/>
              <w:right w:val="single" w:sz="12" w:space="0" w:color="auto"/>
            </w:tcBorders>
            <w:noWrap/>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Záväzok vykázaný</w:t>
            </w:r>
            <w:r w:rsidR="00165EFE">
              <w:rPr>
                <w:rFonts w:asciiTheme="minorHAnsi" w:hAnsiTheme="minorHAnsi"/>
                <w:sz w:val="22"/>
                <w:szCs w:val="22"/>
              </w:rPr>
              <w:t xml:space="preserve"> v </w:t>
            </w:r>
            <w:r w:rsidRPr="00D643C6">
              <w:rPr>
                <w:rFonts w:asciiTheme="minorHAnsi" w:hAnsiTheme="minorHAnsi"/>
                <w:sz w:val="22"/>
                <w:szCs w:val="22"/>
              </w:rPr>
              <w:t xml:space="preserve">súvahe </w:t>
            </w:r>
          </w:p>
        </w:tc>
        <w:tc>
          <w:tcPr>
            <w:tcW w:w="1197"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c>
          <w:tcPr>
            <w:tcW w:w="1194"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8" w:space="0" w:color="auto"/>
              <w:left w:val="single" w:sz="12" w:space="0" w:color="auto"/>
              <w:bottom w:val="single" w:sz="8" w:space="0" w:color="auto"/>
              <w:right w:val="single" w:sz="12" w:space="0" w:color="auto"/>
            </w:tcBorders>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 xml:space="preserve">Zmluvy, ktoré sa neúčtujú na súvahových účtoch </w:t>
            </w:r>
          </w:p>
        </w:tc>
        <w:tc>
          <w:tcPr>
            <w:tcW w:w="1197"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c>
          <w:tcPr>
            <w:tcW w:w="1194"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8" w:space="0" w:color="auto"/>
              <w:left w:val="single" w:sz="12" w:space="0" w:color="auto"/>
              <w:bottom w:val="single" w:sz="6" w:space="0" w:color="auto"/>
              <w:right w:val="single" w:sz="12" w:space="0" w:color="auto"/>
            </w:tcBorders>
            <w:noWrap/>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 xml:space="preserve">Očakávané budúce obchody dosiaľ zmluvne nezabezpečené </w:t>
            </w:r>
          </w:p>
        </w:tc>
        <w:tc>
          <w:tcPr>
            <w:tcW w:w="1197" w:type="pct"/>
            <w:tcBorders>
              <w:top w:val="single" w:sz="8" w:space="0" w:color="auto"/>
              <w:left w:val="single" w:sz="12" w:space="0" w:color="auto"/>
              <w:bottom w:val="single" w:sz="6" w:space="0" w:color="auto"/>
              <w:right w:val="single" w:sz="12" w:space="0" w:color="auto"/>
            </w:tcBorders>
            <w:noWrap/>
            <w:vAlign w:val="center"/>
          </w:tcPr>
          <w:p w:rsidR="009C5A41" w:rsidRPr="00D643C6" w:rsidRDefault="009C5A41" w:rsidP="00B632C0">
            <w:pPr>
              <w:jc w:val="center"/>
            </w:pPr>
          </w:p>
        </w:tc>
        <w:tc>
          <w:tcPr>
            <w:tcW w:w="1194" w:type="pct"/>
            <w:tcBorders>
              <w:top w:val="single" w:sz="8" w:space="0" w:color="auto"/>
              <w:left w:val="single" w:sz="12" w:space="0" w:color="auto"/>
              <w:bottom w:val="single" w:sz="6"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6" w:space="0" w:color="auto"/>
              <w:left w:val="single" w:sz="12" w:space="0" w:color="auto"/>
              <w:bottom w:val="single" w:sz="12" w:space="0" w:color="auto"/>
              <w:right w:val="single" w:sz="12" w:space="0" w:color="auto"/>
            </w:tcBorders>
            <w:noWrap/>
          </w:tcPr>
          <w:p w:rsidR="009C5A41" w:rsidRPr="00D643C6" w:rsidRDefault="009C5A41" w:rsidP="00B632C0">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197" w:type="pct"/>
            <w:tcBorders>
              <w:top w:val="single" w:sz="6" w:space="0" w:color="auto"/>
              <w:left w:val="single" w:sz="12" w:space="0" w:color="auto"/>
              <w:bottom w:val="single" w:sz="12" w:space="0" w:color="auto"/>
              <w:right w:val="single" w:sz="12" w:space="0" w:color="auto"/>
            </w:tcBorders>
            <w:noWrap/>
            <w:vAlign w:val="center"/>
          </w:tcPr>
          <w:p w:rsidR="009C5A41" w:rsidRPr="00D643C6" w:rsidRDefault="009C5A41" w:rsidP="00B632C0">
            <w:pPr>
              <w:jc w:val="center"/>
            </w:pPr>
          </w:p>
        </w:tc>
        <w:tc>
          <w:tcPr>
            <w:tcW w:w="1194" w:type="pct"/>
            <w:tcBorders>
              <w:top w:val="single" w:sz="6" w:space="0" w:color="auto"/>
              <w:left w:val="single" w:sz="12" w:space="0" w:color="auto"/>
              <w:bottom w:val="single" w:sz="12" w:space="0" w:color="auto"/>
              <w:right w:val="single" w:sz="12" w:space="0" w:color="auto"/>
            </w:tcBorders>
            <w:noWrap/>
            <w:vAlign w:val="center"/>
          </w:tcPr>
          <w:p w:rsidR="009C5A41" w:rsidRPr="00D643C6" w:rsidRDefault="009C5A41" w:rsidP="00B632C0">
            <w:pPr>
              <w:jc w:val="center"/>
            </w:pPr>
          </w:p>
        </w:tc>
      </w:tr>
    </w:tbl>
    <w:p w:rsidR="00800E1E" w:rsidRDefault="00800E1E" w:rsidP="00424A7B"/>
    <w:p w:rsidR="00424A7B" w:rsidRPr="00D643C6" w:rsidRDefault="00424A7B" w:rsidP="00424A7B">
      <w:r w:rsidRPr="00D643C6">
        <w:t>m) majetku prenajatom formou finančného prenájmu</w:t>
      </w:r>
      <w:r w:rsidR="00165EFE">
        <w:t xml:space="preserve"> v </w:t>
      </w:r>
      <w:r w:rsidRPr="00D643C6">
        <w:t>poznámkach nájomcu,</w:t>
      </w:r>
      <w:r w:rsidR="00165EFE">
        <w:t xml:space="preserve"> a</w:t>
      </w:r>
      <w:r w:rsidR="008701F9">
        <w:t> </w:t>
      </w:r>
      <w:r w:rsidRPr="00D643C6">
        <w:t>to</w:t>
      </w:r>
      <w:r w:rsidR="008701F9">
        <w:t>: x</w:t>
      </w:r>
    </w:p>
    <w:p w:rsidR="00424A7B" w:rsidRPr="00D643C6" w:rsidRDefault="00424A7B" w:rsidP="00E1602F">
      <w:pPr>
        <w:pStyle w:val="odsadeny"/>
      </w:pPr>
      <w:r w:rsidRPr="00D643C6">
        <w:t>1. celková suma dohodnutých platieb ku dňu, ku ktorému sa zostavuje účtovná závierka</w:t>
      </w:r>
      <w:r w:rsidR="00165EFE">
        <w:t xml:space="preserve"> v </w:t>
      </w:r>
      <w:r w:rsidRPr="00D643C6">
        <w:t>členení na istinu u nájomcu</w:t>
      </w:r>
      <w:r w:rsidR="00165EFE">
        <w:t xml:space="preserve"> a </w:t>
      </w:r>
      <w:r w:rsidRPr="00D643C6">
        <w:t>finančný náklad,</w:t>
      </w:r>
    </w:p>
    <w:p w:rsidR="00424A7B" w:rsidRPr="00D643C6" w:rsidRDefault="00424A7B" w:rsidP="00E1602F">
      <w:pPr>
        <w:pStyle w:val="odsadeny"/>
      </w:pPr>
      <w:r w:rsidRPr="00D643C6">
        <w:t>2. suma istiny u nájomcu</w:t>
      </w:r>
      <w:r w:rsidR="00165EFE">
        <w:t xml:space="preserve"> a </w:t>
      </w:r>
      <w:r w:rsidRPr="00D643C6">
        <w:t>finančného nákladu podľa doby splatnosti</w:t>
      </w:r>
    </w:p>
    <w:p w:rsidR="00424A7B" w:rsidRPr="00D643C6" w:rsidRDefault="00424A7B" w:rsidP="00E1602F">
      <w:pPr>
        <w:pStyle w:val="odsadeny2"/>
      </w:pPr>
      <w:r w:rsidRPr="00D643C6">
        <w:t>2. a. do jedného roka vrátane,</w:t>
      </w:r>
    </w:p>
    <w:p w:rsidR="00424A7B" w:rsidRPr="00D643C6" w:rsidRDefault="00424A7B" w:rsidP="00E1602F">
      <w:pPr>
        <w:pStyle w:val="odsadeny2"/>
      </w:pPr>
      <w:r w:rsidRPr="00D643C6">
        <w:t>2. b. od jedného roka do piatich rokov vrátane,</w:t>
      </w:r>
    </w:p>
    <w:p w:rsidR="00424A7B" w:rsidRPr="00D643C6" w:rsidRDefault="00424A7B" w:rsidP="00E1602F">
      <w:pPr>
        <w:pStyle w:val="odsadeny2"/>
      </w:pPr>
      <w:r w:rsidRPr="00D643C6">
        <w:t>2. c. viac ako päť rokov.</w:t>
      </w:r>
    </w:p>
    <w:p w:rsidR="0061701D" w:rsidRPr="00D643C6" w:rsidRDefault="0061701D" w:rsidP="00424A7B">
      <w:pPr>
        <w:rPr>
          <w:b/>
          <w:bCs/>
        </w:rPr>
      </w:pPr>
      <w:r w:rsidRPr="00D643C6">
        <w:rPr>
          <w:b/>
          <w:bCs/>
        </w:rPr>
        <w:t>Informácie</w:t>
      </w:r>
      <w:r w:rsidR="00165EFE">
        <w:rPr>
          <w:b/>
          <w:bCs/>
        </w:rPr>
        <w:t xml:space="preserve"> k </w:t>
      </w:r>
      <w:r w:rsidRPr="00D643C6">
        <w:rPr>
          <w:b/>
          <w:bCs/>
        </w:rPr>
        <w:t>prílohe č. 3 časti G. písm. m)</w:t>
      </w:r>
      <w:r w:rsidR="00165EFE">
        <w:rPr>
          <w:b/>
          <w:bCs/>
        </w:rPr>
        <w:t xml:space="preserve"> o </w:t>
      </w:r>
      <w:r w:rsidRPr="00D643C6">
        <w:rPr>
          <w:b/>
          <w:bCs/>
        </w:rPr>
        <w:t>majetku prenajatom formou finančného prenájmu</w:t>
      </w:r>
    </w:p>
    <w:tbl>
      <w:tblPr>
        <w:tblW w:w="5000" w:type="pct"/>
        <w:jc w:val="center"/>
        <w:tblLayout w:type="fixed"/>
        <w:tblLook w:val="00A0"/>
      </w:tblPr>
      <w:tblGrid>
        <w:gridCol w:w="2955"/>
        <w:gridCol w:w="1141"/>
        <w:gridCol w:w="1432"/>
        <w:gridCol w:w="1113"/>
        <w:gridCol w:w="1272"/>
        <w:gridCol w:w="1432"/>
        <w:gridCol w:w="1075"/>
      </w:tblGrid>
      <w:tr w:rsidR="0061701D" w:rsidRPr="00D643C6" w:rsidTr="0061701D">
        <w:trPr>
          <w:trHeight w:val="642"/>
          <w:jc w:val="center"/>
        </w:trPr>
        <w:tc>
          <w:tcPr>
            <w:tcW w:w="2635"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3285"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3368"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61701D" w:rsidRPr="00D643C6" w:rsidTr="0061701D">
        <w:trPr>
          <w:trHeight w:val="345"/>
          <w:jc w:val="center"/>
        </w:trPr>
        <w:tc>
          <w:tcPr>
            <w:tcW w:w="2635" w:type="dxa"/>
            <w:vMerge/>
            <w:tcBorders>
              <w:top w:val="single" w:sz="8" w:space="0" w:color="000000"/>
              <w:left w:val="single" w:sz="12"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3285" w:type="dxa"/>
            <w:gridSpan w:val="3"/>
            <w:tcBorders>
              <w:top w:val="single" w:sz="12" w:space="0" w:color="auto"/>
              <w:left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pStyle w:val="TopHeader"/>
              <w:rPr>
                <w:rFonts w:asciiTheme="minorHAnsi" w:hAnsiTheme="minorHAnsi"/>
              </w:rPr>
            </w:pPr>
            <w:r w:rsidRPr="00D643C6">
              <w:rPr>
                <w:rFonts w:asciiTheme="minorHAnsi" w:eastAsiaTheme="minorEastAsia" w:hAnsiTheme="minorHAnsi"/>
                <w:bCs w:val="0"/>
              </w:rPr>
              <w:t>Splatnosť</w:t>
            </w:r>
          </w:p>
        </w:tc>
        <w:tc>
          <w:tcPr>
            <w:tcW w:w="3368" w:type="dxa"/>
            <w:gridSpan w:val="3"/>
            <w:tcBorders>
              <w:top w:val="single" w:sz="12" w:space="0" w:color="auto"/>
              <w:left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pStyle w:val="TopHeader"/>
              <w:rPr>
                <w:rFonts w:asciiTheme="minorHAnsi" w:hAnsiTheme="minorHAnsi"/>
              </w:rPr>
            </w:pPr>
            <w:r w:rsidRPr="00D643C6">
              <w:rPr>
                <w:rFonts w:asciiTheme="minorHAnsi" w:eastAsiaTheme="minorEastAsia" w:hAnsiTheme="minorHAnsi"/>
                <w:bCs w:val="0"/>
              </w:rPr>
              <w:t>Splatnosť</w:t>
            </w:r>
          </w:p>
        </w:tc>
      </w:tr>
      <w:tr w:rsidR="0061701D" w:rsidRPr="00D643C6" w:rsidTr="00C615DD">
        <w:trPr>
          <w:trHeight w:val="345"/>
          <w:jc w:val="center"/>
        </w:trPr>
        <w:tc>
          <w:tcPr>
            <w:tcW w:w="2635"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10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95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r>
      <w:tr w:rsidR="0061701D" w:rsidRPr="00D643C6" w:rsidTr="008F703C">
        <w:trPr>
          <w:trHeight w:val="330"/>
          <w:jc w:val="center"/>
        </w:trPr>
        <w:tc>
          <w:tcPr>
            <w:tcW w:w="263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a</w:t>
            </w:r>
          </w:p>
        </w:tc>
        <w:tc>
          <w:tcPr>
            <w:tcW w:w="1017"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b</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c</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d</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e</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f</w:t>
            </w:r>
          </w:p>
        </w:tc>
        <w:tc>
          <w:tcPr>
            <w:tcW w:w="958"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g</w:t>
            </w:r>
          </w:p>
        </w:tc>
      </w:tr>
      <w:tr w:rsidR="0061701D" w:rsidRPr="00D643C6" w:rsidTr="008F703C">
        <w:trPr>
          <w:trHeight w:val="330"/>
          <w:jc w:val="center"/>
        </w:trPr>
        <w:tc>
          <w:tcPr>
            <w:tcW w:w="2635" w:type="dxa"/>
            <w:tcBorders>
              <w:top w:val="single" w:sz="12" w:space="0" w:color="auto"/>
              <w:left w:val="single" w:sz="12" w:space="0" w:color="auto"/>
              <w:bottom w:val="single" w:sz="4"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sz w:val="22"/>
                <w:szCs w:val="22"/>
              </w:rPr>
              <w:t xml:space="preserve">Istina </w:t>
            </w:r>
          </w:p>
        </w:tc>
        <w:tc>
          <w:tcPr>
            <w:tcW w:w="1017" w:type="dxa"/>
            <w:tcBorders>
              <w:top w:val="single" w:sz="12" w:space="0" w:color="auto"/>
              <w:left w:val="single" w:sz="12" w:space="0" w:color="auto"/>
              <w:bottom w:val="single" w:sz="4" w:space="0" w:color="auto"/>
              <w:right w:val="single" w:sz="4" w:space="0" w:color="auto"/>
            </w:tcBorders>
            <w:noWrap/>
            <w:vAlign w:val="center"/>
          </w:tcPr>
          <w:p w:rsidR="0061701D" w:rsidRPr="00D643C6" w:rsidRDefault="0061701D" w:rsidP="00B632C0">
            <w:pPr>
              <w:jc w:val="center"/>
            </w:pPr>
          </w:p>
        </w:tc>
        <w:tc>
          <w:tcPr>
            <w:tcW w:w="1276" w:type="dxa"/>
            <w:tcBorders>
              <w:top w:val="single" w:sz="12" w:space="0" w:color="auto"/>
              <w:left w:val="nil"/>
              <w:bottom w:val="single" w:sz="4" w:space="0" w:color="auto"/>
              <w:right w:val="single" w:sz="4" w:space="0" w:color="auto"/>
            </w:tcBorders>
            <w:noWrap/>
            <w:vAlign w:val="center"/>
          </w:tcPr>
          <w:p w:rsidR="0061701D" w:rsidRPr="00D643C6" w:rsidRDefault="0061701D" w:rsidP="00B632C0">
            <w:pPr>
              <w:jc w:val="center"/>
            </w:pPr>
          </w:p>
        </w:tc>
        <w:tc>
          <w:tcPr>
            <w:tcW w:w="992" w:type="dxa"/>
            <w:tcBorders>
              <w:top w:val="single" w:sz="12" w:space="0" w:color="auto"/>
              <w:left w:val="nil"/>
              <w:bottom w:val="single" w:sz="4" w:space="0" w:color="auto"/>
              <w:right w:val="single" w:sz="12" w:space="0" w:color="auto"/>
            </w:tcBorders>
            <w:noWrap/>
            <w:vAlign w:val="center"/>
          </w:tcPr>
          <w:p w:rsidR="0061701D" w:rsidRPr="00D643C6" w:rsidRDefault="0061701D" w:rsidP="00B632C0">
            <w:pPr>
              <w:jc w:val="center"/>
            </w:pPr>
          </w:p>
        </w:tc>
        <w:tc>
          <w:tcPr>
            <w:tcW w:w="1134" w:type="dxa"/>
            <w:tcBorders>
              <w:top w:val="single" w:sz="12" w:space="0" w:color="auto"/>
              <w:left w:val="single" w:sz="12" w:space="0" w:color="auto"/>
              <w:bottom w:val="single" w:sz="4" w:space="0" w:color="auto"/>
              <w:right w:val="single" w:sz="4" w:space="0" w:color="auto"/>
            </w:tcBorders>
            <w:noWrap/>
            <w:vAlign w:val="center"/>
          </w:tcPr>
          <w:p w:rsidR="0061701D" w:rsidRPr="00D643C6" w:rsidRDefault="0061701D" w:rsidP="00B632C0">
            <w:pPr>
              <w:jc w:val="center"/>
            </w:pPr>
          </w:p>
        </w:tc>
        <w:tc>
          <w:tcPr>
            <w:tcW w:w="1276" w:type="dxa"/>
            <w:tcBorders>
              <w:top w:val="single" w:sz="12" w:space="0" w:color="auto"/>
              <w:left w:val="nil"/>
              <w:bottom w:val="single" w:sz="4" w:space="0" w:color="auto"/>
              <w:right w:val="single" w:sz="4" w:space="0" w:color="auto"/>
            </w:tcBorders>
            <w:noWrap/>
            <w:vAlign w:val="center"/>
          </w:tcPr>
          <w:p w:rsidR="0061701D" w:rsidRPr="00D643C6" w:rsidRDefault="0061701D" w:rsidP="00B632C0">
            <w:pPr>
              <w:jc w:val="center"/>
            </w:pPr>
          </w:p>
        </w:tc>
        <w:tc>
          <w:tcPr>
            <w:tcW w:w="958" w:type="dxa"/>
            <w:tcBorders>
              <w:top w:val="single" w:sz="12" w:space="0" w:color="auto"/>
              <w:left w:val="nil"/>
              <w:bottom w:val="single" w:sz="4" w:space="0" w:color="auto"/>
              <w:right w:val="single" w:sz="12" w:space="0" w:color="auto"/>
            </w:tcBorders>
            <w:noWrap/>
            <w:vAlign w:val="center"/>
          </w:tcPr>
          <w:p w:rsidR="0061701D" w:rsidRPr="00D643C6" w:rsidRDefault="0061701D" w:rsidP="00B632C0">
            <w:pPr>
              <w:jc w:val="center"/>
            </w:pPr>
          </w:p>
        </w:tc>
      </w:tr>
      <w:tr w:rsidR="0061701D" w:rsidRPr="00D643C6" w:rsidTr="008F703C">
        <w:trPr>
          <w:trHeight w:val="330"/>
          <w:jc w:val="center"/>
        </w:trPr>
        <w:tc>
          <w:tcPr>
            <w:tcW w:w="2635" w:type="dxa"/>
            <w:tcBorders>
              <w:top w:val="nil"/>
              <w:left w:val="single" w:sz="12" w:space="0" w:color="auto"/>
              <w:bottom w:val="single" w:sz="6"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sz w:val="22"/>
                <w:szCs w:val="22"/>
              </w:rPr>
              <w:t xml:space="preserve">Finančný náklad </w:t>
            </w:r>
          </w:p>
        </w:tc>
        <w:tc>
          <w:tcPr>
            <w:tcW w:w="1017" w:type="dxa"/>
            <w:tcBorders>
              <w:top w:val="nil"/>
              <w:left w:val="single" w:sz="12" w:space="0" w:color="auto"/>
              <w:bottom w:val="single" w:sz="6" w:space="0" w:color="auto"/>
              <w:right w:val="single" w:sz="4" w:space="0" w:color="auto"/>
            </w:tcBorders>
            <w:noWrap/>
            <w:vAlign w:val="center"/>
          </w:tcPr>
          <w:p w:rsidR="0061701D" w:rsidRPr="00D643C6" w:rsidRDefault="0061701D" w:rsidP="00B632C0">
            <w:pPr>
              <w:jc w:val="center"/>
            </w:pPr>
          </w:p>
        </w:tc>
        <w:tc>
          <w:tcPr>
            <w:tcW w:w="1276" w:type="dxa"/>
            <w:tcBorders>
              <w:top w:val="nil"/>
              <w:left w:val="nil"/>
              <w:bottom w:val="single" w:sz="6" w:space="0" w:color="auto"/>
              <w:right w:val="single" w:sz="4" w:space="0" w:color="auto"/>
            </w:tcBorders>
            <w:noWrap/>
            <w:vAlign w:val="center"/>
          </w:tcPr>
          <w:p w:rsidR="0061701D" w:rsidRPr="00D643C6" w:rsidRDefault="0061701D" w:rsidP="00B632C0">
            <w:pPr>
              <w:jc w:val="center"/>
            </w:pPr>
          </w:p>
        </w:tc>
        <w:tc>
          <w:tcPr>
            <w:tcW w:w="992" w:type="dxa"/>
            <w:tcBorders>
              <w:top w:val="single" w:sz="4" w:space="0" w:color="auto"/>
              <w:left w:val="nil"/>
              <w:bottom w:val="single" w:sz="6" w:space="0" w:color="auto"/>
              <w:right w:val="single" w:sz="12" w:space="0" w:color="auto"/>
            </w:tcBorders>
            <w:noWrap/>
            <w:vAlign w:val="center"/>
          </w:tcPr>
          <w:p w:rsidR="0061701D" w:rsidRPr="00D643C6" w:rsidRDefault="0061701D" w:rsidP="00B632C0">
            <w:pPr>
              <w:jc w:val="center"/>
            </w:pPr>
          </w:p>
        </w:tc>
        <w:tc>
          <w:tcPr>
            <w:tcW w:w="1134" w:type="dxa"/>
            <w:tcBorders>
              <w:top w:val="nil"/>
              <w:left w:val="single" w:sz="12" w:space="0" w:color="auto"/>
              <w:bottom w:val="single" w:sz="6" w:space="0" w:color="auto"/>
              <w:right w:val="single" w:sz="4" w:space="0" w:color="auto"/>
            </w:tcBorders>
            <w:noWrap/>
            <w:vAlign w:val="center"/>
          </w:tcPr>
          <w:p w:rsidR="0061701D" w:rsidRPr="00D643C6" w:rsidRDefault="0061701D" w:rsidP="00B632C0">
            <w:pPr>
              <w:jc w:val="center"/>
            </w:pPr>
          </w:p>
        </w:tc>
        <w:tc>
          <w:tcPr>
            <w:tcW w:w="1276" w:type="dxa"/>
            <w:tcBorders>
              <w:top w:val="nil"/>
              <w:left w:val="nil"/>
              <w:bottom w:val="single" w:sz="6" w:space="0" w:color="auto"/>
              <w:right w:val="single" w:sz="4" w:space="0" w:color="auto"/>
            </w:tcBorders>
            <w:noWrap/>
            <w:vAlign w:val="center"/>
          </w:tcPr>
          <w:p w:rsidR="0061701D" w:rsidRPr="00D643C6" w:rsidRDefault="0061701D" w:rsidP="00B632C0">
            <w:pPr>
              <w:jc w:val="center"/>
            </w:pPr>
          </w:p>
        </w:tc>
        <w:tc>
          <w:tcPr>
            <w:tcW w:w="958" w:type="dxa"/>
            <w:tcBorders>
              <w:top w:val="nil"/>
              <w:left w:val="nil"/>
              <w:bottom w:val="single" w:sz="6" w:space="0" w:color="auto"/>
              <w:right w:val="single" w:sz="12" w:space="0" w:color="auto"/>
            </w:tcBorders>
            <w:noWrap/>
            <w:vAlign w:val="center"/>
          </w:tcPr>
          <w:p w:rsidR="0061701D" w:rsidRPr="00D643C6" w:rsidRDefault="0061701D" w:rsidP="00B632C0">
            <w:pPr>
              <w:jc w:val="center"/>
            </w:pPr>
          </w:p>
        </w:tc>
      </w:tr>
      <w:tr w:rsidR="0061701D" w:rsidRPr="00D643C6" w:rsidTr="008F703C">
        <w:trPr>
          <w:trHeight w:val="330"/>
          <w:jc w:val="center"/>
        </w:trPr>
        <w:tc>
          <w:tcPr>
            <w:tcW w:w="2635" w:type="dxa"/>
            <w:tcBorders>
              <w:top w:val="single" w:sz="6" w:space="0" w:color="auto"/>
              <w:left w:val="single" w:sz="12" w:space="0" w:color="auto"/>
              <w:bottom w:val="single" w:sz="12"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017" w:type="dxa"/>
            <w:tcBorders>
              <w:top w:val="single" w:sz="6" w:space="0" w:color="auto"/>
              <w:left w:val="single" w:sz="12" w:space="0" w:color="auto"/>
              <w:bottom w:val="single" w:sz="12" w:space="0" w:color="auto"/>
              <w:right w:val="single" w:sz="4" w:space="0" w:color="auto"/>
            </w:tcBorders>
            <w:noWrap/>
            <w:vAlign w:val="center"/>
          </w:tcPr>
          <w:p w:rsidR="0061701D" w:rsidRPr="00D643C6" w:rsidRDefault="0061701D" w:rsidP="00B632C0">
            <w:pPr>
              <w:jc w:val="center"/>
            </w:pPr>
          </w:p>
        </w:tc>
        <w:tc>
          <w:tcPr>
            <w:tcW w:w="1276" w:type="dxa"/>
            <w:tcBorders>
              <w:top w:val="single" w:sz="6" w:space="0" w:color="auto"/>
              <w:left w:val="nil"/>
              <w:bottom w:val="single" w:sz="12" w:space="0" w:color="auto"/>
              <w:right w:val="single" w:sz="4" w:space="0" w:color="auto"/>
            </w:tcBorders>
            <w:noWrap/>
            <w:vAlign w:val="center"/>
          </w:tcPr>
          <w:p w:rsidR="0061701D" w:rsidRPr="00D643C6" w:rsidRDefault="0061701D" w:rsidP="00B632C0">
            <w:pPr>
              <w:jc w:val="center"/>
            </w:pPr>
          </w:p>
        </w:tc>
        <w:tc>
          <w:tcPr>
            <w:tcW w:w="992" w:type="dxa"/>
            <w:tcBorders>
              <w:top w:val="single" w:sz="6" w:space="0" w:color="auto"/>
              <w:left w:val="nil"/>
              <w:bottom w:val="single" w:sz="12" w:space="0" w:color="auto"/>
              <w:right w:val="single" w:sz="12" w:space="0" w:color="auto"/>
            </w:tcBorders>
            <w:noWrap/>
            <w:vAlign w:val="center"/>
          </w:tcPr>
          <w:p w:rsidR="0061701D" w:rsidRPr="00D643C6" w:rsidRDefault="0061701D" w:rsidP="00B632C0">
            <w:pPr>
              <w:jc w:val="center"/>
            </w:pPr>
          </w:p>
        </w:tc>
        <w:tc>
          <w:tcPr>
            <w:tcW w:w="1134" w:type="dxa"/>
            <w:tcBorders>
              <w:top w:val="single" w:sz="6" w:space="0" w:color="auto"/>
              <w:left w:val="single" w:sz="12" w:space="0" w:color="auto"/>
              <w:bottom w:val="single" w:sz="12" w:space="0" w:color="auto"/>
              <w:right w:val="single" w:sz="4" w:space="0" w:color="auto"/>
            </w:tcBorders>
            <w:noWrap/>
            <w:vAlign w:val="center"/>
          </w:tcPr>
          <w:p w:rsidR="0061701D" w:rsidRPr="00D643C6" w:rsidRDefault="0061701D" w:rsidP="00B632C0">
            <w:pPr>
              <w:jc w:val="center"/>
            </w:pPr>
          </w:p>
        </w:tc>
        <w:tc>
          <w:tcPr>
            <w:tcW w:w="1276" w:type="dxa"/>
            <w:tcBorders>
              <w:top w:val="single" w:sz="6" w:space="0" w:color="auto"/>
              <w:left w:val="nil"/>
              <w:bottom w:val="single" w:sz="12" w:space="0" w:color="auto"/>
              <w:right w:val="single" w:sz="4" w:space="0" w:color="auto"/>
            </w:tcBorders>
            <w:noWrap/>
            <w:vAlign w:val="center"/>
          </w:tcPr>
          <w:p w:rsidR="0061701D" w:rsidRPr="00D643C6" w:rsidRDefault="0061701D" w:rsidP="00B632C0">
            <w:pPr>
              <w:jc w:val="center"/>
            </w:pPr>
          </w:p>
        </w:tc>
        <w:tc>
          <w:tcPr>
            <w:tcW w:w="958" w:type="dxa"/>
            <w:tcBorders>
              <w:top w:val="single" w:sz="6" w:space="0" w:color="auto"/>
              <w:left w:val="nil"/>
              <w:bottom w:val="single" w:sz="12" w:space="0" w:color="auto"/>
              <w:right w:val="single" w:sz="12" w:space="0" w:color="auto"/>
            </w:tcBorders>
            <w:noWrap/>
            <w:vAlign w:val="center"/>
          </w:tcPr>
          <w:p w:rsidR="0061701D" w:rsidRPr="00D643C6" w:rsidRDefault="0061701D" w:rsidP="00B632C0">
            <w:pPr>
              <w:jc w:val="center"/>
            </w:pPr>
          </w:p>
        </w:tc>
      </w:tr>
    </w:tbl>
    <w:p w:rsidR="00424A7B" w:rsidRPr="00D643C6" w:rsidRDefault="00424A7B" w:rsidP="00746945">
      <w:pPr>
        <w:pStyle w:val="NADPIS"/>
      </w:pPr>
      <w:r w:rsidRPr="00D643C6">
        <w:t>H. V časti</w:t>
      </w:r>
      <w:r w:rsidR="00165EFE">
        <w:t xml:space="preserve"> o </w:t>
      </w:r>
      <w:r w:rsidRPr="00D643C6">
        <w:t>výnosoch sa uvádzajú tieto informácie:</w:t>
      </w:r>
    </w:p>
    <w:p w:rsidR="00424A7B" w:rsidRPr="00D643C6" w:rsidRDefault="00424A7B" w:rsidP="00424A7B">
      <w:r w:rsidRPr="00D643C6">
        <w:t>a) sumy tržieb za vlastné výkony</w:t>
      </w:r>
      <w:r w:rsidR="00165EFE">
        <w:t xml:space="preserve"> a </w:t>
      </w:r>
      <w:r w:rsidRPr="00D643C6">
        <w:t>tovar</w:t>
      </w:r>
      <w:r w:rsidR="00165EFE">
        <w:t xml:space="preserve"> s </w:t>
      </w:r>
      <w:r w:rsidRPr="00D643C6">
        <w:t>uvedením ich opisu</w:t>
      </w:r>
      <w:r w:rsidR="00165EFE">
        <w:t xml:space="preserve"> a </w:t>
      </w:r>
      <w:r w:rsidRPr="00D643C6">
        <w:t>hodnoty tržieb podľa jednotlivých typov výrobkov</w:t>
      </w:r>
      <w:r w:rsidR="00165EFE">
        <w:t xml:space="preserve"> a </w:t>
      </w:r>
      <w:r w:rsidRPr="00D643C6">
        <w:t>služieb účtovnej jednotky</w:t>
      </w:r>
      <w:r w:rsidR="00165EFE">
        <w:t xml:space="preserve"> a </w:t>
      </w:r>
      <w:r w:rsidRPr="00D643C6">
        <w:t>hlavných oblastí odbytu,</w:t>
      </w:r>
    </w:p>
    <w:p w:rsidR="00424A7B" w:rsidRPr="00D643C6" w:rsidRDefault="00424A7B" w:rsidP="00424A7B">
      <w:r w:rsidRPr="00D643C6">
        <w:t>b) zmeny stavu vnútroorganizačných zásob; ak sa zmena ich stavu nerovná rozdielu medzi stavom netto na konci predchádzajúceho účtovného obdobia</w:t>
      </w:r>
      <w:r w:rsidR="00165EFE">
        <w:t xml:space="preserve"> a </w:t>
      </w:r>
      <w:r w:rsidRPr="00D643C6">
        <w:t>stavom netto na konci bežného účtovného obdobia, uvádzajú sa dôvody vzniku tohto rozdielu podľa jednotlivých položiek zásob, najmä manká</w:t>
      </w:r>
      <w:r w:rsidR="00165EFE">
        <w:t xml:space="preserve"> a </w:t>
      </w:r>
      <w:r w:rsidRPr="00D643C6">
        <w:t>škody, zmena metódy oceňovania, dary,</w:t>
      </w:r>
    </w:p>
    <w:p w:rsidR="008701F9" w:rsidRDefault="008701F9" w:rsidP="00424A7B">
      <w:pPr>
        <w:rPr>
          <w:b/>
          <w:bCs/>
        </w:rPr>
      </w:pPr>
    </w:p>
    <w:p w:rsidR="008701F9" w:rsidRDefault="008701F9" w:rsidP="00424A7B">
      <w:pPr>
        <w:rPr>
          <w:b/>
          <w:bCs/>
        </w:rPr>
      </w:pPr>
    </w:p>
    <w:p w:rsidR="008701F9" w:rsidRDefault="008701F9" w:rsidP="00424A7B">
      <w:pPr>
        <w:rPr>
          <w:b/>
          <w:bCs/>
        </w:rPr>
      </w:pPr>
    </w:p>
    <w:p w:rsidR="008701F9" w:rsidRDefault="008701F9" w:rsidP="00424A7B">
      <w:pPr>
        <w:rPr>
          <w:b/>
          <w:bCs/>
        </w:rPr>
      </w:pPr>
    </w:p>
    <w:p w:rsidR="0061701D" w:rsidRPr="00D643C6" w:rsidRDefault="0061701D" w:rsidP="00424A7B">
      <w:pPr>
        <w:rPr>
          <w:b/>
          <w:bCs/>
        </w:rPr>
      </w:pPr>
      <w:r w:rsidRPr="00D643C6">
        <w:rPr>
          <w:b/>
          <w:bCs/>
        </w:rPr>
        <w:lastRenderedPageBreak/>
        <w:t>Informácie</w:t>
      </w:r>
      <w:r w:rsidR="00165EFE">
        <w:rPr>
          <w:b/>
          <w:bCs/>
        </w:rPr>
        <w:t xml:space="preserve"> k </w:t>
      </w:r>
      <w:r w:rsidRPr="00D643C6">
        <w:rPr>
          <w:b/>
          <w:bCs/>
        </w:rPr>
        <w:t>prílohe č. 3 časti H. písm. b)</w:t>
      </w:r>
      <w:r w:rsidR="00165EFE">
        <w:rPr>
          <w:b/>
          <w:bCs/>
        </w:rPr>
        <w:t xml:space="preserve"> o </w:t>
      </w:r>
      <w:r w:rsidRPr="00D643C6">
        <w:rPr>
          <w:b/>
          <w:bCs/>
        </w:rPr>
        <w:t>zmene stavu vnútroorganizačných zásob</w:t>
      </w:r>
      <w:r w:rsidR="008701F9">
        <w:rPr>
          <w:b/>
          <w:bCs/>
        </w:rPr>
        <w:t>: x</w:t>
      </w:r>
    </w:p>
    <w:tbl>
      <w:tblPr>
        <w:tblW w:w="5018" w:type="pct"/>
        <w:jc w:val="center"/>
        <w:tblInd w:w="-824" w:type="dxa"/>
        <w:tblLayout w:type="fixed"/>
        <w:tblLook w:val="00A0"/>
      </w:tblPr>
      <w:tblGrid>
        <w:gridCol w:w="2508"/>
        <w:gridCol w:w="1431"/>
        <w:gridCol w:w="1272"/>
        <w:gridCol w:w="1431"/>
        <w:gridCol w:w="1272"/>
        <w:gridCol w:w="2544"/>
      </w:tblGrid>
      <w:tr w:rsidR="0061701D" w:rsidRPr="00D643C6" w:rsidTr="00C615DD">
        <w:trPr>
          <w:trHeight w:val="642"/>
          <w:jc w:val="center"/>
        </w:trPr>
        <w:tc>
          <w:tcPr>
            <w:tcW w:w="2235"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27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c>
          <w:tcPr>
            <w:tcW w:w="3402"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 xml:space="preserve">Zmena stavu </w:t>
            </w:r>
            <w:r w:rsidRPr="00D643C6">
              <w:rPr>
                <w:rFonts w:asciiTheme="minorHAnsi" w:hAnsiTheme="minorHAnsi"/>
                <w:b/>
                <w:bCs/>
                <w:sz w:val="22"/>
                <w:szCs w:val="22"/>
              </w:rPr>
              <w:br/>
              <w:t>vnútroorganizačných</w:t>
            </w:r>
          </w:p>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zásob</w:t>
            </w:r>
          </w:p>
        </w:tc>
      </w:tr>
      <w:tr w:rsidR="00443C5F" w:rsidRPr="00D643C6" w:rsidTr="00C615DD">
        <w:trPr>
          <w:trHeight w:val="345"/>
          <w:jc w:val="center"/>
        </w:trPr>
        <w:tc>
          <w:tcPr>
            <w:tcW w:w="2235"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12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Konečný zostatok</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Konečný zostatok</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Začiatočný stav</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226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443C5F" w:rsidRPr="00D643C6" w:rsidTr="008F703C">
        <w:trPr>
          <w:trHeight w:val="330"/>
          <w:jc w:val="center"/>
        </w:trPr>
        <w:tc>
          <w:tcPr>
            <w:tcW w:w="223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a</w:t>
            </w:r>
          </w:p>
        </w:tc>
        <w:tc>
          <w:tcPr>
            <w:tcW w:w="127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c</w:t>
            </w:r>
          </w:p>
        </w:tc>
        <w:tc>
          <w:tcPr>
            <w:tcW w:w="127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d</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e</w:t>
            </w:r>
          </w:p>
        </w:tc>
        <w:tc>
          <w:tcPr>
            <w:tcW w:w="2268"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f</w:t>
            </w:r>
          </w:p>
        </w:tc>
      </w:tr>
      <w:tr w:rsidR="00443C5F" w:rsidRPr="00D643C6" w:rsidTr="008F703C">
        <w:trPr>
          <w:trHeight w:val="330"/>
          <w:jc w:val="center"/>
        </w:trPr>
        <w:tc>
          <w:tcPr>
            <w:tcW w:w="2235" w:type="dxa"/>
            <w:tcBorders>
              <w:top w:val="single" w:sz="12" w:space="0" w:color="auto"/>
              <w:left w:val="single" w:sz="12" w:space="0" w:color="auto"/>
              <w:bottom w:val="single" w:sz="4"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Nedokončená výroba</w:t>
            </w:r>
            <w:r w:rsidR="000B6B6E" w:rsidRPr="00D643C6">
              <w:rPr>
                <w:rFonts w:asciiTheme="minorHAnsi" w:hAnsiTheme="minorHAnsi"/>
                <w:sz w:val="22"/>
                <w:szCs w:val="22"/>
              </w:rPr>
              <w:t xml:space="preserve"> </w:t>
            </w:r>
            <w:r w:rsidRPr="00D643C6">
              <w:rPr>
                <w:rFonts w:asciiTheme="minorHAnsi" w:hAnsiTheme="minorHAnsi"/>
                <w:sz w:val="22"/>
                <w:szCs w:val="22"/>
              </w:rPr>
              <w:br/>
              <w:t xml:space="preserve">a polotovary vlastnej výroby </w:t>
            </w:r>
          </w:p>
        </w:tc>
        <w:tc>
          <w:tcPr>
            <w:tcW w:w="1275" w:type="dxa"/>
            <w:tcBorders>
              <w:top w:val="single" w:sz="12" w:space="0" w:color="auto"/>
              <w:left w:val="single" w:sz="12" w:space="0" w:color="auto"/>
              <w:bottom w:val="single" w:sz="4"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12" w:space="0" w:color="auto"/>
              <w:left w:val="nil"/>
              <w:bottom w:val="single" w:sz="4"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276" w:type="dxa"/>
            <w:tcBorders>
              <w:top w:val="single" w:sz="12" w:space="0" w:color="auto"/>
              <w:left w:val="nil"/>
              <w:bottom w:val="single" w:sz="4" w:space="0" w:color="auto"/>
              <w:right w:val="single" w:sz="12"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c>
          <w:tcPr>
            <w:tcW w:w="2268"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nil"/>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Výrobky </w:t>
            </w:r>
          </w:p>
        </w:tc>
        <w:tc>
          <w:tcPr>
            <w:tcW w:w="1275" w:type="dxa"/>
            <w:tcBorders>
              <w:top w:val="nil"/>
              <w:left w:val="single" w:sz="12" w:space="0" w:color="auto"/>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nil"/>
              <w:left w:val="nil"/>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276" w:type="dxa"/>
            <w:tcBorders>
              <w:top w:val="nil"/>
              <w:left w:val="nil"/>
              <w:bottom w:val="single" w:sz="6" w:space="0" w:color="auto"/>
              <w:right w:val="single" w:sz="12"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Zvieratá </w:t>
            </w:r>
          </w:p>
        </w:tc>
        <w:tc>
          <w:tcPr>
            <w:tcW w:w="1275" w:type="dxa"/>
            <w:tcBorders>
              <w:top w:val="single" w:sz="6" w:space="0" w:color="auto"/>
              <w:left w:val="single" w:sz="12" w:space="0" w:color="auto"/>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6" w:space="0" w:color="auto"/>
              <w:left w:val="nil"/>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276" w:type="dxa"/>
            <w:tcBorders>
              <w:top w:val="single" w:sz="6" w:space="0" w:color="auto"/>
              <w:left w:val="nil"/>
              <w:bottom w:val="single" w:sz="6" w:space="0" w:color="auto"/>
              <w:right w:val="single" w:sz="12"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275" w:type="dxa"/>
            <w:tcBorders>
              <w:top w:val="single" w:sz="6" w:space="0" w:color="auto"/>
              <w:left w:val="single" w:sz="12" w:space="0" w:color="auto"/>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p>
        </w:tc>
        <w:tc>
          <w:tcPr>
            <w:tcW w:w="1134" w:type="dxa"/>
            <w:tcBorders>
              <w:top w:val="single" w:sz="6" w:space="0" w:color="auto"/>
              <w:left w:val="nil"/>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p>
        </w:tc>
        <w:tc>
          <w:tcPr>
            <w:tcW w:w="1276" w:type="dxa"/>
            <w:tcBorders>
              <w:top w:val="single" w:sz="6" w:space="0" w:color="auto"/>
              <w:left w:val="nil"/>
              <w:bottom w:val="single" w:sz="6"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p>
        </w:tc>
        <w:tc>
          <w:tcPr>
            <w:tcW w:w="1134"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12" w:space="0" w:color="auto"/>
              <w:left w:val="single" w:sz="12" w:space="0" w:color="auto"/>
              <w:bottom w:val="single" w:sz="4"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Manká</w:t>
            </w:r>
            <w:r w:rsidR="00165EFE">
              <w:rPr>
                <w:rFonts w:asciiTheme="minorHAnsi" w:hAnsiTheme="minorHAnsi"/>
                <w:sz w:val="22"/>
                <w:szCs w:val="22"/>
              </w:rPr>
              <w:t xml:space="preserve"> a </w:t>
            </w:r>
            <w:r w:rsidRPr="00D643C6">
              <w:rPr>
                <w:rFonts w:asciiTheme="minorHAnsi" w:hAnsiTheme="minorHAnsi"/>
                <w:sz w:val="22"/>
                <w:szCs w:val="22"/>
              </w:rPr>
              <w:t xml:space="preserve">škody </w:t>
            </w:r>
          </w:p>
        </w:tc>
        <w:tc>
          <w:tcPr>
            <w:tcW w:w="1275" w:type="dxa"/>
            <w:tcBorders>
              <w:top w:val="single" w:sz="12" w:space="0" w:color="auto"/>
              <w:left w:val="single" w:sz="12" w:space="0" w:color="auto"/>
              <w:bottom w:val="single" w:sz="4"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nil"/>
              <w:bottom w:val="single" w:sz="4"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12" w:space="0" w:color="auto"/>
              <w:left w:val="nil"/>
              <w:bottom w:val="single" w:sz="4"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c>
          <w:tcPr>
            <w:tcW w:w="2268"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nil"/>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Reprezentačné </w:t>
            </w:r>
          </w:p>
        </w:tc>
        <w:tc>
          <w:tcPr>
            <w:tcW w:w="1275" w:type="dxa"/>
            <w:tcBorders>
              <w:top w:val="nil"/>
              <w:left w:val="single" w:sz="12" w:space="0" w:color="auto"/>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nil"/>
              <w:left w:val="nil"/>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nil"/>
              <w:left w:val="nil"/>
              <w:bottom w:val="single" w:sz="6"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Dary </w:t>
            </w:r>
          </w:p>
        </w:tc>
        <w:tc>
          <w:tcPr>
            <w:tcW w:w="1275" w:type="dxa"/>
            <w:tcBorders>
              <w:top w:val="single" w:sz="6" w:space="0" w:color="auto"/>
              <w:left w:val="single" w:sz="12" w:space="0" w:color="auto"/>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nil"/>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6" w:space="0" w:color="auto"/>
              <w:left w:val="nil"/>
              <w:bottom w:val="single" w:sz="6"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12"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Iné </w:t>
            </w:r>
          </w:p>
        </w:tc>
        <w:tc>
          <w:tcPr>
            <w:tcW w:w="1275" w:type="dxa"/>
            <w:tcBorders>
              <w:top w:val="single" w:sz="6" w:space="0" w:color="auto"/>
              <w:left w:val="single" w:sz="12" w:space="0" w:color="auto"/>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nil"/>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6" w:space="0" w:color="auto"/>
              <w:left w:val="nil"/>
              <w:bottom w:val="single" w:sz="12"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12" w:space="0" w:color="auto"/>
              <w:left w:val="single" w:sz="12" w:space="0" w:color="auto"/>
              <w:bottom w:val="single" w:sz="12"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b/>
                <w:bCs/>
                <w:sz w:val="22"/>
                <w:szCs w:val="22"/>
              </w:rPr>
              <w:t>Zmena stavu vnútroorganizačných zásob vo výkaze ziskov</w:t>
            </w:r>
            <w:r w:rsidR="00165EFE">
              <w:rPr>
                <w:rFonts w:asciiTheme="minorHAnsi" w:hAnsiTheme="minorHAnsi"/>
                <w:b/>
                <w:bCs/>
                <w:sz w:val="22"/>
                <w:szCs w:val="22"/>
              </w:rPr>
              <w:t xml:space="preserve"> a </w:t>
            </w:r>
            <w:r w:rsidRPr="00D643C6">
              <w:rPr>
                <w:rFonts w:asciiTheme="minorHAnsi" w:hAnsiTheme="minorHAnsi"/>
                <w:b/>
                <w:bCs/>
                <w:sz w:val="22"/>
                <w:szCs w:val="22"/>
              </w:rPr>
              <w:t xml:space="preserve">strát </w:t>
            </w:r>
          </w:p>
        </w:tc>
        <w:tc>
          <w:tcPr>
            <w:tcW w:w="1275" w:type="dxa"/>
            <w:tcBorders>
              <w:top w:val="single" w:sz="12" w:space="0" w:color="auto"/>
              <w:left w:val="single" w:sz="12" w:space="0" w:color="auto"/>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nil"/>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12" w:space="0" w:color="auto"/>
              <w:left w:val="nil"/>
              <w:bottom w:val="single" w:sz="12"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c>
          <w:tcPr>
            <w:tcW w:w="2268" w:type="dxa"/>
            <w:tcBorders>
              <w:top w:val="single" w:sz="12"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r>
    </w:tbl>
    <w:p w:rsidR="0061701D" w:rsidRPr="00D643C6" w:rsidRDefault="0061701D" w:rsidP="00424A7B"/>
    <w:p w:rsidR="00424A7B" w:rsidRPr="00D643C6" w:rsidRDefault="00424A7B" w:rsidP="00424A7B">
      <w:r w:rsidRPr="00D643C6">
        <w:t>c) opis</w:t>
      </w:r>
      <w:r w:rsidR="00165EFE">
        <w:t xml:space="preserve"> a </w:t>
      </w:r>
      <w:r w:rsidRPr="00D643C6">
        <w:t>suma významných položiek výnosov pri aktivácii nákladov,</w:t>
      </w:r>
    </w:p>
    <w:p w:rsidR="00424A7B" w:rsidRPr="00D643C6" w:rsidRDefault="00424A7B" w:rsidP="00424A7B">
      <w:r w:rsidRPr="00D643C6">
        <w:t>d) opis</w:t>
      </w:r>
      <w:r w:rsidR="00165EFE">
        <w:t xml:space="preserve"> a </w:t>
      </w:r>
      <w:r w:rsidRPr="00D643C6">
        <w:t>suma ostatných významných položiek výnosov z hospodárskej činnosti,</w:t>
      </w:r>
    </w:p>
    <w:p w:rsidR="00424A7B" w:rsidRPr="00D643C6" w:rsidRDefault="00424A7B" w:rsidP="00424A7B">
      <w:r w:rsidRPr="00D643C6">
        <w:t>e) opis</w:t>
      </w:r>
      <w:r w:rsidR="00165EFE">
        <w:t xml:space="preserve"> a </w:t>
      </w:r>
      <w:r w:rsidRPr="00D643C6">
        <w:t>suma významných položiek finančných výnosov</w:t>
      </w:r>
      <w:r w:rsidR="00165EFE">
        <w:t xml:space="preserve"> a </w:t>
      </w:r>
      <w:r w:rsidRPr="00D643C6">
        <w:t>celková suma kurzových ziskov; osobitne sa uvádza hodnota kurzových ziskov účtovaná ku dňu, ku ktorému sa zostavuje účtovná závierka,</w:t>
      </w:r>
    </w:p>
    <w:p w:rsidR="00424A7B" w:rsidRPr="00D643C6" w:rsidRDefault="00424A7B" w:rsidP="00424A7B">
      <w:r w:rsidRPr="00D643C6">
        <w:t>f) suma položiek mimoriadnych výnosov týkajúcich sa bežného účtovného obdobia</w:t>
      </w:r>
      <w:r w:rsidR="00165EFE">
        <w:t xml:space="preserve"> a </w:t>
      </w:r>
      <w:r w:rsidRPr="00D643C6">
        <w:t>ich opis</w:t>
      </w:r>
      <w:r w:rsidR="00165EFE">
        <w:t xml:space="preserve"> a </w:t>
      </w:r>
      <w:r w:rsidRPr="00D643C6">
        <w:t>suma položiek mimoriadnych výnosov týkajúcich sa predchádzajúcich účtovných období</w:t>
      </w:r>
      <w:r w:rsidR="00165EFE">
        <w:t xml:space="preserve"> a </w:t>
      </w:r>
      <w:r w:rsidRPr="00D643C6">
        <w:t>ich opis.</w:t>
      </w:r>
    </w:p>
    <w:p w:rsidR="00424A7B" w:rsidRPr="00D643C6" w:rsidRDefault="00424A7B" w:rsidP="00424A7B">
      <w:r w:rsidRPr="00D643C6">
        <w:t xml:space="preserve">g) suma čistého obratu podľa </w:t>
      </w:r>
      <w:hyperlink r:id="rId12" w:anchor="f5970995" w:history="1">
        <w:r w:rsidRPr="00D643C6">
          <w:t>§ 19 ods. 1 písm. a) druhého bodu zákona</w:t>
        </w:r>
      </w:hyperlink>
      <w:r w:rsidRPr="00D643C6">
        <w:t>, pričom osobitne sa uvádza suma</w:t>
      </w:r>
      <w:r w:rsidR="00165EFE">
        <w:t xml:space="preserve"> a </w:t>
      </w:r>
      <w:r w:rsidRPr="00D643C6">
        <w:t>opis iných výnosov súvisiacich</w:t>
      </w:r>
      <w:r w:rsidR="00165EFE">
        <w:t xml:space="preserve"> s </w:t>
      </w:r>
      <w:r w:rsidRPr="00D643C6">
        <w:t>bežnou činnosťou, ktorú účtovná jednotka vykonáva ako svoju bežnú prevádzkovú činnosť súvisiacu</w:t>
      </w:r>
      <w:r w:rsidR="00165EFE">
        <w:t xml:space="preserve"> s </w:t>
      </w:r>
      <w:r w:rsidRPr="00D643C6">
        <w:t>predmetom podnikania</w:t>
      </w:r>
      <w:r w:rsidR="00165EFE">
        <w:t xml:space="preserve"> a </w:t>
      </w:r>
      <w:r w:rsidRPr="00D643C6">
        <w:t>ktorá vplýva na schopnosť účtovnej jednotky generovať peňažné prostriedky</w:t>
      </w:r>
      <w:r w:rsidR="00165EFE">
        <w:t xml:space="preserve"> a </w:t>
      </w:r>
      <w:r w:rsidRPr="00D643C6">
        <w:t>ekvivalenty peňažných prostriedkov</w:t>
      </w:r>
      <w:r w:rsidR="00165EFE">
        <w:t xml:space="preserve"> v </w:t>
      </w:r>
      <w:r w:rsidRPr="00D643C6">
        <w:t>budúcnosti, napríklad úrokové výnosy, dividendy</w:t>
      </w:r>
      <w:r w:rsidR="00165EFE">
        <w:t xml:space="preserve"> a </w:t>
      </w:r>
      <w:r w:rsidRPr="00D643C6">
        <w:t>výnosy z predaja finančného majetku.</w:t>
      </w:r>
    </w:p>
    <w:p w:rsidR="002E681A" w:rsidRPr="00D643C6" w:rsidRDefault="002E681A" w:rsidP="00424A7B">
      <w:pPr>
        <w:rPr>
          <w:b/>
          <w:bCs/>
        </w:rPr>
      </w:pPr>
      <w:r w:rsidRPr="00D643C6">
        <w:rPr>
          <w:b/>
          <w:bCs/>
        </w:rPr>
        <w:t>Informácie</w:t>
      </w:r>
      <w:r w:rsidR="00165EFE">
        <w:rPr>
          <w:b/>
          <w:bCs/>
        </w:rPr>
        <w:t xml:space="preserve"> k </w:t>
      </w:r>
      <w:r w:rsidRPr="00D643C6">
        <w:rPr>
          <w:b/>
          <w:bCs/>
        </w:rPr>
        <w:t>prílohe č. 3 časti H. písm. g)</w:t>
      </w:r>
      <w:r w:rsidR="00165EFE">
        <w:rPr>
          <w:b/>
          <w:bCs/>
        </w:rPr>
        <w:t xml:space="preserve"> o </w:t>
      </w:r>
      <w:r w:rsidRPr="00D643C6">
        <w:rPr>
          <w:b/>
          <w:bCs/>
        </w:rPr>
        <w:t>čistom obrate</w:t>
      </w:r>
    </w:p>
    <w:tbl>
      <w:tblPr>
        <w:tblW w:w="5000" w:type="pct"/>
        <w:jc w:val="center"/>
        <w:tblLayout w:type="fixed"/>
        <w:tblLook w:val="00A0"/>
      </w:tblPr>
      <w:tblGrid>
        <w:gridCol w:w="5368"/>
        <w:gridCol w:w="2228"/>
        <w:gridCol w:w="2824"/>
      </w:tblGrid>
      <w:tr w:rsidR="002E681A" w:rsidRPr="00D643C6" w:rsidTr="008574E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B632C0" w:rsidRPr="00D643C6" w:rsidTr="008574E4">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za vlastné výrobky</w:t>
            </w:r>
          </w:p>
        </w:tc>
        <w:tc>
          <w:tcPr>
            <w:tcW w:w="1069" w:type="pct"/>
            <w:tcBorders>
              <w:top w:val="single" w:sz="12" w:space="0" w:color="auto"/>
              <w:left w:val="single" w:sz="12" w:space="0" w:color="auto"/>
              <w:bottom w:val="single" w:sz="4" w:space="0" w:color="auto"/>
              <w:right w:val="single" w:sz="12" w:space="0" w:color="auto"/>
            </w:tcBorders>
            <w:noWrap/>
            <w:vAlign w:val="center"/>
          </w:tcPr>
          <w:p w:rsidR="00B632C0" w:rsidRPr="00D643C6" w:rsidRDefault="008701F9" w:rsidP="008574E4">
            <w:pPr>
              <w:spacing w:line="240" w:lineRule="auto"/>
              <w:jc w:val="center"/>
            </w:pPr>
            <w:r>
              <w:t>575980</w:t>
            </w:r>
          </w:p>
        </w:tc>
        <w:tc>
          <w:tcPr>
            <w:tcW w:w="1355" w:type="pct"/>
            <w:tcBorders>
              <w:top w:val="single" w:sz="12" w:space="0" w:color="auto"/>
              <w:left w:val="single" w:sz="12" w:space="0" w:color="auto"/>
              <w:bottom w:val="single" w:sz="4" w:space="0" w:color="auto"/>
              <w:right w:val="single" w:sz="12" w:space="0" w:color="auto"/>
            </w:tcBorders>
            <w:noWrap/>
            <w:vAlign w:val="center"/>
          </w:tcPr>
          <w:p w:rsidR="00B632C0" w:rsidRPr="00D643C6" w:rsidRDefault="00954107" w:rsidP="008574E4">
            <w:pPr>
              <w:spacing w:line="240" w:lineRule="auto"/>
              <w:jc w:val="center"/>
            </w:pPr>
            <w:r>
              <w:t>377655</w:t>
            </w:r>
          </w:p>
        </w:tc>
      </w:tr>
      <w:tr w:rsidR="00B632C0" w:rsidRPr="00D643C6" w:rsidTr="008574E4">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 predaja služieb</w:t>
            </w:r>
          </w:p>
        </w:tc>
        <w:tc>
          <w:tcPr>
            <w:tcW w:w="1069"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8701F9" w:rsidP="008574E4">
            <w:pPr>
              <w:spacing w:line="240" w:lineRule="auto"/>
              <w:jc w:val="center"/>
            </w:pPr>
            <w:r>
              <w:t>3160</w:t>
            </w:r>
          </w:p>
        </w:tc>
        <w:tc>
          <w:tcPr>
            <w:tcW w:w="1355"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954107" w:rsidP="008574E4">
            <w:pPr>
              <w:spacing w:line="240" w:lineRule="auto"/>
              <w:jc w:val="center"/>
            </w:pPr>
            <w:r>
              <w:t>10432</w:t>
            </w:r>
          </w:p>
        </w:tc>
      </w:tr>
      <w:tr w:rsidR="00B632C0" w:rsidRPr="00D643C6" w:rsidTr="008574E4">
        <w:trPr>
          <w:trHeight w:val="284"/>
          <w:jc w:val="center"/>
        </w:trPr>
        <w:tc>
          <w:tcPr>
            <w:tcW w:w="2576" w:type="pct"/>
            <w:tcBorders>
              <w:top w:val="single" w:sz="4" w:space="0" w:color="auto"/>
              <w:left w:val="single" w:sz="12" w:space="0" w:color="auto"/>
              <w:bottom w:val="single" w:sz="8"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za tovar</w:t>
            </w:r>
          </w:p>
        </w:tc>
        <w:tc>
          <w:tcPr>
            <w:tcW w:w="1069" w:type="pct"/>
            <w:tcBorders>
              <w:top w:val="single" w:sz="4" w:space="0" w:color="auto"/>
              <w:left w:val="single" w:sz="12" w:space="0" w:color="auto"/>
              <w:bottom w:val="single" w:sz="8" w:space="0" w:color="auto"/>
              <w:right w:val="single" w:sz="12" w:space="0" w:color="auto"/>
            </w:tcBorders>
            <w:noWrap/>
            <w:vAlign w:val="center"/>
          </w:tcPr>
          <w:p w:rsidR="00B632C0" w:rsidRPr="00D643C6" w:rsidRDefault="008701F9" w:rsidP="008574E4">
            <w:pPr>
              <w:spacing w:line="240" w:lineRule="auto"/>
              <w:jc w:val="center"/>
            </w:pPr>
            <w:r>
              <w:t>96</w:t>
            </w:r>
          </w:p>
        </w:tc>
        <w:tc>
          <w:tcPr>
            <w:tcW w:w="1355" w:type="pct"/>
            <w:tcBorders>
              <w:top w:val="single" w:sz="4" w:space="0" w:color="auto"/>
              <w:left w:val="single" w:sz="12" w:space="0" w:color="auto"/>
              <w:bottom w:val="single" w:sz="8" w:space="0" w:color="auto"/>
              <w:right w:val="single" w:sz="12" w:space="0" w:color="auto"/>
            </w:tcBorders>
            <w:noWrap/>
            <w:vAlign w:val="center"/>
          </w:tcPr>
          <w:p w:rsidR="00B632C0" w:rsidRPr="00D643C6" w:rsidRDefault="00954107" w:rsidP="008574E4">
            <w:pPr>
              <w:spacing w:line="240" w:lineRule="auto"/>
              <w:jc w:val="center"/>
            </w:pPr>
            <w:r>
              <w:t>491</w:t>
            </w:r>
          </w:p>
        </w:tc>
      </w:tr>
      <w:tr w:rsidR="00B632C0" w:rsidRPr="00D643C6" w:rsidTr="008574E4">
        <w:trPr>
          <w:trHeight w:val="284"/>
          <w:jc w:val="center"/>
        </w:trPr>
        <w:tc>
          <w:tcPr>
            <w:tcW w:w="2576" w:type="pct"/>
            <w:tcBorders>
              <w:top w:val="single" w:sz="8" w:space="0" w:color="auto"/>
              <w:left w:val="single" w:sz="12" w:space="0" w:color="auto"/>
              <w:bottom w:val="single" w:sz="4" w:space="0" w:color="auto"/>
              <w:right w:val="single" w:sz="12" w:space="0" w:color="auto"/>
            </w:tcBorders>
            <w:noWrap/>
          </w:tcPr>
          <w:p w:rsidR="00B632C0" w:rsidRPr="00D643C6" w:rsidRDefault="00B632C0" w:rsidP="008574E4">
            <w:pPr>
              <w:spacing w:line="240" w:lineRule="auto"/>
            </w:pPr>
            <w:r w:rsidRPr="00D643C6">
              <w:lastRenderedPageBreak/>
              <w:t>Výnosy zo zakázky</w:t>
            </w:r>
          </w:p>
        </w:tc>
        <w:tc>
          <w:tcPr>
            <w:tcW w:w="1069" w:type="pct"/>
            <w:tcBorders>
              <w:top w:val="single" w:sz="8"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c>
          <w:tcPr>
            <w:tcW w:w="1355" w:type="pct"/>
            <w:tcBorders>
              <w:top w:val="single" w:sz="8"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r>
      <w:tr w:rsidR="00B632C0" w:rsidRPr="00D643C6" w:rsidTr="008574E4">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Výnosy z nehnuteľnosti na predaj</w:t>
            </w:r>
          </w:p>
        </w:tc>
        <w:tc>
          <w:tcPr>
            <w:tcW w:w="1069"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pPr>
          </w:p>
        </w:tc>
        <w:tc>
          <w:tcPr>
            <w:tcW w:w="1355"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r>
      <w:tr w:rsidR="00B632C0" w:rsidRPr="00D643C6" w:rsidTr="008574E4">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Iné výnosy súvisiace</w:t>
            </w:r>
            <w:r w:rsidR="00165EFE">
              <w:rPr>
                <w:rFonts w:asciiTheme="minorHAnsi" w:hAnsiTheme="minorHAnsi"/>
                <w:sz w:val="22"/>
                <w:szCs w:val="22"/>
              </w:rPr>
              <w:t xml:space="preserve"> s </w:t>
            </w:r>
            <w:r w:rsidRPr="00D643C6">
              <w:rPr>
                <w:rFonts w:asciiTheme="minorHAnsi" w:hAnsiTheme="minorHAnsi"/>
                <w:sz w:val="22"/>
                <w:szCs w:val="22"/>
              </w:rPr>
              <w:t>bežnou činnosťou</w:t>
            </w:r>
          </w:p>
        </w:tc>
        <w:tc>
          <w:tcPr>
            <w:tcW w:w="1069"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c>
          <w:tcPr>
            <w:tcW w:w="1355"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r>
      <w:tr w:rsidR="00B632C0" w:rsidRPr="00D643C6" w:rsidTr="008574E4">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B632C0" w:rsidRPr="00D643C6" w:rsidRDefault="00B632C0" w:rsidP="008574E4">
            <w:pPr>
              <w:pStyle w:val="Default"/>
              <w:rPr>
                <w:rFonts w:asciiTheme="minorHAnsi" w:hAnsiTheme="minorHAnsi"/>
                <w:b/>
                <w:sz w:val="22"/>
                <w:szCs w:val="22"/>
              </w:rPr>
            </w:pPr>
            <w:r w:rsidRPr="00D643C6">
              <w:rPr>
                <w:rFonts w:asciiTheme="minorHAnsi" w:hAnsiTheme="minorHAnsi"/>
                <w:b/>
                <w:sz w:val="22"/>
                <w:szCs w:val="22"/>
              </w:rPr>
              <w:t>Čistý obrat celkom</w:t>
            </w:r>
          </w:p>
        </w:tc>
        <w:tc>
          <w:tcPr>
            <w:tcW w:w="1069" w:type="pct"/>
            <w:tcBorders>
              <w:top w:val="single" w:sz="4" w:space="0" w:color="auto"/>
              <w:left w:val="single" w:sz="12" w:space="0" w:color="auto"/>
              <w:bottom w:val="single" w:sz="12" w:space="0" w:color="auto"/>
              <w:right w:val="single" w:sz="12" w:space="0" w:color="auto"/>
            </w:tcBorders>
            <w:noWrap/>
            <w:vAlign w:val="center"/>
          </w:tcPr>
          <w:p w:rsidR="00B632C0" w:rsidRPr="00D643C6" w:rsidRDefault="008701F9" w:rsidP="008574E4">
            <w:pPr>
              <w:spacing w:line="240" w:lineRule="auto"/>
              <w:jc w:val="center"/>
            </w:pPr>
            <w:r>
              <w:t>579236</w:t>
            </w:r>
          </w:p>
        </w:tc>
        <w:tc>
          <w:tcPr>
            <w:tcW w:w="1355" w:type="pct"/>
            <w:tcBorders>
              <w:top w:val="single" w:sz="4" w:space="0" w:color="auto"/>
              <w:left w:val="single" w:sz="12" w:space="0" w:color="auto"/>
              <w:bottom w:val="single" w:sz="12" w:space="0" w:color="auto"/>
              <w:right w:val="single" w:sz="12" w:space="0" w:color="auto"/>
            </w:tcBorders>
            <w:noWrap/>
            <w:vAlign w:val="center"/>
          </w:tcPr>
          <w:p w:rsidR="00B632C0" w:rsidRPr="00D643C6" w:rsidRDefault="00954107" w:rsidP="00954107">
            <w:pPr>
              <w:spacing w:line="240" w:lineRule="auto"/>
              <w:jc w:val="center"/>
            </w:pPr>
            <w:r>
              <w:t>388578</w:t>
            </w:r>
          </w:p>
        </w:tc>
      </w:tr>
    </w:tbl>
    <w:p w:rsidR="00424A7B" w:rsidRPr="00D643C6" w:rsidRDefault="00424A7B" w:rsidP="00746945">
      <w:pPr>
        <w:pStyle w:val="NADPIS"/>
      </w:pPr>
      <w:r w:rsidRPr="00D643C6">
        <w:t>I. V časti</w:t>
      </w:r>
      <w:r w:rsidR="00165EFE">
        <w:t xml:space="preserve"> o </w:t>
      </w:r>
      <w:r w:rsidRPr="00D643C6">
        <w:t>nákladoch sa uvádzajú tieto informácie:</w:t>
      </w:r>
    </w:p>
    <w:p w:rsidR="00424A7B" w:rsidRDefault="00424A7B" w:rsidP="00424A7B">
      <w:r w:rsidRPr="00D643C6">
        <w:t>a) opis</w:t>
      </w:r>
      <w:r w:rsidR="00165EFE">
        <w:t xml:space="preserve"> a </w:t>
      </w:r>
      <w:r w:rsidRPr="00D643C6">
        <w:t>suma významných položie</w:t>
      </w:r>
      <w:r w:rsidR="006B0BEE">
        <w:t>k nákladov za poskytnuté služby</w:t>
      </w:r>
    </w:p>
    <w:p w:rsidR="006B0BEE" w:rsidRDefault="006B0BEE" w:rsidP="00424A7B">
      <w:r>
        <w:t>poddodávky</w:t>
      </w:r>
      <w:r w:rsidR="005619B2">
        <w:t>: 127062</w:t>
      </w:r>
    </w:p>
    <w:p w:rsidR="005619B2" w:rsidRPr="00D643C6" w:rsidRDefault="005619B2" w:rsidP="00424A7B">
      <w:r>
        <w:t>opravy a údržby strojov</w:t>
      </w:r>
      <w:r>
        <w:tab/>
        <w:t>: 6982</w:t>
      </w:r>
    </w:p>
    <w:p w:rsidR="00424A7B" w:rsidRDefault="00424A7B" w:rsidP="00424A7B">
      <w:r w:rsidRPr="00D643C6">
        <w:t>b) opis</w:t>
      </w:r>
      <w:r w:rsidR="00165EFE">
        <w:t xml:space="preserve"> a </w:t>
      </w:r>
      <w:r w:rsidRPr="00D643C6">
        <w:t>suma významných položiek ostatných n</w:t>
      </w:r>
      <w:r w:rsidR="005619B2">
        <w:t>ákladov z hospodárskej činnosti:</w:t>
      </w:r>
    </w:p>
    <w:p w:rsidR="005619B2" w:rsidRDefault="005619B2" w:rsidP="00424A7B">
      <w:r>
        <w:t>spotreba materiálu: 194530</w:t>
      </w:r>
    </w:p>
    <w:p w:rsidR="005619B2" w:rsidRDefault="005619B2" w:rsidP="00424A7B">
      <w:r>
        <w:t>spotreba energie: 9204</w:t>
      </w:r>
    </w:p>
    <w:p w:rsidR="00424A7B" w:rsidRPr="00D643C6" w:rsidRDefault="00424A7B" w:rsidP="00424A7B">
      <w:r w:rsidRPr="00D643C6">
        <w:t>c) opis</w:t>
      </w:r>
      <w:r w:rsidR="00165EFE">
        <w:t xml:space="preserve"> a </w:t>
      </w:r>
      <w:r w:rsidRPr="00D643C6">
        <w:t>suma významných položiek finančných nákladov</w:t>
      </w:r>
      <w:r w:rsidR="00165EFE">
        <w:t xml:space="preserve"> a </w:t>
      </w:r>
      <w:r w:rsidRPr="00D643C6">
        <w:t>celková suma kurzových strát; osobitne sa uvádza suma kurzových strát účtovaná ku dňu, ku ktorém</w:t>
      </w:r>
      <w:r w:rsidR="005619B2">
        <w:t xml:space="preserve">u sa zostavuje účtovná závierka: </w:t>
      </w:r>
      <w:r w:rsidR="00CF0989">
        <w:t>x</w:t>
      </w:r>
    </w:p>
    <w:p w:rsidR="00424A7B" w:rsidRPr="00D643C6" w:rsidRDefault="00424A7B" w:rsidP="00424A7B">
      <w:r w:rsidRPr="00D643C6">
        <w:t>d) opis</w:t>
      </w:r>
      <w:r w:rsidR="00165EFE">
        <w:t xml:space="preserve"> a </w:t>
      </w:r>
      <w:r w:rsidRPr="00D643C6">
        <w:t>suma položiek mimoriadnych nákladov týkajúcich sa bežného účtovného obdobia</w:t>
      </w:r>
      <w:r w:rsidR="00165EFE">
        <w:t xml:space="preserve"> a </w:t>
      </w:r>
      <w:r w:rsidRPr="00D643C6">
        <w:t>položiek mimoriadnych nákladov týkajúcich sa pr</w:t>
      </w:r>
      <w:r w:rsidR="00CF0989">
        <w:t>edchádzajúcich účtovných období: x</w:t>
      </w:r>
    </w:p>
    <w:p w:rsidR="00424A7B" w:rsidRPr="00D643C6" w:rsidRDefault="00424A7B" w:rsidP="00424A7B">
      <w:r w:rsidRPr="00D643C6">
        <w:t>e) opis</w:t>
      </w:r>
      <w:r w:rsidR="00165EFE">
        <w:t xml:space="preserve"> a </w:t>
      </w:r>
      <w:r w:rsidRPr="00D643C6">
        <w:t>celková suma nákladov za overenie individuálnej účtovnej závierky audítorom alebo audítorskou spoločnosťou, uisťovacie audítorské služby</w:t>
      </w:r>
      <w:r w:rsidR="00165EFE">
        <w:t xml:space="preserve"> s </w:t>
      </w:r>
      <w:r w:rsidRPr="00D643C6">
        <w:t>výnimkou overenia individuálnej účtovnej závierky, súvisiace audítorské služby, daňové poradenstvo</w:t>
      </w:r>
      <w:r w:rsidR="00165EFE">
        <w:t xml:space="preserve"> a </w:t>
      </w:r>
      <w:r w:rsidRPr="00D643C6">
        <w:t>ostatné neaudítorské služby poskytnuté týmto audítorom alebo audítorskou spoločnosťou.</w:t>
      </w:r>
    </w:p>
    <w:p w:rsidR="00B632C0" w:rsidRPr="00D643C6" w:rsidRDefault="00B632C0" w:rsidP="00424A7B">
      <w:pPr>
        <w:rPr>
          <w:b/>
          <w:bCs/>
        </w:rPr>
      </w:pPr>
      <w:r w:rsidRPr="00D643C6">
        <w:rPr>
          <w:b/>
          <w:bCs/>
        </w:rPr>
        <w:t>Informácie</w:t>
      </w:r>
      <w:r w:rsidR="00165EFE">
        <w:rPr>
          <w:b/>
          <w:bCs/>
        </w:rPr>
        <w:t xml:space="preserve"> k </w:t>
      </w:r>
      <w:r w:rsidRPr="00D643C6">
        <w:rPr>
          <w:b/>
          <w:bCs/>
        </w:rPr>
        <w:t>prílohe č. 3 časti I.</w:t>
      </w:r>
      <w:r w:rsidR="00165EFE">
        <w:rPr>
          <w:b/>
          <w:bCs/>
        </w:rPr>
        <w:t xml:space="preserve"> o </w:t>
      </w:r>
      <w:r w:rsidRPr="00D643C6">
        <w:rPr>
          <w:b/>
          <w:bCs/>
        </w:rPr>
        <w:t>nákladoch voči audítorovi, audítorskej spoločnosti</w:t>
      </w:r>
    </w:p>
    <w:tbl>
      <w:tblPr>
        <w:tblW w:w="5000" w:type="pct"/>
        <w:jc w:val="center"/>
        <w:tblLayout w:type="fixed"/>
        <w:tblLook w:val="00A0"/>
      </w:tblPr>
      <w:tblGrid>
        <w:gridCol w:w="5531"/>
        <w:gridCol w:w="2382"/>
        <w:gridCol w:w="2507"/>
      </w:tblGrid>
      <w:tr w:rsidR="00B632C0" w:rsidRPr="00D643C6" w:rsidTr="008F703C">
        <w:trPr>
          <w:trHeight w:val="772"/>
          <w:jc w:val="center"/>
        </w:trPr>
        <w:tc>
          <w:tcPr>
            <w:tcW w:w="2654"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14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20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B632C0" w:rsidRPr="00D643C6" w:rsidTr="008F703C">
        <w:trPr>
          <w:trHeight w:val="330"/>
          <w:jc w:val="center"/>
        </w:trPr>
        <w:tc>
          <w:tcPr>
            <w:tcW w:w="2654" w:type="pct"/>
            <w:tcBorders>
              <w:top w:val="single" w:sz="12"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b/>
                <w:bCs/>
                <w:sz w:val="22"/>
                <w:szCs w:val="22"/>
              </w:rPr>
              <w:t xml:space="preserve">Náklady voči audítorovi, audítorskej spoločnosti, </w:t>
            </w:r>
            <w:r w:rsidRPr="00D643C6">
              <w:rPr>
                <w:rFonts w:asciiTheme="minorHAnsi" w:hAnsiTheme="minorHAnsi"/>
                <w:b/>
                <w:bCs/>
                <w:sz w:val="22"/>
                <w:szCs w:val="22"/>
              </w:rPr>
              <w:br/>
              <w:t xml:space="preserve">z toho: </w:t>
            </w:r>
          </w:p>
        </w:tc>
        <w:tc>
          <w:tcPr>
            <w:tcW w:w="1143" w:type="pct"/>
            <w:tcBorders>
              <w:top w:val="single" w:sz="12"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12"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náklady za overenie individuálnej účtovnej závierky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iné uisťovacie audítorské služby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súvisiace audítorské služby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daňové poradenstvo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12"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ostatné neaudítorské služby </w:t>
            </w:r>
          </w:p>
        </w:tc>
        <w:tc>
          <w:tcPr>
            <w:tcW w:w="1143" w:type="pct"/>
            <w:tcBorders>
              <w:top w:val="single" w:sz="8" w:space="0" w:color="auto"/>
              <w:left w:val="single" w:sz="12" w:space="0" w:color="auto"/>
              <w:bottom w:val="single" w:sz="12"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12" w:space="0" w:color="auto"/>
              <w:right w:val="single" w:sz="12" w:space="0" w:color="auto"/>
            </w:tcBorders>
            <w:noWrap/>
            <w:vAlign w:val="center"/>
          </w:tcPr>
          <w:p w:rsidR="00B632C0" w:rsidRPr="00D643C6" w:rsidRDefault="00B632C0" w:rsidP="00B632C0">
            <w:pPr>
              <w:jc w:val="center"/>
            </w:pPr>
          </w:p>
        </w:tc>
      </w:tr>
    </w:tbl>
    <w:p w:rsidR="00424A7B" w:rsidRPr="00D643C6" w:rsidRDefault="00424A7B" w:rsidP="00746945">
      <w:pPr>
        <w:pStyle w:val="NADPIS"/>
      </w:pPr>
      <w:r w:rsidRPr="00D643C6">
        <w:t>J. V časti</w:t>
      </w:r>
      <w:r w:rsidR="00165EFE">
        <w:t xml:space="preserve"> o </w:t>
      </w:r>
      <w:r w:rsidRPr="00D643C6">
        <w:t>daniach z príjmov sa uvádzajú informácie o</w:t>
      </w:r>
    </w:p>
    <w:p w:rsidR="00424A7B" w:rsidRPr="00D643C6" w:rsidRDefault="00424A7B" w:rsidP="00424A7B">
      <w:r w:rsidRPr="00D643C6">
        <w:t>a) sume odložených daní z príjmov účtovaných</w:t>
      </w:r>
      <w:r w:rsidR="00165EFE">
        <w:t xml:space="preserve"> v </w:t>
      </w:r>
      <w:r w:rsidRPr="00D643C6">
        <w:t>bežnom účtovnom období ako náklad alebo výnos vyplývajúcej zo zmeny sadzby dane z príjmov,</w:t>
      </w:r>
    </w:p>
    <w:p w:rsidR="00424A7B" w:rsidRPr="00D643C6" w:rsidRDefault="00424A7B" w:rsidP="00424A7B">
      <w:r w:rsidRPr="00D643C6">
        <w:t>b) sume odloženej daňovej pohľadávky účtovanej</w:t>
      </w:r>
      <w:r w:rsidR="00165EFE">
        <w:t xml:space="preserve"> v </w:t>
      </w:r>
      <w:r w:rsidRPr="00D643C6">
        <w:t>bežnom účtovnom období, týkajúcej sa umorenia daňovej straty, nevyužitých daňových odpočtov</w:t>
      </w:r>
      <w:r w:rsidR="00165EFE">
        <w:t xml:space="preserve"> a </w:t>
      </w:r>
      <w:r w:rsidRPr="00D643C6">
        <w:t>iných nárokov, ako aj dočasných rozdielov predchádzajúcich účtovných období, ku ktorým sa</w:t>
      </w:r>
      <w:r w:rsidR="00165EFE">
        <w:t xml:space="preserve"> v </w:t>
      </w:r>
      <w:r w:rsidRPr="00D643C6">
        <w:t>predchádzajúcich účtovných obdobiach odložená daňová pohľadávka neúčtovala,</w:t>
      </w:r>
    </w:p>
    <w:p w:rsidR="00424A7B" w:rsidRPr="00D643C6" w:rsidRDefault="00424A7B" w:rsidP="00424A7B">
      <w:r w:rsidRPr="00D643C6">
        <w:lastRenderedPageBreak/>
        <w:t>c) sume odloženého daňového záväzku, ktorý vznikol z dôvodu neúčtovania tej časti odloženej daňovej pohľadávky</w:t>
      </w:r>
      <w:r w:rsidR="00165EFE">
        <w:t xml:space="preserve"> v </w:t>
      </w:r>
      <w:r w:rsidRPr="00D643C6">
        <w:t>bežnom účtovnom období,</w:t>
      </w:r>
      <w:r w:rsidR="00165EFE">
        <w:t xml:space="preserve"> o </w:t>
      </w:r>
      <w:r w:rsidRPr="00D643C6">
        <w:t>ktorej sa účtovalo</w:t>
      </w:r>
      <w:r w:rsidR="00165EFE">
        <w:t xml:space="preserve"> v </w:t>
      </w:r>
      <w:r w:rsidRPr="00D643C6">
        <w:t>predchádzajúcich účtovných obdobiach,</w:t>
      </w:r>
    </w:p>
    <w:p w:rsidR="00424A7B" w:rsidRPr="00D643C6" w:rsidRDefault="00424A7B" w:rsidP="00424A7B">
      <w:r w:rsidRPr="00D643C6">
        <w:t>d) sume neuplatneného umorenia daňovej straty, nevyužitých daňových odpočtov</w:t>
      </w:r>
      <w:r w:rsidR="00165EFE">
        <w:t xml:space="preserve"> a </w:t>
      </w:r>
      <w:r w:rsidRPr="00D643C6">
        <w:t>iných nárokov</w:t>
      </w:r>
      <w:r w:rsidR="00165EFE">
        <w:t xml:space="preserve"> a </w:t>
      </w:r>
      <w:r w:rsidRPr="00D643C6">
        <w:t>odpočítateľných dočasných rozdielov, ku ktorým nebola účtovaná odložená daňová pohľadávka,</w:t>
      </w:r>
    </w:p>
    <w:p w:rsidR="00424A7B" w:rsidRPr="00D643C6" w:rsidRDefault="00424A7B" w:rsidP="00424A7B">
      <w:r w:rsidRPr="00D643C6">
        <w:t>e) odloženej dani z príjmov, ktorá sa vzťahuje</w:t>
      </w:r>
      <w:r w:rsidR="00165EFE">
        <w:t xml:space="preserve"> k </w:t>
      </w:r>
      <w:r w:rsidRPr="00D643C6">
        <w:t>položkám účtovaným priamo na účty vlastného imania bez účtovania na účty nákladov</w:t>
      </w:r>
      <w:r w:rsidR="00165EFE">
        <w:t xml:space="preserve"> a </w:t>
      </w:r>
      <w:r w:rsidRPr="00D643C6">
        <w:t>výnosov,</w:t>
      </w:r>
    </w:p>
    <w:p w:rsidR="00842188" w:rsidRPr="00D643C6" w:rsidRDefault="00842188" w:rsidP="00842188">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J. písm. a) až e)</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daniach z príjmov </w:t>
      </w:r>
    </w:p>
    <w:tbl>
      <w:tblPr>
        <w:tblW w:w="5000" w:type="pct"/>
        <w:jc w:val="center"/>
        <w:tblLayout w:type="fixed"/>
        <w:tblLook w:val="00A0"/>
      </w:tblPr>
      <w:tblGrid>
        <w:gridCol w:w="5531"/>
        <w:gridCol w:w="2382"/>
        <w:gridCol w:w="2507"/>
      </w:tblGrid>
      <w:tr w:rsidR="00842188" w:rsidRPr="00D643C6" w:rsidTr="008F703C">
        <w:trPr>
          <w:trHeight w:val="772"/>
          <w:jc w:val="center"/>
        </w:trPr>
        <w:tc>
          <w:tcPr>
            <w:tcW w:w="2654"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14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20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Suma odloženej daňovej pohľadávky účtovanej ako náklad alebo výnos vyplývajúca zo zmeny sadzby dane z príjmov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Suma odloženého daňového záväzku účtovaného ako náklad alebo výnos vyplývajúci zo zmeny sadzby dane z príjmov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odloženej daňovej pohľadávky týkajúca sa umorenia daňovej straty, nevyužitých daňových odpočtov</w:t>
            </w:r>
            <w:r w:rsidR="00165EFE">
              <w:rPr>
                <w:rFonts w:asciiTheme="minorHAnsi" w:hAnsiTheme="minorHAnsi"/>
                <w:sz w:val="22"/>
                <w:szCs w:val="22"/>
              </w:rPr>
              <w:t xml:space="preserve"> a </w:t>
            </w:r>
            <w:r w:rsidRPr="00D643C6">
              <w:rPr>
                <w:rFonts w:asciiTheme="minorHAnsi" w:hAnsiTheme="minorHAnsi"/>
                <w:sz w:val="22"/>
                <w:szCs w:val="22"/>
              </w:rPr>
              <w:t>iných nárokov, ako aj dočasných rozdielov predchádzajúcich účtovných období, ku ktorým sa</w:t>
            </w:r>
            <w:r w:rsidR="00165EFE">
              <w:rPr>
                <w:rFonts w:asciiTheme="minorHAnsi" w:hAnsiTheme="minorHAnsi"/>
                <w:sz w:val="22"/>
                <w:szCs w:val="22"/>
              </w:rPr>
              <w:t xml:space="preserve"> v </w:t>
            </w:r>
            <w:r w:rsidRPr="00D643C6">
              <w:rPr>
                <w:rFonts w:asciiTheme="minorHAnsi" w:hAnsiTheme="minorHAnsi"/>
                <w:sz w:val="22"/>
                <w:szCs w:val="22"/>
              </w:rPr>
              <w:t>predchádzajúcich účtovných obdobiach odložená daňová</w:t>
            </w:r>
            <w:r w:rsidR="000B6B6E" w:rsidRPr="00D643C6">
              <w:rPr>
                <w:rFonts w:asciiTheme="minorHAnsi" w:hAnsiTheme="minorHAnsi"/>
                <w:sz w:val="22"/>
                <w:szCs w:val="22"/>
              </w:rPr>
              <w:t xml:space="preserve"> </w:t>
            </w:r>
            <w:r w:rsidRPr="00D643C6">
              <w:rPr>
                <w:rFonts w:asciiTheme="minorHAnsi" w:hAnsiTheme="minorHAnsi"/>
                <w:sz w:val="22"/>
                <w:szCs w:val="22"/>
              </w:rPr>
              <w:t xml:space="preserve">pohľadávka neúčtovala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odloženého daňového záväzku, ktorý vznikol</w:t>
            </w:r>
            <w:r w:rsidR="000B6B6E" w:rsidRPr="00D643C6">
              <w:rPr>
                <w:rFonts w:asciiTheme="minorHAnsi" w:hAnsiTheme="minorHAnsi"/>
                <w:sz w:val="22"/>
                <w:szCs w:val="22"/>
              </w:rPr>
              <w:t xml:space="preserve"> </w:t>
            </w:r>
            <w:r w:rsidR="000B6B6E" w:rsidRPr="00D643C6">
              <w:rPr>
                <w:rFonts w:asciiTheme="minorHAnsi" w:hAnsiTheme="minorHAnsi"/>
                <w:sz w:val="22"/>
                <w:szCs w:val="22"/>
              </w:rPr>
              <w:br/>
            </w:r>
            <w:r w:rsidRPr="00D643C6">
              <w:rPr>
                <w:rFonts w:asciiTheme="minorHAnsi" w:hAnsiTheme="minorHAnsi"/>
                <w:sz w:val="22"/>
                <w:szCs w:val="22"/>
              </w:rPr>
              <w:t>z dôvodu neúčtovania tej časti odloženej daňovej pohľadávky</w:t>
            </w:r>
            <w:r w:rsidR="00165EFE">
              <w:rPr>
                <w:rFonts w:asciiTheme="minorHAnsi" w:hAnsiTheme="minorHAnsi"/>
                <w:sz w:val="22"/>
                <w:szCs w:val="22"/>
              </w:rPr>
              <w:t xml:space="preserve"> v </w:t>
            </w:r>
            <w:r w:rsidRPr="00D643C6">
              <w:rPr>
                <w:rFonts w:asciiTheme="minorHAnsi" w:hAnsiTheme="minorHAnsi"/>
                <w:sz w:val="22"/>
                <w:szCs w:val="22"/>
              </w:rPr>
              <w:t>bežnom účtovnom období,</w:t>
            </w:r>
            <w:r w:rsidR="00165EFE">
              <w:rPr>
                <w:rFonts w:asciiTheme="minorHAnsi" w:hAnsiTheme="minorHAnsi"/>
                <w:sz w:val="22"/>
                <w:szCs w:val="22"/>
              </w:rPr>
              <w:t xml:space="preserve"> o </w:t>
            </w:r>
            <w:r w:rsidRPr="00D643C6">
              <w:rPr>
                <w:rFonts w:asciiTheme="minorHAnsi" w:hAnsiTheme="minorHAnsi"/>
                <w:sz w:val="22"/>
                <w:szCs w:val="22"/>
              </w:rPr>
              <w:t>ktorej sa účtovalo</w:t>
            </w:r>
            <w:r w:rsidR="00165EFE">
              <w:rPr>
                <w:rFonts w:asciiTheme="minorHAnsi" w:hAnsiTheme="minorHAnsi"/>
                <w:sz w:val="22"/>
                <w:szCs w:val="22"/>
              </w:rPr>
              <w:t xml:space="preserve"> v </w:t>
            </w:r>
            <w:r w:rsidRPr="00D643C6">
              <w:rPr>
                <w:rFonts w:asciiTheme="minorHAnsi" w:hAnsiTheme="minorHAnsi"/>
                <w:sz w:val="22"/>
                <w:szCs w:val="22"/>
              </w:rPr>
              <w:t xml:space="preserve">predchádzajúcich účtovných obdobiach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neuplatneného umorenia daňovej straty, nevyužitých daňových odpočtov</w:t>
            </w:r>
            <w:r w:rsidR="00165EFE">
              <w:rPr>
                <w:rFonts w:asciiTheme="minorHAnsi" w:hAnsiTheme="minorHAnsi"/>
                <w:sz w:val="22"/>
                <w:szCs w:val="22"/>
              </w:rPr>
              <w:t xml:space="preserve"> a </w:t>
            </w:r>
            <w:r w:rsidRPr="00D643C6">
              <w:rPr>
                <w:rFonts w:asciiTheme="minorHAnsi" w:hAnsiTheme="minorHAnsi"/>
                <w:sz w:val="22"/>
                <w:szCs w:val="22"/>
              </w:rPr>
              <w:t xml:space="preserve">iných nárokov </w:t>
            </w:r>
            <w:r w:rsidR="000B6B6E" w:rsidRPr="00D643C6">
              <w:rPr>
                <w:rFonts w:asciiTheme="minorHAnsi" w:hAnsiTheme="minorHAnsi"/>
                <w:sz w:val="22"/>
                <w:szCs w:val="22"/>
              </w:rPr>
              <w:br/>
            </w:r>
            <w:r w:rsidRPr="00D643C6">
              <w:rPr>
                <w:rFonts w:asciiTheme="minorHAnsi" w:hAnsiTheme="minorHAnsi"/>
                <w:sz w:val="22"/>
                <w:szCs w:val="22"/>
              </w:rPr>
              <w:t xml:space="preserve">a odpočítateľných dočasných rozdielov, ku ktorým nebola účtovaná odložená daňová pohľadávka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odloženej dani z príjmov, ktorá sa vzťahuje na položky účtované priamo na účty vlastného imania bez účtovania na účty nákladov</w:t>
            </w:r>
            <w:r w:rsidR="00165EFE">
              <w:rPr>
                <w:rFonts w:asciiTheme="minorHAnsi" w:hAnsiTheme="minorHAnsi"/>
                <w:sz w:val="22"/>
                <w:szCs w:val="22"/>
              </w:rPr>
              <w:t xml:space="preserve"> a </w:t>
            </w:r>
            <w:r w:rsidRPr="00D643C6">
              <w:rPr>
                <w:rFonts w:asciiTheme="minorHAnsi" w:hAnsiTheme="minorHAnsi"/>
                <w:sz w:val="22"/>
                <w:szCs w:val="22"/>
              </w:rPr>
              <w:t xml:space="preserve">výnosov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bl>
    <w:p w:rsidR="00842188" w:rsidRPr="00D643C6" w:rsidRDefault="00842188" w:rsidP="00424A7B"/>
    <w:p w:rsidR="00424A7B" w:rsidRPr="00D643C6" w:rsidRDefault="00424A7B" w:rsidP="00424A7B">
      <w:r w:rsidRPr="00D643C6">
        <w:t>f)</w:t>
      </w:r>
      <w:r w:rsidR="00165EFE">
        <w:t xml:space="preserve"> o </w:t>
      </w:r>
      <w:r w:rsidRPr="00D643C6">
        <w:t>vzťahu medzi sumou splatnej dane z príjmov</w:t>
      </w:r>
      <w:r w:rsidR="00165EFE">
        <w:t xml:space="preserve"> a </w:t>
      </w:r>
      <w:r w:rsidRPr="00D643C6">
        <w:t>sumou odloženej dane z príjmov</w:t>
      </w:r>
      <w:r w:rsidR="00165EFE">
        <w:t xml:space="preserve"> a </w:t>
      </w:r>
      <w:r w:rsidRPr="00D643C6">
        <w:t>medzi výsledkom hospodárenia pred zdanením,</w:t>
      </w:r>
      <w:r w:rsidR="00165EFE">
        <w:t xml:space="preserve"> a </w:t>
      </w:r>
      <w:r w:rsidRPr="00D643C6">
        <w:t>to číselné porovnanie sumy splatnej dane z príjmov</w:t>
      </w:r>
      <w:r w:rsidR="00165EFE">
        <w:t xml:space="preserve"> a </w:t>
      </w:r>
      <w:r w:rsidRPr="00D643C6">
        <w:t>sumy odloženej dane z príjmov</w:t>
      </w:r>
      <w:r w:rsidR="00165EFE">
        <w:t xml:space="preserve"> a </w:t>
      </w:r>
      <w:r w:rsidRPr="00D643C6">
        <w:t>výsledku hospodárenia pred zdanením vynásobeným príslušnou sadzbou dane z príjmov,</w:t>
      </w:r>
    </w:p>
    <w:p w:rsidR="00424A7B" w:rsidRPr="00D643C6" w:rsidRDefault="00424A7B" w:rsidP="00424A7B">
      <w:r w:rsidRPr="00D643C6">
        <w:t>g) zmene sadzby dane z príjmov.</w:t>
      </w:r>
    </w:p>
    <w:p w:rsidR="00842188" w:rsidRPr="00D643C6" w:rsidRDefault="00842188" w:rsidP="00842188">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J.</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písm. f)</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g)</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daniach z príjmov </w:t>
      </w:r>
    </w:p>
    <w:tbl>
      <w:tblPr>
        <w:tblW w:w="5000" w:type="pct"/>
        <w:jc w:val="center"/>
        <w:tblLayout w:type="fixed"/>
        <w:tblLook w:val="00A0"/>
      </w:tblPr>
      <w:tblGrid>
        <w:gridCol w:w="2957"/>
        <w:gridCol w:w="1799"/>
        <w:gridCol w:w="959"/>
        <w:gridCol w:w="1103"/>
        <w:gridCol w:w="1860"/>
        <w:gridCol w:w="868"/>
        <w:gridCol w:w="874"/>
      </w:tblGrid>
      <w:tr w:rsidR="00842188" w:rsidRPr="00D643C6" w:rsidTr="00842188">
        <w:trPr>
          <w:trHeight w:val="642"/>
          <w:jc w:val="center"/>
        </w:trPr>
        <w:tc>
          <w:tcPr>
            <w:tcW w:w="2635"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Názov položky</w:t>
            </w:r>
          </w:p>
        </w:tc>
        <w:tc>
          <w:tcPr>
            <w:tcW w:w="3442"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Bežné účtovné obdobie</w:t>
            </w:r>
          </w:p>
        </w:tc>
        <w:tc>
          <w:tcPr>
            <w:tcW w:w="3211"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42188" w:rsidRPr="00D643C6" w:rsidRDefault="00842188" w:rsidP="00847332">
            <w:pPr>
              <w:pStyle w:val="TopHeader"/>
              <w:rPr>
                <w:rFonts w:asciiTheme="minorHAnsi" w:hAnsiTheme="minorHAnsi"/>
              </w:rPr>
            </w:pPr>
            <w:r w:rsidRPr="00D643C6">
              <w:rPr>
                <w:rFonts w:asciiTheme="minorHAnsi" w:hAnsiTheme="minorHAnsi"/>
              </w:rPr>
              <w:t>Bezprostredne predchádzajúce účtovné obdobie</w:t>
            </w:r>
          </w:p>
        </w:tc>
      </w:tr>
      <w:tr w:rsidR="00842188" w:rsidRPr="00D643C6" w:rsidTr="00842188">
        <w:trPr>
          <w:trHeight w:val="345"/>
          <w:jc w:val="center"/>
        </w:trPr>
        <w:tc>
          <w:tcPr>
            <w:tcW w:w="2635"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42188" w:rsidRPr="00D643C6" w:rsidRDefault="00842188" w:rsidP="00847332">
            <w:pPr>
              <w:pStyle w:val="TopHeader"/>
              <w:rPr>
                <w:rFonts w:asciiTheme="minorHAnsi" w:hAnsiTheme="minorHAnsi"/>
              </w:rPr>
            </w:pPr>
          </w:p>
        </w:tc>
        <w:tc>
          <w:tcPr>
            <w:tcW w:w="160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Základ dane</w:t>
            </w:r>
          </w:p>
        </w:tc>
        <w:tc>
          <w:tcPr>
            <w:tcW w:w="85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p>
        </w:tc>
        <w:tc>
          <w:tcPr>
            <w:tcW w:w="98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r w:rsidR="00165EFE">
              <w:rPr>
                <w:rFonts w:asciiTheme="minorHAnsi" w:hAnsiTheme="minorHAnsi"/>
              </w:rPr>
              <w:t xml:space="preserve"> v </w:t>
            </w:r>
            <w:r w:rsidRPr="00D643C6">
              <w:rPr>
                <w:rFonts w:asciiTheme="minorHAnsi" w:hAnsiTheme="minorHAnsi"/>
              </w:rPr>
              <w:t>%</w:t>
            </w:r>
          </w:p>
        </w:tc>
        <w:tc>
          <w:tcPr>
            <w:tcW w:w="165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Základ dane</w:t>
            </w:r>
          </w:p>
        </w:tc>
        <w:tc>
          <w:tcPr>
            <w:tcW w:w="77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p>
        </w:tc>
        <w:tc>
          <w:tcPr>
            <w:tcW w:w="77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r w:rsidR="00165EFE">
              <w:rPr>
                <w:rFonts w:asciiTheme="minorHAnsi" w:hAnsiTheme="minorHAnsi"/>
              </w:rPr>
              <w:t xml:space="preserve"> v </w:t>
            </w:r>
            <w:r w:rsidRPr="00D643C6">
              <w:rPr>
                <w:rFonts w:asciiTheme="minorHAnsi" w:hAnsiTheme="minorHAnsi"/>
              </w:rPr>
              <w:t>%</w:t>
            </w:r>
          </w:p>
        </w:tc>
      </w:tr>
      <w:tr w:rsidR="00842188" w:rsidRPr="00D643C6" w:rsidTr="00842188">
        <w:trPr>
          <w:trHeight w:val="330"/>
          <w:jc w:val="center"/>
        </w:trPr>
        <w:tc>
          <w:tcPr>
            <w:tcW w:w="263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A</w:t>
            </w:r>
          </w:p>
        </w:tc>
        <w:tc>
          <w:tcPr>
            <w:tcW w:w="160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b</w:t>
            </w:r>
          </w:p>
        </w:tc>
        <w:tc>
          <w:tcPr>
            <w:tcW w:w="85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c</w:t>
            </w:r>
          </w:p>
        </w:tc>
        <w:tc>
          <w:tcPr>
            <w:tcW w:w="983"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d</w:t>
            </w:r>
          </w:p>
        </w:tc>
        <w:tc>
          <w:tcPr>
            <w:tcW w:w="1658"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e</w:t>
            </w:r>
          </w:p>
        </w:tc>
        <w:tc>
          <w:tcPr>
            <w:tcW w:w="77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f</w:t>
            </w:r>
          </w:p>
        </w:tc>
        <w:tc>
          <w:tcPr>
            <w:tcW w:w="77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g</w:t>
            </w:r>
          </w:p>
        </w:tc>
      </w:tr>
      <w:tr w:rsidR="00842188" w:rsidRPr="00D643C6" w:rsidTr="00842188">
        <w:trPr>
          <w:trHeight w:val="330"/>
          <w:jc w:val="center"/>
        </w:trPr>
        <w:tc>
          <w:tcPr>
            <w:tcW w:w="2635" w:type="dxa"/>
            <w:tcBorders>
              <w:top w:val="single" w:sz="12"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Výsledok hospodárenia pred zdanením, z toho:</w:t>
            </w:r>
          </w:p>
        </w:tc>
        <w:tc>
          <w:tcPr>
            <w:tcW w:w="1604" w:type="dxa"/>
            <w:tcBorders>
              <w:top w:val="single" w:sz="12" w:space="0" w:color="auto"/>
              <w:left w:val="single" w:sz="12" w:space="0" w:color="auto"/>
              <w:bottom w:val="single" w:sz="4" w:space="0" w:color="auto"/>
              <w:right w:val="single" w:sz="4" w:space="0" w:color="auto"/>
            </w:tcBorders>
            <w:noWrap/>
            <w:vAlign w:val="center"/>
          </w:tcPr>
          <w:p w:rsidR="00842188" w:rsidRPr="00D643C6" w:rsidRDefault="00CF0989" w:rsidP="00847332">
            <w:pPr>
              <w:jc w:val="center"/>
            </w:pPr>
            <w:r>
              <w:t>33186</w:t>
            </w:r>
          </w:p>
        </w:tc>
        <w:tc>
          <w:tcPr>
            <w:tcW w:w="855" w:type="dxa"/>
            <w:tcBorders>
              <w:top w:val="single" w:sz="12" w:space="0" w:color="auto"/>
              <w:left w:val="nil"/>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983" w:type="dxa"/>
            <w:tcBorders>
              <w:top w:val="single" w:sz="12" w:space="0" w:color="auto"/>
              <w:left w:val="nil"/>
              <w:bottom w:val="single" w:sz="4" w:space="0" w:color="auto"/>
              <w:right w:val="single" w:sz="12" w:space="0" w:color="auto"/>
            </w:tcBorders>
            <w:noWrap/>
            <w:vAlign w:val="center"/>
          </w:tcPr>
          <w:p w:rsidR="00842188" w:rsidRPr="00D643C6" w:rsidRDefault="00842188" w:rsidP="00847332">
            <w:pPr>
              <w:jc w:val="center"/>
            </w:pPr>
            <w:r w:rsidRPr="00D643C6">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842188" w:rsidRPr="00D643C6" w:rsidRDefault="00CF0989" w:rsidP="00847332">
            <w:pPr>
              <w:jc w:val="center"/>
            </w:pPr>
            <w:r>
              <w:t>-64946</w:t>
            </w:r>
          </w:p>
        </w:tc>
        <w:tc>
          <w:tcPr>
            <w:tcW w:w="774" w:type="dxa"/>
            <w:tcBorders>
              <w:top w:val="single" w:sz="12" w:space="0" w:color="auto"/>
              <w:left w:val="nil"/>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779" w:type="dxa"/>
            <w:tcBorders>
              <w:top w:val="single" w:sz="12" w:space="0" w:color="auto"/>
              <w:left w:val="nil"/>
              <w:bottom w:val="single" w:sz="4" w:space="0" w:color="auto"/>
              <w:right w:val="single" w:sz="12" w:space="0" w:color="auto"/>
            </w:tcBorders>
            <w:noWrap/>
            <w:vAlign w:val="center"/>
          </w:tcPr>
          <w:p w:rsidR="00842188" w:rsidRPr="00D643C6" w:rsidRDefault="00842188" w:rsidP="00847332">
            <w:pPr>
              <w:jc w:val="center"/>
            </w:pPr>
            <w:r w:rsidRPr="00D643C6">
              <w:t>x</w:t>
            </w:r>
          </w:p>
        </w:tc>
      </w:tr>
      <w:tr w:rsidR="00842188" w:rsidRPr="00D643C6" w:rsidTr="00842188">
        <w:trPr>
          <w:trHeight w:val="330"/>
          <w:jc w:val="center"/>
        </w:trPr>
        <w:tc>
          <w:tcPr>
            <w:tcW w:w="2635" w:type="dxa"/>
            <w:tcBorders>
              <w:top w:val="nil"/>
              <w:left w:val="single" w:sz="12" w:space="0" w:color="auto"/>
              <w:bottom w:val="single" w:sz="6" w:space="0" w:color="auto"/>
              <w:right w:val="single" w:sz="12" w:space="0" w:color="auto"/>
            </w:tcBorders>
            <w:noWrap/>
            <w:vAlign w:val="center"/>
          </w:tcPr>
          <w:p w:rsidR="00842188" w:rsidRPr="00D643C6" w:rsidRDefault="00842188" w:rsidP="00847332">
            <w:r w:rsidRPr="00D643C6">
              <w:lastRenderedPageBreak/>
              <w:t xml:space="preserve">teoretická daň </w:t>
            </w:r>
          </w:p>
        </w:tc>
        <w:tc>
          <w:tcPr>
            <w:tcW w:w="1604" w:type="dxa"/>
            <w:tcBorders>
              <w:top w:val="nil"/>
              <w:left w:val="single" w:sz="12" w:space="0" w:color="auto"/>
              <w:bottom w:val="single" w:sz="6"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nil"/>
              <w:left w:val="nil"/>
              <w:bottom w:val="single" w:sz="6"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6"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6"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nil"/>
              <w:left w:val="nil"/>
              <w:bottom w:val="single" w:sz="6"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6"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single" w:sz="6" w:space="0" w:color="auto"/>
              <w:left w:val="single" w:sz="12" w:space="0" w:color="auto"/>
              <w:bottom w:val="single" w:sz="6" w:space="0" w:color="auto"/>
              <w:right w:val="single" w:sz="12" w:space="0" w:color="auto"/>
            </w:tcBorders>
            <w:noWrap/>
            <w:vAlign w:val="center"/>
          </w:tcPr>
          <w:p w:rsidR="00842188" w:rsidRPr="00D643C6" w:rsidRDefault="00842188" w:rsidP="00847332">
            <w:r w:rsidRPr="00D643C6">
              <w:t>Daňovo neuznané náklady</w:t>
            </w:r>
          </w:p>
        </w:tc>
        <w:tc>
          <w:tcPr>
            <w:tcW w:w="1604" w:type="dxa"/>
            <w:tcBorders>
              <w:top w:val="single" w:sz="6" w:space="0" w:color="auto"/>
              <w:left w:val="single" w:sz="12" w:space="0" w:color="auto"/>
              <w:bottom w:val="single" w:sz="6" w:space="0" w:color="auto"/>
              <w:right w:val="single" w:sz="4" w:space="0" w:color="auto"/>
            </w:tcBorders>
            <w:noWrap/>
            <w:vAlign w:val="center"/>
          </w:tcPr>
          <w:p w:rsidR="00842188" w:rsidRPr="00D643C6" w:rsidRDefault="00CF0989" w:rsidP="00847332">
            <w:pPr>
              <w:jc w:val="center"/>
            </w:pPr>
            <w:r>
              <w:t>2503</w:t>
            </w:r>
          </w:p>
        </w:tc>
        <w:tc>
          <w:tcPr>
            <w:tcW w:w="855" w:type="dxa"/>
            <w:tcBorders>
              <w:top w:val="single" w:sz="6" w:space="0" w:color="auto"/>
              <w:left w:val="nil"/>
              <w:bottom w:val="single" w:sz="6" w:space="0" w:color="auto"/>
              <w:right w:val="single" w:sz="4" w:space="0" w:color="auto"/>
            </w:tcBorders>
            <w:noWrap/>
            <w:vAlign w:val="center"/>
          </w:tcPr>
          <w:p w:rsidR="00842188" w:rsidRPr="00D643C6" w:rsidRDefault="00842188" w:rsidP="00847332">
            <w:pPr>
              <w:jc w:val="center"/>
            </w:pPr>
          </w:p>
        </w:tc>
        <w:tc>
          <w:tcPr>
            <w:tcW w:w="983" w:type="dxa"/>
            <w:tcBorders>
              <w:top w:val="single" w:sz="6" w:space="0" w:color="auto"/>
              <w:left w:val="nil"/>
              <w:bottom w:val="single" w:sz="6" w:space="0" w:color="auto"/>
              <w:right w:val="single" w:sz="12" w:space="0" w:color="auto"/>
            </w:tcBorders>
            <w:noWrap/>
            <w:vAlign w:val="center"/>
          </w:tcPr>
          <w:p w:rsidR="00842188" w:rsidRPr="00D643C6" w:rsidRDefault="00842188" w:rsidP="00847332">
            <w:pPr>
              <w:jc w:val="center"/>
            </w:pPr>
          </w:p>
        </w:tc>
        <w:tc>
          <w:tcPr>
            <w:tcW w:w="1658" w:type="dxa"/>
            <w:tcBorders>
              <w:top w:val="single" w:sz="6" w:space="0" w:color="auto"/>
              <w:left w:val="single" w:sz="12" w:space="0" w:color="auto"/>
              <w:bottom w:val="single" w:sz="6" w:space="0" w:color="auto"/>
              <w:right w:val="single" w:sz="4" w:space="0" w:color="auto"/>
            </w:tcBorders>
            <w:noWrap/>
            <w:vAlign w:val="center"/>
          </w:tcPr>
          <w:p w:rsidR="00842188" w:rsidRPr="00D643C6" w:rsidRDefault="00CF0989" w:rsidP="00847332">
            <w:pPr>
              <w:jc w:val="center"/>
            </w:pPr>
            <w:r>
              <w:t>2852</w:t>
            </w:r>
          </w:p>
        </w:tc>
        <w:tc>
          <w:tcPr>
            <w:tcW w:w="774" w:type="dxa"/>
            <w:tcBorders>
              <w:top w:val="single" w:sz="6" w:space="0" w:color="auto"/>
              <w:left w:val="nil"/>
              <w:bottom w:val="single" w:sz="6" w:space="0" w:color="auto"/>
              <w:right w:val="single" w:sz="4" w:space="0" w:color="auto"/>
            </w:tcBorders>
            <w:noWrap/>
            <w:vAlign w:val="center"/>
          </w:tcPr>
          <w:p w:rsidR="00842188" w:rsidRPr="00D643C6" w:rsidRDefault="00842188" w:rsidP="00847332">
            <w:pPr>
              <w:jc w:val="center"/>
            </w:pPr>
          </w:p>
        </w:tc>
        <w:tc>
          <w:tcPr>
            <w:tcW w:w="779" w:type="dxa"/>
            <w:tcBorders>
              <w:top w:val="single" w:sz="6" w:space="0" w:color="auto"/>
              <w:left w:val="nil"/>
              <w:bottom w:val="single" w:sz="6"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single" w:sz="6"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Výnosy nepodliehajúce dani</w:t>
            </w:r>
          </w:p>
        </w:tc>
        <w:tc>
          <w:tcPr>
            <w:tcW w:w="1604"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CF0989" w:rsidP="00CF0989">
            <w:pPr>
              <w:jc w:val="center"/>
            </w:pPr>
            <w:r>
              <w:t>-5</w:t>
            </w:r>
          </w:p>
        </w:tc>
        <w:tc>
          <w:tcPr>
            <w:tcW w:w="855"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CF0989" w:rsidP="00847332">
            <w:pPr>
              <w:jc w:val="center"/>
            </w:pPr>
            <w:r>
              <w:t>8</w:t>
            </w:r>
          </w:p>
        </w:tc>
        <w:tc>
          <w:tcPr>
            <w:tcW w:w="774"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single" w:sz="6"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rPr>
                <w:rFonts w:eastAsiaTheme="minorEastAsia"/>
              </w:rPr>
              <w:t>Vplyv nevykázanej odloženej daňovej pohľadávky</w:t>
            </w:r>
          </w:p>
        </w:tc>
        <w:tc>
          <w:tcPr>
            <w:tcW w:w="1604"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CF0989" w:rsidP="00847332">
            <w:pPr>
              <w:jc w:val="center"/>
            </w:pPr>
            <w:r>
              <w:t>0</w:t>
            </w:r>
          </w:p>
        </w:tc>
        <w:tc>
          <w:tcPr>
            <w:tcW w:w="855"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CF0989" w:rsidP="00847332">
            <w:pPr>
              <w:jc w:val="center"/>
            </w:pPr>
            <w:r>
              <w:t>0</w:t>
            </w:r>
          </w:p>
        </w:tc>
        <w:tc>
          <w:tcPr>
            <w:tcW w:w="774"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nil"/>
              <w:left w:val="single" w:sz="12" w:space="0" w:color="auto"/>
              <w:bottom w:val="single" w:sz="4" w:space="0" w:color="auto"/>
              <w:right w:val="single" w:sz="12" w:space="0" w:color="auto"/>
            </w:tcBorders>
            <w:noWrap/>
            <w:vAlign w:val="center"/>
          </w:tcPr>
          <w:p w:rsidR="00842188" w:rsidRPr="00D643C6" w:rsidRDefault="00842188" w:rsidP="00847332">
            <w:r w:rsidRPr="00D643C6">
              <w:t>Umorenie daňovej straty</w:t>
            </w:r>
          </w:p>
        </w:tc>
        <w:tc>
          <w:tcPr>
            <w:tcW w:w="1604" w:type="dxa"/>
            <w:tcBorders>
              <w:top w:val="nil"/>
              <w:left w:val="single" w:sz="12" w:space="0" w:color="auto"/>
              <w:bottom w:val="single" w:sz="4" w:space="0" w:color="auto"/>
              <w:right w:val="single" w:sz="4" w:space="0" w:color="auto"/>
            </w:tcBorders>
            <w:noWrap/>
            <w:vAlign w:val="center"/>
          </w:tcPr>
          <w:p w:rsidR="00842188" w:rsidRPr="00D643C6" w:rsidRDefault="00CF0989" w:rsidP="00847332">
            <w:pPr>
              <w:jc w:val="center"/>
            </w:pPr>
            <w:r>
              <w:t>35684</w:t>
            </w:r>
          </w:p>
        </w:tc>
        <w:tc>
          <w:tcPr>
            <w:tcW w:w="855"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4" w:space="0" w:color="auto"/>
              <w:right w:val="single" w:sz="4" w:space="0" w:color="auto"/>
            </w:tcBorders>
            <w:noWrap/>
            <w:vAlign w:val="center"/>
          </w:tcPr>
          <w:p w:rsidR="00842188" w:rsidRPr="00D643C6" w:rsidRDefault="00CF0989" w:rsidP="00847332">
            <w:pPr>
              <w:jc w:val="center"/>
            </w:pPr>
            <w:r>
              <w:t>0</w:t>
            </w:r>
          </w:p>
        </w:tc>
        <w:tc>
          <w:tcPr>
            <w:tcW w:w="774"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nil"/>
              <w:left w:val="single" w:sz="12" w:space="0" w:color="auto"/>
              <w:bottom w:val="single" w:sz="4"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Zmena sadzby dane </w:t>
            </w:r>
          </w:p>
        </w:tc>
        <w:tc>
          <w:tcPr>
            <w:tcW w:w="1604" w:type="dxa"/>
            <w:tcBorders>
              <w:top w:val="nil"/>
              <w:left w:val="single" w:sz="12" w:space="0" w:color="auto"/>
              <w:bottom w:val="single" w:sz="4" w:space="0" w:color="auto"/>
              <w:right w:val="single" w:sz="4" w:space="0" w:color="auto"/>
            </w:tcBorders>
            <w:noWrap/>
            <w:vAlign w:val="center"/>
          </w:tcPr>
          <w:p w:rsidR="00842188" w:rsidRPr="00D643C6" w:rsidRDefault="00CF0989" w:rsidP="00847332">
            <w:pPr>
              <w:jc w:val="center"/>
            </w:pPr>
            <w:r>
              <w:t>0</w:t>
            </w:r>
          </w:p>
        </w:tc>
        <w:tc>
          <w:tcPr>
            <w:tcW w:w="855"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4" w:space="0" w:color="auto"/>
              <w:right w:val="single" w:sz="4" w:space="0" w:color="auto"/>
            </w:tcBorders>
            <w:noWrap/>
            <w:vAlign w:val="center"/>
          </w:tcPr>
          <w:p w:rsidR="00842188" w:rsidRPr="00D643C6" w:rsidRDefault="00CF0989" w:rsidP="00847332">
            <w:pPr>
              <w:jc w:val="center"/>
            </w:pPr>
            <w:r>
              <w:t>0</w:t>
            </w:r>
          </w:p>
        </w:tc>
        <w:tc>
          <w:tcPr>
            <w:tcW w:w="774"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57ABD">
        <w:trPr>
          <w:trHeight w:val="330"/>
          <w:jc w:val="center"/>
        </w:trPr>
        <w:tc>
          <w:tcPr>
            <w:tcW w:w="2635" w:type="dxa"/>
            <w:tcBorders>
              <w:top w:val="nil"/>
              <w:left w:val="single" w:sz="12" w:space="0" w:color="auto"/>
              <w:bottom w:val="single" w:sz="8"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Iné </w:t>
            </w:r>
          </w:p>
        </w:tc>
        <w:tc>
          <w:tcPr>
            <w:tcW w:w="1604" w:type="dxa"/>
            <w:tcBorders>
              <w:top w:val="nil"/>
              <w:left w:val="single" w:sz="12" w:space="0" w:color="auto"/>
              <w:bottom w:val="single" w:sz="8" w:space="0" w:color="auto"/>
              <w:right w:val="single" w:sz="4" w:space="0" w:color="auto"/>
            </w:tcBorders>
            <w:noWrap/>
            <w:vAlign w:val="center"/>
          </w:tcPr>
          <w:p w:rsidR="00842188" w:rsidRPr="00D643C6" w:rsidRDefault="00CF0989" w:rsidP="00847332">
            <w:pPr>
              <w:jc w:val="center"/>
            </w:pPr>
            <w:r>
              <w:t>0</w:t>
            </w:r>
          </w:p>
        </w:tc>
        <w:tc>
          <w:tcPr>
            <w:tcW w:w="855" w:type="dxa"/>
            <w:tcBorders>
              <w:top w:val="nil"/>
              <w:left w:val="nil"/>
              <w:bottom w:val="single" w:sz="8"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8"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8" w:space="0" w:color="auto"/>
              <w:right w:val="single" w:sz="4" w:space="0" w:color="auto"/>
            </w:tcBorders>
            <w:noWrap/>
            <w:vAlign w:val="center"/>
          </w:tcPr>
          <w:p w:rsidR="00842188" w:rsidRPr="00D643C6" w:rsidRDefault="00CF0989" w:rsidP="00847332">
            <w:pPr>
              <w:jc w:val="center"/>
            </w:pPr>
            <w:r>
              <w:t>0</w:t>
            </w:r>
          </w:p>
        </w:tc>
        <w:tc>
          <w:tcPr>
            <w:tcW w:w="774" w:type="dxa"/>
            <w:tcBorders>
              <w:top w:val="nil"/>
              <w:left w:val="nil"/>
              <w:bottom w:val="single" w:sz="8"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8" w:space="0" w:color="auto"/>
              <w:right w:val="single" w:sz="12" w:space="0" w:color="auto"/>
            </w:tcBorders>
            <w:noWrap/>
            <w:vAlign w:val="center"/>
          </w:tcPr>
          <w:p w:rsidR="00842188" w:rsidRPr="00D643C6" w:rsidRDefault="00842188" w:rsidP="00847332">
            <w:pPr>
              <w:jc w:val="center"/>
            </w:pPr>
          </w:p>
        </w:tc>
      </w:tr>
      <w:tr w:rsidR="00842188" w:rsidRPr="00D643C6" w:rsidTr="00857ABD">
        <w:trPr>
          <w:trHeight w:val="330"/>
          <w:jc w:val="center"/>
        </w:trPr>
        <w:tc>
          <w:tcPr>
            <w:tcW w:w="2635" w:type="dxa"/>
            <w:tcBorders>
              <w:top w:val="single" w:sz="8" w:space="0" w:color="auto"/>
              <w:left w:val="single" w:sz="12" w:space="0" w:color="auto"/>
              <w:bottom w:val="single" w:sz="8" w:space="0" w:color="auto"/>
              <w:right w:val="single" w:sz="12" w:space="0" w:color="auto"/>
            </w:tcBorders>
            <w:noWrap/>
            <w:vAlign w:val="center"/>
          </w:tcPr>
          <w:p w:rsidR="00842188" w:rsidRPr="00D643C6" w:rsidRDefault="00842188" w:rsidP="00847332">
            <w:r w:rsidRPr="00D643C6">
              <w:t>Spolu</w:t>
            </w:r>
          </w:p>
        </w:tc>
        <w:tc>
          <w:tcPr>
            <w:tcW w:w="1604" w:type="dxa"/>
            <w:tcBorders>
              <w:top w:val="single" w:sz="8" w:space="0" w:color="auto"/>
              <w:left w:val="single" w:sz="12" w:space="0" w:color="auto"/>
              <w:bottom w:val="single" w:sz="8" w:space="0" w:color="auto"/>
              <w:right w:val="single" w:sz="4" w:space="0" w:color="auto"/>
            </w:tcBorders>
            <w:noWrap/>
            <w:vAlign w:val="center"/>
          </w:tcPr>
          <w:p w:rsidR="00842188" w:rsidRPr="00D643C6" w:rsidRDefault="00CF0989" w:rsidP="00847332">
            <w:pPr>
              <w:jc w:val="center"/>
            </w:pPr>
            <w:r>
              <w:t>0</w:t>
            </w:r>
          </w:p>
        </w:tc>
        <w:tc>
          <w:tcPr>
            <w:tcW w:w="855" w:type="dxa"/>
            <w:tcBorders>
              <w:top w:val="single" w:sz="8" w:space="0" w:color="auto"/>
              <w:left w:val="nil"/>
              <w:bottom w:val="single" w:sz="8" w:space="0" w:color="auto"/>
              <w:right w:val="single" w:sz="4" w:space="0" w:color="auto"/>
            </w:tcBorders>
            <w:noWrap/>
            <w:vAlign w:val="center"/>
          </w:tcPr>
          <w:p w:rsidR="00842188" w:rsidRPr="00D643C6" w:rsidRDefault="00842188" w:rsidP="00847332">
            <w:pPr>
              <w:jc w:val="center"/>
            </w:pPr>
          </w:p>
        </w:tc>
        <w:tc>
          <w:tcPr>
            <w:tcW w:w="983" w:type="dxa"/>
            <w:tcBorders>
              <w:top w:val="single" w:sz="8" w:space="0" w:color="auto"/>
              <w:left w:val="nil"/>
              <w:bottom w:val="single" w:sz="8" w:space="0" w:color="auto"/>
              <w:right w:val="single" w:sz="12" w:space="0" w:color="auto"/>
            </w:tcBorders>
            <w:noWrap/>
            <w:vAlign w:val="center"/>
          </w:tcPr>
          <w:p w:rsidR="00842188" w:rsidRPr="00D643C6" w:rsidRDefault="00842188" w:rsidP="00847332">
            <w:pPr>
              <w:jc w:val="center"/>
            </w:pPr>
          </w:p>
        </w:tc>
        <w:tc>
          <w:tcPr>
            <w:tcW w:w="1658" w:type="dxa"/>
            <w:tcBorders>
              <w:top w:val="single" w:sz="8" w:space="0" w:color="auto"/>
              <w:left w:val="single" w:sz="12" w:space="0" w:color="auto"/>
              <w:bottom w:val="single" w:sz="8" w:space="0" w:color="auto"/>
              <w:right w:val="single" w:sz="4" w:space="0" w:color="auto"/>
            </w:tcBorders>
            <w:noWrap/>
            <w:vAlign w:val="center"/>
          </w:tcPr>
          <w:p w:rsidR="00842188" w:rsidRPr="00D643C6" w:rsidRDefault="00CF0989" w:rsidP="00847332">
            <w:pPr>
              <w:jc w:val="center"/>
            </w:pPr>
            <w:r>
              <w:t>-62102</w:t>
            </w:r>
          </w:p>
        </w:tc>
        <w:tc>
          <w:tcPr>
            <w:tcW w:w="774" w:type="dxa"/>
            <w:tcBorders>
              <w:top w:val="single" w:sz="8" w:space="0" w:color="auto"/>
              <w:left w:val="nil"/>
              <w:bottom w:val="single" w:sz="8" w:space="0" w:color="auto"/>
              <w:right w:val="single" w:sz="4" w:space="0" w:color="auto"/>
            </w:tcBorders>
            <w:noWrap/>
            <w:vAlign w:val="center"/>
          </w:tcPr>
          <w:p w:rsidR="00842188" w:rsidRPr="00D643C6" w:rsidRDefault="00842188" w:rsidP="00847332">
            <w:pPr>
              <w:jc w:val="center"/>
            </w:pPr>
          </w:p>
        </w:tc>
        <w:tc>
          <w:tcPr>
            <w:tcW w:w="779" w:type="dxa"/>
            <w:tcBorders>
              <w:top w:val="single" w:sz="8" w:space="0" w:color="auto"/>
              <w:left w:val="nil"/>
              <w:bottom w:val="single" w:sz="8" w:space="0" w:color="auto"/>
              <w:right w:val="single" w:sz="12" w:space="0" w:color="auto"/>
            </w:tcBorders>
            <w:noWrap/>
            <w:vAlign w:val="center"/>
          </w:tcPr>
          <w:p w:rsidR="00842188" w:rsidRPr="00D643C6" w:rsidRDefault="00842188" w:rsidP="00847332">
            <w:pPr>
              <w:jc w:val="center"/>
            </w:pPr>
          </w:p>
        </w:tc>
      </w:tr>
      <w:tr w:rsidR="00842188" w:rsidRPr="00D643C6" w:rsidTr="00857ABD">
        <w:trPr>
          <w:trHeight w:val="330"/>
          <w:jc w:val="center"/>
        </w:trPr>
        <w:tc>
          <w:tcPr>
            <w:tcW w:w="2635" w:type="dxa"/>
            <w:tcBorders>
              <w:top w:val="single" w:sz="8"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Splatná daň z príjmov</w:t>
            </w:r>
          </w:p>
        </w:tc>
        <w:tc>
          <w:tcPr>
            <w:tcW w:w="1604" w:type="dxa"/>
            <w:tcBorders>
              <w:top w:val="single" w:sz="8"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single" w:sz="8"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single" w:sz="8" w:space="0" w:color="auto"/>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single" w:sz="8"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single" w:sz="8"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single" w:sz="8" w:space="0" w:color="auto"/>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nil"/>
              <w:left w:val="single" w:sz="12" w:space="0" w:color="auto"/>
              <w:bottom w:val="single" w:sz="4" w:space="0" w:color="auto"/>
              <w:right w:val="single" w:sz="12" w:space="0" w:color="auto"/>
            </w:tcBorders>
            <w:noWrap/>
            <w:vAlign w:val="center"/>
          </w:tcPr>
          <w:p w:rsidR="00842188" w:rsidRPr="00D643C6" w:rsidRDefault="00842188" w:rsidP="00847332">
            <w:r w:rsidRPr="00D643C6">
              <w:t>Odložená daň z príjmov</w:t>
            </w:r>
          </w:p>
        </w:tc>
        <w:tc>
          <w:tcPr>
            <w:tcW w:w="1604"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45"/>
          <w:jc w:val="center"/>
        </w:trPr>
        <w:tc>
          <w:tcPr>
            <w:tcW w:w="2635" w:type="dxa"/>
            <w:tcBorders>
              <w:top w:val="nil"/>
              <w:left w:val="single" w:sz="12" w:space="0" w:color="auto"/>
              <w:bottom w:val="single" w:sz="12" w:space="0" w:color="auto"/>
              <w:right w:val="single" w:sz="12" w:space="0" w:color="auto"/>
            </w:tcBorders>
            <w:noWrap/>
            <w:vAlign w:val="center"/>
          </w:tcPr>
          <w:p w:rsidR="00842188" w:rsidRPr="00D643C6" w:rsidRDefault="00842188" w:rsidP="00847332">
            <w:r w:rsidRPr="00D643C6">
              <w:t xml:space="preserve">Celková daň z príjmov </w:t>
            </w:r>
          </w:p>
        </w:tc>
        <w:tc>
          <w:tcPr>
            <w:tcW w:w="1604" w:type="dxa"/>
            <w:tcBorders>
              <w:top w:val="nil"/>
              <w:left w:val="single" w:sz="12" w:space="0" w:color="auto"/>
              <w:bottom w:val="single" w:sz="12"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nil"/>
              <w:left w:val="nil"/>
              <w:bottom w:val="single" w:sz="12"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12" w:space="0" w:color="auto"/>
              <w:right w:val="single" w:sz="12" w:space="0" w:color="auto"/>
            </w:tcBorders>
            <w:noWrap/>
            <w:vAlign w:val="center"/>
          </w:tcPr>
          <w:p w:rsidR="00842188" w:rsidRPr="00D643C6" w:rsidRDefault="00CF0989" w:rsidP="00847332">
            <w:pPr>
              <w:jc w:val="center"/>
            </w:pPr>
            <w:r>
              <w:t>23</w:t>
            </w:r>
          </w:p>
        </w:tc>
        <w:tc>
          <w:tcPr>
            <w:tcW w:w="1658" w:type="dxa"/>
            <w:tcBorders>
              <w:top w:val="nil"/>
              <w:left w:val="single" w:sz="12" w:space="0" w:color="auto"/>
              <w:bottom w:val="single" w:sz="12"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nil"/>
              <w:left w:val="nil"/>
              <w:bottom w:val="single" w:sz="12"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12" w:space="0" w:color="auto"/>
              <w:right w:val="single" w:sz="12" w:space="0" w:color="auto"/>
            </w:tcBorders>
            <w:noWrap/>
            <w:vAlign w:val="center"/>
          </w:tcPr>
          <w:p w:rsidR="00842188" w:rsidRPr="00D643C6" w:rsidRDefault="00CF0989" w:rsidP="00847332">
            <w:pPr>
              <w:jc w:val="center"/>
            </w:pPr>
            <w:r>
              <w:t>19</w:t>
            </w:r>
          </w:p>
        </w:tc>
      </w:tr>
    </w:tbl>
    <w:p w:rsidR="00842188" w:rsidRPr="00D643C6" w:rsidRDefault="00842188" w:rsidP="00424A7B"/>
    <w:p w:rsidR="00424A7B" w:rsidRPr="00746945" w:rsidRDefault="00424A7B" w:rsidP="00424A7B">
      <w:pPr>
        <w:rPr>
          <w:b/>
        </w:rPr>
      </w:pPr>
      <w:r w:rsidRPr="00D643C6">
        <w:rPr>
          <w:b/>
        </w:rPr>
        <w:t>K . V časti</w:t>
      </w:r>
      <w:r w:rsidR="00165EFE">
        <w:rPr>
          <w:b/>
        </w:rPr>
        <w:t xml:space="preserve"> o </w:t>
      </w:r>
      <w:r w:rsidRPr="00D643C6">
        <w:rPr>
          <w:b/>
        </w:rPr>
        <w:t xml:space="preserve">údajoch na podsúvahových účtoch </w:t>
      </w:r>
      <w:r w:rsidRPr="00D643C6">
        <w:t>sa uvádzajú informácie</w:t>
      </w:r>
      <w:r w:rsidR="00165EFE">
        <w:t xml:space="preserve"> o </w:t>
      </w:r>
      <w:r w:rsidRPr="00D643C6">
        <w:t>významných položkách prenajatého majetku, majetku prijatého do úschovy,</w:t>
      </w:r>
      <w:r w:rsidR="00165EFE">
        <w:t xml:space="preserve"> o </w:t>
      </w:r>
      <w:r w:rsidRPr="00D643C6">
        <w:t>pohľadávkach</w:t>
      </w:r>
      <w:r w:rsidR="00165EFE">
        <w:t xml:space="preserve"> a </w:t>
      </w:r>
      <w:r w:rsidRPr="00D643C6">
        <w:t>záväzkoch z opcií,</w:t>
      </w:r>
      <w:r w:rsidR="00165EFE">
        <w:t xml:space="preserve"> o </w:t>
      </w:r>
      <w:r w:rsidRPr="00D643C6">
        <w:t>odpísaných pohľadávkach</w:t>
      </w:r>
      <w:r w:rsidR="00165EFE">
        <w:t xml:space="preserve"> a </w:t>
      </w:r>
      <w:r w:rsidRPr="00D643C6">
        <w:t>pohľadávkach</w:t>
      </w:r>
      <w:r w:rsidR="00165EFE">
        <w:t xml:space="preserve"> a </w:t>
      </w:r>
      <w:r w:rsidR="00CF0989">
        <w:t>záväzkoch z lízingu: x</w:t>
      </w:r>
    </w:p>
    <w:p w:rsidR="00424A7B" w:rsidRPr="00D643C6" w:rsidRDefault="00424A7B" w:rsidP="00746945">
      <w:pPr>
        <w:pStyle w:val="NADPIS"/>
      </w:pPr>
      <w:r w:rsidRPr="00D643C6">
        <w:t>L. V časti</w:t>
      </w:r>
      <w:r w:rsidR="00165EFE">
        <w:t xml:space="preserve"> o </w:t>
      </w:r>
      <w:r w:rsidRPr="00D643C6">
        <w:t>iných aktívach</w:t>
      </w:r>
      <w:r w:rsidR="00165EFE">
        <w:t xml:space="preserve"> a </w:t>
      </w:r>
      <w:r w:rsidRPr="00D643C6">
        <w:t>iných pasívach sa uvádzajú tieto informácie:</w:t>
      </w:r>
    </w:p>
    <w:p w:rsidR="00424A7B" w:rsidRPr="00D643C6" w:rsidRDefault="00424A7B" w:rsidP="00424A7B">
      <w:r w:rsidRPr="00D643C6">
        <w:t>a) opis</w:t>
      </w:r>
      <w:r w:rsidR="00165EFE">
        <w:t xml:space="preserve"> a </w:t>
      </w:r>
      <w:r w:rsidRPr="00D643C6">
        <w:t>hodnota podmienených záväzkov vyplývajúcich zo súdnych rozhodnutí, z poskytnutých záruk, zo všeobecne záväzných právnych predpisov, zo zmlúv</w:t>
      </w:r>
      <w:r w:rsidR="00165EFE">
        <w:t xml:space="preserve"> o </w:t>
      </w:r>
      <w:r w:rsidRPr="00D643C6">
        <w:t>podriadenom záväzku,1cb) z ručenia podľa jednotlivých druhov ručenia</w:t>
      </w:r>
      <w:r w:rsidR="00165EFE">
        <w:t xml:space="preserve"> a </w:t>
      </w:r>
      <w:r w:rsidRPr="00D643C6">
        <w:t>podobne; takýmito podmienenými záväzkami sú:</w:t>
      </w:r>
      <w:r w:rsidR="00893059">
        <w:t xml:space="preserve"> x</w:t>
      </w:r>
    </w:p>
    <w:p w:rsidR="00424A7B" w:rsidRPr="00D643C6" w:rsidRDefault="00424A7B" w:rsidP="00E1602F">
      <w:pPr>
        <w:pStyle w:val="odsadeny"/>
      </w:pPr>
      <w:r w:rsidRPr="00D643C6">
        <w:t>1. možná povinnosť, ktorá vznikla ako dôsledok minulej udalosti</w:t>
      </w:r>
      <w:r w:rsidR="00165EFE">
        <w:t xml:space="preserve"> a </w:t>
      </w:r>
      <w:r w:rsidRPr="00D643C6">
        <w:t>ktorej existencia závisí od toho, či nastane alebo nenastane jedna alebo viac neistých udalostí</w:t>
      </w:r>
      <w:r w:rsidR="00165EFE">
        <w:t xml:space="preserve"> v </w:t>
      </w:r>
      <w:r w:rsidRPr="00D643C6">
        <w:t>budúcnosti, ktorých vznik nezávisí od účtovnej jednotky, alebo</w:t>
      </w:r>
    </w:p>
    <w:p w:rsidR="00424A7B" w:rsidRPr="00D643C6" w:rsidRDefault="00424A7B" w:rsidP="00E1602F">
      <w:pPr>
        <w:pStyle w:val="odsadeny"/>
      </w:pPr>
      <w:r w:rsidRPr="00D643C6">
        <w:t>2. existujúca povinnosť, ktorá vznikla ako dôsledok minulej udalosti, ale ktorá sa nevykazuje</w:t>
      </w:r>
      <w:r w:rsidR="00165EFE">
        <w:t xml:space="preserve"> v </w:t>
      </w:r>
      <w:r w:rsidRPr="00D643C6">
        <w:t>súvahe, pretože</w:t>
      </w:r>
    </w:p>
    <w:p w:rsidR="00424A7B" w:rsidRPr="00D643C6" w:rsidRDefault="00424A7B" w:rsidP="00E1602F">
      <w:pPr>
        <w:pStyle w:val="odsadeny2"/>
      </w:pPr>
      <w:r w:rsidRPr="00D643C6">
        <w:t>2a. nie je pravdepodobné, že na splnenie tejto povinnosti bude potrebný úbytok ekonomických úžitkov, alebo</w:t>
      </w:r>
    </w:p>
    <w:p w:rsidR="00424A7B" w:rsidRPr="00D643C6" w:rsidRDefault="00424A7B" w:rsidP="00E1602F">
      <w:pPr>
        <w:pStyle w:val="odsadeny2"/>
      </w:pPr>
      <w:r w:rsidRPr="00D643C6">
        <w:t>2b. výška tejto povinnosti sa nedá spoľahlivo oceniť,</w:t>
      </w:r>
    </w:p>
    <w:p w:rsidR="00424A7B" w:rsidRPr="00D643C6" w:rsidRDefault="00424A7B" w:rsidP="00424A7B">
      <w:r w:rsidRPr="00D643C6">
        <w:t>b) opis</w:t>
      </w:r>
      <w:r w:rsidR="00165EFE">
        <w:t xml:space="preserve"> a </w:t>
      </w:r>
      <w:r w:rsidRPr="00D643C6">
        <w:t>hodnota podmienených záväzkov podľa písmena a) voči spriazneným osobám, ktorými sú</w:t>
      </w:r>
    </w:p>
    <w:p w:rsidR="00424A7B" w:rsidRPr="00D643C6" w:rsidRDefault="00424A7B" w:rsidP="00E1602F">
      <w:pPr>
        <w:pStyle w:val="odsadeny"/>
      </w:pPr>
      <w:r w:rsidRPr="00D643C6">
        <w:t>1. právnické osoby, ktoré sú vo vzťahu</w:t>
      </w:r>
      <w:r w:rsidR="00165EFE">
        <w:t xml:space="preserve"> k </w:t>
      </w:r>
      <w:r w:rsidRPr="00D643C6">
        <w:t>účtovnej jednotke dcérskou účtovnou jednotkou alebo materskou účtovnou jednotkou alebo právnické osoby, ktoré sú spoločne</w:t>
      </w:r>
      <w:r w:rsidR="00165EFE">
        <w:t xml:space="preserve"> s </w:t>
      </w:r>
      <w:r w:rsidRPr="00D643C6">
        <w:t>účtovnou jednotkou vo vzťahu</w:t>
      </w:r>
      <w:r w:rsidR="00165EFE">
        <w:t xml:space="preserve"> k </w:t>
      </w:r>
      <w:r w:rsidRPr="00D643C6">
        <w:t>inej účtovnej jednotke</w:t>
      </w:r>
      <w:r w:rsidR="00893059">
        <w:t xml:space="preserve"> dcérskymi účtovnými jednotkami: x</w:t>
      </w:r>
    </w:p>
    <w:p w:rsidR="00424A7B" w:rsidRPr="00D643C6" w:rsidRDefault="00424A7B" w:rsidP="00E1602F">
      <w:pPr>
        <w:pStyle w:val="odsadeny"/>
      </w:pPr>
      <w:r w:rsidRPr="00D643C6">
        <w:t>2. právnické osoby, ktoré vykonávajú podstatný vplyv</w:t>
      </w:r>
      <w:r w:rsidR="00165EFE">
        <w:t xml:space="preserve"> v </w:t>
      </w:r>
      <w:r w:rsidRPr="00D643C6">
        <w:t>účtovnej jednotke alebo je</w:t>
      </w:r>
      <w:r w:rsidR="00165EFE">
        <w:t xml:space="preserve"> v </w:t>
      </w:r>
      <w:r w:rsidRPr="00D643C6">
        <w:t>nich vykonávaný pod</w:t>
      </w:r>
      <w:r w:rsidR="00893059">
        <w:t>statný vplyv účtovnou jednotkou: x</w:t>
      </w:r>
    </w:p>
    <w:p w:rsidR="00424A7B" w:rsidRPr="00D643C6" w:rsidRDefault="00424A7B" w:rsidP="00E1602F">
      <w:pPr>
        <w:pStyle w:val="odsadeny"/>
      </w:pPr>
      <w:r w:rsidRPr="00D643C6">
        <w:t>3. fyzické osoby, prostredníctvom ktorých vykonáva iná osoba</w:t>
      </w:r>
      <w:r w:rsidR="00165EFE">
        <w:t xml:space="preserve"> v </w:t>
      </w:r>
      <w:r w:rsidRPr="00D643C6">
        <w:t>úč</w:t>
      </w:r>
      <w:r w:rsidR="00893059">
        <w:t>tovnej jednotke podstatný vplyv: x</w:t>
      </w:r>
    </w:p>
    <w:p w:rsidR="00424A7B" w:rsidRPr="00D643C6" w:rsidRDefault="00424A7B" w:rsidP="00E1602F">
      <w:pPr>
        <w:pStyle w:val="odsadeny"/>
      </w:pPr>
      <w:r w:rsidRPr="00D643C6">
        <w:t>4. zamestnanci zodpovední za riadenie</w:t>
      </w:r>
      <w:r w:rsidR="00165EFE">
        <w:t xml:space="preserve"> a </w:t>
      </w:r>
      <w:r w:rsidRPr="00D643C6">
        <w:t>kontrolu činnosti účtovnej jednotky</w:t>
      </w:r>
      <w:r w:rsidR="00165EFE">
        <w:t xml:space="preserve"> a </w:t>
      </w:r>
      <w:r w:rsidRPr="00D643C6">
        <w:t>ich blízke osoby</w:t>
      </w:r>
      <w:r w:rsidR="00165EFE">
        <w:t xml:space="preserve"> a </w:t>
      </w:r>
      <w:r w:rsidRPr="00D643C6">
        <w:t>osoby zodpovedné za riadenie</w:t>
      </w:r>
      <w:r w:rsidR="00165EFE">
        <w:t xml:space="preserve"> a </w:t>
      </w:r>
      <w:r w:rsidRPr="00D643C6">
        <w:t>kontrolu činnosti účtovnej jednotky, ktoré nie sú zamestnancami</w:t>
      </w:r>
      <w:r w:rsidR="00165EFE">
        <w:t xml:space="preserve"> a </w:t>
      </w:r>
      <w:r w:rsidR="00893059">
        <w:t>ich blízke osoby x</w:t>
      </w:r>
    </w:p>
    <w:p w:rsidR="00424A7B" w:rsidRPr="00D643C6" w:rsidRDefault="00424A7B" w:rsidP="00E1602F">
      <w:pPr>
        <w:pStyle w:val="odsadeny"/>
      </w:pPr>
      <w:r w:rsidRPr="00D643C6">
        <w:lastRenderedPageBreak/>
        <w:t>5. právnické osoby,</w:t>
      </w:r>
      <w:r w:rsidR="00165EFE">
        <w:t xml:space="preserve"> v </w:t>
      </w:r>
      <w:r w:rsidRPr="00D643C6">
        <w:t>ktorých fyzické osoby uvedené</w:t>
      </w:r>
      <w:r w:rsidR="00165EFE">
        <w:t xml:space="preserve"> v </w:t>
      </w:r>
      <w:r w:rsidRPr="00D643C6">
        <w:t>treťom</w:t>
      </w:r>
      <w:r w:rsidR="00165EFE">
        <w:t xml:space="preserve"> a </w:t>
      </w:r>
      <w:r w:rsidRPr="00D643C6">
        <w:t>štvrtom bode vykonávajú podstatný vplyv,</w:t>
      </w:r>
      <w:r w:rsidR="00165EFE">
        <w:t xml:space="preserve"> a </w:t>
      </w:r>
      <w:r w:rsidRPr="00D643C6">
        <w:t>to aj sprostredkovane,</w:t>
      </w:r>
    </w:p>
    <w:p w:rsidR="00424A7B" w:rsidRPr="00D643C6" w:rsidRDefault="00424A7B" w:rsidP="00E1602F">
      <w:pPr>
        <w:pStyle w:val="odsadeny"/>
      </w:pPr>
      <w:r w:rsidRPr="00D643C6">
        <w:t>6. osoby, ktoré vykonávajú</w:t>
      </w:r>
      <w:r w:rsidR="00165EFE">
        <w:t xml:space="preserve"> v </w:t>
      </w:r>
      <w:r w:rsidRPr="00D643C6">
        <w:t>účtovnej jednotke</w:t>
      </w:r>
      <w:r w:rsidR="00165EFE">
        <w:t xml:space="preserve"> a </w:t>
      </w:r>
      <w:r w:rsidRPr="00D643C6">
        <w:t>súčasne</w:t>
      </w:r>
      <w:r w:rsidR="00165EFE">
        <w:t xml:space="preserve"> v </w:t>
      </w:r>
      <w:r w:rsidRPr="00D643C6">
        <w:t>inej účtovnej jednotke prostredníctvom členov štatutárnych orgánov, dozorných orgánov</w:t>
      </w:r>
      <w:r w:rsidR="00165EFE">
        <w:t xml:space="preserve"> a </w:t>
      </w:r>
      <w:r w:rsidRPr="00D643C6">
        <w:t>iných orgánov taký vplyv, že sú schopné ovplyvniť ekonomické zámery oboch účtovných jednotiek; vplyvom sa rozumie priamy vplyv aj sprostredkovaný vplyv,</w:t>
      </w:r>
    </w:p>
    <w:p w:rsidR="00424A7B" w:rsidRPr="00D643C6" w:rsidRDefault="00424A7B" w:rsidP="00E1602F">
      <w:pPr>
        <w:pStyle w:val="odsadeny"/>
      </w:pPr>
      <w:r w:rsidRPr="00D643C6">
        <w:t>7. osoby, ktoré poskytli účtovnej jednotke úver,</w:t>
      </w:r>
      <w:r w:rsidR="00165EFE">
        <w:t xml:space="preserve"> a </w:t>
      </w:r>
      <w:r w:rsidRPr="00D643C6">
        <w:t>z tohto dôvodu sú schopné ovplyvniť ekonomické vzťahy</w:t>
      </w:r>
      <w:r w:rsidR="00165EFE">
        <w:t xml:space="preserve"> s </w:t>
      </w:r>
      <w:r w:rsidRPr="00D643C6">
        <w:t>účtovnou jednotkou,</w:t>
      </w:r>
    </w:p>
    <w:p w:rsidR="00424A7B" w:rsidRPr="00D643C6" w:rsidRDefault="00424A7B" w:rsidP="00E1602F">
      <w:pPr>
        <w:pStyle w:val="odsadeny"/>
      </w:pPr>
      <w:r w:rsidRPr="00D643C6">
        <w:t>8. osoby,</w:t>
      </w:r>
      <w:r w:rsidR="00165EFE">
        <w:t xml:space="preserve"> s </w:t>
      </w:r>
      <w:r w:rsidRPr="00D643C6">
        <w:t>ktorými účtovná jednotka realizuje taký objem obchodov, že je od týchto osôb hospodársky závislá,</w:t>
      </w:r>
    </w:p>
    <w:p w:rsidR="00424A7B" w:rsidRPr="00D643C6" w:rsidRDefault="00424A7B" w:rsidP="00424A7B">
      <w:r w:rsidRPr="00D643C6">
        <w:t>c) opis</w:t>
      </w:r>
      <w:r w:rsidR="00165EFE">
        <w:t xml:space="preserve"> a </w:t>
      </w:r>
      <w:r w:rsidRPr="00D643C6">
        <w:t>hodnota podmieneného majetku, ktorým sa rozumie možný majetok, ktorý vznikol</w:t>
      </w:r>
      <w:r w:rsidR="00165EFE">
        <w:t xml:space="preserve"> v </w:t>
      </w:r>
      <w:r w:rsidRPr="00D643C6">
        <w:t>dôsledku minulých udalostí</w:t>
      </w:r>
      <w:r w:rsidR="00165EFE">
        <w:t xml:space="preserve"> a </w:t>
      </w:r>
      <w:r w:rsidRPr="00D643C6">
        <w:t>ktorého existencia závisí od toho, či nastane alebo nenastane jedna alebo viac neistých udalostí</w:t>
      </w:r>
      <w:r w:rsidR="00165EFE">
        <w:t xml:space="preserve"> v </w:t>
      </w:r>
      <w:r w:rsidRPr="00D643C6">
        <w:t>budúcnosti, ktorých vznik nezávisí od účtovnej jednotky; týmto majetkom sú napríklad práva zo servisných zmlúv, poistných zmlúv, koncesionárskych zmlúv, licenčných zmlúv, práva z investovania prostriedkov získaných oslobodením od dane z príjmov</w:t>
      </w:r>
      <w:r w:rsidR="00165EFE">
        <w:t xml:space="preserve"> a </w:t>
      </w:r>
      <w:r w:rsidRPr="00D643C6">
        <w:t>práva z privatizácie; informácie</w:t>
      </w:r>
      <w:r w:rsidR="00165EFE">
        <w:t xml:space="preserve"> o </w:t>
      </w:r>
      <w:r w:rsidRPr="00D643C6">
        <w:t>možnom majetku sa neuvádzajú len, ak je zvýšenie ekonomických úžitkov nepravdepodobné.</w:t>
      </w:r>
    </w:p>
    <w:p w:rsidR="004B3D1D" w:rsidRPr="00D643C6" w:rsidRDefault="004B3D1D" w:rsidP="00746945">
      <w:pPr>
        <w:pStyle w:val="NADPIS"/>
      </w:pPr>
      <w:r w:rsidRPr="00D643C6">
        <w:t>M. V časti</w:t>
      </w:r>
      <w:r w:rsidR="00165EFE">
        <w:t xml:space="preserve"> o </w:t>
      </w:r>
      <w:r w:rsidRPr="00D643C6">
        <w:t>príjmoch</w:t>
      </w:r>
      <w:r w:rsidR="00165EFE">
        <w:t xml:space="preserve"> a </w:t>
      </w:r>
      <w:r w:rsidRPr="00D643C6">
        <w:t>výhodách členov štatutárneho orgánu, dozorného orgánu</w:t>
      </w:r>
      <w:r w:rsidR="00165EFE">
        <w:t xml:space="preserve"> a </w:t>
      </w:r>
      <w:r w:rsidRPr="00D643C6">
        <w:t>iného orgánu účtovnej jednotky sa uvádzajú informácie</w:t>
      </w:r>
      <w:r w:rsidR="00165EFE">
        <w:t xml:space="preserve"> o </w:t>
      </w:r>
    </w:p>
    <w:p w:rsidR="004B3D1D" w:rsidRPr="00D643C6" w:rsidRDefault="004B3D1D" w:rsidP="004B3D1D">
      <w:r w:rsidRPr="00D643C6">
        <w:t>a) výške priznaných odmien za účtovné obdobie pre členov štatutárneho orgánu, dozorného orgánu</w:t>
      </w:r>
      <w:r w:rsidR="00165EFE">
        <w:t xml:space="preserve"> a </w:t>
      </w:r>
      <w:r w:rsidRPr="00D643C6">
        <w:t>iného orgánu účtovnej jednotky z dôvodu výkonu ich funkcie vrátane plnení vyplývajúcich z dôchodkových programov pre bývalých členov týchto orgánov,</w:t>
      </w:r>
      <w:r w:rsidR="00165EFE">
        <w:t xml:space="preserve"> a </w:t>
      </w:r>
      <w:r w:rsidRPr="00D643C6">
        <w:t>to</w:t>
      </w:r>
      <w:r w:rsidR="00165EFE">
        <w:t xml:space="preserve"> v </w:t>
      </w:r>
      <w:r w:rsidRPr="00D643C6">
        <w:t xml:space="preserve">členení za jednotlivé orgány, </w:t>
      </w:r>
    </w:p>
    <w:p w:rsidR="004B3D1D" w:rsidRPr="00D643C6" w:rsidRDefault="004B3D1D" w:rsidP="004B3D1D">
      <w:r w:rsidRPr="00D643C6">
        <w:t>b) výške jednotlivých druhov záruk alebo iných zabezpečení poskytnutých pre členov štatutárneho orgánu, dozorného orgánu</w:t>
      </w:r>
      <w:r w:rsidR="00165EFE">
        <w:t xml:space="preserve"> a </w:t>
      </w:r>
      <w:r w:rsidRPr="00D643C6">
        <w:t>iného orgánu účtovnej jednotky,</w:t>
      </w:r>
      <w:r w:rsidR="00165EFE">
        <w:t xml:space="preserve"> a </w:t>
      </w:r>
      <w:r w:rsidRPr="00D643C6">
        <w:t>to</w:t>
      </w:r>
      <w:r w:rsidR="00165EFE">
        <w:t xml:space="preserve"> v </w:t>
      </w:r>
      <w:r w:rsidRPr="00D643C6">
        <w:t xml:space="preserve">členení za jednotlivé orgány, </w:t>
      </w:r>
    </w:p>
    <w:p w:rsidR="004B3D1D" w:rsidRPr="00D643C6" w:rsidRDefault="004B3D1D" w:rsidP="004B3D1D">
      <w:r w:rsidRPr="00D643C6">
        <w:t>c) pôžičkách poskytnutých členom štatutárneho orgánu, dozorného orgánu</w:t>
      </w:r>
      <w:r w:rsidR="00165EFE">
        <w:t xml:space="preserve"> a </w:t>
      </w:r>
      <w:r w:rsidRPr="00D643C6">
        <w:t>iného orgánu účtovnej jednotky,</w:t>
      </w:r>
      <w:r w:rsidR="00165EFE">
        <w:t xml:space="preserve"> a </w:t>
      </w:r>
      <w:r w:rsidRPr="00D643C6">
        <w:t xml:space="preserve">to </w:t>
      </w:r>
    </w:p>
    <w:p w:rsidR="004B3D1D" w:rsidRPr="00D643C6" w:rsidRDefault="004B3D1D" w:rsidP="00E1602F">
      <w:pPr>
        <w:pStyle w:val="odsadeny"/>
      </w:pPr>
      <w:r w:rsidRPr="00D643C6">
        <w:t>1. celková suma poskytnutých pôžičiek</w:t>
      </w:r>
      <w:r w:rsidR="00165EFE">
        <w:t xml:space="preserve"> k </w:t>
      </w:r>
      <w:r w:rsidRPr="00D643C6">
        <w:t>poslednému dňu účtovného obdobia</w:t>
      </w:r>
      <w:r w:rsidR="00165EFE">
        <w:t xml:space="preserve"> v </w:t>
      </w:r>
      <w:r w:rsidRPr="00D643C6">
        <w:t xml:space="preserve">členení za jednotlivé orgány, </w:t>
      </w:r>
    </w:p>
    <w:p w:rsidR="004B3D1D" w:rsidRPr="00D643C6" w:rsidRDefault="004B3D1D" w:rsidP="00E1602F">
      <w:pPr>
        <w:pStyle w:val="odsadeny"/>
      </w:pPr>
      <w:r w:rsidRPr="00D643C6">
        <w:t>2. celková suma splatených pôžičiek</w:t>
      </w:r>
      <w:r w:rsidR="00165EFE">
        <w:t xml:space="preserve"> k </w:t>
      </w:r>
      <w:r w:rsidRPr="00D643C6">
        <w:t>poslednému dňu účtovného obdobia</w:t>
      </w:r>
      <w:r w:rsidR="00165EFE">
        <w:t xml:space="preserve"> v </w:t>
      </w:r>
      <w:r w:rsidRPr="00D643C6">
        <w:t xml:space="preserve">členení za jednotlivé orgány, </w:t>
      </w:r>
    </w:p>
    <w:p w:rsidR="004B3D1D" w:rsidRPr="00D643C6" w:rsidRDefault="004B3D1D" w:rsidP="00E1602F">
      <w:pPr>
        <w:pStyle w:val="odsadeny"/>
      </w:pPr>
      <w:r w:rsidRPr="00D643C6">
        <w:t>3 . celková suma odpustených pôžičiek</w:t>
      </w:r>
      <w:r w:rsidR="00165EFE">
        <w:t xml:space="preserve"> a </w:t>
      </w:r>
      <w:r w:rsidRPr="00D643C6">
        <w:t>odpísaných pôžičiek</w:t>
      </w:r>
      <w:r w:rsidR="00165EFE">
        <w:t xml:space="preserve"> k </w:t>
      </w:r>
      <w:r w:rsidRPr="00D643C6">
        <w:t>poslednému dňu účtovného obdobia</w:t>
      </w:r>
      <w:r w:rsidR="00165EFE">
        <w:t xml:space="preserve"> v </w:t>
      </w:r>
      <w:r w:rsidRPr="00D643C6">
        <w:t xml:space="preserve">členení za jednotlivé orgány, </w:t>
      </w:r>
    </w:p>
    <w:p w:rsidR="004B3D1D" w:rsidRPr="00D643C6" w:rsidRDefault="004B3D1D" w:rsidP="004B3D1D">
      <w:r w:rsidRPr="00D643C6">
        <w:t>d) hlavných podmienkach, na základe ktorých im boli záruky alebo iné zabezpečenia</w:t>
      </w:r>
      <w:r w:rsidR="00165EFE">
        <w:t xml:space="preserve"> a </w:t>
      </w:r>
      <w:r w:rsidRPr="00D643C6">
        <w:t xml:space="preserve">pôžičky poskytnuté; pri pôžičkách sa uvádzajú aj úrokové sadzby, </w:t>
      </w:r>
    </w:p>
    <w:p w:rsidR="004B3D1D" w:rsidRPr="00D643C6" w:rsidRDefault="004B3D1D" w:rsidP="00424A7B">
      <w:r w:rsidRPr="00D643C6">
        <w:t>e) celkovej sume použitých finančných prostriedkov alebo iného plnenia na súkromné účely členmi štatutárneho orgánu, dozorného orgánu</w:t>
      </w:r>
      <w:r w:rsidR="00165EFE">
        <w:t xml:space="preserve"> a </w:t>
      </w:r>
      <w:r w:rsidRPr="00D643C6">
        <w:t>iného orgánu účtovnej jednotky, ktoré sa vyúčtovávajú.</w:t>
      </w:r>
    </w:p>
    <w:p w:rsidR="00424A7B" w:rsidRPr="00D643C6" w:rsidRDefault="00424A7B" w:rsidP="00746945">
      <w:pPr>
        <w:pStyle w:val="NADPIS"/>
      </w:pPr>
      <w:r w:rsidRPr="00D643C6">
        <w:t>N. V časti</w:t>
      </w:r>
      <w:r w:rsidR="00165EFE">
        <w:t xml:space="preserve"> o </w:t>
      </w:r>
      <w:r w:rsidRPr="00D643C6">
        <w:t>ekonomických vzťahoch účtovnej jednotky</w:t>
      </w:r>
      <w:r w:rsidR="00165EFE">
        <w:t xml:space="preserve"> a </w:t>
      </w:r>
      <w:r w:rsidRPr="00D643C6">
        <w:t>spriaznených osôb sa uvádzajú tieto informácie:</w:t>
      </w:r>
    </w:p>
    <w:p w:rsidR="004B3D1D" w:rsidRPr="00D643C6" w:rsidRDefault="004B3D1D" w:rsidP="004B3D1D">
      <w:r w:rsidRPr="00D643C6">
        <w:t>a) zoznam obchodov neuzavretých na základe obvyklých obchodných podmienok, ktoré sa uskutočnili medzi účtovnou jednotkou</w:t>
      </w:r>
      <w:r w:rsidR="00165EFE">
        <w:t xml:space="preserve"> a </w:t>
      </w:r>
      <w:r w:rsidRPr="00D643C6">
        <w:t>spriaznenými osobami uvedenými</w:t>
      </w:r>
      <w:r w:rsidR="00165EFE">
        <w:t xml:space="preserve"> v </w:t>
      </w:r>
      <w:r w:rsidRPr="00D643C6">
        <w:t>časti L. písm. b),</w:t>
      </w:r>
      <w:r w:rsidR="00165EFE">
        <w:t xml:space="preserve"> a </w:t>
      </w:r>
      <w:r w:rsidRPr="00D643C6">
        <w:t>to</w:t>
      </w:r>
    </w:p>
    <w:p w:rsidR="00424A7B" w:rsidRPr="00D643C6" w:rsidRDefault="00424A7B" w:rsidP="00E1602F">
      <w:pPr>
        <w:pStyle w:val="odsadeny"/>
      </w:pPr>
      <w:r w:rsidRPr="00D643C6">
        <w:t>1. druh obchodu, napríklad kúpa alebo predaj, poskytnutie služby, obchodné zastúpenie, licenie, transféry, know-how, úver, pôžička, výpomoc, záruka,</w:t>
      </w:r>
    </w:p>
    <w:p w:rsidR="00424A7B" w:rsidRPr="00D643C6" w:rsidRDefault="00424A7B" w:rsidP="00E1602F">
      <w:pPr>
        <w:pStyle w:val="odsadeny"/>
      </w:pPr>
      <w:r w:rsidRPr="00D643C6">
        <w:t>2. významná charakteristika obchodu,</w:t>
      </w:r>
      <w:r w:rsidR="00165EFE">
        <w:t xml:space="preserve"> a </w:t>
      </w:r>
      <w:r w:rsidRPr="00D643C6">
        <w:t>to najmä hodnotové vyjadrenie obchodu alebo percentuálne vyjadrenie obchodu</w:t>
      </w:r>
      <w:r w:rsidR="00165EFE">
        <w:t xml:space="preserve"> k </w:t>
      </w:r>
      <w:r w:rsidRPr="00D643C6">
        <w:t>celkovému objemu obchodov realizovaných účtovnou jednotkou, informácia</w:t>
      </w:r>
      <w:r w:rsidR="00165EFE">
        <w:t xml:space="preserve"> o </w:t>
      </w:r>
      <w:r w:rsidRPr="00D643C6">
        <w:t>neukončených obchodoch</w:t>
      </w:r>
      <w:r w:rsidR="00165EFE">
        <w:t xml:space="preserve"> v </w:t>
      </w:r>
      <w:r w:rsidRPr="00D643C6">
        <w:t>hodnotovom vyjadrení obchodu alebo percentuálnom vyjadrení obchodu</w:t>
      </w:r>
      <w:r w:rsidR="00165EFE">
        <w:t xml:space="preserve"> </w:t>
      </w:r>
      <w:r w:rsidR="00165EFE">
        <w:lastRenderedPageBreak/>
        <w:t>k </w:t>
      </w:r>
      <w:r w:rsidRPr="00D643C6">
        <w:t>celkovému objemu obchodov realizovaných účtovnou jednotkou</w:t>
      </w:r>
      <w:r w:rsidR="00165EFE">
        <w:t xml:space="preserve"> a </w:t>
      </w:r>
      <w:r w:rsidRPr="00D643C6">
        <w:t>informácia</w:t>
      </w:r>
      <w:r w:rsidR="00165EFE">
        <w:t xml:space="preserve"> o </w:t>
      </w:r>
      <w:r w:rsidRPr="00D643C6">
        <w:t>cenách realizovaných obchodov medzi účtovnou jednotkou</w:t>
      </w:r>
      <w:r w:rsidR="00165EFE">
        <w:t xml:space="preserve"> a </w:t>
      </w:r>
      <w:r w:rsidRPr="00D643C6">
        <w:t>spriaznenými osobami,</w:t>
      </w:r>
    </w:p>
    <w:p w:rsidR="00424A7B" w:rsidRPr="00D643C6" w:rsidRDefault="00424A7B" w:rsidP="004B3D1D">
      <w:r w:rsidRPr="00D643C6">
        <w:t>b)</w:t>
      </w:r>
      <w:r w:rsidR="00165EFE">
        <w:t xml:space="preserve"> o </w:t>
      </w:r>
      <w:r w:rsidRPr="00D643C6">
        <w:t>obchodoch podľa písmena a), ktoré sú rovnakého druhu</w:t>
      </w:r>
      <w:r w:rsidR="00165EFE">
        <w:t xml:space="preserve"> a </w:t>
      </w:r>
      <w:r w:rsidRPr="00D643C6">
        <w:t>uvádzajú sa kumulovane okrem informácií</w:t>
      </w:r>
      <w:r w:rsidR="00165EFE">
        <w:t xml:space="preserve"> o </w:t>
      </w:r>
      <w:r w:rsidRPr="00D643C6">
        <w:t>týchto obchodoch, ktoré sa</w:t>
      </w:r>
      <w:r w:rsidR="00165EFE">
        <w:t xml:space="preserve"> v </w:t>
      </w:r>
      <w:r w:rsidRPr="00D643C6">
        <w:t>súlade</w:t>
      </w:r>
      <w:r w:rsidR="00165EFE">
        <w:t xml:space="preserve"> s </w:t>
      </w:r>
      <w:r w:rsidRPr="00D643C6">
        <w:t xml:space="preserve">požiadavkami na uvádzané informácie podľa </w:t>
      </w:r>
      <w:hyperlink r:id="rId13" w:anchor="f6051695" w:history="1">
        <w:r w:rsidRPr="00D643C6">
          <w:t>§ 3 ods. 1</w:t>
        </w:r>
      </w:hyperlink>
      <w:r w:rsidRPr="00D643C6">
        <w:t xml:space="preserve"> uvádzajú samostatne.</w:t>
      </w:r>
    </w:p>
    <w:p w:rsidR="00424A7B" w:rsidRPr="00D643C6" w:rsidRDefault="00424A7B" w:rsidP="00746945">
      <w:pPr>
        <w:pStyle w:val="NADPIS"/>
      </w:pPr>
      <w:r w:rsidRPr="00D643C6">
        <w:t>O. V časti</w:t>
      </w:r>
      <w:r w:rsidR="00165EFE">
        <w:t xml:space="preserve"> o </w:t>
      </w:r>
      <w:r w:rsidRPr="00D643C6">
        <w:t>skutočnostiach, ktoré nastali po dni, ku ktorému sa zostavuje účtovná závierka do dňa zostavenia účtovnej závierky, sa uvádzajú informácie o</w:t>
      </w:r>
    </w:p>
    <w:p w:rsidR="00424A7B" w:rsidRPr="00D643C6" w:rsidRDefault="00424A7B" w:rsidP="00424A7B">
      <w:r w:rsidRPr="00D643C6">
        <w:t>a) poklese alebo zvýšení trhovej ceny finančného majetku ako dôsledku okolností, ktoré nastali po dni, ku ktorému sa zostavuje účtovná závierka do dňa zostavenia účtovnej závierky</w:t>
      </w:r>
      <w:r w:rsidR="00165EFE">
        <w:t xml:space="preserve"> s </w:t>
      </w:r>
      <w:r w:rsidRPr="00D643C6">
        <w:t>uvedením dôvodu týchto zmien,</w:t>
      </w:r>
    </w:p>
    <w:p w:rsidR="00424A7B" w:rsidRPr="00D643C6" w:rsidRDefault="00424A7B" w:rsidP="00424A7B">
      <w:r w:rsidRPr="00D643C6">
        <w:t>b) dôvodoch pre zmenu výšky rezerv</w:t>
      </w:r>
      <w:r w:rsidR="00165EFE">
        <w:t xml:space="preserve"> a </w:t>
      </w:r>
      <w:r w:rsidRPr="00D643C6">
        <w:t>opravných položiek,</w:t>
      </w:r>
      <w:r w:rsidR="00165EFE">
        <w:t xml:space="preserve"> o </w:t>
      </w:r>
      <w:r w:rsidRPr="00D643C6">
        <w:t>ktorých sa účtovná jednotka dozvedela medzi dňom, ku ktorému sa účtovná závierka zostavuje</w:t>
      </w:r>
      <w:r w:rsidR="00165EFE">
        <w:t xml:space="preserve"> a </w:t>
      </w:r>
      <w:r w:rsidRPr="00D643C6">
        <w:t>dňom jej zostavenia,</w:t>
      </w:r>
      <w:r w:rsidR="00165EFE">
        <w:t xml:space="preserve"> a </w:t>
      </w:r>
      <w:r w:rsidRPr="00D643C6">
        <w:t>ktoré sa týkajú ich stavu ku dňu, ku ktorému sa zostavuje účtovná závierka</w:t>
      </w:r>
    </w:p>
    <w:p w:rsidR="00424A7B" w:rsidRPr="00D643C6" w:rsidRDefault="00424A7B" w:rsidP="00424A7B">
      <w:r w:rsidRPr="00D643C6">
        <w:t>c) zmene spoločníkov účtovnej jednotky,</w:t>
      </w:r>
    </w:p>
    <w:p w:rsidR="00424A7B" w:rsidRPr="00D643C6" w:rsidRDefault="00424A7B" w:rsidP="00424A7B">
      <w:r w:rsidRPr="00D643C6">
        <w:t>d) prijatí rozhodnutia</w:t>
      </w:r>
      <w:r w:rsidR="00165EFE">
        <w:t xml:space="preserve"> o </w:t>
      </w:r>
      <w:r w:rsidRPr="00D643C6">
        <w:t>predaji účtovnej jednotky alebo jej časti,</w:t>
      </w:r>
    </w:p>
    <w:p w:rsidR="00424A7B" w:rsidRPr="00D643C6" w:rsidRDefault="00424A7B" w:rsidP="00424A7B">
      <w:r w:rsidRPr="00D643C6">
        <w:t>e) zmenách významných položiek dlhodobého finančného majetku,</w:t>
      </w:r>
    </w:p>
    <w:p w:rsidR="00424A7B" w:rsidRPr="00D643C6" w:rsidRDefault="00424A7B" w:rsidP="00424A7B">
      <w:r w:rsidRPr="00D643C6">
        <w:t>f) začatí alebo ukončení činnosti časti účtovnej jednotky, napríklad odštepného závodu, organizačnej zložky, prevádzkarne,</w:t>
      </w:r>
    </w:p>
    <w:p w:rsidR="00424A7B" w:rsidRPr="00D643C6" w:rsidRDefault="00424A7B" w:rsidP="00424A7B">
      <w:r w:rsidRPr="00D643C6">
        <w:t>g) vydaných dlhopisoch</w:t>
      </w:r>
      <w:r w:rsidR="00165EFE">
        <w:t xml:space="preserve"> a </w:t>
      </w:r>
      <w:r w:rsidRPr="00D643C6">
        <w:t>iných cenných papierov,</w:t>
      </w:r>
    </w:p>
    <w:p w:rsidR="00424A7B" w:rsidRPr="00D643C6" w:rsidRDefault="00424A7B" w:rsidP="00424A7B">
      <w:r w:rsidRPr="00D643C6">
        <w:t>h) zlúčení, splynutí, rozdelení</w:t>
      </w:r>
      <w:r w:rsidR="00165EFE">
        <w:t xml:space="preserve"> a </w:t>
      </w:r>
      <w:r w:rsidRPr="00D643C6">
        <w:t>zmene právnej formy účtovnej jednotky,</w:t>
      </w:r>
    </w:p>
    <w:p w:rsidR="00424A7B" w:rsidRPr="00D643C6" w:rsidRDefault="00424A7B" w:rsidP="00424A7B">
      <w:r w:rsidRPr="00D643C6">
        <w:t>i) mimoriadnych udalostiach, ak majú vplyv na hospodárenie účtovnej jednotky, napríklad</w:t>
      </w:r>
      <w:r w:rsidR="00165EFE">
        <w:t xml:space="preserve"> o </w:t>
      </w:r>
      <w:r w:rsidRPr="00D643C6">
        <w:t>živelnej pohrome,</w:t>
      </w:r>
    </w:p>
    <w:p w:rsidR="00424A7B" w:rsidRPr="00D643C6" w:rsidRDefault="00424A7B" w:rsidP="00424A7B">
      <w:r w:rsidRPr="00D643C6">
        <w:t>j) získaní alebo odobratí licencií alebo iných povolení významných pre činnosť účtovnej jednotky.</w:t>
      </w:r>
    </w:p>
    <w:p w:rsidR="00746945" w:rsidRDefault="00424A7B" w:rsidP="00746945">
      <w:pPr>
        <w:pStyle w:val="NADPIS"/>
      </w:pPr>
      <w:r w:rsidRPr="00D643C6">
        <w:t>P. V časti</w:t>
      </w:r>
      <w:r w:rsidR="00165EFE">
        <w:t xml:space="preserve"> o </w:t>
      </w:r>
      <w:r w:rsidRPr="00D643C6">
        <w:t xml:space="preserve">prehľade zmien vlastného imania </w:t>
      </w:r>
    </w:p>
    <w:p w:rsidR="00424A7B" w:rsidRPr="00D643C6" w:rsidRDefault="00424A7B" w:rsidP="00746945">
      <w:r w:rsidRPr="00D643C6">
        <w:t>sa uvádza stav vlastného imania na začiatku bežného účtovného obdobia, zvýšenie alebo zníženie počas bežného účtovného obdobia</w:t>
      </w:r>
      <w:r w:rsidR="00165EFE">
        <w:t xml:space="preserve"> a </w:t>
      </w:r>
      <w:r w:rsidRPr="00D643C6">
        <w:t>stav na konci bežného účtovného obdobia</w:t>
      </w:r>
      <w:r w:rsidR="00165EFE">
        <w:t xml:space="preserve"> a </w:t>
      </w:r>
      <w:r w:rsidRPr="00D643C6">
        <w:t>dôvody zmien</w:t>
      </w:r>
      <w:r w:rsidR="00165EFE">
        <w:t xml:space="preserve"> v </w:t>
      </w:r>
      <w:r w:rsidRPr="00D643C6">
        <w:t>členení na</w:t>
      </w:r>
    </w:p>
    <w:p w:rsidR="00424A7B" w:rsidRPr="00D643C6" w:rsidRDefault="00424A7B" w:rsidP="00424A7B">
      <w:r w:rsidRPr="00D643C6">
        <w:t>a) základné imanie zapísané do obchodného registra,</w:t>
      </w:r>
    </w:p>
    <w:p w:rsidR="00424A7B" w:rsidRPr="00D643C6" w:rsidRDefault="00424A7B" w:rsidP="00424A7B">
      <w:r w:rsidRPr="00D643C6">
        <w:t>b) základné imanie nezapísané do obchodného registra,</w:t>
      </w:r>
    </w:p>
    <w:p w:rsidR="00424A7B" w:rsidRPr="00D643C6" w:rsidRDefault="00424A7B" w:rsidP="00424A7B">
      <w:r w:rsidRPr="00D643C6">
        <w:t>c) vlastné akcie</w:t>
      </w:r>
      <w:r w:rsidR="00165EFE">
        <w:t xml:space="preserve"> a </w:t>
      </w:r>
      <w:r w:rsidRPr="00D643C6">
        <w:t>vlastné obchodné podiely,</w:t>
      </w:r>
    </w:p>
    <w:p w:rsidR="00424A7B" w:rsidRPr="00D643C6" w:rsidRDefault="00424A7B" w:rsidP="00424A7B">
      <w:r w:rsidRPr="00D643C6">
        <w:t>d) emisné ážio,</w:t>
      </w:r>
    </w:p>
    <w:p w:rsidR="00424A7B" w:rsidRPr="00D643C6" w:rsidRDefault="00424A7B" w:rsidP="00424A7B">
      <w:r w:rsidRPr="00D643C6">
        <w:t>e) rezervný fond (nedeliteľný fond) tvorený z kapitálových vkladov,</w:t>
      </w:r>
    </w:p>
    <w:p w:rsidR="00424A7B" w:rsidRPr="00D643C6" w:rsidRDefault="00424A7B" w:rsidP="00424A7B">
      <w:r w:rsidRPr="00D643C6">
        <w:t>f) ostatné kapitálové fondy,</w:t>
      </w:r>
    </w:p>
    <w:p w:rsidR="00424A7B" w:rsidRPr="00D643C6" w:rsidRDefault="00424A7B" w:rsidP="00424A7B">
      <w:r w:rsidRPr="00D643C6">
        <w:t>g) oceňovacie rozdiely nezahrnuté do výsledku hospodárenia,</w:t>
      </w:r>
    </w:p>
    <w:p w:rsidR="00424A7B" w:rsidRPr="00D643C6" w:rsidRDefault="00424A7B" w:rsidP="00424A7B">
      <w:r w:rsidRPr="00D643C6">
        <w:t>h) fondy tvorené zo zisku,</w:t>
      </w:r>
    </w:p>
    <w:p w:rsidR="00424A7B" w:rsidRPr="00D643C6" w:rsidRDefault="00424A7B" w:rsidP="00424A7B">
      <w:r w:rsidRPr="00D643C6">
        <w:t>i) nerozdelený zisk minulých rokov,</w:t>
      </w:r>
    </w:p>
    <w:p w:rsidR="00424A7B" w:rsidRPr="00D643C6" w:rsidRDefault="00424A7B" w:rsidP="00424A7B">
      <w:r w:rsidRPr="00D643C6">
        <w:t>j) neuhradená strata minulých rokov,</w:t>
      </w:r>
    </w:p>
    <w:p w:rsidR="00424A7B" w:rsidRPr="00D643C6" w:rsidRDefault="00424A7B" w:rsidP="00424A7B">
      <w:r w:rsidRPr="00D643C6">
        <w:t>k) účtovný zisk alebo účtovná strata,</w:t>
      </w:r>
    </w:p>
    <w:p w:rsidR="00424A7B" w:rsidRPr="00D643C6" w:rsidRDefault="00424A7B" w:rsidP="00424A7B">
      <w:r w:rsidRPr="00D643C6">
        <w:t>l) vyplatené dividendy,</w:t>
      </w:r>
    </w:p>
    <w:p w:rsidR="00424A7B" w:rsidRPr="00D643C6" w:rsidRDefault="00424A7B" w:rsidP="00424A7B">
      <w:r w:rsidRPr="00D643C6">
        <w:t>m) ďalšie zmeny vlastného imania,</w:t>
      </w:r>
    </w:p>
    <w:p w:rsidR="00424A7B" w:rsidRPr="00D643C6" w:rsidRDefault="00424A7B" w:rsidP="00424A7B">
      <w:r w:rsidRPr="00D643C6">
        <w:lastRenderedPageBreak/>
        <w:t>n) zmeny účtované na účte 491 – Vlastné imanie fyzickej osoby – podnikateľa.</w:t>
      </w:r>
    </w:p>
    <w:p w:rsidR="00D92CAA" w:rsidRPr="00D643C6" w:rsidRDefault="00D92CAA" w:rsidP="00424A7B">
      <w:pPr>
        <w:rPr>
          <w:b/>
          <w:bCs/>
        </w:rPr>
      </w:pPr>
      <w:r w:rsidRPr="00D643C6">
        <w:rPr>
          <w:b/>
          <w:bCs/>
        </w:rPr>
        <w:t>Informácie</w:t>
      </w:r>
      <w:r w:rsidR="00165EFE">
        <w:rPr>
          <w:b/>
          <w:bCs/>
        </w:rPr>
        <w:t xml:space="preserve"> k </w:t>
      </w:r>
      <w:r w:rsidRPr="00D643C6">
        <w:rPr>
          <w:b/>
          <w:bCs/>
        </w:rPr>
        <w:t>prílohe č. 3 časti P.</w:t>
      </w:r>
      <w:r w:rsidR="00165EFE">
        <w:rPr>
          <w:b/>
          <w:bCs/>
        </w:rPr>
        <w:t xml:space="preserve"> o </w:t>
      </w:r>
      <w:r w:rsidRPr="00D643C6">
        <w:rPr>
          <w:b/>
          <w:bCs/>
        </w:rPr>
        <w:t>zmenách vlastného imania</w:t>
      </w:r>
    </w:p>
    <w:tbl>
      <w:tblPr>
        <w:tblW w:w="5000" w:type="pct"/>
        <w:jc w:val="center"/>
        <w:tblLayout w:type="fixed"/>
        <w:tblLook w:val="00A0"/>
      </w:tblPr>
      <w:tblGrid>
        <w:gridCol w:w="3302"/>
        <w:gridCol w:w="1908"/>
        <w:gridCol w:w="1272"/>
        <w:gridCol w:w="1114"/>
        <w:gridCol w:w="1113"/>
        <w:gridCol w:w="1711"/>
      </w:tblGrid>
      <w:tr w:rsidR="00D92CAA" w:rsidRPr="00D643C6" w:rsidTr="00A73605">
        <w:trPr>
          <w:trHeight w:val="318"/>
          <w:jc w:val="center"/>
        </w:trPr>
        <w:tc>
          <w:tcPr>
            <w:tcW w:w="2943"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Bežné účtovné obdobie</w:t>
            </w:r>
          </w:p>
        </w:tc>
      </w:tr>
      <w:tr w:rsidR="00D92CAA" w:rsidRPr="00D643C6" w:rsidTr="00D92CAA">
        <w:trPr>
          <w:jc w:val="center"/>
        </w:trPr>
        <w:tc>
          <w:tcPr>
            <w:tcW w:w="2943"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Stav na začiatku účtovného obdobia </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Prírastky </w:t>
            </w:r>
          </w:p>
        </w:tc>
        <w:tc>
          <w:tcPr>
            <w:tcW w:w="9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Úbytky </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Presuny</w:t>
            </w:r>
          </w:p>
        </w:tc>
        <w:tc>
          <w:tcPr>
            <w:tcW w:w="152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Stav na konci účtovného obdobia</w:t>
            </w:r>
          </w:p>
        </w:tc>
      </w:tr>
      <w:tr w:rsidR="00D92CAA" w:rsidRPr="00D643C6" w:rsidTr="00D92CAA">
        <w:trPr>
          <w:trHeight w:val="330"/>
          <w:jc w:val="center"/>
        </w:trPr>
        <w:tc>
          <w:tcPr>
            <w:tcW w:w="294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a</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c</w:t>
            </w:r>
          </w:p>
        </w:tc>
        <w:tc>
          <w:tcPr>
            <w:tcW w:w="9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d</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e</w:t>
            </w:r>
          </w:p>
        </w:tc>
        <w:tc>
          <w:tcPr>
            <w:tcW w:w="152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f</w:t>
            </w:r>
          </w:p>
        </w:tc>
      </w:tr>
      <w:tr w:rsidR="00D92CAA" w:rsidRPr="00D643C6" w:rsidTr="00857ABD">
        <w:trPr>
          <w:trHeight w:val="330"/>
          <w:jc w:val="center"/>
        </w:trPr>
        <w:tc>
          <w:tcPr>
            <w:tcW w:w="2943" w:type="dxa"/>
            <w:tcBorders>
              <w:top w:val="single" w:sz="12" w:space="0" w:color="auto"/>
              <w:left w:val="single" w:sz="12" w:space="0" w:color="auto"/>
              <w:bottom w:val="single" w:sz="8" w:space="0" w:color="auto"/>
              <w:right w:val="single" w:sz="12" w:space="0" w:color="auto"/>
            </w:tcBorders>
            <w:noWrap/>
            <w:vAlign w:val="center"/>
          </w:tcPr>
          <w:p w:rsidR="00D92CAA" w:rsidRPr="00D643C6" w:rsidRDefault="00D92CAA" w:rsidP="00847332">
            <w:r w:rsidRPr="00D643C6">
              <w:t>Základné imanie</w:t>
            </w:r>
          </w:p>
        </w:tc>
        <w:tc>
          <w:tcPr>
            <w:tcW w:w="1701" w:type="dxa"/>
            <w:tcBorders>
              <w:top w:val="single" w:sz="12" w:space="0" w:color="auto"/>
              <w:left w:val="single" w:sz="12" w:space="0" w:color="auto"/>
              <w:bottom w:val="single" w:sz="8" w:space="0" w:color="auto"/>
              <w:right w:val="single" w:sz="4" w:space="0" w:color="auto"/>
            </w:tcBorders>
            <w:noWrap/>
            <w:vAlign w:val="center"/>
          </w:tcPr>
          <w:p w:rsidR="00D92CAA" w:rsidRPr="00D643C6" w:rsidRDefault="00893059" w:rsidP="00847332">
            <w:pPr>
              <w:jc w:val="center"/>
            </w:pPr>
            <w:r>
              <w:t>6639</w:t>
            </w:r>
          </w:p>
        </w:tc>
        <w:tc>
          <w:tcPr>
            <w:tcW w:w="1134" w:type="dxa"/>
            <w:tcBorders>
              <w:top w:val="single" w:sz="12" w:space="0" w:color="auto"/>
              <w:left w:val="nil"/>
              <w:bottom w:val="single" w:sz="8" w:space="0" w:color="auto"/>
              <w:right w:val="single" w:sz="4" w:space="0" w:color="auto"/>
            </w:tcBorders>
            <w:noWrap/>
            <w:vAlign w:val="center"/>
          </w:tcPr>
          <w:p w:rsidR="00D92CAA" w:rsidRPr="00D643C6" w:rsidRDefault="00893059" w:rsidP="00847332">
            <w:pPr>
              <w:jc w:val="center"/>
            </w:pPr>
            <w:r>
              <w:t>0</w:t>
            </w:r>
          </w:p>
        </w:tc>
        <w:tc>
          <w:tcPr>
            <w:tcW w:w="993" w:type="dxa"/>
            <w:tcBorders>
              <w:top w:val="single" w:sz="12" w:space="0" w:color="auto"/>
              <w:left w:val="nil"/>
              <w:bottom w:val="single" w:sz="8" w:space="0" w:color="auto"/>
              <w:right w:val="single" w:sz="4" w:space="0" w:color="auto"/>
            </w:tcBorders>
            <w:noWrap/>
            <w:vAlign w:val="center"/>
          </w:tcPr>
          <w:p w:rsidR="00D92CAA" w:rsidRPr="00D643C6" w:rsidRDefault="00893059" w:rsidP="00847332">
            <w:pPr>
              <w:jc w:val="center"/>
            </w:pPr>
            <w:r>
              <w:t>0</w:t>
            </w:r>
          </w:p>
        </w:tc>
        <w:tc>
          <w:tcPr>
            <w:tcW w:w="992" w:type="dxa"/>
            <w:tcBorders>
              <w:top w:val="single" w:sz="12" w:space="0" w:color="auto"/>
              <w:left w:val="nil"/>
              <w:bottom w:val="single" w:sz="8" w:space="0" w:color="auto"/>
              <w:right w:val="single" w:sz="4" w:space="0" w:color="auto"/>
            </w:tcBorders>
            <w:noWrap/>
            <w:vAlign w:val="center"/>
          </w:tcPr>
          <w:p w:rsidR="00D92CAA" w:rsidRPr="00D643C6" w:rsidRDefault="00893059" w:rsidP="00847332">
            <w:pPr>
              <w:jc w:val="center"/>
            </w:pPr>
            <w:r>
              <w:t>0</w:t>
            </w:r>
          </w:p>
        </w:tc>
        <w:tc>
          <w:tcPr>
            <w:tcW w:w="1525" w:type="dxa"/>
            <w:tcBorders>
              <w:top w:val="single" w:sz="12" w:space="0" w:color="auto"/>
              <w:left w:val="nil"/>
              <w:bottom w:val="single" w:sz="8" w:space="0" w:color="auto"/>
              <w:right w:val="single" w:sz="12" w:space="0" w:color="auto"/>
            </w:tcBorders>
            <w:noWrap/>
            <w:vAlign w:val="center"/>
          </w:tcPr>
          <w:p w:rsidR="00D92CAA" w:rsidRPr="00D643C6" w:rsidRDefault="00893059" w:rsidP="00847332">
            <w:pPr>
              <w:jc w:val="center"/>
            </w:pPr>
            <w:r>
              <w:t>6639</w:t>
            </w:r>
          </w:p>
        </w:tc>
      </w:tr>
      <w:tr w:rsidR="00D92CAA" w:rsidRPr="00D643C6" w:rsidTr="00857ABD">
        <w:trPr>
          <w:trHeight w:val="330"/>
          <w:jc w:val="center"/>
        </w:trPr>
        <w:tc>
          <w:tcPr>
            <w:tcW w:w="2943" w:type="dxa"/>
            <w:tcBorders>
              <w:top w:val="single" w:sz="8"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Vlastné akcie</w:t>
            </w:r>
            <w:r w:rsidR="00165EFE">
              <w:t xml:space="preserve"> a </w:t>
            </w:r>
            <w:r w:rsidRPr="00D643C6">
              <w:t>vlastné obchodné podiely</w:t>
            </w:r>
          </w:p>
        </w:tc>
        <w:tc>
          <w:tcPr>
            <w:tcW w:w="1701" w:type="dxa"/>
            <w:tcBorders>
              <w:top w:val="single" w:sz="8"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8"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8F703C">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D92CAA" w:rsidRPr="00D643C6" w:rsidRDefault="00D92CAA" w:rsidP="00847332">
            <w:r w:rsidRPr="00D643C6">
              <w:t>Emisné ážio</w:t>
            </w:r>
          </w:p>
        </w:tc>
        <w:tc>
          <w:tcPr>
            <w:tcW w:w="1701" w:type="dxa"/>
            <w:tcBorders>
              <w:top w:val="single" w:sz="4" w:space="0" w:color="auto"/>
              <w:left w:val="single" w:sz="12" w:space="0" w:color="auto"/>
              <w:bottom w:val="single" w:sz="8"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D92CAA" w:rsidRPr="00D643C6" w:rsidRDefault="00D92CAA" w:rsidP="00847332">
            <w:pPr>
              <w:jc w:val="center"/>
            </w:pPr>
          </w:p>
        </w:tc>
      </w:tr>
      <w:tr w:rsidR="00D92CAA" w:rsidRPr="00D643C6" w:rsidTr="008F703C">
        <w:trPr>
          <w:trHeight w:val="330"/>
          <w:jc w:val="center"/>
        </w:trPr>
        <w:tc>
          <w:tcPr>
            <w:tcW w:w="2943" w:type="dxa"/>
            <w:tcBorders>
              <w:top w:val="single" w:sz="8" w:space="0" w:color="auto"/>
              <w:left w:val="single" w:sz="12" w:space="0" w:color="auto"/>
              <w:bottom w:val="single" w:sz="4" w:space="0" w:color="auto"/>
              <w:right w:val="single" w:sz="12" w:space="0" w:color="auto"/>
            </w:tcBorders>
            <w:noWrap/>
            <w:vAlign w:val="center"/>
          </w:tcPr>
          <w:p w:rsidR="00D92CAA" w:rsidRPr="00D643C6" w:rsidRDefault="00D92CAA" w:rsidP="00847332">
            <w:r w:rsidRPr="00D643C6">
              <w:t>Ostatné kapitálové fondy</w:t>
            </w:r>
          </w:p>
        </w:tc>
        <w:tc>
          <w:tcPr>
            <w:tcW w:w="1701" w:type="dxa"/>
            <w:tcBorders>
              <w:top w:val="single" w:sz="8"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8"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Oceňovacie rozdiely z precenenia majetku</w:t>
            </w:r>
            <w:r w:rsidR="00165EFE">
              <w:t xml:space="preserve"> a </w:t>
            </w:r>
            <w:r w:rsidRPr="00D643C6">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660"/>
          <w:jc w:val="center"/>
        </w:trPr>
        <w:tc>
          <w:tcPr>
            <w:tcW w:w="2943" w:type="dxa"/>
            <w:tcBorders>
              <w:top w:val="nil"/>
              <w:left w:val="single" w:sz="12" w:space="0" w:color="auto"/>
              <w:bottom w:val="single" w:sz="4" w:space="0" w:color="auto"/>
              <w:right w:val="single" w:sz="12" w:space="0" w:color="auto"/>
            </w:tcBorders>
            <w:vAlign w:val="center"/>
          </w:tcPr>
          <w:p w:rsidR="00D92CAA" w:rsidRPr="00D643C6" w:rsidRDefault="00D92CAA" w:rsidP="008574E4">
            <w:pPr>
              <w:jc w:val="left"/>
            </w:pPr>
            <w:r w:rsidRPr="00D643C6">
              <w:t>Oceňovacie rozdiely z precenenia pri zlúčení, splynutí</w:t>
            </w:r>
            <w:r w:rsidR="00165EFE">
              <w:t xml:space="preserve"> a </w:t>
            </w:r>
            <w:r w:rsidRPr="00D643C6">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4" w:space="0" w:color="auto"/>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893059" w:rsidP="00847332">
            <w:pPr>
              <w:jc w:val="center"/>
            </w:pPr>
            <w:r>
              <w:t>664</w:t>
            </w: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893059" w:rsidP="00847332">
            <w:pPr>
              <w:jc w:val="center"/>
            </w:pPr>
            <w:r>
              <w:t>0</w:t>
            </w: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893059" w:rsidP="00847332">
            <w:pPr>
              <w:jc w:val="center"/>
            </w:pPr>
            <w:r>
              <w:t>0</w:t>
            </w: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893059" w:rsidP="00847332">
            <w:pPr>
              <w:jc w:val="center"/>
            </w:pPr>
            <w:r>
              <w:t>0</w:t>
            </w: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893059" w:rsidP="00847332">
            <w:pPr>
              <w:jc w:val="center"/>
            </w:pPr>
            <w:r>
              <w:t>664</w:t>
            </w:r>
          </w:p>
        </w:tc>
      </w:tr>
      <w:tr w:rsidR="00D92CAA" w:rsidRPr="00D643C6" w:rsidTr="00D92CAA">
        <w:trPr>
          <w:trHeight w:val="330"/>
          <w:jc w:val="center"/>
        </w:trPr>
        <w:tc>
          <w:tcPr>
            <w:tcW w:w="2943" w:type="dxa"/>
            <w:tcBorders>
              <w:top w:val="single" w:sz="6" w:space="0" w:color="auto"/>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6"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Štatutárne fondy</w:t>
            </w:r>
            <w:r w:rsidR="00165EFE">
              <w:t xml:space="preserve"> a </w:t>
            </w:r>
            <w:r w:rsidRPr="00D643C6">
              <w:t>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F059C7" w:rsidP="00847332">
            <w:pPr>
              <w:jc w:val="center"/>
            </w:pPr>
            <w:r>
              <w:t>468838</w:t>
            </w: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F059C7" w:rsidP="00847332">
            <w:pPr>
              <w:jc w:val="center"/>
            </w:pPr>
            <w:r>
              <w:t>0</w:t>
            </w: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F059C7" w:rsidP="00847332">
            <w:pPr>
              <w:jc w:val="center"/>
            </w:pPr>
            <w:r>
              <w:t>-40000</w:t>
            </w: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F059C7" w:rsidP="00847332">
            <w:pPr>
              <w:jc w:val="center"/>
            </w:pPr>
            <w:r>
              <w:t>0</w:t>
            </w: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F059C7" w:rsidP="00847332">
            <w:pPr>
              <w:jc w:val="center"/>
            </w:pPr>
            <w:r>
              <w:t>428838</w:t>
            </w:r>
          </w:p>
        </w:tc>
      </w:tr>
      <w:tr w:rsidR="00D92CAA" w:rsidRPr="00D643C6" w:rsidTr="00D92CAA">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F059C7" w:rsidP="00847332">
            <w:pPr>
              <w:jc w:val="center"/>
            </w:pPr>
            <w:r>
              <w:t>-15681</w:t>
            </w: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F059C7" w:rsidP="00847332">
            <w:pPr>
              <w:jc w:val="center"/>
            </w:pPr>
            <w:r>
              <w:t>-64946</w:t>
            </w: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F059C7" w:rsidP="00847332">
            <w:pPr>
              <w:jc w:val="center"/>
            </w:pPr>
            <w:r>
              <w:t>0</w:t>
            </w: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F059C7" w:rsidP="00847332">
            <w:pPr>
              <w:jc w:val="center"/>
            </w:pPr>
            <w:r>
              <w:t>0</w:t>
            </w: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F059C7" w:rsidP="00847332">
            <w:pPr>
              <w:jc w:val="center"/>
            </w:pPr>
            <w:r>
              <w:t>-80627</w:t>
            </w:r>
          </w:p>
        </w:tc>
      </w:tr>
      <w:tr w:rsidR="00D92CAA" w:rsidRPr="00D643C6" w:rsidTr="00B91DA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6C6DED" w:rsidP="00847332">
            <w:pPr>
              <w:jc w:val="center"/>
            </w:pPr>
            <w:r>
              <w:t>-64946</w:t>
            </w: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F059C7" w:rsidP="00847332">
            <w:pPr>
              <w:jc w:val="center"/>
            </w:pPr>
            <w:r>
              <w:t>33186</w:t>
            </w:r>
          </w:p>
        </w:tc>
      </w:tr>
      <w:tr w:rsidR="00D92CAA" w:rsidRPr="00D643C6" w:rsidTr="00746945">
        <w:trPr>
          <w:trHeight w:val="330"/>
          <w:jc w:val="center"/>
        </w:trPr>
        <w:tc>
          <w:tcPr>
            <w:tcW w:w="2943" w:type="dxa"/>
            <w:tcBorders>
              <w:top w:val="single" w:sz="4" w:space="0" w:color="auto"/>
              <w:left w:val="single" w:sz="12" w:space="0" w:color="auto"/>
              <w:bottom w:val="single" w:sz="8" w:space="0" w:color="auto"/>
              <w:right w:val="single" w:sz="12" w:space="0" w:color="auto"/>
            </w:tcBorders>
            <w:noWrap/>
            <w:vAlign w:val="center"/>
          </w:tcPr>
          <w:p w:rsidR="00D92CAA" w:rsidRPr="00D643C6" w:rsidRDefault="00D92CAA" w:rsidP="008574E4">
            <w:pPr>
              <w:jc w:val="left"/>
            </w:pPr>
            <w:r w:rsidRPr="00D643C6">
              <w:t>Ostatné položky vlastného imania</w:t>
            </w:r>
          </w:p>
        </w:tc>
        <w:tc>
          <w:tcPr>
            <w:tcW w:w="1701" w:type="dxa"/>
            <w:tcBorders>
              <w:top w:val="single" w:sz="4" w:space="0" w:color="auto"/>
              <w:left w:val="single" w:sz="12" w:space="0" w:color="auto"/>
              <w:bottom w:val="single" w:sz="8"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746945">
        <w:trPr>
          <w:trHeight w:val="345"/>
          <w:jc w:val="center"/>
        </w:trPr>
        <w:tc>
          <w:tcPr>
            <w:tcW w:w="2943" w:type="dxa"/>
            <w:tcBorders>
              <w:top w:val="single" w:sz="8" w:space="0" w:color="auto"/>
              <w:left w:val="single" w:sz="12" w:space="0" w:color="auto"/>
              <w:bottom w:val="single" w:sz="12" w:space="0" w:color="auto"/>
              <w:right w:val="single" w:sz="12" w:space="0" w:color="auto"/>
            </w:tcBorders>
            <w:noWrap/>
            <w:vAlign w:val="center"/>
          </w:tcPr>
          <w:p w:rsidR="00D92CAA" w:rsidRPr="00D643C6" w:rsidRDefault="00D92CAA" w:rsidP="008574E4">
            <w:pPr>
              <w:jc w:val="left"/>
            </w:pPr>
            <w:r w:rsidRPr="00D643C6">
              <w:t>Účet 491 – Vlastné imanie fyzickej osoby – podnikateľa</w:t>
            </w:r>
          </w:p>
        </w:tc>
        <w:tc>
          <w:tcPr>
            <w:tcW w:w="1701" w:type="dxa"/>
            <w:tcBorders>
              <w:top w:val="single" w:sz="8" w:space="0" w:color="auto"/>
              <w:left w:val="single" w:sz="12" w:space="0" w:color="auto"/>
              <w:bottom w:val="single" w:sz="12"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12"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12"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12"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12" w:space="0" w:color="auto"/>
              <w:right w:val="single" w:sz="12" w:space="0" w:color="auto"/>
            </w:tcBorders>
            <w:noWrap/>
            <w:vAlign w:val="center"/>
          </w:tcPr>
          <w:p w:rsidR="00D92CAA" w:rsidRPr="00D643C6" w:rsidRDefault="00D92CAA" w:rsidP="00847332">
            <w:pPr>
              <w:jc w:val="center"/>
            </w:pPr>
          </w:p>
        </w:tc>
      </w:tr>
    </w:tbl>
    <w:p w:rsidR="00D92CAA" w:rsidRPr="00D643C6" w:rsidRDefault="00D92CAA" w:rsidP="00424A7B"/>
    <w:p w:rsidR="00B91DA2" w:rsidRPr="00D643C6" w:rsidRDefault="00B91DA2" w:rsidP="00B91DA2">
      <w:pPr>
        <w:pStyle w:val="Default"/>
        <w:rPr>
          <w:rFonts w:asciiTheme="minorHAnsi" w:hAnsiTheme="minorHAnsi"/>
          <w:color w:val="auto"/>
          <w:sz w:val="22"/>
          <w:szCs w:val="22"/>
        </w:rPr>
      </w:pPr>
      <w:r w:rsidRPr="00D643C6">
        <w:rPr>
          <w:rFonts w:asciiTheme="minorHAnsi" w:hAnsiTheme="minorHAnsi"/>
          <w:color w:val="auto"/>
          <w:sz w:val="22"/>
          <w:szCs w:val="22"/>
        </w:rPr>
        <w:t xml:space="preserve">Tabuľka č. 2 </w:t>
      </w:r>
    </w:p>
    <w:p w:rsidR="00B91DA2" w:rsidRPr="00D643C6" w:rsidRDefault="00B91DA2" w:rsidP="00B91DA2">
      <w:pPr>
        <w:pStyle w:val="Default"/>
        <w:rPr>
          <w:rFonts w:asciiTheme="minorHAnsi" w:hAnsiTheme="minorHAnsi"/>
          <w:color w:val="auto"/>
          <w:sz w:val="22"/>
          <w:szCs w:val="22"/>
        </w:rPr>
      </w:pPr>
    </w:p>
    <w:tbl>
      <w:tblPr>
        <w:tblW w:w="5000" w:type="pct"/>
        <w:jc w:val="center"/>
        <w:tblLayout w:type="fixed"/>
        <w:tblLook w:val="00A0"/>
      </w:tblPr>
      <w:tblGrid>
        <w:gridCol w:w="3302"/>
        <w:gridCol w:w="1908"/>
        <w:gridCol w:w="1272"/>
        <w:gridCol w:w="1114"/>
        <w:gridCol w:w="1113"/>
        <w:gridCol w:w="1711"/>
      </w:tblGrid>
      <w:tr w:rsidR="00B91DA2" w:rsidRPr="00D643C6" w:rsidTr="00847332">
        <w:trPr>
          <w:trHeight w:val="318"/>
          <w:jc w:val="center"/>
        </w:trPr>
        <w:tc>
          <w:tcPr>
            <w:tcW w:w="2943"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eastAsiaTheme="minorEastAsia" w:hAnsiTheme="minorHAnsi"/>
              </w:rPr>
              <w:t>Bezprostredne predchádzajúce účtovné obdobie</w:t>
            </w:r>
          </w:p>
        </w:tc>
      </w:tr>
      <w:tr w:rsidR="00B91DA2" w:rsidRPr="00D643C6" w:rsidTr="00847332">
        <w:trPr>
          <w:jc w:val="center"/>
        </w:trPr>
        <w:tc>
          <w:tcPr>
            <w:tcW w:w="2943"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Stav na začiatku účtovného obdobia </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Prírastky </w:t>
            </w:r>
          </w:p>
        </w:tc>
        <w:tc>
          <w:tcPr>
            <w:tcW w:w="9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Úbytky </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Presuny</w:t>
            </w:r>
          </w:p>
        </w:tc>
        <w:tc>
          <w:tcPr>
            <w:tcW w:w="152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Stav na konci účtovného obdobia</w:t>
            </w:r>
          </w:p>
        </w:tc>
      </w:tr>
      <w:tr w:rsidR="00B91DA2" w:rsidRPr="00D643C6" w:rsidTr="00847332">
        <w:trPr>
          <w:trHeight w:val="330"/>
          <w:jc w:val="center"/>
        </w:trPr>
        <w:tc>
          <w:tcPr>
            <w:tcW w:w="294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a</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c</w:t>
            </w:r>
          </w:p>
        </w:tc>
        <w:tc>
          <w:tcPr>
            <w:tcW w:w="9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d</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e</w:t>
            </w:r>
          </w:p>
        </w:tc>
        <w:tc>
          <w:tcPr>
            <w:tcW w:w="152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f</w:t>
            </w:r>
          </w:p>
        </w:tc>
      </w:tr>
      <w:tr w:rsidR="00B91DA2" w:rsidRPr="00D643C6" w:rsidTr="00847332">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B91DA2" w:rsidRPr="00D643C6" w:rsidRDefault="00B91DA2" w:rsidP="00847332">
            <w:r w:rsidRPr="00D643C6">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B91DA2" w:rsidRPr="00D643C6" w:rsidRDefault="006C6DED" w:rsidP="00847332">
            <w:pPr>
              <w:jc w:val="center"/>
            </w:pPr>
            <w:r>
              <w:t>6639</w:t>
            </w:r>
          </w:p>
        </w:tc>
        <w:tc>
          <w:tcPr>
            <w:tcW w:w="1134" w:type="dxa"/>
            <w:tcBorders>
              <w:top w:val="single" w:sz="12" w:space="0" w:color="auto"/>
              <w:left w:val="nil"/>
              <w:bottom w:val="single" w:sz="4" w:space="0" w:color="auto"/>
              <w:right w:val="single" w:sz="4" w:space="0" w:color="auto"/>
            </w:tcBorders>
            <w:noWrap/>
            <w:vAlign w:val="center"/>
          </w:tcPr>
          <w:p w:rsidR="00B91DA2" w:rsidRPr="00D643C6" w:rsidRDefault="006C6DED" w:rsidP="00847332">
            <w:pPr>
              <w:jc w:val="center"/>
            </w:pPr>
            <w:r>
              <w:t>0</w:t>
            </w:r>
          </w:p>
        </w:tc>
        <w:tc>
          <w:tcPr>
            <w:tcW w:w="993" w:type="dxa"/>
            <w:tcBorders>
              <w:top w:val="single" w:sz="12" w:space="0" w:color="auto"/>
              <w:left w:val="nil"/>
              <w:bottom w:val="single" w:sz="4" w:space="0" w:color="auto"/>
              <w:right w:val="single" w:sz="4" w:space="0" w:color="auto"/>
            </w:tcBorders>
            <w:noWrap/>
            <w:vAlign w:val="center"/>
          </w:tcPr>
          <w:p w:rsidR="00B91DA2" w:rsidRPr="00D643C6" w:rsidRDefault="006C6DED" w:rsidP="00847332">
            <w:pPr>
              <w:jc w:val="center"/>
            </w:pPr>
            <w:r>
              <w:t>0</w:t>
            </w:r>
          </w:p>
        </w:tc>
        <w:tc>
          <w:tcPr>
            <w:tcW w:w="992" w:type="dxa"/>
            <w:tcBorders>
              <w:top w:val="single" w:sz="12" w:space="0" w:color="auto"/>
              <w:left w:val="nil"/>
              <w:bottom w:val="single" w:sz="4" w:space="0" w:color="auto"/>
              <w:right w:val="single" w:sz="4" w:space="0" w:color="auto"/>
            </w:tcBorders>
            <w:noWrap/>
            <w:vAlign w:val="center"/>
          </w:tcPr>
          <w:p w:rsidR="00B91DA2" w:rsidRPr="00D643C6" w:rsidRDefault="006C6DED" w:rsidP="00847332">
            <w:pPr>
              <w:jc w:val="center"/>
            </w:pPr>
            <w:r>
              <w:t>0</w:t>
            </w:r>
          </w:p>
        </w:tc>
        <w:tc>
          <w:tcPr>
            <w:tcW w:w="1525" w:type="dxa"/>
            <w:tcBorders>
              <w:top w:val="single" w:sz="12" w:space="0" w:color="auto"/>
              <w:left w:val="nil"/>
              <w:bottom w:val="single" w:sz="4" w:space="0" w:color="auto"/>
              <w:right w:val="single" w:sz="12" w:space="0" w:color="auto"/>
            </w:tcBorders>
            <w:noWrap/>
            <w:vAlign w:val="center"/>
          </w:tcPr>
          <w:p w:rsidR="00B91DA2" w:rsidRPr="00D643C6" w:rsidRDefault="006C6DED" w:rsidP="00847332">
            <w:pPr>
              <w:jc w:val="center"/>
            </w:pPr>
            <w:r>
              <w:t>6639</w:t>
            </w:r>
          </w:p>
        </w:tc>
      </w:tr>
      <w:tr w:rsidR="00B91DA2" w:rsidRPr="00D643C6" w:rsidTr="00857ABD">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B91DA2" w:rsidRPr="00D643C6" w:rsidRDefault="00B91DA2" w:rsidP="008574E4">
            <w:pPr>
              <w:jc w:val="left"/>
            </w:pPr>
            <w:r w:rsidRPr="00D643C6">
              <w:t>Vlastné akcie</w:t>
            </w:r>
            <w:r w:rsidR="00165EFE">
              <w:t xml:space="preserve"> a </w:t>
            </w:r>
            <w:r w:rsidRPr="00D643C6">
              <w:t>vlastné obchodné podiely</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847332">
            <w:pPr>
              <w:jc w:val="center"/>
            </w:pPr>
          </w:p>
        </w:tc>
      </w:tr>
      <w:tr w:rsidR="00B91DA2" w:rsidRPr="00D643C6" w:rsidTr="00857ABD">
        <w:trPr>
          <w:trHeight w:val="330"/>
          <w:jc w:val="center"/>
        </w:trPr>
        <w:tc>
          <w:tcPr>
            <w:tcW w:w="2943" w:type="dxa"/>
            <w:tcBorders>
              <w:top w:val="single" w:sz="8"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Zmena základného imania</w:t>
            </w:r>
          </w:p>
        </w:tc>
        <w:tc>
          <w:tcPr>
            <w:tcW w:w="1701" w:type="dxa"/>
            <w:tcBorders>
              <w:top w:val="single" w:sz="8"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8"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574E4">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B91DA2" w:rsidRPr="00D643C6" w:rsidRDefault="00B91DA2" w:rsidP="00847332">
            <w:r w:rsidRPr="00D643C6">
              <w:t>Ostatné kapitálové fondy</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847332">
            <w:pPr>
              <w:jc w:val="center"/>
            </w:pPr>
          </w:p>
        </w:tc>
      </w:tr>
      <w:tr w:rsidR="00B91DA2" w:rsidRPr="00D643C6" w:rsidTr="008574E4">
        <w:trPr>
          <w:trHeight w:val="330"/>
          <w:jc w:val="center"/>
        </w:trPr>
        <w:tc>
          <w:tcPr>
            <w:tcW w:w="2943" w:type="dxa"/>
            <w:tcBorders>
              <w:top w:val="single" w:sz="8"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Zákonný rezervný fond (nedeliteľný fond) z kapitálových vkladov</w:t>
            </w:r>
          </w:p>
        </w:tc>
        <w:tc>
          <w:tcPr>
            <w:tcW w:w="1701" w:type="dxa"/>
            <w:tcBorders>
              <w:top w:val="single" w:sz="8"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8"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Oceňovacie rozdiely z precenenia majetku</w:t>
            </w:r>
            <w:r w:rsidR="00165EFE">
              <w:t xml:space="preserve"> a </w:t>
            </w:r>
            <w:r w:rsidRPr="00D643C6">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660"/>
          <w:jc w:val="center"/>
        </w:trPr>
        <w:tc>
          <w:tcPr>
            <w:tcW w:w="2943" w:type="dxa"/>
            <w:tcBorders>
              <w:top w:val="nil"/>
              <w:left w:val="single" w:sz="12" w:space="0" w:color="auto"/>
              <w:bottom w:val="single" w:sz="4" w:space="0" w:color="auto"/>
              <w:right w:val="single" w:sz="12" w:space="0" w:color="auto"/>
            </w:tcBorders>
            <w:vAlign w:val="center"/>
          </w:tcPr>
          <w:p w:rsidR="00B91DA2" w:rsidRPr="00D643C6" w:rsidRDefault="00B91DA2" w:rsidP="008574E4">
            <w:pPr>
              <w:jc w:val="left"/>
            </w:pPr>
            <w:r w:rsidRPr="00D643C6">
              <w:t>Oceňovacie rozdiely z precenenia pri zlúčení, splynutí</w:t>
            </w:r>
            <w:r w:rsidR="00165EFE">
              <w:t xml:space="preserve"> a </w:t>
            </w:r>
            <w:r w:rsidRPr="00D643C6">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4"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B91DA2" w:rsidRPr="00D643C6" w:rsidRDefault="006C6DED" w:rsidP="00847332">
            <w:pPr>
              <w:jc w:val="center"/>
            </w:pPr>
            <w:r>
              <w:t>664</w:t>
            </w:r>
          </w:p>
        </w:tc>
        <w:tc>
          <w:tcPr>
            <w:tcW w:w="1134" w:type="dxa"/>
            <w:tcBorders>
              <w:top w:val="single" w:sz="4" w:space="0" w:color="auto"/>
              <w:left w:val="nil"/>
              <w:bottom w:val="single" w:sz="6" w:space="0" w:color="auto"/>
              <w:right w:val="single" w:sz="4" w:space="0" w:color="auto"/>
            </w:tcBorders>
            <w:noWrap/>
            <w:vAlign w:val="center"/>
          </w:tcPr>
          <w:p w:rsidR="00B91DA2" w:rsidRPr="00D643C6" w:rsidRDefault="006C6DED" w:rsidP="00847332">
            <w:pPr>
              <w:jc w:val="center"/>
            </w:pPr>
            <w:r>
              <w:t>0</w:t>
            </w:r>
          </w:p>
        </w:tc>
        <w:tc>
          <w:tcPr>
            <w:tcW w:w="993" w:type="dxa"/>
            <w:tcBorders>
              <w:top w:val="single" w:sz="4" w:space="0" w:color="auto"/>
              <w:left w:val="nil"/>
              <w:bottom w:val="single" w:sz="6" w:space="0" w:color="auto"/>
              <w:right w:val="single" w:sz="4" w:space="0" w:color="auto"/>
            </w:tcBorders>
            <w:noWrap/>
            <w:vAlign w:val="center"/>
          </w:tcPr>
          <w:p w:rsidR="00B91DA2" w:rsidRPr="00D643C6" w:rsidRDefault="006C6DED" w:rsidP="00847332">
            <w:pPr>
              <w:jc w:val="center"/>
            </w:pPr>
            <w:r>
              <w:t>0</w:t>
            </w:r>
          </w:p>
        </w:tc>
        <w:tc>
          <w:tcPr>
            <w:tcW w:w="992" w:type="dxa"/>
            <w:tcBorders>
              <w:top w:val="single" w:sz="4" w:space="0" w:color="auto"/>
              <w:left w:val="nil"/>
              <w:bottom w:val="single" w:sz="6" w:space="0" w:color="auto"/>
              <w:right w:val="single" w:sz="4" w:space="0" w:color="auto"/>
            </w:tcBorders>
            <w:noWrap/>
            <w:vAlign w:val="center"/>
          </w:tcPr>
          <w:p w:rsidR="00B91DA2" w:rsidRPr="00D643C6" w:rsidRDefault="006C6DED" w:rsidP="00847332">
            <w:pPr>
              <w:jc w:val="center"/>
            </w:pPr>
            <w:r>
              <w:t>0</w:t>
            </w:r>
          </w:p>
        </w:tc>
        <w:tc>
          <w:tcPr>
            <w:tcW w:w="1525" w:type="dxa"/>
            <w:tcBorders>
              <w:top w:val="single" w:sz="4" w:space="0" w:color="auto"/>
              <w:left w:val="nil"/>
              <w:bottom w:val="single" w:sz="6" w:space="0" w:color="auto"/>
              <w:right w:val="single" w:sz="12" w:space="0" w:color="auto"/>
            </w:tcBorders>
            <w:noWrap/>
            <w:vAlign w:val="center"/>
          </w:tcPr>
          <w:p w:rsidR="00B91DA2" w:rsidRPr="00D643C6" w:rsidRDefault="006C6DED" w:rsidP="00847332">
            <w:pPr>
              <w:jc w:val="center"/>
            </w:pPr>
            <w:r>
              <w:t>664</w:t>
            </w:r>
          </w:p>
        </w:tc>
      </w:tr>
      <w:tr w:rsidR="00B91DA2" w:rsidRPr="00D643C6" w:rsidTr="00847332">
        <w:trPr>
          <w:trHeight w:val="330"/>
          <w:jc w:val="center"/>
        </w:trPr>
        <w:tc>
          <w:tcPr>
            <w:tcW w:w="2943" w:type="dxa"/>
            <w:tcBorders>
              <w:top w:val="single" w:sz="6"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Štatutárne fondy</w:t>
            </w:r>
            <w:r w:rsidR="00165EFE">
              <w:t xml:space="preserve"> a </w:t>
            </w:r>
            <w:r w:rsidRPr="00D643C6">
              <w:t>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6C6DED" w:rsidP="00847332">
            <w:pPr>
              <w:jc w:val="center"/>
            </w:pPr>
            <w:r>
              <w:t>498838</w:t>
            </w: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6C6DED" w:rsidP="00847332">
            <w:pPr>
              <w:jc w:val="center"/>
            </w:pPr>
            <w:r>
              <w:t>0</w:t>
            </w: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6C6DED" w:rsidP="00847332">
            <w:pPr>
              <w:jc w:val="center"/>
            </w:pPr>
            <w:r>
              <w:t>30000</w:t>
            </w: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6C6DED" w:rsidP="00847332">
            <w:pPr>
              <w:jc w:val="center"/>
            </w:pPr>
            <w:r>
              <w:t>0</w:t>
            </w: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6C6DED" w:rsidP="00847332">
            <w:pPr>
              <w:jc w:val="center"/>
            </w:pPr>
            <w:r>
              <w:t>468838</w:t>
            </w:r>
          </w:p>
        </w:tc>
      </w:tr>
      <w:tr w:rsidR="00B91DA2" w:rsidRPr="00D643C6" w:rsidTr="00847332">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B91DA2" w:rsidRPr="00D643C6" w:rsidRDefault="006C6DED" w:rsidP="00847332">
            <w:pPr>
              <w:jc w:val="center"/>
            </w:pPr>
            <w:r>
              <w:t>0</w:t>
            </w:r>
          </w:p>
        </w:tc>
        <w:tc>
          <w:tcPr>
            <w:tcW w:w="1134" w:type="dxa"/>
            <w:tcBorders>
              <w:top w:val="single" w:sz="4" w:space="0" w:color="auto"/>
              <w:left w:val="nil"/>
              <w:bottom w:val="single" w:sz="6" w:space="0" w:color="auto"/>
              <w:right w:val="single" w:sz="4" w:space="0" w:color="auto"/>
            </w:tcBorders>
            <w:noWrap/>
            <w:vAlign w:val="center"/>
          </w:tcPr>
          <w:p w:rsidR="00B91DA2" w:rsidRPr="00D643C6" w:rsidRDefault="006C6DED" w:rsidP="00847332">
            <w:pPr>
              <w:jc w:val="center"/>
            </w:pPr>
            <w:r>
              <w:t>-15681</w:t>
            </w:r>
          </w:p>
        </w:tc>
        <w:tc>
          <w:tcPr>
            <w:tcW w:w="993" w:type="dxa"/>
            <w:tcBorders>
              <w:top w:val="single" w:sz="4" w:space="0" w:color="auto"/>
              <w:left w:val="nil"/>
              <w:bottom w:val="single" w:sz="6" w:space="0" w:color="auto"/>
              <w:right w:val="single" w:sz="4" w:space="0" w:color="auto"/>
            </w:tcBorders>
            <w:noWrap/>
            <w:vAlign w:val="center"/>
          </w:tcPr>
          <w:p w:rsidR="00B91DA2" w:rsidRPr="00D643C6" w:rsidRDefault="006C6DED" w:rsidP="00847332">
            <w:pPr>
              <w:jc w:val="center"/>
            </w:pPr>
            <w:r>
              <w:t>0</w:t>
            </w:r>
          </w:p>
        </w:tc>
        <w:tc>
          <w:tcPr>
            <w:tcW w:w="992" w:type="dxa"/>
            <w:tcBorders>
              <w:top w:val="single" w:sz="4" w:space="0" w:color="auto"/>
              <w:left w:val="nil"/>
              <w:bottom w:val="single" w:sz="6" w:space="0" w:color="auto"/>
              <w:right w:val="single" w:sz="4" w:space="0" w:color="auto"/>
            </w:tcBorders>
            <w:noWrap/>
            <w:vAlign w:val="center"/>
          </w:tcPr>
          <w:p w:rsidR="00B91DA2" w:rsidRPr="00D643C6" w:rsidRDefault="006C6DED" w:rsidP="00847332">
            <w:pPr>
              <w:jc w:val="center"/>
            </w:pPr>
            <w:r>
              <w:t>0</w:t>
            </w:r>
          </w:p>
        </w:tc>
        <w:tc>
          <w:tcPr>
            <w:tcW w:w="1525" w:type="dxa"/>
            <w:tcBorders>
              <w:top w:val="single" w:sz="4" w:space="0" w:color="auto"/>
              <w:left w:val="nil"/>
              <w:bottom w:val="single" w:sz="6" w:space="0" w:color="auto"/>
              <w:right w:val="single" w:sz="12" w:space="0" w:color="auto"/>
            </w:tcBorders>
            <w:noWrap/>
            <w:vAlign w:val="center"/>
          </w:tcPr>
          <w:p w:rsidR="00B91DA2" w:rsidRPr="00D643C6" w:rsidRDefault="006C6DED" w:rsidP="00847332">
            <w:pPr>
              <w:jc w:val="center"/>
            </w:pPr>
            <w:r>
              <w:t>-15681</w:t>
            </w: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47332">
            <w:r w:rsidRPr="00D643C6">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5600B9" w:rsidP="00847332">
            <w:pPr>
              <w:jc w:val="center"/>
            </w:pPr>
            <w:r>
              <w:t>-15681</w:t>
            </w: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5600B9" w:rsidP="00847332">
            <w:pPr>
              <w:jc w:val="center"/>
            </w:pPr>
            <w:r>
              <w:t>0</w:t>
            </w: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5600B9" w:rsidP="00847332">
            <w:pPr>
              <w:jc w:val="center"/>
            </w:pPr>
            <w:r>
              <w:t>0</w:t>
            </w: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5600B9" w:rsidP="00847332">
            <w:pPr>
              <w:jc w:val="center"/>
            </w:pPr>
            <w:r>
              <w:t>0</w:t>
            </w: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5600B9" w:rsidP="00847332">
            <w:pPr>
              <w:jc w:val="center"/>
            </w:pPr>
            <w:r>
              <w:t>-64946</w:t>
            </w:r>
          </w:p>
        </w:tc>
      </w:tr>
      <w:tr w:rsidR="00B91DA2" w:rsidRPr="00D643C6" w:rsidTr="008F703C">
        <w:trPr>
          <w:trHeight w:val="330"/>
          <w:jc w:val="center"/>
        </w:trPr>
        <w:tc>
          <w:tcPr>
            <w:tcW w:w="2943" w:type="dxa"/>
            <w:tcBorders>
              <w:top w:val="single" w:sz="4" w:space="0" w:color="auto"/>
              <w:left w:val="single" w:sz="12" w:space="0" w:color="auto"/>
              <w:bottom w:val="single" w:sz="8" w:space="0" w:color="auto"/>
              <w:right w:val="single" w:sz="12" w:space="0" w:color="auto"/>
            </w:tcBorders>
            <w:noWrap/>
            <w:vAlign w:val="center"/>
          </w:tcPr>
          <w:p w:rsidR="00B91DA2" w:rsidRPr="00D643C6" w:rsidRDefault="00B91DA2" w:rsidP="00847332">
            <w:r w:rsidRPr="00D643C6">
              <w:t>Ostatné položky vlastného imania</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847332">
            <w:pPr>
              <w:jc w:val="center"/>
            </w:pPr>
          </w:p>
        </w:tc>
      </w:tr>
      <w:tr w:rsidR="00B91DA2" w:rsidRPr="00D643C6" w:rsidTr="008F703C">
        <w:trPr>
          <w:trHeight w:val="345"/>
          <w:jc w:val="center"/>
        </w:trPr>
        <w:tc>
          <w:tcPr>
            <w:tcW w:w="2943" w:type="dxa"/>
            <w:tcBorders>
              <w:top w:val="single" w:sz="8" w:space="0" w:color="auto"/>
              <w:left w:val="single" w:sz="12" w:space="0" w:color="auto"/>
              <w:bottom w:val="single" w:sz="12" w:space="0" w:color="auto"/>
              <w:right w:val="single" w:sz="12" w:space="0" w:color="auto"/>
            </w:tcBorders>
            <w:noWrap/>
            <w:vAlign w:val="center"/>
          </w:tcPr>
          <w:p w:rsidR="00B91DA2" w:rsidRPr="00D643C6" w:rsidRDefault="00B91DA2" w:rsidP="00847332">
            <w:r w:rsidRPr="00D643C6">
              <w:t>Účet 491 – Vlastné imanie fyzickej osoby – podnikateľa</w:t>
            </w:r>
          </w:p>
        </w:tc>
        <w:tc>
          <w:tcPr>
            <w:tcW w:w="1701" w:type="dxa"/>
            <w:tcBorders>
              <w:top w:val="single" w:sz="8" w:space="0" w:color="auto"/>
              <w:left w:val="single" w:sz="12" w:space="0" w:color="auto"/>
              <w:bottom w:val="single" w:sz="12" w:space="0" w:color="auto"/>
              <w:right w:val="single" w:sz="4" w:space="0" w:color="auto"/>
            </w:tcBorders>
            <w:noWrap/>
            <w:vAlign w:val="center"/>
          </w:tcPr>
          <w:p w:rsidR="00B91DA2" w:rsidRPr="00D643C6" w:rsidRDefault="00B91DA2" w:rsidP="00847332">
            <w:pPr>
              <w:jc w:val="center"/>
            </w:pPr>
          </w:p>
        </w:tc>
        <w:tc>
          <w:tcPr>
            <w:tcW w:w="1134" w:type="dxa"/>
            <w:tcBorders>
              <w:top w:val="single" w:sz="8" w:space="0" w:color="auto"/>
              <w:left w:val="nil"/>
              <w:bottom w:val="single" w:sz="12" w:space="0" w:color="auto"/>
              <w:right w:val="single" w:sz="4" w:space="0" w:color="auto"/>
            </w:tcBorders>
            <w:noWrap/>
            <w:vAlign w:val="center"/>
          </w:tcPr>
          <w:p w:rsidR="00B91DA2" w:rsidRPr="00D643C6" w:rsidRDefault="00B91DA2" w:rsidP="00847332">
            <w:pPr>
              <w:jc w:val="center"/>
            </w:pPr>
          </w:p>
        </w:tc>
        <w:tc>
          <w:tcPr>
            <w:tcW w:w="993" w:type="dxa"/>
            <w:tcBorders>
              <w:top w:val="single" w:sz="8" w:space="0" w:color="auto"/>
              <w:left w:val="nil"/>
              <w:bottom w:val="single" w:sz="12" w:space="0" w:color="auto"/>
              <w:right w:val="single" w:sz="4" w:space="0" w:color="auto"/>
            </w:tcBorders>
            <w:noWrap/>
            <w:vAlign w:val="center"/>
          </w:tcPr>
          <w:p w:rsidR="00B91DA2" w:rsidRPr="00D643C6" w:rsidRDefault="00B91DA2" w:rsidP="00847332">
            <w:pPr>
              <w:jc w:val="center"/>
            </w:pPr>
          </w:p>
        </w:tc>
        <w:tc>
          <w:tcPr>
            <w:tcW w:w="992" w:type="dxa"/>
            <w:tcBorders>
              <w:top w:val="single" w:sz="8" w:space="0" w:color="auto"/>
              <w:left w:val="nil"/>
              <w:bottom w:val="single" w:sz="12" w:space="0" w:color="auto"/>
              <w:right w:val="single" w:sz="4" w:space="0" w:color="auto"/>
            </w:tcBorders>
            <w:noWrap/>
            <w:vAlign w:val="center"/>
          </w:tcPr>
          <w:p w:rsidR="00B91DA2" w:rsidRPr="00D643C6" w:rsidRDefault="00B91DA2" w:rsidP="00847332">
            <w:pPr>
              <w:jc w:val="center"/>
            </w:pPr>
          </w:p>
        </w:tc>
        <w:tc>
          <w:tcPr>
            <w:tcW w:w="1525" w:type="dxa"/>
            <w:tcBorders>
              <w:top w:val="single" w:sz="8" w:space="0" w:color="auto"/>
              <w:left w:val="nil"/>
              <w:bottom w:val="single" w:sz="12" w:space="0" w:color="auto"/>
              <w:right w:val="single" w:sz="12" w:space="0" w:color="auto"/>
            </w:tcBorders>
            <w:noWrap/>
            <w:vAlign w:val="center"/>
          </w:tcPr>
          <w:p w:rsidR="00B91DA2" w:rsidRPr="00D643C6" w:rsidRDefault="00B91DA2" w:rsidP="00847332">
            <w:pPr>
              <w:jc w:val="center"/>
            </w:pPr>
          </w:p>
        </w:tc>
      </w:tr>
    </w:tbl>
    <w:p w:rsidR="00424A7B" w:rsidRPr="00D643C6" w:rsidRDefault="00424A7B" w:rsidP="00746945">
      <w:pPr>
        <w:pStyle w:val="NADPIS"/>
      </w:pPr>
      <w:r w:rsidRPr="00D643C6">
        <w:t>R. V časti</w:t>
      </w:r>
      <w:r w:rsidR="00165EFE">
        <w:t xml:space="preserve"> o </w:t>
      </w:r>
      <w:r w:rsidRPr="00D643C6">
        <w:t>prehľade peňažných tokov sa uvádzajú informácie o</w:t>
      </w:r>
    </w:p>
    <w:p w:rsidR="00424A7B" w:rsidRPr="00D643C6" w:rsidRDefault="00424A7B" w:rsidP="00424A7B">
      <w:r w:rsidRPr="00D643C6">
        <w:t>a) peňažných tokoch, ktorými sú príjmy</w:t>
      </w:r>
      <w:r w:rsidR="00165EFE">
        <w:t xml:space="preserve"> a </w:t>
      </w:r>
      <w:r w:rsidRPr="00D643C6">
        <w:t>výdavky peňažných prostriedkov</w:t>
      </w:r>
      <w:r w:rsidR="00165EFE">
        <w:t xml:space="preserve"> a </w:t>
      </w:r>
      <w:r w:rsidRPr="00D643C6">
        <w:t>prírastky</w:t>
      </w:r>
      <w:r w:rsidR="00165EFE">
        <w:t xml:space="preserve"> a </w:t>
      </w:r>
      <w:r w:rsidRPr="00D643C6">
        <w:t>úbytky peňažných ekvivalentov, pričom</w:t>
      </w:r>
    </w:p>
    <w:p w:rsidR="00424A7B" w:rsidRPr="00D643C6" w:rsidRDefault="00424A7B" w:rsidP="00E1602F">
      <w:pPr>
        <w:pStyle w:val="odsadeny"/>
      </w:pPr>
      <w:r w:rsidRPr="00D643C6">
        <w:lastRenderedPageBreak/>
        <w:t>1. peňažnými prostriedkami sa rozumejú peňažné hotovosti, ekvivalenty peňažných hotovostí, peňažné prostriedky na bežných účtoch</w:t>
      </w:r>
      <w:r w:rsidR="00165EFE">
        <w:t xml:space="preserve"> v </w:t>
      </w:r>
      <w:r w:rsidRPr="00D643C6">
        <w:t>bankách, kontokorentný účet</w:t>
      </w:r>
      <w:r w:rsidR="00165EFE">
        <w:t xml:space="preserve"> a </w:t>
      </w:r>
      <w:r w:rsidRPr="00D643C6">
        <w:t>časť zostatku účtu peniaze na ceste, ktorý sa viaže</w:t>
      </w:r>
      <w:r w:rsidR="00165EFE">
        <w:t xml:space="preserve"> k </w:t>
      </w:r>
      <w:r w:rsidRPr="00D643C6">
        <w:t>prevodu medzi bežným účtom</w:t>
      </w:r>
      <w:r w:rsidR="00165EFE">
        <w:t xml:space="preserve"> a </w:t>
      </w:r>
      <w:r w:rsidRPr="00D643C6">
        <w:t>pokladnicou alebo medzi dvoma bankovými účtami,</w:t>
      </w:r>
    </w:p>
    <w:p w:rsidR="00424A7B" w:rsidRPr="00D643C6" w:rsidRDefault="00424A7B" w:rsidP="00E1602F">
      <w:pPr>
        <w:pStyle w:val="odsadeny"/>
      </w:pPr>
      <w:r w:rsidRPr="00D643C6">
        <w:t>2. peňažnými ekvivalentmi sa rozumie krátkodobý finančný majetok, ktorý je zameniteľný za vopred známu sumu peňažných prostriedkov, pri ktorom nie je riziko výraznej zmeny jeho hodnoty</w:t>
      </w:r>
      <w:r w:rsidR="00165EFE">
        <w:t xml:space="preserve"> v </w:t>
      </w:r>
      <w:r w:rsidRPr="00D643C6">
        <w:t>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24A7B" w:rsidRPr="00D643C6" w:rsidRDefault="00424A7B" w:rsidP="00424A7B">
      <w:r w:rsidRPr="00D643C6">
        <w:t>b) peňažných tokoch</w:t>
      </w:r>
      <w:r w:rsidR="00165EFE">
        <w:t xml:space="preserve"> v </w:t>
      </w:r>
      <w:r w:rsidRPr="00D643C6">
        <w:t>členení na</w:t>
      </w:r>
    </w:p>
    <w:p w:rsidR="00424A7B" w:rsidRPr="00D643C6" w:rsidRDefault="00424A7B" w:rsidP="00E1602F">
      <w:pPr>
        <w:pStyle w:val="odsadeny"/>
      </w:pPr>
      <w:r w:rsidRPr="00D643C6">
        <w:t>1. peňažné toky z prevádzkovej činnosti, ktorou je činnosť, ktorá súvisí</w:t>
      </w:r>
      <w:r w:rsidR="00165EFE">
        <w:t xml:space="preserve"> s </w:t>
      </w:r>
      <w:r w:rsidRPr="00D643C6">
        <w:t>predmetom podnikania účtovnej jednotky</w:t>
      </w:r>
      <w:r w:rsidR="00165EFE">
        <w:t xml:space="preserve"> a </w:t>
      </w:r>
      <w:r w:rsidRPr="00D643C6">
        <w:t>ostatné činnosti, ktoré súvisia</w:t>
      </w:r>
      <w:r w:rsidR="00165EFE">
        <w:t xml:space="preserve"> s </w:t>
      </w:r>
      <w:r w:rsidRPr="00D643C6">
        <w:t>hospodárskou činnosťou účtovnej jednotky, okrem investičnej činnosti</w:t>
      </w:r>
      <w:r w:rsidR="00165EFE">
        <w:t xml:space="preserve"> a </w:t>
      </w:r>
      <w:r w:rsidRPr="00D643C6">
        <w:t>finančnej činnosti,</w:t>
      </w:r>
    </w:p>
    <w:p w:rsidR="00424A7B" w:rsidRPr="00D643C6" w:rsidRDefault="00424A7B" w:rsidP="00E1602F">
      <w:pPr>
        <w:pStyle w:val="odsadeny"/>
      </w:pPr>
      <w:r w:rsidRPr="00D643C6">
        <w:t>2. peňažné toky z investičnej činnosti, ktorou je obstaranie</w:t>
      </w:r>
      <w:r w:rsidR="00165EFE">
        <w:t xml:space="preserve"> a </w:t>
      </w:r>
      <w:r w:rsidRPr="00D643C6">
        <w:t>vyradenie dlhodobého nehmotného majetku, dlhodobého hmotného majetku</w:t>
      </w:r>
      <w:r w:rsidR="00165EFE">
        <w:t xml:space="preserve"> a </w:t>
      </w:r>
      <w:r w:rsidRPr="00D643C6">
        <w:t>tej časti dlhodobého finančného majetku, ktorý nie je súčasťou peňažných ekvivalentov,</w:t>
      </w:r>
    </w:p>
    <w:p w:rsidR="00424A7B" w:rsidRPr="00D643C6" w:rsidRDefault="00424A7B" w:rsidP="00E1602F">
      <w:pPr>
        <w:pStyle w:val="odsadeny"/>
      </w:pPr>
      <w:r w:rsidRPr="00D643C6">
        <w:t>3. peňažné toky z finančnej činnosti, ktorou je činnosť, ktorej dôsledkom sú zmeny</w:t>
      </w:r>
      <w:r w:rsidR="00165EFE">
        <w:t xml:space="preserve"> v </w:t>
      </w:r>
      <w:r w:rsidRPr="00D643C6">
        <w:t>hodnote</w:t>
      </w:r>
      <w:r w:rsidR="00165EFE">
        <w:t xml:space="preserve"> a </w:t>
      </w:r>
      <w:r w:rsidRPr="00D643C6">
        <w:t>štruktúre vlastného imania</w:t>
      </w:r>
      <w:r w:rsidR="00165EFE">
        <w:t xml:space="preserve"> a </w:t>
      </w:r>
      <w:r w:rsidRPr="00D643C6">
        <w:t>zmeny dlhodobých záväzkov</w:t>
      </w:r>
      <w:r w:rsidR="00165EFE">
        <w:t xml:space="preserve"> a </w:t>
      </w:r>
      <w:r w:rsidRPr="00D643C6">
        <w:t>krátkodobých záväzkov, ktoré nesúvisia</w:t>
      </w:r>
      <w:r w:rsidR="00165EFE">
        <w:t xml:space="preserve"> s </w:t>
      </w:r>
      <w:r w:rsidRPr="00D643C6">
        <w:t>prevádzkovou činnosťou</w:t>
      </w:r>
      <w:r w:rsidR="00165EFE">
        <w:t xml:space="preserve"> a </w:t>
      </w:r>
      <w:r w:rsidRPr="00D643C6">
        <w:t>investičnou činnosťou,</w:t>
      </w:r>
    </w:p>
    <w:p w:rsidR="00424A7B" w:rsidRPr="00D643C6" w:rsidRDefault="00424A7B" w:rsidP="00424A7B">
      <w:r w:rsidRPr="00D643C6">
        <w:t>c) štruktúre peňažných prostriedkov</w:t>
      </w:r>
      <w:r w:rsidR="00165EFE">
        <w:t xml:space="preserve"> a </w:t>
      </w:r>
      <w:r w:rsidRPr="00D643C6">
        <w:t>peňažných ekvivalentov</w:t>
      </w:r>
      <w:r w:rsidR="00165EFE">
        <w:t xml:space="preserve"> a </w:t>
      </w:r>
      <w:r w:rsidRPr="00D643C6">
        <w:t>dôvody prípadného nesúladu medzi sumami prehľadu peňažných tokov</w:t>
      </w:r>
      <w:r w:rsidR="00165EFE">
        <w:t xml:space="preserve"> a </w:t>
      </w:r>
      <w:r w:rsidRPr="00D643C6">
        <w:t>príslušnými položkami vykázanými</w:t>
      </w:r>
      <w:r w:rsidR="00165EFE">
        <w:t xml:space="preserve"> v </w:t>
      </w:r>
      <w:r w:rsidRPr="00D643C6">
        <w:t>súvahe,</w:t>
      </w:r>
    </w:p>
    <w:p w:rsidR="00424A7B" w:rsidRPr="00D643C6" w:rsidRDefault="00424A7B" w:rsidP="00424A7B">
      <w:r w:rsidRPr="00D643C6">
        <w:t>d) použitých zásadách prijatých na určenie obsahovej náplne</w:t>
      </w:r>
      <w:r w:rsidR="00165EFE">
        <w:t xml:space="preserve"> a </w:t>
      </w:r>
      <w:r w:rsidRPr="00D643C6">
        <w:t>štruktúry peňažných prostriedkov</w:t>
      </w:r>
      <w:r w:rsidR="00165EFE">
        <w:t xml:space="preserve"> a </w:t>
      </w:r>
      <w:r w:rsidRPr="00D643C6">
        <w:t>peňažných ekvivalentov</w:t>
      </w:r>
      <w:r w:rsidR="00165EFE">
        <w:t xml:space="preserve"> v </w:t>
      </w:r>
      <w:r w:rsidRPr="00D643C6">
        <w:t>bežnom účtovnom období,</w:t>
      </w:r>
    </w:p>
    <w:p w:rsidR="00424A7B" w:rsidRPr="00D643C6" w:rsidRDefault="00424A7B" w:rsidP="00424A7B">
      <w:r w:rsidRPr="00D643C6">
        <w:t>e) zmenách použitých zásad na určenie obsahovej náplne</w:t>
      </w:r>
      <w:r w:rsidR="00165EFE">
        <w:t xml:space="preserve"> a </w:t>
      </w:r>
      <w:r w:rsidRPr="00D643C6">
        <w:t>štruktúry peňažných prostriedkov</w:t>
      </w:r>
      <w:r w:rsidR="00165EFE">
        <w:t xml:space="preserve"> a </w:t>
      </w:r>
      <w:r w:rsidRPr="00D643C6">
        <w:t>peňažných ekvivalentov oproti bezprostredne predchádzajúcemu účtovnému obdobiu,</w:t>
      </w:r>
    </w:p>
    <w:p w:rsidR="00424A7B" w:rsidRPr="00D643C6" w:rsidRDefault="00424A7B" w:rsidP="00424A7B">
      <w:r w:rsidRPr="00D643C6">
        <w:t>f) peňažných tokoch z prevádzkovej činnosti, ktorými sú najmä peňažné toky, ktoré súvisia</w:t>
      </w:r>
      <w:r w:rsidR="00165EFE">
        <w:t xml:space="preserve"> s </w:t>
      </w:r>
      <w:r w:rsidRPr="00D643C6">
        <w:t>predmetom podnikania účtovnej jednotky</w:t>
      </w:r>
      <w:r w:rsidR="00165EFE">
        <w:t xml:space="preserve"> a </w:t>
      </w:r>
      <w:r w:rsidRPr="00D643C6">
        <w:t>spôsobujú vznik zisku alebo straty, napríklad</w:t>
      </w:r>
    </w:p>
    <w:p w:rsidR="00424A7B" w:rsidRPr="00D643C6" w:rsidRDefault="00424A7B" w:rsidP="00E1602F">
      <w:pPr>
        <w:pStyle w:val="odsadeny"/>
      </w:pPr>
      <w:r w:rsidRPr="00D643C6">
        <w:t>1. príjmy z predaja tovaru, výrobkov</w:t>
      </w:r>
      <w:r w:rsidR="00165EFE">
        <w:t xml:space="preserve"> a </w:t>
      </w:r>
      <w:r w:rsidRPr="00D643C6">
        <w:t>služieb, vrátane prijatých preddavkov,</w:t>
      </w:r>
    </w:p>
    <w:p w:rsidR="00424A7B" w:rsidRPr="00D643C6" w:rsidRDefault="00424A7B" w:rsidP="00E1602F">
      <w:pPr>
        <w:pStyle w:val="odsadeny"/>
      </w:pPr>
      <w:r w:rsidRPr="00D643C6">
        <w:t>2. príjmy z poplatkov za priemyselné práva</w:t>
      </w:r>
      <w:r w:rsidR="00165EFE">
        <w:t xml:space="preserve"> a </w:t>
      </w:r>
      <w:r w:rsidRPr="00D643C6">
        <w:t>autorské práva, z provízií</w:t>
      </w:r>
      <w:r w:rsidR="00165EFE">
        <w:t xml:space="preserve"> a </w:t>
      </w:r>
      <w:r w:rsidRPr="00D643C6">
        <w:t>ďalšie príjmy vzťahujúce sa</w:t>
      </w:r>
      <w:r w:rsidR="00165EFE">
        <w:t xml:space="preserve"> k </w:t>
      </w:r>
      <w:r w:rsidRPr="00D643C6">
        <w:t>výnosom z bežnej činnosti,</w:t>
      </w:r>
    </w:p>
    <w:p w:rsidR="00424A7B" w:rsidRPr="00D643C6" w:rsidRDefault="00424A7B" w:rsidP="00E1602F">
      <w:pPr>
        <w:pStyle w:val="odsadeny"/>
      </w:pPr>
      <w:r w:rsidRPr="00D643C6">
        <w:t>3. výdavky na úhrady za dodávky materiálu, tovaru</w:t>
      </w:r>
      <w:r w:rsidR="00165EFE">
        <w:t xml:space="preserve"> a </w:t>
      </w:r>
      <w:r w:rsidRPr="00D643C6">
        <w:t>externých služieb, vrátane zaplatených preddavkov,</w:t>
      </w:r>
    </w:p>
    <w:p w:rsidR="00424A7B" w:rsidRPr="00D643C6" w:rsidRDefault="00424A7B" w:rsidP="00E1602F">
      <w:pPr>
        <w:pStyle w:val="odsadeny"/>
      </w:pPr>
      <w:r w:rsidRPr="00D643C6">
        <w:t>4. výdavky na zamestnancov, napríklad mzdy</w:t>
      </w:r>
      <w:r w:rsidR="00165EFE">
        <w:t xml:space="preserve"> a </w:t>
      </w:r>
      <w:r w:rsidRPr="00D643C6">
        <w:t>odmeny</w:t>
      </w:r>
      <w:r w:rsidR="00165EFE">
        <w:t xml:space="preserve"> a </w:t>
      </w:r>
      <w:r w:rsidRPr="00D643C6">
        <w:t>výdavky platené</w:t>
      </w:r>
      <w:r w:rsidR="00165EFE">
        <w:t xml:space="preserve"> v </w:t>
      </w:r>
      <w:r w:rsidRPr="00D643C6">
        <w:t>mene zamestnancov, napríklad na zdravotné poistenie, nemocenské poistenie, dôchodkové poistenie, poistenie</w:t>
      </w:r>
      <w:r w:rsidR="00165EFE">
        <w:t xml:space="preserve"> v </w:t>
      </w:r>
      <w:r w:rsidRPr="00D643C6">
        <w:t>nezamestnanosti</w:t>
      </w:r>
      <w:r w:rsidR="00165EFE">
        <w:t xml:space="preserve"> a </w:t>
      </w:r>
      <w:r w:rsidRPr="00D643C6">
        <w:t>preddavky na daň z príjmov, odvádzané za zamestnancov,</w:t>
      </w:r>
    </w:p>
    <w:p w:rsidR="00424A7B" w:rsidRPr="00D643C6" w:rsidRDefault="00424A7B" w:rsidP="00E1602F">
      <w:pPr>
        <w:pStyle w:val="odsadeny"/>
      </w:pPr>
      <w:r w:rsidRPr="00D643C6">
        <w:t>5. výdavky na daň z príjmov účtovnej jednotky po odpočítaní príjmov z vrátenia preplatku dane z príjmov,</w:t>
      </w:r>
      <w:r w:rsidR="00165EFE">
        <w:t xml:space="preserve"> s </w:t>
      </w:r>
      <w:r w:rsidRPr="00D643C6">
        <w:t>výnimkou takýchto výdavkov za investičnú činnosť</w:t>
      </w:r>
      <w:r w:rsidR="00165EFE">
        <w:t xml:space="preserve"> a </w:t>
      </w:r>
      <w:r w:rsidRPr="00D643C6">
        <w:t>finančnú činnosť,</w:t>
      </w:r>
    </w:p>
    <w:p w:rsidR="00424A7B" w:rsidRPr="00D643C6" w:rsidRDefault="00424A7B" w:rsidP="00E1602F">
      <w:pPr>
        <w:pStyle w:val="odsadeny"/>
      </w:pPr>
      <w:r w:rsidRPr="00D643C6">
        <w:t>6. príjmy</w:t>
      </w:r>
      <w:r w:rsidR="00165EFE">
        <w:t xml:space="preserve"> a </w:t>
      </w:r>
      <w:r w:rsidRPr="00D643C6">
        <w:t>výdavky zo zmlúv, ktorých predmetom je uplatnenie práva kúpy alebo predaja, ktoré je určené na predaj alebo na obchodovanie,</w:t>
      </w:r>
    </w:p>
    <w:p w:rsidR="00424A7B" w:rsidRPr="00D643C6" w:rsidRDefault="00424A7B" w:rsidP="00E1602F">
      <w:pPr>
        <w:pStyle w:val="odsadeny"/>
      </w:pPr>
      <w:r w:rsidRPr="00D643C6">
        <w:t>7. príjmy</w:t>
      </w:r>
      <w:r w:rsidR="00165EFE">
        <w:t xml:space="preserve"> a </w:t>
      </w:r>
      <w:r w:rsidRPr="00D643C6">
        <w:t>výdavky z nákupu</w:t>
      </w:r>
      <w:r w:rsidR="00165EFE">
        <w:t xml:space="preserve"> a </w:t>
      </w:r>
      <w:r w:rsidRPr="00D643C6">
        <w:t>predaja cenných papierov určených na predaj alebo na obchodovanie,</w:t>
      </w:r>
    </w:p>
    <w:p w:rsidR="00424A7B" w:rsidRPr="00D643C6" w:rsidRDefault="00424A7B" w:rsidP="00E1602F">
      <w:pPr>
        <w:pStyle w:val="odsadeny"/>
      </w:pPr>
      <w:r w:rsidRPr="00D643C6">
        <w:t>8. príjmy z pôžičiek</w:t>
      </w:r>
      <w:r w:rsidR="00165EFE">
        <w:t xml:space="preserve"> a </w:t>
      </w:r>
      <w:r w:rsidRPr="00D643C6">
        <w:t>úverov, ktoré poskytla účtovnej jednotke banka alebo pobočka zahraničnej banky, ak sa vzťahujú na činnosť súvisiacu</w:t>
      </w:r>
      <w:r w:rsidR="00165EFE">
        <w:t xml:space="preserve"> s </w:t>
      </w:r>
      <w:r w:rsidRPr="00D643C6">
        <w:t>jej predmetom podnikania,</w:t>
      </w:r>
    </w:p>
    <w:p w:rsidR="00424A7B" w:rsidRPr="00D643C6" w:rsidRDefault="00424A7B" w:rsidP="00424A7B">
      <w:r w:rsidRPr="00D643C6">
        <w:lastRenderedPageBreak/>
        <w:t>g) použitej metóde vykazovania peňažných tokov z prevádzkovej činnosti, ktorou môže byť priama metóda alebo nepriama metóda, pričom</w:t>
      </w:r>
    </w:p>
    <w:p w:rsidR="00424A7B" w:rsidRPr="00D643C6" w:rsidRDefault="00424A7B" w:rsidP="00E1602F">
      <w:pPr>
        <w:pStyle w:val="odsadeny"/>
      </w:pPr>
      <w:r w:rsidRPr="00D643C6">
        <w:t>1. priamou metódou sa rozumie vykazovanie vhodne zvolených hlavných skupín hrubých príjmov</w:t>
      </w:r>
      <w:r w:rsidR="00165EFE">
        <w:t xml:space="preserve"> a </w:t>
      </w:r>
      <w:r w:rsidRPr="00D643C6">
        <w:t>hrubých výdavkov</w:t>
      </w:r>
      <w:r w:rsidR="00165EFE">
        <w:t xml:space="preserve"> a </w:t>
      </w:r>
      <w:r w:rsidRPr="00D643C6">
        <w:t>možno ju uplatniť ako čistú priamu metódu, pri ktorej sa vychádza z vhodne vytvorených analytických účtov</w:t>
      </w:r>
      <w:r w:rsidR="00165EFE">
        <w:t xml:space="preserve"> k </w:t>
      </w:r>
      <w:r w:rsidRPr="00D643C6">
        <w:t>účtom peňažných prostriedkov alebo ako modifikovanú priamu metódu, pri ktorej sa vychádza z položiek výkazu ziskov</w:t>
      </w:r>
      <w:r w:rsidR="00165EFE">
        <w:t xml:space="preserve"> a </w:t>
      </w:r>
      <w:r w:rsidRPr="00D643C6">
        <w:t>strát, pričom sa upravia tržby z predaja, náklady na obstaranie predaného tovaru</w:t>
      </w:r>
      <w:r w:rsidR="00165EFE">
        <w:t xml:space="preserve"> a </w:t>
      </w:r>
      <w:r w:rsidRPr="00D643C6">
        <w:t>ďalšie položky výkazu ziskov</w:t>
      </w:r>
      <w:r w:rsidR="00165EFE">
        <w:t xml:space="preserve"> a </w:t>
      </w:r>
      <w:r w:rsidRPr="00D643C6">
        <w:t>strát, ktoré sa týkajú prevádzkovej činnosti účtovnej jednotky,</w:t>
      </w:r>
      <w:r w:rsidR="00165EFE">
        <w:t xml:space="preserve"> o </w:t>
      </w:r>
      <w:r w:rsidRPr="00D643C6">
        <w:t>zmenu stavu zásob, pohľadávok z prevádzkových činností</w:t>
      </w:r>
      <w:r w:rsidR="00165EFE">
        <w:t xml:space="preserve"> a </w:t>
      </w:r>
      <w:r w:rsidRPr="00D643C6">
        <w:t>záväzkov z prevádzkových činností,</w:t>
      </w:r>
      <w:r w:rsidR="00165EFE">
        <w:t xml:space="preserve"> o </w:t>
      </w:r>
      <w:r w:rsidRPr="00D643C6">
        <w:t>ostatné nepeňažné položky</w:t>
      </w:r>
      <w:r w:rsidR="00165EFE">
        <w:t xml:space="preserve"> a o </w:t>
      </w:r>
      <w:r w:rsidRPr="00D643C6">
        <w:t>ostatné položky, ktorých peňažné toky sú peňažnými tokmi z investičnej činnosti alebo peňažnými tokmi z finančnej činnosti,</w:t>
      </w:r>
    </w:p>
    <w:p w:rsidR="00424A7B" w:rsidRPr="00D643C6" w:rsidRDefault="00424A7B" w:rsidP="00E1602F">
      <w:pPr>
        <w:pStyle w:val="odsadeny"/>
      </w:pPr>
      <w:r w:rsidRPr="00D643C6">
        <w:t>2. nepriamou metódou sa rozumie vykazovanie peňažných tokov, pri ktorých sa vychádza z výsledku hospodárenia z bežnej činnosti pred zdanením daňou z príjmov, upraveného</w:t>
      </w:r>
      <w:r w:rsidR="00165EFE">
        <w:t xml:space="preserve"> o </w:t>
      </w:r>
      <w:r w:rsidRPr="00D643C6">
        <w:t>vplyv nepeňažných položiek, napríklad odpisov dlhodobého majetku, rezerv, opravných položiek, zmien stavu zásob, pohľadávok z prevádzkových činností</w:t>
      </w:r>
      <w:r w:rsidR="00165EFE">
        <w:t xml:space="preserve"> a </w:t>
      </w:r>
      <w:r w:rsidRPr="00D643C6">
        <w:t>záväzkov z prevádzkových činností, počas bežného účtovného obdobia</w:t>
      </w:r>
      <w:r w:rsidR="00165EFE">
        <w:t xml:space="preserve"> a </w:t>
      </w:r>
      <w:r w:rsidRPr="00D643C6">
        <w:t>všetkých ostatných položiek, ktorých peňažné toky sú peňažnými tokmi z investičnej činnosti alebo peňažnými tokmi z finančnej činnosti,</w:t>
      </w:r>
    </w:p>
    <w:p w:rsidR="00424A7B" w:rsidRPr="00D643C6" w:rsidRDefault="00424A7B" w:rsidP="00424A7B">
      <w:r w:rsidRPr="00D643C6">
        <w:t>h) peňažných tokoch z investičnej činnosti, ktorými sú napríklad</w:t>
      </w:r>
    </w:p>
    <w:p w:rsidR="00424A7B" w:rsidRPr="00D643C6" w:rsidRDefault="00424A7B" w:rsidP="00E1602F">
      <w:pPr>
        <w:pStyle w:val="odsadeny"/>
      </w:pPr>
      <w:r w:rsidRPr="00D643C6">
        <w:t>1. výdavky na obstaranie dlhodobého nehmotného majetku</w:t>
      </w:r>
      <w:r w:rsidR="00165EFE">
        <w:t xml:space="preserve"> a </w:t>
      </w:r>
      <w:r w:rsidRPr="00D643C6">
        <w:t>dlhodobého hmotného majetku,</w:t>
      </w:r>
    </w:p>
    <w:p w:rsidR="00424A7B" w:rsidRPr="00D643C6" w:rsidRDefault="00424A7B" w:rsidP="00E1602F">
      <w:pPr>
        <w:pStyle w:val="odsadeny"/>
      </w:pPr>
      <w:r w:rsidRPr="00D643C6">
        <w:t>2. príjmy z predaja dlhodobého nehmotného majetku</w:t>
      </w:r>
      <w:r w:rsidR="00165EFE">
        <w:t xml:space="preserve"> a </w:t>
      </w:r>
      <w:r w:rsidRPr="00D643C6">
        <w:t>dlhodobého hmotného majetku,</w:t>
      </w:r>
    </w:p>
    <w:p w:rsidR="00424A7B" w:rsidRPr="00D643C6" w:rsidRDefault="00424A7B" w:rsidP="00E1602F">
      <w:pPr>
        <w:pStyle w:val="odsadeny"/>
      </w:pPr>
      <w:r w:rsidRPr="00D643C6">
        <w:t>3. výdavky na obstaranie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ktoré sú určené na predaj alebo na obchodovanie,</w:t>
      </w:r>
    </w:p>
    <w:p w:rsidR="00424A7B" w:rsidRPr="00D643C6" w:rsidRDefault="00424A7B" w:rsidP="00E1602F">
      <w:pPr>
        <w:pStyle w:val="odsadeny"/>
      </w:pPr>
      <w:r w:rsidRPr="00D643C6">
        <w:t>4. príjmy z predaja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ktoré sú určené na predaj alebo na obchodovanie,</w:t>
      </w:r>
    </w:p>
    <w:p w:rsidR="00424A7B" w:rsidRPr="00D643C6" w:rsidRDefault="00424A7B" w:rsidP="00E1602F">
      <w:pPr>
        <w:pStyle w:val="odsadeny"/>
      </w:pPr>
      <w:r w:rsidRPr="00D643C6">
        <w:t>5. výdavky na pôžičky poskytnuté tretím osobám,</w:t>
      </w:r>
    </w:p>
    <w:p w:rsidR="00424A7B" w:rsidRPr="00D643C6" w:rsidRDefault="00424A7B" w:rsidP="00E1602F">
      <w:pPr>
        <w:pStyle w:val="odsadeny"/>
      </w:pPr>
      <w:r w:rsidRPr="00D643C6">
        <w:t>6. príjmy zo splácania pôžičiek od tretích osôb,</w:t>
      </w:r>
    </w:p>
    <w:p w:rsidR="00424A7B" w:rsidRPr="00D643C6" w:rsidRDefault="00424A7B" w:rsidP="00E1602F">
      <w:pPr>
        <w:pStyle w:val="odsadeny"/>
      </w:pPr>
      <w:r w:rsidRPr="00D643C6">
        <w:t>7. príjmy z prenájmu súboru hnuteľného majetku</w:t>
      </w:r>
      <w:r w:rsidR="00165EFE">
        <w:t xml:space="preserve"> a </w:t>
      </w:r>
      <w:r w:rsidRPr="00D643C6">
        <w:t>nehnuteľného majetku používaného</w:t>
      </w:r>
      <w:r w:rsidR="00165EFE">
        <w:t xml:space="preserve"> a </w:t>
      </w:r>
      <w:r w:rsidRPr="00D643C6">
        <w:t>odpisovaného nájomcom,</w:t>
      </w:r>
    </w:p>
    <w:p w:rsidR="00424A7B" w:rsidRPr="00D643C6" w:rsidRDefault="00424A7B" w:rsidP="00E1602F">
      <w:pPr>
        <w:pStyle w:val="odsadeny"/>
      </w:pPr>
      <w:r w:rsidRPr="00D643C6">
        <w:t>8. výdavky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w:t>
      </w:r>
    </w:p>
    <w:p w:rsidR="00424A7B" w:rsidRPr="00D643C6" w:rsidRDefault="00424A7B" w:rsidP="00E1602F">
      <w:pPr>
        <w:pStyle w:val="odsadeny"/>
      </w:pPr>
      <w:r w:rsidRPr="00D643C6">
        <w:t>9. príjmy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w:t>
      </w:r>
    </w:p>
    <w:p w:rsidR="00424A7B" w:rsidRPr="00D643C6" w:rsidRDefault="00424A7B" w:rsidP="00E1602F">
      <w:pPr>
        <w:pStyle w:val="odsadeny"/>
      </w:pPr>
      <w:r w:rsidRPr="00D643C6">
        <w:t>10. príjmy</w:t>
      </w:r>
      <w:r w:rsidR="00165EFE">
        <w:t xml:space="preserve"> a </w:t>
      </w:r>
      <w:r w:rsidRPr="00D643C6">
        <w:t>výdavky súvisiace</w:t>
      </w:r>
      <w:r w:rsidR="00165EFE">
        <w:t xml:space="preserve"> s </w:t>
      </w:r>
      <w:r w:rsidRPr="00D643C6">
        <w:t>derivátmi, ak sa nimi zabezpečuje majetok alebo záväzky účtovnej jednotky, pričom sa vykazujú rovnakým spôsobom ako peňažný tok súvisiaci</w:t>
      </w:r>
      <w:r w:rsidR="00165EFE">
        <w:t xml:space="preserve"> s </w:t>
      </w:r>
      <w:r w:rsidRPr="00D643C6">
        <w:t>rizikom, ktoré sa zabezpečuje,</w:t>
      </w:r>
    </w:p>
    <w:p w:rsidR="00424A7B" w:rsidRPr="00D643C6" w:rsidRDefault="00424A7B" w:rsidP="00424A7B">
      <w:r w:rsidRPr="00D643C6">
        <w:t>i) peňažných tokoch z finančnej činnosti, ktorými sú napríklad</w:t>
      </w:r>
    </w:p>
    <w:p w:rsidR="00424A7B" w:rsidRPr="00D643C6" w:rsidRDefault="00424A7B" w:rsidP="00E1602F">
      <w:pPr>
        <w:pStyle w:val="odsadeny"/>
      </w:pPr>
      <w:r w:rsidRPr="00D643C6">
        <w:t>1. príjmy z emisie akcií, príjmy z upísaných obchodných podielov</w:t>
      </w:r>
      <w:r w:rsidR="00165EFE">
        <w:t xml:space="preserve"> a </w:t>
      </w:r>
      <w:r w:rsidRPr="00D643C6">
        <w:t>príjmy z iného zvýšenia vlastného imania,</w:t>
      </w:r>
    </w:p>
    <w:p w:rsidR="00424A7B" w:rsidRPr="00D643C6" w:rsidRDefault="00424A7B" w:rsidP="00E1602F">
      <w:pPr>
        <w:pStyle w:val="odsadeny"/>
      </w:pPr>
      <w:r w:rsidRPr="00D643C6">
        <w:t>2. výdavky na obstaranie alebo spätné odkúpenie vlastných akcií alebo vlastných obchodných podielov</w:t>
      </w:r>
      <w:r w:rsidR="00165EFE">
        <w:t xml:space="preserve"> a </w:t>
      </w:r>
      <w:r w:rsidRPr="00D643C6">
        <w:t>výdavky na iné zníženie vlastného imania,</w:t>
      </w:r>
    </w:p>
    <w:p w:rsidR="00424A7B" w:rsidRPr="00D643C6" w:rsidRDefault="00424A7B" w:rsidP="00E1602F">
      <w:pPr>
        <w:pStyle w:val="odsadeny"/>
      </w:pPr>
      <w:r w:rsidRPr="00D643C6">
        <w:t>3. príjmy z emisie dlhových cenných papierov, úverov</w:t>
      </w:r>
      <w:r w:rsidR="00165EFE">
        <w:t xml:space="preserve"> a </w:t>
      </w:r>
      <w:r w:rsidRPr="00D643C6">
        <w:t>pôžičiek,</w:t>
      </w:r>
    </w:p>
    <w:p w:rsidR="00424A7B" w:rsidRPr="00D643C6" w:rsidRDefault="00424A7B" w:rsidP="00E1602F">
      <w:pPr>
        <w:pStyle w:val="odsadeny"/>
      </w:pPr>
      <w:r w:rsidRPr="00D643C6">
        <w:lastRenderedPageBreak/>
        <w:t>4. výdavky na úhradu záväzkov z cenných papierov, na splácanie úverov</w:t>
      </w:r>
      <w:r w:rsidR="00165EFE">
        <w:t xml:space="preserve"> a </w:t>
      </w:r>
      <w:r w:rsidRPr="00D643C6">
        <w:t>pôžičiek,</w:t>
      </w:r>
    </w:p>
    <w:p w:rsidR="00424A7B" w:rsidRPr="00D643C6" w:rsidRDefault="00424A7B" w:rsidP="00E1602F">
      <w:pPr>
        <w:pStyle w:val="odsadeny"/>
      </w:pPr>
      <w:r w:rsidRPr="00D643C6">
        <w:t>5. výdavky na úhradu záväzkov z používania majetku, ktorý je predmetom zmluvy</w:t>
      </w:r>
      <w:r w:rsidR="00165EFE">
        <w:t xml:space="preserve"> o </w:t>
      </w:r>
      <w:r w:rsidRPr="00D643C6">
        <w:t>kúpe prenajatej veci,</w:t>
      </w:r>
    </w:p>
    <w:p w:rsidR="00424A7B" w:rsidRPr="00D643C6" w:rsidRDefault="00424A7B" w:rsidP="00E1602F">
      <w:pPr>
        <w:pStyle w:val="odsadeny"/>
      </w:pPr>
      <w:r w:rsidRPr="00D643C6">
        <w:t>6. výdavky za nájom súboru hnuteľného majetku</w:t>
      </w:r>
      <w:r w:rsidR="00165EFE">
        <w:t xml:space="preserve"> a </w:t>
      </w:r>
      <w:r w:rsidRPr="00D643C6">
        <w:t>nehnuteľného majetku používaného</w:t>
      </w:r>
      <w:r w:rsidR="00165EFE">
        <w:t xml:space="preserve"> a </w:t>
      </w:r>
      <w:r w:rsidRPr="00D643C6">
        <w:t>odpisovaného nájomcom,</w:t>
      </w:r>
    </w:p>
    <w:p w:rsidR="00424A7B" w:rsidRPr="00D643C6" w:rsidRDefault="00424A7B" w:rsidP="00424A7B">
      <w:r w:rsidRPr="00D643C6">
        <w:t>j) čistých peňažných tokoch z prevádzkovej činnosti, investičnej činnosti</w:t>
      </w:r>
      <w:r w:rsidR="00165EFE">
        <w:t xml:space="preserve"> a </w:t>
      </w:r>
      <w:r w:rsidRPr="00D643C6">
        <w:t>finančnej činnosti, pričom ako čisté peňažné toky sa môžu uvádzať</w:t>
      </w:r>
    </w:p>
    <w:p w:rsidR="00424A7B" w:rsidRPr="00D643C6" w:rsidRDefault="00424A7B" w:rsidP="00E1602F">
      <w:pPr>
        <w:pStyle w:val="odsadeny"/>
      </w:pPr>
      <w:r w:rsidRPr="00D643C6">
        <w:t>1. príjmy</w:t>
      </w:r>
      <w:r w:rsidR="00165EFE">
        <w:t xml:space="preserve"> a </w:t>
      </w:r>
      <w:r w:rsidRPr="00D643C6">
        <w:t>výdavky uskutočnené</w:t>
      </w:r>
      <w:r w:rsidR="00165EFE">
        <w:t xml:space="preserve"> v </w:t>
      </w:r>
      <w:r w:rsidRPr="00D643C6">
        <w:t>mene tretích osôb, ak sa peňažné toky vzťahujú na činnosť tretích osôb, napríklad príjmy</w:t>
      </w:r>
      <w:r w:rsidR="00165EFE">
        <w:t xml:space="preserve"> a </w:t>
      </w:r>
      <w:r w:rsidRPr="00D643C6">
        <w:t>výdavky uskutočnené na bežných bankových účtoch, nájomné vyberané</w:t>
      </w:r>
      <w:r w:rsidR="00165EFE">
        <w:t xml:space="preserve"> v </w:t>
      </w:r>
      <w:r w:rsidRPr="00D643C6">
        <w:t>mene majiteľov nehnuteľností</w:t>
      </w:r>
      <w:r w:rsidR="00165EFE">
        <w:t xml:space="preserve"> a </w:t>
      </w:r>
      <w:r w:rsidRPr="00D643C6">
        <w:t>zaplatené týmto majiteľom,</w:t>
      </w:r>
    </w:p>
    <w:p w:rsidR="00424A7B" w:rsidRPr="00D643C6" w:rsidRDefault="00424A7B" w:rsidP="00E1602F">
      <w:pPr>
        <w:pStyle w:val="odsadeny"/>
      </w:pPr>
      <w:r w:rsidRPr="00D643C6">
        <w:t>2. príjmy</w:t>
      </w:r>
      <w:r w:rsidR="00165EFE">
        <w:t xml:space="preserve"> a </w:t>
      </w:r>
      <w:r w:rsidRPr="00D643C6">
        <w:t>výdavky na nákup</w:t>
      </w:r>
      <w:r w:rsidR="00165EFE">
        <w:t xml:space="preserve"> a </w:t>
      </w:r>
      <w:r w:rsidRPr="00D643C6">
        <w:t>na predaj cenných papierov, na krátkodobé pôžičky, na preddavky alebo splátky prostredníctvom kreditných kariet, ktorých dohodnutá doba splatnosti je najviac tri mesiace,</w:t>
      </w:r>
    </w:p>
    <w:p w:rsidR="00424A7B" w:rsidRPr="00D643C6" w:rsidRDefault="00424A7B" w:rsidP="00424A7B">
      <w:r w:rsidRPr="00D643C6">
        <w:t>k) peňažných tokoch</w:t>
      </w:r>
      <w:r w:rsidR="00165EFE">
        <w:t xml:space="preserve"> v </w:t>
      </w:r>
      <w:r w:rsidRPr="00D643C6">
        <w:t>príslušných cudzích menách, pričom sa</w:t>
      </w:r>
    </w:p>
    <w:p w:rsidR="00424A7B" w:rsidRPr="00D643C6" w:rsidRDefault="00424A7B" w:rsidP="00E1602F">
      <w:pPr>
        <w:pStyle w:val="odsadeny"/>
      </w:pPr>
      <w:r w:rsidRPr="00D643C6">
        <w:t>1. peňažné toky vyplývajúce z účtovných prípadov</w:t>
      </w:r>
      <w:r w:rsidR="00165EFE">
        <w:t xml:space="preserve"> v </w:t>
      </w:r>
      <w:r w:rsidRPr="00D643C6">
        <w:t>cudzej mene vykazujú</w:t>
      </w:r>
      <w:r w:rsidR="00165EFE">
        <w:t xml:space="preserve"> v </w:t>
      </w:r>
      <w:r w:rsidRPr="00D643C6">
        <w:t>eurách prepočítané referenčným výmenným kurzom určeným</w:t>
      </w:r>
      <w:r w:rsidR="00165EFE">
        <w:t xml:space="preserve"> a </w:t>
      </w:r>
      <w:r w:rsidRPr="00D643C6">
        <w:t>vyhláseným Európskou centrálnou bankou alebo Národnou bankou Slovenska</w:t>
      </w:r>
      <w:hyperlink r:id="rId14" w:anchor="f6052277" w:history="1">
        <w:r w:rsidRPr="00D643C6">
          <w:t>1d)</w:t>
        </w:r>
      </w:hyperlink>
      <w:r w:rsidRPr="00D643C6">
        <w:t xml:space="preserve"> ku dňu, ku ktorému sa zostavuje účtovná závierka,</w:t>
      </w:r>
    </w:p>
    <w:p w:rsidR="00424A7B" w:rsidRPr="00D643C6" w:rsidRDefault="00424A7B" w:rsidP="00E1602F">
      <w:pPr>
        <w:pStyle w:val="odsadeny"/>
      </w:pPr>
      <w:r w:rsidRPr="00D643C6">
        <w:t>2. kurzové rozdiely vykazujú oddelene od peňažných tokov z prevádzkovej činnosti, investičnej činnosti</w:t>
      </w:r>
      <w:r w:rsidR="00165EFE">
        <w:t xml:space="preserve"> a </w:t>
      </w:r>
      <w:r w:rsidRPr="00D643C6">
        <w:t>finančnej činnosti tak, aby sa zosúladil stav peňažných prostriedkov</w:t>
      </w:r>
      <w:r w:rsidR="00165EFE">
        <w:t xml:space="preserve"> a </w:t>
      </w:r>
      <w:r w:rsidRPr="00D643C6">
        <w:t>peňažných ekvivalentov na konci bežného účtovného obdobia so stavom</w:t>
      </w:r>
      <w:r w:rsidR="00165EFE">
        <w:t xml:space="preserve"> k </w:t>
      </w:r>
      <w:r w:rsidRPr="00D643C6">
        <w:t>prvému dňu bezprostredne nasledujúceho účtovného obdobia; kurzové rozdiely účtované ku dňu, ku ktorému sa zostavuje účtovná závierka, nie sú peňažnými tokmi,</w:t>
      </w:r>
    </w:p>
    <w:p w:rsidR="00424A7B" w:rsidRPr="00D643C6" w:rsidRDefault="00424A7B" w:rsidP="00424A7B">
      <w:r w:rsidRPr="00D643C6">
        <w:t>l) peňažných tokoch z mimoriadnej činnosti, pričom sa uvádzajú ako samostatná položka podľa charakteru z prevádzkovej činnosti, investičnej činnosti alebo finančnej činnosti,</w:t>
      </w:r>
    </w:p>
    <w:p w:rsidR="00424A7B" w:rsidRPr="00D643C6" w:rsidRDefault="00424A7B" w:rsidP="00424A7B">
      <w:r w:rsidRPr="00D643C6">
        <w:t>m) peňažných tokoch pri úrokoch, dividendách</w:t>
      </w:r>
      <w:r w:rsidR="00165EFE">
        <w:t xml:space="preserve"> a </w:t>
      </w:r>
      <w:r w:rsidRPr="00D643C6">
        <w:t>iných podieloch na zisku, pričom</w:t>
      </w:r>
    </w:p>
    <w:p w:rsidR="00424A7B" w:rsidRPr="00D643C6" w:rsidRDefault="00424A7B" w:rsidP="00E1602F">
      <w:pPr>
        <w:pStyle w:val="odsadeny"/>
      </w:pPr>
      <w:r w:rsidRPr="00D643C6">
        <w:t>1. prijaté</w:t>
      </w:r>
      <w:r w:rsidR="00165EFE">
        <w:t xml:space="preserve"> a </w:t>
      </w:r>
      <w:r w:rsidRPr="00D643C6">
        <w:t>zaplatené úroky, dividendy</w:t>
      </w:r>
      <w:r w:rsidR="00165EFE">
        <w:t xml:space="preserve"> a </w:t>
      </w:r>
      <w:r w:rsidRPr="00D643C6">
        <w:t>iné podiely na zisku, ak sa zahŕňajú do výsledku hospodárenia z bežnej činnosti, uvádzajú sa ako peňažné toky z prevádzkovej činnosti,</w:t>
      </w:r>
    </w:p>
    <w:p w:rsidR="00424A7B" w:rsidRPr="00D643C6" w:rsidRDefault="00424A7B" w:rsidP="00E1602F">
      <w:pPr>
        <w:pStyle w:val="odsadeny"/>
      </w:pPr>
      <w:r w:rsidRPr="00D643C6">
        <w:t>2. prijaté úroky, prijaté dividendy</w:t>
      </w:r>
      <w:r w:rsidR="00165EFE">
        <w:t xml:space="preserve"> a </w:t>
      </w:r>
      <w:r w:rsidRPr="00D643C6">
        <w:t>iné podiely na zisku, ak vyjadrujú spôsob návratnosti investícií, uvádzajú sa ako peňažné toky z investičnej činnosti,</w:t>
      </w:r>
    </w:p>
    <w:p w:rsidR="00424A7B" w:rsidRPr="00D643C6" w:rsidRDefault="00424A7B" w:rsidP="00E1602F">
      <w:pPr>
        <w:pStyle w:val="odsadeny"/>
      </w:pPr>
      <w:r w:rsidRPr="00D643C6">
        <w:t>3. zaplatené úroky, zaplatené dividendy</w:t>
      </w:r>
      <w:r w:rsidR="00165EFE">
        <w:t xml:space="preserve"> a </w:t>
      </w:r>
      <w:r w:rsidRPr="00D643C6">
        <w:t>iné podiely na zisku, ak vyjadrujú výdavky na získanie finančných zdrojov, uvádzajú sa ako peňažné toky z finančnej činnosti,</w:t>
      </w:r>
    </w:p>
    <w:p w:rsidR="00424A7B" w:rsidRPr="00D643C6" w:rsidRDefault="00424A7B" w:rsidP="00424A7B">
      <w:r w:rsidRPr="00D643C6">
        <w:t>n) peňažných tokoch dane z príjmov účtovnej jednotky, ktoré sa uvádzajú ako samostatná položka, podľa charakteru z prevádzkovej činnosti, finančnej činnosti alebo investičnej činnosti,</w:t>
      </w:r>
    </w:p>
    <w:p w:rsidR="00424A7B" w:rsidRPr="00D643C6" w:rsidRDefault="00424A7B" w:rsidP="00424A7B">
      <w:r w:rsidRPr="00D643C6">
        <w:t>o) skutočnostiach, ktoré nemajú priamy vplyv na peňažné toky, ale</w:t>
      </w:r>
    </w:p>
    <w:p w:rsidR="00424A7B" w:rsidRPr="00D643C6" w:rsidRDefault="00424A7B" w:rsidP="00E1602F">
      <w:pPr>
        <w:pStyle w:val="odsadeny"/>
      </w:pPr>
      <w:r w:rsidRPr="00D643C6">
        <w:t>1. ovplyvňujú</w:t>
      </w:r>
      <w:r w:rsidR="00165EFE">
        <w:t xml:space="preserve"> v </w:t>
      </w:r>
      <w:r w:rsidRPr="00D643C6">
        <w:t>bežnom účtovnom období štruktúru majetku, záväzkov</w:t>
      </w:r>
      <w:r w:rsidR="00165EFE">
        <w:t xml:space="preserve"> a </w:t>
      </w:r>
      <w:r w:rsidRPr="00D643C6">
        <w:t>vlastného imania účtovnej jednotky</w:t>
      </w:r>
      <w:r w:rsidR="00165EFE">
        <w:t xml:space="preserve"> a </w:t>
      </w:r>
      <w:r w:rsidRPr="00D643C6">
        <w:t>vznikajú z investičnej činnosti</w:t>
      </w:r>
      <w:r w:rsidR="00165EFE">
        <w:t xml:space="preserve"> a </w:t>
      </w:r>
      <w:r w:rsidRPr="00D643C6">
        <w:t>finančnej činnosti,</w:t>
      </w:r>
    </w:p>
    <w:p w:rsidR="00424A7B" w:rsidRPr="00D643C6" w:rsidRDefault="00424A7B" w:rsidP="00E1602F">
      <w:pPr>
        <w:pStyle w:val="odsadeny"/>
      </w:pPr>
      <w:r w:rsidRPr="00D643C6">
        <w:t>2. vplývajú na výsledok hospodárenia z bežnej činnosti; uvádzajú sa len, ak sa použije nepriama metóda vykazovania peňažných tokov z prevádzkovej činnosti.</w:t>
      </w:r>
    </w:p>
    <w:p w:rsidR="00424A7B" w:rsidRPr="00D643C6" w:rsidRDefault="00424A7B" w:rsidP="00746945">
      <w:pPr>
        <w:pStyle w:val="NADPIS"/>
      </w:pPr>
      <w:r w:rsidRPr="00D643C6">
        <w:t>S. V prehľade peňažných tokov sa pri použití priamej metódy vykazovania peňažných tokov z prevádzkovej činnosti môžu uvádzať jeho položky</w:t>
      </w:r>
      <w:r w:rsidR="00165EFE">
        <w:t xml:space="preserve"> v </w:t>
      </w:r>
      <w:r w:rsidRPr="00D643C6">
        <w:t>takomto usporiadaní</w:t>
      </w:r>
      <w:r w:rsidR="00165EFE">
        <w:t xml:space="preserve"> a s </w:t>
      </w:r>
      <w:r w:rsidRPr="00D643C6">
        <w:t>týmto označením:</w:t>
      </w:r>
    </w:p>
    <w:tbl>
      <w:tblPr>
        <w:tblStyle w:val="Mriekatabuky"/>
        <w:tblW w:w="10420" w:type="dxa"/>
        <w:tblBorders>
          <w:top w:val="single" w:sz="12" w:space="0" w:color="auto"/>
          <w:left w:val="single" w:sz="12" w:space="0" w:color="auto"/>
          <w:bottom w:val="single" w:sz="12" w:space="0" w:color="auto"/>
          <w:right w:val="single" w:sz="12" w:space="0" w:color="auto"/>
        </w:tblBorders>
        <w:tblLook w:val="04A0"/>
      </w:tblPr>
      <w:tblGrid>
        <w:gridCol w:w="1165"/>
        <w:gridCol w:w="9255"/>
      </w:tblGrid>
      <w:tr w:rsidR="00424A7B" w:rsidRPr="00D643C6" w:rsidTr="008701F9">
        <w:tc>
          <w:tcPr>
            <w:tcW w:w="0" w:type="auto"/>
            <w:tcBorders>
              <w:top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 xml:space="preserve">Označenie </w:t>
            </w:r>
            <w:r w:rsidRPr="00D643C6">
              <w:rPr>
                <w:b/>
              </w:rPr>
              <w:br/>
              <w:t>položky</w:t>
            </w:r>
          </w:p>
        </w:tc>
        <w:tc>
          <w:tcPr>
            <w:tcW w:w="0" w:type="auto"/>
            <w:tcBorders>
              <w:top w:val="single" w:sz="12" w:space="0" w:color="auto"/>
              <w:left w:val="single" w:sz="12" w:space="0" w:color="auto"/>
              <w:bottom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Obsah položky</w:t>
            </w:r>
          </w:p>
        </w:tc>
      </w:tr>
      <w:tr w:rsidR="00424A7B" w:rsidRPr="00D643C6" w:rsidTr="008701F9">
        <w:tc>
          <w:tcPr>
            <w:tcW w:w="0" w:type="auto"/>
            <w:gridSpan w:val="2"/>
            <w:tcBorders>
              <w:top w:val="single" w:sz="12" w:space="0" w:color="auto"/>
            </w:tcBorders>
            <w:hideMark/>
          </w:tcPr>
          <w:p w:rsidR="00424A7B" w:rsidRPr="00D643C6" w:rsidRDefault="00424A7B" w:rsidP="00A857FB">
            <w:pPr>
              <w:spacing w:line="276" w:lineRule="auto"/>
            </w:pPr>
            <w:r w:rsidRPr="00D643C6">
              <w:lastRenderedPageBreak/>
              <w:t>Peňažné toky z prevádzkovej činnosti</w:t>
            </w:r>
          </w:p>
        </w:tc>
      </w:tr>
      <w:tr w:rsidR="00424A7B" w:rsidRPr="00D643C6" w:rsidTr="008701F9">
        <w:trPr>
          <w:trHeight w:val="567"/>
        </w:trPr>
        <w:tc>
          <w:tcPr>
            <w:tcW w:w="0" w:type="auto"/>
            <w:tcBorders>
              <w:right w:val="single" w:sz="12" w:space="0" w:color="auto"/>
            </w:tcBorders>
            <w:hideMark/>
          </w:tcPr>
          <w:p w:rsidR="00424A7B" w:rsidRPr="00D643C6" w:rsidRDefault="00424A7B" w:rsidP="00A857FB">
            <w:pPr>
              <w:spacing w:line="276" w:lineRule="auto"/>
            </w:pPr>
            <w:r w:rsidRPr="00D643C6">
              <w:t xml:space="preserve">A. 1. </w:t>
            </w:r>
          </w:p>
        </w:tc>
        <w:tc>
          <w:tcPr>
            <w:tcW w:w="0" w:type="auto"/>
            <w:tcBorders>
              <w:left w:val="single" w:sz="12" w:space="0" w:color="auto"/>
            </w:tcBorders>
            <w:hideMark/>
          </w:tcPr>
          <w:p w:rsidR="00424A7B" w:rsidRPr="00D643C6" w:rsidRDefault="00424A7B" w:rsidP="00A857FB">
            <w:pPr>
              <w:spacing w:line="276" w:lineRule="auto"/>
            </w:pPr>
            <w:r w:rsidRPr="00D643C6">
              <w:t>Príjmy z predaja tovaru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2. </w:t>
            </w:r>
          </w:p>
        </w:tc>
        <w:tc>
          <w:tcPr>
            <w:tcW w:w="0" w:type="auto"/>
            <w:tcBorders>
              <w:left w:val="single" w:sz="12" w:space="0" w:color="auto"/>
            </w:tcBorders>
            <w:hideMark/>
          </w:tcPr>
          <w:p w:rsidR="00424A7B" w:rsidRPr="00D643C6" w:rsidRDefault="00424A7B" w:rsidP="00A857FB">
            <w:pPr>
              <w:spacing w:line="276" w:lineRule="auto"/>
            </w:pPr>
            <w:r w:rsidRPr="00D643C6">
              <w:t>Výdavky na nákup tovaru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3. </w:t>
            </w:r>
          </w:p>
        </w:tc>
        <w:tc>
          <w:tcPr>
            <w:tcW w:w="0" w:type="auto"/>
            <w:tcBorders>
              <w:left w:val="single" w:sz="12" w:space="0" w:color="auto"/>
            </w:tcBorders>
            <w:hideMark/>
          </w:tcPr>
          <w:p w:rsidR="00424A7B" w:rsidRPr="00D643C6" w:rsidRDefault="00424A7B" w:rsidP="00A857FB">
            <w:pPr>
              <w:spacing w:line="276" w:lineRule="auto"/>
            </w:pPr>
            <w:r w:rsidRPr="00D643C6">
              <w:t>Príjmy z predaja vlastných výrobkov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4. </w:t>
            </w:r>
          </w:p>
        </w:tc>
        <w:tc>
          <w:tcPr>
            <w:tcW w:w="0" w:type="auto"/>
            <w:tcBorders>
              <w:left w:val="single" w:sz="12" w:space="0" w:color="auto"/>
            </w:tcBorders>
            <w:hideMark/>
          </w:tcPr>
          <w:p w:rsidR="00424A7B" w:rsidRPr="00D643C6" w:rsidRDefault="00424A7B" w:rsidP="00A857FB">
            <w:pPr>
              <w:spacing w:line="276" w:lineRule="auto"/>
            </w:pPr>
            <w:r w:rsidRPr="00D643C6">
              <w:t>Príjmy z predaja služieb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5. </w:t>
            </w:r>
          </w:p>
        </w:tc>
        <w:tc>
          <w:tcPr>
            <w:tcW w:w="0" w:type="auto"/>
            <w:tcBorders>
              <w:left w:val="single" w:sz="12" w:space="0" w:color="auto"/>
            </w:tcBorders>
            <w:hideMark/>
          </w:tcPr>
          <w:p w:rsidR="00424A7B" w:rsidRPr="00D643C6" w:rsidRDefault="00424A7B" w:rsidP="00A857FB">
            <w:pPr>
              <w:spacing w:line="276" w:lineRule="auto"/>
            </w:pPr>
            <w:r w:rsidRPr="00D643C6">
              <w:t>Výdavky na obstaranie materiálu, energie</w:t>
            </w:r>
            <w:r w:rsidR="00165EFE">
              <w:t xml:space="preserve"> a </w:t>
            </w:r>
            <w:r w:rsidRPr="00D643C6">
              <w:t>ostatných neskladovateľných dodávok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6. </w:t>
            </w:r>
          </w:p>
        </w:tc>
        <w:tc>
          <w:tcPr>
            <w:tcW w:w="0" w:type="auto"/>
            <w:tcBorders>
              <w:left w:val="single" w:sz="12" w:space="0" w:color="auto"/>
            </w:tcBorders>
            <w:hideMark/>
          </w:tcPr>
          <w:p w:rsidR="00424A7B" w:rsidRPr="00D643C6" w:rsidRDefault="00424A7B" w:rsidP="00A857FB">
            <w:pPr>
              <w:spacing w:line="276" w:lineRule="auto"/>
            </w:pPr>
            <w:r w:rsidRPr="00D643C6">
              <w:t>Výdavky na služby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7. </w:t>
            </w:r>
          </w:p>
        </w:tc>
        <w:tc>
          <w:tcPr>
            <w:tcW w:w="0" w:type="auto"/>
            <w:tcBorders>
              <w:left w:val="single" w:sz="12" w:space="0" w:color="auto"/>
            </w:tcBorders>
            <w:hideMark/>
          </w:tcPr>
          <w:p w:rsidR="00424A7B" w:rsidRPr="00D643C6" w:rsidRDefault="00424A7B" w:rsidP="00A857FB">
            <w:pPr>
              <w:spacing w:line="276" w:lineRule="auto"/>
            </w:pPr>
            <w:r w:rsidRPr="00D643C6">
              <w:t>Výdavky na osobné náklady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8. </w:t>
            </w:r>
          </w:p>
        </w:tc>
        <w:tc>
          <w:tcPr>
            <w:tcW w:w="0" w:type="auto"/>
            <w:tcBorders>
              <w:left w:val="single" w:sz="12" w:space="0" w:color="auto"/>
            </w:tcBorders>
            <w:hideMark/>
          </w:tcPr>
          <w:p w:rsidR="00424A7B" w:rsidRPr="00D643C6" w:rsidRDefault="00424A7B" w:rsidP="00A857FB">
            <w:pPr>
              <w:spacing w:line="276" w:lineRule="auto"/>
            </w:pPr>
            <w:r w:rsidRPr="00D643C6">
              <w:t>Výdavky na dane</w:t>
            </w:r>
            <w:r w:rsidR="00165EFE">
              <w:t xml:space="preserve"> a </w:t>
            </w:r>
            <w:r w:rsidRPr="00D643C6">
              <w:t>poplatky,</w:t>
            </w:r>
            <w:r w:rsidR="00165EFE">
              <w:t xml:space="preserve"> s </w:t>
            </w:r>
            <w:r w:rsidRPr="00D643C6">
              <w:t>výnimkou výdavkov na daň z príjmov účtovnej jednotky (</w:t>
            </w:r>
            <w:r w:rsidR="00A857FB">
              <w:t>–+</w:t>
            </w:r>
            <w:r w:rsidRPr="00D643C6">
              <w:t>)</w:t>
            </w:r>
          </w:p>
        </w:tc>
      </w:tr>
      <w:tr w:rsidR="00424A7B" w:rsidRPr="00D643C6" w:rsidTr="008701F9">
        <w:tc>
          <w:tcPr>
            <w:tcW w:w="0" w:type="auto"/>
            <w:tcBorders>
              <w:bottom w:val="single" w:sz="8" w:space="0" w:color="auto"/>
              <w:right w:val="single" w:sz="12" w:space="0" w:color="auto"/>
            </w:tcBorders>
            <w:hideMark/>
          </w:tcPr>
          <w:p w:rsidR="00424A7B" w:rsidRPr="00D643C6" w:rsidRDefault="00424A7B" w:rsidP="00A857FB">
            <w:pPr>
              <w:spacing w:line="276" w:lineRule="auto"/>
            </w:pPr>
            <w:r w:rsidRPr="00D643C6">
              <w:t xml:space="preserve">A. 9. </w:t>
            </w:r>
          </w:p>
        </w:tc>
        <w:tc>
          <w:tcPr>
            <w:tcW w:w="0" w:type="auto"/>
            <w:tcBorders>
              <w:left w:val="single" w:sz="12" w:space="0" w:color="auto"/>
              <w:bottom w:val="single" w:sz="8" w:space="0" w:color="auto"/>
            </w:tcBorders>
            <w:hideMark/>
          </w:tcPr>
          <w:p w:rsidR="00424A7B" w:rsidRPr="00D643C6" w:rsidRDefault="00424A7B" w:rsidP="00A857FB">
            <w:pPr>
              <w:spacing w:line="276" w:lineRule="auto"/>
            </w:pPr>
            <w:r w:rsidRPr="00D643C6">
              <w:t>Príjmy z predaja cenných papierov určených na predaj alebo na obchodovanie (+)</w:t>
            </w:r>
          </w:p>
        </w:tc>
      </w:tr>
      <w:tr w:rsidR="00424A7B" w:rsidRPr="00D643C6" w:rsidTr="008701F9">
        <w:tc>
          <w:tcPr>
            <w:tcW w:w="0" w:type="auto"/>
            <w:tcBorders>
              <w:top w:val="single" w:sz="8" w:space="0" w:color="auto"/>
              <w:right w:val="single" w:sz="12" w:space="0" w:color="auto"/>
            </w:tcBorders>
            <w:hideMark/>
          </w:tcPr>
          <w:p w:rsidR="00424A7B" w:rsidRPr="00D643C6" w:rsidRDefault="00424A7B" w:rsidP="00A857FB">
            <w:pPr>
              <w:spacing w:line="276" w:lineRule="auto"/>
            </w:pPr>
            <w:r w:rsidRPr="00D643C6">
              <w:t xml:space="preserve">A. 10. </w:t>
            </w:r>
          </w:p>
        </w:tc>
        <w:tc>
          <w:tcPr>
            <w:tcW w:w="0" w:type="auto"/>
            <w:tcBorders>
              <w:top w:val="single" w:sz="8" w:space="0" w:color="auto"/>
              <w:left w:val="single" w:sz="12" w:space="0" w:color="auto"/>
            </w:tcBorders>
            <w:hideMark/>
          </w:tcPr>
          <w:p w:rsidR="00424A7B" w:rsidRPr="00D643C6" w:rsidRDefault="00424A7B" w:rsidP="00A857FB">
            <w:pPr>
              <w:spacing w:line="276" w:lineRule="auto"/>
            </w:pPr>
            <w:r w:rsidRPr="00D643C6">
              <w:t>Výdavky na nákup cenných papierov určených na predaj alebo na obchodovanie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11. </w:t>
            </w:r>
          </w:p>
        </w:tc>
        <w:tc>
          <w:tcPr>
            <w:tcW w:w="0" w:type="auto"/>
            <w:tcBorders>
              <w:left w:val="single" w:sz="12" w:space="0" w:color="auto"/>
            </w:tcBorders>
            <w:hideMark/>
          </w:tcPr>
          <w:p w:rsidR="00424A7B" w:rsidRPr="00D643C6" w:rsidRDefault="00424A7B" w:rsidP="00A857FB">
            <w:pPr>
              <w:spacing w:line="276" w:lineRule="auto"/>
            </w:pPr>
            <w:r w:rsidRPr="00D643C6">
              <w:t>Príjmy z uzatvorených zmlúv, ktorých predmetom je právo určené na predaj alebo na obchodovanie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12. </w:t>
            </w:r>
          </w:p>
        </w:tc>
        <w:tc>
          <w:tcPr>
            <w:tcW w:w="0" w:type="auto"/>
            <w:tcBorders>
              <w:left w:val="single" w:sz="12" w:space="0" w:color="auto"/>
            </w:tcBorders>
            <w:hideMark/>
          </w:tcPr>
          <w:p w:rsidR="00424A7B" w:rsidRPr="00D643C6" w:rsidRDefault="00424A7B" w:rsidP="00A857FB">
            <w:pPr>
              <w:spacing w:line="276" w:lineRule="auto"/>
            </w:pPr>
            <w:r w:rsidRPr="00D643C6">
              <w:t>Výdavky z uzatvorených zmlúv, ktorých predmetom je právo určené na predaj alebo na obchodovanie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13. </w:t>
            </w:r>
          </w:p>
        </w:tc>
        <w:tc>
          <w:tcPr>
            <w:tcW w:w="0" w:type="auto"/>
            <w:tcBorders>
              <w:left w:val="single" w:sz="12" w:space="0" w:color="auto"/>
            </w:tcBorders>
            <w:hideMark/>
          </w:tcPr>
          <w:p w:rsidR="00424A7B" w:rsidRPr="00D643C6" w:rsidRDefault="00424A7B" w:rsidP="00A857FB">
            <w:pPr>
              <w:spacing w:line="276" w:lineRule="auto"/>
            </w:pPr>
            <w:r w:rsidRPr="00D643C6">
              <w:t>Príjmy z úverov, ktoré účtovnej jednotke poskytla banka alebo pobočka zahraničnej banky, ak boli úvery poskytnuté na zabezpečenie hlavného predmetu činnosti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14. </w:t>
            </w:r>
          </w:p>
        </w:tc>
        <w:tc>
          <w:tcPr>
            <w:tcW w:w="0" w:type="auto"/>
            <w:tcBorders>
              <w:left w:val="single" w:sz="12" w:space="0" w:color="auto"/>
            </w:tcBorders>
            <w:hideMark/>
          </w:tcPr>
          <w:p w:rsidR="00424A7B" w:rsidRPr="00D643C6" w:rsidRDefault="00424A7B" w:rsidP="00A857FB">
            <w:pPr>
              <w:spacing w:line="276" w:lineRule="auto"/>
            </w:pPr>
            <w:r w:rsidRPr="00D643C6">
              <w:t>Výdavky na splácanie úverov, ktoré účtovnej jednotke poskytla banka alebo pobočka zahraničnej banky, ak boli úvery poskytnuté na zabezpečenie hlavného predmetu činnosti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15. </w:t>
            </w:r>
          </w:p>
        </w:tc>
        <w:tc>
          <w:tcPr>
            <w:tcW w:w="0" w:type="auto"/>
            <w:tcBorders>
              <w:left w:val="single" w:sz="12" w:space="0" w:color="auto"/>
            </w:tcBorders>
            <w:hideMark/>
          </w:tcPr>
          <w:p w:rsidR="00424A7B" w:rsidRPr="00D643C6" w:rsidRDefault="00424A7B" w:rsidP="00A857FB">
            <w:pPr>
              <w:spacing w:line="276" w:lineRule="auto"/>
            </w:pPr>
            <w:r w:rsidRPr="00D643C6">
              <w:t>Ostatné príjmy z prevádzkových činností,</w:t>
            </w:r>
            <w:r w:rsidR="00165EFE">
              <w:t xml:space="preserve"> s </w:t>
            </w:r>
            <w:r w:rsidRPr="00D643C6">
              <w:t>výnimkou tých, ktoré sa uvádzajú osobitne</w:t>
            </w:r>
            <w:r w:rsidR="00165EFE">
              <w:t xml:space="preserve"> v </w:t>
            </w:r>
            <w:r w:rsidRPr="00D643C6">
              <w:t>iných častiach prehľadu peňažných tokov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16. </w:t>
            </w:r>
          </w:p>
        </w:tc>
        <w:tc>
          <w:tcPr>
            <w:tcW w:w="0" w:type="auto"/>
            <w:tcBorders>
              <w:left w:val="single" w:sz="12" w:space="0" w:color="auto"/>
            </w:tcBorders>
            <w:hideMark/>
          </w:tcPr>
          <w:p w:rsidR="00424A7B" w:rsidRPr="00D643C6" w:rsidRDefault="00424A7B" w:rsidP="00A857FB">
            <w:pPr>
              <w:spacing w:line="276" w:lineRule="auto"/>
            </w:pPr>
            <w:r w:rsidRPr="00D643C6">
              <w:t>Ostatné výdavky na prevádzkové činnosti,</w:t>
            </w:r>
            <w:r w:rsidR="00165EFE">
              <w:t xml:space="preserve"> s </w:t>
            </w:r>
            <w:r w:rsidRPr="00D643C6">
              <w:t>výnimkou tých, ktoré sa uvádzajú osobitne</w:t>
            </w:r>
            <w:r w:rsidR="00165EFE">
              <w:t xml:space="preserve"> v </w:t>
            </w:r>
            <w:r w:rsidRPr="00D643C6">
              <w:t>iných častiach prehľadu peňažných tokov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p>
        </w:tc>
        <w:tc>
          <w:tcPr>
            <w:tcW w:w="0" w:type="auto"/>
            <w:tcBorders>
              <w:left w:val="single" w:sz="12" w:space="0" w:color="auto"/>
            </w:tcBorders>
            <w:hideMark/>
          </w:tcPr>
          <w:p w:rsidR="00424A7B" w:rsidRPr="00D643C6" w:rsidRDefault="00424A7B" w:rsidP="00A857FB">
            <w:pPr>
              <w:spacing w:line="276" w:lineRule="auto"/>
            </w:pPr>
            <w:r w:rsidRPr="00D643C6">
              <w:t>Peňažné toky z prevádzkovej činnosti,</w:t>
            </w:r>
            <w:r w:rsidR="00165EFE">
              <w:t xml:space="preserve"> s </w:t>
            </w:r>
            <w:r w:rsidRPr="00D643C6">
              <w:t>výnimkou príjmov</w:t>
            </w:r>
            <w:r w:rsidR="00165EFE">
              <w:t xml:space="preserve"> a </w:t>
            </w:r>
            <w:r w:rsidRPr="00D643C6">
              <w:t>výdavkov, ktoré sa uvádzajú osobitne</w:t>
            </w:r>
            <w:r w:rsidR="00165EFE">
              <w:t xml:space="preserve"> v </w:t>
            </w:r>
            <w:r w:rsidRPr="00D643C6">
              <w:t xml:space="preserve">iných častiach prehľadu peňažných tokov (+/–), (súčet A 1 až A 16)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17. </w:t>
            </w:r>
          </w:p>
        </w:tc>
        <w:tc>
          <w:tcPr>
            <w:tcW w:w="0" w:type="auto"/>
            <w:tcBorders>
              <w:left w:val="single" w:sz="12" w:space="0" w:color="auto"/>
            </w:tcBorders>
            <w:hideMark/>
          </w:tcPr>
          <w:p w:rsidR="00424A7B" w:rsidRPr="00D643C6" w:rsidRDefault="00424A7B" w:rsidP="00A857FB">
            <w:pPr>
              <w:spacing w:line="276" w:lineRule="auto"/>
            </w:pPr>
            <w:r w:rsidRPr="00D643C6">
              <w:t>Prijaté úroky,</w:t>
            </w:r>
            <w:r w:rsidR="00165EFE">
              <w:t xml:space="preserve"> s </w:t>
            </w:r>
            <w:r w:rsidRPr="00D643C6">
              <w:t>výnimkou tých, ktoré sa začleňujú do investičných činností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18. </w:t>
            </w:r>
          </w:p>
        </w:tc>
        <w:tc>
          <w:tcPr>
            <w:tcW w:w="0" w:type="auto"/>
            <w:tcBorders>
              <w:left w:val="single" w:sz="12" w:space="0" w:color="auto"/>
            </w:tcBorders>
            <w:hideMark/>
          </w:tcPr>
          <w:p w:rsidR="00424A7B" w:rsidRPr="00D643C6" w:rsidRDefault="00424A7B" w:rsidP="00EE44B7">
            <w:pPr>
              <w:spacing w:line="276" w:lineRule="auto"/>
              <w:jc w:val="left"/>
            </w:pPr>
            <w:r w:rsidRPr="00D643C6">
              <w:t>Výdavky na zaplatené úroky,</w:t>
            </w:r>
            <w:r w:rsidR="00165EFE">
              <w:t xml:space="preserve"> s </w:t>
            </w:r>
            <w:r w:rsidRPr="00D643C6">
              <w:t>výn</w:t>
            </w:r>
            <w:r w:rsidR="00EE44B7">
              <w:t xml:space="preserve">imkou tých, ktoré sa začleňujú </w:t>
            </w:r>
            <w:r w:rsidRPr="00D643C6">
              <w:t>do</w:t>
            </w:r>
            <w:r w:rsidR="00EE44B7">
              <w:t xml:space="preserve"> </w:t>
            </w:r>
            <w:r w:rsidRPr="00D643C6">
              <w:t>finančných</w:t>
            </w:r>
            <w:r w:rsidR="00EE44B7">
              <w:t xml:space="preserve"> </w:t>
            </w:r>
            <w:r w:rsidRPr="00D643C6">
              <w:t>činností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19. </w:t>
            </w:r>
          </w:p>
        </w:tc>
        <w:tc>
          <w:tcPr>
            <w:tcW w:w="0" w:type="auto"/>
            <w:tcBorders>
              <w:left w:val="single" w:sz="12" w:space="0" w:color="auto"/>
            </w:tcBorders>
            <w:hideMark/>
          </w:tcPr>
          <w:p w:rsidR="00424A7B" w:rsidRPr="00D643C6" w:rsidRDefault="00424A7B" w:rsidP="00A857FB">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investičných činností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20. </w:t>
            </w:r>
          </w:p>
        </w:tc>
        <w:tc>
          <w:tcPr>
            <w:tcW w:w="0" w:type="auto"/>
            <w:tcBorders>
              <w:left w:val="single" w:sz="12" w:space="0" w:color="auto"/>
            </w:tcBorders>
            <w:hideMark/>
          </w:tcPr>
          <w:p w:rsidR="00EE44B7" w:rsidRDefault="00424A7B" w:rsidP="00A857FB">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w:t>
            </w:r>
            <w:r w:rsidR="00EE44B7">
              <w:t>ňujú do finančných činností (–)</w:t>
            </w:r>
          </w:p>
          <w:p w:rsidR="00424A7B" w:rsidRPr="00D643C6" w:rsidRDefault="00424A7B" w:rsidP="00A857FB">
            <w:pPr>
              <w:spacing w:line="276" w:lineRule="auto"/>
            </w:pPr>
            <w:r w:rsidRPr="00D643C6">
              <w:t>Peňažné toky z prevádzkovej činnosti (+/–), (súčet A 1 až A 20)</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A. 21.</w:t>
            </w:r>
          </w:p>
        </w:tc>
        <w:tc>
          <w:tcPr>
            <w:tcW w:w="0" w:type="auto"/>
            <w:tcBorders>
              <w:left w:val="single" w:sz="12" w:space="0" w:color="auto"/>
            </w:tcBorders>
            <w:hideMark/>
          </w:tcPr>
          <w:p w:rsidR="00424A7B" w:rsidRPr="00D643C6" w:rsidRDefault="00424A7B" w:rsidP="00A857FB">
            <w:pPr>
              <w:spacing w:line="276" w:lineRule="auto"/>
            </w:pPr>
            <w:r w:rsidRPr="00D643C6">
              <w:t>Výdavky na daň z príjmov účtovnej jednotky,</w:t>
            </w:r>
            <w:r w:rsidR="00165EFE">
              <w:t xml:space="preserve"> s </w:t>
            </w:r>
            <w:r w:rsidRPr="00D643C6">
              <w:t>výnimkou tých, ktoré sa začleňujú do investičných činností alebo do finančných činností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22. </w:t>
            </w:r>
          </w:p>
        </w:tc>
        <w:tc>
          <w:tcPr>
            <w:tcW w:w="0" w:type="auto"/>
            <w:tcBorders>
              <w:left w:val="single" w:sz="12" w:space="0" w:color="auto"/>
            </w:tcBorders>
            <w:hideMark/>
          </w:tcPr>
          <w:p w:rsidR="00424A7B" w:rsidRPr="00D643C6" w:rsidRDefault="00424A7B" w:rsidP="00A857FB">
            <w:pPr>
              <w:spacing w:line="276" w:lineRule="auto"/>
            </w:pPr>
            <w:r w:rsidRPr="00D643C6">
              <w:t>Príjmy mimoriadneho charakteru vzťahujúce sa na prevádzkovú činnosť (+)</w:t>
            </w:r>
          </w:p>
        </w:tc>
      </w:tr>
      <w:tr w:rsidR="00424A7B" w:rsidRPr="00D643C6" w:rsidTr="008701F9">
        <w:tc>
          <w:tcPr>
            <w:tcW w:w="0" w:type="auto"/>
            <w:tcBorders>
              <w:right w:val="single" w:sz="12" w:space="0" w:color="auto"/>
            </w:tcBorders>
            <w:hideMark/>
          </w:tcPr>
          <w:p w:rsidR="00424A7B" w:rsidRPr="00D643C6" w:rsidRDefault="00424A7B" w:rsidP="00A857FB">
            <w:pPr>
              <w:spacing w:line="276" w:lineRule="auto"/>
            </w:pPr>
            <w:r w:rsidRPr="00D643C6">
              <w:t xml:space="preserve">A. 23. </w:t>
            </w:r>
          </w:p>
        </w:tc>
        <w:tc>
          <w:tcPr>
            <w:tcW w:w="0" w:type="auto"/>
            <w:tcBorders>
              <w:left w:val="single" w:sz="12" w:space="0" w:color="auto"/>
            </w:tcBorders>
            <w:hideMark/>
          </w:tcPr>
          <w:p w:rsidR="00424A7B" w:rsidRPr="00D643C6" w:rsidRDefault="00424A7B" w:rsidP="00A857FB">
            <w:pPr>
              <w:spacing w:line="276" w:lineRule="auto"/>
            </w:pPr>
            <w:r w:rsidRPr="00D643C6">
              <w:t>Výdavky mimoriadneho charakteru vzťahujúce sa na prevádzkovú činnosť (–)</w:t>
            </w:r>
          </w:p>
        </w:tc>
      </w:tr>
      <w:tr w:rsidR="00424A7B" w:rsidRPr="00D643C6" w:rsidTr="008701F9">
        <w:tc>
          <w:tcPr>
            <w:tcW w:w="0" w:type="auto"/>
            <w:tcBorders>
              <w:bottom w:val="single" w:sz="12" w:space="0" w:color="auto"/>
              <w:right w:val="single" w:sz="12" w:space="0" w:color="auto"/>
            </w:tcBorders>
            <w:hideMark/>
          </w:tcPr>
          <w:p w:rsidR="00424A7B" w:rsidRPr="00D643C6" w:rsidRDefault="00424A7B" w:rsidP="00A857FB">
            <w:pPr>
              <w:spacing w:line="276" w:lineRule="auto"/>
            </w:pPr>
            <w:r w:rsidRPr="00D643C6">
              <w:lastRenderedPageBreak/>
              <w:t>A.</w:t>
            </w:r>
          </w:p>
        </w:tc>
        <w:tc>
          <w:tcPr>
            <w:tcW w:w="0" w:type="auto"/>
            <w:tcBorders>
              <w:left w:val="single" w:sz="12" w:space="0" w:color="auto"/>
              <w:bottom w:val="single" w:sz="12" w:space="0" w:color="auto"/>
            </w:tcBorders>
            <w:hideMark/>
          </w:tcPr>
          <w:p w:rsidR="00424A7B" w:rsidRPr="00D643C6" w:rsidRDefault="00424A7B" w:rsidP="00A857FB">
            <w:pPr>
              <w:spacing w:line="276" w:lineRule="auto"/>
            </w:pPr>
            <w:r w:rsidRPr="00D643C6">
              <w:t>Čisté peňažné toky z prevádzkovej činnosti (súčet A 1 až A 23)</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 xml:space="preserve">Označenie </w:t>
            </w:r>
            <w:r w:rsidRPr="00D643C6">
              <w:rPr>
                <w:b/>
              </w:rPr>
              <w:br/>
              <w:t>položky</w:t>
            </w:r>
          </w:p>
        </w:tc>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Obsah položky</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gridSpan w:val="2"/>
            <w:tcBorders>
              <w:top w:val="single" w:sz="12" w:space="0" w:color="auto"/>
              <w:left w:val="single" w:sz="12" w:space="0" w:color="auto"/>
              <w:right w:val="single" w:sz="12" w:space="0" w:color="auto"/>
            </w:tcBorders>
            <w:hideMark/>
          </w:tcPr>
          <w:p w:rsidR="00424A7B" w:rsidRPr="00D643C6" w:rsidRDefault="00424A7B" w:rsidP="00A857FB">
            <w:pPr>
              <w:spacing w:line="276" w:lineRule="auto"/>
            </w:pPr>
            <w:r w:rsidRPr="00D643C6">
              <w:t>Peňažné toky z investičnej činnosti</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obstaranie dlhodobého nehmotného majetku (–)1</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obstaranie dlhodobého hmotného majetku (–)1</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obstaranie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(–)1</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predaja dlhodobého nehmotného majetku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5.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predaja dlhodobého hmotného majetku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predaja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dlhodobé pôžičky poskytnuté účtovnou jednotkou inej účtovnej jednotke, ktorá je súčasťou konsolidovaného celku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zo splácania dlhodobých pôžičiek poskytnutých účtovnou jednotkou inej účtovnej jednotke, ktorá je súčasťou konsolidovaného celku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9.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dlhodobé pôžičky poskytnuté účtovnou jednotkou tretím osobám,</w:t>
            </w:r>
            <w:r w:rsidR="00165EFE">
              <w:t xml:space="preserve"> s </w:t>
            </w:r>
            <w:r w:rsidRPr="00D643C6">
              <w:t>výnimkou dlhodobých pôžičiek poskytnutých účtovnej jednotke, ktorá je súčasťou konsolidovaného celku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10.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zo splácania pôžičiek poskytnutých účtovnou jednotkou tretím osobám,</w:t>
            </w:r>
            <w:r w:rsidR="00165EFE">
              <w:t xml:space="preserve"> s </w:t>
            </w:r>
            <w:r w:rsidRPr="00D643C6">
              <w:t>výnimkou pôžičiek poskytnutých účtovnej jednotke, ktorá je súčasťou konsolidovaného celku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Prijaté úroky,</w:t>
            </w:r>
            <w:r w:rsidR="00165EFE">
              <w:t xml:space="preserve"> s </w:t>
            </w:r>
            <w:r w:rsidRPr="00D643C6">
              <w:t>výnimkou tých, ktoré sa začleňujú do prevádzkových činností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prevádzkových činností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súvisiace</w:t>
            </w:r>
            <w:r w:rsidR="00165EFE">
              <w:t xml:space="preserve"> s </w:t>
            </w:r>
            <w:r w:rsidRPr="00D643C6">
              <w:t>derivátmi</w:t>
            </w:r>
            <w:r w:rsidR="00165EFE">
              <w:t xml:space="preserve"> s </w:t>
            </w:r>
            <w:r w:rsidRPr="00D643C6">
              <w:t xml:space="preserve">výnimkou </w:t>
            </w:r>
            <w:r w:rsidR="00EE44B7">
              <w:t xml:space="preserve">, ak sú určené na predaj alebo </w:t>
            </w:r>
            <w:r w:rsidRPr="00D643C6">
              <w:t>na obchodovanie alebo, ak sa tieto výdavky považujú za peňažné toky z finančnej činnosti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B. 15.</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daň z príjmov účtovnej jednotky, ak je ich možné začleniť do investičných činností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mimoriadneho charakteru vzťahujúce sa na investičnú činnosť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mimoriadneho charakteru vzťahujúce sa na investičnú činnosť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Ostatné príjmy vzťahujúce sa na investičnú činnosť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19.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Ostatné výdavky vzťahujúce sa na investičnú činnosť (–)</w:t>
            </w:r>
          </w:p>
        </w:tc>
      </w:tr>
      <w:tr w:rsidR="00424A7B" w:rsidRPr="00D643C6" w:rsidTr="008701F9">
        <w:tblPrEx>
          <w:tblBorders>
            <w:top w:val="single" w:sz="4" w:space="0" w:color="000000" w:themeColor="text1"/>
            <w:left w:val="single" w:sz="4" w:space="0" w:color="000000" w:themeColor="text1"/>
            <w:bottom w:val="single" w:sz="4" w:space="0" w:color="000000" w:themeColor="text1"/>
            <w:right w:val="single" w:sz="4" w:space="0" w:color="000000" w:themeColor="text1"/>
          </w:tblBorders>
        </w:tblPrEx>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 xml:space="preserve">B. </w:t>
            </w:r>
          </w:p>
        </w:tc>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Čisté peňažné toky z investičnej činnosti (súčet B 1 až B 20)</w:t>
            </w:r>
          </w:p>
        </w:tc>
      </w:tr>
    </w:tbl>
    <w:p w:rsidR="00424A7B" w:rsidRPr="00D643C6" w:rsidRDefault="00424A7B" w:rsidP="00424A7B">
      <w:pPr>
        <w:rPr>
          <w:b/>
        </w:rPr>
      </w:pPr>
    </w:p>
    <w:tbl>
      <w:tblPr>
        <w:tblStyle w:val="Mriekatabuky"/>
        <w:tblW w:w="0" w:type="auto"/>
        <w:tblBorders>
          <w:top w:val="single" w:sz="12" w:space="0" w:color="auto"/>
          <w:left w:val="single" w:sz="12" w:space="0" w:color="auto"/>
          <w:bottom w:val="single" w:sz="12" w:space="0" w:color="auto"/>
          <w:right w:val="single" w:sz="12" w:space="0" w:color="auto"/>
        </w:tblBorders>
        <w:tblLook w:val="04A0"/>
      </w:tblPr>
      <w:tblGrid>
        <w:gridCol w:w="1165"/>
        <w:gridCol w:w="9255"/>
      </w:tblGrid>
      <w:tr w:rsidR="00A857FB" w:rsidRPr="00D643C6" w:rsidTr="00032331">
        <w:tc>
          <w:tcPr>
            <w:tcW w:w="0" w:type="auto"/>
            <w:tcBorders>
              <w:top w:val="single" w:sz="12" w:space="0" w:color="auto"/>
              <w:bottom w:val="single" w:sz="12" w:space="0" w:color="auto"/>
              <w:right w:val="single" w:sz="12" w:space="0" w:color="auto"/>
            </w:tcBorders>
            <w:shd w:val="clear" w:color="auto" w:fill="D9D9D9" w:themeFill="background1" w:themeFillShade="D9"/>
            <w:hideMark/>
          </w:tcPr>
          <w:p w:rsidR="00A857FB" w:rsidRPr="00D643C6" w:rsidRDefault="00A857FB" w:rsidP="00A857FB">
            <w:pPr>
              <w:spacing w:line="276" w:lineRule="auto"/>
              <w:jc w:val="center"/>
              <w:rPr>
                <w:b/>
              </w:rPr>
            </w:pPr>
            <w:r w:rsidRPr="00D643C6">
              <w:rPr>
                <w:b/>
              </w:rPr>
              <w:t xml:space="preserve">Označenie </w:t>
            </w:r>
            <w:r w:rsidRPr="00D643C6">
              <w:rPr>
                <w:b/>
              </w:rPr>
              <w:br/>
            </w:r>
            <w:r w:rsidRPr="00D643C6">
              <w:rPr>
                <w:b/>
              </w:rPr>
              <w:lastRenderedPageBreak/>
              <w:t>položky</w:t>
            </w:r>
          </w:p>
        </w:tc>
        <w:tc>
          <w:tcPr>
            <w:tcW w:w="0" w:type="auto"/>
            <w:tcBorders>
              <w:top w:val="single" w:sz="12" w:space="0" w:color="auto"/>
              <w:left w:val="single" w:sz="12" w:space="0" w:color="auto"/>
              <w:bottom w:val="single" w:sz="12" w:space="0" w:color="auto"/>
            </w:tcBorders>
            <w:shd w:val="clear" w:color="auto" w:fill="D9D9D9" w:themeFill="background1" w:themeFillShade="D9"/>
            <w:hideMark/>
          </w:tcPr>
          <w:p w:rsidR="00A857FB" w:rsidRPr="00D643C6" w:rsidRDefault="00A857FB" w:rsidP="00A857FB">
            <w:pPr>
              <w:spacing w:line="276" w:lineRule="auto"/>
              <w:jc w:val="center"/>
              <w:rPr>
                <w:b/>
              </w:rPr>
            </w:pPr>
            <w:r w:rsidRPr="00D643C6">
              <w:rPr>
                <w:b/>
              </w:rPr>
              <w:lastRenderedPageBreak/>
              <w:t>Obsah položky</w:t>
            </w:r>
          </w:p>
        </w:tc>
      </w:tr>
      <w:tr w:rsidR="00A857FB" w:rsidRPr="00D643C6" w:rsidTr="00032331">
        <w:tc>
          <w:tcPr>
            <w:tcW w:w="0" w:type="auto"/>
            <w:gridSpan w:val="2"/>
            <w:tcBorders>
              <w:top w:val="single" w:sz="12" w:space="0" w:color="auto"/>
            </w:tcBorders>
            <w:hideMark/>
          </w:tcPr>
          <w:p w:rsidR="00A857FB" w:rsidRPr="00D643C6" w:rsidRDefault="00A857FB" w:rsidP="00A857FB">
            <w:pPr>
              <w:spacing w:line="276" w:lineRule="auto"/>
            </w:pPr>
            <w:r w:rsidRPr="00D643C6">
              <w:lastRenderedPageBreak/>
              <w:t>Peňažné toky z finančnej činnosti</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w:t>
            </w:r>
          </w:p>
        </w:tc>
        <w:tc>
          <w:tcPr>
            <w:tcW w:w="0" w:type="auto"/>
            <w:tcBorders>
              <w:left w:val="single" w:sz="12" w:space="0" w:color="auto"/>
            </w:tcBorders>
            <w:hideMark/>
          </w:tcPr>
          <w:p w:rsidR="00A857FB" w:rsidRPr="00D643C6" w:rsidRDefault="00A857FB" w:rsidP="00A857FB">
            <w:pPr>
              <w:spacing w:line="276" w:lineRule="auto"/>
            </w:pPr>
            <w:r w:rsidRPr="00D643C6">
              <w:t>Peňažné toky vznikajúce vo vlastnom imaní (súčet C 1. 1 až C 1. 8)</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1. </w:t>
            </w:r>
          </w:p>
        </w:tc>
        <w:tc>
          <w:tcPr>
            <w:tcW w:w="0" w:type="auto"/>
            <w:tcBorders>
              <w:left w:val="single" w:sz="12" w:space="0" w:color="auto"/>
            </w:tcBorders>
            <w:hideMark/>
          </w:tcPr>
          <w:p w:rsidR="00A857FB" w:rsidRPr="00D643C6" w:rsidRDefault="00A857FB" w:rsidP="00A857FB">
            <w:pPr>
              <w:spacing w:line="276" w:lineRule="auto"/>
            </w:pPr>
            <w:r w:rsidRPr="00D643C6">
              <w:t>Príjmy z upísaných akcií</w:t>
            </w:r>
            <w:r w:rsidR="00165EFE">
              <w:t xml:space="preserve"> a </w:t>
            </w:r>
            <w:r w:rsidRPr="00D643C6">
              <w:t>obchodných podielov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2. </w:t>
            </w:r>
          </w:p>
        </w:tc>
        <w:tc>
          <w:tcPr>
            <w:tcW w:w="0" w:type="auto"/>
            <w:tcBorders>
              <w:left w:val="single" w:sz="12" w:space="0" w:color="auto"/>
            </w:tcBorders>
            <w:hideMark/>
          </w:tcPr>
          <w:p w:rsidR="00A857FB" w:rsidRPr="00D643C6" w:rsidRDefault="00A857FB" w:rsidP="00A857FB">
            <w:pPr>
              <w:spacing w:line="276" w:lineRule="auto"/>
            </w:pPr>
            <w:r w:rsidRPr="00D643C6">
              <w:t>Príjmy z ďalších vkladov do vlastného imania spoločníkmi alebo fyzickou osobou, ak je účtovnou jednotkou (+)</w:t>
            </w:r>
          </w:p>
        </w:tc>
      </w:tr>
      <w:tr w:rsidR="00A857FB" w:rsidRPr="00D643C6" w:rsidTr="008574E4">
        <w:tc>
          <w:tcPr>
            <w:tcW w:w="0" w:type="auto"/>
            <w:tcBorders>
              <w:right w:val="single" w:sz="12" w:space="0" w:color="auto"/>
            </w:tcBorders>
            <w:hideMark/>
          </w:tcPr>
          <w:p w:rsidR="00A857FB" w:rsidRPr="00D643C6" w:rsidRDefault="00A857FB" w:rsidP="00A857FB">
            <w:pPr>
              <w:spacing w:line="276" w:lineRule="auto"/>
            </w:pPr>
            <w:r w:rsidRPr="00D643C6">
              <w:t xml:space="preserve">C. 1. 3. </w:t>
            </w:r>
          </w:p>
        </w:tc>
        <w:tc>
          <w:tcPr>
            <w:tcW w:w="0" w:type="auto"/>
            <w:tcBorders>
              <w:left w:val="single" w:sz="12" w:space="0" w:color="auto"/>
            </w:tcBorders>
            <w:hideMark/>
          </w:tcPr>
          <w:p w:rsidR="00A857FB" w:rsidRPr="00D643C6" w:rsidRDefault="00A857FB" w:rsidP="00A857FB">
            <w:pPr>
              <w:spacing w:line="276" w:lineRule="auto"/>
            </w:pPr>
            <w:r w:rsidRPr="00D643C6">
              <w:t>Prijaté peňažné dary (+)</w:t>
            </w:r>
          </w:p>
        </w:tc>
      </w:tr>
      <w:tr w:rsidR="00A857FB" w:rsidRPr="00D643C6" w:rsidTr="008574E4">
        <w:tc>
          <w:tcPr>
            <w:tcW w:w="0" w:type="auto"/>
            <w:tcBorders>
              <w:bottom w:val="single" w:sz="8" w:space="0" w:color="auto"/>
              <w:right w:val="single" w:sz="12" w:space="0" w:color="auto"/>
            </w:tcBorders>
            <w:hideMark/>
          </w:tcPr>
          <w:p w:rsidR="00A857FB" w:rsidRPr="00D643C6" w:rsidRDefault="00A857FB" w:rsidP="00A857FB">
            <w:pPr>
              <w:spacing w:line="276" w:lineRule="auto"/>
            </w:pPr>
            <w:r w:rsidRPr="00D643C6">
              <w:t xml:space="preserve">C. 1. 4. </w:t>
            </w:r>
          </w:p>
        </w:tc>
        <w:tc>
          <w:tcPr>
            <w:tcW w:w="0" w:type="auto"/>
            <w:tcBorders>
              <w:left w:val="single" w:sz="12" w:space="0" w:color="auto"/>
              <w:bottom w:val="single" w:sz="8" w:space="0" w:color="auto"/>
            </w:tcBorders>
            <w:hideMark/>
          </w:tcPr>
          <w:p w:rsidR="00A857FB" w:rsidRPr="00D643C6" w:rsidRDefault="00A857FB" w:rsidP="00A857FB">
            <w:pPr>
              <w:spacing w:line="276" w:lineRule="auto"/>
            </w:pPr>
            <w:r w:rsidRPr="00D643C6">
              <w:t>Príjmy z úhrady straty spoločníkmi (+)</w:t>
            </w:r>
          </w:p>
        </w:tc>
      </w:tr>
      <w:tr w:rsidR="00A857FB" w:rsidRPr="00D643C6" w:rsidTr="008574E4">
        <w:tc>
          <w:tcPr>
            <w:tcW w:w="0" w:type="auto"/>
            <w:tcBorders>
              <w:top w:val="single" w:sz="8" w:space="0" w:color="auto"/>
              <w:right w:val="single" w:sz="12" w:space="0" w:color="auto"/>
            </w:tcBorders>
            <w:hideMark/>
          </w:tcPr>
          <w:p w:rsidR="00A857FB" w:rsidRPr="00D643C6" w:rsidRDefault="00A857FB" w:rsidP="00A857FB">
            <w:pPr>
              <w:spacing w:line="276" w:lineRule="auto"/>
            </w:pPr>
            <w:r w:rsidRPr="00D643C6">
              <w:t xml:space="preserve">C. 1. 5. </w:t>
            </w:r>
          </w:p>
        </w:tc>
        <w:tc>
          <w:tcPr>
            <w:tcW w:w="0" w:type="auto"/>
            <w:tcBorders>
              <w:top w:val="single" w:sz="8" w:space="0" w:color="auto"/>
              <w:left w:val="single" w:sz="12" w:space="0" w:color="auto"/>
            </w:tcBorders>
            <w:hideMark/>
          </w:tcPr>
          <w:p w:rsidR="00A857FB" w:rsidRPr="00D643C6" w:rsidRDefault="00A857FB" w:rsidP="00A857FB">
            <w:pPr>
              <w:spacing w:line="276" w:lineRule="auto"/>
            </w:pPr>
            <w:r w:rsidRPr="00D643C6">
              <w:t>Výdavky na obstaranie alebo spätné odkúpenie vlastných akcií</w:t>
            </w:r>
            <w:r w:rsidR="00165EFE">
              <w:t xml:space="preserve"> a </w:t>
            </w:r>
            <w:r w:rsidRPr="00D643C6">
              <w:t>vlastných obchodných podielov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6. </w:t>
            </w:r>
          </w:p>
        </w:tc>
        <w:tc>
          <w:tcPr>
            <w:tcW w:w="0" w:type="auto"/>
            <w:tcBorders>
              <w:left w:val="single" w:sz="12" w:space="0" w:color="auto"/>
            </w:tcBorders>
            <w:hideMark/>
          </w:tcPr>
          <w:p w:rsidR="00A857FB" w:rsidRPr="00D643C6" w:rsidRDefault="00A857FB" w:rsidP="00A857FB">
            <w:pPr>
              <w:spacing w:line="276" w:lineRule="auto"/>
            </w:pPr>
            <w:r w:rsidRPr="00D643C6">
              <w:t>Výdavky spojené so znížením fondov vytvorených účtovnou jednotkou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7. </w:t>
            </w:r>
          </w:p>
        </w:tc>
        <w:tc>
          <w:tcPr>
            <w:tcW w:w="0" w:type="auto"/>
            <w:tcBorders>
              <w:left w:val="single" w:sz="12" w:space="0" w:color="auto"/>
            </w:tcBorders>
            <w:hideMark/>
          </w:tcPr>
          <w:p w:rsidR="00A857FB" w:rsidRPr="00D643C6" w:rsidRDefault="00A857FB" w:rsidP="00A857FB">
            <w:pPr>
              <w:spacing w:line="276" w:lineRule="auto"/>
            </w:pPr>
            <w:r w:rsidRPr="00D643C6">
              <w:t>Výdavky na vyplatenie podielu na vlastnom imaní spoločníkom alebo fyzickou osobou, ktorá je účtovnou jednotkou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8. </w:t>
            </w:r>
          </w:p>
        </w:tc>
        <w:tc>
          <w:tcPr>
            <w:tcW w:w="0" w:type="auto"/>
            <w:tcBorders>
              <w:left w:val="single" w:sz="12" w:space="0" w:color="auto"/>
            </w:tcBorders>
            <w:hideMark/>
          </w:tcPr>
          <w:p w:rsidR="00A857FB" w:rsidRPr="00D643C6" w:rsidRDefault="00A857FB" w:rsidP="00A857FB">
            <w:pPr>
              <w:spacing w:line="276" w:lineRule="auto"/>
            </w:pPr>
            <w:r w:rsidRPr="00D643C6">
              <w:t>Výdavky z ďalších dôvodov, ktoré súvisia so znížením vlastného imania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w:t>
            </w:r>
          </w:p>
        </w:tc>
        <w:tc>
          <w:tcPr>
            <w:tcW w:w="0" w:type="auto"/>
            <w:tcBorders>
              <w:left w:val="single" w:sz="12" w:space="0" w:color="auto"/>
            </w:tcBorders>
            <w:hideMark/>
          </w:tcPr>
          <w:p w:rsidR="00A857FB" w:rsidRPr="00D643C6" w:rsidRDefault="00A857FB" w:rsidP="00A857FB">
            <w:pPr>
              <w:spacing w:line="276" w:lineRule="auto"/>
            </w:pPr>
            <w:r w:rsidRPr="00D643C6">
              <w:t>Peňažné toky vznikajúce z dlhodobých záväzkov</w:t>
            </w:r>
            <w:r w:rsidR="00165EFE">
              <w:t xml:space="preserve"> a </w:t>
            </w:r>
            <w:r w:rsidRPr="00D643C6">
              <w:t>krátkodobých záväzkov z finančnej činnosti (súčet C 2. 1 až C 2. 10)</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1. </w:t>
            </w:r>
          </w:p>
        </w:tc>
        <w:tc>
          <w:tcPr>
            <w:tcW w:w="0" w:type="auto"/>
            <w:tcBorders>
              <w:left w:val="single" w:sz="12" w:space="0" w:color="auto"/>
            </w:tcBorders>
            <w:hideMark/>
          </w:tcPr>
          <w:p w:rsidR="00A857FB" w:rsidRPr="00D643C6" w:rsidRDefault="00A857FB" w:rsidP="00A857FB">
            <w:pPr>
              <w:spacing w:line="276" w:lineRule="auto"/>
            </w:pPr>
            <w:r w:rsidRPr="00D643C6">
              <w:t>Príjmy z emisie dlhových cenných papierov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2. </w:t>
            </w:r>
          </w:p>
        </w:tc>
        <w:tc>
          <w:tcPr>
            <w:tcW w:w="0" w:type="auto"/>
            <w:tcBorders>
              <w:left w:val="single" w:sz="12" w:space="0" w:color="auto"/>
            </w:tcBorders>
            <w:hideMark/>
          </w:tcPr>
          <w:p w:rsidR="00A857FB" w:rsidRPr="00D643C6" w:rsidRDefault="00A857FB" w:rsidP="00A857FB">
            <w:pPr>
              <w:spacing w:line="276" w:lineRule="auto"/>
            </w:pPr>
            <w:r w:rsidRPr="00D643C6">
              <w:t>Výdavky na úhradu záväzkov z dlhových cenných papierov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3. </w:t>
            </w:r>
          </w:p>
        </w:tc>
        <w:tc>
          <w:tcPr>
            <w:tcW w:w="0" w:type="auto"/>
            <w:tcBorders>
              <w:left w:val="single" w:sz="12" w:space="0" w:color="auto"/>
            </w:tcBorders>
            <w:hideMark/>
          </w:tcPr>
          <w:p w:rsidR="00A857FB" w:rsidRPr="00D643C6" w:rsidRDefault="00A857FB" w:rsidP="00A857FB">
            <w:pPr>
              <w:spacing w:line="276" w:lineRule="auto"/>
            </w:pPr>
            <w:r w:rsidRPr="00D643C6">
              <w:t>Príjmy z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4. </w:t>
            </w:r>
          </w:p>
        </w:tc>
        <w:tc>
          <w:tcPr>
            <w:tcW w:w="0" w:type="auto"/>
            <w:tcBorders>
              <w:left w:val="single" w:sz="12" w:space="0" w:color="auto"/>
            </w:tcBorders>
            <w:hideMark/>
          </w:tcPr>
          <w:p w:rsidR="00A857FB" w:rsidRPr="00D643C6" w:rsidRDefault="00A857FB" w:rsidP="00A857FB">
            <w:pPr>
              <w:spacing w:line="276" w:lineRule="auto"/>
            </w:pPr>
            <w:r w:rsidRPr="00D643C6">
              <w:t>Výdavky na splácanie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5. </w:t>
            </w:r>
          </w:p>
        </w:tc>
        <w:tc>
          <w:tcPr>
            <w:tcW w:w="0" w:type="auto"/>
            <w:tcBorders>
              <w:left w:val="single" w:sz="12" w:space="0" w:color="auto"/>
            </w:tcBorders>
            <w:hideMark/>
          </w:tcPr>
          <w:p w:rsidR="00A857FB" w:rsidRPr="00D643C6" w:rsidRDefault="00A857FB" w:rsidP="00A857FB">
            <w:pPr>
              <w:spacing w:line="276" w:lineRule="auto"/>
            </w:pPr>
            <w:r w:rsidRPr="00D643C6">
              <w:t>Príjmy z prijatých pôžičiek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6. </w:t>
            </w:r>
          </w:p>
        </w:tc>
        <w:tc>
          <w:tcPr>
            <w:tcW w:w="0" w:type="auto"/>
            <w:tcBorders>
              <w:left w:val="single" w:sz="12" w:space="0" w:color="auto"/>
            </w:tcBorders>
            <w:hideMark/>
          </w:tcPr>
          <w:p w:rsidR="00A857FB" w:rsidRPr="00D643C6" w:rsidRDefault="00A857FB" w:rsidP="00A857FB">
            <w:pPr>
              <w:spacing w:line="276" w:lineRule="auto"/>
            </w:pPr>
            <w:r w:rsidRPr="00D643C6">
              <w:t>Výdavky na splácanie pôžičiek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7. </w:t>
            </w:r>
          </w:p>
        </w:tc>
        <w:tc>
          <w:tcPr>
            <w:tcW w:w="0" w:type="auto"/>
            <w:tcBorders>
              <w:left w:val="single" w:sz="12" w:space="0" w:color="auto"/>
            </w:tcBorders>
            <w:hideMark/>
          </w:tcPr>
          <w:p w:rsidR="00A857FB" w:rsidRPr="00D643C6" w:rsidRDefault="00A857FB" w:rsidP="00A857FB">
            <w:pPr>
              <w:spacing w:line="276" w:lineRule="auto"/>
            </w:pPr>
            <w:r w:rsidRPr="00D643C6">
              <w:t>Výdavky na úhradu záväzkov z používania majetku, ktorý je predmetom zmluvy</w:t>
            </w:r>
            <w:r w:rsidR="00165EFE">
              <w:t xml:space="preserve"> o </w:t>
            </w:r>
            <w:r w:rsidRPr="00D643C6">
              <w:t>kúpe prenajatej veci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8. </w:t>
            </w:r>
          </w:p>
        </w:tc>
        <w:tc>
          <w:tcPr>
            <w:tcW w:w="0" w:type="auto"/>
            <w:tcBorders>
              <w:left w:val="single" w:sz="12" w:space="0" w:color="auto"/>
            </w:tcBorders>
            <w:hideMark/>
          </w:tcPr>
          <w:p w:rsidR="00A857FB" w:rsidRPr="00D643C6" w:rsidRDefault="00A857FB" w:rsidP="00A857FB">
            <w:pPr>
              <w:spacing w:line="276" w:lineRule="auto"/>
            </w:pPr>
            <w:r w:rsidRPr="00D643C6">
              <w:t>Príjmy z ostatných dlhodobých záväzkov</w:t>
            </w:r>
            <w:r w:rsidR="00165EFE">
              <w:t xml:space="preserve"> a </w:t>
            </w:r>
            <w:r w:rsidRPr="00D643C6">
              <w:t>krátkodobých záväzkov vyplývajúcich z finančnej činnosti,</w:t>
            </w:r>
            <w:r w:rsidR="00165EFE">
              <w:t xml:space="preserve"> s </w:t>
            </w:r>
            <w:r w:rsidRPr="00D643C6">
              <w:t>výnimkou tých, ktoré sa uvádzajú osobitne</w:t>
            </w:r>
            <w:r w:rsidR="00165EFE">
              <w:t xml:space="preserve"> v </w:t>
            </w:r>
            <w:r w:rsidRPr="00D643C6">
              <w:t>inej časti prehľadu peňažných tokov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9. </w:t>
            </w:r>
          </w:p>
        </w:tc>
        <w:tc>
          <w:tcPr>
            <w:tcW w:w="0" w:type="auto"/>
            <w:tcBorders>
              <w:left w:val="single" w:sz="12" w:space="0" w:color="auto"/>
            </w:tcBorders>
            <w:hideMark/>
          </w:tcPr>
          <w:p w:rsidR="00A857FB" w:rsidRPr="00D643C6" w:rsidRDefault="00A857FB" w:rsidP="00A857FB">
            <w:pPr>
              <w:spacing w:line="276" w:lineRule="auto"/>
            </w:pPr>
            <w:r w:rsidRPr="00D643C6">
              <w:t>Výdavky na splácanie ostatných dlhodobých záväzkov</w:t>
            </w:r>
            <w:r w:rsidR="00165EFE">
              <w:t xml:space="preserve"> a </w:t>
            </w:r>
            <w:r w:rsidRPr="00D643C6">
              <w:t>krátkodobých záväzkov vyplývajúcich z finančnej činnosti,</w:t>
            </w:r>
            <w:r w:rsidR="00165EFE">
              <w:t xml:space="preserve"> s </w:t>
            </w:r>
            <w:r w:rsidRPr="00D643C6">
              <w:t>výnimkou tých, ktoré sa uvádzajú osobitne</w:t>
            </w:r>
            <w:r w:rsidR="00165EFE">
              <w:t xml:space="preserve"> v </w:t>
            </w:r>
            <w:r w:rsidRPr="00D643C6">
              <w:t>inej časti prehľadu peňažných tokov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3. </w:t>
            </w:r>
          </w:p>
        </w:tc>
        <w:tc>
          <w:tcPr>
            <w:tcW w:w="0" w:type="auto"/>
            <w:tcBorders>
              <w:left w:val="single" w:sz="12" w:space="0" w:color="auto"/>
            </w:tcBorders>
            <w:hideMark/>
          </w:tcPr>
          <w:p w:rsidR="00A857FB" w:rsidRPr="00D643C6" w:rsidRDefault="00A857FB" w:rsidP="00A857FB">
            <w:pPr>
              <w:spacing w:line="276" w:lineRule="auto"/>
            </w:pPr>
            <w:r w:rsidRPr="00D643C6">
              <w:t>Výdavky na zaplatené úroky,</w:t>
            </w:r>
            <w:r w:rsidR="00165EFE">
              <w:t xml:space="preserve"> s </w:t>
            </w:r>
            <w:r w:rsidRPr="00D643C6">
              <w:t>výnimkou tých, ktoré sa začleňujú do prevádzkových činností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4. </w:t>
            </w:r>
          </w:p>
        </w:tc>
        <w:tc>
          <w:tcPr>
            <w:tcW w:w="0" w:type="auto"/>
            <w:tcBorders>
              <w:left w:val="single" w:sz="12" w:space="0" w:color="auto"/>
            </w:tcBorders>
            <w:hideMark/>
          </w:tcPr>
          <w:p w:rsidR="00A857FB" w:rsidRPr="00D643C6" w:rsidRDefault="00A857FB" w:rsidP="00A857FB">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začleňujú do prevádzkových činností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5. </w:t>
            </w:r>
          </w:p>
        </w:tc>
        <w:tc>
          <w:tcPr>
            <w:tcW w:w="0" w:type="auto"/>
            <w:tcBorders>
              <w:left w:val="single" w:sz="12" w:space="0" w:color="auto"/>
            </w:tcBorders>
            <w:hideMark/>
          </w:tcPr>
          <w:p w:rsidR="00A857FB" w:rsidRPr="00D643C6" w:rsidRDefault="00A857FB" w:rsidP="00A857FB">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6. </w:t>
            </w:r>
          </w:p>
        </w:tc>
        <w:tc>
          <w:tcPr>
            <w:tcW w:w="0" w:type="auto"/>
            <w:tcBorders>
              <w:left w:val="single" w:sz="12" w:space="0" w:color="auto"/>
            </w:tcBorders>
            <w:hideMark/>
          </w:tcPr>
          <w:p w:rsidR="00A857FB" w:rsidRPr="00D643C6" w:rsidRDefault="00A857FB" w:rsidP="00A857FB">
            <w:pPr>
              <w:spacing w:line="276" w:lineRule="auto"/>
            </w:pPr>
            <w:r w:rsidRPr="00D643C6">
              <w:t>Príjmy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lastRenderedPageBreak/>
              <w:t xml:space="preserve">C. 7. </w:t>
            </w:r>
          </w:p>
        </w:tc>
        <w:tc>
          <w:tcPr>
            <w:tcW w:w="0" w:type="auto"/>
            <w:tcBorders>
              <w:left w:val="single" w:sz="12" w:space="0" w:color="auto"/>
            </w:tcBorders>
            <w:hideMark/>
          </w:tcPr>
          <w:p w:rsidR="00A857FB" w:rsidRPr="00D643C6" w:rsidRDefault="00A857FB" w:rsidP="00A857FB">
            <w:pPr>
              <w:spacing w:line="276" w:lineRule="auto"/>
            </w:pPr>
            <w:r w:rsidRPr="00D643C6">
              <w:t>Výdavky na daň z príjmov účtovnej jednotky, ak ich možno začleniť do finančných činností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8. </w:t>
            </w:r>
          </w:p>
        </w:tc>
        <w:tc>
          <w:tcPr>
            <w:tcW w:w="0" w:type="auto"/>
            <w:tcBorders>
              <w:left w:val="single" w:sz="12" w:space="0" w:color="auto"/>
            </w:tcBorders>
            <w:hideMark/>
          </w:tcPr>
          <w:p w:rsidR="00A857FB" w:rsidRPr="00D643C6" w:rsidRDefault="00A857FB" w:rsidP="00A857FB">
            <w:pPr>
              <w:spacing w:line="276" w:lineRule="auto"/>
            </w:pPr>
            <w:r w:rsidRPr="00D643C6">
              <w:t>Príjmy mimoriadneho charakteru vzťahujúce sa na finančnú činnosť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9. </w:t>
            </w:r>
          </w:p>
        </w:tc>
        <w:tc>
          <w:tcPr>
            <w:tcW w:w="0" w:type="auto"/>
            <w:tcBorders>
              <w:left w:val="single" w:sz="12" w:space="0" w:color="auto"/>
            </w:tcBorders>
            <w:hideMark/>
          </w:tcPr>
          <w:p w:rsidR="00A857FB" w:rsidRPr="00D643C6" w:rsidRDefault="00A857FB" w:rsidP="00A857FB">
            <w:pPr>
              <w:spacing w:line="276" w:lineRule="auto"/>
            </w:pPr>
            <w:r w:rsidRPr="00D643C6">
              <w:t>Výdavky mimoriadneho charakteru vzťahujúce sa na finančnú činnosť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C.</w:t>
            </w:r>
          </w:p>
        </w:tc>
        <w:tc>
          <w:tcPr>
            <w:tcW w:w="0" w:type="auto"/>
            <w:tcBorders>
              <w:left w:val="single" w:sz="12" w:space="0" w:color="auto"/>
            </w:tcBorders>
            <w:hideMark/>
          </w:tcPr>
          <w:p w:rsidR="00A857FB" w:rsidRPr="00D643C6" w:rsidRDefault="00A857FB" w:rsidP="00A857FB">
            <w:pPr>
              <w:spacing w:line="276" w:lineRule="auto"/>
            </w:pPr>
            <w:r w:rsidRPr="00D643C6">
              <w:t>Čisté peňažné toky z finančnej činnosti (súčet C 1 až C 9)</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D. </w:t>
            </w:r>
          </w:p>
        </w:tc>
        <w:tc>
          <w:tcPr>
            <w:tcW w:w="0" w:type="auto"/>
            <w:tcBorders>
              <w:left w:val="single" w:sz="12" w:space="0" w:color="auto"/>
            </w:tcBorders>
            <w:hideMark/>
          </w:tcPr>
          <w:p w:rsidR="00A857FB" w:rsidRPr="00D643C6" w:rsidRDefault="00A857FB" w:rsidP="00A857FB">
            <w:pPr>
              <w:spacing w:line="276" w:lineRule="auto"/>
            </w:pPr>
            <w:r w:rsidRPr="00D643C6">
              <w:t>Čisté zvýšenie alebo čisté znížen</w:t>
            </w:r>
            <w:r w:rsidR="00EE44B7">
              <w:t xml:space="preserve">ie peňažných prostriedkov (+/–) </w:t>
            </w:r>
            <w:r w:rsidRPr="00D643C6">
              <w:t>(súčet A + B + C)</w:t>
            </w:r>
          </w:p>
        </w:tc>
      </w:tr>
      <w:tr w:rsidR="00A857FB" w:rsidRPr="00D643C6" w:rsidTr="00A857FB">
        <w:tc>
          <w:tcPr>
            <w:tcW w:w="0" w:type="auto"/>
            <w:tcBorders>
              <w:bottom w:val="single" w:sz="8" w:space="0" w:color="auto"/>
              <w:right w:val="single" w:sz="12" w:space="0" w:color="auto"/>
            </w:tcBorders>
            <w:hideMark/>
          </w:tcPr>
          <w:p w:rsidR="00A857FB" w:rsidRPr="00D643C6" w:rsidRDefault="00A857FB" w:rsidP="00A857FB">
            <w:pPr>
              <w:spacing w:line="276" w:lineRule="auto"/>
            </w:pPr>
            <w:r w:rsidRPr="00D643C6">
              <w:t xml:space="preserve">E. </w:t>
            </w:r>
          </w:p>
        </w:tc>
        <w:tc>
          <w:tcPr>
            <w:tcW w:w="0" w:type="auto"/>
            <w:tcBorders>
              <w:left w:val="single" w:sz="12" w:space="0" w:color="auto"/>
              <w:bottom w:val="single" w:sz="8" w:space="0" w:color="auto"/>
            </w:tcBorders>
            <w:hideMark/>
          </w:tcPr>
          <w:p w:rsidR="00A857FB" w:rsidRPr="00D643C6" w:rsidRDefault="00A857FB" w:rsidP="00A857FB">
            <w:pPr>
              <w:spacing w:line="276" w:lineRule="auto"/>
            </w:pPr>
            <w:r w:rsidRPr="00D643C6">
              <w:t>Stav peňažných prostriedkov</w:t>
            </w:r>
            <w:r w:rsidR="00165EFE">
              <w:t xml:space="preserve"> a </w:t>
            </w:r>
            <w:r w:rsidRPr="00D643C6">
              <w:t>peňažných ekvivalentov na začiatku účtovného obdobia (+/–)2</w:t>
            </w:r>
          </w:p>
        </w:tc>
      </w:tr>
      <w:tr w:rsidR="00A857FB" w:rsidRPr="00D643C6" w:rsidTr="00A857FB">
        <w:tc>
          <w:tcPr>
            <w:tcW w:w="0" w:type="auto"/>
            <w:tcBorders>
              <w:top w:val="single" w:sz="8" w:space="0" w:color="auto"/>
              <w:right w:val="single" w:sz="12" w:space="0" w:color="auto"/>
            </w:tcBorders>
            <w:hideMark/>
          </w:tcPr>
          <w:p w:rsidR="00A857FB" w:rsidRPr="00D643C6" w:rsidRDefault="00A857FB" w:rsidP="00A857FB">
            <w:pPr>
              <w:spacing w:line="276" w:lineRule="auto"/>
            </w:pPr>
            <w:r w:rsidRPr="00D643C6">
              <w:t xml:space="preserve">F. </w:t>
            </w:r>
          </w:p>
        </w:tc>
        <w:tc>
          <w:tcPr>
            <w:tcW w:w="0" w:type="auto"/>
            <w:tcBorders>
              <w:top w:val="single" w:sz="8" w:space="0" w:color="auto"/>
              <w:left w:val="single" w:sz="12" w:space="0" w:color="auto"/>
            </w:tcBorders>
            <w:hideMark/>
          </w:tcPr>
          <w:p w:rsidR="00A857FB" w:rsidRPr="00D643C6" w:rsidRDefault="00A857FB" w:rsidP="00A857FB">
            <w:pPr>
              <w:spacing w:line="276" w:lineRule="auto"/>
            </w:pPr>
            <w:r w:rsidRPr="00D643C6">
              <w:t>Stav peňažných prostriedkov</w:t>
            </w:r>
            <w:r w:rsidR="00165EFE">
              <w:t xml:space="preserve"> a </w:t>
            </w:r>
            <w:r w:rsidRPr="00D643C6">
              <w:t>peňažných ekvivalentov na konci účtovného obdobia pred zohľadnením kurzových rozdielov vyčíslených ku dňu, ku ktorému sa zostavuje účtovná závierka (+/–)2</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G. </w:t>
            </w:r>
          </w:p>
        </w:tc>
        <w:tc>
          <w:tcPr>
            <w:tcW w:w="0" w:type="auto"/>
            <w:tcBorders>
              <w:left w:val="single" w:sz="12" w:space="0" w:color="auto"/>
            </w:tcBorders>
            <w:hideMark/>
          </w:tcPr>
          <w:p w:rsidR="00A857FB" w:rsidRPr="00D643C6" w:rsidRDefault="00A857FB" w:rsidP="00A857FB">
            <w:pPr>
              <w:spacing w:line="276" w:lineRule="auto"/>
            </w:pPr>
            <w:r w:rsidRPr="00D643C6">
              <w:t>Kurzové rozdiely vyčíslené</w:t>
            </w:r>
            <w:r w:rsidR="00165EFE">
              <w:t xml:space="preserve"> k </w:t>
            </w:r>
            <w:r w:rsidRPr="00D643C6">
              <w:t>peňažným prostriedkom</w:t>
            </w:r>
            <w:r w:rsidR="00165EFE">
              <w:t xml:space="preserve"> a </w:t>
            </w:r>
            <w:r w:rsidRPr="00D643C6">
              <w:t>peňažným ekvivalentom ku dňu, ku ktorému sa zostavuje účtovná závierka (+/–)2</w:t>
            </w:r>
          </w:p>
        </w:tc>
      </w:tr>
      <w:tr w:rsidR="00A857FB" w:rsidRPr="00D643C6" w:rsidTr="00A857FB">
        <w:tc>
          <w:tcPr>
            <w:tcW w:w="0" w:type="auto"/>
            <w:tcBorders>
              <w:bottom w:val="single" w:sz="12" w:space="0" w:color="auto"/>
              <w:right w:val="single" w:sz="12" w:space="0" w:color="auto"/>
            </w:tcBorders>
            <w:hideMark/>
          </w:tcPr>
          <w:p w:rsidR="00A857FB" w:rsidRPr="00D643C6" w:rsidRDefault="00A857FB" w:rsidP="00A857FB">
            <w:pPr>
              <w:spacing w:line="276" w:lineRule="auto"/>
            </w:pPr>
            <w:r w:rsidRPr="00D643C6">
              <w:t xml:space="preserve">H. </w:t>
            </w:r>
          </w:p>
        </w:tc>
        <w:tc>
          <w:tcPr>
            <w:tcW w:w="0" w:type="auto"/>
            <w:tcBorders>
              <w:left w:val="single" w:sz="12" w:space="0" w:color="auto"/>
              <w:bottom w:val="single" w:sz="12" w:space="0" w:color="auto"/>
            </w:tcBorders>
            <w:hideMark/>
          </w:tcPr>
          <w:p w:rsidR="00A857FB" w:rsidRPr="00D643C6" w:rsidRDefault="00A857FB" w:rsidP="00A857FB">
            <w:pPr>
              <w:spacing w:line="276" w:lineRule="auto"/>
            </w:pPr>
            <w:r w:rsidRPr="00D643C6">
              <w:t>Zostatok peňažných prostriedkov</w:t>
            </w:r>
            <w:r w:rsidR="00165EFE">
              <w:t xml:space="preserve"> a </w:t>
            </w:r>
            <w:r w:rsidRPr="00D643C6">
              <w:t>peňažných ekvivalentov na konci účtovného obdobia, upravený</w:t>
            </w:r>
            <w:r w:rsidR="00165EFE">
              <w:t xml:space="preserve"> o </w:t>
            </w:r>
            <w:r w:rsidRPr="00D643C6">
              <w:t xml:space="preserve">kurzové rozdiely vyčíslené ku dňu, ku ktorému sa zostavuje </w:t>
            </w:r>
          </w:p>
          <w:p w:rsidR="00A857FB" w:rsidRPr="00D643C6" w:rsidRDefault="00A857FB" w:rsidP="00A857FB">
            <w:pPr>
              <w:spacing w:line="276" w:lineRule="auto"/>
            </w:pPr>
            <w:r w:rsidRPr="00D643C6">
              <w:t>účtovná závierka (+/–)2.</w:t>
            </w:r>
          </w:p>
        </w:tc>
      </w:tr>
    </w:tbl>
    <w:p w:rsidR="00A857FB" w:rsidRDefault="00A857FB" w:rsidP="00424A7B">
      <w:pPr>
        <w:rPr>
          <w:b/>
        </w:rPr>
      </w:pPr>
    </w:p>
    <w:p w:rsidR="00424A7B" w:rsidRPr="00D643C6" w:rsidRDefault="00424A7B" w:rsidP="00746945">
      <w:pPr>
        <w:pStyle w:val="NADPIS"/>
      </w:pPr>
      <w:r w:rsidRPr="00D643C6">
        <w:t>T. V prehľade peňažných tokov sa pri použití nepriamej metódy vykazovania peňažných tokov z prevádzkovej činnosti môžu uvádzať jeho položky</w:t>
      </w:r>
      <w:r w:rsidR="00165EFE">
        <w:t xml:space="preserve"> v </w:t>
      </w:r>
      <w:r w:rsidRPr="00D643C6">
        <w:t>takomto usporiadaní</w:t>
      </w:r>
      <w:r w:rsidR="00165EFE">
        <w:t xml:space="preserve"> a s </w:t>
      </w:r>
      <w:r w:rsidRPr="00D643C6">
        <w:t>týmto označením:</w:t>
      </w:r>
    </w:p>
    <w:tbl>
      <w:tblPr>
        <w:tblStyle w:val="Mriekatabuky"/>
        <w:tblW w:w="0" w:type="auto"/>
        <w:tblLook w:val="04A0"/>
      </w:tblPr>
      <w:tblGrid>
        <w:gridCol w:w="1165"/>
        <w:gridCol w:w="9255"/>
      </w:tblGrid>
      <w:tr w:rsidR="00424A7B" w:rsidRPr="00D643C6" w:rsidTr="00032331">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 xml:space="preserve">Označenie </w:t>
            </w:r>
            <w:r w:rsidRPr="00D643C6">
              <w:rPr>
                <w:b/>
              </w:rPr>
              <w:br/>
              <w:t>položky</w:t>
            </w:r>
          </w:p>
        </w:tc>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Obsah položky</w:t>
            </w:r>
          </w:p>
        </w:tc>
      </w:tr>
      <w:tr w:rsidR="00424A7B" w:rsidRPr="00D643C6" w:rsidTr="00032331">
        <w:tc>
          <w:tcPr>
            <w:tcW w:w="0" w:type="auto"/>
            <w:gridSpan w:val="2"/>
            <w:tcBorders>
              <w:top w:val="single" w:sz="12" w:space="0" w:color="auto"/>
              <w:left w:val="single" w:sz="12" w:space="0" w:color="auto"/>
              <w:right w:val="single" w:sz="12" w:space="0" w:color="auto"/>
            </w:tcBorders>
            <w:hideMark/>
          </w:tcPr>
          <w:p w:rsidR="00424A7B" w:rsidRPr="00D643C6" w:rsidRDefault="00424A7B" w:rsidP="00A857FB">
            <w:pPr>
              <w:spacing w:line="276" w:lineRule="auto"/>
            </w:pPr>
            <w:r w:rsidRPr="00D643C6">
              <w:t>Peňažné toky z prevádzkovej činnosti</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Z/S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Výsledok hospodárenia z bežnej činnosti pred zdanením daňou z príjmov3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Nepeňažné operácie ovplyvňujúce výsledok hospodárenia z bežnej činnosti pred zdanením daňou z príjmov (súčet A 1. 1 až A 1. 13)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Odpisy dlhodobého nehmotného majetku</w:t>
            </w:r>
            <w:r w:rsidR="00165EFE">
              <w:t xml:space="preserve"> a </w:t>
            </w:r>
            <w:r w:rsidRPr="00D643C6">
              <w:t>dlhodobého hmotného majetku4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Zostatková hodnota dlhodobého nehmotného majetku</w:t>
            </w:r>
            <w:r w:rsidR="00165EFE">
              <w:t xml:space="preserve"> a </w:t>
            </w:r>
            <w:r w:rsidRPr="00D643C6">
              <w:t>dlhodobého hmotného majetku účtovaná pri vyradení tohto majetku do nákladov na bežnú činnosť,</w:t>
            </w:r>
            <w:r w:rsidR="00165EFE">
              <w:t xml:space="preserve"> s </w:t>
            </w:r>
            <w:r w:rsidRPr="00D643C6">
              <w:t>výnimkou jeho predaja5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Odpis opravnej položky</w:t>
            </w:r>
            <w:r w:rsidR="00165EFE">
              <w:t xml:space="preserve"> k </w:t>
            </w:r>
            <w:r w:rsidRPr="00D643C6">
              <w:t>nadobudnutému majetku6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dlhodobých rezerv7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5.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opravných položiek8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položiek časového rozlíšenia nákladov</w:t>
            </w:r>
            <w:r w:rsidR="00165EFE">
              <w:t xml:space="preserve"> a </w:t>
            </w:r>
            <w:r w:rsidRPr="00D643C6">
              <w:t>výnosov9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Dividendy</w:t>
            </w:r>
            <w:r w:rsidR="00165EFE">
              <w:t xml:space="preserve"> a </w:t>
            </w:r>
            <w:r w:rsidRPr="00D643C6">
              <w:t>iné podiely na zisku účtované do výnosov10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Úroky účtované do nákladov11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9.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Úroky účtované do výnosov12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1.10.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Kurzový zisk vyčíslený</w:t>
            </w:r>
            <w:r w:rsidR="00165EFE">
              <w:t xml:space="preserve"> k </w:t>
            </w:r>
            <w:r w:rsidRPr="00D643C6">
              <w:t>peňažným prostriedkom</w:t>
            </w:r>
            <w:r w:rsidR="00165EFE">
              <w:t xml:space="preserve"> a </w:t>
            </w:r>
            <w:r w:rsidRPr="00D643C6">
              <w:t>peňažným ekvivalentom ku dňu, ku ktorému sa zostavuje účtovná závierka (–)13</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lastRenderedPageBreak/>
              <w:t xml:space="preserve">A. 1.11.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Kurzová strata vyčíslená</w:t>
            </w:r>
            <w:r w:rsidR="00165EFE">
              <w:t xml:space="preserve"> k </w:t>
            </w:r>
            <w:r w:rsidRPr="00D643C6">
              <w:t>peňažným prostriedkom</w:t>
            </w:r>
            <w:r w:rsidR="00165EFE">
              <w:t xml:space="preserve"> a </w:t>
            </w:r>
            <w:r w:rsidRPr="00D643C6">
              <w:t>peňažným ekvivalentom ku dňu, ku ktorému sa zostavuje účtovná závierka (+)14</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A. 1. 12.</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Výsledok z predaja dlhodobého majetku,</w:t>
            </w:r>
            <w:r w:rsidR="00165EFE">
              <w:t xml:space="preserve"> s </w:t>
            </w:r>
            <w:r w:rsidRPr="00D643C6">
              <w:t>výnimkou majetku, ktorý sa považuje za peňažný ekvivalent 15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13.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Ostatné položky nepeňažného charakteru, ktoré ovplyvňujú výsledok hospodárenia z bežnej činnosti,</w:t>
            </w:r>
            <w:r w:rsidR="00165EFE">
              <w:t xml:space="preserve"> s </w:t>
            </w:r>
            <w:r w:rsidRPr="00D643C6">
              <w:t>výnimkou tých, ktoré sa uvádzajú osobitne</w:t>
            </w:r>
            <w:r w:rsidR="00165EFE">
              <w:t xml:space="preserve"> v </w:t>
            </w:r>
            <w:r w:rsidRPr="00D643C6">
              <w:t>iných častiach prehľadu peňažných tokov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Vplyv zmien stavu pracovného kapitálu,16 ktorým sa účely tohto opatrenia rozumie rozdiel medzi obežným majetkom</w:t>
            </w:r>
            <w:r w:rsidR="00165EFE">
              <w:t xml:space="preserve"> a </w:t>
            </w:r>
            <w:r w:rsidRPr="00D643C6">
              <w:t>krátkodobými záväzkami</w:t>
            </w:r>
            <w:r w:rsidR="00165EFE">
              <w:t xml:space="preserve"> s </w:t>
            </w:r>
            <w:r w:rsidRPr="00D643C6">
              <w:t>výnimkou položiek obežného majetku, ktoré sú súčasťou peňažných prostriedkov</w:t>
            </w:r>
            <w:r w:rsidR="00165EFE">
              <w:t xml:space="preserve"> a </w:t>
            </w:r>
            <w:r w:rsidRPr="00D643C6">
              <w:t>peňažných ekvivalentov, na výsledok hospodárenia z bežnej činnosti (súčet A 2. 1 až A 2. 4)</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pohľadávok z prevádzkovej činnosti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záväzkov z prevádzkovej činnosti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zásob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4. </w:t>
            </w:r>
          </w:p>
        </w:tc>
        <w:tc>
          <w:tcPr>
            <w:tcW w:w="0" w:type="auto"/>
            <w:tcBorders>
              <w:left w:val="single" w:sz="12" w:space="0" w:color="auto"/>
              <w:right w:val="single" w:sz="12" w:space="0" w:color="auto"/>
            </w:tcBorders>
            <w:hideMark/>
          </w:tcPr>
          <w:p w:rsidR="008574E4" w:rsidRDefault="00424A7B" w:rsidP="00A857FB">
            <w:pPr>
              <w:spacing w:line="276" w:lineRule="auto"/>
            </w:pPr>
            <w:r w:rsidRPr="00D643C6">
              <w:t>Zmena stavu krátkodobého finančného majetku,</w:t>
            </w:r>
            <w:r w:rsidR="00165EFE">
              <w:t xml:space="preserve"> s </w:t>
            </w:r>
            <w:r w:rsidRPr="00D643C6">
              <w:t>výnimkou majetku, ktorý je súčasťou peňažných prostriedkov</w:t>
            </w:r>
            <w:r w:rsidR="00165EFE">
              <w:t xml:space="preserve"> a </w:t>
            </w:r>
            <w:r w:rsidRPr="00D643C6">
              <w:t>peňažných ekvival</w:t>
            </w:r>
            <w:r w:rsidR="008574E4">
              <w:t>entov (–/+)</w:t>
            </w:r>
          </w:p>
          <w:p w:rsidR="00424A7B" w:rsidRPr="00D643C6" w:rsidRDefault="00424A7B" w:rsidP="00A857FB">
            <w:pPr>
              <w:spacing w:line="276" w:lineRule="auto"/>
            </w:pPr>
            <w:r w:rsidRPr="00D643C6">
              <w:t>Peňažné toky z prevádzkovej činnosti</w:t>
            </w:r>
            <w:r w:rsidR="00165EFE">
              <w:t xml:space="preserve"> s </w:t>
            </w:r>
            <w:r w:rsidRPr="00D643C6">
              <w:t>výnimkou príjmov</w:t>
            </w:r>
            <w:r w:rsidR="00165EFE">
              <w:t xml:space="preserve"> a </w:t>
            </w:r>
            <w:r w:rsidRPr="00D643C6">
              <w:t>výdavkov, ktoré sa uvádzajú osobitne</w:t>
            </w:r>
            <w:r w:rsidR="00165EFE">
              <w:t xml:space="preserve"> v </w:t>
            </w:r>
            <w:r w:rsidRPr="00D643C6">
              <w:t>iných častiach prehľadu peňažných tokov (+/–), (súčet Z/S + A 1 + A 2)</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Prijaté úroky,</w:t>
            </w:r>
            <w:r w:rsidR="00165EFE">
              <w:t xml:space="preserve"> s </w:t>
            </w:r>
            <w:r w:rsidRPr="00D643C6">
              <w:t>výnimkou tých, ktoré sa začleňujú do investičných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zaplatené úroky,</w:t>
            </w:r>
            <w:r w:rsidR="00165EFE">
              <w:t xml:space="preserve"> s </w:t>
            </w:r>
            <w:r w:rsidRPr="00D643C6">
              <w:t>výnimkou tých, ktoré sa začleňujú do finančných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5.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investičných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začleňujú do finančných činností (-) Peňažné toky z prevádzkovej činnosti (+/-), (súčet Z/S + A.1. až A.6.)</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daň z príjmov účtovnej jednotky,</w:t>
            </w:r>
            <w:r w:rsidR="00165EFE">
              <w:t xml:space="preserve"> s </w:t>
            </w:r>
            <w:r w:rsidRPr="00D643C6">
              <w:t>výnimkou tých, ktoré sa začleňujú do investičných činností alebo finančných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mimoriadneho charakteru vzťahujúce sa na prevádzkovú činnosť (+)</w:t>
            </w:r>
          </w:p>
        </w:tc>
      </w:tr>
      <w:tr w:rsidR="00424A7B" w:rsidRPr="00D643C6" w:rsidTr="00A857FB">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 xml:space="preserve">A. 9. </w:t>
            </w:r>
          </w:p>
        </w:tc>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Výdavky mimoriadneho charakteru vzťahujúce sa na prevádzkovú činnosť (-)Čisté peňažné toky z prevádzkovej činnosti (+/-), (súčet Z/S + A.1 až A.9.)</w:t>
            </w:r>
          </w:p>
        </w:tc>
      </w:tr>
    </w:tbl>
    <w:p w:rsidR="00424A7B" w:rsidRDefault="00424A7B" w:rsidP="00424A7B"/>
    <w:tbl>
      <w:tblPr>
        <w:tblStyle w:val="Mriekatabuky"/>
        <w:tblW w:w="10456" w:type="dxa"/>
        <w:tblBorders>
          <w:top w:val="single" w:sz="12" w:space="0" w:color="auto"/>
          <w:left w:val="single" w:sz="12" w:space="0" w:color="auto"/>
          <w:bottom w:val="single" w:sz="12" w:space="0" w:color="auto"/>
          <w:right w:val="single" w:sz="12" w:space="0" w:color="auto"/>
        </w:tblBorders>
        <w:tblLook w:val="04A0"/>
      </w:tblPr>
      <w:tblGrid>
        <w:gridCol w:w="1165"/>
        <w:gridCol w:w="9291"/>
      </w:tblGrid>
      <w:tr w:rsidR="00032331" w:rsidRPr="00D643C6" w:rsidTr="00EE44B7">
        <w:tc>
          <w:tcPr>
            <w:tcW w:w="1165" w:type="dxa"/>
            <w:tcBorders>
              <w:top w:val="single" w:sz="12" w:space="0" w:color="auto"/>
              <w:bottom w:val="single" w:sz="12" w:space="0" w:color="auto"/>
              <w:right w:val="single" w:sz="12" w:space="0" w:color="auto"/>
            </w:tcBorders>
            <w:shd w:val="clear" w:color="auto" w:fill="D9D9D9" w:themeFill="background1" w:themeFillShade="D9"/>
            <w:hideMark/>
          </w:tcPr>
          <w:p w:rsidR="00032331" w:rsidRPr="00D643C6" w:rsidRDefault="00032331" w:rsidP="00032331">
            <w:pPr>
              <w:spacing w:line="276" w:lineRule="auto"/>
              <w:jc w:val="center"/>
              <w:rPr>
                <w:b/>
              </w:rPr>
            </w:pPr>
            <w:r w:rsidRPr="00D643C6">
              <w:rPr>
                <w:b/>
              </w:rPr>
              <w:t xml:space="preserve">Označenie </w:t>
            </w:r>
            <w:r w:rsidRPr="00D643C6">
              <w:rPr>
                <w:b/>
              </w:rPr>
              <w:br/>
              <w:t>položky</w:t>
            </w:r>
          </w:p>
        </w:tc>
        <w:tc>
          <w:tcPr>
            <w:tcW w:w="9291" w:type="dxa"/>
            <w:tcBorders>
              <w:top w:val="single" w:sz="12" w:space="0" w:color="auto"/>
              <w:left w:val="single" w:sz="12" w:space="0" w:color="auto"/>
              <w:bottom w:val="single" w:sz="12" w:space="0" w:color="auto"/>
            </w:tcBorders>
            <w:shd w:val="clear" w:color="auto" w:fill="D9D9D9" w:themeFill="background1" w:themeFillShade="D9"/>
            <w:hideMark/>
          </w:tcPr>
          <w:p w:rsidR="00032331" w:rsidRPr="00D643C6" w:rsidRDefault="00032331" w:rsidP="00032331">
            <w:pPr>
              <w:spacing w:line="276" w:lineRule="auto"/>
              <w:jc w:val="center"/>
              <w:rPr>
                <w:b/>
              </w:rPr>
            </w:pPr>
            <w:r w:rsidRPr="00D643C6">
              <w:rPr>
                <w:b/>
              </w:rPr>
              <w:t>Obsah položky</w:t>
            </w:r>
          </w:p>
        </w:tc>
      </w:tr>
      <w:tr w:rsidR="00032331" w:rsidRPr="00D643C6" w:rsidTr="00EE44B7">
        <w:tc>
          <w:tcPr>
            <w:tcW w:w="10456" w:type="dxa"/>
            <w:gridSpan w:val="2"/>
            <w:tcBorders>
              <w:top w:val="single" w:sz="12" w:space="0" w:color="auto"/>
            </w:tcBorders>
            <w:hideMark/>
          </w:tcPr>
          <w:p w:rsidR="00032331" w:rsidRPr="00D643C6" w:rsidRDefault="00032331" w:rsidP="00032331">
            <w:pPr>
              <w:spacing w:line="276" w:lineRule="auto"/>
            </w:pPr>
            <w:r w:rsidRPr="00D643C6">
              <w:t>Peňažné toky z investičnej činnosti</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 </w:t>
            </w:r>
          </w:p>
        </w:tc>
        <w:tc>
          <w:tcPr>
            <w:tcW w:w="9291" w:type="dxa"/>
            <w:tcBorders>
              <w:left w:val="single" w:sz="12" w:space="0" w:color="auto"/>
            </w:tcBorders>
            <w:hideMark/>
          </w:tcPr>
          <w:p w:rsidR="00032331" w:rsidRPr="00D643C6" w:rsidRDefault="00032331" w:rsidP="00032331">
            <w:pPr>
              <w:spacing w:line="276" w:lineRule="auto"/>
            </w:pPr>
            <w:r w:rsidRPr="00D643C6">
              <w:t>Výdavky na obstaranie dlhodobého nehmotného majetku (–)1)</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2. </w:t>
            </w:r>
          </w:p>
        </w:tc>
        <w:tc>
          <w:tcPr>
            <w:tcW w:w="9291" w:type="dxa"/>
            <w:tcBorders>
              <w:left w:val="single" w:sz="12" w:space="0" w:color="auto"/>
            </w:tcBorders>
            <w:hideMark/>
          </w:tcPr>
          <w:p w:rsidR="00032331" w:rsidRPr="00D643C6" w:rsidRDefault="00032331" w:rsidP="00032331">
            <w:pPr>
              <w:spacing w:line="276" w:lineRule="auto"/>
            </w:pPr>
            <w:r w:rsidRPr="00D643C6">
              <w:t>Výdavky na obstaranie dlhodobého hmotného majetku (–)1)</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B. 3. </w:t>
            </w:r>
          </w:p>
        </w:tc>
        <w:tc>
          <w:tcPr>
            <w:tcW w:w="9291" w:type="dxa"/>
            <w:tcBorders>
              <w:left w:val="single" w:sz="12" w:space="0" w:color="auto"/>
            </w:tcBorders>
            <w:hideMark/>
          </w:tcPr>
          <w:p w:rsidR="00032331" w:rsidRPr="00D643C6" w:rsidRDefault="00032331" w:rsidP="00032331">
            <w:pPr>
              <w:spacing w:line="276" w:lineRule="auto"/>
            </w:pPr>
            <w:r w:rsidRPr="00D643C6">
              <w:t>Výdavky na obstaranie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(–)1)</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lastRenderedPageBreak/>
              <w:t xml:space="preserve">B. 4. </w:t>
            </w:r>
          </w:p>
        </w:tc>
        <w:tc>
          <w:tcPr>
            <w:tcW w:w="9291" w:type="dxa"/>
            <w:tcBorders>
              <w:left w:val="single" w:sz="12" w:space="0" w:color="auto"/>
            </w:tcBorders>
            <w:hideMark/>
          </w:tcPr>
          <w:p w:rsidR="00032331" w:rsidRPr="00D643C6" w:rsidRDefault="00032331" w:rsidP="00032331">
            <w:pPr>
              <w:spacing w:line="276" w:lineRule="auto"/>
            </w:pPr>
            <w:r w:rsidRPr="00D643C6">
              <w:t>Príjmy z predaja dlhodobého nehmotného majetku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5. </w:t>
            </w:r>
          </w:p>
        </w:tc>
        <w:tc>
          <w:tcPr>
            <w:tcW w:w="9291" w:type="dxa"/>
            <w:tcBorders>
              <w:left w:val="single" w:sz="12" w:space="0" w:color="auto"/>
            </w:tcBorders>
            <w:hideMark/>
          </w:tcPr>
          <w:p w:rsidR="00032331" w:rsidRPr="00D643C6" w:rsidRDefault="00032331" w:rsidP="00032331">
            <w:pPr>
              <w:spacing w:line="276" w:lineRule="auto"/>
            </w:pPr>
            <w:r w:rsidRPr="00D643C6">
              <w:t>Príjmy z predaja dlhodobého hmotného majetku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6. </w:t>
            </w:r>
          </w:p>
        </w:tc>
        <w:tc>
          <w:tcPr>
            <w:tcW w:w="9291" w:type="dxa"/>
            <w:tcBorders>
              <w:left w:val="single" w:sz="12" w:space="0" w:color="auto"/>
            </w:tcBorders>
            <w:hideMark/>
          </w:tcPr>
          <w:p w:rsidR="00032331" w:rsidRPr="00D643C6" w:rsidRDefault="00032331" w:rsidP="00032331">
            <w:pPr>
              <w:spacing w:line="276" w:lineRule="auto"/>
            </w:pPr>
            <w:r w:rsidRPr="00D643C6">
              <w:t>Príjmy z predaja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7. </w:t>
            </w:r>
          </w:p>
        </w:tc>
        <w:tc>
          <w:tcPr>
            <w:tcW w:w="9291" w:type="dxa"/>
            <w:tcBorders>
              <w:left w:val="single" w:sz="12" w:space="0" w:color="auto"/>
            </w:tcBorders>
            <w:hideMark/>
          </w:tcPr>
          <w:p w:rsidR="00032331" w:rsidRPr="00D643C6" w:rsidRDefault="00032331" w:rsidP="00032331">
            <w:pPr>
              <w:spacing w:line="276" w:lineRule="auto"/>
            </w:pPr>
            <w:r w:rsidRPr="00D643C6">
              <w:t>Výdavky na dlhodobé pôžičky poskytnuté účtovnou jednotkou inej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8. </w:t>
            </w:r>
          </w:p>
        </w:tc>
        <w:tc>
          <w:tcPr>
            <w:tcW w:w="9291" w:type="dxa"/>
            <w:tcBorders>
              <w:left w:val="single" w:sz="12" w:space="0" w:color="auto"/>
            </w:tcBorders>
            <w:hideMark/>
          </w:tcPr>
          <w:p w:rsidR="00032331" w:rsidRPr="00D643C6" w:rsidRDefault="00032331" w:rsidP="00032331">
            <w:pPr>
              <w:spacing w:line="276" w:lineRule="auto"/>
            </w:pPr>
            <w:r w:rsidRPr="00D643C6">
              <w:t>Príjmy zo splácania dlhodobých pôžičiek poskytnutých účtovnou jednotkou inej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9. </w:t>
            </w:r>
          </w:p>
        </w:tc>
        <w:tc>
          <w:tcPr>
            <w:tcW w:w="9291" w:type="dxa"/>
            <w:tcBorders>
              <w:left w:val="single" w:sz="12" w:space="0" w:color="auto"/>
            </w:tcBorders>
            <w:hideMark/>
          </w:tcPr>
          <w:p w:rsidR="00032331" w:rsidRPr="00D643C6" w:rsidRDefault="00032331" w:rsidP="00032331">
            <w:pPr>
              <w:spacing w:line="276" w:lineRule="auto"/>
            </w:pPr>
            <w:r w:rsidRPr="00D643C6">
              <w:t>Výdavky na dlhodobé pôžičky poskytnuté účtovnou jednotkou tretím osobám</w:t>
            </w:r>
            <w:r w:rsidR="00165EFE">
              <w:t xml:space="preserve"> s </w:t>
            </w:r>
            <w:r w:rsidRPr="00D643C6">
              <w:t>výnimkou dlhodobých pôžičiek poskytnutých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10. </w:t>
            </w:r>
          </w:p>
        </w:tc>
        <w:tc>
          <w:tcPr>
            <w:tcW w:w="9291" w:type="dxa"/>
            <w:tcBorders>
              <w:left w:val="single" w:sz="12" w:space="0" w:color="auto"/>
            </w:tcBorders>
            <w:hideMark/>
          </w:tcPr>
          <w:p w:rsidR="00032331" w:rsidRPr="00D643C6" w:rsidRDefault="00032331" w:rsidP="00032331">
            <w:pPr>
              <w:spacing w:line="276" w:lineRule="auto"/>
            </w:pPr>
            <w:r w:rsidRPr="00D643C6">
              <w:t>Príjmy zo splácania pôžičiek poskytnutých účtovnou jednotkou tretím osobám,</w:t>
            </w:r>
            <w:r w:rsidR="00165EFE">
              <w:t xml:space="preserve"> s </w:t>
            </w:r>
            <w:r w:rsidRPr="00D643C6">
              <w:t>výnimkou pôžičiek poskytnutých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11. </w:t>
            </w:r>
          </w:p>
        </w:tc>
        <w:tc>
          <w:tcPr>
            <w:tcW w:w="9291" w:type="dxa"/>
            <w:tcBorders>
              <w:left w:val="single" w:sz="12" w:space="0" w:color="auto"/>
            </w:tcBorders>
            <w:hideMark/>
          </w:tcPr>
          <w:p w:rsidR="00032331" w:rsidRPr="00D643C6" w:rsidRDefault="00032331" w:rsidP="00032331">
            <w:pPr>
              <w:spacing w:line="276" w:lineRule="auto"/>
            </w:pPr>
            <w:r w:rsidRPr="00D643C6">
              <w:t>Prijaté úroky,</w:t>
            </w:r>
            <w:r w:rsidR="00165EFE">
              <w:t xml:space="preserve"> s </w:t>
            </w:r>
            <w:r w:rsidRPr="00D643C6">
              <w:t>výnimkou tých, ktoré sa začleňujú do prevádzkových činností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12. </w:t>
            </w:r>
          </w:p>
        </w:tc>
        <w:tc>
          <w:tcPr>
            <w:tcW w:w="9291" w:type="dxa"/>
            <w:tcBorders>
              <w:left w:val="single" w:sz="12" w:space="0" w:color="auto"/>
            </w:tcBorders>
            <w:hideMark/>
          </w:tcPr>
          <w:p w:rsidR="00032331" w:rsidRPr="00D643C6" w:rsidRDefault="00032331" w:rsidP="00032331">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prevádzkových činností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13. </w:t>
            </w:r>
          </w:p>
        </w:tc>
        <w:tc>
          <w:tcPr>
            <w:tcW w:w="9291" w:type="dxa"/>
            <w:tcBorders>
              <w:left w:val="single" w:sz="12" w:space="0" w:color="auto"/>
            </w:tcBorders>
            <w:hideMark/>
          </w:tcPr>
          <w:p w:rsidR="00032331" w:rsidRPr="00D643C6" w:rsidRDefault="00032331" w:rsidP="00032331">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14. </w:t>
            </w:r>
          </w:p>
        </w:tc>
        <w:tc>
          <w:tcPr>
            <w:tcW w:w="9291" w:type="dxa"/>
            <w:tcBorders>
              <w:left w:val="single" w:sz="12" w:space="0" w:color="auto"/>
            </w:tcBorders>
            <w:hideMark/>
          </w:tcPr>
          <w:p w:rsidR="00032331" w:rsidRPr="00D643C6" w:rsidRDefault="00032331" w:rsidP="00032331">
            <w:pPr>
              <w:spacing w:line="276" w:lineRule="auto"/>
            </w:pPr>
            <w:r w:rsidRPr="00D643C6">
              <w:t>Príjmy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15. </w:t>
            </w:r>
          </w:p>
        </w:tc>
        <w:tc>
          <w:tcPr>
            <w:tcW w:w="9291" w:type="dxa"/>
            <w:tcBorders>
              <w:left w:val="single" w:sz="12" w:space="0" w:color="auto"/>
            </w:tcBorders>
            <w:hideMark/>
          </w:tcPr>
          <w:p w:rsidR="00032331" w:rsidRPr="00D643C6" w:rsidRDefault="00032331" w:rsidP="00032331">
            <w:pPr>
              <w:spacing w:line="276" w:lineRule="auto"/>
            </w:pPr>
            <w:r w:rsidRPr="00D643C6">
              <w:t>Výdavky na daň z príjmov účtovnej jednotky, ak je ju možné začleniť do investičných činností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16. </w:t>
            </w:r>
          </w:p>
        </w:tc>
        <w:tc>
          <w:tcPr>
            <w:tcW w:w="9291" w:type="dxa"/>
            <w:tcBorders>
              <w:left w:val="single" w:sz="12" w:space="0" w:color="auto"/>
            </w:tcBorders>
            <w:hideMark/>
          </w:tcPr>
          <w:p w:rsidR="00032331" w:rsidRPr="00D643C6" w:rsidRDefault="00032331" w:rsidP="00032331">
            <w:pPr>
              <w:spacing w:line="276" w:lineRule="auto"/>
            </w:pPr>
            <w:r w:rsidRPr="00D643C6">
              <w:t>Príjmy mimoriadneho charakteru vzťahujúce sa na investičnú činnosť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17. </w:t>
            </w:r>
          </w:p>
        </w:tc>
        <w:tc>
          <w:tcPr>
            <w:tcW w:w="9291" w:type="dxa"/>
            <w:tcBorders>
              <w:left w:val="single" w:sz="12" w:space="0" w:color="auto"/>
            </w:tcBorders>
            <w:hideMark/>
          </w:tcPr>
          <w:p w:rsidR="00032331" w:rsidRPr="00D643C6" w:rsidRDefault="00032331" w:rsidP="00032331">
            <w:pPr>
              <w:spacing w:line="276" w:lineRule="auto"/>
            </w:pPr>
            <w:r w:rsidRPr="00D643C6">
              <w:t>Výdavky mimoriadneho charakteru vzťahujúce sa na investičnú činnosť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18. </w:t>
            </w:r>
          </w:p>
        </w:tc>
        <w:tc>
          <w:tcPr>
            <w:tcW w:w="9291" w:type="dxa"/>
            <w:tcBorders>
              <w:left w:val="single" w:sz="12" w:space="0" w:color="auto"/>
            </w:tcBorders>
            <w:hideMark/>
          </w:tcPr>
          <w:p w:rsidR="00032331" w:rsidRPr="00D643C6" w:rsidRDefault="00032331" w:rsidP="00032331">
            <w:pPr>
              <w:spacing w:line="276" w:lineRule="auto"/>
            </w:pPr>
            <w:r w:rsidRPr="00D643C6">
              <w:t>Ostatné príjmy vzťahujúce sa na investičnú činnosť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19. </w:t>
            </w:r>
          </w:p>
        </w:tc>
        <w:tc>
          <w:tcPr>
            <w:tcW w:w="9291" w:type="dxa"/>
            <w:tcBorders>
              <w:left w:val="single" w:sz="12" w:space="0" w:color="auto"/>
            </w:tcBorders>
            <w:hideMark/>
          </w:tcPr>
          <w:p w:rsidR="00032331" w:rsidRPr="00D643C6" w:rsidRDefault="00032331" w:rsidP="00032331">
            <w:pPr>
              <w:spacing w:line="276" w:lineRule="auto"/>
            </w:pPr>
            <w:r w:rsidRPr="00D643C6">
              <w:t>Ostatné výdavky vzťahujúce sa na investičnú činnosť (–)</w:t>
            </w:r>
          </w:p>
        </w:tc>
      </w:tr>
      <w:tr w:rsidR="00032331" w:rsidRPr="00D643C6" w:rsidTr="00EE44B7">
        <w:tc>
          <w:tcPr>
            <w:tcW w:w="1165" w:type="dxa"/>
            <w:tcBorders>
              <w:bottom w:val="single" w:sz="12" w:space="0" w:color="auto"/>
              <w:right w:val="single" w:sz="12" w:space="0" w:color="auto"/>
            </w:tcBorders>
            <w:hideMark/>
          </w:tcPr>
          <w:p w:rsidR="00032331" w:rsidRPr="00D643C6" w:rsidRDefault="00032331" w:rsidP="00032331">
            <w:pPr>
              <w:spacing w:line="276" w:lineRule="auto"/>
            </w:pPr>
            <w:r w:rsidRPr="00D643C6">
              <w:t xml:space="preserve">B. </w:t>
            </w:r>
          </w:p>
        </w:tc>
        <w:tc>
          <w:tcPr>
            <w:tcW w:w="9291" w:type="dxa"/>
            <w:tcBorders>
              <w:left w:val="single" w:sz="12" w:space="0" w:color="auto"/>
              <w:bottom w:val="single" w:sz="12" w:space="0" w:color="auto"/>
            </w:tcBorders>
            <w:hideMark/>
          </w:tcPr>
          <w:p w:rsidR="00032331" w:rsidRPr="00D643C6" w:rsidRDefault="00032331" w:rsidP="00032331">
            <w:pPr>
              <w:spacing w:line="276" w:lineRule="auto"/>
            </w:pPr>
            <w:r w:rsidRPr="00D643C6">
              <w:t>Čisté peňažné toky z investičnej činnosti (súčet B 1 až B 20)</w:t>
            </w:r>
          </w:p>
        </w:tc>
      </w:tr>
    </w:tbl>
    <w:p w:rsidR="00032331" w:rsidRPr="00D643C6" w:rsidRDefault="00032331" w:rsidP="00424A7B"/>
    <w:tbl>
      <w:tblPr>
        <w:tblStyle w:val="Mriekatabuky"/>
        <w:tblW w:w="0" w:type="auto"/>
        <w:tblBorders>
          <w:top w:val="single" w:sz="12" w:space="0" w:color="auto"/>
          <w:left w:val="single" w:sz="12" w:space="0" w:color="auto"/>
          <w:bottom w:val="single" w:sz="12" w:space="0" w:color="auto"/>
          <w:right w:val="single" w:sz="12" w:space="0" w:color="auto"/>
        </w:tblBorders>
        <w:tblLook w:val="04A0"/>
      </w:tblPr>
      <w:tblGrid>
        <w:gridCol w:w="1298"/>
        <w:gridCol w:w="2846"/>
        <w:gridCol w:w="3393"/>
        <w:gridCol w:w="2883"/>
      </w:tblGrid>
      <w:tr w:rsidR="00424A7B" w:rsidRPr="00D643C6" w:rsidTr="00032331">
        <w:tc>
          <w:tcPr>
            <w:tcW w:w="0" w:type="auto"/>
            <w:tcBorders>
              <w:top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032331">
            <w:pPr>
              <w:spacing w:line="276" w:lineRule="auto"/>
              <w:jc w:val="center"/>
              <w:rPr>
                <w:b/>
              </w:rPr>
            </w:pPr>
            <w:r w:rsidRPr="00D643C6">
              <w:rPr>
                <w:b/>
              </w:rPr>
              <w:t xml:space="preserve">Označenie </w:t>
            </w:r>
            <w:r w:rsidRPr="00D643C6">
              <w:rPr>
                <w:b/>
              </w:rPr>
              <w:br/>
              <w:t>položky</w:t>
            </w:r>
          </w:p>
        </w:tc>
        <w:tc>
          <w:tcPr>
            <w:tcW w:w="0" w:type="auto"/>
            <w:gridSpan w:val="3"/>
            <w:tcBorders>
              <w:top w:val="single" w:sz="12" w:space="0" w:color="auto"/>
              <w:left w:val="single" w:sz="12" w:space="0" w:color="auto"/>
              <w:bottom w:val="single" w:sz="12" w:space="0" w:color="auto"/>
            </w:tcBorders>
            <w:shd w:val="clear" w:color="auto" w:fill="D9D9D9" w:themeFill="background1" w:themeFillShade="D9"/>
            <w:hideMark/>
          </w:tcPr>
          <w:p w:rsidR="00424A7B" w:rsidRPr="00D643C6" w:rsidRDefault="00424A7B" w:rsidP="00032331">
            <w:pPr>
              <w:spacing w:line="276" w:lineRule="auto"/>
              <w:jc w:val="center"/>
              <w:rPr>
                <w:b/>
              </w:rPr>
            </w:pPr>
            <w:r w:rsidRPr="00D643C6">
              <w:rPr>
                <w:b/>
              </w:rPr>
              <w:t>Obsah</w:t>
            </w:r>
            <w:r w:rsidRPr="00D643C6">
              <w:rPr>
                <w:b/>
              </w:rPr>
              <w:br/>
              <w:t>položky</w:t>
            </w:r>
          </w:p>
        </w:tc>
      </w:tr>
      <w:tr w:rsidR="00424A7B" w:rsidRPr="00D643C6" w:rsidTr="00032331">
        <w:tc>
          <w:tcPr>
            <w:tcW w:w="0" w:type="auto"/>
            <w:gridSpan w:val="4"/>
            <w:tcBorders>
              <w:top w:val="single" w:sz="12" w:space="0" w:color="auto"/>
            </w:tcBorders>
            <w:hideMark/>
          </w:tcPr>
          <w:p w:rsidR="00424A7B" w:rsidRPr="00D643C6" w:rsidRDefault="00424A7B" w:rsidP="00032331">
            <w:pPr>
              <w:spacing w:line="276" w:lineRule="auto"/>
            </w:pPr>
            <w:r w:rsidRPr="00D643C6">
              <w:t>Peňažné toky z finančnej činnosti</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w:t>
            </w:r>
          </w:p>
        </w:tc>
        <w:tc>
          <w:tcPr>
            <w:tcW w:w="0" w:type="auto"/>
            <w:gridSpan w:val="3"/>
            <w:tcBorders>
              <w:left w:val="single" w:sz="12" w:space="0" w:color="auto"/>
            </w:tcBorders>
            <w:hideMark/>
          </w:tcPr>
          <w:p w:rsidR="00424A7B" w:rsidRPr="00D643C6" w:rsidRDefault="00424A7B" w:rsidP="00032331">
            <w:pPr>
              <w:spacing w:line="276" w:lineRule="auto"/>
            </w:pPr>
            <w:r w:rsidRPr="00D643C6">
              <w:t>Peňažné toky vo vlastnom imaní (súčet C 1. 1 až C 1. 8)</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1.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upísaných akcií</w:t>
            </w:r>
            <w:r w:rsidR="00165EFE">
              <w:t xml:space="preserve"> a </w:t>
            </w:r>
            <w:r w:rsidRPr="00D643C6">
              <w:t>obchodných podielov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2.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ďalších vkladov do vlastného imania spoločníkmi alebo fyzickou osobou, ktorá je účtovnou jednotkou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3. </w:t>
            </w:r>
          </w:p>
        </w:tc>
        <w:tc>
          <w:tcPr>
            <w:tcW w:w="0" w:type="auto"/>
            <w:gridSpan w:val="3"/>
            <w:tcBorders>
              <w:left w:val="single" w:sz="12" w:space="0" w:color="auto"/>
            </w:tcBorders>
            <w:hideMark/>
          </w:tcPr>
          <w:p w:rsidR="00424A7B" w:rsidRPr="00D643C6" w:rsidRDefault="00424A7B" w:rsidP="00032331">
            <w:pPr>
              <w:spacing w:line="276" w:lineRule="auto"/>
            </w:pPr>
            <w:r w:rsidRPr="00D643C6">
              <w:t>Prijaté peňažné dary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4.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úhrady straty spoločníkmi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lastRenderedPageBreak/>
              <w:t>C. 1. 5.</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obstaranie alebo spätné odkúpenie vlastných akcií</w:t>
            </w:r>
            <w:r w:rsidR="00165EFE">
              <w:t xml:space="preserve"> a </w:t>
            </w:r>
            <w:r w:rsidRPr="00D643C6">
              <w:t>vlastných obchodných podielov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6.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spojené so znížením fondov vytvorených účtovnou jednotkou(–)</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7.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vyplatenie podielu na vlastnom imaní spoločníkmi účtovnej jednotky</w:t>
            </w:r>
            <w:r w:rsidR="00165EFE">
              <w:t xml:space="preserve"> a </w:t>
            </w:r>
            <w:r w:rsidRPr="00D643C6">
              <w:t>fyzickou osobou, ktorá je účtovnou jednotkou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8.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z iných dôvodov, ktoré súvisia so znížením vlastného imania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w:t>
            </w:r>
          </w:p>
        </w:tc>
        <w:tc>
          <w:tcPr>
            <w:tcW w:w="0" w:type="auto"/>
            <w:gridSpan w:val="3"/>
            <w:tcBorders>
              <w:left w:val="single" w:sz="12" w:space="0" w:color="auto"/>
            </w:tcBorders>
            <w:hideMark/>
          </w:tcPr>
          <w:p w:rsidR="00424A7B" w:rsidRPr="00D643C6" w:rsidRDefault="00424A7B" w:rsidP="00032331">
            <w:pPr>
              <w:spacing w:line="276" w:lineRule="auto"/>
            </w:pPr>
            <w:r w:rsidRPr="00D643C6">
              <w:t>Peňažné toky vznikajúce z dlhodobých záväzkov</w:t>
            </w:r>
            <w:r w:rsidR="00165EFE">
              <w:t xml:space="preserve"> a </w:t>
            </w:r>
            <w:r w:rsidRPr="00D643C6">
              <w:t>krátkodobých záväzkov z finančnej činnosti (súčet C 2. 1 až C 2. 10)</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1.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emisie dlhových cenných papierov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2.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úhradu záväzkov z dlhových cenných papierov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3.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4.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splácanie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5.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prijatých pôžičiek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6.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splácanie pôžičiek (–)</w:t>
            </w:r>
          </w:p>
        </w:tc>
      </w:tr>
      <w:tr w:rsidR="00424A7B" w:rsidRPr="00D643C6" w:rsidTr="00032331">
        <w:tc>
          <w:tcPr>
            <w:tcW w:w="0" w:type="auto"/>
            <w:tcBorders>
              <w:bottom w:val="single" w:sz="8" w:space="0" w:color="auto"/>
              <w:right w:val="single" w:sz="12" w:space="0" w:color="auto"/>
            </w:tcBorders>
            <w:hideMark/>
          </w:tcPr>
          <w:p w:rsidR="00424A7B" w:rsidRPr="00D643C6" w:rsidRDefault="00424A7B" w:rsidP="00032331">
            <w:pPr>
              <w:spacing w:line="276" w:lineRule="auto"/>
            </w:pPr>
            <w:r w:rsidRPr="00D643C6">
              <w:t xml:space="preserve">C. 2. 7. </w:t>
            </w:r>
          </w:p>
        </w:tc>
        <w:tc>
          <w:tcPr>
            <w:tcW w:w="0" w:type="auto"/>
            <w:gridSpan w:val="3"/>
            <w:tcBorders>
              <w:left w:val="single" w:sz="12" w:space="0" w:color="auto"/>
              <w:bottom w:val="single" w:sz="8" w:space="0" w:color="auto"/>
            </w:tcBorders>
            <w:hideMark/>
          </w:tcPr>
          <w:p w:rsidR="00424A7B" w:rsidRPr="00D643C6" w:rsidRDefault="00424A7B" w:rsidP="00032331">
            <w:pPr>
              <w:spacing w:line="276" w:lineRule="auto"/>
            </w:pPr>
            <w:r w:rsidRPr="00D643C6">
              <w:t>Výdavky na úhradu záväzkov z používania majetku, ktorý je predmetom zmluvy</w:t>
            </w:r>
            <w:r w:rsidR="00165EFE">
              <w:t xml:space="preserve"> o </w:t>
            </w:r>
            <w:r w:rsidRPr="00D643C6">
              <w:t>kúpe prenajatej veci (–)</w:t>
            </w:r>
          </w:p>
        </w:tc>
      </w:tr>
      <w:tr w:rsidR="00424A7B" w:rsidRPr="00D643C6" w:rsidTr="00032331">
        <w:tc>
          <w:tcPr>
            <w:tcW w:w="0" w:type="auto"/>
            <w:tcBorders>
              <w:top w:val="single" w:sz="8" w:space="0" w:color="auto"/>
              <w:right w:val="single" w:sz="12" w:space="0" w:color="auto"/>
            </w:tcBorders>
            <w:hideMark/>
          </w:tcPr>
          <w:p w:rsidR="00424A7B" w:rsidRPr="00D643C6" w:rsidRDefault="00424A7B" w:rsidP="00032331">
            <w:pPr>
              <w:spacing w:line="276" w:lineRule="auto"/>
            </w:pPr>
            <w:r w:rsidRPr="00D643C6">
              <w:t xml:space="preserve">C. 2. 8. </w:t>
            </w:r>
          </w:p>
        </w:tc>
        <w:tc>
          <w:tcPr>
            <w:tcW w:w="0" w:type="auto"/>
            <w:gridSpan w:val="3"/>
            <w:tcBorders>
              <w:top w:val="single" w:sz="8" w:space="0" w:color="auto"/>
              <w:left w:val="single" w:sz="12" w:space="0" w:color="auto"/>
            </w:tcBorders>
            <w:hideMark/>
          </w:tcPr>
          <w:p w:rsidR="00424A7B" w:rsidRPr="00D643C6" w:rsidRDefault="00424A7B" w:rsidP="00032331">
            <w:pPr>
              <w:spacing w:line="276" w:lineRule="auto"/>
            </w:pPr>
            <w:r w:rsidRPr="00D643C6">
              <w:t>Príjmy z ostatných dlhodobých záväzkov</w:t>
            </w:r>
            <w:r w:rsidR="00165EFE">
              <w:t xml:space="preserve"> a </w:t>
            </w:r>
            <w:r w:rsidRPr="00D643C6">
              <w:t>krátkodobých záväzkov vyplývajúcich z finančnej činnosti účtovnej jednotky,</w:t>
            </w:r>
            <w:r w:rsidR="00165EFE">
              <w:t xml:space="preserve"> s </w:t>
            </w:r>
            <w:r w:rsidRPr="00D643C6">
              <w:t>výnimkou tých, ktoré sa uvádzajú osobitne</w:t>
            </w:r>
            <w:r w:rsidR="00165EFE">
              <w:t xml:space="preserve"> v </w:t>
            </w:r>
            <w:r w:rsidRPr="00D643C6">
              <w:t>inej časti prehľadu peňažných tokov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9.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splácanie ostatných dlhodobých záväzkov</w:t>
            </w:r>
            <w:r w:rsidR="00165EFE">
              <w:t xml:space="preserve"> a </w:t>
            </w:r>
            <w:r w:rsidRPr="00D643C6">
              <w:t>krátkodobých záväzkov vyplývajúcich z finančnej činnosti účtovnej jednotky,</w:t>
            </w:r>
            <w:r w:rsidR="00165EFE">
              <w:t xml:space="preserve"> s </w:t>
            </w:r>
            <w:r w:rsidRPr="00D643C6">
              <w:t>výnimkou tých, ktoré sa uvádzajú osobitne</w:t>
            </w:r>
            <w:r w:rsidR="00165EFE">
              <w:t xml:space="preserve"> v </w:t>
            </w:r>
            <w:r w:rsidRPr="00D643C6">
              <w:t>inej časti prehľadu peňažných tokov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3.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zaplatené úroky,</w:t>
            </w:r>
            <w:r w:rsidR="00165EFE">
              <w:t xml:space="preserve"> s </w:t>
            </w:r>
            <w:r w:rsidRPr="00D643C6">
              <w:t>výnimkou tých, ktoré sa začleňujú do prevádzkových činností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4.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začleňujú do prevádzkových činností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5.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6.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7.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daň z príjmov účtovnej jednotky, ak ich možno začleniť do finančných činností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8.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mimoriadneho charakteru vzťahujúce sa na finančnú činnosť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9.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mimoriadneho charakteru vzťahujúce sa na finančnú činnosť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w:t>
            </w:r>
          </w:p>
        </w:tc>
        <w:tc>
          <w:tcPr>
            <w:tcW w:w="0" w:type="auto"/>
            <w:gridSpan w:val="3"/>
            <w:tcBorders>
              <w:left w:val="single" w:sz="12" w:space="0" w:color="auto"/>
            </w:tcBorders>
            <w:hideMark/>
          </w:tcPr>
          <w:p w:rsidR="00424A7B" w:rsidRPr="00D643C6" w:rsidRDefault="00424A7B" w:rsidP="00032331">
            <w:pPr>
              <w:spacing w:line="276" w:lineRule="auto"/>
            </w:pPr>
            <w:r w:rsidRPr="00D643C6">
              <w:t>Čisté peňažné toky z finančnej činnosti (súčet C 1 až C 9)</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D. </w:t>
            </w:r>
          </w:p>
        </w:tc>
        <w:tc>
          <w:tcPr>
            <w:tcW w:w="0" w:type="auto"/>
            <w:gridSpan w:val="3"/>
            <w:tcBorders>
              <w:left w:val="single" w:sz="12" w:space="0" w:color="auto"/>
            </w:tcBorders>
            <w:hideMark/>
          </w:tcPr>
          <w:p w:rsidR="00424A7B" w:rsidRPr="00D643C6" w:rsidRDefault="00424A7B" w:rsidP="00032331">
            <w:pPr>
              <w:spacing w:line="276" w:lineRule="auto"/>
            </w:pPr>
            <w:r w:rsidRPr="00D643C6">
              <w:t xml:space="preserve">Čisté zvýšenie alebo čisté zníženie peňažných prostriedkov (+/–) (súčet A + B + C)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E. </w:t>
            </w:r>
          </w:p>
        </w:tc>
        <w:tc>
          <w:tcPr>
            <w:tcW w:w="0" w:type="auto"/>
            <w:gridSpan w:val="3"/>
            <w:tcBorders>
              <w:left w:val="single" w:sz="12" w:space="0" w:color="auto"/>
            </w:tcBorders>
            <w:hideMark/>
          </w:tcPr>
          <w:p w:rsidR="00424A7B" w:rsidRPr="00D643C6" w:rsidRDefault="00424A7B" w:rsidP="00032331">
            <w:pPr>
              <w:spacing w:line="276" w:lineRule="auto"/>
            </w:pPr>
            <w:r w:rsidRPr="00D643C6">
              <w:t>Stav peňažných prostriedkov</w:t>
            </w:r>
            <w:r w:rsidR="00165EFE">
              <w:t xml:space="preserve"> a </w:t>
            </w:r>
            <w:r w:rsidRPr="00D643C6">
              <w:t>peňažných ekvivalentov na začiatku účtovného obdobia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F. </w:t>
            </w:r>
          </w:p>
        </w:tc>
        <w:tc>
          <w:tcPr>
            <w:tcW w:w="0" w:type="auto"/>
            <w:gridSpan w:val="3"/>
            <w:tcBorders>
              <w:left w:val="single" w:sz="12" w:space="0" w:color="auto"/>
            </w:tcBorders>
            <w:hideMark/>
          </w:tcPr>
          <w:p w:rsidR="00424A7B" w:rsidRPr="00D643C6" w:rsidRDefault="00424A7B" w:rsidP="00032331">
            <w:pPr>
              <w:spacing w:line="276" w:lineRule="auto"/>
            </w:pPr>
            <w:r w:rsidRPr="00D643C6">
              <w:t>Stav peňažných prostriedkov</w:t>
            </w:r>
            <w:r w:rsidR="00165EFE">
              <w:t xml:space="preserve"> a </w:t>
            </w:r>
            <w:r w:rsidRPr="00D643C6">
              <w:t xml:space="preserve">peňažných ekvivalentov na konci účtovného obdobia pred </w:t>
            </w:r>
            <w:r w:rsidRPr="00D643C6">
              <w:lastRenderedPageBreak/>
              <w:t>zohľadnením kurzových rozdielov vyčíslených ku dňu, ku ktorému sa zostavuje účtovná závierka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lastRenderedPageBreak/>
              <w:t xml:space="preserve">G. </w:t>
            </w:r>
          </w:p>
        </w:tc>
        <w:tc>
          <w:tcPr>
            <w:tcW w:w="0" w:type="auto"/>
            <w:gridSpan w:val="3"/>
            <w:tcBorders>
              <w:left w:val="single" w:sz="12" w:space="0" w:color="auto"/>
            </w:tcBorders>
            <w:hideMark/>
          </w:tcPr>
          <w:p w:rsidR="00424A7B" w:rsidRPr="00D643C6" w:rsidRDefault="00424A7B" w:rsidP="00032331">
            <w:pPr>
              <w:spacing w:line="276" w:lineRule="auto"/>
            </w:pPr>
            <w:r w:rsidRPr="00D643C6">
              <w:t>Kurzové rozdiely vyčíslené</w:t>
            </w:r>
            <w:r w:rsidR="00165EFE">
              <w:t xml:space="preserve"> k </w:t>
            </w:r>
            <w:r w:rsidRPr="00D643C6">
              <w:t>peňažným prostriedkom</w:t>
            </w:r>
            <w:r w:rsidR="00165EFE">
              <w:t xml:space="preserve"> a </w:t>
            </w:r>
            <w:r w:rsidRPr="00D643C6">
              <w:t>peňažným ekvivalentom ku dňu, ku ktorému sa zostavuje účtovná závierka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H. </w:t>
            </w:r>
          </w:p>
        </w:tc>
        <w:tc>
          <w:tcPr>
            <w:tcW w:w="0" w:type="auto"/>
            <w:gridSpan w:val="3"/>
            <w:tcBorders>
              <w:left w:val="single" w:sz="12" w:space="0" w:color="auto"/>
            </w:tcBorders>
            <w:hideMark/>
          </w:tcPr>
          <w:p w:rsidR="00424A7B" w:rsidRPr="00D643C6" w:rsidRDefault="00424A7B" w:rsidP="00032331">
            <w:pPr>
              <w:spacing w:line="276" w:lineRule="auto"/>
            </w:pPr>
            <w:r w:rsidRPr="00D643C6">
              <w:t>Zostatok peňažných prostriedkov</w:t>
            </w:r>
            <w:r w:rsidR="00165EFE">
              <w:t xml:space="preserve"> a </w:t>
            </w:r>
            <w:r w:rsidRPr="00D643C6">
              <w:t>peňažných ekvivalentov na konci účtovného obdobia, upravený</w:t>
            </w:r>
            <w:r w:rsidR="00165EFE">
              <w:t xml:space="preserve"> o </w:t>
            </w:r>
            <w:r w:rsidRPr="00D643C6">
              <w:t>kurzové rozdiely vyčíslené ku dňu, ku ktorému sa zostavuje účtovná závierka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Zostavené dňa:</w:t>
            </w:r>
            <w:r w:rsidRPr="00D643C6">
              <w:br/>
            </w:r>
            <w:r w:rsidRPr="00D643C6">
              <w:br/>
            </w:r>
            <w:r w:rsidRPr="00D643C6">
              <w:br/>
            </w:r>
          </w:p>
        </w:tc>
        <w:tc>
          <w:tcPr>
            <w:tcW w:w="0" w:type="auto"/>
            <w:tcBorders>
              <w:left w:val="single" w:sz="12" w:space="0" w:color="auto"/>
            </w:tcBorders>
            <w:hideMark/>
          </w:tcPr>
          <w:p w:rsidR="00424A7B" w:rsidRPr="00D643C6" w:rsidRDefault="00424A7B" w:rsidP="00EE44B7">
            <w:pPr>
              <w:spacing w:line="276" w:lineRule="auto"/>
              <w:jc w:val="left"/>
            </w:pPr>
            <w:r w:rsidRPr="00D643C6">
              <w:t>Podpisový záznam člena</w:t>
            </w:r>
            <w:r w:rsidRPr="00D643C6">
              <w:br/>
              <w:t xml:space="preserve">štatutárneho orgánu </w:t>
            </w:r>
            <w:r w:rsidRPr="00D643C6">
              <w:br/>
              <w:t xml:space="preserve">účtovnej jednotky alebo </w:t>
            </w:r>
            <w:r w:rsidRPr="00D643C6">
              <w:br/>
              <w:t xml:space="preserve">fyzickej osoby, ktorá je </w:t>
            </w:r>
            <w:r w:rsidRPr="00D643C6">
              <w:br/>
              <w:t>účtovnou jednotkou:</w:t>
            </w:r>
          </w:p>
        </w:tc>
        <w:tc>
          <w:tcPr>
            <w:tcW w:w="0" w:type="auto"/>
            <w:hideMark/>
          </w:tcPr>
          <w:p w:rsidR="00424A7B" w:rsidRPr="00D643C6" w:rsidRDefault="00424A7B" w:rsidP="00EE44B7">
            <w:pPr>
              <w:spacing w:line="276" w:lineRule="auto"/>
              <w:jc w:val="left"/>
            </w:pPr>
            <w:r w:rsidRPr="00D643C6">
              <w:t>Podpisový záznam</w:t>
            </w:r>
            <w:r w:rsidRPr="00D643C6">
              <w:br/>
              <w:t>osoby zodpovednej</w:t>
            </w:r>
            <w:r w:rsidRPr="00D643C6">
              <w:br/>
              <w:t>za zostavenie účtovnej závierky:</w:t>
            </w:r>
          </w:p>
        </w:tc>
        <w:tc>
          <w:tcPr>
            <w:tcW w:w="0" w:type="auto"/>
            <w:hideMark/>
          </w:tcPr>
          <w:p w:rsidR="00424A7B" w:rsidRPr="00D643C6" w:rsidRDefault="00424A7B" w:rsidP="00EE44B7">
            <w:pPr>
              <w:spacing w:line="276" w:lineRule="auto"/>
              <w:jc w:val="left"/>
            </w:pPr>
            <w:r w:rsidRPr="00D643C6">
              <w:t xml:space="preserve">Podpisový záznam osoby </w:t>
            </w:r>
            <w:r w:rsidRPr="00D643C6">
              <w:br/>
              <w:t xml:space="preserve">zodpovednej za vedenie </w:t>
            </w:r>
            <w:r w:rsidRPr="00D643C6">
              <w:br/>
              <w:t>účtovníctva:</w:t>
            </w:r>
          </w:p>
        </w:tc>
      </w:tr>
      <w:tr w:rsidR="00424A7B" w:rsidRPr="00D643C6" w:rsidTr="00032331">
        <w:tc>
          <w:tcPr>
            <w:tcW w:w="0" w:type="auto"/>
            <w:tcBorders>
              <w:bottom w:val="single" w:sz="12" w:space="0" w:color="auto"/>
              <w:right w:val="single" w:sz="12" w:space="0" w:color="auto"/>
            </w:tcBorders>
            <w:hideMark/>
          </w:tcPr>
          <w:p w:rsidR="00424A7B" w:rsidRPr="00D643C6" w:rsidRDefault="00424A7B" w:rsidP="00032331">
            <w:pPr>
              <w:spacing w:line="276" w:lineRule="auto"/>
            </w:pPr>
            <w:r w:rsidRPr="00D643C6">
              <w:t>Schválené dňa:</w:t>
            </w:r>
            <w:r w:rsidRPr="00D643C6">
              <w:br/>
            </w:r>
            <w:r w:rsidRPr="00D643C6">
              <w:br/>
            </w:r>
            <w:r w:rsidRPr="00D643C6">
              <w:br/>
            </w:r>
          </w:p>
        </w:tc>
        <w:tc>
          <w:tcPr>
            <w:tcW w:w="0" w:type="auto"/>
            <w:tcBorders>
              <w:left w:val="single" w:sz="12" w:space="0" w:color="auto"/>
              <w:bottom w:val="single" w:sz="12" w:space="0" w:color="auto"/>
            </w:tcBorders>
            <w:hideMark/>
          </w:tcPr>
          <w:p w:rsidR="00424A7B" w:rsidRPr="00D643C6" w:rsidRDefault="00424A7B" w:rsidP="00032331">
            <w:pPr>
              <w:spacing w:line="276" w:lineRule="auto"/>
            </w:pPr>
            <w:r w:rsidRPr="00D643C6">
              <w:t> </w:t>
            </w:r>
          </w:p>
        </w:tc>
        <w:tc>
          <w:tcPr>
            <w:tcW w:w="0" w:type="auto"/>
            <w:tcBorders>
              <w:bottom w:val="single" w:sz="12" w:space="0" w:color="auto"/>
            </w:tcBorders>
            <w:hideMark/>
          </w:tcPr>
          <w:p w:rsidR="00424A7B" w:rsidRPr="00D643C6" w:rsidRDefault="00424A7B" w:rsidP="00032331">
            <w:pPr>
              <w:spacing w:line="276" w:lineRule="auto"/>
            </w:pPr>
            <w:r w:rsidRPr="00D643C6">
              <w:t> </w:t>
            </w:r>
          </w:p>
        </w:tc>
        <w:tc>
          <w:tcPr>
            <w:tcW w:w="0" w:type="auto"/>
            <w:tcBorders>
              <w:bottom w:val="single" w:sz="12" w:space="0" w:color="auto"/>
            </w:tcBorders>
            <w:hideMark/>
          </w:tcPr>
          <w:p w:rsidR="00424A7B" w:rsidRPr="00D643C6" w:rsidRDefault="00424A7B" w:rsidP="00032331">
            <w:pPr>
              <w:spacing w:line="276" w:lineRule="auto"/>
            </w:pPr>
            <w:r w:rsidRPr="00D643C6">
              <w:t> </w:t>
            </w:r>
          </w:p>
        </w:tc>
      </w:tr>
    </w:tbl>
    <w:p w:rsidR="00424A7B" w:rsidRPr="00D643C6" w:rsidRDefault="00424A7B" w:rsidP="00424A7B">
      <w:pPr>
        <w:rPr>
          <w:b/>
        </w:rPr>
      </w:pPr>
    </w:p>
    <w:p w:rsidR="00424A7B" w:rsidRPr="00D643C6" w:rsidRDefault="00424A7B" w:rsidP="00746945">
      <w:pPr>
        <w:pStyle w:val="NADPIS"/>
      </w:pPr>
      <w:r w:rsidRPr="00D643C6">
        <w:t xml:space="preserve">U. V poznámkach účtovných jednotiek podľa </w:t>
      </w:r>
      <w:hyperlink r:id="rId15" w:anchor="f5971113" w:history="1">
        <w:r w:rsidRPr="00D643C6">
          <w:t>§ 2</w:t>
        </w:r>
        <w:r w:rsidR="0045353E" w:rsidRPr="00D643C6">
          <w:t xml:space="preserve">3d </w:t>
        </w:r>
        <w:r w:rsidRPr="00D643C6">
          <w:t xml:space="preserve">ods. </w:t>
        </w:r>
        <w:r w:rsidR="0045353E" w:rsidRPr="00D643C6">
          <w:t>6</w:t>
        </w:r>
        <w:r w:rsidRPr="00D643C6">
          <w:t xml:space="preserve"> zákona</w:t>
        </w:r>
      </w:hyperlink>
      <w:r w:rsidRPr="00D643C6">
        <w:t>, ktorých činnosť je zaradená do kategórie priemyselnej výroby podľa osobitného predpisu</w:t>
      </w:r>
      <w:hyperlink r:id="rId16" w:anchor="f6052278" w:history="1">
        <w:r w:rsidRPr="00800E1E">
          <w:rPr>
            <w:vertAlign w:val="superscript"/>
          </w:rPr>
          <w:t>1e)</w:t>
        </w:r>
      </w:hyperlink>
      <w:r w:rsidR="00800E1E">
        <w:rPr>
          <w:vertAlign w:val="superscript"/>
        </w:rPr>
        <w:t xml:space="preserve"> </w:t>
      </w:r>
      <w:r w:rsidRPr="00D643C6">
        <w:t>a ktorých čistý obrat za bezprostredne predchádzajúce účtovné obdobie bol väčší ako 250 000 000 eur sa uvedú aj informácie o</w:t>
      </w:r>
    </w:p>
    <w:p w:rsidR="00424A7B" w:rsidRPr="00D643C6" w:rsidRDefault="00424A7B" w:rsidP="00424A7B">
      <w:r w:rsidRPr="00D643C6">
        <w:t>a) zložení</w:t>
      </w:r>
      <w:r w:rsidR="00165EFE">
        <w:t xml:space="preserve"> a </w:t>
      </w:r>
      <w:r w:rsidRPr="00D643C6">
        <w:t>výške základného imania pripadajúceho na orgány verejnej moci</w:t>
      </w:r>
      <w:r w:rsidR="00165EFE">
        <w:t xml:space="preserve"> a </w:t>
      </w:r>
      <w:r w:rsidRPr="00D643C6">
        <w:t>iné osoby,</w:t>
      </w:r>
      <w:r w:rsidR="00165EFE">
        <w:t xml:space="preserve"> v </w:t>
      </w:r>
      <w:r w:rsidRPr="00D643C6">
        <w:t>ktorých má orgán verejnej moci väčšinový podiel na hlasovacích právach</w:t>
      </w:r>
      <w:r w:rsidR="00165EFE">
        <w:t xml:space="preserve"> s </w:t>
      </w:r>
      <w:r w:rsidRPr="00D643C6">
        <w:t>uvedením druhu akcie, opisu práv</w:t>
      </w:r>
      <w:r w:rsidR="00165EFE">
        <w:t xml:space="preserve"> a </w:t>
      </w:r>
      <w:r w:rsidRPr="00D643C6">
        <w:t>povinností</w:t>
      </w:r>
      <w:r w:rsidR="00165EFE">
        <w:t xml:space="preserve"> s </w:t>
      </w:r>
      <w:r w:rsidRPr="00D643C6">
        <w:t>nimi spojených pre každý druh akcií</w:t>
      </w:r>
      <w:r w:rsidR="00165EFE">
        <w:t xml:space="preserve"> a </w:t>
      </w:r>
      <w:r w:rsidRPr="00D643C6">
        <w:t>ich percentuálny podiel na celkovom základnom imaní alebo hodnote</w:t>
      </w:r>
      <w:r w:rsidR="00165EFE">
        <w:t xml:space="preserve"> a </w:t>
      </w:r>
      <w:r w:rsidRPr="00D643C6">
        <w:t>percentuálnej výške podielov na základnom imaní</w:t>
      </w:r>
      <w:r w:rsidR="00165EFE">
        <w:t xml:space="preserve"> a s </w:t>
      </w:r>
      <w:r w:rsidRPr="00D643C6">
        <w:t>nimi spojených hlasovacích právach,</w:t>
      </w:r>
    </w:p>
    <w:p w:rsidR="00424A7B" w:rsidRPr="00D643C6" w:rsidRDefault="00424A7B" w:rsidP="00424A7B">
      <w:r w:rsidRPr="00D643C6">
        <w:t>b) cenných papieroch vo vlastníctve orgánov verejnej moci</w:t>
      </w:r>
      <w:r w:rsidR="00165EFE">
        <w:t xml:space="preserve"> a </w:t>
      </w:r>
      <w:r w:rsidRPr="00D643C6">
        <w:t>iných osôb,</w:t>
      </w:r>
      <w:r w:rsidR="00165EFE">
        <w:t xml:space="preserve"> v </w:t>
      </w:r>
      <w:r w:rsidRPr="00D643C6">
        <w:t>ktorých má orgán verejnej moci väčšinový podiel na hlasovacích právach,</w:t>
      </w:r>
      <w:r w:rsidR="00165EFE">
        <w:t xml:space="preserve"> s </w:t>
      </w:r>
      <w:r w:rsidRPr="00D643C6">
        <w:t>ktorými je spojené právo na výmenu za akcie, napríklad konvertibilné dlhopisy,</w:t>
      </w:r>
    </w:p>
    <w:p w:rsidR="00424A7B" w:rsidRPr="00D643C6" w:rsidRDefault="00424A7B" w:rsidP="00424A7B">
      <w:r w:rsidRPr="00D643C6">
        <w:t>c) výške dotácií</w:t>
      </w:r>
      <w:r w:rsidR="00165EFE">
        <w:t xml:space="preserve"> a </w:t>
      </w:r>
      <w:r w:rsidRPr="00D643C6">
        <w:t>návratných finančných výpomocí,</w:t>
      </w:r>
    </w:p>
    <w:p w:rsidR="00424A7B" w:rsidRPr="00D643C6" w:rsidRDefault="00424A7B" w:rsidP="00424A7B">
      <w:r w:rsidRPr="00D643C6">
        <w:t>d) prijatých úveroch, poskytnutých prečerpaní úverov, prijatých kapitálových príspevkov</w:t>
      </w:r>
      <w:r w:rsidR="00165EFE">
        <w:t xml:space="preserve"> s </w:t>
      </w:r>
      <w:r w:rsidRPr="00D643C6">
        <w:t>uvedením úrokových sadzieb</w:t>
      </w:r>
      <w:r w:rsidR="00165EFE">
        <w:t xml:space="preserve"> a o </w:t>
      </w:r>
      <w:r w:rsidRPr="00D643C6">
        <w:t>podmienkach poskytnutia úveru</w:t>
      </w:r>
      <w:r w:rsidR="00165EFE">
        <w:t xml:space="preserve"> a </w:t>
      </w:r>
      <w:r w:rsidRPr="00D643C6">
        <w:t>zárukách poskytnutých účtovnou jednotkou,</w:t>
      </w:r>
    </w:p>
    <w:p w:rsidR="00424A7B" w:rsidRPr="00D643C6" w:rsidRDefault="00424A7B" w:rsidP="00424A7B">
      <w:r w:rsidRPr="00D643C6">
        <w:t>e) zárukách poskytnutých orgánom verejnej moci</w:t>
      </w:r>
      <w:r w:rsidR="00165EFE">
        <w:t xml:space="preserve"> a </w:t>
      </w:r>
      <w:r w:rsidRPr="00D643C6">
        <w:t>zárukách poskytnutých inou účtovnou jednotkou,</w:t>
      </w:r>
      <w:r w:rsidR="00165EFE">
        <w:t xml:space="preserve"> v </w:t>
      </w:r>
      <w:r w:rsidRPr="00D643C6">
        <w:t>ktorej má orgán verejnej moci väčšinový podiel na hlasovacích právach, podmienkach ich poskytnutia</w:t>
      </w:r>
      <w:r w:rsidR="00165EFE">
        <w:t xml:space="preserve"> a </w:t>
      </w:r>
      <w:r w:rsidRPr="00D643C6">
        <w:t>nákladoch na ich získanie,</w:t>
      </w:r>
    </w:p>
    <w:p w:rsidR="00424A7B" w:rsidRPr="00D643C6" w:rsidRDefault="00424A7B" w:rsidP="00424A7B">
      <w:r w:rsidRPr="00D643C6">
        <w:t>f) vyplatených dividendách</w:t>
      </w:r>
      <w:r w:rsidR="00165EFE">
        <w:t xml:space="preserve"> a </w:t>
      </w:r>
      <w:r w:rsidRPr="00D643C6">
        <w:t>výške nerozdeleného zisku,</w:t>
      </w:r>
    </w:p>
    <w:p w:rsidR="00424A7B" w:rsidRPr="00D643C6" w:rsidRDefault="00424A7B" w:rsidP="00424A7B">
      <w:r w:rsidRPr="00D643C6">
        <w:t>g) iných formách prijatej štátnej pomoci, najmä odpustenie súm, ktoré účtovná jednotka dlhuje štátu alebo inému subjektu verejnej správy,</w:t>
      </w:r>
    </w:p>
    <w:p w:rsidR="00424A7B" w:rsidRPr="00D643C6" w:rsidRDefault="00424A7B" w:rsidP="00424A7B">
      <w:r w:rsidRPr="00D643C6">
        <w:t xml:space="preserve">h) skutočnostiach podľa </w:t>
      </w:r>
      <w:hyperlink r:id="rId17" w:anchor="f6052216" w:history="1">
        <w:r w:rsidRPr="00D643C6">
          <w:t>časti V</w:t>
        </w:r>
      </w:hyperlink>
      <w:r w:rsidRPr="00D643C6">
        <w:t>.</w:t>
      </w:r>
    </w:p>
    <w:p w:rsidR="00424A7B" w:rsidRPr="00E1602F" w:rsidRDefault="00424A7B" w:rsidP="00746945">
      <w:pPr>
        <w:pStyle w:val="NADPIS"/>
      </w:pPr>
      <w:r w:rsidRPr="00E1602F">
        <w:t xml:space="preserve">V. V poznámkach účtovných jednotiek podľa </w:t>
      </w:r>
      <w:hyperlink r:id="rId18" w:anchor="f5971113" w:history="1">
        <w:r w:rsidRPr="00E1602F">
          <w:t>§ 2</w:t>
        </w:r>
        <w:r w:rsidR="0045353E" w:rsidRPr="00E1602F">
          <w:t>3</w:t>
        </w:r>
        <w:r w:rsidRPr="00E1602F">
          <w:t xml:space="preserve"> ods. </w:t>
        </w:r>
        <w:r w:rsidR="0045353E" w:rsidRPr="00E1602F">
          <w:t xml:space="preserve"> 6</w:t>
        </w:r>
        <w:r w:rsidRPr="00E1602F">
          <w:t xml:space="preserve"> zákona</w:t>
        </w:r>
      </w:hyperlink>
      <w:r w:rsidRPr="00E1602F">
        <w:t xml:space="preserve"> sa uvedú aj informácie</w:t>
      </w:r>
      <w:r w:rsidR="00165EFE">
        <w:t xml:space="preserve"> o </w:t>
      </w:r>
      <w:r w:rsidRPr="00E1602F">
        <w:t>finančných vzťahoch medzi orgánom verejnej moci</w:t>
      </w:r>
      <w:r w:rsidR="00165EFE">
        <w:t xml:space="preserve"> a </w:t>
      </w:r>
      <w:r w:rsidRPr="00E1602F">
        <w:t>účtovnou jednotkou</w:t>
      </w:r>
      <w:r w:rsidR="00165EFE">
        <w:t xml:space="preserve"> a </w:t>
      </w:r>
      <w:r w:rsidRPr="00E1602F">
        <w:t>to o</w:t>
      </w:r>
    </w:p>
    <w:p w:rsidR="00424A7B" w:rsidRPr="00D643C6" w:rsidRDefault="00424A7B" w:rsidP="00424A7B">
      <w:r w:rsidRPr="00D643C6">
        <w:lastRenderedPageBreak/>
        <w:t>a) náhradách strát z hospodárskej činnosti účtovnej jednotky,</w:t>
      </w:r>
    </w:p>
    <w:p w:rsidR="00424A7B" w:rsidRPr="00D643C6" w:rsidRDefault="00424A7B" w:rsidP="00424A7B">
      <w:r w:rsidRPr="00D643C6">
        <w:t>b) peňažných vkladoch</w:t>
      </w:r>
      <w:r w:rsidR="00165EFE">
        <w:t xml:space="preserve"> a </w:t>
      </w:r>
      <w:r w:rsidRPr="00D643C6">
        <w:t>nepeňažných vkladoch,</w:t>
      </w:r>
    </w:p>
    <w:p w:rsidR="00424A7B" w:rsidRPr="00D643C6" w:rsidRDefault="00424A7B" w:rsidP="00424A7B">
      <w:r w:rsidRPr="00D643C6">
        <w:t>c) nenávratných finančných príspevkoch alebo pôžičkách za zvýhodnených podmienok,</w:t>
      </w:r>
    </w:p>
    <w:p w:rsidR="00424A7B" w:rsidRPr="00D643C6" w:rsidRDefault="00424A7B" w:rsidP="00424A7B">
      <w:r w:rsidRPr="00D643C6">
        <w:t>d) finančných výhodách, ktorými sú napríklad nevymáhanie pohľadávky voči účtovnej jednotke,</w:t>
      </w:r>
    </w:p>
    <w:p w:rsidR="00424A7B" w:rsidRPr="00D643C6" w:rsidRDefault="00424A7B" w:rsidP="00424A7B">
      <w:r w:rsidRPr="00D643C6">
        <w:t>e) vzdaní sa dividend alebo podielov na zisku,</w:t>
      </w:r>
    </w:p>
    <w:p w:rsidR="00424A7B" w:rsidRPr="00D643C6" w:rsidRDefault="00424A7B" w:rsidP="00424A7B">
      <w:r w:rsidRPr="00D643C6">
        <w:t>f) poskytnutých náhradách za finančné povinnosti uložené orgánom verejnej moci.</w:t>
      </w:r>
    </w:p>
    <w:p w:rsidR="00424A7B" w:rsidRPr="00E1602F" w:rsidRDefault="00424A7B" w:rsidP="00746945">
      <w:pPr>
        <w:pStyle w:val="NADPIS"/>
      </w:pPr>
      <w:r w:rsidRPr="00E1602F">
        <w:t>W. V poznámkach účtovných jednotiek, ktorým bolo udelené výlučné právo alebo osobitné právo</w:t>
      </w:r>
      <w:r w:rsidR="00165EFE">
        <w:t xml:space="preserve"> a </w:t>
      </w:r>
      <w:r w:rsidRPr="00E1602F">
        <w:t>účtovných jednotiek, ktorým bolo udelené právo poskytovať služby vo verejnom záujme, pričom prijímajú náhradu za túto činnosť</w:t>
      </w:r>
      <w:r w:rsidR="00165EFE">
        <w:t xml:space="preserve"> v </w:t>
      </w:r>
      <w:r w:rsidRPr="00E1602F">
        <w:t>akejkoľvek forme</w:t>
      </w:r>
      <w:r w:rsidR="00165EFE">
        <w:t xml:space="preserve"> a </w:t>
      </w:r>
      <w:r w:rsidRPr="00E1602F">
        <w:t>zároveň vykonávajú aj iné činnosti sa uvedú aj informácie o</w:t>
      </w:r>
    </w:p>
    <w:p w:rsidR="00424A7B" w:rsidRPr="00D643C6" w:rsidRDefault="00424A7B" w:rsidP="00424A7B">
      <w:r w:rsidRPr="00D643C6">
        <w:t>a) všetkých formách prijatej náhrady,</w:t>
      </w:r>
    </w:p>
    <w:p w:rsidR="00424A7B" w:rsidRPr="00D643C6" w:rsidRDefault="00424A7B" w:rsidP="00424A7B">
      <w:r w:rsidRPr="00D643C6">
        <w:t>b) účtovných zásadách použitých pri priraďovaní nákladov</w:t>
      </w:r>
      <w:r w:rsidR="00165EFE">
        <w:t xml:space="preserve"> a </w:t>
      </w:r>
      <w:r w:rsidRPr="00D643C6">
        <w:t>výnosov,</w:t>
      </w:r>
    </w:p>
    <w:p w:rsidR="00424A7B" w:rsidRPr="00D643C6" w:rsidRDefault="00424A7B" w:rsidP="00424A7B">
      <w:r w:rsidRPr="00D643C6">
        <w:t>c) organizačnej štruktúre účtovnej jednotky</w:t>
      </w:r>
      <w:r w:rsidR="00165EFE">
        <w:t xml:space="preserve"> a </w:t>
      </w:r>
      <w:r w:rsidRPr="00D643C6">
        <w:t>jednotlivých činnostiach,</w:t>
      </w:r>
    </w:p>
    <w:p w:rsidR="00424A7B" w:rsidRPr="00D643C6" w:rsidRDefault="00424A7B" w:rsidP="00424A7B">
      <w:r w:rsidRPr="00D643C6">
        <w:t>d) všetkých druhoch činností účtovnej jednotky.</w:t>
      </w:r>
    </w:p>
    <w:p w:rsidR="0045353E" w:rsidRPr="00D643C6" w:rsidRDefault="0045353E" w:rsidP="00424A7B"/>
    <w:p w:rsidR="00424A7B" w:rsidRPr="00D643C6" w:rsidRDefault="00424A7B" w:rsidP="0045353E">
      <w:pPr>
        <w:rPr>
          <w:b/>
        </w:rPr>
      </w:pPr>
      <w:r w:rsidRPr="00D643C6">
        <w:rPr>
          <w:b/>
        </w:rPr>
        <w:t>Vysvetlivky</w:t>
      </w:r>
      <w:r w:rsidR="00165EFE">
        <w:rPr>
          <w:b/>
        </w:rPr>
        <w:t xml:space="preserve"> k </w:t>
      </w:r>
      <w:r w:rsidRPr="00D643C6">
        <w:rPr>
          <w:b/>
        </w:rPr>
        <w:t>prehľadu peňažných tokov</w:t>
      </w:r>
      <w:r w:rsidR="00D16B59" w:rsidRPr="00D643C6">
        <w:rPr>
          <w:b/>
        </w:rPr>
        <w:t>:</w:t>
      </w:r>
    </w:p>
    <w:p w:rsidR="00424A7B" w:rsidRPr="00D643C6" w:rsidRDefault="00424A7B" w:rsidP="00DD54BA">
      <w:pPr>
        <w:pStyle w:val="Odsekzoznamu"/>
        <w:numPr>
          <w:ilvl w:val="0"/>
          <w:numId w:val="5"/>
        </w:numPr>
        <w:spacing w:line="240" w:lineRule="auto"/>
        <w:ind w:left="426" w:hanging="426"/>
      </w:pPr>
      <w:r w:rsidRPr="00D643C6">
        <w:t>Výdavky na obstaranie dlhodobého nehmotného majetku, dlhodobého hmotného majetku</w:t>
      </w:r>
      <w:r w:rsidR="00165EFE">
        <w:t xml:space="preserve"> a </w:t>
      </w:r>
      <w:r w:rsidRPr="00D643C6">
        <w:t>finančného majetku uvedeného</w:t>
      </w:r>
      <w:r w:rsidR="00165EFE">
        <w:t xml:space="preserve"> v </w:t>
      </w:r>
      <w:r w:rsidRPr="00D643C6">
        <w:t>položke B. 3 sa zisťujú</w:t>
      </w:r>
    </w:p>
    <w:p w:rsidR="00424A7B" w:rsidRPr="00D643C6" w:rsidRDefault="00424A7B" w:rsidP="00DD54BA">
      <w:pPr>
        <w:pStyle w:val="odsadeny"/>
        <w:numPr>
          <w:ilvl w:val="0"/>
          <w:numId w:val="7"/>
        </w:numPr>
        <w:spacing w:line="240" w:lineRule="auto"/>
      </w:pPr>
      <w:r w:rsidRPr="00D643C6">
        <w:t>netto spôsobom, pri ktorom sa z účtov peňažných prostriedkov zisťujú skutočné výdavky spojené</w:t>
      </w:r>
      <w:r w:rsidR="00165EFE">
        <w:t xml:space="preserve"> s </w:t>
      </w:r>
      <w:r w:rsidRPr="00D643C6">
        <w:t>obstaraním dlhodobého majetku nákupom alebo vlastnou činnosťou,</w:t>
      </w:r>
    </w:p>
    <w:p w:rsidR="00424A7B" w:rsidRPr="00D643C6" w:rsidRDefault="00424A7B" w:rsidP="00DD54BA">
      <w:pPr>
        <w:pStyle w:val="Odsekzoznamu"/>
        <w:numPr>
          <w:ilvl w:val="0"/>
          <w:numId w:val="7"/>
        </w:numPr>
        <w:spacing w:line="240" w:lineRule="auto"/>
      </w:pPr>
      <w:r w:rsidRPr="00D643C6">
        <w:t>brutto spôsobom, pri ktorom sa výdavky na obstaranie dlhodobého majetku obstaraného kúpou alebo vlastnou činnosťou upravujú</w:t>
      </w:r>
      <w:r w:rsidR="00165EFE">
        <w:t xml:space="preserve"> o </w:t>
      </w:r>
      <w:r w:rsidRPr="00D643C6">
        <w:t>zmenu stavu preddavkov poskytnutých na obstaranie dlhodobého majetku</w:t>
      </w:r>
      <w:r w:rsidR="00165EFE">
        <w:t xml:space="preserve"> a o </w:t>
      </w:r>
      <w:r w:rsidRPr="00D643C6">
        <w:t>zmenu stavu záväzkov súvisiacich</w:t>
      </w:r>
      <w:r w:rsidR="00165EFE">
        <w:t xml:space="preserve"> s </w:t>
      </w:r>
      <w:r w:rsidRPr="00D643C6">
        <w:t>obstarávaním dlhodobého majetku.</w:t>
      </w:r>
    </w:p>
    <w:p w:rsidR="00424A7B" w:rsidRPr="00D643C6" w:rsidRDefault="00424A7B" w:rsidP="00DD54BA">
      <w:pPr>
        <w:pStyle w:val="Odsekzoznamu"/>
        <w:numPr>
          <w:ilvl w:val="0"/>
          <w:numId w:val="5"/>
        </w:numPr>
        <w:spacing w:line="240" w:lineRule="auto"/>
        <w:ind w:left="426" w:hanging="426"/>
      </w:pPr>
      <w:r w:rsidRPr="00D643C6">
        <w:t>Údaje na vykázanie stavov</w:t>
      </w:r>
      <w:r w:rsidR="00165EFE">
        <w:t xml:space="preserve"> v </w:t>
      </w:r>
      <w:r w:rsidRPr="00D643C6">
        <w:t>častiach E, F, G, H sa zisťujú z účtovníctva</w:t>
      </w:r>
      <w:r w:rsidR="00165EFE">
        <w:t xml:space="preserve"> v </w:t>
      </w:r>
      <w:r w:rsidRPr="00D643C6">
        <w:t>súlade</w:t>
      </w:r>
      <w:r w:rsidR="00165EFE">
        <w:t xml:space="preserve"> s </w:t>
      </w:r>
      <w:r w:rsidRPr="00D643C6">
        <w:t>vnútorným predpisom účtovnej jednotky.</w:t>
      </w:r>
    </w:p>
    <w:p w:rsidR="00424A7B" w:rsidRPr="00D643C6" w:rsidRDefault="00424A7B" w:rsidP="00DD54BA">
      <w:pPr>
        <w:pStyle w:val="Odsekzoznamu"/>
        <w:numPr>
          <w:ilvl w:val="0"/>
          <w:numId w:val="5"/>
        </w:numPr>
        <w:spacing w:line="240" w:lineRule="auto"/>
        <w:ind w:left="426" w:hanging="426"/>
      </w:pPr>
      <w:r w:rsidRPr="00D643C6">
        <w:t>Výsledok hospodárenia z bežnej činnosti pred zdanením daňou z príjmov sa zisťuje ako rozdiel výnosov účtovaných na účtoch účtových skupín 60 až 67</w:t>
      </w:r>
      <w:r w:rsidR="00165EFE">
        <w:t xml:space="preserve"> a </w:t>
      </w:r>
      <w:r w:rsidRPr="00D643C6">
        <w:t>na účtoch 697</w:t>
      </w:r>
      <w:r w:rsidR="00165EFE">
        <w:t xml:space="preserve"> a </w:t>
      </w:r>
      <w:r w:rsidRPr="00D643C6">
        <w:t>698</w:t>
      </w:r>
      <w:r w:rsidR="00165EFE">
        <w:t xml:space="preserve"> a </w:t>
      </w:r>
      <w:r w:rsidRPr="00D643C6">
        <w:t>nákladov účtovaných na účtoch účtových skupín 50 až 57</w:t>
      </w:r>
      <w:r w:rsidR="00165EFE">
        <w:t xml:space="preserve"> a </w:t>
      </w:r>
      <w:r w:rsidRPr="00D643C6">
        <w:t>na účtoch 597</w:t>
      </w:r>
      <w:r w:rsidR="00165EFE">
        <w:t xml:space="preserve"> a </w:t>
      </w:r>
      <w:r w:rsidRPr="00D643C6">
        <w:t>598. Zisk sa vykazuje so znamienkom plus ( + )</w:t>
      </w:r>
      <w:r w:rsidR="00165EFE">
        <w:t xml:space="preserve"> a </w:t>
      </w:r>
      <w:r w:rsidRPr="00D643C6">
        <w:t>strata so znamienkom mínus ( – ).</w:t>
      </w:r>
    </w:p>
    <w:p w:rsidR="00424A7B" w:rsidRPr="00D643C6" w:rsidRDefault="00424A7B" w:rsidP="00DD54BA">
      <w:pPr>
        <w:pStyle w:val="Odsekzoznamu"/>
        <w:numPr>
          <w:ilvl w:val="0"/>
          <w:numId w:val="5"/>
        </w:numPr>
        <w:spacing w:line="240" w:lineRule="auto"/>
        <w:ind w:left="426" w:hanging="426"/>
      </w:pPr>
      <w:r w:rsidRPr="00D643C6">
        <w:t>V položke sa vykazujú účtovné odpisy dlhodobého nehmotného majetku</w:t>
      </w:r>
      <w:r w:rsidR="00165EFE">
        <w:t xml:space="preserve"> a </w:t>
      </w:r>
      <w:r w:rsidRPr="00D643C6">
        <w:t>dlhodobého hmotného majetku,</w:t>
      </w:r>
      <w:r w:rsidR="00165EFE">
        <w:t xml:space="preserve"> o </w:t>
      </w:r>
      <w:r w:rsidRPr="00D643C6">
        <w:t>ktorých sa účtuje na účte 551.</w:t>
      </w:r>
    </w:p>
    <w:p w:rsidR="00424A7B" w:rsidRPr="00D643C6" w:rsidRDefault="00424A7B" w:rsidP="00DD54BA">
      <w:pPr>
        <w:pStyle w:val="Odsekzoznamu"/>
        <w:numPr>
          <w:ilvl w:val="0"/>
          <w:numId w:val="5"/>
        </w:numPr>
        <w:spacing w:line="240" w:lineRule="auto"/>
        <w:ind w:left="426" w:hanging="426"/>
      </w:pPr>
      <w:r w:rsidRPr="00D643C6">
        <w:t>V položke sa vykazuje zostatková cena účtovaná pri likvidácii majetku alebo prevode majetku podľa osobitných predpisov,</w:t>
      </w:r>
      <w:r w:rsidR="00165EFE">
        <w:t xml:space="preserve"> o </w:t>
      </w:r>
      <w:r w:rsidRPr="00D643C6">
        <w:t>ktorej sa účtuje na účte 551, zostatková cena darovaného dlhodobého nehmotného majetku</w:t>
      </w:r>
      <w:r w:rsidR="00165EFE">
        <w:t xml:space="preserve"> a </w:t>
      </w:r>
      <w:r w:rsidRPr="00D643C6">
        <w:t>dlhodobého hmotného majetku,</w:t>
      </w:r>
      <w:r w:rsidR="00165EFE">
        <w:t xml:space="preserve"> o </w:t>
      </w:r>
      <w:r w:rsidRPr="00D643C6">
        <w:t>ktorej sa účtuje na účte 543, zostatková cena dlhodobého nehmotného majetku</w:t>
      </w:r>
      <w:r w:rsidR="00165EFE">
        <w:t xml:space="preserve"> a </w:t>
      </w:r>
      <w:r w:rsidRPr="00D643C6">
        <w:t>dlhodobého hmotného majetku účtovaná</w:t>
      </w:r>
      <w:r w:rsidR="00165EFE">
        <w:t xml:space="preserve"> v </w:t>
      </w:r>
      <w:r w:rsidRPr="00D643C6">
        <w:t>dôsledku manka alebo škody na účet 549.</w:t>
      </w:r>
    </w:p>
    <w:p w:rsidR="00424A7B" w:rsidRPr="00D643C6" w:rsidRDefault="00424A7B" w:rsidP="00DD54BA">
      <w:pPr>
        <w:pStyle w:val="Odsekzoznamu"/>
        <w:numPr>
          <w:ilvl w:val="0"/>
          <w:numId w:val="5"/>
        </w:numPr>
        <w:spacing w:line="240" w:lineRule="auto"/>
        <w:ind w:left="426" w:hanging="426"/>
      </w:pPr>
      <w:r w:rsidRPr="00D643C6">
        <w:t>Údaj sa vykazuje z účtu 557, pričom konečný stav tohto účtu sa pripočítava</w:t>
      </w:r>
      <w:r w:rsidR="00165EFE">
        <w:t xml:space="preserve"> a </w:t>
      </w:r>
      <w:r w:rsidRPr="00D643C6">
        <w:t>z účtu 657, pričom konečný stav tohto účtu sa odpočítava.</w:t>
      </w:r>
    </w:p>
    <w:p w:rsidR="00424A7B" w:rsidRPr="00D643C6" w:rsidRDefault="00424A7B" w:rsidP="00DD54BA">
      <w:pPr>
        <w:pStyle w:val="Odsekzoznamu"/>
        <w:numPr>
          <w:ilvl w:val="0"/>
          <w:numId w:val="5"/>
        </w:numPr>
        <w:spacing w:line="240" w:lineRule="auto"/>
        <w:ind w:left="426" w:hanging="426"/>
      </w:pPr>
      <w:r w:rsidRPr="00D643C6">
        <w:t>Údaje sa vykazujú z účtov účtovej skupiny 45, pričom zmena stavu rezerv sa vykazuje ako rozdiel konečného zostatku účtov účtovej skupiny 45</w:t>
      </w:r>
      <w:r w:rsidR="00165EFE">
        <w:t xml:space="preserve"> a </w:t>
      </w:r>
      <w:r w:rsidRPr="00D643C6">
        <w:t>začiatočného stavu účtov účtovej skupiny 45. Kladný rozdiel sa vykazuje so znamienkom plus (+)</w:t>
      </w:r>
      <w:r w:rsidR="00165EFE">
        <w:t xml:space="preserve"> a </w:t>
      </w:r>
      <w:r w:rsidRPr="00D643C6">
        <w:t>záporný rozdiel so znamienkom mínus (-). Položka sa zisťuje aj z nákladových účtov, na ktorých sa účtovalo</w:t>
      </w:r>
      <w:r w:rsidR="00165EFE">
        <w:t xml:space="preserve"> o </w:t>
      </w:r>
      <w:r w:rsidRPr="00D643C6">
        <w:t>tvorbe</w:t>
      </w:r>
      <w:r w:rsidR="00165EFE">
        <w:t xml:space="preserve"> a </w:t>
      </w:r>
      <w:r w:rsidRPr="00D643C6">
        <w:t>zrušení rezervy. Vplyv účtovných prípadov účtovaných ako krátkodobé rezervy sa</w:t>
      </w:r>
      <w:r w:rsidR="00165EFE">
        <w:t xml:space="preserve"> v </w:t>
      </w:r>
      <w:r w:rsidRPr="00D643C6">
        <w:t>položke nezohľadní. Údaje z nákladových účtov, na ktorých sa účtovalo</w:t>
      </w:r>
      <w:r w:rsidR="00165EFE">
        <w:t xml:space="preserve"> o </w:t>
      </w:r>
      <w:r w:rsidRPr="00D643C6">
        <w:t>tvorbe rezervy, sa pripočítavajú</w:t>
      </w:r>
      <w:r w:rsidR="00165EFE">
        <w:t xml:space="preserve"> a </w:t>
      </w:r>
      <w:r w:rsidRPr="00D643C6">
        <w:t>údaje z nákladových účtov, na ktorých sa účtovalo</w:t>
      </w:r>
      <w:r w:rsidR="00165EFE">
        <w:t xml:space="preserve"> o </w:t>
      </w:r>
      <w:r w:rsidRPr="00D643C6">
        <w:t>zrušení rezervy, sa odpočítavajú</w:t>
      </w:r>
      <w:r w:rsidR="00165EFE">
        <w:t xml:space="preserve"> a </w:t>
      </w:r>
      <w:r w:rsidRPr="00D643C6">
        <w:t>výsledok sa vykazuje</w:t>
      </w:r>
      <w:r w:rsidR="00165EFE">
        <w:t xml:space="preserve"> s </w:t>
      </w:r>
      <w:r w:rsidRPr="00D643C6">
        <w:t>príslušným znamienkom.</w:t>
      </w:r>
    </w:p>
    <w:p w:rsidR="00424A7B" w:rsidRPr="00D643C6" w:rsidRDefault="00424A7B" w:rsidP="00DD54BA">
      <w:pPr>
        <w:pStyle w:val="Odsekzoznamu"/>
        <w:numPr>
          <w:ilvl w:val="0"/>
          <w:numId w:val="5"/>
        </w:numPr>
        <w:spacing w:line="240" w:lineRule="auto"/>
        <w:ind w:left="426" w:hanging="426"/>
      </w:pPr>
      <w:r w:rsidRPr="00D643C6">
        <w:lastRenderedPageBreak/>
        <w:t>Údaje sa vykazujú z účtov 505, 547, 553, 565</w:t>
      </w:r>
      <w:r w:rsidR="00165EFE">
        <w:t xml:space="preserve"> a </w:t>
      </w:r>
      <w:r w:rsidRPr="00D643C6">
        <w:t>príslušných účtov účtovej skupiny 61. Údaje z výsledkových účtov, na ktorých sa účtovalo</w:t>
      </w:r>
      <w:r w:rsidR="00165EFE">
        <w:t xml:space="preserve"> o </w:t>
      </w:r>
      <w:r w:rsidRPr="00D643C6">
        <w:t>tvorbe opravnej položky, sa pripočítavajú. Údaje z výsledkových účtov, na ktorých sa účtovalo</w:t>
      </w:r>
      <w:r w:rsidR="00165EFE">
        <w:t xml:space="preserve"> o </w:t>
      </w:r>
      <w:r w:rsidRPr="00D643C6">
        <w:t>zúčtovaní opravnej položky z dôvodu čiastočného alebo úplného zániku opodstatneného predpokladu trvania zníženia hodnoty majetku</w:t>
      </w:r>
      <w:r w:rsidR="00165EFE">
        <w:t xml:space="preserve"> a </w:t>
      </w:r>
      <w:r w:rsidRPr="00D643C6">
        <w:t>údaje z príslušných súvahových účtov, na ktorých sa účtovalo</w:t>
      </w:r>
      <w:r w:rsidR="00165EFE">
        <w:t xml:space="preserve"> o </w:t>
      </w:r>
      <w:r w:rsidRPr="00D643C6">
        <w:t>zúčtovaní opravnej položky z dôvodu vyradenia majetku z účtovníctva, sa odpočítavajú, pričom výsledok sa vykazuje</w:t>
      </w:r>
      <w:r w:rsidR="00165EFE">
        <w:t xml:space="preserve"> s </w:t>
      </w:r>
      <w:r w:rsidRPr="00D643C6">
        <w:t>príslušným znamienkom.</w:t>
      </w:r>
    </w:p>
    <w:p w:rsidR="00424A7B" w:rsidRPr="00D643C6" w:rsidRDefault="00424A7B" w:rsidP="00DD54BA">
      <w:pPr>
        <w:pStyle w:val="Odsekzoznamu"/>
        <w:numPr>
          <w:ilvl w:val="0"/>
          <w:numId w:val="5"/>
        </w:numPr>
        <w:spacing w:line="240" w:lineRule="auto"/>
        <w:ind w:left="426" w:hanging="426"/>
      </w:pPr>
      <w:r w:rsidRPr="00D643C6">
        <w:t>Údaje sa vykazujú z účtov účtovej skupiny 38. V položke sa nezohľadňujú účtovné prípady časového rozlíšenia nákladových úrokov</w:t>
      </w:r>
      <w:r w:rsidR="00165EFE">
        <w:t xml:space="preserve"> a </w:t>
      </w:r>
      <w:r w:rsidRPr="00D643C6">
        <w:t>výnosových úrokov, výnosov z dividend</w:t>
      </w:r>
      <w:r w:rsidR="00165EFE">
        <w:t xml:space="preserve"> a </w:t>
      </w:r>
      <w:r w:rsidRPr="00D643C6">
        <w:t>iných podielov na zisku</w:t>
      </w:r>
      <w:r w:rsidR="00165EFE">
        <w:t xml:space="preserve"> a </w:t>
      </w:r>
      <w:r w:rsidRPr="00D643C6">
        <w:t>mimoriadnych nákladov</w:t>
      </w:r>
      <w:r w:rsidR="00165EFE">
        <w:t xml:space="preserve"> a </w:t>
      </w:r>
      <w:r w:rsidRPr="00D643C6">
        <w:t>mimoriadnych výnosov. Osobitne sa zohľadňujú účty majetku 381, 382, 385, pri ktorých sa vykazuje zmena ich stavu</w:t>
      </w:r>
      <w:r w:rsidR="00165EFE">
        <w:t xml:space="preserve"> s </w:t>
      </w:r>
      <w:r w:rsidRPr="00D643C6">
        <w:t>opačným znamienkom</w:t>
      </w:r>
      <w:r w:rsidR="00165EFE">
        <w:t xml:space="preserve"> a </w:t>
      </w:r>
      <w:r w:rsidRPr="00D643C6">
        <w:t>účty záväzkov 383, 384, pri ktorých sa vykazuje zmena stavu</w:t>
      </w:r>
      <w:r w:rsidR="00165EFE">
        <w:t xml:space="preserve"> s </w:t>
      </w:r>
      <w:r w:rsidRPr="00D643C6">
        <w:t>príslušným znamienkom.</w:t>
      </w:r>
    </w:p>
    <w:p w:rsidR="00424A7B" w:rsidRPr="00D643C6" w:rsidRDefault="00424A7B" w:rsidP="00DD54BA">
      <w:pPr>
        <w:pStyle w:val="Odsekzoznamu"/>
        <w:numPr>
          <w:ilvl w:val="0"/>
          <w:numId w:val="5"/>
        </w:numPr>
        <w:spacing w:line="240" w:lineRule="auto"/>
        <w:ind w:left="426" w:hanging="426"/>
      </w:pPr>
      <w:r w:rsidRPr="00D643C6">
        <w:t>Údaje sa vykazujú z príslušného účtu účtovej skupiny 66.</w:t>
      </w:r>
    </w:p>
    <w:p w:rsidR="00424A7B" w:rsidRPr="00D643C6" w:rsidRDefault="00424A7B" w:rsidP="00DD54BA">
      <w:pPr>
        <w:pStyle w:val="Odsekzoznamu"/>
        <w:numPr>
          <w:ilvl w:val="0"/>
          <w:numId w:val="5"/>
        </w:numPr>
        <w:spacing w:line="240" w:lineRule="auto"/>
        <w:ind w:left="426" w:hanging="426"/>
      </w:pPr>
      <w:r w:rsidRPr="00D643C6">
        <w:t>Údaj sa vykazuje z účtu 562.</w:t>
      </w:r>
    </w:p>
    <w:p w:rsidR="00424A7B" w:rsidRPr="00D643C6" w:rsidRDefault="00424A7B" w:rsidP="00DD54BA">
      <w:pPr>
        <w:pStyle w:val="Odsekzoznamu"/>
        <w:numPr>
          <w:ilvl w:val="0"/>
          <w:numId w:val="5"/>
        </w:numPr>
        <w:spacing w:line="240" w:lineRule="auto"/>
        <w:ind w:left="426" w:hanging="426"/>
      </w:pPr>
      <w:r w:rsidRPr="00D643C6">
        <w:t>Údaj sa vykazuje z účtu 662.</w:t>
      </w:r>
    </w:p>
    <w:p w:rsidR="00424A7B" w:rsidRPr="00D643C6" w:rsidRDefault="00424A7B" w:rsidP="00DD54BA">
      <w:pPr>
        <w:pStyle w:val="Odsekzoznamu"/>
        <w:numPr>
          <w:ilvl w:val="0"/>
          <w:numId w:val="5"/>
        </w:numPr>
        <w:spacing w:line="240" w:lineRule="auto"/>
        <w:ind w:left="426" w:hanging="426"/>
      </w:pPr>
      <w:r w:rsidRPr="00D643C6">
        <w:t>Údaj sa vykazuje z tej časti účtu 663, ktorá bola vyčíslená ku dňu, ku ktorému sa zostavuje účtovná závierka.</w:t>
      </w:r>
    </w:p>
    <w:p w:rsidR="00424A7B" w:rsidRPr="00D643C6" w:rsidRDefault="00424A7B" w:rsidP="00DD54BA">
      <w:pPr>
        <w:pStyle w:val="Odsekzoznamu"/>
        <w:numPr>
          <w:ilvl w:val="0"/>
          <w:numId w:val="5"/>
        </w:numPr>
        <w:spacing w:line="240" w:lineRule="auto"/>
        <w:ind w:left="426" w:hanging="426"/>
      </w:pPr>
      <w:r w:rsidRPr="00D643C6">
        <w:t>Údaj sa vykazuje z tej časti účtu 563, ktorá bola vyčíslená ku dňu, ku ktorému sa zostavuje účtovná závierka.</w:t>
      </w:r>
    </w:p>
    <w:p w:rsidR="00424A7B" w:rsidRPr="00D643C6" w:rsidRDefault="00424A7B" w:rsidP="00DD54BA">
      <w:pPr>
        <w:pStyle w:val="Odsekzoznamu"/>
        <w:numPr>
          <w:ilvl w:val="0"/>
          <w:numId w:val="5"/>
        </w:numPr>
        <w:spacing w:line="240" w:lineRule="auto"/>
        <w:ind w:left="426" w:hanging="426"/>
      </w:pPr>
      <w:r w:rsidRPr="00D643C6">
        <w:t>Údaj sa vykazuje ako súčet rozdielov účtov 641</w:t>
      </w:r>
      <w:r w:rsidR="00165EFE">
        <w:t xml:space="preserve"> a </w:t>
      </w:r>
      <w:r w:rsidRPr="00D643C6">
        <w:t>541</w:t>
      </w:r>
      <w:r w:rsidR="00165EFE">
        <w:t xml:space="preserve"> a </w:t>
      </w:r>
      <w:r w:rsidRPr="00D643C6">
        <w:t>príslušnej časti účtov 661</w:t>
      </w:r>
      <w:r w:rsidR="00165EFE">
        <w:t xml:space="preserve"> a </w:t>
      </w:r>
      <w:r w:rsidRPr="00D643C6">
        <w:t>561.</w:t>
      </w:r>
    </w:p>
    <w:p w:rsidR="00424A7B" w:rsidRPr="00D643C6" w:rsidRDefault="00424A7B" w:rsidP="00DD54BA">
      <w:pPr>
        <w:pStyle w:val="Odsekzoznamu"/>
        <w:numPr>
          <w:ilvl w:val="0"/>
          <w:numId w:val="5"/>
        </w:numPr>
        <w:spacing w:line="240" w:lineRule="auto"/>
        <w:ind w:left="426" w:hanging="426"/>
      </w:pPr>
      <w:r w:rsidRPr="00D643C6">
        <w:t>Pri výpočte zmeny stavu položiek pracovného kapitálu, ktoré majú charakter majetku, sa sledujú na analytických účtoch údaje vzťahujúce sa na prevádzkovú činnosť účtovnej jednotky. Zmena stavu pohľadávok, zásob</w:t>
      </w:r>
      <w:r w:rsidR="00165EFE">
        <w:t xml:space="preserve"> a </w:t>
      </w:r>
      <w:r w:rsidRPr="00D643C6">
        <w:t>krátkodobého finančného majetku sa vykazuje ako rozdiel konečného zostatku</w:t>
      </w:r>
      <w:r w:rsidR="00165EFE">
        <w:t xml:space="preserve"> a </w:t>
      </w:r>
      <w:r w:rsidRPr="00D643C6">
        <w:t>začiatočného stavu príslušných analytických účtov</w:t>
      </w:r>
      <w:r w:rsidR="00165EFE">
        <w:t xml:space="preserve"> a </w:t>
      </w:r>
      <w:r w:rsidRPr="00D643C6">
        <w:t>výsledok sa vykazuje</w:t>
      </w:r>
      <w:r w:rsidR="00165EFE">
        <w:t xml:space="preserve"> s </w:t>
      </w:r>
      <w:r w:rsidRPr="00D643C6">
        <w:t>opačným znamienkom. Zmena stavu záväzkov sa vykazuje ako rozdiel konečného zostatku</w:t>
      </w:r>
      <w:r w:rsidR="00165EFE">
        <w:t xml:space="preserve"> a </w:t>
      </w:r>
      <w:r w:rsidRPr="00D643C6">
        <w:t>začiatočného stavu príslušných analytických účtov</w:t>
      </w:r>
      <w:r w:rsidR="00165EFE">
        <w:t xml:space="preserve"> a </w:t>
      </w:r>
      <w:r w:rsidRPr="00D643C6">
        <w:t>výsledok sa vykazuje</w:t>
      </w:r>
      <w:r w:rsidR="00165EFE">
        <w:t xml:space="preserve"> s </w:t>
      </w:r>
      <w:r w:rsidRPr="00D643C6">
        <w:t>príslušným znamienkom.</w:t>
      </w:r>
    </w:p>
    <w:p w:rsidR="0045353E" w:rsidRPr="00D643C6" w:rsidRDefault="0045353E" w:rsidP="00B91DA2">
      <w:pPr>
        <w:pStyle w:val="Default"/>
        <w:rPr>
          <w:rFonts w:asciiTheme="minorHAnsi" w:hAnsiTheme="minorHAnsi" w:cs="Times New Roman"/>
          <w:b/>
          <w:bCs/>
          <w:color w:val="auto"/>
          <w:sz w:val="22"/>
          <w:szCs w:val="22"/>
        </w:rPr>
      </w:pPr>
    </w:p>
    <w:p w:rsidR="00B91DA2" w:rsidRPr="00D643C6" w:rsidRDefault="00B91DA2" w:rsidP="0045353E">
      <w:pPr>
        <w:pStyle w:val="Default"/>
        <w:jc w:val="both"/>
        <w:rPr>
          <w:rFonts w:asciiTheme="minorHAnsi" w:hAnsiTheme="minorHAnsi" w:cs="Times New Roman"/>
          <w:b/>
          <w:bCs/>
          <w:color w:val="auto"/>
          <w:sz w:val="22"/>
          <w:szCs w:val="22"/>
        </w:rPr>
      </w:pPr>
      <w:r w:rsidRPr="00D643C6">
        <w:rPr>
          <w:rFonts w:asciiTheme="minorHAnsi" w:hAnsiTheme="minorHAnsi" w:cs="Times New Roman"/>
          <w:b/>
          <w:bCs/>
          <w:color w:val="auto"/>
          <w:sz w:val="22"/>
          <w:szCs w:val="22"/>
        </w:rPr>
        <w:t>Vysvetlivky</w:t>
      </w:r>
      <w:r w:rsidR="00165EFE">
        <w:rPr>
          <w:rFonts w:asciiTheme="minorHAnsi" w:hAnsiTheme="minorHAnsi" w:cs="Times New Roman"/>
          <w:b/>
          <w:bCs/>
          <w:color w:val="auto"/>
          <w:sz w:val="22"/>
          <w:szCs w:val="22"/>
        </w:rPr>
        <w:t xml:space="preserve"> k </w:t>
      </w:r>
      <w:r w:rsidRPr="00D643C6">
        <w:rPr>
          <w:rFonts w:asciiTheme="minorHAnsi" w:hAnsiTheme="minorHAnsi" w:cs="Times New Roman"/>
          <w:b/>
          <w:bCs/>
          <w:color w:val="auto"/>
          <w:sz w:val="22"/>
          <w:szCs w:val="22"/>
        </w:rPr>
        <w:t xml:space="preserve">poznámkam: </w:t>
      </w:r>
    </w:p>
    <w:p w:rsidR="00D16B59" w:rsidRPr="00D643C6" w:rsidRDefault="00D16B59" w:rsidP="0045353E">
      <w:pPr>
        <w:pStyle w:val="Default"/>
        <w:jc w:val="both"/>
        <w:rPr>
          <w:rFonts w:asciiTheme="minorHAnsi" w:hAnsiTheme="minorHAnsi" w:cs="Times New Roman"/>
          <w:color w:val="auto"/>
          <w:sz w:val="22"/>
          <w:szCs w:val="22"/>
        </w:rPr>
      </w:pP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 xml:space="preserve">Daňové identifikačné číslo sa vyplňuje, ak ho má účtovná jednotka pridelené.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 xml:space="preserve">Identifikačné číslo organizácie (IČO) sa vyplňuje podľa Registra organizácií vedeného Štatistickým úradom Slovenskej republiky.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Kód SK NACE sa vypĺňa podľa vyhlášky Štatistického úradu Slovenskej republiky</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 xml:space="preserve">č. 306/2007 Z. z., ktorou sa vydáva Štatistická klasifikácia ekonomických činností.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Údaje, ktorými sú číslo telefónu, číslo faxu, e-mailová adresa, podpisový záznam osoby zodpovednej za vedenie účtovníctva</w:t>
      </w:r>
      <w:r w:rsidR="00165EFE">
        <w:rPr>
          <w:rFonts w:asciiTheme="minorHAnsi" w:hAnsiTheme="minorHAnsi"/>
          <w:color w:val="auto"/>
          <w:sz w:val="22"/>
          <w:szCs w:val="22"/>
        </w:rPr>
        <w:t xml:space="preserve"> a </w:t>
      </w:r>
      <w:r w:rsidRPr="00D643C6">
        <w:rPr>
          <w:rFonts w:asciiTheme="minorHAnsi" w:hAnsiTheme="minorHAnsi"/>
          <w:color w:val="auto"/>
          <w:sz w:val="22"/>
          <w:szCs w:val="22"/>
        </w:rPr>
        <w:t xml:space="preserve">podpisový záznam osoby zodpovednej za zostavenie účtovnej závierky, sú dobrovoľne vypĺňanými údajmi.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V bodoch č. 2, 4</w:t>
      </w:r>
      <w:r w:rsidR="00165EFE">
        <w:rPr>
          <w:rFonts w:asciiTheme="minorHAnsi" w:hAnsiTheme="minorHAnsi"/>
          <w:color w:val="auto"/>
          <w:sz w:val="22"/>
          <w:szCs w:val="22"/>
        </w:rPr>
        <w:t xml:space="preserve"> a </w:t>
      </w:r>
      <w:r w:rsidRPr="00D643C6">
        <w:rPr>
          <w:rFonts w:asciiTheme="minorHAnsi" w:hAnsiTheme="minorHAnsi"/>
          <w:color w:val="auto"/>
          <w:sz w:val="22"/>
          <w:szCs w:val="22"/>
        </w:rPr>
        <w:t xml:space="preserve">6 sa prvotným ocenením majetku rozumie jeho ocenenie podľa § 25 zákona.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V bodoch č. 8, 23, 27, 28</w:t>
      </w:r>
      <w:r w:rsidR="00165EFE">
        <w:rPr>
          <w:rFonts w:asciiTheme="minorHAnsi" w:hAnsiTheme="minorHAnsi"/>
          <w:color w:val="auto"/>
          <w:sz w:val="22"/>
          <w:szCs w:val="22"/>
        </w:rPr>
        <w:t xml:space="preserve"> a </w:t>
      </w:r>
      <w:r w:rsidRPr="00D643C6">
        <w:rPr>
          <w:rFonts w:asciiTheme="minorHAnsi" w:hAnsiTheme="minorHAnsi"/>
          <w:color w:val="auto"/>
          <w:sz w:val="22"/>
          <w:szCs w:val="22"/>
        </w:rPr>
        <w:t>29</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sa obsahová náplň tabuliek</w:t>
      </w:r>
      <w:r w:rsidR="00165EFE">
        <w:rPr>
          <w:rFonts w:asciiTheme="minorHAnsi" w:hAnsiTheme="minorHAnsi"/>
          <w:color w:val="auto"/>
          <w:sz w:val="22"/>
          <w:szCs w:val="22"/>
        </w:rPr>
        <w:t xml:space="preserve"> a </w:t>
      </w:r>
      <w:r w:rsidRPr="00D643C6">
        <w:rPr>
          <w:rFonts w:asciiTheme="minorHAnsi" w:hAnsiTheme="minorHAnsi"/>
          <w:color w:val="auto"/>
          <w:sz w:val="22"/>
          <w:szCs w:val="22"/>
        </w:rPr>
        <w:t>počet riadkov</w:t>
      </w:r>
      <w:r w:rsidR="00165EFE">
        <w:rPr>
          <w:rFonts w:asciiTheme="minorHAnsi" w:hAnsiTheme="minorHAnsi"/>
          <w:color w:val="auto"/>
          <w:sz w:val="22"/>
          <w:szCs w:val="22"/>
        </w:rPr>
        <w:t xml:space="preserve"> v </w:t>
      </w:r>
      <w:r w:rsidRPr="00D643C6">
        <w:rPr>
          <w:rFonts w:asciiTheme="minorHAnsi" w:hAnsiTheme="minorHAnsi"/>
          <w:color w:val="auto"/>
          <w:sz w:val="22"/>
          <w:szCs w:val="22"/>
        </w:rPr>
        <w:t>nich</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uvádzajú podľa potrieb účtovnej jednotky.</w:t>
      </w:r>
      <w:r w:rsidR="000B6B6E" w:rsidRPr="00D643C6">
        <w:rPr>
          <w:rFonts w:asciiTheme="minorHAnsi" w:hAnsiTheme="minorHAnsi"/>
          <w:color w:val="auto"/>
          <w:sz w:val="22"/>
          <w:szCs w:val="22"/>
        </w:rPr>
        <w:t xml:space="preserve"> </w:t>
      </w:r>
    </w:p>
    <w:p w:rsidR="00B91DA2" w:rsidRPr="00D643C6" w:rsidRDefault="00B91DA2" w:rsidP="00D16B59">
      <w:pPr>
        <w:pStyle w:val="Default"/>
        <w:ind w:left="709" w:hanging="709"/>
        <w:jc w:val="both"/>
        <w:rPr>
          <w:rFonts w:asciiTheme="minorHAnsi" w:hAnsiTheme="minorHAnsi"/>
          <w:color w:val="auto"/>
          <w:sz w:val="22"/>
          <w:szCs w:val="22"/>
        </w:rPr>
      </w:pP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b/>
          <w:bCs/>
          <w:color w:val="auto"/>
          <w:sz w:val="22"/>
          <w:szCs w:val="22"/>
        </w:rPr>
        <w:t xml:space="preserve">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b/>
          <w:bCs/>
          <w:color w:val="auto"/>
          <w:sz w:val="22"/>
          <w:szCs w:val="22"/>
        </w:rPr>
        <w:t>Použité</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 xml:space="preserve">skratky: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CP</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 xml:space="preserve">- cenný papier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č. - číslo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DFM – dlhodobý finančný majetok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DHM – dlhodobý hmotný majetok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DIČ – daňové identifikačné číslo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DNM – dlhodobý nehmotný majetok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DÚJ – dcérska účtovná jednotka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IČO – identifikačné číslo organizácie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kons. – konsolidovaný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MÚJ – materská účtovná jednotka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OP – opravná položka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p. a. – per annum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lastRenderedPageBreak/>
        <w:t xml:space="preserve">PSČ – poštové smerovacie číslo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ÚJ – účtovná jednotka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VI – vlastné imanie </w:t>
      </w:r>
    </w:p>
    <w:p w:rsidR="007E286A" w:rsidRPr="00746945" w:rsidRDefault="00B91DA2" w:rsidP="00746945">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ZI – základné imanie </w:t>
      </w:r>
    </w:p>
    <w:sectPr w:rsidR="007E286A" w:rsidRPr="00746945" w:rsidSect="009378C7">
      <w:headerReference w:type="default" r:id="rId19"/>
      <w:footerReference w:type="default" r:id="rId20"/>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1D40" w:rsidRDefault="00651D40" w:rsidP="00D643C6">
      <w:pPr>
        <w:spacing w:after="0" w:line="240" w:lineRule="auto"/>
      </w:pPr>
      <w:r>
        <w:separator/>
      </w:r>
    </w:p>
  </w:endnote>
  <w:endnote w:type="continuationSeparator" w:id="1">
    <w:p w:rsidR="00651D40" w:rsidRDefault="00651D40" w:rsidP="00D643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altName w:val="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213" w:rsidRDefault="00A25213">
    <w:pPr>
      <w:pStyle w:val="Pta"/>
      <w:jc w:val="center"/>
    </w:pPr>
    <w:r>
      <w:t xml:space="preserve">Stránka </w:t>
    </w:r>
    <w:r>
      <w:rPr>
        <w:b/>
      </w:rPr>
      <w:fldChar w:fldCharType="begin"/>
    </w:r>
    <w:r>
      <w:rPr>
        <w:b/>
      </w:rPr>
      <w:instrText>PAGE</w:instrText>
    </w:r>
    <w:r>
      <w:rPr>
        <w:b/>
      </w:rPr>
      <w:fldChar w:fldCharType="separate"/>
    </w:r>
    <w:r w:rsidR="005600B9">
      <w:rPr>
        <w:b/>
        <w:noProof/>
      </w:rPr>
      <w:t>1</w:t>
    </w:r>
    <w:r>
      <w:rPr>
        <w:b/>
      </w:rPr>
      <w:fldChar w:fldCharType="end"/>
    </w:r>
    <w:r>
      <w:t xml:space="preserve"> z </w:t>
    </w:r>
    <w:r>
      <w:rPr>
        <w:b/>
      </w:rPr>
      <w:fldChar w:fldCharType="begin"/>
    </w:r>
    <w:r>
      <w:rPr>
        <w:b/>
      </w:rPr>
      <w:instrText>NUMPAGES</w:instrText>
    </w:r>
    <w:r>
      <w:rPr>
        <w:b/>
      </w:rPr>
      <w:fldChar w:fldCharType="separate"/>
    </w:r>
    <w:r w:rsidR="005600B9">
      <w:rPr>
        <w:b/>
        <w:noProof/>
      </w:rPr>
      <w:t>49</w:t>
    </w:r>
    <w:r>
      <w:rPr>
        <w:b/>
      </w:rPr>
      <w:fldChar w:fldCharType="end"/>
    </w:r>
  </w:p>
  <w:p w:rsidR="00A25213" w:rsidRDefault="00A2521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1D40" w:rsidRDefault="00651D40" w:rsidP="00D643C6">
      <w:pPr>
        <w:spacing w:after="0" w:line="240" w:lineRule="auto"/>
      </w:pPr>
      <w:r>
        <w:separator/>
      </w:r>
    </w:p>
  </w:footnote>
  <w:footnote w:type="continuationSeparator" w:id="1">
    <w:p w:rsidR="00651D40" w:rsidRDefault="00651D40" w:rsidP="00D643C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10314" w:type="dxa"/>
      <w:tblLayout w:type="fixed"/>
      <w:tblLook w:val="04A0"/>
    </w:tblPr>
    <w:tblGrid>
      <w:gridCol w:w="2093"/>
      <w:gridCol w:w="4092"/>
      <w:gridCol w:w="412"/>
      <w:gridCol w:w="413"/>
      <w:gridCol w:w="413"/>
      <w:gridCol w:w="413"/>
      <w:gridCol w:w="413"/>
      <w:gridCol w:w="413"/>
      <w:gridCol w:w="413"/>
      <w:gridCol w:w="413"/>
      <w:gridCol w:w="413"/>
      <w:gridCol w:w="413"/>
    </w:tblGrid>
    <w:tr w:rsidR="00A25213" w:rsidTr="00C744A5">
      <w:tc>
        <w:tcPr>
          <w:tcW w:w="2093" w:type="dxa"/>
        </w:tcPr>
        <w:p w:rsidR="00A25213" w:rsidRPr="00F62482" w:rsidRDefault="00A25213" w:rsidP="00F62482">
          <w:pPr>
            <w:pStyle w:val="Hlavika"/>
          </w:pPr>
          <w:r w:rsidRPr="00F62482">
            <w:rPr>
              <w:rFonts w:ascii="Calibri" w:hAnsi="Calibri"/>
              <w:sz w:val="19"/>
              <w:szCs w:val="19"/>
              <w:shd w:val="clear" w:color="auto" w:fill="FFFFFF"/>
            </w:rPr>
            <w:t>Poznámky Úč POD 3-04</w:t>
          </w:r>
        </w:p>
      </w:tc>
      <w:tc>
        <w:tcPr>
          <w:tcW w:w="4092" w:type="dxa"/>
          <w:tcBorders>
            <w:top w:val="nil"/>
            <w:bottom w:val="nil"/>
          </w:tcBorders>
        </w:tcPr>
        <w:p w:rsidR="00A25213" w:rsidRDefault="00A25213" w:rsidP="00F62482">
          <w:pPr>
            <w:pStyle w:val="Hlavika"/>
            <w:jc w:val="right"/>
          </w:pPr>
          <w:r>
            <w:t>DIČ</w:t>
          </w:r>
        </w:p>
      </w:tc>
      <w:tc>
        <w:tcPr>
          <w:tcW w:w="412" w:type="dxa"/>
        </w:tcPr>
        <w:p w:rsidR="00A25213" w:rsidRDefault="00A25213" w:rsidP="00F62482">
          <w:pPr>
            <w:pStyle w:val="Hlavika"/>
          </w:pPr>
          <w:r>
            <w:t>2</w:t>
          </w:r>
        </w:p>
      </w:tc>
      <w:tc>
        <w:tcPr>
          <w:tcW w:w="413" w:type="dxa"/>
        </w:tcPr>
        <w:p w:rsidR="00A25213" w:rsidRDefault="00A25213" w:rsidP="00F62482">
          <w:pPr>
            <w:pStyle w:val="Hlavika"/>
          </w:pPr>
          <w:r>
            <w:t>0</w:t>
          </w:r>
        </w:p>
      </w:tc>
      <w:tc>
        <w:tcPr>
          <w:tcW w:w="413" w:type="dxa"/>
        </w:tcPr>
        <w:p w:rsidR="00A25213" w:rsidRDefault="00A25213" w:rsidP="00F62482">
          <w:pPr>
            <w:pStyle w:val="Hlavika"/>
          </w:pPr>
          <w:r>
            <w:t>2</w:t>
          </w:r>
        </w:p>
      </w:tc>
      <w:tc>
        <w:tcPr>
          <w:tcW w:w="413" w:type="dxa"/>
        </w:tcPr>
        <w:p w:rsidR="00A25213" w:rsidRDefault="00A25213" w:rsidP="00F62482">
          <w:pPr>
            <w:pStyle w:val="Hlavika"/>
          </w:pPr>
          <w:r>
            <w:t>1</w:t>
          </w:r>
        </w:p>
      </w:tc>
      <w:tc>
        <w:tcPr>
          <w:tcW w:w="413" w:type="dxa"/>
        </w:tcPr>
        <w:p w:rsidR="00A25213" w:rsidRDefault="00A25213" w:rsidP="00F62482">
          <w:pPr>
            <w:pStyle w:val="Hlavika"/>
          </w:pPr>
          <w:r>
            <w:t>7</w:t>
          </w:r>
        </w:p>
      </w:tc>
      <w:tc>
        <w:tcPr>
          <w:tcW w:w="413" w:type="dxa"/>
        </w:tcPr>
        <w:p w:rsidR="00A25213" w:rsidRDefault="00A25213" w:rsidP="00F62482">
          <w:pPr>
            <w:pStyle w:val="Hlavika"/>
          </w:pPr>
          <w:r>
            <w:t>7</w:t>
          </w:r>
        </w:p>
      </w:tc>
      <w:tc>
        <w:tcPr>
          <w:tcW w:w="413" w:type="dxa"/>
        </w:tcPr>
        <w:p w:rsidR="00A25213" w:rsidRDefault="00A25213" w:rsidP="00F62482">
          <w:pPr>
            <w:pStyle w:val="Hlavika"/>
          </w:pPr>
          <w:r>
            <w:t>8</w:t>
          </w:r>
        </w:p>
      </w:tc>
      <w:tc>
        <w:tcPr>
          <w:tcW w:w="413" w:type="dxa"/>
        </w:tcPr>
        <w:p w:rsidR="00A25213" w:rsidRDefault="00A25213" w:rsidP="00F62482">
          <w:pPr>
            <w:pStyle w:val="Hlavika"/>
          </w:pPr>
          <w:r>
            <w:t>0</w:t>
          </w:r>
        </w:p>
      </w:tc>
      <w:tc>
        <w:tcPr>
          <w:tcW w:w="413" w:type="dxa"/>
        </w:tcPr>
        <w:p w:rsidR="00A25213" w:rsidRDefault="00A25213" w:rsidP="00F62482">
          <w:pPr>
            <w:pStyle w:val="Hlavika"/>
          </w:pPr>
          <w:r>
            <w:t>5</w:t>
          </w:r>
        </w:p>
      </w:tc>
      <w:tc>
        <w:tcPr>
          <w:tcW w:w="413" w:type="dxa"/>
        </w:tcPr>
        <w:p w:rsidR="00A25213" w:rsidRDefault="00A25213" w:rsidP="00F62482">
          <w:pPr>
            <w:pStyle w:val="Hlavika"/>
          </w:pPr>
          <w:r>
            <w:t>5</w:t>
          </w:r>
        </w:p>
      </w:tc>
    </w:tr>
  </w:tbl>
  <w:p w:rsidR="00A25213" w:rsidRPr="00F62482" w:rsidRDefault="00A25213" w:rsidP="00F6248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955168"/>
    <w:multiLevelType w:val="hybridMultilevel"/>
    <w:tmpl w:val="4958467C"/>
    <w:lvl w:ilvl="0" w:tplc="AA7C099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nsid w:val="1E497C1B"/>
    <w:multiLevelType w:val="hybridMultilevel"/>
    <w:tmpl w:val="D818A90E"/>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2A1346E8"/>
    <w:multiLevelType w:val="hybridMultilevel"/>
    <w:tmpl w:val="92C89C5E"/>
    <w:lvl w:ilvl="0" w:tplc="041B0017">
      <w:start w:val="1"/>
      <w:numFmt w:val="lowerLetter"/>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2BCC6E36"/>
    <w:multiLevelType w:val="hybridMultilevel"/>
    <w:tmpl w:val="BCF82DE0"/>
    <w:lvl w:ilvl="0" w:tplc="041B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2C562576"/>
    <w:multiLevelType w:val="hybridMultilevel"/>
    <w:tmpl w:val="CF849A5C"/>
    <w:lvl w:ilvl="0" w:tplc="4E8A6D40">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nsid w:val="2C73051A"/>
    <w:multiLevelType w:val="hybridMultilevel"/>
    <w:tmpl w:val="B32896E2"/>
    <w:lvl w:ilvl="0" w:tplc="041B000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2EAF1FCB"/>
    <w:multiLevelType w:val="hybridMultilevel"/>
    <w:tmpl w:val="C8FE6A7E"/>
    <w:lvl w:ilvl="0" w:tplc="041B0019">
      <w:start w:val="1"/>
      <w:numFmt w:val="lowerLetter"/>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7">
    <w:nsid w:val="38E74666"/>
    <w:multiLevelType w:val="hybridMultilevel"/>
    <w:tmpl w:val="C9BE012E"/>
    <w:lvl w:ilvl="0" w:tplc="041B000F">
      <w:start w:val="1"/>
      <w:numFmt w:val="decimal"/>
      <w:lvlText w:val="%1."/>
      <w:lvlJc w:val="left"/>
      <w:pPr>
        <w:ind w:left="720" w:hanging="360"/>
      </w:pPr>
      <w:rPr>
        <w:rFonts w:cs="Times New Roman"/>
      </w:rPr>
    </w:lvl>
    <w:lvl w:ilvl="1" w:tplc="79DC624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D3D0C9E"/>
    <w:multiLevelType w:val="hybridMultilevel"/>
    <w:tmpl w:val="AC826EAA"/>
    <w:lvl w:ilvl="0" w:tplc="D422AE5C">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3DE8C247"/>
    <w:multiLevelType w:val="hybridMultilevel"/>
    <w:tmpl w:val="9E1E61C9"/>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5DBD9687"/>
    <w:multiLevelType w:val="hybridMultilevel"/>
    <w:tmpl w:val="830E36AA"/>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6B420E72"/>
    <w:multiLevelType w:val="hybridMultilevel"/>
    <w:tmpl w:val="4DAC353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76EC1740"/>
    <w:multiLevelType w:val="hybridMultilevel"/>
    <w:tmpl w:val="37D68E06"/>
    <w:lvl w:ilvl="0" w:tplc="041B000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9"/>
  </w:num>
  <w:num w:numId="2">
    <w:abstractNumId w:val="10"/>
  </w:num>
  <w:num w:numId="3">
    <w:abstractNumId w:val="7"/>
  </w:num>
  <w:num w:numId="4">
    <w:abstractNumId w:val="12"/>
  </w:num>
  <w:num w:numId="5">
    <w:abstractNumId w:val="1"/>
  </w:num>
  <w:num w:numId="6">
    <w:abstractNumId w:val="3"/>
  </w:num>
  <w:num w:numId="7">
    <w:abstractNumId w:val="2"/>
  </w:num>
  <w:num w:numId="8">
    <w:abstractNumId w:val="5"/>
  </w:num>
  <w:num w:numId="9">
    <w:abstractNumId w:val="4"/>
  </w:num>
  <w:num w:numId="10">
    <w:abstractNumId w:val="0"/>
  </w:num>
  <w:num w:numId="11">
    <w:abstractNumId w:val="6"/>
  </w:num>
  <w:num w:numId="12">
    <w:abstractNumId w:val="8"/>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147A95"/>
    <w:rsid w:val="0000391F"/>
    <w:rsid w:val="00032331"/>
    <w:rsid w:val="00043D42"/>
    <w:rsid w:val="000B6969"/>
    <w:rsid w:val="000B6B6E"/>
    <w:rsid w:val="000C596C"/>
    <w:rsid w:val="000F2F37"/>
    <w:rsid w:val="00105823"/>
    <w:rsid w:val="0013232B"/>
    <w:rsid w:val="0014132A"/>
    <w:rsid w:val="00141741"/>
    <w:rsid w:val="00147A95"/>
    <w:rsid w:val="001505E9"/>
    <w:rsid w:val="00153D80"/>
    <w:rsid w:val="00165EFE"/>
    <w:rsid w:val="00174C0E"/>
    <w:rsid w:val="001949D9"/>
    <w:rsid w:val="001A42EC"/>
    <w:rsid w:val="001A637F"/>
    <w:rsid w:val="001F57ED"/>
    <w:rsid w:val="002114D5"/>
    <w:rsid w:val="00217877"/>
    <w:rsid w:val="00240999"/>
    <w:rsid w:val="00253D99"/>
    <w:rsid w:val="00276937"/>
    <w:rsid w:val="00291915"/>
    <w:rsid w:val="002B1BCE"/>
    <w:rsid w:val="002B2E75"/>
    <w:rsid w:val="002C2829"/>
    <w:rsid w:val="002D2046"/>
    <w:rsid w:val="002D5391"/>
    <w:rsid w:val="002E681A"/>
    <w:rsid w:val="002F48C3"/>
    <w:rsid w:val="003022F5"/>
    <w:rsid w:val="00320057"/>
    <w:rsid w:val="003537CC"/>
    <w:rsid w:val="0035797C"/>
    <w:rsid w:val="00370FD6"/>
    <w:rsid w:val="00384862"/>
    <w:rsid w:val="003A712D"/>
    <w:rsid w:val="003A7FCE"/>
    <w:rsid w:val="003C4AE8"/>
    <w:rsid w:val="003C5052"/>
    <w:rsid w:val="003D0808"/>
    <w:rsid w:val="00414AFB"/>
    <w:rsid w:val="00420900"/>
    <w:rsid w:val="00421CAC"/>
    <w:rsid w:val="00424A7B"/>
    <w:rsid w:val="00427430"/>
    <w:rsid w:val="0043465C"/>
    <w:rsid w:val="00443C5F"/>
    <w:rsid w:val="0045353E"/>
    <w:rsid w:val="004762B0"/>
    <w:rsid w:val="004972B5"/>
    <w:rsid w:val="004A4EF5"/>
    <w:rsid w:val="004B3D1D"/>
    <w:rsid w:val="004C251F"/>
    <w:rsid w:val="004C4BD3"/>
    <w:rsid w:val="004D1908"/>
    <w:rsid w:val="00504EDD"/>
    <w:rsid w:val="00506A78"/>
    <w:rsid w:val="005600B9"/>
    <w:rsid w:val="005619B2"/>
    <w:rsid w:val="005869DF"/>
    <w:rsid w:val="0059702A"/>
    <w:rsid w:val="005A218A"/>
    <w:rsid w:val="005C08D2"/>
    <w:rsid w:val="005C130E"/>
    <w:rsid w:val="005E07B3"/>
    <w:rsid w:val="005F6461"/>
    <w:rsid w:val="0061101E"/>
    <w:rsid w:val="0061701D"/>
    <w:rsid w:val="00620175"/>
    <w:rsid w:val="00631A26"/>
    <w:rsid w:val="00634253"/>
    <w:rsid w:val="006422A9"/>
    <w:rsid w:val="00647AD4"/>
    <w:rsid w:val="00647D08"/>
    <w:rsid w:val="00651D40"/>
    <w:rsid w:val="00654D0C"/>
    <w:rsid w:val="006638EE"/>
    <w:rsid w:val="00670CA2"/>
    <w:rsid w:val="00671F30"/>
    <w:rsid w:val="006B0BEE"/>
    <w:rsid w:val="006B4BD2"/>
    <w:rsid w:val="006C6DED"/>
    <w:rsid w:val="007077CF"/>
    <w:rsid w:val="007133B2"/>
    <w:rsid w:val="007210FD"/>
    <w:rsid w:val="00746945"/>
    <w:rsid w:val="00773C4A"/>
    <w:rsid w:val="007E286A"/>
    <w:rsid w:val="007F5B67"/>
    <w:rsid w:val="00800E1E"/>
    <w:rsid w:val="00810B51"/>
    <w:rsid w:val="0081485E"/>
    <w:rsid w:val="00820892"/>
    <w:rsid w:val="00842188"/>
    <w:rsid w:val="00847332"/>
    <w:rsid w:val="00852C7E"/>
    <w:rsid w:val="008574E4"/>
    <w:rsid w:val="00857ABD"/>
    <w:rsid w:val="008701F9"/>
    <w:rsid w:val="00893059"/>
    <w:rsid w:val="008D0C53"/>
    <w:rsid w:val="008E6A34"/>
    <w:rsid w:val="008F0B03"/>
    <w:rsid w:val="008F703C"/>
    <w:rsid w:val="00912DEA"/>
    <w:rsid w:val="009378C7"/>
    <w:rsid w:val="00954107"/>
    <w:rsid w:val="00982C7D"/>
    <w:rsid w:val="00990143"/>
    <w:rsid w:val="009A78E5"/>
    <w:rsid w:val="009C5A41"/>
    <w:rsid w:val="009F5CEA"/>
    <w:rsid w:val="00A16432"/>
    <w:rsid w:val="00A21130"/>
    <w:rsid w:val="00A218BA"/>
    <w:rsid w:val="00A24C71"/>
    <w:rsid w:val="00A25213"/>
    <w:rsid w:val="00A35DF9"/>
    <w:rsid w:val="00A73605"/>
    <w:rsid w:val="00A857FB"/>
    <w:rsid w:val="00AB5B02"/>
    <w:rsid w:val="00AE1FCD"/>
    <w:rsid w:val="00B0308A"/>
    <w:rsid w:val="00B12D8E"/>
    <w:rsid w:val="00B54B96"/>
    <w:rsid w:val="00B632C0"/>
    <w:rsid w:val="00B63F2A"/>
    <w:rsid w:val="00B776A2"/>
    <w:rsid w:val="00B91DA2"/>
    <w:rsid w:val="00BA2207"/>
    <w:rsid w:val="00BA34B1"/>
    <w:rsid w:val="00BB3CC8"/>
    <w:rsid w:val="00BD22E7"/>
    <w:rsid w:val="00C058F8"/>
    <w:rsid w:val="00C35E15"/>
    <w:rsid w:val="00C615DD"/>
    <w:rsid w:val="00C744A5"/>
    <w:rsid w:val="00C84FA1"/>
    <w:rsid w:val="00C94D6E"/>
    <w:rsid w:val="00CA1D71"/>
    <w:rsid w:val="00CD58BB"/>
    <w:rsid w:val="00CF0989"/>
    <w:rsid w:val="00D02EAC"/>
    <w:rsid w:val="00D12EB4"/>
    <w:rsid w:val="00D16B59"/>
    <w:rsid w:val="00D37084"/>
    <w:rsid w:val="00D543AA"/>
    <w:rsid w:val="00D55471"/>
    <w:rsid w:val="00D60E66"/>
    <w:rsid w:val="00D6196B"/>
    <w:rsid w:val="00D643C6"/>
    <w:rsid w:val="00D84476"/>
    <w:rsid w:val="00D92CAA"/>
    <w:rsid w:val="00DB21D7"/>
    <w:rsid w:val="00DD2CBE"/>
    <w:rsid w:val="00DD54BA"/>
    <w:rsid w:val="00E1602F"/>
    <w:rsid w:val="00E20C26"/>
    <w:rsid w:val="00E36F8C"/>
    <w:rsid w:val="00E62836"/>
    <w:rsid w:val="00E95AE5"/>
    <w:rsid w:val="00EA4C53"/>
    <w:rsid w:val="00EB4343"/>
    <w:rsid w:val="00ED1FA1"/>
    <w:rsid w:val="00EE2A8C"/>
    <w:rsid w:val="00EE44B7"/>
    <w:rsid w:val="00EF27FF"/>
    <w:rsid w:val="00F038C0"/>
    <w:rsid w:val="00F059C7"/>
    <w:rsid w:val="00F07796"/>
    <w:rsid w:val="00F6063E"/>
    <w:rsid w:val="00F6202A"/>
    <w:rsid w:val="00F62482"/>
    <w:rsid w:val="00F62F8A"/>
    <w:rsid w:val="00F65807"/>
    <w:rsid w:val="00F8482B"/>
    <w:rsid w:val="00F84AB1"/>
    <w:rsid w:val="00F9348B"/>
    <w:rsid w:val="00FB4DF3"/>
    <w:rsid w:val="00FC66AE"/>
    <w:rsid w:val="00FD4224"/>
    <w:rsid w:val="00FF1B3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A78E5"/>
    <w:pPr>
      <w:spacing w:after="100"/>
      <w:jc w:val="both"/>
    </w:pPr>
    <w:rPr>
      <w:rFonts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ABLETEXTSTRED">
    <w:name w:val="TABLE TEXT_STRED"/>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80" w:after="280" w:line="280" w:lineRule="atLeast"/>
    </w:pPr>
    <w:rPr>
      <w:rFonts w:ascii="Times New Roman" w:eastAsiaTheme="minorEastAsia" w:hAnsi="Times New Roman" w:cs="Times New Roman"/>
      <w:sz w:val="24"/>
      <w:szCs w:val="24"/>
      <w:lang w:eastAsia="sk-SK"/>
    </w:rPr>
  </w:style>
  <w:style w:type="paragraph" w:customStyle="1" w:styleId="TableText">
    <w:name w:val="Table Text"/>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80" w:after="40" w:line="280" w:lineRule="atLeast"/>
      <w:ind w:left="60" w:right="60"/>
    </w:pPr>
    <w:rPr>
      <w:rFonts w:ascii="Times New Roman" w:eastAsiaTheme="minorEastAsia" w:hAnsi="Times New Roman" w:cs="Times New Roman"/>
      <w:sz w:val="24"/>
      <w:szCs w:val="24"/>
      <w:lang w:eastAsia="sk-SK"/>
    </w:rPr>
  </w:style>
  <w:style w:type="paragraph" w:customStyle="1" w:styleId="TABLETEXTCISLA">
    <w:name w:val="TABLE TEXT CISLA"/>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80" w:after="280" w:line="280" w:lineRule="atLeast"/>
    </w:pPr>
    <w:rPr>
      <w:rFonts w:ascii="Times New Roman" w:eastAsiaTheme="minorEastAsia" w:hAnsi="Times New Roman" w:cs="Times New Roman"/>
      <w:sz w:val="24"/>
      <w:szCs w:val="24"/>
      <w:lang w:eastAsia="sk-SK"/>
    </w:rPr>
  </w:style>
  <w:style w:type="paragraph" w:customStyle="1" w:styleId="Default">
    <w:name w:val="Default"/>
    <w:rsid w:val="004A4EF5"/>
    <w:pPr>
      <w:widowControl w:val="0"/>
      <w:autoSpaceDE w:val="0"/>
      <w:autoSpaceDN w:val="0"/>
      <w:adjustRightInd w:val="0"/>
      <w:spacing w:after="0" w:line="240" w:lineRule="auto"/>
    </w:pPr>
    <w:rPr>
      <w:rFonts w:ascii="Arial Narrow" w:eastAsiaTheme="minorEastAsia" w:hAnsi="Arial Narrow" w:cs="Arial Narrow"/>
      <w:color w:val="000000"/>
      <w:sz w:val="24"/>
      <w:szCs w:val="24"/>
      <w:lang w:eastAsia="sk-SK"/>
    </w:rPr>
  </w:style>
  <w:style w:type="paragraph" w:styleId="Nzov">
    <w:name w:val="Title"/>
    <w:basedOn w:val="Normlny"/>
    <w:next w:val="Normlny"/>
    <w:link w:val="NzovChar"/>
    <w:uiPriority w:val="99"/>
    <w:qFormat/>
    <w:rsid w:val="00427430"/>
    <w:pPr>
      <w:keepNext/>
      <w:spacing w:before="100" w:beforeAutospacing="1" w:after="220" w:line="240" w:lineRule="auto"/>
      <w:jc w:val="center"/>
      <w:outlineLvl w:val="0"/>
    </w:pPr>
    <w:rPr>
      <w:rFonts w:ascii="Arial Narrow" w:hAnsi="Arial Narrow" w:cs="Arial Narrow"/>
      <w:b/>
      <w:bCs/>
      <w:kern w:val="28"/>
    </w:rPr>
  </w:style>
  <w:style w:type="paragraph" w:customStyle="1" w:styleId="TopHeader">
    <w:name w:val="Top Header"/>
    <w:basedOn w:val="Normlny"/>
    <w:uiPriority w:val="99"/>
    <w:rsid w:val="00424A7B"/>
    <w:pPr>
      <w:spacing w:after="0" w:line="240" w:lineRule="auto"/>
      <w:jc w:val="center"/>
    </w:pPr>
    <w:rPr>
      <w:rFonts w:ascii="Arial Narrow" w:hAnsi="Arial Narrow" w:cs="Arial Narrow"/>
      <w:b/>
      <w:bCs/>
    </w:rPr>
  </w:style>
  <w:style w:type="character" w:customStyle="1" w:styleId="NzovChar">
    <w:name w:val="Názov Char"/>
    <w:basedOn w:val="Predvolenpsmoodseku"/>
    <w:link w:val="Nzov"/>
    <w:uiPriority w:val="99"/>
    <w:locked/>
    <w:rsid w:val="00427430"/>
    <w:rPr>
      <w:rFonts w:ascii="Arial Narrow" w:hAnsi="Arial Narrow" w:cs="Arial Narrow"/>
      <w:b/>
      <w:bCs/>
      <w:kern w:val="28"/>
    </w:rPr>
  </w:style>
  <w:style w:type="paragraph" w:styleId="Odsekzoznamu">
    <w:name w:val="List Paragraph"/>
    <w:basedOn w:val="Normlny"/>
    <w:link w:val="OdsekzoznamuChar"/>
    <w:uiPriority w:val="34"/>
    <w:qFormat/>
    <w:rsid w:val="0014132A"/>
    <w:pPr>
      <w:ind w:left="720"/>
      <w:contextualSpacing/>
    </w:pPr>
  </w:style>
  <w:style w:type="paragraph" w:styleId="Hlavika">
    <w:name w:val="header"/>
    <w:basedOn w:val="Normlny"/>
    <w:link w:val="HlavikaChar"/>
    <w:uiPriority w:val="99"/>
    <w:unhideWhenUsed/>
    <w:rsid w:val="00D643C6"/>
    <w:pPr>
      <w:tabs>
        <w:tab w:val="center" w:pos="4536"/>
        <w:tab w:val="right" w:pos="9072"/>
      </w:tabs>
      <w:spacing w:after="0" w:line="240" w:lineRule="auto"/>
    </w:pPr>
  </w:style>
  <w:style w:type="paragraph" w:styleId="Pta">
    <w:name w:val="footer"/>
    <w:basedOn w:val="Normlny"/>
    <w:link w:val="PtaChar"/>
    <w:uiPriority w:val="99"/>
    <w:unhideWhenUsed/>
    <w:rsid w:val="00D643C6"/>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D643C6"/>
    <w:rPr>
      <w:rFonts w:cs="Times New Roman"/>
    </w:rPr>
  </w:style>
  <w:style w:type="paragraph" w:customStyle="1" w:styleId="odsad">
    <w:name w:val="odsad"/>
    <w:basedOn w:val="Normlny"/>
    <w:link w:val="odsadChar"/>
    <w:rsid w:val="00D643C6"/>
  </w:style>
  <w:style w:type="character" w:customStyle="1" w:styleId="PtaChar">
    <w:name w:val="Päta Char"/>
    <w:basedOn w:val="Predvolenpsmoodseku"/>
    <w:link w:val="Pta"/>
    <w:uiPriority w:val="99"/>
    <w:locked/>
    <w:rsid w:val="00D643C6"/>
    <w:rPr>
      <w:rFonts w:cs="Times New Roman"/>
    </w:rPr>
  </w:style>
  <w:style w:type="paragraph" w:customStyle="1" w:styleId="odsadeny">
    <w:name w:val="odsadeny"/>
    <w:basedOn w:val="odsad"/>
    <w:link w:val="odsadenyChar"/>
    <w:qFormat/>
    <w:rsid w:val="00506A78"/>
    <w:pPr>
      <w:ind w:left="284"/>
    </w:pPr>
  </w:style>
  <w:style w:type="character" w:customStyle="1" w:styleId="odsadChar">
    <w:name w:val="odsad Char"/>
    <w:basedOn w:val="Predvolenpsmoodseku"/>
    <w:link w:val="odsad"/>
    <w:locked/>
    <w:rsid w:val="00D643C6"/>
    <w:rPr>
      <w:rFonts w:cs="Times New Roman"/>
    </w:rPr>
  </w:style>
  <w:style w:type="paragraph" w:customStyle="1" w:styleId="odsadeny2">
    <w:name w:val="odsadeny 2"/>
    <w:basedOn w:val="odsadeny"/>
    <w:link w:val="odsadeny2Char"/>
    <w:qFormat/>
    <w:rsid w:val="00E1602F"/>
    <w:pPr>
      <w:ind w:left="567"/>
    </w:pPr>
  </w:style>
  <w:style w:type="character" w:customStyle="1" w:styleId="odsadenyChar">
    <w:name w:val="odsadeny Char"/>
    <w:basedOn w:val="odsadChar"/>
    <w:link w:val="odsadeny"/>
    <w:locked/>
    <w:rsid w:val="00506A78"/>
  </w:style>
  <w:style w:type="paragraph" w:customStyle="1" w:styleId="odsadeny3">
    <w:name w:val="odsadeny 3"/>
    <w:basedOn w:val="odsadeny2"/>
    <w:link w:val="odsadeny3Char"/>
    <w:qFormat/>
    <w:rsid w:val="00E1602F"/>
    <w:pPr>
      <w:ind w:left="851"/>
    </w:pPr>
  </w:style>
  <w:style w:type="character" w:customStyle="1" w:styleId="odsadeny2Char">
    <w:name w:val="odsadeny 2 Char"/>
    <w:basedOn w:val="odsadenyChar"/>
    <w:link w:val="odsadeny2"/>
    <w:locked/>
    <w:rsid w:val="00E1602F"/>
  </w:style>
  <w:style w:type="table" w:styleId="Mriekatabuky">
    <w:name w:val="Table Grid"/>
    <w:basedOn w:val="Normlnatabuka"/>
    <w:uiPriority w:val="59"/>
    <w:rsid w:val="00A857FB"/>
    <w:pPr>
      <w:spacing w:after="0" w:line="240" w:lineRule="auto"/>
    </w:pPr>
    <w:rPr>
      <w:rFonts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odsadeny3Char">
    <w:name w:val="odsadeny 3 Char"/>
    <w:basedOn w:val="odsadeny2Char"/>
    <w:link w:val="odsadeny3"/>
    <w:locked/>
    <w:rsid w:val="00E1602F"/>
  </w:style>
  <w:style w:type="paragraph" w:customStyle="1" w:styleId="NADPIS">
    <w:name w:val="NADPIS"/>
    <w:basedOn w:val="Normlny"/>
    <w:link w:val="NADPISChar"/>
    <w:qFormat/>
    <w:rsid w:val="00506A78"/>
    <w:pPr>
      <w:spacing w:before="300"/>
    </w:pPr>
    <w:rPr>
      <w:b/>
    </w:rPr>
  </w:style>
  <w:style w:type="paragraph" w:customStyle="1" w:styleId="a">
    <w:name w:val="a"/>
    <w:aliases w:val="b,c"/>
    <w:basedOn w:val="Odsekzoznamu"/>
    <w:link w:val="aChar"/>
    <w:autoRedefine/>
    <w:qFormat/>
    <w:rsid w:val="009A78E5"/>
    <w:pPr>
      <w:ind w:left="0"/>
    </w:pPr>
  </w:style>
  <w:style w:type="character" w:customStyle="1" w:styleId="NADPISChar">
    <w:name w:val="NADPIS Char"/>
    <w:basedOn w:val="Predvolenpsmoodseku"/>
    <w:link w:val="NADPIS"/>
    <w:locked/>
    <w:rsid w:val="00506A78"/>
    <w:rPr>
      <w:rFonts w:cs="Times New Roman"/>
      <w:b/>
    </w:rPr>
  </w:style>
  <w:style w:type="character" w:customStyle="1" w:styleId="OdsekzoznamuChar">
    <w:name w:val="Odsek zoznamu Char"/>
    <w:basedOn w:val="Predvolenpsmoodseku"/>
    <w:link w:val="Odsekzoznamu"/>
    <w:uiPriority w:val="34"/>
    <w:locked/>
    <w:rsid w:val="009378C7"/>
    <w:rPr>
      <w:rFonts w:cs="Times New Roman"/>
    </w:rPr>
  </w:style>
  <w:style w:type="character" w:customStyle="1" w:styleId="aChar">
    <w:name w:val="a Char"/>
    <w:aliases w:val="b Char,c Char"/>
    <w:basedOn w:val="OdsekzoznamuChar"/>
    <w:link w:val="a"/>
    <w:locked/>
    <w:rsid w:val="009A78E5"/>
  </w:style>
</w:styles>
</file>

<file path=word/webSettings.xml><?xml version="1.0" encoding="utf-8"?>
<w:webSettings xmlns:r="http://schemas.openxmlformats.org/officeDocument/2006/relationships" xmlns:w="http://schemas.openxmlformats.org/wordprocessingml/2006/main">
  <w:divs>
    <w:div w:id="1584603778">
      <w:marLeft w:val="0"/>
      <w:marRight w:val="0"/>
      <w:marTop w:val="0"/>
      <w:marBottom w:val="0"/>
      <w:divBdr>
        <w:top w:val="none" w:sz="0" w:space="0" w:color="auto"/>
        <w:left w:val="none" w:sz="0" w:space="0" w:color="auto"/>
        <w:bottom w:val="none" w:sz="0" w:space="0" w:color="auto"/>
        <w:right w:val="none" w:sz="0" w:space="0" w:color="auto"/>
      </w:divBdr>
      <w:divsChild>
        <w:div w:id="1584603842">
          <w:marLeft w:val="0"/>
          <w:marRight w:val="0"/>
          <w:marTop w:val="0"/>
          <w:marBottom w:val="0"/>
          <w:divBdr>
            <w:top w:val="none" w:sz="0" w:space="0" w:color="auto"/>
            <w:left w:val="none" w:sz="0" w:space="0" w:color="auto"/>
            <w:bottom w:val="none" w:sz="0" w:space="0" w:color="auto"/>
            <w:right w:val="none" w:sz="0" w:space="0" w:color="auto"/>
          </w:divBdr>
          <w:divsChild>
            <w:div w:id="1584603588">
              <w:marLeft w:val="0"/>
              <w:marRight w:val="0"/>
              <w:marTop w:val="0"/>
              <w:marBottom w:val="0"/>
              <w:divBdr>
                <w:top w:val="none" w:sz="0" w:space="0" w:color="auto"/>
                <w:left w:val="none" w:sz="0" w:space="0" w:color="auto"/>
                <w:bottom w:val="none" w:sz="0" w:space="0" w:color="auto"/>
                <w:right w:val="none" w:sz="0" w:space="0" w:color="auto"/>
              </w:divBdr>
              <w:divsChild>
                <w:div w:id="1584603714">
                  <w:marLeft w:val="0"/>
                  <w:marRight w:val="0"/>
                  <w:marTop w:val="0"/>
                  <w:marBottom w:val="0"/>
                  <w:divBdr>
                    <w:top w:val="none" w:sz="0" w:space="0" w:color="auto"/>
                    <w:left w:val="none" w:sz="0" w:space="0" w:color="auto"/>
                    <w:bottom w:val="none" w:sz="0" w:space="0" w:color="auto"/>
                    <w:right w:val="none" w:sz="0" w:space="0" w:color="auto"/>
                  </w:divBdr>
                  <w:divsChild>
                    <w:div w:id="1584603871">
                      <w:marLeft w:val="0"/>
                      <w:marRight w:val="0"/>
                      <w:marTop w:val="0"/>
                      <w:marBottom w:val="0"/>
                      <w:divBdr>
                        <w:top w:val="none" w:sz="0" w:space="0" w:color="auto"/>
                        <w:left w:val="single" w:sz="6" w:space="12" w:color="A7D7F9"/>
                        <w:bottom w:val="single" w:sz="6" w:space="12" w:color="A7D7F9"/>
                        <w:right w:val="none" w:sz="0" w:space="0" w:color="auto"/>
                      </w:divBdr>
                      <w:divsChild>
                        <w:div w:id="1584603833">
                          <w:marLeft w:val="0"/>
                          <w:marRight w:val="0"/>
                          <w:marTop w:val="120"/>
                          <w:marBottom w:val="120"/>
                          <w:divBdr>
                            <w:top w:val="single" w:sz="6" w:space="12" w:color="E0E0E0"/>
                            <w:left w:val="single" w:sz="6" w:space="12" w:color="E0E0E0"/>
                            <w:bottom w:val="single" w:sz="6" w:space="12" w:color="E0E0E0"/>
                            <w:right w:val="single" w:sz="6" w:space="12" w:color="E0E0E0"/>
                          </w:divBdr>
                          <w:divsChild>
                            <w:div w:id="1584603859">
                              <w:marLeft w:val="0"/>
                              <w:marRight w:val="0"/>
                              <w:marTop w:val="0"/>
                              <w:marBottom w:val="0"/>
                              <w:divBdr>
                                <w:top w:val="none" w:sz="0" w:space="0" w:color="auto"/>
                                <w:left w:val="none" w:sz="0" w:space="0" w:color="auto"/>
                                <w:bottom w:val="none" w:sz="0" w:space="0" w:color="auto"/>
                                <w:right w:val="none" w:sz="0" w:space="0" w:color="auto"/>
                              </w:divBdr>
                              <w:divsChild>
                                <w:div w:id="1584603663">
                                  <w:marLeft w:val="0"/>
                                  <w:marRight w:val="450"/>
                                  <w:marTop w:val="0"/>
                                  <w:marBottom w:val="0"/>
                                  <w:divBdr>
                                    <w:top w:val="single" w:sz="6" w:space="4" w:color="D0D0D0"/>
                                    <w:left w:val="single" w:sz="6" w:space="4" w:color="D0D0D0"/>
                                    <w:bottom w:val="single" w:sz="6" w:space="4" w:color="D0D0D0"/>
                                    <w:right w:val="single" w:sz="6" w:space="4" w:color="D0D0D0"/>
                                  </w:divBdr>
                                  <w:divsChild>
                                    <w:div w:id="1584603585">
                                      <w:marLeft w:val="0"/>
                                      <w:marRight w:val="0"/>
                                      <w:marTop w:val="0"/>
                                      <w:marBottom w:val="0"/>
                                      <w:divBdr>
                                        <w:top w:val="none" w:sz="0" w:space="0" w:color="auto"/>
                                        <w:left w:val="none" w:sz="0" w:space="0" w:color="auto"/>
                                        <w:bottom w:val="none" w:sz="0" w:space="0" w:color="auto"/>
                                        <w:right w:val="none" w:sz="0" w:space="0" w:color="auto"/>
                                      </w:divBdr>
                                    </w:div>
                                    <w:div w:id="1584603586">
                                      <w:marLeft w:val="0"/>
                                      <w:marRight w:val="0"/>
                                      <w:marTop w:val="0"/>
                                      <w:marBottom w:val="0"/>
                                      <w:divBdr>
                                        <w:top w:val="none" w:sz="0" w:space="0" w:color="auto"/>
                                        <w:left w:val="none" w:sz="0" w:space="0" w:color="auto"/>
                                        <w:bottom w:val="none" w:sz="0" w:space="0" w:color="auto"/>
                                        <w:right w:val="none" w:sz="0" w:space="0" w:color="auto"/>
                                      </w:divBdr>
                                    </w:div>
                                    <w:div w:id="1584603587">
                                      <w:marLeft w:val="0"/>
                                      <w:marRight w:val="0"/>
                                      <w:marTop w:val="0"/>
                                      <w:marBottom w:val="0"/>
                                      <w:divBdr>
                                        <w:top w:val="none" w:sz="0" w:space="0" w:color="auto"/>
                                        <w:left w:val="none" w:sz="0" w:space="0" w:color="auto"/>
                                        <w:bottom w:val="none" w:sz="0" w:space="0" w:color="auto"/>
                                        <w:right w:val="none" w:sz="0" w:space="0" w:color="auto"/>
                                      </w:divBdr>
                                    </w:div>
                                    <w:div w:id="1584603589">
                                      <w:marLeft w:val="0"/>
                                      <w:marRight w:val="0"/>
                                      <w:marTop w:val="0"/>
                                      <w:marBottom w:val="0"/>
                                      <w:divBdr>
                                        <w:top w:val="none" w:sz="0" w:space="0" w:color="auto"/>
                                        <w:left w:val="none" w:sz="0" w:space="0" w:color="auto"/>
                                        <w:bottom w:val="none" w:sz="0" w:space="0" w:color="auto"/>
                                        <w:right w:val="none" w:sz="0" w:space="0" w:color="auto"/>
                                      </w:divBdr>
                                    </w:div>
                                    <w:div w:id="1584603590">
                                      <w:marLeft w:val="0"/>
                                      <w:marRight w:val="0"/>
                                      <w:marTop w:val="0"/>
                                      <w:marBottom w:val="0"/>
                                      <w:divBdr>
                                        <w:top w:val="none" w:sz="0" w:space="0" w:color="auto"/>
                                        <w:left w:val="none" w:sz="0" w:space="0" w:color="auto"/>
                                        <w:bottom w:val="none" w:sz="0" w:space="0" w:color="auto"/>
                                        <w:right w:val="none" w:sz="0" w:space="0" w:color="auto"/>
                                      </w:divBdr>
                                    </w:div>
                                    <w:div w:id="1584603591">
                                      <w:marLeft w:val="0"/>
                                      <w:marRight w:val="0"/>
                                      <w:marTop w:val="0"/>
                                      <w:marBottom w:val="0"/>
                                      <w:divBdr>
                                        <w:top w:val="none" w:sz="0" w:space="0" w:color="auto"/>
                                        <w:left w:val="none" w:sz="0" w:space="0" w:color="auto"/>
                                        <w:bottom w:val="none" w:sz="0" w:space="0" w:color="auto"/>
                                        <w:right w:val="none" w:sz="0" w:space="0" w:color="auto"/>
                                      </w:divBdr>
                                    </w:div>
                                    <w:div w:id="1584603592">
                                      <w:marLeft w:val="0"/>
                                      <w:marRight w:val="0"/>
                                      <w:marTop w:val="0"/>
                                      <w:marBottom w:val="0"/>
                                      <w:divBdr>
                                        <w:top w:val="none" w:sz="0" w:space="0" w:color="auto"/>
                                        <w:left w:val="none" w:sz="0" w:space="0" w:color="auto"/>
                                        <w:bottom w:val="none" w:sz="0" w:space="0" w:color="auto"/>
                                        <w:right w:val="none" w:sz="0" w:space="0" w:color="auto"/>
                                      </w:divBdr>
                                    </w:div>
                                    <w:div w:id="1584603593">
                                      <w:marLeft w:val="0"/>
                                      <w:marRight w:val="0"/>
                                      <w:marTop w:val="0"/>
                                      <w:marBottom w:val="0"/>
                                      <w:divBdr>
                                        <w:top w:val="none" w:sz="0" w:space="0" w:color="auto"/>
                                        <w:left w:val="none" w:sz="0" w:space="0" w:color="auto"/>
                                        <w:bottom w:val="none" w:sz="0" w:space="0" w:color="auto"/>
                                        <w:right w:val="none" w:sz="0" w:space="0" w:color="auto"/>
                                      </w:divBdr>
                                    </w:div>
                                    <w:div w:id="1584603594">
                                      <w:marLeft w:val="0"/>
                                      <w:marRight w:val="0"/>
                                      <w:marTop w:val="0"/>
                                      <w:marBottom w:val="0"/>
                                      <w:divBdr>
                                        <w:top w:val="none" w:sz="0" w:space="0" w:color="auto"/>
                                        <w:left w:val="none" w:sz="0" w:space="0" w:color="auto"/>
                                        <w:bottom w:val="none" w:sz="0" w:space="0" w:color="auto"/>
                                        <w:right w:val="none" w:sz="0" w:space="0" w:color="auto"/>
                                      </w:divBdr>
                                    </w:div>
                                    <w:div w:id="1584603595">
                                      <w:marLeft w:val="0"/>
                                      <w:marRight w:val="0"/>
                                      <w:marTop w:val="0"/>
                                      <w:marBottom w:val="0"/>
                                      <w:divBdr>
                                        <w:top w:val="none" w:sz="0" w:space="0" w:color="auto"/>
                                        <w:left w:val="none" w:sz="0" w:space="0" w:color="auto"/>
                                        <w:bottom w:val="none" w:sz="0" w:space="0" w:color="auto"/>
                                        <w:right w:val="none" w:sz="0" w:space="0" w:color="auto"/>
                                      </w:divBdr>
                                    </w:div>
                                    <w:div w:id="1584603596">
                                      <w:marLeft w:val="0"/>
                                      <w:marRight w:val="0"/>
                                      <w:marTop w:val="0"/>
                                      <w:marBottom w:val="0"/>
                                      <w:divBdr>
                                        <w:top w:val="none" w:sz="0" w:space="0" w:color="auto"/>
                                        <w:left w:val="none" w:sz="0" w:space="0" w:color="auto"/>
                                        <w:bottom w:val="none" w:sz="0" w:space="0" w:color="auto"/>
                                        <w:right w:val="none" w:sz="0" w:space="0" w:color="auto"/>
                                      </w:divBdr>
                                    </w:div>
                                    <w:div w:id="1584603597">
                                      <w:marLeft w:val="0"/>
                                      <w:marRight w:val="0"/>
                                      <w:marTop w:val="0"/>
                                      <w:marBottom w:val="0"/>
                                      <w:divBdr>
                                        <w:top w:val="none" w:sz="0" w:space="0" w:color="auto"/>
                                        <w:left w:val="none" w:sz="0" w:space="0" w:color="auto"/>
                                        <w:bottom w:val="none" w:sz="0" w:space="0" w:color="auto"/>
                                        <w:right w:val="none" w:sz="0" w:space="0" w:color="auto"/>
                                      </w:divBdr>
                                    </w:div>
                                    <w:div w:id="1584603598">
                                      <w:marLeft w:val="0"/>
                                      <w:marRight w:val="0"/>
                                      <w:marTop w:val="0"/>
                                      <w:marBottom w:val="0"/>
                                      <w:divBdr>
                                        <w:top w:val="none" w:sz="0" w:space="0" w:color="auto"/>
                                        <w:left w:val="none" w:sz="0" w:space="0" w:color="auto"/>
                                        <w:bottom w:val="none" w:sz="0" w:space="0" w:color="auto"/>
                                        <w:right w:val="none" w:sz="0" w:space="0" w:color="auto"/>
                                      </w:divBdr>
                                    </w:div>
                                    <w:div w:id="1584603599">
                                      <w:marLeft w:val="0"/>
                                      <w:marRight w:val="0"/>
                                      <w:marTop w:val="0"/>
                                      <w:marBottom w:val="0"/>
                                      <w:divBdr>
                                        <w:top w:val="none" w:sz="0" w:space="0" w:color="auto"/>
                                        <w:left w:val="none" w:sz="0" w:space="0" w:color="auto"/>
                                        <w:bottom w:val="none" w:sz="0" w:space="0" w:color="auto"/>
                                        <w:right w:val="none" w:sz="0" w:space="0" w:color="auto"/>
                                      </w:divBdr>
                                    </w:div>
                                    <w:div w:id="1584603600">
                                      <w:marLeft w:val="0"/>
                                      <w:marRight w:val="0"/>
                                      <w:marTop w:val="0"/>
                                      <w:marBottom w:val="0"/>
                                      <w:divBdr>
                                        <w:top w:val="none" w:sz="0" w:space="0" w:color="auto"/>
                                        <w:left w:val="none" w:sz="0" w:space="0" w:color="auto"/>
                                        <w:bottom w:val="none" w:sz="0" w:space="0" w:color="auto"/>
                                        <w:right w:val="none" w:sz="0" w:space="0" w:color="auto"/>
                                      </w:divBdr>
                                    </w:div>
                                    <w:div w:id="1584603601">
                                      <w:marLeft w:val="0"/>
                                      <w:marRight w:val="0"/>
                                      <w:marTop w:val="0"/>
                                      <w:marBottom w:val="0"/>
                                      <w:divBdr>
                                        <w:top w:val="none" w:sz="0" w:space="0" w:color="auto"/>
                                        <w:left w:val="none" w:sz="0" w:space="0" w:color="auto"/>
                                        <w:bottom w:val="none" w:sz="0" w:space="0" w:color="auto"/>
                                        <w:right w:val="none" w:sz="0" w:space="0" w:color="auto"/>
                                      </w:divBdr>
                                    </w:div>
                                    <w:div w:id="1584603602">
                                      <w:marLeft w:val="0"/>
                                      <w:marRight w:val="0"/>
                                      <w:marTop w:val="0"/>
                                      <w:marBottom w:val="0"/>
                                      <w:divBdr>
                                        <w:top w:val="none" w:sz="0" w:space="0" w:color="auto"/>
                                        <w:left w:val="none" w:sz="0" w:space="0" w:color="auto"/>
                                        <w:bottom w:val="none" w:sz="0" w:space="0" w:color="auto"/>
                                        <w:right w:val="none" w:sz="0" w:space="0" w:color="auto"/>
                                      </w:divBdr>
                                    </w:div>
                                    <w:div w:id="1584603603">
                                      <w:marLeft w:val="0"/>
                                      <w:marRight w:val="0"/>
                                      <w:marTop w:val="0"/>
                                      <w:marBottom w:val="0"/>
                                      <w:divBdr>
                                        <w:top w:val="none" w:sz="0" w:space="0" w:color="auto"/>
                                        <w:left w:val="none" w:sz="0" w:space="0" w:color="auto"/>
                                        <w:bottom w:val="none" w:sz="0" w:space="0" w:color="auto"/>
                                        <w:right w:val="none" w:sz="0" w:space="0" w:color="auto"/>
                                      </w:divBdr>
                                    </w:div>
                                    <w:div w:id="1584603604">
                                      <w:marLeft w:val="0"/>
                                      <w:marRight w:val="0"/>
                                      <w:marTop w:val="0"/>
                                      <w:marBottom w:val="0"/>
                                      <w:divBdr>
                                        <w:top w:val="none" w:sz="0" w:space="0" w:color="auto"/>
                                        <w:left w:val="none" w:sz="0" w:space="0" w:color="auto"/>
                                        <w:bottom w:val="none" w:sz="0" w:space="0" w:color="auto"/>
                                        <w:right w:val="none" w:sz="0" w:space="0" w:color="auto"/>
                                      </w:divBdr>
                                    </w:div>
                                    <w:div w:id="1584603605">
                                      <w:marLeft w:val="0"/>
                                      <w:marRight w:val="0"/>
                                      <w:marTop w:val="0"/>
                                      <w:marBottom w:val="0"/>
                                      <w:divBdr>
                                        <w:top w:val="none" w:sz="0" w:space="0" w:color="auto"/>
                                        <w:left w:val="none" w:sz="0" w:space="0" w:color="auto"/>
                                        <w:bottom w:val="none" w:sz="0" w:space="0" w:color="auto"/>
                                        <w:right w:val="none" w:sz="0" w:space="0" w:color="auto"/>
                                      </w:divBdr>
                                    </w:div>
                                    <w:div w:id="1584603606">
                                      <w:marLeft w:val="0"/>
                                      <w:marRight w:val="0"/>
                                      <w:marTop w:val="0"/>
                                      <w:marBottom w:val="0"/>
                                      <w:divBdr>
                                        <w:top w:val="none" w:sz="0" w:space="0" w:color="auto"/>
                                        <w:left w:val="none" w:sz="0" w:space="0" w:color="auto"/>
                                        <w:bottom w:val="none" w:sz="0" w:space="0" w:color="auto"/>
                                        <w:right w:val="none" w:sz="0" w:space="0" w:color="auto"/>
                                      </w:divBdr>
                                    </w:div>
                                    <w:div w:id="1584603607">
                                      <w:marLeft w:val="0"/>
                                      <w:marRight w:val="0"/>
                                      <w:marTop w:val="0"/>
                                      <w:marBottom w:val="0"/>
                                      <w:divBdr>
                                        <w:top w:val="none" w:sz="0" w:space="0" w:color="auto"/>
                                        <w:left w:val="none" w:sz="0" w:space="0" w:color="auto"/>
                                        <w:bottom w:val="none" w:sz="0" w:space="0" w:color="auto"/>
                                        <w:right w:val="none" w:sz="0" w:space="0" w:color="auto"/>
                                      </w:divBdr>
                                    </w:div>
                                    <w:div w:id="1584603608">
                                      <w:marLeft w:val="0"/>
                                      <w:marRight w:val="0"/>
                                      <w:marTop w:val="0"/>
                                      <w:marBottom w:val="0"/>
                                      <w:divBdr>
                                        <w:top w:val="none" w:sz="0" w:space="0" w:color="auto"/>
                                        <w:left w:val="none" w:sz="0" w:space="0" w:color="auto"/>
                                        <w:bottom w:val="none" w:sz="0" w:space="0" w:color="auto"/>
                                        <w:right w:val="none" w:sz="0" w:space="0" w:color="auto"/>
                                      </w:divBdr>
                                    </w:div>
                                    <w:div w:id="1584603609">
                                      <w:marLeft w:val="0"/>
                                      <w:marRight w:val="0"/>
                                      <w:marTop w:val="0"/>
                                      <w:marBottom w:val="0"/>
                                      <w:divBdr>
                                        <w:top w:val="none" w:sz="0" w:space="0" w:color="auto"/>
                                        <w:left w:val="none" w:sz="0" w:space="0" w:color="auto"/>
                                        <w:bottom w:val="none" w:sz="0" w:space="0" w:color="auto"/>
                                        <w:right w:val="none" w:sz="0" w:space="0" w:color="auto"/>
                                      </w:divBdr>
                                    </w:div>
                                    <w:div w:id="1584603610">
                                      <w:marLeft w:val="0"/>
                                      <w:marRight w:val="0"/>
                                      <w:marTop w:val="0"/>
                                      <w:marBottom w:val="0"/>
                                      <w:divBdr>
                                        <w:top w:val="none" w:sz="0" w:space="0" w:color="auto"/>
                                        <w:left w:val="none" w:sz="0" w:space="0" w:color="auto"/>
                                        <w:bottom w:val="none" w:sz="0" w:space="0" w:color="auto"/>
                                        <w:right w:val="none" w:sz="0" w:space="0" w:color="auto"/>
                                      </w:divBdr>
                                    </w:div>
                                    <w:div w:id="1584603611">
                                      <w:marLeft w:val="0"/>
                                      <w:marRight w:val="0"/>
                                      <w:marTop w:val="0"/>
                                      <w:marBottom w:val="0"/>
                                      <w:divBdr>
                                        <w:top w:val="none" w:sz="0" w:space="0" w:color="auto"/>
                                        <w:left w:val="none" w:sz="0" w:space="0" w:color="auto"/>
                                        <w:bottom w:val="none" w:sz="0" w:space="0" w:color="auto"/>
                                        <w:right w:val="none" w:sz="0" w:space="0" w:color="auto"/>
                                      </w:divBdr>
                                    </w:div>
                                    <w:div w:id="1584603612">
                                      <w:marLeft w:val="0"/>
                                      <w:marRight w:val="0"/>
                                      <w:marTop w:val="0"/>
                                      <w:marBottom w:val="0"/>
                                      <w:divBdr>
                                        <w:top w:val="none" w:sz="0" w:space="0" w:color="auto"/>
                                        <w:left w:val="none" w:sz="0" w:space="0" w:color="auto"/>
                                        <w:bottom w:val="none" w:sz="0" w:space="0" w:color="auto"/>
                                        <w:right w:val="none" w:sz="0" w:space="0" w:color="auto"/>
                                      </w:divBdr>
                                    </w:div>
                                    <w:div w:id="1584603613">
                                      <w:marLeft w:val="0"/>
                                      <w:marRight w:val="0"/>
                                      <w:marTop w:val="0"/>
                                      <w:marBottom w:val="0"/>
                                      <w:divBdr>
                                        <w:top w:val="none" w:sz="0" w:space="0" w:color="auto"/>
                                        <w:left w:val="none" w:sz="0" w:space="0" w:color="auto"/>
                                        <w:bottom w:val="none" w:sz="0" w:space="0" w:color="auto"/>
                                        <w:right w:val="none" w:sz="0" w:space="0" w:color="auto"/>
                                      </w:divBdr>
                                    </w:div>
                                    <w:div w:id="1584603614">
                                      <w:marLeft w:val="0"/>
                                      <w:marRight w:val="0"/>
                                      <w:marTop w:val="0"/>
                                      <w:marBottom w:val="0"/>
                                      <w:divBdr>
                                        <w:top w:val="none" w:sz="0" w:space="0" w:color="auto"/>
                                        <w:left w:val="none" w:sz="0" w:space="0" w:color="auto"/>
                                        <w:bottom w:val="none" w:sz="0" w:space="0" w:color="auto"/>
                                        <w:right w:val="none" w:sz="0" w:space="0" w:color="auto"/>
                                      </w:divBdr>
                                    </w:div>
                                    <w:div w:id="1584603615">
                                      <w:marLeft w:val="0"/>
                                      <w:marRight w:val="0"/>
                                      <w:marTop w:val="0"/>
                                      <w:marBottom w:val="0"/>
                                      <w:divBdr>
                                        <w:top w:val="none" w:sz="0" w:space="0" w:color="auto"/>
                                        <w:left w:val="none" w:sz="0" w:space="0" w:color="auto"/>
                                        <w:bottom w:val="none" w:sz="0" w:space="0" w:color="auto"/>
                                        <w:right w:val="none" w:sz="0" w:space="0" w:color="auto"/>
                                      </w:divBdr>
                                    </w:div>
                                    <w:div w:id="1584603616">
                                      <w:marLeft w:val="0"/>
                                      <w:marRight w:val="0"/>
                                      <w:marTop w:val="0"/>
                                      <w:marBottom w:val="0"/>
                                      <w:divBdr>
                                        <w:top w:val="none" w:sz="0" w:space="0" w:color="auto"/>
                                        <w:left w:val="none" w:sz="0" w:space="0" w:color="auto"/>
                                        <w:bottom w:val="none" w:sz="0" w:space="0" w:color="auto"/>
                                        <w:right w:val="none" w:sz="0" w:space="0" w:color="auto"/>
                                      </w:divBdr>
                                    </w:div>
                                    <w:div w:id="1584603617">
                                      <w:marLeft w:val="0"/>
                                      <w:marRight w:val="0"/>
                                      <w:marTop w:val="0"/>
                                      <w:marBottom w:val="0"/>
                                      <w:divBdr>
                                        <w:top w:val="none" w:sz="0" w:space="0" w:color="auto"/>
                                        <w:left w:val="none" w:sz="0" w:space="0" w:color="auto"/>
                                        <w:bottom w:val="none" w:sz="0" w:space="0" w:color="auto"/>
                                        <w:right w:val="none" w:sz="0" w:space="0" w:color="auto"/>
                                      </w:divBdr>
                                    </w:div>
                                    <w:div w:id="1584603618">
                                      <w:marLeft w:val="0"/>
                                      <w:marRight w:val="0"/>
                                      <w:marTop w:val="0"/>
                                      <w:marBottom w:val="0"/>
                                      <w:divBdr>
                                        <w:top w:val="none" w:sz="0" w:space="0" w:color="auto"/>
                                        <w:left w:val="none" w:sz="0" w:space="0" w:color="auto"/>
                                        <w:bottom w:val="none" w:sz="0" w:space="0" w:color="auto"/>
                                        <w:right w:val="none" w:sz="0" w:space="0" w:color="auto"/>
                                      </w:divBdr>
                                    </w:div>
                                    <w:div w:id="1584603619">
                                      <w:marLeft w:val="0"/>
                                      <w:marRight w:val="0"/>
                                      <w:marTop w:val="0"/>
                                      <w:marBottom w:val="0"/>
                                      <w:divBdr>
                                        <w:top w:val="none" w:sz="0" w:space="0" w:color="auto"/>
                                        <w:left w:val="none" w:sz="0" w:space="0" w:color="auto"/>
                                        <w:bottom w:val="none" w:sz="0" w:space="0" w:color="auto"/>
                                        <w:right w:val="none" w:sz="0" w:space="0" w:color="auto"/>
                                      </w:divBdr>
                                    </w:div>
                                    <w:div w:id="1584603620">
                                      <w:marLeft w:val="0"/>
                                      <w:marRight w:val="0"/>
                                      <w:marTop w:val="0"/>
                                      <w:marBottom w:val="0"/>
                                      <w:divBdr>
                                        <w:top w:val="none" w:sz="0" w:space="0" w:color="auto"/>
                                        <w:left w:val="none" w:sz="0" w:space="0" w:color="auto"/>
                                        <w:bottom w:val="none" w:sz="0" w:space="0" w:color="auto"/>
                                        <w:right w:val="none" w:sz="0" w:space="0" w:color="auto"/>
                                      </w:divBdr>
                                    </w:div>
                                    <w:div w:id="1584603621">
                                      <w:marLeft w:val="0"/>
                                      <w:marRight w:val="0"/>
                                      <w:marTop w:val="0"/>
                                      <w:marBottom w:val="0"/>
                                      <w:divBdr>
                                        <w:top w:val="none" w:sz="0" w:space="0" w:color="auto"/>
                                        <w:left w:val="none" w:sz="0" w:space="0" w:color="auto"/>
                                        <w:bottom w:val="none" w:sz="0" w:space="0" w:color="auto"/>
                                        <w:right w:val="none" w:sz="0" w:space="0" w:color="auto"/>
                                      </w:divBdr>
                                    </w:div>
                                    <w:div w:id="1584603622">
                                      <w:marLeft w:val="0"/>
                                      <w:marRight w:val="0"/>
                                      <w:marTop w:val="0"/>
                                      <w:marBottom w:val="0"/>
                                      <w:divBdr>
                                        <w:top w:val="none" w:sz="0" w:space="0" w:color="auto"/>
                                        <w:left w:val="none" w:sz="0" w:space="0" w:color="auto"/>
                                        <w:bottom w:val="none" w:sz="0" w:space="0" w:color="auto"/>
                                        <w:right w:val="none" w:sz="0" w:space="0" w:color="auto"/>
                                      </w:divBdr>
                                    </w:div>
                                    <w:div w:id="1584603623">
                                      <w:marLeft w:val="0"/>
                                      <w:marRight w:val="0"/>
                                      <w:marTop w:val="0"/>
                                      <w:marBottom w:val="0"/>
                                      <w:divBdr>
                                        <w:top w:val="none" w:sz="0" w:space="0" w:color="auto"/>
                                        <w:left w:val="none" w:sz="0" w:space="0" w:color="auto"/>
                                        <w:bottom w:val="none" w:sz="0" w:space="0" w:color="auto"/>
                                        <w:right w:val="none" w:sz="0" w:space="0" w:color="auto"/>
                                      </w:divBdr>
                                    </w:div>
                                    <w:div w:id="1584603624">
                                      <w:marLeft w:val="0"/>
                                      <w:marRight w:val="0"/>
                                      <w:marTop w:val="0"/>
                                      <w:marBottom w:val="0"/>
                                      <w:divBdr>
                                        <w:top w:val="none" w:sz="0" w:space="0" w:color="auto"/>
                                        <w:left w:val="none" w:sz="0" w:space="0" w:color="auto"/>
                                        <w:bottom w:val="none" w:sz="0" w:space="0" w:color="auto"/>
                                        <w:right w:val="none" w:sz="0" w:space="0" w:color="auto"/>
                                      </w:divBdr>
                                    </w:div>
                                    <w:div w:id="1584603625">
                                      <w:marLeft w:val="0"/>
                                      <w:marRight w:val="0"/>
                                      <w:marTop w:val="0"/>
                                      <w:marBottom w:val="0"/>
                                      <w:divBdr>
                                        <w:top w:val="none" w:sz="0" w:space="0" w:color="auto"/>
                                        <w:left w:val="none" w:sz="0" w:space="0" w:color="auto"/>
                                        <w:bottom w:val="none" w:sz="0" w:space="0" w:color="auto"/>
                                        <w:right w:val="none" w:sz="0" w:space="0" w:color="auto"/>
                                      </w:divBdr>
                                    </w:div>
                                    <w:div w:id="1584603626">
                                      <w:marLeft w:val="0"/>
                                      <w:marRight w:val="0"/>
                                      <w:marTop w:val="0"/>
                                      <w:marBottom w:val="0"/>
                                      <w:divBdr>
                                        <w:top w:val="none" w:sz="0" w:space="0" w:color="auto"/>
                                        <w:left w:val="none" w:sz="0" w:space="0" w:color="auto"/>
                                        <w:bottom w:val="none" w:sz="0" w:space="0" w:color="auto"/>
                                        <w:right w:val="none" w:sz="0" w:space="0" w:color="auto"/>
                                      </w:divBdr>
                                    </w:div>
                                    <w:div w:id="1584603627">
                                      <w:marLeft w:val="0"/>
                                      <w:marRight w:val="0"/>
                                      <w:marTop w:val="0"/>
                                      <w:marBottom w:val="0"/>
                                      <w:divBdr>
                                        <w:top w:val="none" w:sz="0" w:space="0" w:color="auto"/>
                                        <w:left w:val="none" w:sz="0" w:space="0" w:color="auto"/>
                                        <w:bottom w:val="none" w:sz="0" w:space="0" w:color="auto"/>
                                        <w:right w:val="none" w:sz="0" w:space="0" w:color="auto"/>
                                      </w:divBdr>
                                    </w:div>
                                    <w:div w:id="1584603628">
                                      <w:marLeft w:val="0"/>
                                      <w:marRight w:val="0"/>
                                      <w:marTop w:val="0"/>
                                      <w:marBottom w:val="0"/>
                                      <w:divBdr>
                                        <w:top w:val="none" w:sz="0" w:space="0" w:color="auto"/>
                                        <w:left w:val="none" w:sz="0" w:space="0" w:color="auto"/>
                                        <w:bottom w:val="none" w:sz="0" w:space="0" w:color="auto"/>
                                        <w:right w:val="none" w:sz="0" w:space="0" w:color="auto"/>
                                      </w:divBdr>
                                    </w:div>
                                    <w:div w:id="1584603629">
                                      <w:marLeft w:val="0"/>
                                      <w:marRight w:val="0"/>
                                      <w:marTop w:val="0"/>
                                      <w:marBottom w:val="0"/>
                                      <w:divBdr>
                                        <w:top w:val="none" w:sz="0" w:space="0" w:color="auto"/>
                                        <w:left w:val="none" w:sz="0" w:space="0" w:color="auto"/>
                                        <w:bottom w:val="none" w:sz="0" w:space="0" w:color="auto"/>
                                        <w:right w:val="none" w:sz="0" w:space="0" w:color="auto"/>
                                      </w:divBdr>
                                    </w:div>
                                    <w:div w:id="1584603630">
                                      <w:marLeft w:val="0"/>
                                      <w:marRight w:val="0"/>
                                      <w:marTop w:val="0"/>
                                      <w:marBottom w:val="0"/>
                                      <w:divBdr>
                                        <w:top w:val="none" w:sz="0" w:space="0" w:color="auto"/>
                                        <w:left w:val="none" w:sz="0" w:space="0" w:color="auto"/>
                                        <w:bottom w:val="none" w:sz="0" w:space="0" w:color="auto"/>
                                        <w:right w:val="none" w:sz="0" w:space="0" w:color="auto"/>
                                      </w:divBdr>
                                    </w:div>
                                    <w:div w:id="1584603631">
                                      <w:marLeft w:val="0"/>
                                      <w:marRight w:val="0"/>
                                      <w:marTop w:val="0"/>
                                      <w:marBottom w:val="0"/>
                                      <w:divBdr>
                                        <w:top w:val="none" w:sz="0" w:space="0" w:color="auto"/>
                                        <w:left w:val="none" w:sz="0" w:space="0" w:color="auto"/>
                                        <w:bottom w:val="none" w:sz="0" w:space="0" w:color="auto"/>
                                        <w:right w:val="none" w:sz="0" w:space="0" w:color="auto"/>
                                      </w:divBdr>
                                    </w:div>
                                    <w:div w:id="1584603632">
                                      <w:marLeft w:val="0"/>
                                      <w:marRight w:val="0"/>
                                      <w:marTop w:val="0"/>
                                      <w:marBottom w:val="0"/>
                                      <w:divBdr>
                                        <w:top w:val="none" w:sz="0" w:space="0" w:color="auto"/>
                                        <w:left w:val="none" w:sz="0" w:space="0" w:color="auto"/>
                                        <w:bottom w:val="none" w:sz="0" w:space="0" w:color="auto"/>
                                        <w:right w:val="none" w:sz="0" w:space="0" w:color="auto"/>
                                      </w:divBdr>
                                    </w:div>
                                    <w:div w:id="1584603633">
                                      <w:marLeft w:val="0"/>
                                      <w:marRight w:val="0"/>
                                      <w:marTop w:val="0"/>
                                      <w:marBottom w:val="0"/>
                                      <w:divBdr>
                                        <w:top w:val="none" w:sz="0" w:space="0" w:color="auto"/>
                                        <w:left w:val="none" w:sz="0" w:space="0" w:color="auto"/>
                                        <w:bottom w:val="none" w:sz="0" w:space="0" w:color="auto"/>
                                        <w:right w:val="none" w:sz="0" w:space="0" w:color="auto"/>
                                      </w:divBdr>
                                    </w:div>
                                    <w:div w:id="1584603634">
                                      <w:marLeft w:val="0"/>
                                      <w:marRight w:val="0"/>
                                      <w:marTop w:val="0"/>
                                      <w:marBottom w:val="0"/>
                                      <w:divBdr>
                                        <w:top w:val="none" w:sz="0" w:space="0" w:color="auto"/>
                                        <w:left w:val="none" w:sz="0" w:space="0" w:color="auto"/>
                                        <w:bottom w:val="none" w:sz="0" w:space="0" w:color="auto"/>
                                        <w:right w:val="none" w:sz="0" w:space="0" w:color="auto"/>
                                      </w:divBdr>
                                    </w:div>
                                    <w:div w:id="1584603635">
                                      <w:marLeft w:val="0"/>
                                      <w:marRight w:val="0"/>
                                      <w:marTop w:val="0"/>
                                      <w:marBottom w:val="0"/>
                                      <w:divBdr>
                                        <w:top w:val="none" w:sz="0" w:space="0" w:color="auto"/>
                                        <w:left w:val="none" w:sz="0" w:space="0" w:color="auto"/>
                                        <w:bottom w:val="none" w:sz="0" w:space="0" w:color="auto"/>
                                        <w:right w:val="none" w:sz="0" w:space="0" w:color="auto"/>
                                      </w:divBdr>
                                    </w:div>
                                    <w:div w:id="1584603636">
                                      <w:marLeft w:val="0"/>
                                      <w:marRight w:val="0"/>
                                      <w:marTop w:val="0"/>
                                      <w:marBottom w:val="0"/>
                                      <w:divBdr>
                                        <w:top w:val="none" w:sz="0" w:space="0" w:color="auto"/>
                                        <w:left w:val="none" w:sz="0" w:space="0" w:color="auto"/>
                                        <w:bottom w:val="none" w:sz="0" w:space="0" w:color="auto"/>
                                        <w:right w:val="none" w:sz="0" w:space="0" w:color="auto"/>
                                      </w:divBdr>
                                    </w:div>
                                    <w:div w:id="1584603637">
                                      <w:marLeft w:val="0"/>
                                      <w:marRight w:val="0"/>
                                      <w:marTop w:val="0"/>
                                      <w:marBottom w:val="0"/>
                                      <w:divBdr>
                                        <w:top w:val="none" w:sz="0" w:space="0" w:color="auto"/>
                                        <w:left w:val="none" w:sz="0" w:space="0" w:color="auto"/>
                                        <w:bottom w:val="none" w:sz="0" w:space="0" w:color="auto"/>
                                        <w:right w:val="none" w:sz="0" w:space="0" w:color="auto"/>
                                      </w:divBdr>
                                    </w:div>
                                    <w:div w:id="1584603638">
                                      <w:marLeft w:val="0"/>
                                      <w:marRight w:val="0"/>
                                      <w:marTop w:val="0"/>
                                      <w:marBottom w:val="0"/>
                                      <w:divBdr>
                                        <w:top w:val="none" w:sz="0" w:space="0" w:color="auto"/>
                                        <w:left w:val="none" w:sz="0" w:space="0" w:color="auto"/>
                                        <w:bottom w:val="none" w:sz="0" w:space="0" w:color="auto"/>
                                        <w:right w:val="none" w:sz="0" w:space="0" w:color="auto"/>
                                      </w:divBdr>
                                    </w:div>
                                    <w:div w:id="1584603639">
                                      <w:marLeft w:val="0"/>
                                      <w:marRight w:val="0"/>
                                      <w:marTop w:val="0"/>
                                      <w:marBottom w:val="0"/>
                                      <w:divBdr>
                                        <w:top w:val="none" w:sz="0" w:space="0" w:color="auto"/>
                                        <w:left w:val="none" w:sz="0" w:space="0" w:color="auto"/>
                                        <w:bottom w:val="none" w:sz="0" w:space="0" w:color="auto"/>
                                        <w:right w:val="none" w:sz="0" w:space="0" w:color="auto"/>
                                      </w:divBdr>
                                    </w:div>
                                    <w:div w:id="1584603640">
                                      <w:marLeft w:val="0"/>
                                      <w:marRight w:val="0"/>
                                      <w:marTop w:val="0"/>
                                      <w:marBottom w:val="0"/>
                                      <w:divBdr>
                                        <w:top w:val="none" w:sz="0" w:space="0" w:color="auto"/>
                                        <w:left w:val="none" w:sz="0" w:space="0" w:color="auto"/>
                                        <w:bottom w:val="none" w:sz="0" w:space="0" w:color="auto"/>
                                        <w:right w:val="none" w:sz="0" w:space="0" w:color="auto"/>
                                      </w:divBdr>
                                    </w:div>
                                    <w:div w:id="1584603641">
                                      <w:marLeft w:val="0"/>
                                      <w:marRight w:val="0"/>
                                      <w:marTop w:val="0"/>
                                      <w:marBottom w:val="0"/>
                                      <w:divBdr>
                                        <w:top w:val="none" w:sz="0" w:space="0" w:color="auto"/>
                                        <w:left w:val="none" w:sz="0" w:space="0" w:color="auto"/>
                                        <w:bottom w:val="none" w:sz="0" w:space="0" w:color="auto"/>
                                        <w:right w:val="none" w:sz="0" w:space="0" w:color="auto"/>
                                      </w:divBdr>
                                    </w:div>
                                    <w:div w:id="1584603642">
                                      <w:marLeft w:val="0"/>
                                      <w:marRight w:val="0"/>
                                      <w:marTop w:val="0"/>
                                      <w:marBottom w:val="0"/>
                                      <w:divBdr>
                                        <w:top w:val="none" w:sz="0" w:space="0" w:color="auto"/>
                                        <w:left w:val="none" w:sz="0" w:space="0" w:color="auto"/>
                                        <w:bottom w:val="none" w:sz="0" w:space="0" w:color="auto"/>
                                        <w:right w:val="none" w:sz="0" w:space="0" w:color="auto"/>
                                      </w:divBdr>
                                    </w:div>
                                    <w:div w:id="1584603643">
                                      <w:marLeft w:val="0"/>
                                      <w:marRight w:val="0"/>
                                      <w:marTop w:val="0"/>
                                      <w:marBottom w:val="0"/>
                                      <w:divBdr>
                                        <w:top w:val="none" w:sz="0" w:space="0" w:color="auto"/>
                                        <w:left w:val="none" w:sz="0" w:space="0" w:color="auto"/>
                                        <w:bottom w:val="none" w:sz="0" w:space="0" w:color="auto"/>
                                        <w:right w:val="none" w:sz="0" w:space="0" w:color="auto"/>
                                      </w:divBdr>
                                    </w:div>
                                    <w:div w:id="1584603644">
                                      <w:marLeft w:val="0"/>
                                      <w:marRight w:val="0"/>
                                      <w:marTop w:val="0"/>
                                      <w:marBottom w:val="0"/>
                                      <w:divBdr>
                                        <w:top w:val="none" w:sz="0" w:space="0" w:color="auto"/>
                                        <w:left w:val="none" w:sz="0" w:space="0" w:color="auto"/>
                                        <w:bottom w:val="none" w:sz="0" w:space="0" w:color="auto"/>
                                        <w:right w:val="none" w:sz="0" w:space="0" w:color="auto"/>
                                      </w:divBdr>
                                    </w:div>
                                    <w:div w:id="1584603645">
                                      <w:marLeft w:val="0"/>
                                      <w:marRight w:val="0"/>
                                      <w:marTop w:val="0"/>
                                      <w:marBottom w:val="0"/>
                                      <w:divBdr>
                                        <w:top w:val="none" w:sz="0" w:space="0" w:color="auto"/>
                                        <w:left w:val="none" w:sz="0" w:space="0" w:color="auto"/>
                                        <w:bottom w:val="none" w:sz="0" w:space="0" w:color="auto"/>
                                        <w:right w:val="none" w:sz="0" w:space="0" w:color="auto"/>
                                      </w:divBdr>
                                    </w:div>
                                    <w:div w:id="1584603646">
                                      <w:marLeft w:val="0"/>
                                      <w:marRight w:val="0"/>
                                      <w:marTop w:val="0"/>
                                      <w:marBottom w:val="0"/>
                                      <w:divBdr>
                                        <w:top w:val="none" w:sz="0" w:space="0" w:color="auto"/>
                                        <w:left w:val="none" w:sz="0" w:space="0" w:color="auto"/>
                                        <w:bottom w:val="none" w:sz="0" w:space="0" w:color="auto"/>
                                        <w:right w:val="none" w:sz="0" w:space="0" w:color="auto"/>
                                      </w:divBdr>
                                    </w:div>
                                    <w:div w:id="1584603647">
                                      <w:marLeft w:val="0"/>
                                      <w:marRight w:val="0"/>
                                      <w:marTop w:val="0"/>
                                      <w:marBottom w:val="0"/>
                                      <w:divBdr>
                                        <w:top w:val="none" w:sz="0" w:space="0" w:color="auto"/>
                                        <w:left w:val="none" w:sz="0" w:space="0" w:color="auto"/>
                                        <w:bottom w:val="none" w:sz="0" w:space="0" w:color="auto"/>
                                        <w:right w:val="none" w:sz="0" w:space="0" w:color="auto"/>
                                      </w:divBdr>
                                    </w:div>
                                    <w:div w:id="1584603648">
                                      <w:marLeft w:val="0"/>
                                      <w:marRight w:val="0"/>
                                      <w:marTop w:val="0"/>
                                      <w:marBottom w:val="0"/>
                                      <w:divBdr>
                                        <w:top w:val="none" w:sz="0" w:space="0" w:color="auto"/>
                                        <w:left w:val="none" w:sz="0" w:space="0" w:color="auto"/>
                                        <w:bottom w:val="none" w:sz="0" w:space="0" w:color="auto"/>
                                        <w:right w:val="none" w:sz="0" w:space="0" w:color="auto"/>
                                      </w:divBdr>
                                    </w:div>
                                    <w:div w:id="1584603649">
                                      <w:marLeft w:val="0"/>
                                      <w:marRight w:val="0"/>
                                      <w:marTop w:val="0"/>
                                      <w:marBottom w:val="0"/>
                                      <w:divBdr>
                                        <w:top w:val="none" w:sz="0" w:space="0" w:color="auto"/>
                                        <w:left w:val="none" w:sz="0" w:space="0" w:color="auto"/>
                                        <w:bottom w:val="none" w:sz="0" w:space="0" w:color="auto"/>
                                        <w:right w:val="none" w:sz="0" w:space="0" w:color="auto"/>
                                      </w:divBdr>
                                    </w:div>
                                    <w:div w:id="1584603650">
                                      <w:marLeft w:val="0"/>
                                      <w:marRight w:val="0"/>
                                      <w:marTop w:val="0"/>
                                      <w:marBottom w:val="0"/>
                                      <w:divBdr>
                                        <w:top w:val="none" w:sz="0" w:space="0" w:color="auto"/>
                                        <w:left w:val="none" w:sz="0" w:space="0" w:color="auto"/>
                                        <w:bottom w:val="none" w:sz="0" w:space="0" w:color="auto"/>
                                        <w:right w:val="none" w:sz="0" w:space="0" w:color="auto"/>
                                      </w:divBdr>
                                    </w:div>
                                    <w:div w:id="1584603651">
                                      <w:marLeft w:val="0"/>
                                      <w:marRight w:val="0"/>
                                      <w:marTop w:val="0"/>
                                      <w:marBottom w:val="0"/>
                                      <w:divBdr>
                                        <w:top w:val="none" w:sz="0" w:space="0" w:color="auto"/>
                                        <w:left w:val="none" w:sz="0" w:space="0" w:color="auto"/>
                                        <w:bottom w:val="none" w:sz="0" w:space="0" w:color="auto"/>
                                        <w:right w:val="none" w:sz="0" w:space="0" w:color="auto"/>
                                      </w:divBdr>
                                    </w:div>
                                    <w:div w:id="1584603652">
                                      <w:marLeft w:val="0"/>
                                      <w:marRight w:val="0"/>
                                      <w:marTop w:val="0"/>
                                      <w:marBottom w:val="0"/>
                                      <w:divBdr>
                                        <w:top w:val="none" w:sz="0" w:space="0" w:color="auto"/>
                                        <w:left w:val="none" w:sz="0" w:space="0" w:color="auto"/>
                                        <w:bottom w:val="none" w:sz="0" w:space="0" w:color="auto"/>
                                        <w:right w:val="none" w:sz="0" w:space="0" w:color="auto"/>
                                      </w:divBdr>
                                    </w:div>
                                    <w:div w:id="1584603653">
                                      <w:marLeft w:val="0"/>
                                      <w:marRight w:val="0"/>
                                      <w:marTop w:val="0"/>
                                      <w:marBottom w:val="0"/>
                                      <w:divBdr>
                                        <w:top w:val="none" w:sz="0" w:space="0" w:color="auto"/>
                                        <w:left w:val="none" w:sz="0" w:space="0" w:color="auto"/>
                                        <w:bottom w:val="none" w:sz="0" w:space="0" w:color="auto"/>
                                        <w:right w:val="none" w:sz="0" w:space="0" w:color="auto"/>
                                      </w:divBdr>
                                    </w:div>
                                    <w:div w:id="1584603654">
                                      <w:marLeft w:val="0"/>
                                      <w:marRight w:val="0"/>
                                      <w:marTop w:val="0"/>
                                      <w:marBottom w:val="0"/>
                                      <w:divBdr>
                                        <w:top w:val="none" w:sz="0" w:space="0" w:color="auto"/>
                                        <w:left w:val="none" w:sz="0" w:space="0" w:color="auto"/>
                                        <w:bottom w:val="none" w:sz="0" w:space="0" w:color="auto"/>
                                        <w:right w:val="none" w:sz="0" w:space="0" w:color="auto"/>
                                      </w:divBdr>
                                    </w:div>
                                    <w:div w:id="1584603655">
                                      <w:marLeft w:val="0"/>
                                      <w:marRight w:val="0"/>
                                      <w:marTop w:val="0"/>
                                      <w:marBottom w:val="0"/>
                                      <w:divBdr>
                                        <w:top w:val="none" w:sz="0" w:space="0" w:color="auto"/>
                                        <w:left w:val="none" w:sz="0" w:space="0" w:color="auto"/>
                                        <w:bottom w:val="none" w:sz="0" w:space="0" w:color="auto"/>
                                        <w:right w:val="none" w:sz="0" w:space="0" w:color="auto"/>
                                      </w:divBdr>
                                    </w:div>
                                    <w:div w:id="1584603656">
                                      <w:marLeft w:val="0"/>
                                      <w:marRight w:val="0"/>
                                      <w:marTop w:val="0"/>
                                      <w:marBottom w:val="0"/>
                                      <w:divBdr>
                                        <w:top w:val="none" w:sz="0" w:space="0" w:color="auto"/>
                                        <w:left w:val="none" w:sz="0" w:space="0" w:color="auto"/>
                                        <w:bottom w:val="none" w:sz="0" w:space="0" w:color="auto"/>
                                        <w:right w:val="none" w:sz="0" w:space="0" w:color="auto"/>
                                      </w:divBdr>
                                    </w:div>
                                    <w:div w:id="1584603657">
                                      <w:marLeft w:val="0"/>
                                      <w:marRight w:val="0"/>
                                      <w:marTop w:val="0"/>
                                      <w:marBottom w:val="0"/>
                                      <w:divBdr>
                                        <w:top w:val="none" w:sz="0" w:space="0" w:color="auto"/>
                                        <w:left w:val="none" w:sz="0" w:space="0" w:color="auto"/>
                                        <w:bottom w:val="none" w:sz="0" w:space="0" w:color="auto"/>
                                        <w:right w:val="none" w:sz="0" w:space="0" w:color="auto"/>
                                      </w:divBdr>
                                    </w:div>
                                    <w:div w:id="1584603658">
                                      <w:marLeft w:val="0"/>
                                      <w:marRight w:val="0"/>
                                      <w:marTop w:val="0"/>
                                      <w:marBottom w:val="0"/>
                                      <w:divBdr>
                                        <w:top w:val="none" w:sz="0" w:space="0" w:color="auto"/>
                                        <w:left w:val="none" w:sz="0" w:space="0" w:color="auto"/>
                                        <w:bottom w:val="none" w:sz="0" w:space="0" w:color="auto"/>
                                        <w:right w:val="none" w:sz="0" w:space="0" w:color="auto"/>
                                      </w:divBdr>
                                    </w:div>
                                    <w:div w:id="1584603659">
                                      <w:marLeft w:val="0"/>
                                      <w:marRight w:val="0"/>
                                      <w:marTop w:val="0"/>
                                      <w:marBottom w:val="0"/>
                                      <w:divBdr>
                                        <w:top w:val="none" w:sz="0" w:space="0" w:color="auto"/>
                                        <w:left w:val="none" w:sz="0" w:space="0" w:color="auto"/>
                                        <w:bottom w:val="none" w:sz="0" w:space="0" w:color="auto"/>
                                        <w:right w:val="none" w:sz="0" w:space="0" w:color="auto"/>
                                      </w:divBdr>
                                    </w:div>
                                    <w:div w:id="1584603660">
                                      <w:marLeft w:val="0"/>
                                      <w:marRight w:val="0"/>
                                      <w:marTop w:val="0"/>
                                      <w:marBottom w:val="0"/>
                                      <w:divBdr>
                                        <w:top w:val="none" w:sz="0" w:space="0" w:color="auto"/>
                                        <w:left w:val="none" w:sz="0" w:space="0" w:color="auto"/>
                                        <w:bottom w:val="none" w:sz="0" w:space="0" w:color="auto"/>
                                        <w:right w:val="none" w:sz="0" w:space="0" w:color="auto"/>
                                      </w:divBdr>
                                    </w:div>
                                    <w:div w:id="1584603661">
                                      <w:marLeft w:val="0"/>
                                      <w:marRight w:val="0"/>
                                      <w:marTop w:val="0"/>
                                      <w:marBottom w:val="0"/>
                                      <w:divBdr>
                                        <w:top w:val="none" w:sz="0" w:space="0" w:color="auto"/>
                                        <w:left w:val="none" w:sz="0" w:space="0" w:color="auto"/>
                                        <w:bottom w:val="none" w:sz="0" w:space="0" w:color="auto"/>
                                        <w:right w:val="none" w:sz="0" w:space="0" w:color="auto"/>
                                      </w:divBdr>
                                    </w:div>
                                    <w:div w:id="1584603662">
                                      <w:marLeft w:val="0"/>
                                      <w:marRight w:val="0"/>
                                      <w:marTop w:val="0"/>
                                      <w:marBottom w:val="0"/>
                                      <w:divBdr>
                                        <w:top w:val="none" w:sz="0" w:space="0" w:color="auto"/>
                                        <w:left w:val="none" w:sz="0" w:space="0" w:color="auto"/>
                                        <w:bottom w:val="none" w:sz="0" w:space="0" w:color="auto"/>
                                        <w:right w:val="none" w:sz="0" w:space="0" w:color="auto"/>
                                      </w:divBdr>
                                    </w:div>
                                    <w:div w:id="1584603664">
                                      <w:marLeft w:val="0"/>
                                      <w:marRight w:val="0"/>
                                      <w:marTop w:val="0"/>
                                      <w:marBottom w:val="0"/>
                                      <w:divBdr>
                                        <w:top w:val="none" w:sz="0" w:space="0" w:color="auto"/>
                                        <w:left w:val="none" w:sz="0" w:space="0" w:color="auto"/>
                                        <w:bottom w:val="none" w:sz="0" w:space="0" w:color="auto"/>
                                        <w:right w:val="none" w:sz="0" w:space="0" w:color="auto"/>
                                      </w:divBdr>
                                    </w:div>
                                    <w:div w:id="1584603665">
                                      <w:marLeft w:val="0"/>
                                      <w:marRight w:val="0"/>
                                      <w:marTop w:val="0"/>
                                      <w:marBottom w:val="0"/>
                                      <w:divBdr>
                                        <w:top w:val="none" w:sz="0" w:space="0" w:color="auto"/>
                                        <w:left w:val="none" w:sz="0" w:space="0" w:color="auto"/>
                                        <w:bottom w:val="none" w:sz="0" w:space="0" w:color="auto"/>
                                        <w:right w:val="none" w:sz="0" w:space="0" w:color="auto"/>
                                      </w:divBdr>
                                    </w:div>
                                    <w:div w:id="1584603666">
                                      <w:marLeft w:val="0"/>
                                      <w:marRight w:val="0"/>
                                      <w:marTop w:val="0"/>
                                      <w:marBottom w:val="0"/>
                                      <w:divBdr>
                                        <w:top w:val="none" w:sz="0" w:space="0" w:color="auto"/>
                                        <w:left w:val="none" w:sz="0" w:space="0" w:color="auto"/>
                                        <w:bottom w:val="none" w:sz="0" w:space="0" w:color="auto"/>
                                        <w:right w:val="none" w:sz="0" w:space="0" w:color="auto"/>
                                      </w:divBdr>
                                    </w:div>
                                    <w:div w:id="1584603667">
                                      <w:marLeft w:val="0"/>
                                      <w:marRight w:val="0"/>
                                      <w:marTop w:val="0"/>
                                      <w:marBottom w:val="0"/>
                                      <w:divBdr>
                                        <w:top w:val="none" w:sz="0" w:space="0" w:color="auto"/>
                                        <w:left w:val="none" w:sz="0" w:space="0" w:color="auto"/>
                                        <w:bottom w:val="none" w:sz="0" w:space="0" w:color="auto"/>
                                        <w:right w:val="none" w:sz="0" w:space="0" w:color="auto"/>
                                      </w:divBdr>
                                    </w:div>
                                    <w:div w:id="1584603668">
                                      <w:marLeft w:val="0"/>
                                      <w:marRight w:val="0"/>
                                      <w:marTop w:val="0"/>
                                      <w:marBottom w:val="0"/>
                                      <w:divBdr>
                                        <w:top w:val="none" w:sz="0" w:space="0" w:color="auto"/>
                                        <w:left w:val="none" w:sz="0" w:space="0" w:color="auto"/>
                                        <w:bottom w:val="none" w:sz="0" w:space="0" w:color="auto"/>
                                        <w:right w:val="none" w:sz="0" w:space="0" w:color="auto"/>
                                      </w:divBdr>
                                    </w:div>
                                    <w:div w:id="1584603669">
                                      <w:marLeft w:val="0"/>
                                      <w:marRight w:val="0"/>
                                      <w:marTop w:val="0"/>
                                      <w:marBottom w:val="0"/>
                                      <w:divBdr>
                                        <w:top w:val="none" w:sz="0" w:space="0" w:color="auto"/>
                                        <w:left w:val="none" w:sz="0" w:space="0" w:color="auto"/>
                                        <w:bottom w:val="none" w:sz="0" w:space="0" w:color="auto"/>
                                        <w:right w:val="none" w:sz="0" w:space="0" w:color="auto"/>
                                      </w:divBdr>
                                    </w:div>
                                    <w:div w:id="1584603670">
                                      <w:marLeft w:val="0"/>
                                      <w:marRight w:val="0"/>
                                      <w:marTop w:val="0"/>
                                      <w:marBottom w:val="0"/>
                                      <w:divBdr>
                                        <w:top w:val="none" w:sz="0" w:space="0" w:color="auto"/>
                                        <w:left w:val="none" w:sz="0" w:space="0" w:color="auto"/>
                                        <w:bottom w:val="none" w:sz="0" w:space="0" w:color="auto"/>
                                        <w:right w:val="none" w:sz="0" w:space="0" w:color="auto"/>
                                      </w:divBdr>
                                    </w:div>
                                    <w:div w:id="1584603671">
                                      <w:marLeft w:val="0"/>
                                      <w:marRight w:val="0"/>
                                      <w:marTop w:val="0"/>
                                      <w:marBottom w:val="0"/>
                                      <w:divBdr>
                                        <w:top w:val="none" w:sz="0" w:space="0" w:color="auto"/>
                                        <w:left w:val="none" w:sz="0" w:space="0" w:color="auto"/>
                                        <w:bottom w:val="none" w:sz="0" w:space="0" w:color="auto"/>
                                        <w:right w:val="none" w:sz="0" w:space="0" w:color="auto"/>
                                      </w:divBdr>
                                    </w:div>
                                    <w:div w:id="1584603672">
                                      <w:marLeft w:val="0"/>
                                      <w:marRight w:val="0"/>
                                      <w:marTop w:val="0"/>
                                      <w:marBottom w:val="0"/>
                                      <w:divBdr>
                                        <w:top w:val="none" w:sz="0" w:space="0" w:color="auto"/>
                                        <w:left w:val="none" w:sz="0" w:space="0" w:color="auto"/>
                                        <w:bottom w:val="none" w:sz="0" w:space="0" w:color="auto"/>
                                        <w:right w:val="none" w:sz="0" w:space="0" w:color="auto"/>
                                      </w:divBdr>
                                    </w:div>
                                    <w:div w:id="1584603673">
                                      <w:marLeft w:val="0"/>
                                      <w:marRight w:val="0"/>
                                      <w:marTop w:val="0"/>
                                      <w:marBottom w:val="0"/>
                                      <w:divBdr>
                                        <w:top w:val="none" w:sz="0" w:space="0" w:color="auto"/>
                                        <w:left w:val="none" w:sz="0" w:space="0" w:color="auto"/>
                                        <w:bottom w:val="none" w:sz="0" w:space="0" w:color="auto"/>
                                        <w:right w:val="none" w:sz="0" w:space="0" w:color="auto"/>
                                      </w:divBdr>
                                    </w:div>
                                    <w:div w:id="1584603674">
                                      <w:marLeft w:val="0"/>
                                      <w:marRight w:val="0"/>
                                      <w:marTop w:val="0"/>
                                      <w:marBottom w:val="0"/>
                                      <w:divBdr>
                                        <w:top w:val="none" w:sz="0" w:space="0" w:color="auto"/>
                                        <w:left w:val="none" w:sz="0" w:space="0" w:color="auto"/>
                                        <w:bottom w:val="none" w:sz="0" w:space="0" w:color="auto"/>
                                        <w:right w:val="none" w:sz="0" w:space="0" w:color="auto"/>
                                      </w:divBdr>
                                    </w:div>
                                    <w:div w:id="1584603675">
                                      <w:marLeft w:val="0"/>
                                      <w:marRight w:val="0"/>
                                      <w:marTop w:val="0"/>
                                      <w:marBottom w:val="0"/>
                                      <w:divBdr>
                                        <w:top w:val="none" w:sz="0" w:space="0" w:color="auto"/>
                                        <w:left w:val="none" w:sz="0" w:space="0" w:color="auto"/>
                                        <w:bottom w:val="none" w:sz="0" w:space="0" w:color="auto"/>
                                        <w:right w:val="none" w:sz="0" w:space="0" w:color="auto"/>
                                      </w:divBdr>
                                    </w:div>
                                    <w:div w:id="1584603676">
                                      <w:marLeft w:val="0"/>
                                      <w:marRight w:val="0"/>
                                      <w:marTop w:val="0"/>
                                      <w:marBottom w:val="0"/>
                                      <w:divBdr>
                                        <w:top w:val="none" w:sz="0" w:space="0" w:color="auto"/>
                                        <w:left w:val="none" w:sz="0" w:space="0" w:color="auto"/>
                                        <w:bottom w:val="none" w:sz="0" w:space="0" w:color="auto"/>
                                        <w:right w:val="none" w:sz="0" w:space="0" w:color="auto"/>
                                      </w:divBdr>
                                    </w:div>
                                    <w:div w:id="1584603677">
                                      <w:marLeft w:val="0"/>
                                      <w:marRight w:val="0"/>
                                      <w:marTop w:val="0"/>
                                      <w:marBottom w:val="0"/>
                                      <w:divBdr>
                                        <w:top w:val="none" w:sz="0" w:space="0" w:color="auto"/>
                                        <w:left w:val="none" w:sz="0" w:space="0" w:color="auto"/>
                                        <w:bottom w:val="none" w:sz="0" w:space="0" w:color="auto"/>
                                        <w:right w:val="none" w:sz="0" w:space="0" w:color="auto"/>
                                      </w:divBdr>
                                    </w:div>
                                    <w:div w:id="1584603678">
                                      <w:marLeft w:val="0"/>
                                      <w:marRight w:val="0"/>
                                      <w:marTop w:val="0"/>
                                      <w:marBottom w:val="0"/>
                                      <w:divBdr>
                                        <w:top w:val="none" w:sz="0" w:space="0" w:color="auto"/>
                                        <w:left w:val="none" w:sz="0" w:space="0" w:color="auto"/>
                                        <w:bottom w:val="none" w:sz="0" w:space="0" w:color="auto"/>
                                        <w:right w:val="none" w:sz="0" w:space="0" w:color="auto"/>
                                      </w:divBdr>
                                    </w:div>
                                    <w:div w:id="1584603679">
                                      <w:marLeft w:val="0"/>
                                      <w:marRight w:val="0"/>
                                      <w:marTop w:val="0"/>
                                      <w:marBottom w:val="0"/>
                                      <w:divBdr>
                                        <w:top w:val="none" w:sz="0" w:space="0" w:color="auto"/>
                                        <w:left w:val="none" w:sz="0" w:space="0" w:color="auto"/>
                                        <w:bottom w:val="none" w:sz="0" w:space="0" w:color="auto"/>
                                        <w:right w:val="none" w:sz="0" w:space="0" w:color="auto"/>
                                      </w:divBdr>
                                    </w:div>
                                    <w:div w:id="1584603680">
                                      <w:marLeft w:val="0"/>
                                      <w:marRight w:val="0"/>
                                      <w:marTop w:val="0"/>
                                      <w:marBottom w:val="0"/>
                                      <w:divBdr>
                                        <w:top w:val="none" w:sz="0" w:space="0" w:color="auto"/>
                                        <w:left w:val="none" w:sz="0" w:space="0" w:color="auto"/>
                                        <w:bottom w:val="none" w:sz="0" w:space="0" w:color="auto"/>
                                        <w:right w:val="none" w:sz="0" w:space="0" w:color="auto"/>
                                      </w:divBdr>
                                    </w:div>
                                    <w:div w:id="1584603681">
                                      <w:marLeft w:val="0"/>
                                      <w:marRight w:val="0"/>
                                      <w:marTop w:val="0"/>
                                      <w:marBottom w:val="0"/>
                                      <w:divBdr>
                                        <w:top w:val="none" w:sz="0" w:space="0" w:color="auto"/>
                                        <w:left w:val="none" w:sz="0" w:space="0" w:color="auto"/>
                                        <w:bottom w:val="none" w:sz="0" w:space="0" w:color="auto"/>
                                        <w:right w:val="none" w:sz="0" w:space="0" w:color="auto"/>
                                      </w:divBdr>
                                    </w:div>
                                    <w:div w:id="1584603682">
                                      <w:marLeft w:val="0"/>
                                      <w:marRight w:val="0"/>
                                      <w:marTop w:val="0"/>
                                      <w:marBottom w:val="0"/>
                                      <w:divBdr>
                                        <w:top w:val="none" w:sz="0" w:space="0" w:color="auto"/>
                                        <w:left w:val="none" w:sz="0" w:space="0" w:color="auto"/>
                                        <w:bottom w:val="none" w:sz="0" w:space="0" w:color="auto"/>
                                        <w:right w:val="none" w:sz="0" w:space="0" w:color="auto"/>
                                      </w:divBdr>
                                    </w:div>
                                    <w:div w:id="1584603683">
                                      <w:marLeft w:val="0"/>
                                      <w:marRight w:val="0"/>
                                      <w:marTop w:val="0"/>
                                      <w:marBottom w:val="0"/>
                                      <w:divBdr>
                                        <w:top w:val="none" w:sz="0" w:space="0" w:color="auto"/>
                                        <w:left w:val="none" w:sz="0" w:space="0" w:color="auto"/>
                                        <w:bottom w:val="none" w:sz="0" w:space="0" w:color="auto"/>
                                        <w:right w:val="none" w:sz="0" w:space="0" w:color="auto"/>
                                      </w:divBdr>
                                    </w:div>
                                    <w:div w:id="1584603684">
                                      <w:marLeft w:val="0"/>
                                      <w:marRight w:val="0"/>
                                      <w:marTop w:val="0"/>
                                      <w:marBottom w:val="0"/>
                                      <w:divBdr>
                                        <w:top w:val="none" w:sz="0" w:space="0" w:color="auto"/>
                                        <w:left w:val="none" w:sz="0" w:space="0" w:color="auto"/>
                                        <w:bottom w:val="none" w:sz="0" w:space="0" w:color="auto"/>
                                        <w:right w:val="none" w:sz="0" w:space="0" w:color="auto"/>
                                      </w:divBdr>
                                    </w:div>
                                    <w:div w:id="1584603685">
                                      <w:marLeft w:val="0"/>
                                      <w:marRight w:val="0"/>
                                      <w:marTop w:val="0"/>
                                      <w:marBottom w:val="0"/>
                                      <w:divBdr>
                                        <w:top w:val="none" w:sz="0" w:space="0" w:color="auto"/>
                                        <w:left w:val="none" w:sz="0" w:space="0" w:color="auto"/>
                                        <w:bottom w:val="none" w:sz="0" w:space="0" w:color="auto"/>
                                        <w:right w:val="none" w:sz="0" w:space="0" w:color="auto"/>
                                      </w:divBdr>
                                    </w:div>
                                    <w:div w:id="1584603686">
                                      <w:marLeft w:val="0"/>
                                      <w:marRight w:val="0"/>
                                      <w:marTop w:val="0"/>
                                      <w:marBottom w:val="0"/>
                                      <w:divBdr>
                                        <w:top w:val="none" w:sz="0" w:space="0" w:color="auto"/>
                                        <w:left w:val="none" w:sz="0" w:space="0" w:color="auto"/>
                                        <w:bottom w:val="none" w:sz="0" w:space="0" w:color="auto"/>
                                        <w:right w:val="none" w:sz="0" w:space="0" w:color="auto"/>
                                      </w:divBdr>
                                    </w:div>
                                    <w:div w:id="1584603687">
                                      <w:marLeft w:val="0"/>
                                      <w:marRight w:val="0"/>
                                      <w:marTop w:val="0"/>
                                      <w:marBottom w:val="0"/>
                                      <w:divBdr>
                                        <w:top w:val="none" w:sz="0" w:space="0" w:color="auto"/>
                                        <w:left w:val="none" w:sz="0" w:space="0" w:color="auto"/>
                                        <w:bottom w:val="none" w:sz="0" w:space="0" w:color="auto"/>
                                        <w:right w:val="none" w:sz="0" w:space="0" w:color="auto"/>
                                      </w:divBdr>
                                    </w:div>
                                    <w:div w:id="1584603688">
                                      <w:marLeft w:val="0"/>
                                      <w:marRight w:val="0"/>
                                      <w:marTop w:val="0"/>
                                      <w:marBottom w:val="0"/>
                                      <w:divBdr>
                                        <w:top w:val="none" w:sz="0" w:space="0" w:color="auto"/>
                                        <w:left w:val="none" w:sz="0" w:space="0" w:color="auto"/>
                                        <w:bottom w:val="none" w:sz="0" w:space="0" w:color="auto"/>
                                        <w:right w:val="none" w:sz="0" w:space="0" w:color="auto"/>
                                      </w:divBdr>
                                    </w:div>
                                    <w:div w:id="1584603689">
                                      <w:marLeft w:val="0"/>
                                      <w:marRight w:val="0"/>
                                      <w:marTop w:val="0"/>
                                      <w:marBottom w:val="0"/>
                                      <w:divBdr>
                                        <w:top w:val="none" w:sz="0" w:space="0" w:color="auto"/>
                                        <w:left w:val="none" w:sz="0" w:space="0" w:color="auto"/>
                                        <w:bottom w:val="none" w:sz="0" w:space="0" w:color="auto"/>
                                        <w:right w:val="none" w:sz="0" w:space="0" w:color="auto"/>
                                      </w:divBdr>
                                    </w:div>
                                    <w:div w:id="1584603690">
                                      <w:marLeft w:val="0"/>
                                      <w:marRight w:val="0"/>
                                      <w:marTop w:val="0"/>
                                      <w:marBottom w:val="0"/>
                                      <w:divBdr>
                                        <w:top w:val="none" w:sz="0" w:space="0" w:color="auto"/>
                                        <w:left w:val="none" w:sz="0" w:space="0" w:color="auto"/>
                                        <w:bottom w:val="none" w:sz="0" w:space="0" w:color="auto"/>
                                        <w:right w:val="none" w:sz="0" w:space="0" w:color="auto"/>
                                      </w:divBdr>
                                    </w:div>
                                    <w:div w:id="1584603691">
                                      <w:marLeft w:val="0"/>
                                      <w:marRight w:val="0"/>
                                      <w:marTop w:val="0"/>
                                      <w:marBottom w:val="0"/>
                                      <w:divBdr>
                                        <w:top w:val="none" w:sz="0" w:space="0" w:color="auto"/>
                                        <w:left w:val="none" w:sz="0" w:space="0" w:color="auto"/>
                                        <w:bottom w:val="none" w:sz="0" w:space="0" w:color="auto"/>
                                        <w:right w:val="none" w:sz="0" w:space="0" w:color="auto"/>
                                      </w:divBdr>
                                    </w:div>
                                    <w:div w:id="1584603692">
                                      <w:marLeft w:val="0"/>
                                      <w:marRight w:val="0"/>
                                      <w:marTop w:val="0"/>
                                      <w:marBottom w:val="0"/>
                                      <w:divBdr>
                                        <w:top w:val="none" w:sz="0" w:space="0" w:color="auto"/>
                                        <w:left w:val="none" w:sz="0" w:space="0" w:color="auto"/>
                                        <w:bottom w:val="none" w:sz="0" w:space="0" w:color="auto"/>
                                        <w:right w:val="none" w:sz="0" w:space="0" w:color="auto"/>
                                      </w:divBdr>
                                    </w:div>
                                    <w:div w:id="1584603693">
                                      <w:marLeft w:val="0"/>
                                      <w:marRight w:val="0"/>
                                      <w:marTop w:val="0"/>
                                      <w:marBottom w:val="0"/>
                                      <w:divBdr>
                                        <w:top w:val="none" w:sz="0" w:space="0" w:color="auto"/>
                                        <w:left w:val="none" w:sz="0" w:space="0" w:color="auto"/>
                                        <w:bottom w:val="none" w:sz="0" w:space="0" w:color="auto"/>
                                        <w:right w:val="none" w:sz="0" w:space="0" w:color="auto"/>
                                      </w:divBdr>
                                    </w:div>
                                    <w:div w:id="1584603694">
                                      <w:marLeft w:val="0"/>
                                      <w:marRight w:val="0"/>
                                      <w:marTop w:val="0"/>
                                      <w:marBottom w:val="0"/>
                                      <w:divBdr>
                                        <w:top w:val="none" w:sz="0" w:space="0" w:color="auto"/>
                                        <w:left w:val="none" w:sz="0" w:space="0" w:color="auto"/>
                                        <w:bottom w:val="none" w:sz="0" w:space="0" w:color="auto"/>
                                        <w:right w:val="none" w:sz="0" w:space="0" w:color="auto"/>
                                      </w:divBdr>
                                    </w:div>
                                    <w:div w:id="1584603695">
                                      <w:marLeft w:val="0"/>
                                      <w:marRight w:val="0"/>
                                      <w:marTop w:val="0"/>
                                      <w:marBottom w:val="0"/>
                                      <w:divBdr>
                                        <w:top w:val="none" w:sz="0" w:space="0" w:color="auto"/>
                                        <w:left w:val="none" w:sz="0" w:space="0" w:color="auto"/>
                                        <w:bottom w:val="none" w:sz="0" w:space="0" w:color="auto"/>
                                        <w:right w:val="none" w:sz="0" w:space="0" w:color="auto"/>
                                      </w:divBdr>
                                    </w:div>
                                    <w:div w:id="1584603696">
                                      <w:marLeft w:val="0"/>
                                      <w:marRight w:val="0"/>
                                      <w:marTop w:val="0"/>
                                      <w:marBottom w:val="0"/>
                                      <w:divBdr>
                                        <w:top w:val="none" w:sz="0" w:space="0" w:color="auto"/>
                                        <w:left w:val="none" w:sz="0" w:space="0" w:color="auto"/>
                                        <w:bottom w:val="none" w:sz="0" w:space="0" w:color="auto"/>
                                        <w:right w:val="none" w:sz="0" w:space="0" w:color="auto"/>
                                      </w:divBdr>
                                    </w:div>
                                    <w:div w:id="1584603697">
                                      <w:marLeft w:val="0"/>
                                      <w:marRight w:val="0"/>
                                      <w:marTop w:val="0"/>
                                      <w:marBottom w:val="0"/>
                                      <w:divBdr>
                                        <w:top w:val="none" w:sz="0" w:space="0" w:color="auto"/>
                                        <w:left w:val="none" w:sz="0" w:space="0" w:color="auto"/>
                                        <w:bottom w:val="none" w:sz="0" w:space="0" w:color="auto"/>
                                        <w:right w:val="none" w:sz="0" w:space="0" w:color="auto"/>
                                      </w:divBdr>
                                    </w:div>
                                    <w:div w:id="1584603698">
                                      <w:marLeft w:val="0"/>
                                      <w:marRight w:val="0"/>
                                      <w:marTop w:val="0"/>
                                      <w:marBottom w:val="0"/>
                                      <w:divBdr>
                                        <w:top w:val="none" w:sz="0" w:space="0" w:color="auto"/>
                                        <w:left w:val="none" w:sz="0" w:space="0" w:color="auto"/>
                                        <w:bottom w:val="none" w:sz="0" w:space="0" w:color="auto"/>
                                        <w:right w:val="none" w:sz="0" w:space="0" w:color="auto"/>
                                      </w:divBdr>
                                    </w:div>
                                    <w:div w:id="1584603699">
                                      <w:marLeft w:val="0"/>
                                      <w:marRight w:val="0"/>
                                      <w:marTop w:val="0"/>
                                      <w:marBottom w:val="0"/>
                                      <w:divBdr>
                                        <w:top w:val="none" w:sz="0" w:space="0" w:color="auto"/>
                                        <w:left w:val="none" w:sz="0" w:space="0" w:color="auto"/>
                                        <w:bottom w:val="none" w:sz="0" w:space="0" w:color="auto"/>
                                        <w:right w:val="none" w:sz="0" w:space="0" w:color="auto"/>
                                      </w:divBdr>
                                    </w:div>
                                    <w:div w:id="1584603700">
                                      <w:marLeft w:val="0"/>
                                      <w:marRight w:val="0"/>
                                      <w:marTop w:val="0"/>
                                      <w:marBottom w:val="0"/>
                                      <w:divBdr>
                                        <w:top w:val="none" w:sz="0" w:space="0" w:color="auto"/>
                                        <w:left w:val="none" w:sz="0" w:space="0" w:color="auto"/>
                                        <w:bottom w:val="none" w:sz="0" w:space="0" w:color="auto"/>
                                        <w:right w:val="none" w:sz="0" w:space="0" w:color="auto"/>
                                      </w:divBdr>
                                    </w:div>
                                    <w:div w:id="1584603701">
                                      <w:marLeft w:val="0"/>
                                      <w:marRight w:val="0"/>
                                      <w:marTop w:val="0"/>
                                      <w:marBottom w:val="0"/>
                                      <w:divBdr>
                                        <w:top w:val="none" w:sz="0" w:space="0" w:color="auto"/>
                                        <w:left w:val="none" w:sz="0" w:space="0" w:color="auto"/>
                                        <w:bottom w:val="none" w:sz="0" w:space="0" w:color="auto"/>
                                        <w:right w:val="none" w:sz="0" w:space="0" w:color="auto"/>
                                      </w:divBdr>
                                    </w:div>
                                    <w:div w:id="1584603702">
                                      <w:marLeft w:val="0"/>
                                      <w:marRight w:val="0"/>
                                      <w:marTop w:val="0"/>
                                      <w:marBottom w:val="0"/>
                                      <w:divBdr>
                                        <w:top w:val="none" w:sz="0" w:space="0" w:color="auto"/>
                                        <w:left w:val="none" w:sz="0" w:space="0" w:color="auto"/>
                                        <w:bottom w:val="none" w:sz="0" w:space="0" w:color="auto"/>
                                        <w:right w:val="none" w:sz="0" w:space="0" w:color="auto"/>
                                      </w:divBdr>
                                    </w:div>
                                    <w:div w:id="1584603703">
                                      <w:marLeft w:val="0"/>
                                      <w:marRight w:val="0"/>
                                      <w:marTop w:val="0"/>
                                      <w:marBottom w:val="0"/>
                                      <w:divBdr>
                                        <w:top w:val="none" w:sz="0" w:space="0" w:color="auto"/>
                                        <w:left w:val="none" w:sz="0" w:space="0" w:color="auto"/>
                                        <w:bottom w:val="none" w:sz="0" w:space="0" w:color="auto"/>
                                        <w:right w:val="none" w:sz="0" w:space="0" w:color="auto"/>
                                      </w:divBdr>
                                    </w:div>
                                    <w:div w:id="1584603704">
                                      <w:marLeft w:val="0"/>
                                      <w:marRight w:val="0"/>
                                      <w:marTop w:val="0"/>
                                      <w:marBottom w:val="0"/>
                                      <w:divBdr>
                                        <w:top w:val="none" w:sz="0" w:space="0" w:color="auto"/>
                                        <w:left w:val="none" w:sz="0" w:space="0" w:color="auto"/>
                                        <w:bottom w:val="none" w:sz="0" w:space="0" w:color="auto"/>
                                        <w:right w:val="none" w:sz="0" w:space="0" w:color="auto"/>
                                      </w:divBdr>
                                    </w:div>
                                    <w:div w:id="1584603705">
                                      <w:marLeft w:val="0"/>
                                      <w:marRight w:val="0"/>
                                      <w:marTop w:val="0"/>
                                      <w:marBottom w:val="0"/>
                                      <w:divBdr>
                                        <w:top w:val="none" w:sz="0" w:space="0" w:color="auto"/>
                                        <w:left w:val="none" w:sz="0" w:space="0" w:color="auto"/>
                                        <w:bottom w:val="none" w:sz="0" w:space="0" w:color="auto"/>
                                        <w:right w:val="none" w:sz="0" w:space="0" w:color="auto"/>
                                      </w:divBdr>
                                    </w:div>
                                    <w:div w:id="1584603706">
                                      <w:marLeft w:val="0"/>
                                      <w:marRight w:val="0"/>
                                      <w:marTop w:val="0"/>
                                      <w:marBottom w:val="0"/>
                                      <w:divBdr>
                                        <w:top w:val="none" w:sz="0" w:space="0" w:color="auto"/>
                                        <w:left w:val="none" w:sz="0" w:space="0" w:color="auto"/>
                                        <w:bottom w:val="none" w:sz="0" w:space="0" w:color="auto"/>
                                        <w:right w:val="none" w:sz="0" w:space="0" w:color="auto"/>
                                      </w:divBdr>
                                    </w:div>
                                    <w:div w:id="1584603707">
                                      <w:marLeft w:val="0"/>
                                      <w:marRight w:val="0"/>
                                      <w:marTop w:val="0"/>
                                      <w:marBottom w:val="0"/>
                                      <w:divBdr>
                                        <w:top w:val="none" w:sz="0" w:space="0" w:color="auto"/>
                                        <w:left w:val="none" w:sz="0" w:space="0" w:color="auto"/>
                                        <w:bottom w:val="none" w:sz="0" w:space="0" w:color="auto"/>
                                        <w:right w:val="none" w:sz="0" w:space="0" w:color="auto"/>
                                      </w:divBdr>
                                    </w:div>
                                    <w:div w:id="1584603708">
                                      <w:marLeft w:val="0"/>
                                      <w:marRight w:val="0"/>
                                      <w:marTop w:val="0"/>
                                      <w:marBottom w:val="0"/>
                                      <w:divBdr>
                                        <w:top w:val="none" w:sz="0" w:space="0" w:color="auto"/>
                                        <w:left w:val="none" w:sz="0" w:space="0" w:color="auto"/>
                                        <w:bottom w:val="none" w:sz="0" w:space="0" w:color="auto"/>
                                        <w:right w:val="none" w:sz="0" w:space="0" w:color="auto"/>
                                      </w:divBdr>
                                    </w:div>
                                    <w:div w:id="1584603709">
                                      <w:marLeft w:val="0"/>
                                      <w:marRight w:val="0"/>
                                      <w:marTop w:val="0"/>
                                      <w:marBottom w:val="0"/>
                                      <w:divBdr>
                                        <w:top w:val="none" w:sz="0" w:space="0" w:color="auto"/>
                                        <w:left w:val="none" w:sz="0" w:space="0" w:color="auto"/>
                                        <w:bottom w:val="none" w:sz="0" w:space="0" w:color="auto"/>
                                        <w:right w:val="none" w:sz="0" w:space="0" w:color="auto"/>
                                      </w:divBdr>
                                    </w:div>
                                    <w:div w:id="1584603710">
                                      <w:marLeft w:val="0"/>
                                      <w:marRight w:val="0"/>
                                      <w:marTop w:val="0"/>
                                      <w:marBottom w:val="0"/>
                                      <w:divBdr>
                                        <w:top w:val="none" w:sz="0" w:space="0" w:color="auto"/>
                                        <w:left w:val="none" w:sz="0" w:space="0" w:color="auto"/>
                                        <w:bottom w:val="none" w:sz="0" w:space="0" w:color="auto"/>
                                        <w:right w:val="none" w:sz="0" w:space="0" w:color="auto"/>
                                      </w:divBdr>
                                    </w:div>
                                    <w:div w:id="1584603711">
                                      <w:marLeft w:val="0"/>
                                      <w:marRight w:val="0"/>
                                      <w:marTop w:val="0"/>
                                      <w:marBottom w:val="0"/>
                                      <w:divBdr>
                                        <w:top w:val="none" w:sz="0" w:space="0" w:color="auto"/>
                                        <w:left w:val="none" w:sz="0" w:space="0" w:color="auto"/>
                                        <w:bottom w:val="none" w:sz="0" w:space="0" w:color="auto"/>
                                        <w:right w:val="none" w:sz="0" w:space="0" w:color="auto"/>
                                      </w:divBdr>
                                    </w:div>
                                    <w:div w:id="1584603712">
                                      <w:marLeft w:val="0"/>
                                      <w:marRight w:val="0"/>
                                      <w:marTop w:val="0"/>
                                      <w:marBottom w:val="0"/>
                                      <w:divBdr>
                                        <w:top w:val="none" w:sz="0" w:space="0" w:color="auto"/>
                                        <w:left w:val="none" w:sz="0" w:space="0" w:color="auto"/>
                                        <w:bottom w:val="none" w:sz="0" w:space="0" w:color="auto"/>
                                        <w:right w:val="none" w:sz="0" w:space="0" w:color="auto"/>
                                      </w:divBdr>
                                    </w:div>
                                    <w:div w:id="1584603713">
                                      <w:marLeft w:val="0"/>
                                      <w:marRight w:val="0"/>
                                      <w:marTop w:val="0"/>
                                      <w:marBottom w:val="0"/>
                                      <w:divBdr>
                                        <w:top w:val="none" w:sz="0" w:space="0" w:color="auto"/>
                                        <w:left w:val="none" w:sz="0" w:space="0" w:color="auto"/>
                                        <w:bottom w:val="none" w:sz="0" w:space="0" w:color="auto"/>
                                        <w:right w:val="none" w:sz="0" w:space="0" w:color="auto"/>
                                      </w:divBdr>
                                    </w:div>
                                    <w:div w:id="1584603715">
                                      <w:marLeft w:val="0"/>
                                      <w:marRight w:val="0"/>
                                      <w:marTop w:val="0"/>
                                      <w:marBottom w:val="0"/>
                                      <w:divBdr>
                                        <w:top w:val="none" w:sz="0" w:space="0" w:color="auto"/>
                                        <w:left w:val="none" w:sz="0" w:space="0" w:color="auto"/>
                                        <w:bottom w:val="none" w:sz="0" w:space="0" w:color="auto"/>
                                        <w:right w:val="none" w:sz="0" w:space="0" w:color="auto"/>
                                      </w:divBdr>
                                    </w:div>
                                    <w:div w:id="1584603716">
                                      <w:marLeft w:val="0"/>
                                      <w:marRight w:val="0"/>
                                      <w:marTop w:val="0"/>
                                      <w:marBottom w:val="0"/>
                                      <w:divBdr>
                                        <w:top w:val="none" w:sz="0" w:space="0" w:color="auto"/>
                                        <w:left w:val="none" w:sz="0" w:space="0" w:color="auto"/>
                                        <w:bottom w:val="none" w:sz="0" w:space="0" w:color="auto"/>
                                        <w:right w:val="none" w:sz="0" w:space="0" w:color="auto"/>
                                      </w:divBdr>
                                    </w:div>
                                    <w:div w:id="1584603717">
                                      <w:marLeft w:val="0"/>
                                      <w:marRight w:val="0"/>
                                      <w:marTop w:val="0"/>
                                      <w:marBottom w:val="0"/>
                                      <w:divBdr>
                                        <w:top w:val="none" w:sz="0" w:space="0" w:color="auto"/>
                                        <w:left w:val="none" w:sz="0" w:space="0" w:color="auto"/>
                                        <w:bottom w:val="none" w:sz="0" w:space="0" w:color="auto"/>
                                        <w:right w:val="none" w:sz="0" w:space="0" w:color="auto"/>
                                      </w:divBdr>
                                    </w:div>
                                    <w:div w:id="1584603718">
                                      <w:marLeft w:val="0"/>
                                      <w:marRight w:val="0"/>
                                      <w:marTop w:val="0"/>
                                      <w:marBottom w:val="0"/>
                                      <w:divBdr>
                                        <w:top w:val="none" w:sz="0" w:space="0" w:color="auto"/>
                                        <w:left w:val="none" w:sz="0" w:space="0" w:color="auto"/>
                                        <w:bottom w:val="none" w:sz="0" w:space="0" w:color="auto"/>
                                        <w:right w:val="none" w:sz="0" w:space="0" w:color="auto"/>
                                      </w:divBdr>
                                    </w:div>
                                    <w:div w:id="1584603719">
                                      <w:marLeft w:val="0"/>
                                      <w:marRight w:val="0"/>
                                      <w:marTop w:val="0"/>
                                      <w:marBottom w:val="0"/>
                                      <w:divBdr>
                                        <w:top w:val="none" w:sz="0" w:space="0" w:color="auto"/>
                                        <w:left w:val="none" w:sz="0" w:space="0" w:color="auto"/>
                                        <w:bottom w:val="none" w:sz="0" w:space="0" w:color="auto"/>
                                        <w:right w:val="none" w:sz="0" w:space="0" w:color="auto"/>
                                      </w:divBdr>
                                    </w:div>
                                    <w:div w:id="1584603720">
                                      <w:marLeft w:val="0"/>
                                      <w:marRight w:val="0"/>
                                      <w:marTop w:val="0"/>
                                      <w:marBottom w:val="0"/>
                                      <w:divBdr>
                                        <w:top w:val="none" w:sz="0" w:space="0" w:color="auto"/>
                                        <w:left w:val="none" w:sz="0" w:space="0" w:color="auto"/>
                                        <w:bottom w:val="none" w:sz="0" w:space="0" w:color="auto"/>
                                        <w:right w:val="none" w:sz="0" w:space="0" w:color="auto"/>
                                      </w:divBdr>
                                    </w:div>
                                    <w:div w:id="1584603721">
                                      <w:marLeft w:val="0"/>
                                      <w:marRight w:val="0"/>
                                      <w:marTop w:val="0"/>
                                      <w:marBottom w:val="0"/>
                                      <w:divBdr>
                                        <w:top w:val="none" w:sz="0" w:space="0" w:color="auto"/>
                                        <w:left w:val="none" w:sz="0" w:space="0" w:color="auto"/>
                                        <w:bottom w:val="none" w:sz="0" w:space="0" w:color="auto"/>
                                        <w:right w:val="none" w:sz="0" w:space="0" w:color="auto"/>
                                      </w:divBdr>
                                    </w:div>
                                    <w:div w:id="1584603722">
                                      <w:marLeft w:val="0"/>
                                      <w:marRight w:val="0"/>
                                      <w:marTop w:val="0"/>
                                      <w:marBottom w:val="0"/>
                                      <w:divBdr>
                                        <w:top w:val="none" w:sz="0" w:space="0" w:color="auto"/>
                                        <w:left w:val="none" w:sz="0" w:space="0" w:color="auto"/>
                                        <w:bottom w:val="none" w:sz="0" w:space="0" w:color="auto"/>
                                        <w:right w:val="none" w:sz="0" w:space="0" w:color="auto"/>
                                      </w:divBdr>
                                    </w:div>
                                    <w:div w:id="1584603723">
                                      <w:marLeft w:val="0"/>
                                      <w:marRight w:val="0"/>
                                      <w:marTop w:val="0"/>
                                      <w:marBottom w:val="0"/>
                                      <w:divBdr>
                                        <w:top w:val="none" w:sz="0" w:space="0" w:color="auto"/>
                                        <w:left w:val="none" w:sz="0" w:space="0" w:color="auto"/>
                                        <w:bottom w:val="none" w:sz="0" w:space="0" w:color="auto"/>
                                        <w:right w:val="none" w:sz="0" w:space="0" w:color="auto"/>
                                      </w:divBdr>
                                    </w:div>
                                    <w:div w:id="1584603724">
                                      <w:marLeft w:val="0"/>
                                      <w:marRight w:val="0"/>
                                      <w:marTop w:val="0"/>
                                      <w:marBottom w:val="0"/>
                                      <w:divBdr>
                                        <w:top w:val="none" w:sz="0" w:space="0" w:color="auto"/>
                                        <w:left w:val="none" w:sz="0" w:space="0" w:color="auto"/>
                                        <w:bottom w:val="none" w:sz="0" w:space="0" w:color="auto"/>
                                        <w:right w:val="none" w:sz="0" w:space="0" w:color="auto"/>
                                      </w:divBdr>
                                    </w:div>
                                    <w:div w:id="1584603725">
                                      <w:marLeft w:val="0"/>
                                      <w:marRight w:val="0"/>
                                      <w:marTop w:val="0"/>
                                      <w:marBottom w:val="0"/>
                                      <w:divBdr>
                                        <w:top w:val="none" w:sz="0" w:space="0" w:color="auto"/>
                                        <w:left w:val="none" w:sz="0" w:space="0" w:color="auto"/>
                                        <w:bottom w:val="none" w:sz="0" w:space="0" w:color="auto"/>
                                        <w:right w:val="none" w:sz="0" w:space="0" w:color="auto"/>
                                      </w:divBdr>
                                    </w:div>
                                    <w:div w:id="1584603726">
                                      <w:marLeft w:val="0"/>
                                      <w:marRight w:val="0"/>
                                      <w:marTop w:val="0"/>
                                      <w:marBottom w:val="0"/>
                                      <w:divBdr>
                                        <w:top w:val="none" w:sz="0" w:space="0" w:color="auto"/>
                                        <w:left w:val="none" w:sz="0" w:space="0" w:color="auto"/>
                                        <w:bottom w:val="none" w:sz="0" w:space="0" w:color="auto"/>
                                        <w:right w:val="none" w:sz="0" w:space="0" w:color="auto"/>
                                      </w:divBdr>
                                    </w:div>
                                    <w:div w:id="1584603727">
                                      <w:marLeft w:val="0"/>
                                      <w:marRight w:val="0"/>
                                      <w:marTop w:val="0"/>
                                      <w:marBottom w:val="0"/>
                                      <w:divBdr>
                                        <w:top w:val="none" w:sz="0" w:space="0" w:color="auto"/>
                                        <w:left w:val="none" w:sz="0" w:space="0" w:color="auto"/>
                                        <w:bottom w:val="none" w:sz="0" w:space="0" w:color="auto"/>
                                        <w:right w:val="none" w:sz="0" w:space="0" w:color="auto"/>
                                      </w:divBdr>
                                    </w:div>
                                    <w:div w:id="1584603728">
                                      <w:marLeft w:val="0"/>
                                      <w:marRight w:val="0"/>
                                      <w:marTop w:val="0"/>
                                      <w:marBottom w:val="0"/>
                                      <w:divBdr>
                                        <w:top w:val="none" w:sz="0" w:space="0" w:color="auto"/>
                                        <w:left w:val="none" w:sz="0" w:space="0" w:color="auto"/>
                                        <w:bottom w:val="none" w:sz="0" w:space="0" w:color="auto"/>
                                        <w:right w:val="none" w:sz="0" w:space="0" w:color="auto"/>
                                      </w:divBdr>
                                    </w:div>
                                    <w:div w:id="1584603729">
                                      <w:marLeft w:val="0"/>
                                      <w:marRight w:val="0"/>
                                      <w:marTop w:val="0"/>
                                      <w:marBottom w:val="0"/>
                                      <w:divBdr>
                                        <w:top w:val="none" w:sz="0" w:space="0" w:color="auto"/>
                                        <w:left w:val="none" w:sz="0" w:space="0" w:color="auto"/>
                                        <w:bottom w:val="none" w:sz="0" w:space="0" w:color="auto"/>
                                        <w:right w:val="none" w:sz="0" w:space="0" w:color="auto"/>
                                      </w:divBdr>
                                    </w:div>
                                    <w:div w:id="1584603730">
                                      <w:marLeft w:val="0"/>
                                      <w:marRight w:val="0"/>
                                      <w:marTop w:val="0"/>
                                      <w:marBottom w:val="0"/>
                                      <w:divBdr>
                                        <w:top w:val="none" w:sz="0" w:space="0" w:color="auto"/>
                                        <w:left w:val="none" w:sz="0" w:space="0" w:color="auto"/>
                                        <w:bottom w:val="none" w:sz="0" w:space="0" w:color="auto"/>
                                        <w:right w:val="none" w:sz="0" w:space="0" w:color="auto"/>
                                      </w:divBdr>
                                    </w:div>
                                    <w:div w:id="1584603731">
                                      <w:marLeft w:val="0"/>
                                      <w:marRight w:val="0"/>
                                      <w:marTop w:val="0"/>
                                      <w:marBottom w:val="0"/>
                                      <w:divBdr>
                                        <w:top w:val="none" w:sz="0" w:space="0" w:color="auto"/>
                                        <w:left w:val="none" w:sz="0" w:space="0" w:color="auto"/>
                                        <w:bottom w:val="none" w:sz="0" w:space="0" w:color="auto"/>
                                        <w:right w:val="none" w:sz="0" w:space="0" w:color="auto"/>
                                      </w:divBdr>
                                    </w:div>
                                    <w:div w:id="1584603732">
                                      <w:marLeft w:val="0"/>
                                      <w:marRight w:val="0"/>
                                      <w:marTop w:val="0"/>
                                      <w:marBottom w:val="0"/>
                                      <w:divBdr>
                                        <w:top w:val="none" w:sz="0" w:space="0" w:color="auto"/>
                                        <w:left w:val="none" w:sz="0" w:space="0" w:color="auto"/>
                                        <w:bottom w:val="none" w:sz="0" w:space="0" w:color="auto"/>
                                        <w:right w:val="none" w:sz="0" w:space="0" w:color="auto"/>
                                      </w:divBdr>
                                    </w:div>
                                    <w:div w:id="1584603733">
                                      <w:marLeft w:val="0"/>
                                      <w:marRight w:val="0"/>
                                      <w:marTop w:val="0"/>
                                      <w:marBottom w:val="0"/>
                                      <w:divBdr>
                                        <w:top w:val="none" w:sz="0" w:space="0" w:color="auto"/>
                                        <w:left w:val="none" w:sz="0" w:space="0" w:color="auto"/>
                                        <w:bottom w:val="none" w:sz="0" w:space="0" w:color="auto"/>
                                        <w:right w:val="none" w:sz="0" w:space="0" w:color="auto"/>
                                      </w:divBdr>
                                    </w:div>
                                    <w:div w:id="1584603734">
                                      <w:marLeft w:val="0"/>
                                      <w:marRight w:val="0"/>
                                      <w:marTop w:val="0"/>
                                      <w:marBottom w:val="0"/>
                                      <w:divBdr>
                                        <w:top w:val="none" w:sz="0" w:space="0" w:color="auto"/>
                                        <w:left w:val="none" w:sz="0" w:space="0" w:color="auto"/>
                                        <w:bottom w:val="none" w:sz="0" w:space="0" w:color="auto"/>
                                        <w:right w:val="none" w:sz="0" w:space="0" w:color="auto"/>
                                      </w:divBdr>
                                    </w:div>
                                    <w:div w:id="1584603735">
                                      <w:marLeft w:val="0"/>
                                      <w:marRight w:val="0"/>
                                      <w:marTop w:val="0"/>
                                      <w:marBottom w:val="0"/>
                                      <w:divBdr>
                                        <w:top w:val="none" w:sz="0" w:space="0" w:color="auto"/>
                                        <w:left w:val="none" w:sz="0" w:space="0" w:color="auto"/>
                                        <w:bottom w:val="none" w:sz="0" w:space="0" w:color="auto"/>
                                        <w:right w:val="none" w:sz="0" w:space="0" w:color="auto"/>
                                      </w:divBdr>
                                    </w:div>
                                    <w:div w:id="1584603736">
                                      <w:marLeft w:val="0"/>
                                      <w:marRight w:val="0"/>
                                      <w:marTop w:val="0"/>
                                      <w:marBottom w:val="0"/>
                                      <w:divBdr>
                                        <w:top w:val="none" w:sz="0" w:space="0" w:color="auto"/>
                                        <w:left w:val="none" w:sz="0" w:space="0" w:color="auto"/>
                                        <w:bottom w:val="none" w:sz="0" w:space="0" w:color="auto"/>
                                        <w:right w:val="none" w:sz="0" w:space="0" w:color="auto"/>
                                      </w:divBdr>
                                    </w:div>
                                    <w:div w:id="1584603737">
                                      <w:marLeft w:val="0"/>
                                      <w:marRight w:val="0"/>
                                      <w:marTop w:val="0"/>
                                      <w:marBottom w:val="0"/>
                                      <w:divBdr>
                                        <w:top w:val="none" w:sz="0" w:space="0" w:color="auto"/>
                                        <w:left w:val="none" w:sz="0" w:space="0" w:color="auto"/>
                                        <w:bottom w:val="none" w:sz="0" w:space="0" w:color="auto"/>
                                        <w:right w:val="none" w:sz="0" w:space="0" w:color="auto"/>
                                      </w:divBdr>
                                    </w:div>
                                    <w:div w:id="1584603738">
                                      <w:marLeft w:val="0"/>
                                      <w:marRight w:val="0"/>
                                      <w:marTop w:val="0"/>
                                      <w:marBottom w:val="0"/>
                                      <w:divBdr>
                                        <w:top w:val="none" w:sz="0" w:space="0" w:color="auto"/>
                                        <w:left w:val="none" w:sz="0" w:space="0" w:color="auto"/>
                                        <w:bottom w:val="none" w:sz="0" w:space="0" w:color="auto"/>
                                        <w:right w:val="none" w:sz="0" w:space="0" w:color="auto"/>
                                      </w:divBdr>
                                    </w:div>
                                    <w:div w:id="1584603739">
                                      <w:marLeft w:val="0"/>
                                      <w:marRight w:val="0"/>
                                      <w:marTop w:val="0"/>
                                      <w:marBottom w:val="0"/>
                                      <w:divBdr>
                                        <w:top w:val="none" w:sz="0" w:space="0" w:color="auto"/>
                                        <w:left w:val="none" w:sz="0" w:space="0" w:color="auto"/>
                                        <w:bottom w:val="none" w:sz="0" w:space="0" w:color="auto"/>
                                        <w:right w:val="none" w:sz="0" w:space="0" w:color="auto"/>
                                      </w:divBdr>
                                    </w:div>
                                    <w:div w:id="1584603740">
                                      <w:marLeft w:val="0"/>
                                      <w:marRight w:val="0"/>
                                      <w:marTop w:val="0"/>
                                      <w:marBottom w:val="0"/>
                                      <w:divBdr>
                                        <w:top w:val="none" w:sz="0" w:space="0" w:color="auto"/>
                                        <w:left w:val="none" w:sz="0" w:space="0" w:color="auto"/>
                                        <w:bottom w:val="none" w:sz="0" w:space="0" w:color="auto"/>
                                        <w:right w:val="none" w:sz="0" w:space="0" w:color="auto"/>
                                      </w:divBdr>
                                    </w:div>
                                    <w:div w:id="1584603741">
                                      <w:marLeft w:val="0"/>
                                      <w:marRight w:val="0"/>
                                      <w:marTop w:val="0"/>
                                      <w:marBottom w:val="0"/>
                                      <w:divBdr>
                                        <w:top w:val="none" w:sz="0" w:space="0" w:color="auto"/>
                                        <w:left w:val="none" w:sz="0" w:space="0" w:color="auto"/>
                                        <w:bottom w:val="none" w:sz="0" w:space="0" w:color="auto"/>
                                        <w:right w:val="none" w:sz="0" w:space="0" w:color="auto"/>
                                      </w:divBdr>
                                    </w:div>
                                    <w:div w:id="1584603742">
                                      <w:marLeft w:val="0"/>
                                      <w:marRight w:val="0"/>
                                      <w:marTop w:val="0"/>
                                      <w:marBottom w:val="0"/>
                                      <w:divBdr>
                                        <w:top w:val="none" w:sz="0" w:space="0" w:color="auto"/>
                                        <w:left w:val="none" w:sz="0" w:space="0" w:color="auto"/>
                                        <w:bottom w:val="none" w:sz="0" w:space="0" w:color="auto"/>
                                        <w:right w:val="none" w:sz="0" w:space="0" w:color="auto"/>
                                      </w:divBdr>
                                    </w:div>
                                    <w:div w:id="1584603743">
                                      <w:marLeft w:val="0"/>
                                      <w:marRight w:val="0"/>
                                      <w:marTop w:val="0"/>
                                      <w:marBottom w:val="0"/>
                                      <w:divBdr>
                                        <w:top w:val="none" w:sz="0" w:space="0" w:color="auto"/>
                                        <w:left w:val="none" w:sz="0" w:space="0" w:color="auto"/>
                                        <w:bottom w:val="none" w:sz="0" w:space="0" w:color="auto"/>
                                        <w:right w:val="none" w:sz="0" w:space="0" w:color="auto"/>
                                      </w:divBdr>
                                    </w:div>
                                    <w:div w:id="1584603744">
                                      <w:marLeft w:val="0"/>
                                      <w:marRight w:val="0"/>
                                      <w:marTop w:val="0"/>
                                      <w:marBottom w:val="0"/>
                                      <w:divBdr>
                                        <w:top w:val="none" w:sz="0" w:space="0" w:color="auto"/>
                                        <w:left w:val="none" w:sz="0" w:space="0" w:color="auto"/>
                                        <w:bottom w:val="none" w:sz="0" w:space="0" w:color="auto"/>
                                        <w:right w:val="none" w:sz="0" w:space="0" w:color="auto"/>
                                      </w:divBdr>
                                    </w:div>
                                    <w:div w:id="1584603745">
                                      <w:marLeft w:val="0"/>
                                      <w:marRight w:val="0"/>
                                      <w:marTop w:val="0"/>
                                      <w:marBottom w:val="0"/>
                                      <w:divBdr>
                                        <w:top w:val="none" w:sz="0" w:space="0" w:color="auto"/>
                                        <w:left w:val="none" w:sz="0" w:space="0" w:color="auto"/>
                                        <w:bottom w:val="none" w:sz="0" w:space="0" w:color="auto"/>
                                        <w:right w:val="none" w:sz="0" w:space="0" w:color="auto"/>
                                      </w:divBdr>
                                    </w:div>
                                    <w:div w:id="1584603746">
                                      <w:marLeft w:val="0"/>
                                      <w:marRight w:val="0"/>
                                      <w:marTop w:val="0"/>
                                      <w:marBottom w:val="0"/>
                                      <w:divBdr>
                                        <w:top w:val="none" w:sz="0" w:space="0" w:color="auto"/>
                                        <w:left w:val="none" w:sz="0" w:space="0" w:color="auto"/>
                                        <w:bottom w:val="none" w:sz="0" w:space="0" w:color="auto"/>
                                        <w:right w:val="none" w:sz="0" w:space="0" w:color="auto"/>
                                      </w:divBdr>
                                    </w:div>
                                    <w:div w:id="1584603747">
                                      <w:marLeft w:val="0"/>
                                      <w:marRight w:val="0"/>
                                      <w:marTop w:val="0"/>
                                      <w:marBottom w:val="0"/>
                                      <w:divBdr>
                                        <w:top w:val="none" w:sz="0" w:space="0" w:color="auto"/>
                                        <w:left w:val="none" w:sz="0" w:space="0" w:color="auto"/>
                                        <w:bottom w:val="none" w:sz="0" w:space="0" w:color="auto"/>
                                        <w:right w:val="none" w:sz="0" w:space="0" w:color="auto"/>
                                      </w:divBdr>
                                    </w:div>
                                    <w:div w:id="1584603748">
                                      <w:marLeft w:val="0"/>
                                      <w:marRight w:val="0"/>
                                      <w:marTop w:val="0"/>
                                      <w:marBottom w:val="0"/>
                                      <w:divBdr>
                                        <w:top w:val="none" w:sz="0" w:space="0" w:color="auto"/>
                                        <w:left w:val="none" w:sz="0" w:space="0" w:color="auto"/>
                                        <w:bottom w:val="none" w:sz="0" w:space="0" w:color="auto"/>
                                        <w:right w:val="none" w:sz="0" w:space="0" w:color="auto"/>
                                      </w:divBdr>
                                    </w:div>
                                    <w:div w:id="1584603749">
                                      <w:marLeft w:val="0"/>
                                      <w:marRight w:val="0"/>
                                      <w:marTop w:val="0"/>
                                      <w:marBottom w:val="0"/>
                                      <w:divBdr>
                                        <w:top w:val="none" w:sz="0" w:space="0" w:color="auto"/>
                                        <w:left w:val="none" w:sz="0" w:space="0" w:color="auto"/>
                                        <w:bottom w:val="none" w:sz="0" w:space="0" w:color="auto"/>
                                        <w:right w:val="none" w:sz="0" w:space="0" w:color="auto"/>
                                      </w:divBdr>
                                    </w:div>
                                    <w:div w:id="1584603750">
                                      <w:marLeft w:val="0"/>
                                      <w:marRight w:val="0"/>
                                      <w:marTop w:val="0"/>
                                      <w:marBottom w:val="0"/>
                                      <w:divBdr>
                                        <w:top w:val="none" w:sz="0" w:space="0" w:color="auto"/>
                                        <w:left w:val="none" w:sz="0" w:space="0" w:color="auto"/>
                                        <w:bottom w:val="none" w:sz="0" w:space="0" w:color="auto"/>
                                        <w:right w:val="none" w:sz="0" w:space="0" w:color="auto"/>
                                      </w:divBdr>
                                    </w:div>
                                    <w:div w:id="1584603751">
                                      <w:marLeft w:val="0"/>
                                      <w:marRight w:val="0"/>
                                      <w:marTop w:val="0"/>
                                      <w:marBottom w:val="0"/>
                                      <w:divBdr>
                                        <w:top w:val="none" w:sz="0" w:space="0" w:color="auto"/>
                                        <w:left w:val="none" w:sz="0" w:space="0" w:color="auto"/>
                                        <w:bottom w:val="none" w:sz="0" w:space="0" w:color="auto"/>
                                        <w:right w:val="none" w:sz="0" w:space="0" w:color="auto"/>
                                      </w:divBdr>
                                    </w:div>
                                    <w:div w:id="1584603752">
                                      <w:marLeft w:val="0"/>
                                      <w:marRight w:val="0"/>
                                      <w:marTop w:val="0"/>
                                      <w:marBottom w:val="0"/>
                                      <w:divBdr>
                                        <w:top w:val="none" w:sz="0" w:space="0" w:color="auto"/>
                                        <w:left w:val="none" w:sz="0" w:space="0" w:color="auto"/>
                                        <w:bottom w:val="none" w:sz="0" w:space="0" w:color="auto"/>
                                        <w:right w:val="none" w:sz="0" w:space="0" w:color="auto"/>
                                      </w:divBdr>
                                    </w:div>
                                    <w:div w:id="1584603753">
                                      <w:marLeft w:val="0"/>
                                      <w:marRight w:val="0"/>
                                      <w:marTop w:val="0"/>
                                      <w:marBottom w:val="0"/>
                                      <w:divBdr>
                                        <w:top w:val="none" w:sz="0" w:space="0" w:color="auto"/>
                                        <w:left w:val="none" w:sz="0" w:space="0" w:color="auto"/>
                                        <w:bottom w:val="none" w:sz="0" w:space="0" w:color="auto"/>
                                        <w:right w:val="none" w:sz="0" w:space="0" w:color="auto"/>
                                      </w:divBdr>
                                    </w:div>
                                    <w:div w:id="1584603754">
                                      <w:marLeft w:val="0"/>
                                      <w:marRight w:val="0"/>
                                      <w:marTop w:val="0"/>
                                      <w:marBottom w:val="0"/>
                                      <w:divBdr>
                                        <w:top w:val="none" w:sz="0" w:space="0" w:color="auto"/>
                                        <w:left w:val="none" w:sz="0" w:space="0" w:color="auto"/>
                                        <w:bottom w:val="none" w:sz="0" w:space="0" w:color="auto"/>
                                        <w:right w:val="none" w:sz="0" w:space="0" w:color="auto"/>
                                      </w:divBdr>
                                    </w:div>
                                    <w:div w:id="1584603755">
                                      <w:marLeft w:val="0"/>
                                      <w:marRight w:val="0"/>
                                      <w:marTop w:val="0"/>
                                      <w:marBottom w:val="0"/>
                                      <w:divBdr>
                                        <w:top w:val="none" w:sz="0" w:space="0" w:color="auto"/>
                                        <w:left w:val="none" w:sz="0" w:space="0" w:color="auto"/>
                                        <w:bottom w:val="none" w:sz="0" w:space="0" w:color="auto"/>
                                        <w:right w:val="none" w:sz="0" w:space="0" w:color="auto"/>
                                      </w:divBdr>
                                    </w:div>
                                    <w:div w:id="1584603756">
                                      <w:marLeft w:val="0"/>
                                      <w:marRight w:val="0"/>
                                      <w:marTop w:val="0"/>
                                      <w:marBottom w:val="0"/>
                                      <w:divBdr>
                                        <w:top w:val="none" w:sz="0" w:space="0" w:color="auto"/>
                                        <w:left w:val="none" w:sz="0" w:space="0" w:color="auto"/>
                                        <w:bottom w:val="none" w:sz="0" w:space="0" w:color="auto"/>
                                        <w:right w:val="none" w:sz="0" w:space="0" w:color="auto"/>
                                      </w:divBdr>
                                    </w:div>
                                    <w:div w:id="1584603757">
                                      <w:marLeft w:val="0"/>
                                      <w:marRight w:val="0"/>
                                      <w:marTop w:val="0"/>
                                      <w:marBottom w:val="0"/>
                                      <w:divBdr>
                                        <w:top w:val="none" w:sz="0" w:space="0" w:color="auto"/>
                                        <w:left w:val="none" w:sz="0" w:space="0" w:color="auto"/>
                                        <w:bottom w:val="none" w:sz="0" w:space="0" w:color="auto"/>
                                        <w:right w:val="none" w:sz="0" w:space="0" w:color="auto"/>
                                      </w:divBdr>
                                    </w:div>
                                    <w:div w:id="1584603758">
                                      <w:marLeft w:val="0"/>
                                      <w:marRight w:val="0"/>
                                      <w:marTop w:val="0"/>
                                      <w:marBottom w:val="0"/>
                                      <w:divBdr>
                                        <w:top w:val="none" w:sz="0" w:space="0" w:color="auto"/>
                                        <w:left w:val="none" w:sz="0" w:space="0" w:color="auto"/>
                                        <w:bottom w:val="none" w:sz="0" w:space="0" w:color="auto"/>
                                        <w:right w:val="none" w:sz="0" w:space="0" w:color="auto"/>
                                      </w:divBdr>
                                    </w:div>
                                    <w:div w:id="1584603759">
                                      <w:marLeft w:val="0"/>
                                      <w:marRight w:val="0"/>
                                      <w:marTop w:val="0"/>
                                      <w:marBottom w:val="0"/>
                                      <w:divBdr>
                                        <w:top w:val="none" w:sz="0" w:space="0" w:color="auto"/>
                                        <w:left w:val="none" w:sz="0" w:space="0" w:color="auto"/>
                                        <w:bottom w:val="none" w:sz="0" w:space="0" w:color="auto"/>
                                        <w:right w:val="none" w:sz="0" w:space="0" w:color="auto"/>
                                      </w:divBdr>
                                    </w:div>
                                    <w:div w:id="1584603760">
                                      <w:marLeft w:val="0"/>
                                      <w:marRight w:val="0"/>
                                      <w:marTop w:val="0"/>
                                      <w:marBottom w:val="0"/>
                                      <w:divBdr>
                                        <w:top w:val="none" w:sz="0" w:space="0" w:color="auto"/>
                                        <w:left w:val="none" w:sz="0" w:space="0" w:color="auto"/>
                                        <w:bottom w:val="none" w:sz="0" w:space="0" w:color="auto"/>
                                        <w:right w:val="none" w:sz="0" w:space="0" w:color="auto"/>
                                      </w:divBdr>
                                    </w:div>
                                    <w:div w:id="1584603761">
                                      <w:marLeft w:val="0"/>
                                      <w:marRight w:val="0"/>
                                      <w:marTop w:val="0"/>
                                      <w:marBottom w:val="0"/>
                                      <w:divBdr>
                                        <w:top w:val="none" w:sz="0" w:space="0" w:color="auto"/>
                                        <w:left w:val="none" w:sz="0" w:space="0" w:color="auto"/>
                                        <w:bottom w:val="none" w:sz="0" w:space="0" w:color="auto"/>
                                        <w:right w:val="none" w:sz="0" w:space="0" w:color="auto"/>
                                      </w:divBdr>
                                    </w:div>
                                    <w:div w:id="1584603762">
                                      <w:marLeft w:val="0"/>
                                      <w:marRight w:val="0"/>
                                      <w:marTop w:val="0"/>
                                      <w:marBottom w:val="0"/>
                                      <w:divBdr>
                                        <w:top w:val="none" w:sz="0" w:space="0" w:color="auto"/>
                                        <w:left w:val="none" w:sz="0" w:space="0" w:color="auto"/>
                                        <w:bottom w:val="none" w:sz="0" w:space="0" w:color="auto"/>
                                        <w:right w:val="none" w:sz="0" w:space="0" w:color="auto"/>
                                      </w:divBdr>
                                    </w:div>
                                    <w:div w:id="1584603763">
                                      <w:marLeft w:val="0"/>
                                      <w:marRight w:val="0"/>
                                      <w:marTop w:val="0"/>
                                      <w:marBottom w:val="0"/>
                                      <w:divBdr>
                                        <w:top w:val="none" w:sz="0" w:space="0" w:color="auto"/>
                                        <w:left w:val="none" w:sz="0" w:space="0" w:color="auto"/>
                                        <w:bottom w:val="none" w:sz="0" w:space="0" w:color="auto"/>
                                        <w:right w:val="none" w:sz="0" w:space="0" w:color="auto"/>
                                      </w:divBdr>
                                    </w:div>
                                    <w:div w:id="1584603764">
                                      <w:marLeft w:val="0"/>
                                      <w:marRight w:val="0"/>
                                      <w:marTop w:val="0"/>
                                      <w:marBottom w:val="0"/>
                                      <w:divBdr>
                                        <w:top w:val="none" w:sz="0" w:space="0" w:color="auto"/>
                                        <w:left w:val="none" w:sz="0" w:space="0" w:color="auto"/>
                                        <w:bottom w:val="none" w:sz="0" w:space="0" w:color="auto"/>
                                        <w:right w:val="none" w:sz="0" w:space="0" w:color="auto"/>
                                      </w:divBdr>
                                    </w:div>
                                    <w:div w:id="1584603765">
                                      <w:marLeft w:val="0"/>
                                      <w:marRight w:val="0"/>
                                      <w:marTop w:val="0"/>
                                      <w:marBottom w:val="0"/>
                                      <w:divBdr>
                                        <w:top w:val="none" w:sz="0" w:space="0" w:color="auto"/>
                                        <w:left w:val="none" w:sz="0" w:space="0" w:color="auto"/>
                                        <w:bottom w:val="none" w:sz="0" w:space="0" w:color="auto"/>
                                        <w:right w:val="none" w:sz="0" w:space="0" w:color="auto"/>
                                      </w:divBdr>
                                    </w:div>
                                    <w:div w:id="1584603766">
                                      <w:marLeft w:val="0"/>
                                      <w:marRight w:val="0"/>
                                      <w:marTop w:val="0"/>
                                      <w:marBottom w:val="0"/>
                                      <w:divBdr>
                                        <w:top w:val="none" w:sz="0" w:space="0" w:color="auto"/>
                                        <w:left w:val="none" w:sz="0" w:space="0" w:color="auto"/>
                                        <w:bottom w:val="none" w:sz="0" w:space="0" w:color="auto"/>
                                        <w:right w:val="none" w:sz="0" w:space="0" w:color="auto"/>
                                      </w:divBdr>
                                    </w:div>
                                    <w:div w:id="1584603767">
                                      <w:marLeft w:val="0"/>
                                      <w:marRight w:val="0"/>
                                      <w:marTop w:val="0"/>
                                      <w:marBottom w:val="0"/>
                                      <w:divBdr>
                                        <w:top w:val="none" w:sz="0" w:space="0" w:color="auto"/>
                                        <w:left w:val="none" w:sz="0" w:space="0" w:color="auto"/>
                                        <w:bottom w:val="none" w:sz="0" w:space="0" w:color="auto"/>
                                        <w:right w:val="none" w:sz="0" w:space="0" w:color="auto"/>
                                      </w:divBdr>
                                    </w:div>
                                    <w:div w:id="1584603768">
                                      <w:marLeft w:val="0"/>
                                      <w:marRight w:val="0"/>
                                      <w:marTop w:val="0"/>
                                      <w:marBottom w:val="0"/>
                                      <w:divBdr>
                                        <w:top w:val="none" w:sz="0" w:space="0" w:color="auto"/>
                                        <w:left w:val="none" w:sz="0" w:space="0" w:color="auto"/>
                                        <w:bottom w:val="none" w:sz="0" w:space="0" w:color="auto"/>
                                        <w:right w:val="none" w:sz="0" w:space="0" w:color="auto"/>
                                      </w:divBdr>
                                    </w:div>
                                    <w:div w:id="1584603769">
                                      <w:marLeft w:val="0"/>
                                      <w:marRight w:val="0"/>
                                      <w:marTop w:val="0"/>
                                      <w:marBottom w:val="0"/>
                                      <w:divBdr>
                                        <w:top w:val="none" w:sz="0" w:space="0" w:color="auto"/>
                                        <w:left w:val="none" w:sz="0" w:space="0" w:color="auto"/>
                                        <w:bottom w:val="none" w:sz="0" w:space="0" w:color="auto"/>
                                        <w:right w:val="none" w:sz="0" w:space="0" w:color="auto"/>
                                      </w:divBdr>
                                    </w:div>
                                    <w:div w:id="1584603770">
                                      <w:marLeft w:val="0"/>
                                      <w:marRight w:val="0"/>
                                      <w:marTop w:val="0"/>
                                      <w:marBottom w:val="0"/>
                                      <w:divBdr>
                                        <w:top w:val="none" w:sz="0" w:space="0" w:color="auto"/>
                                        <w:left w:val="none" w:sz="0" w:space="0" w:color="auto"/>
                                        <w:bottom w:val="none" w:sz="0" w:space="0" w:color="auto"/>
                                        <w:right w:val="none" w:sz="0" w:space="0" w:color="auto"/>
                                      </w:divBdr>
                                    </w:div>
                                    <w:div w:id="1584603771">
                                      <w:marLeft w:val="0"/>
                                      <w:marRight w:val="0"/>
                                      <w:marTop w:val="0"/>
                                      <w:marBottom w:val="0"/>
                                      <w:divBdr>
                                        <w:top w:val="none" w:sz="0" w:space="0" w:color="auto"/>
                                        <w:left w:val="none" w:sz="0" w:space="0" w:color="auto"/>
                                        <w:bottom w:val="none" w:sz="0" w:space="0" w:color="auto"/>
                                        <w:right w:val="none" w:sz="0" w:space="0" w:color="auto"/>
                                      </w:divBdr>
                                    </w:div>
                                    <w:div w:id="1584603772">
                                      <w:marLeft w:val="0"/>
                                      <w:marRight w:val="0"/>
                                      <w:marTop w:val="0"/>
                                      <w:marBottom w:val="0"/>
                                      <w:divBdr>
                                        <w:top w:val="none" w:sz="0" w:space="0" w:color="auto"/>
                                        <w:left w:val="none" w:sz="0" w:space="0" w:color="auto"/>
                                        <w:bottom w:val="none" w:sz="0" w:space="0" w:color="auto"/>
                                        <w:right w:val="none" w:sz="0" w:space="0" w:color="auto"/>
                                      </w:divBdr>
                                    </w:div>
                                    <w:div w:id="1584603773">
                                      <w:marLeft w:val="0"/>
                                      <w:marRight w:val="0"/>
                                      <w:marTop w:val="0"/>
                                      <w:marBottom w:val="0"/>
                                      <w:divBdr>
                                        <w:top w:val="none" w:sz="0" w:space="0" w:color="auto"/>
                                        <w:left w:val="none" w:sz="0" w:space="0" w:color="auto"/>
                                        <w:bottom w:val="none" w:sz="0" w:space="0" w:color="auto"/>
                                        <w:right w:val="none" w:sz="0" w:space="0" w:color="auto"/>
                                      </w:divBdr>
                                    </w:div>
                                    <w:div w:id="1584603774">
                                      <w:marLeft w:val="0"/>
                                      <w:marRight w:val="0"/>
                                      <w:marTop w:val="0"/>
                                      <w:marBottom w:val="0"/>
                                      <w:divBdr>
                                        <w:top w:val="none" w:sz="0" w:space="0" w:color="auto"/>
                                        <w:left w:val="none" w:sz="0" w:space="0" w:color="auto"/>
                                        <w:bottom w:val="none" w:sz="0" w:space="0" w:color="auto"/>
                                        <w:right w:val="none" w:sz="0" w:space="0" w:color="auto"/>
                                      </w:divBdr>
                                    </w:div>
                                    <w:div w:id="1584603775">
                                      <w:marLeft w:val="0"/>
                                      <w:marRight w:val="0"/>
                                      <w:marTop w:val="0"/>
                                      <w:marBottom w:val="0"/>
                                      <w:divBdr>
                                        <w:top w:val="none" w:sz="0" w:space="0" w:color="auto"/>
                                        <w:left w:val="none" w:sz="0" w:space="0" w:color="auto"/>
                                        <w:bottom w:val="none" w:sz="0" w:space="0" w:color="auto"/>
                                        <w:right w:val="none" w:sz="0" w:space="0" w:color="auto"/>
                                      </w:divBdr>
                                    </w:div>
                                    <w:div w:id="1584603776">
                                      <w:marLeft w:val="0"/>
                                      <w:marRight w:val="0"/>
                                      <w:marTop w:val="0"/>
                                      <w:marBottom w:val="0"/>
                                      <w:divBdr>
                                        <w:top w:val="none" w:sz="0" w:space="0" w:color="auto"/>
                                        <w:left w:val="none" w:sz="0" w:space="0" w:color="auto"/>
                                        <w:bottom w:val="none" w:sz="0" w:space="0" w:color="auto"/>
                                        <w:right w:val="none" w:sz="0" w:space="0" w:color="auto"/>
                                      </w:divBdr>
                                    </w:div>
                                    <w:div w:id="1584603777">
                                      <w:marLeft w:val="0"/>
                                      <w:marRight w:val="0"/>
                                      <w:marTop w:val="0"/>
                                      <w:marBottom w:val="0"/>
                                      <w:divBdr>
                                        <w:top w:val="none" w:sz="0" w:space="0" w:color="auto"/>
                                        <w:left w:val="none" w:sz="0" w:space="0" w:color="auto"/>
                                        <w:bottom w:val="none" w:sz="0" w:space="0" w:color="auto"/>
                                        <w:right w:val="none" w:sz="0" w:space="0" w:color="auto"/>
                                      </w:divBdr>
                                    </w:div>
                                    <w:div w:id="1584603779">
                                      <w:marLeft w:val="0"/>
                                      <w:marRight w:val="0"/>
                                      <w:marTop w:val="0"/>
                                      <w:marBottom w:val="0"/>
                                      <w:divBdr>
                                        <w:top w:val="none" w:sz="0" w:space="0" w:color="auto"/>
                                        <w:left w:val="none" w:sz="0" w:space="0" w:color="auto"/>
                                        <w:bottom w:val="none" w:sz="0" w:space="0" w:color="auto"/>
                                        <w:right w:val="none" w:sz="0" w:space="0" w:color="auto"/>
                                      </w:divBdr>
                                    </w:div>
                                    <w:div w:id="1584603780">
                                      <w:marLeft w:val="0"/>
                                      <w:marRight w:val="0"/>
                                      <w:marTop w:val="0"/>
                                      <w:marBottom w:val="0"/>
                                      <w:divBdr>
                                        <w:top w:val="none" w:sz="0" w:space="0" w:color="auto"/>
                                        <w:left w:val="none" w:sz="0" w:space="0" w:color="auto"/>
                                        <w:bottom w:val="none" w:sz="0" w:space="0" w:color="auto"/>
                                        <w:right w:val="none" w:sz="0" w:space="0" w:color="auto"/>
                                      </w:divBdr>
                                    </w:div>
                                    <w:div w:id="1584603781">
                                      <w:marLeft w:val="0"/>
                                      <w:marRight w:val="0"/>
                                      <w:marTop w:val="0"/>
                                      <w:marBottom w:val="0"/>
                                      <w:divBdr>
                                        <w:top w:val="none" w:sz="0" w:space="0" w:color="auto"/>
                                        <w:left w:val="none" w:sz="0" w:space="0" w:color="auto"/>
                                        <w:bottom w:val="none" w:sz="0" w:space="0" w:color="auto"/>
                                        <w:right w:val="none" w:sz="0" w:space="0" w:color="auto"/>
                                      </w:divBdr>
                                    </w:div>
                                    <w:div w:id="1584603782">
                                      <w:marLeft w:val="0"/>
                                      <w:marRight w:val="0"/>
                                      <w:marTop w:val="0"/>
                                      <w:marBottom w:val="0"/>
                                      <w:divBdr>
                                        <w:top w:val="none" w:sz="0" w:space="0" w:color="auto"/>
                                        <w:left w:val="none" w:sz="0" w:space="0" w:color="auto"/>
                                        <w:bottom w:val="none" w:sz="0" w:space="0" w:color="auto"/>
                                        <w:right w:val="none" w:sz="0" w:space="0" w:color="auto"/>
                                      </w:divBdr>
                                    </w:div>
                                    <w:div w:id="1584603783">
                                      <w:marLeft w:val="0"/>
                                      <w:marRight w:val="0"/>
                                      <w:marTop w:val="0"/>
                                      <w:marBottom w:val="0"/>
                                      <w:divBdr>
                                        <w:top w:val="none" w:sz="0" w:space="0" w:color="auto"/>
                                        <w:left w:val="none" w:sz="0" w:space="0" w:color="auto"/>
                                        <w:bottom w:val="none" w:sz="0" w:space="0" w:color="auto"/>
                                        <w:right w:val="none" w:sz="0" w:space="0" w:color="auto"/>
                                      </w:divBdr>
                                    </w:div>
                                    <w:div w:id="1584603784">
                                      <w:marLeft w:val="0"/>
                                      <w:marRight w:val="0"/>
                                      <w:marTop w:val="0"/>
                                      <w:marBottom w:val="0"/>
                                      <w:divBdr>
                                        <w:top w:val="none" w:sz="0" w:space="0" w:color="auto"/>
                                        <w:left w:val="none" w:sz="0" w:space="0" w:color="auto"/>
                                        <w:bottom w:val="none" w:sz="0" w:space="0" w:color="auto"/>
                                        <w:right w:val="none" w:sz="0" w:space="0" w:color="auto"/>
                                      </w:divBdr>
                                    </w:div>
                                    <w:div w:id="1584603785">
                                      <w:marLeft w:val="0"/>
                                      <w:marRight w:val="0"/>
                                      <w:marTop w:val="0"/>
                                      <w:marBottom w:val="0"/>
                                      <w:divBdr>
                                        <w:top w:val="none" w:sz="0" w:space="0" w:color="auto"/>
                                        <w:left w:val="none" w:sz="0" w:space="0" w:color="auto"/>
                                        <w:bottom w:val="none" w:sz="0" w:space="0" w:color="auto"/>
                                        <w:right w:val="none" w:sz="0" w:space="0" w:color="auto"/>
                                      </w:divBdr>
                                    </w:div>
                                    <w:div w:id="1584603786">
                                      <w:marLeft w:val="0"/>
                                      <w:marRight w:val="0"/>
                                      <w:marTop w:val="0"/>
                                      <w:marBottom w:val="0"/>
                                      <w:divBdr>
                                        <w:top w:val="none" w:sz="0" w:space="0" w:color="auto"/>
                                        <w:left w:val="none" w:sz="0" w:space="0" w:color="auto"/>
                                        <w:bottom w:val="none" w:sz="0" w:space="0" w:color="auto"/>
                                        <w:right w:val="none" w:sz="0" w:space="0" w:color="auto"/>
                                      </w:divBdr>
                                    </w:div>
                                    <w:div w:id="1584603787">
                                      <w:marLeft w:val="0"/>
                                      <w:marRight w:val="0"/>
                                      <w:marTop w:val="0"/>
                                      <w:marBottom w:val="0"/>
                                      <w:divBdr>
                                        <w:top w:val="none" w:sz="0" w:space="0" w:color="auto"/>
                                        <w:left w:val="none" w:sz="0" w:space="0" w:color="auto"/>
                                        <w:bottom w:val="none" w:sz="0" w:space="0" w:color="auto"/>
                                        <w:right w:val="none" w:sz="0" w:space="0" w:color="auto"/>
                                      </w:divBdr>
                                    </w:div>
                                    <w:div w:id="1584603788">
                                      <w:marLeft w:val="0"/>
                                      <w:marRight w:val="0"/>
                                      <w:marTop w:val="0"/>
                                      <w:marBottom w:val="0"/>
                                      <w:divBdr>
                                        <w:top w:val="none" w:sz="0" w:space="0" w:color="auto"/>
                                        <w:left w:val="none" w:sz="0" w:space="0" w:color="auto"/>
                                        <w:bottom w:val="none" w:sz="0" w:space="0" w:color="auto"/>
                                        <w:right w:val="none" w:sz="0" w:space="0" w:color="auto"/>
                                      </w:divBdr>
                                    </w:div>
                                    <w:div w:id="1584603789">
                                      <w:marLeft w:val="0"/>
                                      <w:marRight w:val="0"/>
                                      <w:marTop w:val="0"/>
                                      <w:marBottom w:val="0"/>
                                      <w:divBdr>
                                        <w:top w:val="none" w:sz="0" w:space="0" w:color="auto"/>
                                        <w:left w:val="none" w:sz="0" w:space="0" w:color="auto"/>
                                        <w:bottom w:val="none" w:sz="0" w:space="0" w:color="auto"/>
                                        <w:right w:val="none" w:sz="0" w:space="0" w:color="auto"/>
                                      </w:divBdr>
                                    </w:div>
                                    <w:div w:id="1584603790">
                                      <w:marLeft w:val="0"/>
                                      <w:marRight w:val="0"/>
                                      <w:marTop w:val="0"/>
                                      <w:marBottom w:val="0"/>
                                      <w:divBdr>
                                        <w:top w:val="none" w:sz="0" w:space="0" w:color="auto"/>
                                        <w:left w:val="none" w:sz="0" w:space="0" w:color="auto"/>
                                        <w:bottom w:val="none" w:sz="0" w:space="0" w:color="auto"/>
                                        <w:right w:val="none" w:sz="0" w:space="0" w:color="auto"/>
                                      </w:divBdr>
                                    </w:div>
                                    <w:div w:id="1584603791">
                                      <w:marLeft w:val="0"/>
                                      <w:marRight w:val="0"/>
                                      <w:marTop w:val="0"/>
                                      <w:marBottom w:val="0"/>
                                      <w:divBdr>
                                        <w:top w:val="none" w:sz="0" w:space="0" w:color="auto"/>
                                        <w:left w:val="none" w:sz="0" w:space="0" w:color="auto"/>
                                        <w:bottom w:val="none" w:sz="0" w:space="0" w:color="auto"/>
                                        <w:right w:val="none" w:sz="0" w:space="0" w:color="auto"/>
                                      </w:divBdr>
                                    </w:div>
                                    <w:div w:id="1584603792">
                                      <w:marLeft w:val="0"/>
                                      <w:marRight w:val="0"/>
                                      <w:marTop w:val="0"/>
                                      <w:marBottom w:val="0"/>
                                      <w:divBdr>
                                        <w:top w:val="none" w:sz="0" w:space="0" w:color="auto"/>
                                        <w:left w:val="none" w:sz="0" w:space="0" w:color="auto"/>
                                        <w:bottom w:val="none" w:sz="0" w:space="0" w:color="auto"/>
                                        <w:right w:val="none" w:sz="0" w:space="0" w:color="auto"/>
                                      </w:divBdr>
                                    </w:div>
                                    <w:div w:id="1584603793">
                                      <w:marLeft w:val="0"/>
                                      <w:marRight w:val="0"/>
                                      <w:marTop w:val="0"/>
                                      <w:marBottom w:val="0"/>
                                      <w:divBdr>
                                        <w:top w:val="none" w:sz="0" w:space="0" w:color="auto"/>
                                        <w:left w:val="none" w:sz="0" w:space="0" w:color="auto"/>
                                        <w:bottom w:val="none" w:sz="0" w:space="0" w:color="auto"/>
                                        <w:right w:val="none" w:sz="0" w:space="0" w:color="auto"/>
                                      </w:divBdr>
                                    </w:div>
                                    <w:div w:id="1584603794">
                                      <w:marLeft w:val="0"/>
                                      <w:marRight w:val="0"/>
                                      <w:marTop w:val="0"/>
                                      <w:marBottom w:val="0"/>
                                      <w:divBdr>
                                        <w:top w:val="none" w:sz="0" w:space="0" w:color="auto"/>
                                        <w:left w:val="none" w:sz="0" w:space="0" w:color="auto"/>
                                        <w:bottom w:val="none" w:sz="0" w:space="0" w:color="auto"/>
                                        <w:right w:val="none" w:sz="0" w:space="0" w:color="auto"/>
                                      </w:divBdr>
                                    </w:div>
                                    <w:div w:id="1584603795">
                                      <w:marLeft w:val="0"/>
                                      <w:marRight w:val="0"/>
                                      <w:marTop w:val="0"/>
                                      <w:marBottom w:val="0"/>
                                      <w:divBdr>
                                        <w:top w:val="none" w:sz="0" w:space="0" w:color="auto"/>
                                        <w:left w:val="none" w:sz="0" w:space="0" w:color="auto"/>
                                        <w:bottom w:val="none" w:sz="0" w:space="0" w:color="auto"/>
                                        <w:right w:val="none" w:sz="0" w:space="0" w:color="auto"/>
                                      </w:divBdr>
                                    </w:div>
                                    <w:div w:id="1584603796">
                                      <w:marLeft w:val="0"/>
                                      <w:marRight w:val="0"/>
                                      <w:marTop w:val="0"/>
                                      <w:marBottom w:val="0"/>
                                      <w:divBdr>
                                        <w:top w:val="none" w:sz="0" w:space="0" w:color="auto"/>
                                        <w:left w:val="none" w:sz="0" w:space="0" w:color="auto"/>
                                        <w:bottom w:val="none" w:sz="0" w:space="0" w:color="auto"/>
                                        <w:right w:val="none" w:sz="0" w:space="0" w:color="auto"/>
                                      </w:divBdr>
                                    </w:div>
                                    <w:div w:id="1584603797">
                                      <w:marLeft w:val="0"/>
                                      <w:marRight w:val="0"/>
                                      <w:marTop w:val="0"/>
                                      <w:marBottom w:val="0"/>
                                      <w:divBdr>
                                        <w:top w:val="none" w:sz="0" w:space="0" w:color="auto"/>
                                        <w:left w:val="none" w:sz="0" w:space="0" w:color="auto"/>
                                        <w:bottom w:val="none" w:sz="0" w:space="0" w:color="auto"/>
                                        <w:right w:val="none" w:sz="0" w:space="0" w:color="auto"/>
                                      </w:divBdr>
                                    </w:div>
                                    <w:div w:id="1584603798">
                                      <w:marLeft w:val="0"/>
                                      <w:marRight w:val="0"/>
                                      <w:marTop w:val="0"/>
                                      <w:marBottom w:val="0"/>
                                      <w:divBdr>
                                        <w:top w:val="none" w:sz="0" w:space="0" w:color="auto"/>
                                        <w:left w:val="none" w:sz="0" w:space="0" w:color="auto"/>
                                        <w:bottom w:val="none" w:sz="0" w:space="0" w:color="auto"/>
                                        <w:right w:val="none" w:sz="0" w:space="0" w:color="auto"/>
                                      </w:divBdr>
                                    </w:div>
                                    <w:div w:id="1584603799">
                                      <w:marLeft w:val="0"/>
                                      <w:marRight w:val="0"/>
                                      <w:marTop w:val="0"/>
                                      <w:marBottom w:val="0"/>
                                      <w:divBdr>
                                        <w:top w:val="none" w:sz="0" w:space="0" w:color="auto"/>
                                        <w:left w:val="none" w:sz="0" w:space="0" w:color="auto"/>
                                        <w:bottom w:val="none" w:sz="0" w:space="0" w:color="auto"/>
                                        <w:right w:val="none" w:sz="0" w:space="0" w:color="auto"/>
                                      </w:divBdr>
                                    </w:div>
                                    <w:div w:id="1584603800">
                                      <w:marLeft w:val="0"/>
                                      <w:marRight w:val="0"/>
                                      <w:marTop w:val="0"/>
                                      <w:marBottom w:val="0"/>
                                      <w:divBdr>
                                        <w:top w:val="none" w:sz="0" w:space="0" w:color="auto"/>
                                        <w:left w:val="none" w:sz="0" w:space="0" w:color="auto"/>
                                        <w:bottom w:val="none" w:sz="0" w:space="0" w:color="auto"/>
                                        <w:right w:val="none" w:sz="0" w:space="0" w:color="auto"/>
                                      </w:divBdr>
                                    </w:div>
                                    <w:div w:id="1584603801">
                                      <w:marLeft w:val="0"/>
                                      <w:marRight w:val="0"/>
                                      <w:marTop w:val="0"/>
                                      <w:marBottom w:val="0"/>
                                      <w:divBdr>
                                        <w:top w:val="none" w:sz="0" w:space="0" w:color="auto"/>
                                        <w:left w:val="none" w:sz="0" w:space="0" w:color="auto"/>
                                        <w:bottom w:val="none" w:sz="0" w:space="0" w:color="auto"/>
                                        <w:right w:val="none" w:sz="0" w:space="0" w:color="auto"/>
                                      </w:divBdr>
                                    </w:div>
                                    <w:div w:id="1584603802">
                                      <w:marLeft w:val="0"/>
                                      <w:marRight w:val="0"/>
                                      <w:marTop w:val="0"/>
                                      <w:marBottom w:val="0"/>
                                      <w:divBdr>
                                        <w:top w:val="none" w:sz="0" w:space="0" w:color="auto"/>
                                        <w:left w:val="none" w:sz="0" w:space="0" w:color="auto"/>
                                        <w:bottom w:val="none" w:sz="0" w:space="0" w:color="auto"/>
                                        <w:right w:val="none" w:sz="0" w:space="0" w:color="auto"/>
                                      </w:divBdr>
                                    </w:div>
                                    <w:div w:id="1584603803">
                                      <w:marLeft w:val="0"/>
                                      <w:marRight w:val="0"/>
                                      <w:marTop w:val="0"/>
                                      <w:marBottom w:val="0"/>
                                      <w:divBdr>
                                        <w:top w:val="none" w:sz="0" w:space="0" w:color="auto"/>
                                        <w:left w:val="none" w:sz="0" w:space="0" w:color="auto"/>
                                        <w:bottom w:val="none" w:sz="0" w:space="0" w:color="auto"/>
                                        <w:right w:val="none" w:sz="0" w:space="0" w:color="auto"/>
                                      </w:divBdr>
                                    </w:div>
                                    <w:div w:id="1584603804">
                                      <w:marLeft w:val="0"/>
                                      <w:marRight w:val="0"/>
                                      <w:marTop w:val="0"/>
                                      <w:marBottom w:val="0"/>
                                      <w:divBdr>
                                        <w:top w:val="none" w:sz="0" w:space="0" w:color="auto"/>
                                        <w:left w:val="none" w:sz="0" w:space="0" w:color="auto"/>
                                        <w:bottom w:val="none" w:sz="0" w:space="0" w:color="auto"/>
                                        <w:right w:val="none" w:sz="0" w:space="0" w:color="auto"/>
                                      </w:divBdr>
                                    </w:div>
                                    <w:div w:id="1584603805">
                                      <w:marLeft w:val="0"/>
                                      <w:marRight w:val="0"/>
                                      <w:marTop w:val="0"/>
                                      <w:marBottom w:val="0"/>
                                      <w:divBdr>
                                        <w:top w:val="none" w:sz="0" w:space="0" w:color="auto"/>
                                        <w:left w:val="none" w:sz="0" w:space="0" w:color="auto"/>
                                        <w:bottom w:val="none" w:sz="0" w:space="0" w:color="auto"/>
                                        <w:right w:val="none" w:sz="0" w:space="0" w:color="auto"/>
                                      </w:divBdr>
                                    </w:div>
                                    <w:div w:id="1584603806">
                                      <w:marLeft w:val="0"/>
                                      <w:marRight w:val="0"/>
                                      <w:marTop w:val="0"/>
                                      <w:marBottom w:val="0"/>
                                      <w:divBdr>
                                        <w:top w:val="none" w:sz="0" w:space="0" w:color="auto"/>
                                        <w:left w:val="none" w:sz="0" w:space="0" w:color="auto"/>
                                        <w:bottom w:val="none" w:sz="0" w:space="0" w:color="auto"/>
                                        <w:right w:val="none" w:sz="0" w:space="0" w:color="auto"/>
                                      </w:divBdr>
                                    </w:div>
                                    <w:div w:id="1584603807">
                                      <w:marLeft w:val="0"/>
                                      <w:marRight w:val="0"/>
                                      <w:marTop w:val="0"/>
                                      <w:marBottom w:val="0"/>
                                      <w:divBdr>
                                        <w:top w:val="none" w:sz="0" w:space="0" w:color="auto"/>
                                        <w:left w:val="none" w:sz="0" w:space="0" w:color="auto"/>
                                        <w:bottom w:val="none" w:sz="0" w:space="0" w:color="auto"/>
                                        <w:right w:val="none" w:sz="0" w:space="0" w:color="auto"/>
                                      </w:divBdr>
                                    </w:div>
                                    <w:div w:id="1584603808">
                                      <w:marLeft w:val="0"/>
                                      <w:marRight w:val="0"/>
                                      <w:marTop w:val="0"/>
                                      <w:marBottom w:val="0"/>
                                      <w:divBdr>
                                        <w:top w:val="none" w:sz="0" w:space="0" w:color="auto"/>
                                        <w:left w:val="none" w:sz="0" w:space="0" w:color="auto"/>
                                        <w:bottom w:val="none" w:sz="0" w:space="0" w:color="auto"/>
                                        <w:right w:val="none" w:sz="0" w:space="0" w:color="auto"/>
                                      </w:divBdr>
                                    </w:div>
                                    <w:div w:id="1584603809">
                                      <w:marLeft w:val="0"/>
                                      <w:marRight w:val="0"/>
                                      <w:marTop w:val="0"/>
                                      <w:marBottom w:val="0"/>
                                      <w:divBdr>
                                        <w:top w:val="none" w:sz="0" w:space="0" w:color="auto"/>
                                        <w:left w:val="none" w:sz="0" w:space="0" w:color="auto"/>
                                        <w:bottom w:val="none" w:sz="0" w:space="0" w:color="auto"/>
                                        <w:right w:val="none" w:sz="0" w:space="0" w:color="auto"/>
                                      </w:divBdr>
                                    </w:div>
                                    <w:div w:id="1584603810">
                                      <w:marLeft w:val="0"/>
                                      <w:marRight w:val="0"/>
                                      <w:marTop w:val="0"/>
                                      <w:marBottom w:val="0"/>
                                      <w:divBdr>
                                        <w:top w:val="none" w:sz="0" w:space="0" w:color="auto"/>
                                        <w:left w:val="none" w:sz="0" w:space="0" w:color="auto"/>
                                        <w:bottom w:val="none" w:sz="0" w:space="0" w:color="auto"/>
                                        <w:right w:val="none" w:sz="0" w:space="0" w:color="auto"/>
                                      </w:divBdr>
                                    </w:div>
                                    <w:div w:id="1584603811">
                                      <w:marLeft w:val="0"/>
                                      <w:marRight w:val="0"/>
                                      <w:marTop w:val="0"/>
                                      <w:marBottom w:val="0"/>
                                      <w:divBdr>
                                        <w:top w:val="none" w:sz="0" w:space="0" w:color="auto"/>
                                        <w:left w:val="none" w:sz="0" w:space="0" w:color="auto"/>
                                        <w:bottom w:val="none" w:sz="0" w:space="0" w:color="auto"/>
                                        <w:right w:val="none" w:sz="0" w:space="0" w:color="auto"/>
                                      </w:divBdr>
                                    </w:div>
                                    <w:div w:id="1584603812">
                                      <w:marLeft w:val="0"/>
                                      <w:marRight w:val="0"/>
                                      <w:marTop w:val="0"/>
                                      <w:marBottom w:val="0"/>
                                      <w:divBdr>
                                        <w:top w:val="none" w:sz="0" w:space="0" w:color="auto"/>
                                        <w:left w:val="none" w:sz="0" w:space="0" w:color="auto"/>
                                        <w:bottom w:val="none" w:sz="0" w:space="0" w:color="auto"/>
                                        <w:right w:val="none" w:sz="0" w:space="0" w:color="auto"/>
                                      </w:divBdr>
                                    </w:div>
                                    <w:div w:id="1584603813">
                                      <w:marLeft w:val="0"/>
                                      <w:marRight w:val="0"/>
                                      <w:marTop w:val="0"/>
                                      <w:marBottom w:val="0"/>
                                      <w:divBdr>
                                        <w:top w:val="none" w:sz="0" w:space="0" w:color="auto"/>
                                        <w:left w:val="none" w:sz="0" w:space="0" w:color="auto"/>
                                        <w:bottom w:val="none" w:sz="0" w:space="0" w:color="auto"/>
                                        <w:right w:val="none" w:sz="0" w:space="0" w:color="auto"/>
                                      </w:divBdr>
                                    </w:div>
                                    <w:div w:id="1584603814">
                                      <w:marLeft w:val="0"/>
                                      <w:marRight w:val="0"/>
                                      <w:marTop w:val="0"/>
                                      <w:marBottom w:val="0"/>
                                      <w:divBdr>
                                        <w:top w:val="none" w:sz="0" w:space="0" w:color="auto"/>
                                        <w:left w:val="none" w:sz="0" w:space="0" w:color="auto"/>
                                        <w:bottom w:val="none" w:sz="0" w:space="0" w:color="auto"/>
                                        <w:right w:val="none" w:sz="0" w:space="0" w:color="auto"/>
                                      </w:divBdr>
                                    </w:div>
                                    <w:div w:id="1584603815">
                                      <w:marLeft w:val="0"/>
                                      <w:marRight w:val="0"/>
                                      <w:marTop w:val="0"/>
                                      <w:marBottom w:val="0"/>
                                      <w:divBdr>
                                        <w:top w:val="none" w:sz="0" w:space="0" w:color="auto"/>
                                        <w:left w:val="none" w:sz="0" w:space="0" w:color="auto"/>
                                        <w:bottom w:val="none" w:sz="0" w:space="0" w:color="auto"/>
                                        <w:right w:val="none" w:sz="0" w:space="0" w:color="auto"/>
                                      </w:divBdr>
                                    </w:div>
                                    <w:div w:id="1584603816">
                                      <w:marLeft w:val="0"/>
                                      <w:marRight w:val="0"/>
                                      <w:marTop w:val="0"/>
                                      <w:marBottom w:val="0"/>
                                      <w:divBdr>
                                        <w:top w:val="none" w:sz="0" w:space="0" w:color="auto"/>
                                        <w:left w:val="none" w:sz="0" w:space="0" w:color="auto"/>
                                        <w:bottom w:val="none" w:sz="0" w:space="0" w:color="auto"/>
                                        <w:right w:val="none" w:sz="0" w:space="0" w:color="auto"/>
                                      </w:divBdr>
                                    </w:div>
                                    <w:div w:id="1584603817">
                                      <w:marLeft w:val="0"/>
                                      <w:marRight w:val="0"/>
                                      <w:marTop w:val="0"/>
                                      <w:marBottom w:val="0"/>
                                      <w:divBdr>
                                        <w:top w:val="none" w:sz="0" w:space="0" w:color="auto"/>
                                        <w:left w:val="none" w:sz="0" w:space="0" w:color="auto"/>
                                        <w:bottom w:val="none" w:sz="0" w:space="0" w:color="auto"/>
                                        <w:right w:val="none" w:sz="0" w:space="0" w:color="auto"/>
                                      </w:divBdr>
                                    </w:div>
                                    <w:div w:id="1584603818">
                                      <w:marLeft w:val="0"/>
                                      <w:marRight w:val="0"/>
                                      <w:marTop w:val="0"/>
                                      <w:marBottom w:val="0"/>
                                      <w:divBdr>
                                        <w:top w:val="none" w:sz="0" w:space="0" w:color="auto"/>
                                        <w:left w:val="none" w:sz="0" w:space="0" w:color="auto"/>
                                        <w:bottom w:val="none" w:sz="0" w:space="0" w:color="auto"/>
                                        <w:right w:val="none" w:sz="0" w:space="0" w:color="auto"/>
                                      </w:divBdr>
                                    </w:div>
                                    <w:div w:id="1584603819">
                                      <w:marLeft w:val="0"/>
                                      <w:marRight w:val="0"/>
                                      <w:marTop w:val="0"/>
                                      <w:marBottom w:val="0"/>
                                      <w:divBdr>
                                        <w:top w:val="none" w:sz="0" w:space="0" w:color="auto"/>
                                        <w:left w:val="none" w:sz="0" w:space="0" w:color="auto"/>
                                        <w:bottom w:val="none" w:sz="0" w:space="0" w:color="auto"/>
                                        <w:right w:val="none" w:sz="0" w:space="0" w:color="auto"/>
                                      </w:divBdr>
                                    </w:div>
                                    <w:div w:id="1584603820">
                                      <w:marLeft w:val="0"/>
                                      <w:marRight w:val="0"/>
                                      <w:marTop w:val="0"/>
                                      <w:marBottom w:val="0"/>
                                      <w:divBdr>
                                        <w:top w:val="none" w:sz="0" w:space="0" w:color="auto"/>
                                        <w:left w:val="none" w:sz="0" w:space="0" w:color="auto"/>
                                        <w:bottom w:val="none" w:sz="0" w:space="0" w:color="auto"/>
                                        <w:right w:val="none" w:sz="0" w:space="0" w:color="auto"/>
                                      </w:divBdr>
                                    </w:div>
                                    <w:div w:id="1584603821">
                                      <w:marLeft w:val="0"/>
                                      <w:marRight w:val="0"/>
                                      <w:marTop w:val="0"/>
                                      <w:marBottom w:val="0"/>
                                      <w:divBdr>
                                        <w:top w:val="none" w:sz="0" w:space="0" w:color="auto"/>
                                        <w:left w:val="none" w:sz="0" w:space="0" w:color="auto"/>
                                        <w:bottom w:val="none" w:sz="0" w:space="0" w:color="auto"/>
                                        <w:right w:val="none" w:sz="0" w:space="0" w:color="auto"/>
                                      </w:divBdr>
                                    </w:div>
                                    <w:div w:id="1584603822">
                                      <w:marLeft w:val="0"/>
                                      <w:marRight w:val="0"/>
                                      <w:marTop w:val="0"/>
                                      <w:marBottom w:val="0"/>
                                      <w:divBdr>
                                        <w:top w:val="none" w:sz="0" w:space="0" w:color="auto"/>
                                        <w:left w:val="none" w:sz="0" w:space="0" w:color="auto"/>
                                        <w:bottom w:val="none" w:sz="0" w:space="0" w:color="auto"/>
                                        <w:right w:val="none" w:sz="0" w:space="0" w:color="auto"/>
                                      </w:divBdr>
                                    </w:div>
                                    <w:div w:id="1584603823">
                                      <w:marLeft w:val="0"/>
                                      <w:marRight w:val="0"/>
                                      <w:marTop w:val="0"/>
                                      <w:marBottom w:val="0"/>
                                      <w:divBdr>
                                        <w:top w:val="none" w:sz="0" w:space="0" w:color="auto"/>
                                        <w:left w:val="none" w:sz="0" w:space="0" w:color="auto"/>
                                        <w:bottom w:val="none" w:sz="0" w:space="0" w:color="auto"/>
                                        <w:right w:val="none" w:sz="0" w:space="0" w:color="auto"/>
                                      </w:divBdr>
                                    </w:div>
                                    <w:div w:id="1584603824">
                                      <w:marLeft w:val="0"/>
                                      <w:marRight w:val="0"/>
                                      <w:marTop w:val="0"/>
                                      <w:marBottom w:val="0"/>
                                      <w:divBdr>
                                        <w:top w:val="none" w:sz="0" w:space="0" w:color="auto"/>
                                        <w:left w:val="none" w:sz="0" w:space="0" w:color="auto"/>
                                        <w:bottom w:val="none" w:sz="0" w:space="0" w:color="auto"/>
                                        <w:right w:val="none" w:sz="0" w:space="0" w:color="auto"/>
                                      </w:divBdr>
                                    </w:div>
                                    <w:div w:id="1584603825">
                                      <w:marLeft w:val="0"/>
                                      <w:marRight w:val="0"/>
                                      <w:marTop w:val="0"/>
                                      <w:marBottom w:val="0"/>
                                      <w:divBdr>
                                        <w:top w:val="none" w:sz="0" w:space="0" w:color="auto"/>
                                        <w:left w:val="none" w:sz="0" w:space="0" w:color="auto"/>
                                        <w:bottom w:val="none" w:sz="0" w:space="0" w:color="auto"/>
                                        <w:right w:val="none" w:sz="0" w:space="0" w:color="auto"/>
                                      </w:divBdr>
                                    </w:div>
                                    <w:div w:id="1584603826">
                                      <w:marLeft w:val="0"/>
                                      <w:marRight w:val="0"/>
                                      <w:marTop w:val="0"/>
                                      <w:marBottom w:val="0"/>
                                      <w:divBdr>
                                        <w:top w:val="none" w:sz="0" w:space="0" w:color="auto"/>
                                        <w:left w:val="none" w:sz="0" w:space="0" w:color="auto"/>
                                        <w:bottom w:val="none" w:sz="0" w:space="0" w:color="auto"/>
                                        <w:right w:val="none" w:sz="0" w:space="0" w:color="auto"/>
                                      </w:divBdr>
                                    </w:div>
                                    <w:div w:id="1584603827">
                                      <w:marLeft w:val="0"/>
                                      <w:marRight w:val="0"/>
                                      <w:marTop w:val="0"/>
                                      <w:marBottom w:val="0"/>
                                      <w:divBdr>
                                        <w:top w:val="none" w:sz="0" w:space="0" w:color="auto"/>
                                        <w:left w:val="none" w:sz="0" w:space="0" w:color="auto"/>
                                        <w:bottom w:val="none" w:sz="0" w:space="0" w:color="auto"/>
                                        <w:right w:val="none" w:sz="0" w:space="0" w:color="auto"/>
                                      </w:divBdr>
                                    </w:div>
                                    <w:div w:id="1584603828">
                                      <w:marLeft w:val="0"/>
                                      <w:marRight w:val="0"/>
                                      <w:marTop w:val="0"/>
                                      <w:marBottom w:val="0"/>
                                      <w:divBdr>
                                        <w:top w:val="none" w:sz="0" w:space="0" w:color="auto"/>
                                        <w:left w:val="none" w:sz="0" w:space="0" w:color="auto"/>
                                        <w:bottom w:val="none" w:sz="0" w:space="0" w:color="auto"/>
                                        <w:right w:val="none" w:sz="0" w:space="0" w:color="auto"/>
                                      </w:divBdr>
                                    </w:div>
                                    <w:div w:id="1584603829">
                                      <w:marLeft w:val="0"/>
                                      <w:marRight w:val="0"/>
                                      <w:marTop w:val="0"/>
                                      <w:marBottom w:val="0"/>
                                      <w:divBdr>
                                        <w:top w:val="none" w:sz="0" w:space="0" w:color="auto"/>
                                        <w:left w:val="none" w:sz="0" w:space="0" w:color="auto"/>
                                        <w:bottom w:val="none" w:sz="0" w:space="0" w:color="auto"/>
                                        <w:right w:val="none" w:sz="0" w:space="0" w:color="auto"/>
                                      </w:divBdr>
                                    </w:div>
                                    <w:div w:id="1584603830">
                                      <w:marLeft w:val="0"/>
                                      <w:marRight w:val="0"/>
                                      <w:marTop w:val="0"/>
                                      <w:marBottom w:val="0"/>
                                      <w:divBdr>
                                        <w:top w:val="none" w:sz="0" w:space="0" w:color="auto"/>
                                        <w:left w:val="none" w:sz="0" w:space="0" w:color="auto"/>
                                        <w:bottom w:val="none" w:sz="0" w:space="0" w:color="auto"/>
                                        <w:right w:val="none" w:sz="0" w:space="0" w:color="auto"/>
                                      </w:divBdr>
                                    </w:div>
                                    <w:div w:id="1584603831">
                                      <w:marLeft w:val="0"/>
                                      <w:marRight w:val="0"/>
                                      <w:marTop w:val="0"/>
                                      <w:marBottom w:val="0"/>
                                      <w:divBdr>
                                        <w:top w:val="none" w:sz="0" w:space="0" w:color="auto"/>
                                        <w:left w:val="none" w:sz="0" w:space="0" w:color="auto"/>
                                        <w:bottom w:val="none" w:sz="0" w:space="0" w:color="auto"/>
                                        <w:right w:val="none" w:sz="0" w:space="0" w:color="auto"/>
                                      </w:divBdr>
                                    </w:div>
                                    <w:div w:id="1584603832">
                                      <w:marLeft w:val="0"/>
                                      <w:marRight w:val="0"/>
                                      <w:marTop w:val="0"/>
                                      <w:marBottom w:val="0"/>
                                      <w:divBdr>
                                        <w:top w:val="none" w:sz="0" w:space="0" w:color="auto"/>
                                        <w:left w:val="none" w:sz="0" w:space="0" w:color="auto"/>
                                        <w:bottom w:val="none" w:sz="0" w:space="0" w:color="auto"/>
                                        <w:right w:val="none" w:sz="0" w:space="0" w:color="auto"/>
                                      </w:divBdr>
                                    </w:div>
                                    <w:div w:id="1584603834">
                                      <w:marLeft w:val="0"/>
                                      <w:marRight w:val="0"/>
                                      <w:marTop w:val="0"/>
                                      <w:marBottom w:val="0"/>
                                      <w:divBdr>
                                        <w:top w:val="none" w:sz="0" w:space="0" w:color="auto"/>
                                        <w:left w:val="none" w:sz="0" w:space="0" w:color="auto"/>
                                        <w:bottom w:val="none" w:sz="0" w:space="0" w:color="auto"/>
                                        <w:right w:val="none" w:sz="0" w:space="0" w:color="auto"/>
                                      </w:divBdr>
                                    </w:div>
                                    <w:div w:id="1584603835">
                                      <w:marLeft w:val="0"/>
                                      <w:marRight w:val="0"/>
                                      <w:marTop w:val="0"/>
                                      <w:marBottom w:val="0"/>
                                      <w:divBdr>
                                        <w:top w:val="none" w:sz="0" w:space="0" w:color="auto"/>
                                        <w:left w:val="none" w:sz="0" w:space="0" w:color="auto"/>
                                        <w:bottom w:val="none" w:sz="0" w:space="0" w:color="auto"/>
                                        <w:right w:val="none" w:sz="0" w:space="0" w:color="auto"/>
                                      </w:divBdr>
                                    </w:div>
                                    <w:div w:id="1584603836">
                                      <w:marLeft w:val="0"/>
                                      <w:marRight w:val="0"/>
                                      <w:marTop w:val="0"/>
                                      <w:marBottom w:val="0"/>
                                      <w:divBdr>
                                        <w:top w:val="none" w:sz="0" w:space="0" w:color="auto"/>
                                        <w:left w:val="none" w:sz="0" w:space="0" w:color="auto"/>
                                        <w:bottom w:val="none" w:sz="0" w:space="0" w:color="auto"/>
                                        <w:right w:val="none" w:sz="0" w:space="0" w:color="auto"/>
                                      </w:divBdr>
                                    </w:div>
                                    <w:div w:id="1584603837">
                                      <w:marLeft w:val="0"/>
                                      <w:marRight w:val="0"/>
                                      <w:marTop w:val="0"/>
                                      <w:marBottom w:val="0"/>
                                      <w:divBdr>
                                        <w:top w:val="none" w:sz="0" w:space="0" w:color="auto"/>
                                        <w:left w:val="none" w:sz="0" w:space="0" w:color="auto"/>
                                        <w:bottom w:val="none" w:sz="0" w:space="0" w:color="auto"/>
                                        <w:right w:val="none" w:sz="0" w:space="0" w:color="auto"/>
                                      </w:divBdr>
                                    </w:div>
                                    <w:div w:id="1584603838">
                                      <w:marLeft w:val="0"/>
                                      <w:marRight w:val="0"/>
                                      <w:marTop w:val="0"/>
                                      <w:marBottom w:val="0"/>
                                      <w:divBdr>
                                        <w:top w:val="none" w:sz="0" w:space="0" w:color="auto"/>
                                        <w:left w:val="none" w:sz="0" w:space="0" w:color="auto"/>
                                        <w:bottom w:val="none" w:sz="0" w:space="0" w:color="auto"/>
                                        <w:right w:val="none" w:sz="0" w:space="0" w:color="auto"/>
                                      </w:divBdr>
                                    </w:div>
                                    <w:div w:id="1584603839">
                                      <w:marLeft w:val="0"/>
                                      <w:marRight w:val="0"/>
                                      <w:marTop w:val="0"/>
                                      <w:marBottom w:val="0"/>
                                      <w:divBdr>
                                        <w:top w:val="none" w:sz="0" w:space="0" w:color="auto"/>
                                        <w:left w:val="none" w:sz="0" w:space="0" w:color="auto"/>
                                        <w:bottom w:val="none" w:sz="0" w:space="0" w:color="auto"/>
                                        <w:right w:val="none" w:sz="0" w:space="0" w:color="auto"/>
                                      </w:divBdr>
                                    </w:div>
                                    <w:div w:id="1584603840">
                                      <w:marLeft w:val="0"/>
                                      <w:marRight w:val="0"/>
                                      <w:marTop w:val="0"/>
                                      <w:marBottom w:val="0"/>
                                      <w:divBdr>
                                        <w:top w:val="none" w:sz="0" w:space="0" w:color="auto"/>
                                        <w:left w:val="none" w:sz="0" w:space="0" w:color="auto"/>
                                        <w:bottom w:val="none" w:sz="0" w:space="0" w:color="auto"/>
                                        <w:right w:val="none" w:sz="0" w:space="0" w:color="auto"/>
                                      </w:divBdr>
                                    </w:div>
                                    <w:div w:id="1584603841">
                                      <w:marLeft w:val="0"/>
                                      <w:marRight w:val="0"/>
                                      <w:marTop w:val="0"/>
                                      <w:marBottom w:val="0"/>
                                      <w:divBdr>
                                        <w:top w:val="none" w:sz="0" w:space="0" w:color="auto"/>
                                        <w:left w:val="none" w:sz="0" w:space="0" w:color="auto"/>
                                        <w:bottom w:val="none" w:sz="0" w:space="0" w:color="auto"/>
                                        <w:right w:val="none" w:sz="0" w:space="0" w:color="auto"/>
                                      </w:divBdr>
                                    </w:div>
                                    <w:div w:id="1584603843">
                                      <w:marLeft w:val="0"/>
                                      <w:marRight w:val="0"/>
                                      <w:marTop w:val="0"/>
                                      <w:marBottom w:val="0"/>
                                      <w:divBdr>
                                        <w:top w:val="none" w:sz="0" w:space="0" w:color="auto"/>
                                        <w:left w:val="none" w:sz="0" w:space="0" w:color="auto"/>
                                        <w:bottom w:val="none" w:sz="0" w:space="0" w:color="auto"/>
                                        <w:right w:val="none" w:sz="0" w:space="0" w:color="auto"/>
                                      </w:divBdr>
                                    </w:div>
                                    <w:div w:id="1584603844">
                                      <w:marLeft w:val="0"/>
                                      <w:marRight w:val="0"/>
                                      <w:marTop w:val="0"/>
                                      <w:marBottom w:val="0"/>
                                      <w:divBdr>
                                        <w:top w:val="none" w:sz="0" w:space="0" w:color="auto"/>
                                        <w:left w:val="none" w:sz="0" w:space="0" w:color="auto"/>
                                        <w:bottom w:val="none" w:sz="0" w:space="0" w:color="auto"/>
                                        <w:right w:val="none" w:sz="0" w:space="0" w:color="auto"/>
                                      </w:divBdr>
                                    </w:div>
                                    <w:div w:id="1584603845">
                                      <w:marLeft w:val="0"/>
                                      <w:marRight w:val="0"/>
                                      <w:marTop w:val="0"/>
                                      <w:marBottom w:val="0"/>
                                      <w:divBdr>
                                        <w:top w:val="none" w:sz="0" w:space="0" w:color="auto"/>
                                        <w:left w:val="none" w:sz="0" w:space="0" w:color="auto"/>
                                        <w:bottom w:val="none" w:sz="0" w:space="0" w:color="auto"/>
                                        <w:right w:val="none" w:sz="0" w:space="0" w:color="auto"/>
                                      </w:divBdr>
                                    </w:div>
                                    <w:div w:id="1584603846">
                                      <w:marLeft w:val="0"/>
                                      <w:marRight w:val="0"/>
                                      <w:marTop w:val="0"/>
                                      <w:marBottom w:val="0"/>
                                      <w:divBdr>
                                        <w:top w:val="none" w:sz="0" w:space="0" w:color="auto"/>
                                        <w:left w:val="none" w:sz="0" w:space="0" w:color="auto"/>
                                        <w:bottom w:val="none" w:sz="0" w:space="0" w:color="auto"/>
                                        <w:right w:val="none" w:sz="0" w:space="0" w:color="auto"/>
                                      </w:divBdr>
                                    </w:div>
                                    <w:div w:id="1584603847">
                                      <w:marLeft w:val="0"/>
                                      <w:marRight w:val="0"/>
                                      <w:marTop w:val="0"/>
                                      <w:marBottom w:val="0"/>
                                      <w:divBdr>
                                        <w:top w:val="none" w:sz="0" w:space="0" w:color="auto"/>
                                        <w:left w:val="none" w:sz="0" w:space="0" w:color="auto"/>
                                        <w:bottom w:val="none" w:sz="0" w:space="0" w:color="auto"/>
                                        <w:right w:val="none" w:sz="0" w:space="0" w:color="auto"/>
                                      </w:divBdr>
                                    </w:div>
                                    <w:div w:id="1584603848">
                                      <w:marLeft w:val="0"/>
                                      <w:marRight w:val="0"/>
                                      <w:marTop w:val="0"/>
                                      <w:marBottom w:val="0"/>
                                      <w:divBdr>
                                        <w:top w:val="none" w:sz="0" w:space="0" w:color="auto"/>
                                        <w:left w:val="none" w:sz="0" w:space="0" w:color="auto"/>
                                        <w:bottom w:val="none" w:sz="0" w:space="0" w:color="auto"/>
                                        <w:right w:val="none" w:sz="0" w:space="0" w:color="auto"/>
                                      </w:divBdr>
                                    </w:div>
                                    <w:div w:id="1584603849">
                                      <w:marLeft w:val="0"/>
                                      <w:marRight w:val="0"/>
                                      <w:marTop w:val="0"/>
                                      <w:marBottom w:val="0"/>
                                      <w:divBdr>
                                        <w:top w:val="none" w:sz="0" w:space="0" w:color="auto"/>
                                        <w:left w:val="none" w:sz="0" w:space="0" w:color="auto"/>
                                        <w:bottom w:val="none" w:sz="0" w:space="0" w:color="auto"/>
                                        <w:right w:val="none" w:sz="0" w:space="0" w:color="auto"/>
                                      </w:divBdr>
                                    </w:div>
                                    <w:div w:id="1584603850">
                                      <w:marLeft w:val="0"/>
                                      <w:marRight w:val="0"/>
                                      <w:marTop w:val="0"/>
                                      <w:marBottom w:val="0"/>
                                      <w:divBdr>
                                        <w:top w:val="none" w:sz="0" w:space="0" w:color="auto"/>
                                        <w:left w:val="none" w:sz="0" w:space="0" w:color="auto"/>
                                        <w:bottom w:val="none" w:sz="0" w:space="0" w:color="auto"/>
                                        <w:right w:val="none" w:sz="0" w:space="0" w:color="auto"/>
                                      </w:divBdr>
                                    </w:div>
                                    <w:div w:id="1584603851">
                                      <w:marLeft w:val="0"/>
                                      <w:marRight w:val="0"/>
                                      <w:marTop w:val="0"/>
                                      <w:marBottom w:val="0"/>
                                      <w:divBdr>
                                        <w:top w:val="none" w:sz="0" w:space="0" w:color="auto"/>
                                        <w:left w:val="none" w:sz="0" w:space="0" w:color="auto"/>
                                        <w:bottom w:val="none" w:sz="0" w:space="0" w:color="auto"/>
                                        <w:right w:val="none" w:sz="0" w:space="0" w:color="auto"/>
                                      </w:divBdr>
                                    </w:div>
                                    <w:div w:id="1584603852">
                                      <w:marLeft w:val="0"/>
                                      <w:marRight w:val="0"/>
                                      <w:marTop w:val="0"/>
                                      <w:marBottom w:val="0"/>
                                      <w:divBdr>
                                        <w:top w:val="none" w:sz="0" w:space="0" w:color="auto"/>
                                        <w:left w:val="none" w:sz="0" w:space="0" w:color="auto"/>
                                        <w:bottom w:val="none" w:sz="0" w:space="0" w:color="auto"/>
                                        <w:right w:val="none" w:sz="0" w:space="0" w:color="auto"/>
                                      </w:divBdr>
                                    </w:div>
                                    <w:div w:id="1584603853">
                                      <w:marLeft w:val="0"/>
                                      <w:marRight w:val="0"/>
                                      <w:marTop w:val="0"/>
                                      <w:marBottom w:val="0"/>
                                      <w:divBdr>
                                        <w:top w:val="none" w:sz="0" w:space="0" w:color="auto"/>
                                        <w:left w:val="none" w:sz="0" w:space="0" w:color="auto"/>
                                        <w:bottom w:val="none" w:sz="0" w:space="0" w:color="auto"/>
                                        <w:right w:val="none" w:sz="0" w:space="0" w:color="auto"/>
                                      </w:divBdr>
                                    </w:div>
                                    <w:div w:id="1584603854">
                                      <w:marLeft w:val="0"/>
                                      <w:marRight w:val="0"/>
                                      <w:marTop w:val="0"/>
                                      <w:marBottom w:val="0"/>
                                      <w:divBdr>
                                        <w:top w:val="none" w:sz="0" w:space="0" w:color="auto"/>
                                        <w:left w:val="none" w:sz="0" w:space="0" w:color="auto"/>
                                        <w:bottom w:val="none" w:sz="0" w:space="0" w:color="auto"/>
                                        <w:right w:val="none" w:sz="0" w:space="0" w:color="auto"/>
                                      </w:divBdr>
                                    </w:div>
                                    <w:div w:id="1584603855">
                                      <w:marLeft w:val="0"/>
                                      <w:marRight w:val="0"/>
                                      <w:marTop w:val="0"/>
                                      <w:marBottom w:val="0"/>
                                      <w:divBdr>
                                        <w:top w:val="none" w:sz="0" w:space="0" w:color="auto"/>
                                        <w:left w:val="none" w:sz="0" w:space="0" w:color="auto"/>
                                        <w:bottom w:val="none" w:sz="0" w:space="0" w:color="auto"/>
                                        <w:right w:val="none" w:sz="0" w:space="0" w:color="auto"/>
                                      </w:divBdr>
                                    </w:div>
                                    <w:div w:id="1584603856">
                                      <w:marLeft w:val="0"/>
                                      <w:marRight w:val="0"/>
                                      <w:marTop w:val="0"/>
                                      <w:marBottom w:val="0"/>
                                      <w:divBdr>
                                        <w:top w:val="none" w:sz="0" w:space="0" w:color="auto"/>
                                        <w:left w:val="none" w:sz="0" w:space="0" w:color="auto"/>
                                        <w:bottom w:val="none" w:sz="0" w:space="0" w:color="auto"/>
                                        <w:right w:val="none" w:sz="0" w:space="0" w:color="auto"/>
                                      </w:divBdr>
                                    </w:div>
                                    <w:div w:id="1584603857">
                                      <w:marLeft w:val="0"/>
                                      <w:marRight w:val="0"/>
                                      <w:marTop w:val="0"/>
                                      <w:marBottom w:val="0"/>
                                      <w:divBdr>
                                        <w:top w:val="none" w:sz="0" w:space="0" w:color="auto"/>
                                        <w:left w:val="none" w:sz="0" w:space="0" w:color="auto"/>
                                        <w:bottom w:val="none" w:sz="0" w:space="0" w:color="auto"/>
                                        <w:right w:val="none" w:sz="0" w:space="0" w:color="auto"/>
                                      </w:divBdr>
                                    </w:div>
                                    <w:div w:id="1584603858">
                                      <w:marLeft w:val="0"/>
                                      <w:marRight w:val="0"/>
                                      <w:marTop w:val="0"/>
                                      <w:marBottom w:val="0"/>
                                      <w:divBdr>
                                        <w:top w:val="none" w:sz="0" w:space="0" w:color="auto"/>
                                        <w:left w:val="none" w:sz="0" w:space="0" w:color="auto"/>
                                        <w:bottom w:val="none" w:sz="0" w:space="0" w:color="auto"/>
                                        <w:right w:val="none" w:sz="0" w:space="0" w:color="auto"/>
                                      </w:divBdr>
                                    </w:div>
                                    <w:div w:id="1584603860">
                                      <w:marLeft w:val="0"/>
                                      <w:marRight w:val="0"/>
                                      <w:marTop w:val="0"/>
                                      <w:marBottom w:val="0"/>
                                      <w:divBdr>
                                        <w:top w:val="none" w:sz="0" w:space="0" w:color="auto"/>
                                        <w:left w:val="none" w:sz="0" w:space="0" w:color="auto"/>
                                        <w:bottom w:val="none" w:sz="0" w:space="0" w:color="auto"/>
                                        <w:right w:val="none" w:sz="0" w:space="0" w:color="auto"/>
                                      </w:divBdr>
                                    </w:div>
                                    <w:div w:id="1584603861">
                                      <w:marLeft w:val="0"/>
                                      <w:marRight w:val="0"/>
                                      <w:marTop w:val="0"/>
                                      <w:marBottom w:val="0"/>
                                      <w:divBdr>
                                        <w:top w:val="none" w:sz="0" w:space="0" w:color="auto"/>
                                        <w:left w:val="none" w:sz="0" w:space="0" w:color="auto"/>
                                        <w:bottom w:val="none" w:sz="0" w:space="0" w:color="auto"/>
                                        <w:right w:val="none" w:sz="0" w:space="0" w:color="auto"/>
                                      </w:divBdr>
                                    </w:div>
                                    <w:div w:id="1584603862">
                                      <w:marLeft w:val="0"/>
                                      <w:marRight w:val="0"/>
                                      <w:marTop w:val="0"/>
                                      <w:marBottom w:val="0"/>
                                      <w:divBdr>
                                        <w:top w:val="none" w:sz="0" w:space="0" w:color="auto"/>
                                        <w:left w:val="none" w:sz="0" w:space="0" w:color="auto"/>
                                        <w:bottom w:val="none" w:sz="0" w:space="0" w:color="auto"/>
                                        <w:right w:val="none" w:sz="0" w:space="0" w:color="auto"/>
                                      </w:divBdr>
                                    </w:div>
                                    <w:div w:id="1584603863">
                                      <w:marLeft w:val="0"/>
                                      <w:marRight w:val="0"/>
                                      <w:marTop w:val="0"/>
                                      <w:marBottom w:val="0"/>
                                      <w:divBdr>
                                        <w:top w:val="none" w:sz="0" w:space="0" w:color="auto"/>
                                        <w:left w:val="none" w:sz="0" w:space="0" w:color="auto"/>
                                        <w:bottom w:val="none" w:sz="0" w:space="0" w:color="auto"/>
                                        <w:right w:val="none" w:sz="0" w:space="0" w:color="auto"/>
                                      </w:divBdr>
                                    </w:div>
                                    <w:div w:id="1584603864">
                                      <w:marLeft w:val="0"/>
                                      <w:marRight w:val="0"/>
                                      <w:marTop w:val="0"/>
                                      <w:marBottom w:val="0"/>
                                      <w:divBdr>
                                        <w:top w:val="none" w:sz="0" w:space="0" w:color="auto"/>
                                        <w:left w:val="none" w:sz="0" w:space="0" w:color="auto"/>
                                        <w:bottom w:val="none" w:sz="0" w:space="0" w:color="auto"/>
                                        <w:right w:val="none" w:sz="0" w:space="0" w:color="auto"/>
                                      </w:divBdr>
                                    </w:div>
                                    <w:div w:id="1584603865">
                                      <w:marLeft w:val="0"/>
                                      <w:marRight w:val="0"/>
                                      <w:marTop w:val="0"/>
                                      <w:marBottom w:val="0"/>
                                      <w:divBdr>
                                        <w:top w:val="none" w:sz="0" w:space="0" w:color="auto"/>
                                        <w:left w:val="none" w:sz="0" w:space="0" w:color="auto"/>
                                        <w:bottom w:val="none" w:sz="0" w:space="0" w:color="auto"/>
                                        <w:right w:val="none" w:sz="0" w:space="0" w:color="auto"/>
                                      </w:divBdr>
                                    </w:div>
                                    <w:div w:id="1584603866">
                                      <w:marLeft w:val="0"/>
                                      <w:marRight w:val="0"/>
                                      <w:marTop w:val="0"/>
                                      <w:marBottom w:val="0"/>
                                      <w:divBdr>
                                        <w:top w:val="none" w:sz="0" w:space="0" w:color="auto"/>
                                        <w:left w:val="none" w:sz="0" w:space="0" w:color="auto"/>
                                        <w:bottom w:val="none" w:sz="0" w:space="0" w:color="auto"/>
                                        <w:right w:val="none" w:sz="0" w:space="0" w:color="auto"/>
                                      </w:divBdr>
                                    </w:div>
                                    <w:div w:id="1584603867">
                                      <w:marLeft w:val="0"/>
                                      <w:marRight w:val="0"/>
                                      <w:marTop w:val="0"/>
                                      <w:marBottom w:val="0"/>
                                      <w:divBdr>
                                        <w:top w:val="none" w:sz="0" w:space="0" w:color="auto"/>
                                        <w:left w:val="none" w:sz="0" w:space="0" w:color="auto"/>
                                        <w:bottom w:val="none" w:sz="0" w:space="0" w:color="auto"/>
                                        <w:right w:val="none" w:sz="0" w:space="0" w:color="auto"/>
                                      </w:divBdr>
                                    </w:div>
                                    <w:div w:id="1584603868">
                                      <w:marLeft w:val="0"/>
                                      <w:marRight w:val="0"/>
                                      <w:marTop w:val="0"/>
                                      <w:marBottom w:val="0"/>
                                      <w:divBdr>
                                        <w:top w:val="none" w:sz="0" w:space="0" w:color="auto"/>
                                        <w:left w:val="none" w:sz="0" w:space="0" w:color="auto"/>
                                        <w:bottom w:val="none" w:sz="0" w:space="0" w:color="auto"/>
                                        <w:right w:val="none" w:sz="0" w:space="0" w:color="auto"/>
                                      </w:divBdr>
                                    </w:div>
                                    <w:div w:id="1584603869">
                                      <w:marLeft w:val="0"/>
                                      <w:marRight w:val="0"/>
                                      <w:marTop w:val="0"/>
                                      <w:marBottom w:val="0"/>
                                      <w:divBdr>
                                        <w:top w:val="none" w:sz="0" w:space="0" w:color="auto"/>
                                        <w:left w:val="none" w:sz="0" w:space="0" w:color="auto"/>
                                        <w:bottom w:val="none" w:sz="0" w:space="0" w:color="auto"/>
                                        <w:right w:val="none" w:sz="0" w:space="0" w:color="auto"/>
                                      </w:divBdr>
                                    </w:div>
                                    <w:div w:id="1584603870">
                                      <w:marLeft w:val="0"/>
                                      <w:marRight w:val="0"/>
                                      <w:marTop w:val="0"/>
                                      <w:marBottom w:val="0"/>
                                      <w:divBdr>
                                        <w:top w:val="none" w:sz="0" w:space="0" w:color="auto"/>
                                        <w:left w:val="none" w:sz="0" w:space="0" w:color="auto"/>
                                        <w:bottom w:val="none" w:sz="0" w:space="0" w:color="auto"/>
                                        <w:right w:val="none" w:sz="0" w:space="0" w:color="auto"/>
                                      </w:divBdr>
                                    </w:div>
                                    <w:div w:id="1584603872">
                                      <w:marLeft w:val="0"/>
                                      <w:marRight w:val="0"/>
                                      <w:marTop w:val="0"/>
                                      <w:marBottom w:val="0"/>
                                      <w:divBdr>
                                        <w:top w:val="none" w:sz="0" w:space="0" w:color="auto"/>
                                        <w:left w:val="none" w:sz="0" w:space="0" w:color="auto"/>
                                        <w:bottom w:val="none" w:sz="0" w:space="0" w:color="auto"/>
                                        <w:right w:val="none" w:sz="0" w:space="0" w:color="auto"/>
                                      </w:divBdr>
                                    </w:div>
                                    <w:div w:id="1584603873">
                                      <w:marLeft w:val="0"/>
                                      <w:marRight w:val="0"/>
                                      <w:marTop w:val="0"/>
                                      <w:marBottom w:val="0"/>
                                      <w:divBdr>
                                        <w:top w:val="none" w:sz="0" w:space="0" w:color="auto"/>
                                        <w:left w:val="none" w:sz="0" w:space="0" w:color="auto"/>
                                        <w:bottom w:val="none" w:sz="0" w:space="0" w:color="auto"/>
                                        <w:right w:val="none" w:sz="0" w:space="0" w:color="auto"/>
                                      </w:divBdr>
                                    </w:div>
                                    <w:div w:id="1584603874">
                                      <w:marLeft w:val="0"/>
                                      <w:marRight w:val="0"/>
                                      <w:marTop w:val="0"/>
                                      <w:marBottom w:val="0"/>
                                      <w:divBdr>
                                        <w:top w:val="none" w:sz="0" w:space="0" w:color="auto"/>
                                        <w:left w:val="none" w:sz="0" w:space="0" w:color="auto"/>
                                        <w:bottom w:val="none" w:sz="0" w:space="0" w:color="auto"/>
                                        <w:right w:val="none" w:sz="0" w:space="0" w:color="auto"/>
                                      </w:divBdr>
                                    </w:div>
                                    <w:div w:id="1584603875">
                                      <w:marLeft w:val="0"/>
                                      <w:marRight w:val="0"/>
                                      <w:marTop w:val="0"/>
                                      <w:marBottom w:val="0"/>
                                      <w:divBdr>
                                        <w:top w:val="none" w:sz="0" w:space="0" w:color="auto"/>
                                        <w:left w:val="none" w:sz="0" w:space="0" w:color="auto"/>
                                        <w:bottom w:val="none" w:sz="0" w:space="0" w:color="auto"/>
                                        <w:right w:val="none" w:sz="0" w:space="0" w:color="auto"/>
                                      </w:divBdr>
                                    </w:div>
                                    <w:div w:id="1584603876">
                                      <w:marLeft w:val="0"/>
                                      <w:marRight w:val="0"/>
                                      <w:marTop w:val="0"/>
                                      <w:marBottom w:val="0"/>
                                      <w:divBdr>
                                        <w:top w:val="none" w:sz="0" w:space="0" w:color="auto"/>
                                        <w:left w:val="none" w:sz="0" w:space="0" w:color="auto"/>
                                        <w:bottom w:val="none" w:sz="0" w:space="0" w:color="auto"/>
                                        <w:right w:val="none" w:sz="0" w:space="0" w:color="auto"/>
                                      </w:divBdr>
                                    </w:div>
                                    <w:div w:id="1584603877">
                                      <w:marLeft w:val="0"/>
                                      <w:marRight w:val="0"/>
                                      <w:marTop w:val="0"/>
                                      <w:marBottom w:val="0"/>
                                      <w:divBdr>
                                        <w:top w:val="none" w:sz="0" w:space="0" w:color="auto"/>
                                        <w:left w:val="none" w:sz="0" w:space="0" w:color="auto"/>
                                        <w:bottom w:val="none" w:sz="0" w:space="0" w:color="auto"/>
                                        <w:right w:val="none" w:sz="0" w:space="0" w:color="auto"/>
                                      </w:divBdr>
                                    </w:div>
                                    <w:div w:id="1584603878">
                                      <w:marLeft w:val="0"/>
                                      <w:marRight w:val="0"/>
                                      <w:marTop w:val="0"/>
                                      <w:marBottom w:val="0"/>
                                      <w:divBdr>
                                        <w:top w:val="none" w:sz="0" w:space="0" w:color="auto"/>
                                        <w:left w:val="none" w:sz="0" w:space="0" w:color="auto"/>
                                        <w:bottom w:val="none" w:sz="0" w:space="0" w:color="auto"/>
                                        <w:right w:val="none" w:sz="0" w:space="0" w:color="auto"/>
                                      </w:divBdr>
                                    </w:div>
                                    <w:div w:id="1584603879">
                                      <w:marLeft w:val="0"/>
                                      <w:marRight w:val="0"/>
                                      <w:marTop w:val="0"/>
                                      <w:marBottom w:val="0"/>
                                      <w:divBdr>
                                        <w:top w:val="none" w:sz="0" w:space="0" w:color="auto"/>
                                        <w:left w:val="none" w:sz="0" w:space="0" w:color="auto"/>
                                        <w:bottom w:val="none" w:sz="0" w:space="0" w:color="auto"/>
                                        <w:right w:val="none" w:sz="0" w:space="0" w:color="auto"/>
                                      </w:divBdr>
                                    </w:div>
                                    <w:div w:id="1584603880">
                                      <w:marLeft w:val="0"/>
                                      <w:marRight w:val="0"/>
                                      <w:marTop w:val="0"/>
                                      <w:marBottom w:val="0"/>
                                      <w:divBdr>
                                        <w:top w:val="none" w:sz="0" w:space="0" w:color="auto"/>
                                        <w:left w:val="none" w:sz="0" w:space="0" w:color="auto"/>
                                        <w:bottom w:val="none" w:sz="0" w:space="0" w:color="auto"/>
                                        <w:right w:val="none" w:sz="0" w:space="0" w:color="auto"/>
                                      </w:divBdr>
                                    </w:div>
                                    <w:div w:id="1584603881">
                                      <w:marLeft w:val="0"/>
                                      <w:marRight w:val="0"/>
                                      <w:marTop w:val="0"/>
                                      <w:marBottom w:val="0"/>
                                      <w:divBdr>
                                        <w:top w:val="none" w:sz="0" w:space="0" w:color="auto"/>
                                        <w:left w:val="none" w:sz="0" w:space="0" w:color="auto"/>
                                        <w:bottom w:val="none" w:sz="0" w:space="0" w:color="auto"/>
                                        <w:right w:val="none" w:sz="0" w:space="0" w:color="auto"/>
                                      </w:divBdr>
                                    </w:div>
                                    <w:div w:id="1584603882">
                                      <w:marLeft w:val="0"/>
                                      <w:marRight w:val="0"/>
                                      <w:marTop w:val="0"/>
                                      <w:marBottom w:val="0"/>
                                      <w:divBdr>
                                        <w:top w:val="none" w:sz="0" w:space="0" w:color="auto"/>
                                        <w:left w:val="none" w:sz="0" w:space="0" w:color="auto"/>
                                        <w:bottom w:val="none" w:sz="0" w:space="0" w:color="auto"/>
                                        <w:right w:val="none" w:sz="0" w:space="0" w:color="auto"/>
                                      </w:divBdr>
                                    </w:div>
                                    <w:div w:id="1584603883">
                                      <w:marLeft w:val="0"/>
                                      <w:marRight w:val="0"/>
                                      <w:marTop w:val="0"/>
                                      <w:marBottom w:val="0"/>
                                      <w:divBdr>
                                        <w:top w:val="none" w:sz="0" w:space="0" w:color="auto"/>
                                        <w:left w:val="none" w:sz="0" w:space="0" w:color="auto"/>
                                        <w:bottom w:val="none" w:sz="0" w:space="0" w:color="auto"/>
                                        <w:right w:val="none" w:sz="0" w:space="0" w:color="auto"/>
                                      </w:divBdr>
                                    </w:div>
                                    <w:div w:id="1584603884">
                                      <w:marLeft w:val="0"/>
                                      <w:marRight w:val="0"/>
                                      <w:marTop w:val="0"/>
                                      <w:marBottom w:val="0"/>
                                      <w:divBdr>
                                        <w:top w:val="none" w:sz="0" w:space="0" w:color="auto"/>
                                        <w:left w:val="none" w:sz="0" w:space="0" w:color="auto"/>
                                        <w:bottom w:val="none" w:sz="0" w:space="0" w:color="auto"/>
                                        <w:right w:val="none" w:sz="0" w:space="0" w:color="auto"/>
                                      </w:divBdr>
                                    </w:div>
                                    <w:div w:id="1584603885">
                                      <w:marLeft w:val="0"/>
                                      <w:marRight w:val="0"/>
                                      <w:marTop w:val="0"/>
                                      <w:marBottom w:val="0"/>
                                      <w:divBdr>
                                        <w:top w:val="none" w:sz="0" w:space="0" w:color="auto"/>
                                        <w:left w:val="none" w:sz="0" w:space="0" w:color="auto"/>
                                        <w:bottom w:val="none" w:sz="0" w:space="0" w:color="auto"/>
                                        <w:right w:val="none" w:sz="0" w:space="0" w:color="auto"/>
                                      </w:divBdr>
                                    </w:div>
                                    <w:div w:id="1584603886">
                                      <w:marLeft w:val="0"/>
                                      <w:marRight w:val="0"/>
                                      <w:marTop w:val="0"/>
                                      <w:marBottom w:val="0"/>
                                      <w:divBdr>
                                        <w:top w:val="none" w:sz="0" w:space="0" w:color="auto"/>
                                        <w:left w:val="none" w:sz="0" w:space="0" w:color="auto"/>
                                        <w:bottom w:val="none" w:sz="0" w:space="0" w:color="auto"/>
                                        <w:right w:val="none" w:sz="0" w:space="0" w:color="auto"/>
                                      </w:divBdr>
                                    </w:div>
                                    <w:div w:id="1584603887">
                                      <w:marLeft w:val="0"/>
                                      <w:marRight w:val="0"/>
                                      <w:marTop w:val="0"/>
                                      <w:marBottom w:val="0"/>
                                      <w:divBdr>
                                        <w:top w:val="none" w:sz="0" w:space="0" w:color="auto"/>
                                        <w:left w:val="none" w:sz="0" w:space="0" w:color="auto"/>
                                        <w:bottom w:val="none" w:sz="0" w:space="0" w:color="auto"/>
                                        <w:right w:val="none" w:sz="0" w:space="0" w:color="auto"/>
                                      </w:divBdr>
                                    </w:div>
                                    <w:div w:id="1584603888">
                                      <w:marLeft w:val="0"/>
                                      <w:marRight w:val="0"/>
                                      <w:marTop w:val="0"/>
                                      <w:marBottom w:val="0"/>
                                      <w:divBdr>
                                        <w:top w:val="none" w:sz="0" w:space="0" w:color="auto"/>
                                        <w:left w:val="none" w:sz="0" w:space="0" w:color="auto"/>
                                        <w:bottom w:val="none" w:sz="0" w:space="0" w:color="auto"/>
                                        <w:right w:val="none" w:sz="0" w:space="0" w:color="auto"/>
                                      </w:divBdr>
                                    </w:div>
                                    <w:div w:id="1584603889">
                                      <w:marLeft w:val="0"/>
                                      <w:marRight w:val="0"/>
                                      <w:marTop w:val="0"/>
                                      <w:marBottom w:val="0"/>
                                      <w:divBdr>
                                        <w:top w:val="none" w:sz="0" w:space="0" w:color="auto"/>
                                        <w:left w:val="none" w:sz="0" w:space="0" w:color="auto"/>
                                        <w:bottom w:val="none" w:sz="0" w:space="0" w:color="auto"/>
                                        <w:right w:val="none" w:sz="0" w:space="0" w:color="auto"/>
                                      </w:divBdr>
                                    </w:div>
                                    <w:div w:id="1584603890">
                                      <w:marLeft w:val="0"/>
                                      <w:marRight w:val="0"/>
                                      <w:marTop w:val="0"/>
                                      <w:marBottom w:val="0"/>
                                      <w:divBdr>
                                        <w:top w:val="none" w:sz="0" w:space="0" w:color="auto"/>
                                        <w:left w:val="none" w:sz="0" w:space="0" w:color="auto"/>
                                        <w:bottom w:val="none" w:sz="0" w:space="0" w:color="auto"/>
                                        <w:right w:val="none" w:sz="0" w:space="0" w:color="auto"/>
                                      </w:divBdr>
                                    </w:div>
                                    <w:div w:id="1584603891">
                                      <w:marLeft w:val="0"/>
                                      <w:marRight w:val="0"/>
                                      <w:marTop w:val="0"/>
                                      <w:marBottom w:val="0"/>
                                      <w:divBdr>
                                        <w:top w:val="none" w:sz="0" w:space="0" w:color="auto"/>
                                        <w:left w:val="none" w:sz="0" w:space="0" w:color="auto"/>
                                        <w:bottom w:val="none" w:sz="0" w:space="0" w:color="auto"/>
                                        <w:right w:val="none" w:sz="0" w:space="0" w:color="auto"/>
                                      </w:divBdr>
                                    </w:div>
                                    <w:div w:id="1584603892">
                                      <w:marLeft w:val="0"/>
                                      <w:marRight w:val="0"/>
                                      <w:marTop w:val="0"/>
                                      <w:marBottom w:val="0"/>
                                      <w:divBdr>
                                        <w:top w:val="none" w:sz="0" w:space="0" w:color="auto"/>
                                        <w:left w:val="none" w:sz="0" w:space="0" w:color="auto"/>
                                        <w:bottom w:val="none" w:sz="0" w:space="0" w:color="auto"/>
                                        <w:right w:val="none" w:sz="0" w:space="0" w:color="auto"/>
                                      </w:divBdr>
                                    </w:div>
                                    <w:div w:id="1584603893">
                                      <w:marLeft w:val="0"/>
                                      <w:marRight w:val="0"/>
                                      <w:marTop w:val="0"/>
                                      <w:marBottom w:val="0"/>
                                      <w:divBdr>
                                        <w:top w:val="none" w:sz="0" w:space="0" w:color="auto"/>
                                        <w:left w:val="none" w:sz="0" w:space="0" w:color="auto"/>
                                        <w:bottom w:val="none" w:sz="0" w:space="0" w:color="auto"/>
                                        <w:right w:val="none" w:sz="0" w:space="0" w:color="auto"/>
                                      </w:divBdr>
                                    </w:div>
                                    <w:div w:id="1584603894">
                                      <w:marLeft w:val="0"/>
                                      <w:marRight w:val="0"/>
                                      <w:marTop w:val="0"/>
                                      <w:marBottom w:val="0"/>
                                      <w:divBdr>
                                        <w:top w:val="none" w:sz="0" w:space="0" w:color="auto"/>
                                        <w:left w:val="none" w:sz="0" w:space="0" w:color="auto"/>
                                        <w:bottom w:val="none" w:sz="0" w:space="0" w:color="auto"/>
                                        <w:right w:val="none" w:sz="0" w:space="0" w:color="auto"/>
                                      </w:divBdr>
                                    </w:div>
                                    <w:div w:id="1584603895">
                                      <w:marLeft w:val="0"/>
                                      <w:marRight w:val="0"/>
                                      <w:marTop w:val="0"/>
                                      <w:marBottom w:val="0"/>
                                      <w:divBdr>
                                        <w:top w:val="none" w:sz="0" w:space="0" w:color="auto"/>
                                        <w:left w:val="none" w:sz="0" w:space="0" w:color="auto"/>
                                        <w:bottom w:val="none" w:sz="0" w:space="0" w:color="auto"/>
                                        <w:right w:val="none" w:sz="0" w:space="0" w:color="auto"/>
                                      </w:divBdr>
                                    </w:div>
                                    <w:div w:id="1584603896">
                                      <w:marLeft w:val="0"/>
                                      <w:marRight w:val="0"/>
                                      <w:marTop w:val="0"/>
                                      <w:marBottom w:val="0"/>
                                      <w:divBdr>
                                        <w:top w:val="none" w:sz="0" w:space="0" w:color="auto"/>
                                        <w:left w:val="none" w:sz="0" w:space="0" w:color="auto"/>
                                        <w:bottom w:val="none" w:sz="0" w:space="0" w:color="auto"/>
                                        <w:right w:val="none" w:sz="0" w:space="0" w:color="auto"/>
                                      </w:divBdr>
                                    </w:div>
                                    <w:div w:id="1584603897">
                                      <w:marLeft w:val="0"/>
                                      <w:marRight w:val="0"/>
                                      <w:marTop w:val="0"/>
                                      <w:marBottom w:val="0"/>
                                      <w:divBdr>
                                        <w:top w:val="none" w:sz="0" w:space="0" w:color="auto"/>
                                        <w:left w:val="none" w:sz="0" w:space="0" w:color="auto"/>
                                        <w:bottom w:val="none" w:sz="0" w:space="0" w:color="auto"/>
                                        <w:right w:val="none" w:sz="0" w:space="0" w:color="auto"/>
                                      </w:divBdr>
                                    </w:div>
                                    <w:div w:id="1584603898">
                                      <w:marLeft w:val="0"/>
                                      <w:marRight w:val="0"/>
                                      <w:marTop w:val="0"/>
                                      <w:marBottom w:val="0"/>
                                      <w:divBdr>
                                        <w:top w:val="none" w:sz="0" w:space="0" w:color="auto"/>
                                        <w:left w:val="none" w:sz="0" w:space="0" w:color="auto"/>
                                        <w:bottom w:val="none" w:sz="0" w:space="0" w:color="auto"/>
                                        <w:right w:val="none" w:sz="0" w:space="0" w:color="auto"/>
                                      </w:divBdr>
                                    </w:div>
                                    <w:div w:id="1584603899">
                                      <w:marLeft w:val="0"/>
                                      <w:marRight w:val="0"/>
                                      <w:marTop w:val="0"/>
                                      <w:marBottom w:val="0"/>
                                      <w:divBdr>
                                        <w:top w:val="none" w:sz="0" w:space="0" w:color="auto"/>
                                        <w:left w:val="none" w:sz="0" w:space="0" w:color="auto"/>
                                        <w:bottom w:val="none" w:sz="0" w:space="0" w:color="auto"/>
                                        <w:right w:val="none" w:sz="0" w:space="0" w:color="auto"/>
                                      </w:divBdr>
                                    </w:div>
                                    <w:div w:id="1584603900">
                                      <w:marLeft w:val="0"/>
                                      <w:marRight w:val="0"/>
                                      <w:marTop w:val="0"/>
                                      <w:marBottom w:val="0"/>
                                      <w:divBdr>
                                        <w:top w:val="none" w:sz="0" w:space="0" w:color="auto"/>
                                        <w:left w:val="none" w:sz="0" w:space="0" w:color="auto"/>
                                        <w:bottom w:val="none" w:sz="0" w:space="0" w:color="auto"/>
                                        <w:right w:val="none" w:sz="0" w:space="0" w:color="auto"/>
                                      </w:divBdr>
                                    </w:div>
                                    <w:div w:id="1584603901">
                                      <w:marLeft w:val="0"/>
                                      <w:marRight w:val="0"/>
                                      <w:marTop w:val="0"/>
                                      <w:marBottom w:val="0"/>
                                      <w:divBdr>
                                        <w:top w:val="none" w:sz="0" w:space="0" w:color="auto"/>
                                        <w:left w:val="none" w:sz="0" w:space="0" w:color="auto"/>
                                        <w:bottom w:val="none" w:sz="0" w:space="0" w:color="auto"/>
                                        <w:right w:val="none" w:sz="0" w:space="0" w:color="auto"/>
                                      </w:divBdr>
                                    </w:div>
                                    <w:div w:id="1584603902">
                                      <w:marLeft w:val="0"/>
                                      <w:marRight w:val="0"/>
                                      <w:marTop w:val="0"/>
                                      <w:marBottom w:val="0"/>
                                      <w:divBdr>
                                        <w:top w:val="none" w:sz="0" w:space="0" w:color="auto"/>
                                        <w:left w:val="none" w:sz="0" w:space="0" w:color="auto"/>
                                        <w:bottom w:val="none" w:sz="0" w:space="0" w:color="auto"/>
                                        <w:right w:val="none" w:sz="0" w:space="0" w:color="auto"/>
                                      </w:divBdr>
                                    </w:div>
                                    <w:div w:id="1584603903">
                                      <w:marLeft w:val="0"/>
                                      <w:marRight w:val="0"/>
                                      <w:marTop w:val="0"/>
                                      <w:marBottom w:val="0"/>
                                      <w:divBdr>
                                        <w:top w:val="none" w:sz="0" w:space="0" w:color="auto"/>
                                        <w:left w:val="none" w:sz="0" w:space="0" w:color="auto"/>
                                        <w:bottom w:val="none" w:sz="0" w:space="0" w:color="auto"/>
                                        <w:right w:val="none" w:sz="0" w:space="0" w:color="auto"/>
                                      </w:divBdr>
                                    </w:div>
                                    <w:div w:id="1584603904">
                                      <w:marLeft w:val="0"/>
                                      <w:marRight w:val="0"/>
                                      <w:marTop w:val="0"/>
                                      <w:marBottom w:val="0"/>
                                      <w:divBdr>
                                        <w:top w:val="none" w:sz="0" w:space="0" w:color="auto"/>
                                        <w:left w:val="none" w:sz="0" w:space="0" w:color="auto"/>
                                        <w:bottom w:val="none" w:sz="0" w:space="0" w:color="auto"/>
                                        <w:right w:val="none" w:sz="0" w:space="0" w:color="auto"/>
                                      </w:divBdr>
                                    </w:div>
                                    <w:div w:id="1584603905">
                                      <w:marLeft w:val="0"/>
                                      <w:marRight w:val="0"/>
                                      <w:marTop w:val="0"/>
                                      <w:marBottom w:val="0"/>
                                      <w:divBdr>
                                        <w:top w:val="none" w:sz="0" w:space="0" w:color="auto"/>
                                        <w:left w:val="none" w:sz="0" w:space="0" w:color="auto"/>
                                        <w:bottom w:val="none" w:sz="0" w:space="0" w:color="auto"/>
                                        <w:right w:val="none" w:sz="0" w:space="0" w:color="auto"/>
                                      </w:divBdr>
                                    </w:div>
                                    <w:div w:id="1584603906">
                                      <w:marLeft w:val="0"/>
                                      <w:marRight w:val="0"/>
                                      <w:marTop w:val="0"/>
                                      <w:marBottom w:val="0"/>
                                      <w:divBdr>
                                        <w:top w:val="none" w:sz="0" w:space="0" w:color="auto"/>
                                        <w:left w:val="none" w:sz="0" w:space="0" w:color="auto"/>
                                        <w:bottom w:val="none" w:sz="0" w:space="0" w:color="auto"/>
                                        <w:right w:val="none" w:sz="0" w:space="0" w:color="auto"/>
                                      </w:divBdr>
                                    </w:div>
                                    <w:div w:id="1584603907">
                                      <w:marLeft w:val="0"/>
                                      <w:marRight w:val="0"/>
                                      <w:marTop w:val="0"/>
                                      <w:marBottom w:val="0"/>
                                      <w:divBdr>
                                        <w:top w:val="none" w:sz="0" w:space="0" w:color="auto"/>
                                        <w:left w:val="none" w:sz="0" w:space="0" w:color="auto"/>
                                        <w:bottom w:val="none" w:sz="0" w:space="0" w:color="auto"/>
                                        <w:right w:val="none" w:sz="0" w:space="0" w:color="auto"/>
                                      </w:divBdr>
                                    </w:div>
                                    <w:div w:id="1584603908">
                                      <w:marLeft w:val="0"/>
                                      <w:marRight w:val="0"/>
                                      <w:marTop w:val="0"/>
                                      <w:marBottom w:val="0"/>
                                      <w:divBdr>
                                        <w:top w:val="none" w:sz="0" w:space="0" w:color="auto"/>
                                        <w:left w:val="none" w:sz="0" w:space="0" w:color="auto"/>
                                        <w:bottom w:val="none" w:sz="0" w:space="0" w:color="auto"/>
                                        <w:right w:val="none" w:sz="0" w:space="0" w:color="auto"/>
                                      </w:divBdr>
                                    </w:div>
                                    <w:div w:id="1584603909">
                                      <w:marLeft w:val="0"/>
                                      <w:marRight w:val="0"/>
                                      <w:marTop w:val="0"/>
                                      <w:marBottom w:val="0"/>
                                      <w:divBdr>
                                        <w:top w:val="none" w:sz="0" w:space="0" w:color="auto"/>
                                        <w:left w:val="none" w:sz="0" w:space="0" w:color="auto"/>
                                        <w:bottom w:val="none" w:sz="0" w:space="0" w:color="auto"/>
                                        <w:right w:val="none" w:sz="0" w:space="0" w:color="auto"/>
                                      </w:divBdr>
                                    </w:div>
                                    <w:div w:id="1584603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pi.atom2.cz/zz/2002-431" TargetMode="External"/><Relationship Id="rId13" Type="http://schemas.openxmlformats.org/officeDocument/2006/relationships/hyperlink" Target="http://s-epi.atom2.cz/form/item.aspx?ItemId=88869" TargetMode="External"/><Relationship Id="rId18" Type="http://schemas.openxmlformats.org/officeDocument/2006/relationships/hyperlink" Target="http://s-epi.atom2.cz/zz/2002-43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pi.atom2.cz/zz/2002-431" TargetMode="External"/><Relationship Id="rId17" Type="http://schemas.openxmlformats.org/officeDocument/2006/relationships/hyperlink" Target="http://s-epi.atom2.cz/form/item.aspx?ItemId=88869" TargetMode="External"/><Relationship Id="rId2" Type="http://schemas.openxmlformats.org/officeDocument/2006/relationships/numbering" Target="numbering.xml"/><Relationship Id="rId16" Type="http://schemas.openxmlformats.org/officeDocument/2006/relationships/hyperlink" Target="http://s-epi.atom2.cz/form/item.aspx?ItemId=88869"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pi.atom2.cz/zz/2002-431" TargetMode="External"/><Relationship Id="rId5" Type="http://schemas.openxmlformats.org/officeDocument/2006/relationships/webSettings" Target="webSettings.xml"/><Relationship Id="rId15" Type="http://schemas.openxmlformats.org/officeDocument/2006/relationships/hyperlink" Target="http://s-epi.atom2.cz/zz/2002-431" TargetMode="External"/><Relationship Id="rId10" Type="http://schemas.openxmlformats.org/officeDocument/2006/relationships/hyperlink" Target="http://s-epi.atom2.cz/form/item.aspx?ItemId=88869"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pi.atom2.cz/zz/2002-431" TargetMode="External"/><Relationship Id="rId14" Type="http://schemas.openxmlformats.org/officeDocument/2006/relationships/hyperlink" Target="http://s-epi.atom2.cz/form/item.aspx?ItemId=88869" TargetMode="External"/><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78B35C-DCD2-4238-82E9-1D426ED9C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49</Pages>
  <Words>13767</Words>
  <Characters>78475</Characters>
  <Application>Microsoft Office Word</Application>
  <DocSecurity>0</DocSecurity>
  <Lines>653</Lines>
  <Paragraphs>184</Paragraphs>
  <ScaleCrop>false</ScaleCrop>
  <HeadingPairs>
    <vt:vector size="2" baseType="variant">
      <vt:variant>
        <vt:lpstr>Názov</vt:lpstr>
      </vt:variant>
      <vt:variant>
        <vt:i4>1</vt:i4>
      </vt:variant>
    </vt:vector>
  </HeadingPairs>
  <TitlesOfParts>
    <vt:vector size="1" baseType="lpstr">
      <vt:lpstr/>
    </vt:vector>
  </TitlesOfParts>
  <Company>Seco Tools</Company>
  <LinksUpToDate>false</LinksUpToDate>
  <CharactersWithSpaces>92058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zvrskovec</dc:creator>
  <cp:keywords/>
  <dc:description/>
  <cp:lastModifiedBy>PC</cp:lastModifiedBy>
  <cp:revision>14</cp:revision>
  <cp:lastPrinted>2014-03-25T18:46:00Z</cp:lastPrinted>
  <dcterms:created xsi:type="dcterms:W3CDTF">2014-03-25T18:46:00Z</dcterms:created>
  <dcterms:modified xsi:type="dcterms:W3CDTF">2014-03-26T15:58:00Z</dcterms:modified>
</cp:coreProperties>
</file>