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a) </w:t>
            </w:r>
            <w:r w:rsidRPr="00363F93">
              <w:rPr>
                <w:rFonts w:ascii="Arial" w:hAnsi="Arial" w:cs="Arial"/>
                <w:b/>
                <w:sz w:val="22"/>
                <w:szCs w:val="22"/>
              </w:rPr>
              <w:t>Základné informácie o účtovnej jednotke</w:t>
            </w:r>
            <w:r w:rsidRPr="0093379F"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2CBE">
              <w:rPr>
                <w:rFonts w:ascii="Arial" w:hAnsi="Arial" w:cs="Arial"/>
                <w:sz w:val="22"/>
                <w:szCs w:val="22"/>
              </w:rPr>
              <w:t>Vodárenské a technické služby,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02CB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Šafárikova 30, 920 01 Hlohovec 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02CB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26.6.2003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02CB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5.8.2003 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642AC4">
        <w:rPr>
          <w:rFonts w:ascii="Arial" w:hAnsi="Arial" w:cs="Arial"/>
          <w:b/>
          <w:sz w:val="22"/>
          <w:szCs w:val="22"/>
        </w:rPr>
        <w:t>O</w:t>
      </w:r>
      <w:r w:rsidR="0070649A" w:rsidRPr="00642AC4">
        <w:rPr>
          <w:rFonts w:ascii="Arial" w:hAnsi="Arial" w:cs="Arial"/>
          <w:b/>
          <w:sz w:val="22"/>
          <w:szCs w:val="22"/>
        </w:rPr>
        <w:t>pis hospodárskej</w:t>
      </w:r>
      <w:r w:rsidR="00235630" w:rsidRPr="00642AC4">
        <w:rPr>
          <w:rFonts w:ascii="Arial" w:hAnsi="Arial" w:cs="Arial"/>
          <w:b/>
          <w:sz w:val="22"/>
          <w:szCs w:val="22"/>
        </w:rPr>
        <w:t xml:space="preserve"> činnosti účto</w:t>
      </w:r>
      <w:r w:rsidRPr="00642AC4">
        <w:rPr>
          <w:rFonts w:ascii="Arial" w:hAnsi="Arial" w:cs="Arial"/>
          <w:b/>
          <w:sz w:val="22"/>
          <w:szCs w:val="22"/>
        </w:rPr>
        <w:t>vnej jednotky:</w:t>
      </w:r>
      <w:r w:rsidR="00202CBE">
        <w:rPr>
          <w:rFonts w:ascii="Arial" w:hAnsi="Arial" w:cs="Arial"/>
          <w:sz w:val="22"/>
          <w:szCs w:val="22"/>
        </w:rPr>
        <w:t xml:space="preserve"> 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odpredaj a kúpa pitnej a úžitkovej vody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technicko – poradenská a konzultačná činnosť 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zemné práce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rozsahu voľnej činnosti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vodoinštalatérstvo 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verejných vodovodov</w:t>
      </w:r>
    </w:p>
    <w:p w:rsidR="00202CBE" w:rsidRDefault="00202CB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verejných kanalizácií</w:t>
      </w:r>
    </w:p>
    <w:p w:rsidR="00202CBE" w:rsidRPr="0093379F" w:rsidRDefault="00363F9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správa technických služieb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642AC4">
        <w:rPr>
          <w:rFonts w:ascii="Arial" w:hAnsi="Arial" w:cs="Arial"/>
          <w:b/>
          <w:sz w:val="22"/>
          <w:szCs w:val="22"/>
        </w:rPr>
        <w:t>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63F9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22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63F9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63F93" w:rsidP="00363F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22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3F93">
              <w:rPr>
                <w:rFonts w:ascii="Arial" w:hAnsi="Arial" w:cs="Arial"/>
                <w:sz w:val="22"/>
                <w:szCs w:val="22"/>
              </w:rPr>
              <w:t xml:space="preserve">               21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63F9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3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363F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3F93">
              <w:rPr>
                <w:rFonts w:ascii="Arial" w:hAnsi="Arial" w:cs="Arial"/>
                <w:sz w:val="22"/>
                <w:szCs w:val="22"/>
              </w:rPr>
              <w:t xml:space="preserve">                 3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63F93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363F93" w:rsidRPr="00642AC4">
        <w:rPr>
          <w:rFonts w:ascii="Arial" w:hAnsi="Arial" w:cs="Arial"/>
          <w:b/>
          <w:sz w:val="22"/>
          <w:szCs w:val="22"/>
        </w:rPr>
        <w:t>n</w:t>
      </w:r>
      <w:r w:rsidR="00235630" w:rsidRPr="00642AC4">
        <w:rPr>
          <w:rFonts w:ascii="Arial" w:hAnsi="Arial" w:cs="Arial"/>
          <w:b/>
          <w:sz w:val="22"/>
          <w:szCs w:val="22"/>
        </w:rPr>
        <w:t>eobmedzen</w:t>
      </w:r>
      <w:r w:rsidR="00363F93" w:rsidRPr="00642AC4">
        <w:rPr>
          <w:rFonts w:ascii="Arial" w:hAnsi="Arial" w:cs="Arial"/>
          <w:b/>
          <w:sz w:val="22"/>
          <w:szCs w:val="22"/>
        </w:rPr>
        <w:t>é</w:t>
      </w:r>
      <w:r w:rsidR="00235630" w:rsidRPr="00642AC4">
        <w:rPr>
          <w:rFonts w:ascii="Arial" w:hAnsi="Arial" w:cs="Arial"/>
          <w:b/>
          <w:sz w:val="22"/>
          <w:szCs w:val="22"/>
        </w:rPr>
        <w:t xml:space="preserve"> ruč</w:t>
      </w:r>
      <w:r w:rsidR="00363F93" w:rsidRPr="00642AC4">
        <w:rPr>
          <w:rFonts w:ascii="Arial" w:hAnsi="Arial" w:cs="Arial"/>
          <w:b/>
          <w:sz w:val="22"/>
          <w:szCs w:val="22"/>
        </w:rPr>
        <w:t>enie :</w:t>
      </w:r>
      <w:r w:rsidR="00363F93">
        <w:rPr>
          <w:rFonts w:ascii="Arial" w:hAnsi="Arial" w:cs="Arial"/>
          <w:sz w:val="22"/>
          <w:szCs w:val="22"/>
        </w:rPr>
        <w:t xml:space="preserve"> </w:t>
      </w:r>
    </w:p>
    <w:p w:rsidR="0075484E" w:rsidRPr="0093379F" w:rsidRDefault="00363F9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nie je neobmedzene ručiacim spoločníkom v iných účtovných jednotkách 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42AC4" w:rsidRDefault="006F5A49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642AC4">
        <w:rPr>
          <w:rFonts w:ascii="Arial" w:hAnsi="Arial" w:cs="Arial"/>
          <w:b/>
          <w:sz w:val="22"/>
          <w:szCs w:val="22"/>
        </w:rPr>
        <w:t>P</w:t>
      </w:r>
      <w:r w:rsidR="00235630" w:rsidRPr="00642AC4">
        <w:rPr>
          <w:rFonts w:ascii="Arial" w:hAnsi="Arial" w:cs="Arial"/>
          <w:b/>
          <w:sz w:val="22"/>
          <w:szCs w:val="22"/>
        </w:rPr>
        <w:t>rávny dôvod n</w:t>
      </w:r>
      <w:r w:rsidRPr="00642AC4">
        <w:rPr>
          <w:rFonts w:ascii="Arial" w:hAnsi="Arial" w:cs="Arial"/>
          <w:b/>
          <w:sz w:val="22"/>
          <w:szCs w:val="22"/>
        </w:rPr>
        <w:t>a zostavenie účtovnej závierky:</w:t>
      </w:r>
    </w:p>
    <w:p w:rsidR="00363F93" w:rsidRPr="0093379F" w:rsidRDefault="00363F9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táto účtovná závierka je riadna individuálna účtovná zavierka za Vodárenské a technické služby, s.r.o. za rok 2013 ( ďalej spoločnosť ).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642AC4">
        <w:rPr>
          <w:rFonts w:ascii="Arial" w:hAnsi="Arial" w:cs="Arial"/>
          <w:sz w:val="22"/>
          <w:szCs w:val="22"/>
        </w:rPr>
        <w:t xml:space="preserve"> </w:t>
      </w:r>
      <w:r w:rsidR="00642AC4" w:rsidRPr="00642AC4">
        <w:rPr>
          <w:rFonts w:ascii="Arial" w:hAnsi="Arial" w:cs="Arial"/>
          <w:b/>
          <w:sz w:val="22"/>
          <w:szCs w:val="22"/>
        </w:rPr>
        <w:t>13.6.2013</w:t>
      </w:r>
    </w:p>
    <w:p w:rsidR="00363F93" w:rsidRPr="0093379F" w:rsidRDefault="00363F9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5B77" w:rsidRDefault="00C55B7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B4390" w:rsidRPr="0093379F" w:rsidRDefault="00AB43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C. </w:t>
      </w:r>
      <w:r w:rsidR="00642AC4">
        <w:rPr>
          <w:rFonts w:ascii="Arial" w:hAnsi="Arial" w:cs="Arial"/>
          <w:b/>
          <w:bCs/>
          <w:sz w:val="22"/>
          <w:szCs w:val="22"/>
        </w:rPr>
        <w:t>K</w:t>
      </w:r>
      <w:r w:rsidRPr="0093379F">
        <w:rPr>
          <w:rFonts w:ascii="Arial" w:hAnsi="Arial" w:cs="Arial"/>
          <w:b/>
          <w:bCs/>
          <w:sz w:val="22"/>
          <w:szCs w:val="22"/>
        </w:rPr>
        <w:t>onsolidovan</w:t>
      </w:r>
      <w:r w:rsidR="00642AC4">
        <w:rPr>
          <w:rFonts w:ascii="Arial" w:hAnsi="Arial" w:cs="Arial"/>
          <w:b/>
          <w:bCs/>
          <w:sz w:val="22"/>
          <w:szCs w:val="22"/>
        </w:rPr>
        <w:t>á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642AC4">
        <w:rPr>
          <w:rFonts w:ascii="Arial" w:hAnsi="Arial" w:cs="Arial"/>
          <w:b/>
          <w:bCs/>
          <w:sz w:val="22"/>
          <w:szCs w:val="22"/>
        </w:rPr>
        <w:t xml:space="preserve">účtovná závierka </w:t>
      </w:r>
      <w:r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642AC4" w:rsidRDefault="003C13BE" w:rsidP="003C13B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42AC4">
        <w:rPr>
          <w:rFonts w:ascii="Arial" w:hAnsi="Arial" w:cs="Arial"/>
          <w:sz w:val="22"/>
          <w:szCs w:val="22"/>
        </w:rPr>
        <w:t xml:space="preserve"> </w:t>
      </w:r>
      <w:r w:rsidR="00642AC4" w:rsidRPr="00642AC4">
        <w:rPr>
          <w:rFonts w:ascii="Arial" w:hAnsi="Arial" w:cs="Arial"/>
          <w:b/>
          <w:sz w:val="22"/>
          <w:szCs w:val="22"/>
        </w:rPr>
        <w:t xml:space="preserve">MESTO HLOHOVEC, M.R.Štefánika 1, Hlohovec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42AC4" w:rsidRDefault="003C13BE" w:rsidP="003C13B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642AC4">
        <w:rPr>
          <w:rFonts w:ascii="Arial" w:hAnsi="Arial" w:cs="Arial"/>
          <w:sz w:val="22"/>
          <w:szCs w:val="22"/>
        </w:rPr>
        <w:t xml:space="preserve"> </w:t>
      </w:r>
      <w:r w:rsidR="00642AC4">
        <w:rPr>
          <w:rFonts w:ascii="Arial" w:hAnsi="Arial" w:cs="Arial"/>
          <w:b/>
          <w:sz w:val="22"/>
          <w:szCs w:val="22"/>
        </w:rPr>
        <w:t>MESTO HLOHO</w:t>
      </w:r>
      <w:r w:rsidR="00AB4390">
        <w:rPr>
          <w:rFonts w:ascii="Arial" w:hAnsi="Arial" w:cs="Arial"/>
          <w:b/>
          <w:sz w:val="22"/>
          <w:szCs w:val="22"/>
        </w:rPr>
        <w:t>VEC, M.R.Štefánika 1, Hlohovec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42AC4" w:rsidRDefault="003C13BE" w:rsidP="003C13B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  <w:r w:rsidR="00642AC4">
        <w:rPr>
          <w:rFonts w:ascii="Arial" w:hAnsi="Arial" w:cs="Arial"/>
          <w:sz w:val="22"/>
          <w:szCs w:val="22"/>
        </w:rPr>
        <w:t xml:space="preserve"> </w:t>
      </w:r>
      <w:r w:rsidR="00642AC4" w:rsidRPr="00642AC4">
        <w:rPr>
          <w:rFonts w:ascii="Arial" w:hAnsi="Arial" w:cs="Arial"/>
          <w:b/>
          <w:sz w:val="22"/>
          <w:szCs w:val="22"/>
        </w:rPr>
        <w:t xml:space="preserve">MESTO HLOHOVEC, M.R.Štefánika 1, Hlohovec, Okresný súd Trnava 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642AC4">
        <w:rPr>
          <w:rFonts w:ascii="Arial" w:hAnsi="Arial" w:cs="Arial"/>
          <w:sz w:val="22"/>
          <w:szCs w:val="22"/>
        </w:rPr>
        <w:t xml:space="preserve">nie je </w:t>
      </w:r>
      <w:r w:rsidRPr="0093379F">
        <w:rPr>
          <w:rFonts w:ascii="Arial" w:hAnsi="Arial" w:cs="Arial"/>
          <w:sz w:val="22"/>
          <w:szCs w:val="22"/>
        </w:rPr>
        <w:t>oslobodená od povinností zostaviť konsolidovanú účtovnú závierku a konsolidovanú výročnú správu podľa § 22 zákona</w:t>
      </w:r>
    </w:p>
    <w:p w:rsidR="00AB4390" w:rsidRDefault="00AB43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D. </w:t>
      </w:r>
      <w:r w:rsidR="00642AC4">
        <w:rPr>
          <w:rFonts w:ascii="Arial" w:hAnsi="Arial" w:cs="Arial"/>
          <w:b/>
          <w:bCs/>
          <w:sz w:val="22"/>
          <w:szCs w:val="22"/>
        </w:rPr>
        <w:t>Ď</w:t>
      </w:r>
      <w:r w:rsidRPr="0093379F">
        <w:rPr>
          <w:rFonts w:ascii="Arial" w:hAnsi="Arial" w:cs="Arial"/>
          <w:b/>
          <w:bCs/>
          <w:sz w:val="22"/>
          <w:szCs w:val="22"/>
        </w:rPr>
        <w:t>alšie informácie o:</w:t>
      </w:r>
    </w:p>
    <w:p w:rsidR="00642AC4" w:rsidRPr="0093379F" w:rsidRDefault="00642AC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5B696E" w:rsidRPr="005B696E" w:rsidRDefault="005B696E" w:rsidP="005B696E">
      <w:pPr>
        <w:pStyle w:val="BodyTextIndent"/>
        <w:tabs>
          <w:tab w:val="left" w:pos="15041"/>
        </w:tabs>
        <w:spacing w:before="0"/>
        <w:ind w:left="426"/>
        <w:jc w:val="both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Účtovná závierka za rok 201</w:t>
      </w:r>
      <w:r>
        <w:rPr>
          <w:rFonts w:ascii="Arial" w:hAnsi="Arial" w:cs="Arial"/>
          <w:sz w:val="22"/>
          <w:szCs w:val="22"/>
        </w:rPr>
        <w:t>3</w:t>
      </w:r>
      <w:r w:rsidRPr="005B696E">
        <w:rPr>
          <w:rFonts w:ascii="Arial" w:hAnsi="Arial" w:cs="Arial"/>
          <w:sz w:val="22"/>
          <w:szCs w:val="22"/>
        </w:rPr>
        <w:t xml:space="preserve"> bola spracovaná za predpokladu nepretržitého pokračovania činnosti. </w:t>
      </w:r>
    </w:p>
    <w:p w:rsidR="005B696E" w:rsidRPr="005B696E" w:rsidRDefault="005B696E" w:rsidP="005B696E">
      <w:pPr>
        <w:tabs>
          <w:tab w:val="left" w:pos="5964"/>
        </w:tabs>
        <w:ind w:left="284" w:hanging="284"/>
        <w:jc w:val="both"/>
        <w:rPr>
          <w:rFonts w:ascii="Arial" w:hAnsi="Arial" w:cs="Arial"/>
          <w:i/>
          <w:sz w:val="22"/>
          <w:szCs w:val="22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5B696E" w:rsidRPr="005B696E" w:rsidRDefault="005B696E" w:rsidP="005B696E">
      <w:pPr>
        <w:tabs>
          <w:tab w:val="left" w:pos="5964"/>
        </w:tabs>
        <w:ind w:left="284" w:hanging="284"/>
        <w:jc w:val="both"/>
        <w:rPr>
          <w:rFonts w:ascii="Arial" w:hAnsi="Arial" w:cs="Arial"/>
          <w:sz w:val="22"/>
          <w:szCs w:val="22"/>
          <w:shd w:val="clear" w:color="auto" w:fill="C0C0C0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  <w:shd w:val="clear" w:color="auto" w:fill="C0C0C0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5B696E" w:rsidRPr="005B696E" w:rsidRDefault="005B696E" w:rsidP="005B696E">
      <w:pPr>
        <w:tabs>
          <w:tab w:val="left" w:pos="11766"/>
          <w:tab w:val="left" w:pos="11907"/>
        </w:tabs>
        <w:ind w:left="567" w:hanging="567"/>
        <w:jc w:val="both"/>
        <w:rPr>
          <w:rFonts w:ascii="Arial" w:hAnsi="Arial" w:cs="Arial"/>
          <w:sz w:val="22"/>
          <w:szCs w:val="22"/>
          <w:shd w:val="clear" w:color="auto" w:fill="C0C0C0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Spôsob ocenenia jednotlivých zložiek majetku a záväzkov – prvé ocenenie</w:t>
      </w:r>
    </w:p>
    <w:p w:rsidR="005B696E" w:rsidRPr="005B696E" w:rsidRDefault="005B696E" w:rsidP="005B696E">
      <w:pPr>
        <w:pStyle w:val="Zarkazkladnhotextu21"/>
        <w:tabs>
          <w:tab w:val="left" w:pos="5964"/>
        </w:tabs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21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5B696E" w:rsidRPr="005B696E" w:rsidRDefault="005B696E" w:rsidP="005B696E">
      <w:pPr>
        <w:pStyle w:val="Zarkazkladnhotextu21"/>
        <w:tabs>
          <w:tab w:val="left" w:pos="5964"/>
        </w:tabs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dlhodobý hmotný a nehmotný majetok obstaraný kúpou - obstarávacou cenou; obstarávacia cena je cena, za ktorú sa majetok obstaral a náklady súvisiace s jeho obstaraním (prepravné a clo),</w:t>
      </w:r>
    </w:p>
    <w:p w:rsidR="005B696E" w:rsidRPr="005B696E" w:rsidRDefault="005B696E" w:rsidP="005B696E">
      <w:pPr>
        <w:pStyle w:val="Zarkazkladnhotextu31"/>
        <w:ind w:left="284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5B696E" w:rsidRPr="005B696E" w:rsidRDefault="005B696E" w:rsidP="005B696E">
      <w:pPr>
        <w:pStyle w:val="Zarkazkladnhotextu31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5B696E" w:rsidRPr="005B696E" w:rsidRDefault="005B696E" w:rsidP="005B696E">
      <w:pPr>
        <w:pStyle w:val="Zarkazkladnhotextu31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5B696E" w:rsidRPr="005B696E" w:rsidRDefault="005B696E" w:rsidP="005B696E">
      <w:pPr>
        <w:pStyle w:val="Zarkazkladnhotextu31"/>
        <w:tabs>
          <w:tab w:val="left" w:pos="11870"/>
        </w:tabs>
        <w:ind w:hanging="283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zásoby obstarané kúpou:</w:t>
      </w: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nakupovaný materiál - obstarávacou cenou; pri úbytku rovnakého druhu zásob sa používa metóda pevnej ceny a oceňovacie rozdiely</w:t>
      </w:r>
      <w:r w:rsidRPr="005B696E">
        <w:rPr>
          <w:rFonts w:ascii="Arial" w:hAnsi="Arial" w:cs="Arial"/>
          <w:i/>
          <w:sz w:val="22"/>
          <w:szCs w:val="22"/>
        </w:rPr>
        <w:t>;</w:t>
      </w:r>
      <w:r w:rsidRPr="005B696E">
        <w:rPr>
          <w:rFonts w:ascii="Arial" w:hAnsi="Arial" w:cs="Arial"/>
          <w:sz w:val="22"/>
          <w:szCs w:val="22"/>
        </w:rPr>
        <w:t xml:space="preserve"> do vedľajších nákladov vstupuje clo, prepravné a provízie; </w:t>
      </w:r>
    </w:p>
    <w:p w:rsidR="005B696E" w:rsidRPr="005B696E" w:rsidRDefault="005B696E" w:rsidP="005B696E">
      <w:pPr>
        <w:ind w:left="567"/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ind w:left="284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" w:hAnsi="Arial" w:cs="Arial"/>
          <w:sz w:val="22"/>
          <w:szCs w:val="22"/>
          <w:lang w:val="sk-SK"/>
        </w:rPr>
      </w:pPr>
      <w:bookmarkStart w:id="0" w:name="_GoBack"/>
      <w:bookmarkEnd w:id="0"/>
      <w:r w:rsidRPr="005B696E">
        <w:rPr>
          <w:rFonts w:ascii="Arial" w:hAnsi="Arial" w:cs="Arial"/>
          <w:sz w:val="22"/>
          <w:szCs w:val="22"/>
          <w:lang w:val="sk-SK"/>
        </w:rPr>
        <w:lastRenderedPageBreak/>
        <w:t>pohľadávky:</w:t>
      </w: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ich vzniku alebo bezodplatnom nadobudnutí - menovitou hodnotou,</w:t>
      </w: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odplatnom nadobudnutí (postúpení) alebo nadobudnutí vkladom do základného imania – obstarávacou cenou,</w:t>
      </w:r>
    </w:p>
    <w:p w:rsidR="005B696E" w:rsidRPr="005B696E" w:rsidRDefault="005B696E" w:rsidP="005B696E">
      <w:pPr>
        <w:spacing w:before="120"/>
        <w:ind w:left="56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5B696E" w:rsidRPr="005B696E" w:rsidRDefault="005B696E" w:rsidP="005B696E">
      <w:pPr>
        <w:pStyle w:val="Zarkazkladnhotextu31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krátkodobý finančný majetok – menovitou hodnotou ; menovitá hodnota  je cena, za ktorú sa majetok obstaral a náklady súvisiace s jeho obstaraním (poplatky a provízie maklérom, poradcom, burzám),</w:t>
      </w:r>
    </w:p>
    <w:p w:rsidR="005B696E" w:rsidRPr="005B696E" w:rsidRDefault="005B696E" w:rsidP="005B696E">
      <w:pPr>
        <w:pStyle w:val="Zarkazkladnhotextu31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časové rozlíšenie na strane aktív súvahy – očakávanou menovitou hodnotou,</w:t>
      </w:r>
    </w:p>
    <w:p w:rsidR="005B696E" w:rsidRPr="005B696E" w:rsidRDefault="005B696E" w:rsidP="005B696E">
      <w:pPr>
        <w:pStyle w:val="Zarkazkladnhotextu31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záväzky:</w:t>
      </w: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ich vzniku - menovitou hodnotou</w:t>
      </w: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prevzatí - obstarávacou cenou,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rezervy - v očakávanej výške záväzku,</w:t>
      </w:r>
    </w:p>
    <w:p w:rsidR="005B696E" w:rsidRPr="005B696E" w:rsidRDefault="005B696E" w:rsidP="005B696E">
      <w:pPr>
        <w:pStyle w:val="Zarkazkladnhotextu31"/>
        <w:ind w:left="284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dlhopisy, pôžičky, úvery: 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ich vzniku - menovitou hodnotou</w:t>
      </w:r>
    </w:p>
    <w:p w:rsidR="005B696E" w:rsidRPr="005B696E" w:rsidRDefault="005B696E" w:rsidP="005B696E">
      <w:pPr>
        <w:numPr>
          <w:ilvl w:val="0"/>
          <w:numId w:val="8"/>
        </w:numPr>
        <w:tabs>
          <w:tab w:val="left" w:pos="19467"/>
        </w:tabs>
        <w:suppressAutoHyphens/>
        <w:spacing w:before="120"/>
        <w:ind w:left="92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 prevzatí - obstarávacou cenou,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ind w:left="567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Úroky z dlhopisov, pôžičiek a úverov sa účtujú do obdobia, s ktorým časovo a vecne súvisia.</w:t>
      </w:r>
    </w:p>
    <w:p w:rsidR="005B696E" w:rsidRPr="005B696E" w:rsidRDefault="005B696E" w:rsidP="005B696E">
      <w:pPr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časové rozlíšenie na strane pasív súvahy - očakávanou menovitou hodnotou,</w:t>
      </w:r>
    </w:p>
    <w:p w:rsidR="005B696E" w:rsidRPr="005B696E" w:rsidRDefault="005B696E" w:rsidP="005B696E">
      <w:pPr>
        <w:pStyle w:val="Zarkazkladnhotextu31"/>
        <w:ind w:hanging="387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ind w:hanging="387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prenajatý majetok a majetok obstaraný na základe zmluvy o kúpe prenajatej veci uzatvorenej do 31. decembra 2003 - sa v súvahe nevykazuje, je vedený na podsúvahovom účte v obstarávacej cene; akontácia pri finančnom lízingu je časovo rozlíšená a rozpúšťaná do nákladov počas doby prenájmu,</w:t>
      </w:r>
    </w:p>
    <w:p w:rsidR="005B696E" w:rsidRPr="005B696E" w:rsidRDefault="005B696E" w:rsidP="005B696E">
      <w:pPr>
        <w:pStyle w:val="Zarkazkladnhotextu31"/>
        <w:ind w:hanging="387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ind w:hanging="387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>
        <w:rPr>
          <w:rFonts w:ascii="Arial" w:hAnsi="Arial" w:cs="Arial"/>
          <w:sz w:val="22"/>
          <w:szCs w:val="22"/>
          <w:lang w:val="sk-SK"/>
        </w:rPr>
        <w:t>23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%, po úpravách o niektoré položky na daňové účely,</w:t>
      </w:r>
    </w:p>
    <w:p w:rsidR="005B696E" w:rsidRPr="005B696E" w:rsidRDefault="005B696E" w:rsidP="005B696E">
      <w:pPr>
        <w:pStyle w:val="Zarkazkladnhotextu31"/>
        <w:ind w:hanging="387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2</w:t>
      </w:r>
      <w:r>
        <w:rPr>
          <w:rFonts w:ascii="Arial" w:hAnsi="Arial" w:cs="Arial"/>
          <w:sz w:val="22"/>
          <w:szCs w:val="22"/>
          <w:lang w:val="sk-SK"/>
        </w:rPr>
        <w:t>2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%</w:t>
      </w:r>
      <w:r w:rsidRPr="005B696E">
        <w:rPr>
          <w:rFonts w:ascii="Arial" w:hAnsi="Arial" w:cs="Arial"/>
          <w:i/>
          <w:sz w:val="22"/>
          <w:szCs w:val="22"/>
          <w:lang w:val="sk-SK"/>
        </w:rPr>
        <w:t>.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5B696E" w:rsidRPr="005B696E" w:rsidRDefault="005B696E" w:rsidP="005B696E">
      <w:pPr>
        <w:pStyle w:val="Zarkazkladnhotextu31"/>
        <w:ind w:hanging="387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dotácie poskytnuté na obstaranie majetku – sa účtuje dotácia poskytovaná z iných zdrojov ako zo štátneho rozpočtu alebo z prostriedkov Európskej únie podľa osobitného predpisu ( zákon 523/2004 Z.z. o rozpočtových pravidlách verejnej správy). Nárok na dotáciu , ako odplata za minulé alebo budúce splnenie určitých podmienok sa účtuje na ťarchu účtu 347 – Ostatné dotácie, ak je takmer isté, že sa splnia všetky podmienky </w:t>
      </w:r>
      <w:r w:rsidRPr="005B696E">
        <w:rPr>
          <w:rFonts w:ascii="Arial" w:hAnsi="Arial" w:cs="Arial"/>
          <w:sz w:val="22"/>
          <w:szCs w:val="22"/>
          <w:lang w:val="sk-SK"/>
        </w:rPr>
        <w:lastRenderedPageBreak/>
        <w:t>súvisiace s dotáciou a súčasne, že sa dotácia poskytne. V účtovníctve sa dotácia účtuje priamo v prospech účtu výnosov alebo v prospech účtu 384- Výnosy budúcich období. Suma dotácie sa účtuje do výnosov systematicky v období zodpovedajúcemu vecnému a časovému súladu účtovania súvisiacich nákladov.</w:t>
      </w:r>
    </w:p>
    <w:p w:rsidR="005B696E" w:rsidRPr="005B696E" w:rsidRDefault="005B696E" w:rsidP="005B696E">
      <w:pPr>
        <w:pStyle w:val="ListParagrap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>Dotácie poskytnuté na obstaranie majetku s uvedením položky majetku  a ich ocenenia:</w:t>
      </w:r>
    </w:p>
    <w:p w:rsidR="005B696E" w:rsidRPr="005B696E" w:rsidRDefault="005B696E" w:rsidP="005B696E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- Stavby                                                </w:t>
      </w:r>
      <w:r w:rsidR="008F16AE">
        <w:rPr>
          <w:rFonts w:ascii="Arial" w:hAnsi="Arial" w:cs="Arial"/>
          <w:sz w:val="22"/>
          <w:szCs w:val="22"/>
          <w:lang w:val="sk-SK"/>
        </w:rPr>
        <w:t xml:space="preserve">  29 042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EUR</w:t>
      </w:r>
    </w:p>
    <w:p w:rsidR="005B696E" w:rsidRPr="005B696E" w:rsidRDefault="005B696E" w:rsidP="005B696E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- Samostatné hnuteľné veci                  </w:t>
      </w:r>
      <w:r w:rsidR="008F16AE">
        <w:rPr>
          <w:rFonts w:ascii="Arial" w:hAnsi="Arial" w:cs="Arial"/>
          <w:sz w:val="22"/>
          <w:szCs w:val="22"/>
          <w:lang w:val="sk-SK"/>
        </w:rPr>
        <w:t xml:space="preserve">           0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EUR</w:t>
      </w:r>
    </w:p>
    <w:p w:rsidR="00AB4390" w:rsidRDefault="005B696E" w:rsidP="005B696E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- Obstaraný hmotný majetok                </w:t>
      </w:r>
      <w:r w:rsidR="008F16AE">
        <w:rPr>
          <w:rFonts w:ascii="Arial" w:hAnsi="Arial" w:cs="Arial"/>
          <w:sz w:val="22"/>
          <w:szCs w:val="22"/>
          <w:lang w:val="sk-SK"/>
        </w:rPr>
        <w:t xml:space="preserve"> 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 1</w:t>
      </w:r>
      <w:r w:rsidR="008F16AE">
        <w:rPr>
          <w:rFonts w:ascii="Arial" w:hAnsi="Arial" w:cs="Arial"/>
          <w:sz w:val="22"/>
          <w:szCs w:val="22"/>
          <w:lang w:val="sk-SK"/>
        </w:rPr>
        <w:t xml:space="preserve">0 822 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EUR      </w:t>
      </w:r>
    </w:p>
    <w:p w:rsidR="00AB4390" w:rsidRDefault="00AB4390" w:rsidP="005B696E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</w:p>
    <w:p w:rsidR="00AB4390" w:rsidRDefault="00AB4390" w:rsidP="00AB4390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Bezprostredne predchádzajúce obdobie : </w:t>
      </w:r>
    </w:p>
    <w:p w:rsidR="00AB4390" w:rsidRDefault="00AB4390" w:rsidP="00AB4390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Stavby                                                110 827 EUR </w:t>
      </w:r>
    </w:p>
    <w:p w:rsidR="00AB4390" w:rsidRDefault="00AB4390" w:rsidP="00AB4390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Samostatné hnuteľné veci                   355 467 EUR </w:t>
      </w:r>
    </w:p>
    <w:p w:rsidR="005B696E" w:rsidRPr="005B696E" w:rsidRDefault="00AB4390" w:rsidP="00AB4390">
      <w:pPr>
        <w:pStyle w:val="Zarkazkladnhotextu31"/>
        <w:tabs>
          <w:tab w:val="left" w:pos="11340"/>
          <w:tab w:val="left" w:pos="11367"/>
        </w:tabs>
        <w:ind w:left="180" w:firstLine="0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Obstaraný hmotný majetok                   13 243 EUR          </w:t>
      </w:r>
      <w:r w:rsidR="005B696E" w:rsidRPr="005B696E">
        <w:rPr>
          <w:rFonts w:ascii="Arial" w:hAnsi="Arial" w:cs="Arial"/>
          <w:sz w:val="22"/>
          <w:szCs w:val="22"/>
          <w:lang w:val="sk-SK"/>
        </w:rPr>
        <w:t xml:space="preserve">   </w:t>
      </w:r>
    </w:p>
    <w:p w:rsidR="005B696E" w:rsidRPr="005B696E" w:rsidRDefault="005B696E" w:rsidP="005B696E">
      <w:pPr>
        <w:pStyle w:val="Zarkazkladnhotextu31"/>
        <w:rPr>
          <w:rFonts w:ascii="Arial" w:hAnsi="Arial" w:cs="Arial"/>
          <w:sz w:val="22"/>
          <w:szCs w:val="22"/>
          <w:lang w:val="sk-SK"/>
        </w:rPr>
      </w:pPr>
    </w:p>
    <w:p w:rsidR="005B696E" w:rsidRPr="005B696E" w:rsidRDefault="005B696E" w:rsidP="005B696E">
      <w:pPr>
        <w:numPr>
          <w:ilvl w:val="0"/>
          <w:numId w:val="6"/>
        </w:numPr>
        <w:tabs>
          <w:tab w:val="left" w:pos="7560"/>
          <w:tab w:val="left" w:pos="7740"/>
        </w:tabs>
        <w:suppressAutoHyphens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Spôsob ocenenia jednotlivých zložiek majetku a záväzkov - nasledujúce ocenenie v nasledovnom členení: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1. dlhodobý nehmotný majetok obstaraný kúpou,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2. dlhodobý hmotný majetok obstaraný kúpou,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3. dlhodobý hmotný majetok obstaraný vlastnou činnosťou,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4. dlhodobý hmotný majetok obstaraný iným spôsobom,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5. zásoby obstarané kúpou,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6. pohľadávky,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7. krátkodobý finančný majetok,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8. časové rozlíšenie na strane aktív súvahy,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9. záväzky, vrátane rezerv, dlhopisov, pôžičiek a úverov,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10. časové rozlíšenie na strane pasív súvahy,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11. prenajatý majetok a majetok obstaraný na základe zmluvy o kúpe prenajatej veci,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12. daň z príjmov splatnú za bežné účtovné obdobie a za zdaňovacie obdobie (ďalej len „splatná</w:t>
      </w:r>
    </w:p>
    <w:p w:rsidR="005B696E" w:rsidRPr="005B696E" w:rsidRDefault="005B696E" w:rsidP="005B696E">
      <w:pPr>
        <w:autoSpaceDE w:val="0"/>
        <w:autoSpaceDN w:val="0"/>
        <w:adjustRightInd w:val="0"/>
        <w:ind w:left="426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daň z príjmov“) a daň z príjmov odloženú do budúcich účtovných období a zdaňovacích období</w:t>
      </w:r>
    </w:p>
    <w:p w:rsidR="005B696E" w:rsidRPr="005B696E" w:rsidRDefault="005B696E" w:rsidP="005B696E">
      <w:pPr>
        <w:tabs>
          <w:tab w:val="left" w:pos="7560"/>
          <w:tab w:val="left" w:pos="7740"/>
        </w:tabs>
        <w:ind w:left="426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(ďalej len „odložená daň z príjmov“),</w:t>
      </w:r>
    </w:p>
    <w:p w:rsidR="005B696E" w:rsidRPr="005B696E" w:rsidRDefault="005B696E" w:rsidP="005B696E">
      <w:pPr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numPr>
          <w:ilvl w:val="0"/>
          <w:numId w:val="7"/>
        </w:numPr>
        <w:tabs>
          <w:tab w:val="left" w:pos="11340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5B696E" w:rsidRPr="005B696E" w:rsidRDefault="005B696E" w:rsidP="005B696E">
      <w:pPr>
        <w:tabs>
          <w:tab w:val="left" w:pos="11340"/>
        </w:tabs>
        <w:ind w:left="540" w:hanging="360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numPr>
          <w:ilvl w:val="0"/>
          <w:numId w:val="10"/>
        </w:numPr>
        <w:tabs>
          <w:tab w:val="left" w:pos="11340"/>
        </w:tabs>
        <w:ind w:left="540"/>
        <w:rPr>
          <w:rFonts w:ascii="Arial" w:hAnsi="Arial" w:cs="Arial"/>
          <w:sz w:val="22"/>
          <w:szCs w:val="22"/>
          <w:lang w:val="sk-SK"/>
        </w:rPr>
      </w:pPr>
      <w:r w:rsidRPr="005B696E">
        <w:rPr>
          <w:rFonts w:ascii="Arial" w:hAnsi="Arial" w:cs="Arial"/>
          <w:sz w:val="22"/>
          <w:szCs w:val="22"/>
          <w:u w:val="single"/>
          <w:lang w:val="sk-SK"/>
        </w:rPr>
        <w:t>Rezervy</w:t>
      </w:r>
      <w:r w:rsidRPr="005B696E">
        <w:rPr>
          <w:rFonts w:ascii="Arial" w:hAnsi="Arial" w:cs="Arial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5B696E" w:rsidRPr="005B696E" w:rsidRDefault="005B696E" w:rsidP="005B696E">
      <w:pPr>
        <w:pStyle w:val="Zarkazkladnhotextu31"/>
        <w:tabs>
          <w:tab w:val="left" w:pos="11340"/>
        </w:tabs>
        <w:ind w:left="540" w:hanging="360"/>
        <w:rPr>
          <w:rFonts w:ascii="Arial" w:hAnsi="Arial" w:cs="Arial"/>
          <w:b/>
          <w:color w:val="000000"/>
          <w:sz w:val="22"/>
          <w:szCs w:val="22"/>
          <w:shd w:val="clear" w:color="auto" w:fill="C0C0C0"/>
          <w:lang w:val="sk-SK"/>
        </w:rPr>
      </w:pPr>
    </w:p>
    <w:p w:rsidR="005B696E" w:rsidRPr="005B696E" w:rsidRDefault="005B696E" w:rsidP="005B696E">
      <w:pPr>
        <w:pStyle w:val="Zarkazkladnhotextu31"/>
        <w:tabs>
          <w:tab w:val="left" w:pos="11340"/>
        </w:tabs>
        <w:ind w:left="540" w:hanging="360"/>
        <w:rPr>
          <w:rFonts w:ascii="Arial" w:hAnsi="Arial" w:cs="Arial"/>
          <w:b/>
          <w:color w:val="000000"/>
          <w:sz w:val="22"/>
          <w:szCs w:val="22"/>
          <w:shd w:val="clear" w:color="auto" w:fill="C0C0C0"/>
          <w:lang w:val="sk-SK"/>
        </w:rPr>
      </w:pPr>
    </w:p>
    <w:p w:rsidR="005B696E" w:rsidRPr="005B696E" w:rsidRDefault="005B696E" w:rsidP="005B696E">
      <w:pPr>
        <w:pStyle w:val="Zarkazkladnhotextu31"/>
        <w:numPr>
          <w:ilvl w:val="0"/>
          <w:numId w:val="10"/>
        </w:numPr>
        <w:tabs>
          <w:tab w:val="left" w:pos="11340"/>
        </w:tabs>
        <w:ind w:left="540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  <w:u w:val="single"/>
        </w:rPr>
        <w:t>Opravné položky</w:t>
      </w:r>
      <w:r w:rsidRPr="005B696E">
        <w:rPr>
          <w:rFonts w:ascii="Arial" w:hAnsi="Arial" w:cs="Arial"/>
          <w:sz w:val="22"/>
          <w:szCs w:val="22"/>
        </w:rPr>
        <w:t xml:space="preserve">:  </w:t>
      </w:r>
    </w:p>
    <w:p w:rsidR="005B696E" w:rsidRPr="005B696E" w:rsidRDefault="005B696E" w:rsidP="005B696E">
      <w:pPr>
        <w:numPr>
          <w:ilvl w:val="0"/>
          <w:numId w:val="10"/>
        </w:numPr>
        <w:tabs>
          <w:tab w:val="left" w:pos="11340"/>
        </w:tabs>
        <w:suppressAutoHyphens/>
        <w:spacing w:before="120"/>
        <w:ind w:left="540"/>
        <w:jc w:val="both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k pohľadávkam po lehote splatnosti nad 360 dní 20</w:t>
      </w:r>
      <w:r w:rsidRPr="005B696E">
        <w:rPr>
          <w:rFonts w:ascii="Arial" w:hAnsi="Arial" w:cs="Arial"/>
          <w:b/>
          <w:i/>
          <w:color w:val="FF0000"/>
          <w:sz w:val="22"/>
          <w:szCs w:val="22"/>
        </w:rPr>
        <w:t xml:space="preserve"> </w:t>
      </w:r>
      <w:r w:rsidRPr="005B696E">
        <w:rPr>
          <w:rFonts w:ascii="Arial" w:hAnsi="Arial" w:cs="Arial"/>
          <w:b/>
          <w:i/>
          <w:sz w:val="22"/>
          <w:szCs w:val="22"/>
        </w:rPr>
        <w:t>%</w:t>
      </w:r>
      <w:r w:rsidRPr="005B696E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Pr="005B696E">
        <w:rPr>
          <w:rFonts w:ascii="Arial" w:hAnsi="Arial" w:cs="Arial"/>
          <w:color w:val="000000"/>
          <w:sz w:val="22"/>
          <w:szCs w:val="22"/>
        </w:rPr>
        <w:t>, nad 720 dní 50 % a nad 1080 dní 100 %</w:t>
      </w:r>
      <w:r w:rsidRPr="005B696E">
        <w:rPr>
          <w:rFonts w:ascii="Arial" w:hAnsi="Arial" w:cs="Arial"/>
          <w:sz w:val="22"/>
          <w:szCs w:val="22"/>
        </w:rPr>
        <w:t>.</w:t>
      </w:r>
    </w:p>
    <w:p w:rsidR="005B696E" w:rsidRPr="005B696E" w:rsidRDefault="005B696E" w:rsidP="005B696E">
      <w:pPr>
        <w:tabs>
          <w:tab w:val="left" w:pos="11340"/>
        </w:tabs>
        <w:spacing w:before="120"/>
        <w:ind w:left="540" w:hanging="360"/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pStyle w:val="Zarkazkladnhotextu31"/>
        <w:numPr>
          <w:ilvl w:val="0"/>
          <w:numId w:val="10"/>
        </w:numPr>
        <w:tabs>
          <w:tab w:val="left" w:pos="11340"/>
        </w:tabs>
        <w:ind w:left="540"/>
        <w:rPr>
          <w:rFonts w:ascii="Arial" w:hAnsi="Arial" w:cs="Arial"/>
          <w:sz w:val="22"/>
          <w:szCs w:val="22"/>
          <w:u w:val="single"/>
        </w:rPr>
      </w:pPr>
      <w:r w:rsidRPr="005B696E">
        <w:rPr>
          <w:rFonts w:ascii="Arial" w:hAnsi="Arial" w:cs="Arial"/>
          <w:sz w:val="22"/>
          <w:szCs w:val="22"/>
          <w:u w:val="single"/>
        </w:rPr>
        <w:t>Odpisový plán</w:t>
      </w:r>
    </w:p>
    <w:p w:rsidR="005B696E" w:rsidRPr="005B696E" w:rsidRDefault="005B696E" w:rsidP="005B696E">
      <w:pPr>
        <w:tabs>
          <w:tab w:val="left" w:pos="11340"/>
        </w:tabs>
        <w:ind w:left="540" w:hanging="360"/>
        <w:jc w:val="both"/>
        <w:rPr>
          <w:rFonts w:ascii="Arial" w:hAnsi="Arial" w:cs="Arial"/>
          <w:sz w:val="22"/>
          <w:szCs w:val="22"/>
        </w:rPr>
      </w:pPr>
    </w:p>
    <w:p w:rsidR="005B696E" w:rsidRPr="005B696E" w:rsidRDefault="005B696E" w:rsidP="005B696E">
      <w:pPr>
        <w:tabs>
          <w:tab w:val="left" w:pos="11340"/>
        </w:tabs>
        <w:ind w:left="540" w:hanging="360"/>
        <w:jc w:val="both"/>
        <w:rPr>
          <w:rFonts w:ascii="Arial" w:hAnsi="Arial" w:cs="Arial"/>
          <w:color w:val="000000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 xml:space="preserve">     Dlhodobý majetok sa odpisuje podľa odpisového plánu, ktorý bol stanovený s ohľadom na odhad reálnej ekonomickej životnosti. </w:t>
      </w:r>
    </w:p>
    <w:p w:rsidR="005B696E" w:rsidRPr="005B696E" w:rsidRDefault="005B696E" w:rsidP="005B696E">
      <w:pPr>
        <w:tabs>
          <w:tab w:val="left" w:pos="11340"/>
        </w:tabs>
        <w:jc w:val="both"/>
        <w:rPr>
          <w:rFonts w:ascii="Arial" w:hAnsi="Arial" w:cs="Arial"/>
          <w:b/>
          <w:i/>
          <w:color w:val="000000"/>
          <w:sz w:val="22"/>
          <w:szCs w:val="22"/>
        </w:rPr>
      </w:pPr>
      <w:r w:rsidRPr="005B696E">
        <w:rPr>
          <w:rFonts w:ascii="Arial" w:hAnsi="Arial" w:cs="Arial"/>
          <w:color w:val="000000"/>
          <w:sz w:val="22"/>
          <w:szCs w:val="22"/>
        </w:rPr>
        <w:t xml:space="preserve">        M</w:t>
      </w:r>
      <w:r w:rsidRPr="005B696E">
        <w:rPr>
          <w:rFonts w:ascii="Arial" w:hAnsi="Arial" w:cs="Arial"/>
          <w:sz w:val="22"/>
          <w:szCs w:val="22"/>
        </w:rPr>
        <w:t xml:space="preserve">ajetok sa začína odpisovať </w:t>
      </w:r>
      <w:r w:rsidRPr="005B696E">
        <w:rPr>
          <w:rFonts w:ascii="Arial" w:hAnsi="Arial" w:cs="Arial"/>
          <w:b/>
          <w:i/>
          <w:color w:val="000000"/>
          <w:sz w:val="22"/>
          <w:szCs w:val="22"/>
        </w:rPr>
        <w:t xml:space="preserve">dňom </w:t>
      </w:r>
      <w:r w:rsidRPr="005B696E">
        <w:rPr>
          <w:rFonts w:ascii="Arial" w:hAnsi="Arial" w:cs="Arial"/>
          <w:b/>
          <w:i/>
          <w:sz w:val="22"/>
          <w:szCs w:val="22"/>
        </w:rPr>
        <w:t>zaradenia do používania</w:t>
      </w:r>
    </w:p>
    <w:p w:rsidR="005B696E" w:rsidRDefault="005B696E" w:rsidP="005B696E">
      <w:pPr>
        <w:tabs>
          <w:tab w:val="left" w:pos="11340"/>
        </w:tabs>
        <w:ind w:left="540" w:hanging="360"/>
        <w:rPr>
          <w:rFonts w:ascii="Arial" w:hAnsi="Arial" w:cs="Arial"/>
          <w:b/>
          <w:sz w:val="22"/>
          <w:szCs w:val="22"/>
        </w:rPr>
      </w:pPr>
    </w:p>
    <w:p w:rsidR="00E01F1D" w:rsidRDefault="00E01F1D" w:rsidP="005B696E">
      <w:pPr>
        <w:tabs>
          <w:tab w:val="left" w:pos="11340"/>
        </w:tabs>
        <w:ind w:left="540" w:hanging="360"/>
        <w:rPr>
          <w:rFonts w:ascii="Arial" w:hAnsi="Arial" w:cs="Arial"/>
          <w:b/>
          <w:sz w:val="22"/>
          <w:szCs w:val="22"/>
        </w:rPr>
      </w:pPr>
    </w:p>
    <w:p w:rsidR="00E01F1D" w:rsidRDefault="00E01F1D" w:rsidP="005B696E">
      <w:pPr>
        <w:tabs>
          <w:tab w:val="left" w:pos="11340"/>
        </w:tabs>
        <w:ind w:left="540" w:hanging="360"/>
        <w:rPr>
          <w:rFonts w:ascii="Arial" w:hAnsi="Arial" w:cs="Arial"/>
          <w:b/>
          <w:sz w:val="22"/>
          <w:szCs w:val="22"/>
        </w:rPr>
      </w:pPr>
    </w:p>
    <w:p w:rsidR="00E01F1D" w:rsidRPr="005B696E" w:rsidRDefault="00E01F1D" w:rsidP="005B696E">
      <w:pPr>
        <w:tabs>
          <w:tab w:val="left" w:pos="11340"/>
        </w:tabs>
        <w:ind w:left="540" w:hanging="360"/>
        <w:rPr>
          <w:rFonts w:ascii="Arial" w:hAnsi="Arial" w:cs="Arial"/>
          <w:b/>
          <w:sz w:val="22"/>
          <w:szCs w:val="22"/>
        </w:rPr>
      </w:pPr>
    </w:p>
    <w:p w:rsidR="005B696E" w:rsidRPr="005B696E" w:rsidRDefault="005B696E" w:rsidP="005B696E">
      <w:pPr>
        <w:tabs>
          <w:tab w:val="left" w:pos="11340"/>
        </w:tabs>
        <w:ind w:left="540" w:hanging="360"/>
        <w:rPr>
          <w:rFonts w:ascii="Arial" w:hAnsi="Arial" w:cs="Arial"/>
          <w:sz w:val="22"/>
          <w:szCs w:val="22"/>
        </w:rPr>
      </w:pPr>
      <w:r w:rsidRPr="005B696E">
        <w:rPr>
          <w:rFonts w:ascii="Arial" w:hAnsi="Arial" w:cs="Arial"/>
          <w:sz w:val="22"/>
          <w:szCs w:val="22"/>
        </w:rPr>
        <w:t>Priemerné životnosti podľa odpisového plánu sú:</w:t>
      </w:r>
    </w:p>
    <w:p w:rsidR="005B696E" w:rsidRPr="005B696E" w:rsidRDefault="005B696E" w:rsidP="005B696E">
      <w:pPr>
        <w:tabs>
          <w:tab w:val="left" w:pos="11340"/>
        </w:tabs>
        <w:ind w:left="540" w:hanging="360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5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5B696E" w:rsidRPr="005B696E" w:rsidTr="00B264E5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rPr>
                <w:rFonts w:ascii="Arial" w:hAnsi="Arial" w:cs="Arial"/>
                <w:b/>
                <w:sz w:val="22"/>
                <w:szCs w:val="22"/>
              </w:rPr>
            </w:pPr>
            <w:r w:rsidRPr="005B696E"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B696E">
              <w:rPr>
                <w:rFonts w:ascii="Arial" w:hAnsi="Arial" w:cs="Arial"/>
                <w:b/>
                <w:sz w:val="22"/>
                <w:szCs w:val="22"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B696E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:rsidR="005B696E" w:rsidRPr="005B696E" w:rsidRDefault="005B696E" w:rsidP="00B264E5">
            <w:pPr>
              <w:tabs>
                <w:tab w:val="left" w:pos="11340"/>
              </w:tabs>
              <w:ind w:left="540" w:hanging="3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B696E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5B696E" w:rsidRPr="005B696E" w:rsidTr="00B264E5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96E" w:rsidRPr="005B696E" w:rsidRDefault="005B696E" w:rsidP="00B264E5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01F1D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</w:tr>
      <w:tr w:rsidR="005B696E" w:rsidRPr="005B696E" w:rsidTr="00B264E5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6, 12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96E" w:rsidRPr="005B696E" w:rsidRDefault="005B696E" w:rsidP="00B264E5">
            <w:pPr>
              <w:pStyle w:val="Heading2"/>
              <w:tabs>
                <w:tab w:val="left" w:pos="11340"/>
              </w:tabs>
              <w:snapToGrid w:val="0"/>
              <w:ind w:left="540" w:hanging="360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17, 8</w:t>
            </w:r>
          </w:p>
        </w:tc>
      </w:tr>
      <w:tr w:rsidR="005B696E" w:rsidRPr="005B696E" w:rsidTr="00B264E5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96E" w:rsidRPr="005B696E" w:rsidRDefault="005B696E" w:rsidP="00B264E5">
            <w:pPr>
              <w:pStyle w:val="Heading2"/>
              <w:tabs>
                <w:tab w:val="left" w:pos="11340"/>
              </w:tabs>
              <w:snapToGrid w:val="0"/>
              <w:ind w:left="540" w:hanging="360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5B696E" w:rsidRPr="005B696E" w:rsidTr="00B264E5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5B696E" w:rsidRPr="005B696E" w:rsidRDefault="005B696E" w:rsidP="00B264E5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96E" w:rsidRPr="005B696E" w:rsidRDefault="005B696E" w:rsidP="00B264E5">
            <w:pPr>
              <w:pStyle w:val="Heading2"/>
              <w:tabs>
                <w:tab w:val="left" w:pos="11340"/>
              </w:tabs>
              <w:snapToGrid w:val="0"/>
              <w:ind w:left="540" w:hanging="360"/>
              <w:rPr>
                <w:rFonts w:ascii="Arial" w:hAnsi="Arial" w:cs="Arial"/>
                <w:sz w:val="22"/>
                <w:szCs w:val="22"/>
              </w:rPr>
            </w:pPr>
            <w:r w:rsidRPr="005B696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</w:tbl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B60128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B60128">
              <w:rPr>
                <w:rFonts w:ascii="Arial" w:hAnsi="Arial" w:cs="Arial"/>
                <w:bCs/>
                <w:sz w:val="18"/>
                <w:szCs w:val="18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Obsta-</w:t>
            </w:r>
          </w:p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712FA3" w:rsidP="00712FA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12FA3" w:rsidRDefault="00712FA3" w:rsidP="00712FA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17 177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12FA3"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712FA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14 861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12FA3" w:rsidRDefault="00712FA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14 861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12FA3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12FA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12FA3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2 316</w:t>
            </w:r>
          </w:p>
        </w:tc>
      </w:tr>
    </w:tbl>
    <w:p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B60128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B60128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B60128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r w:rsidR="00AD1402" w:rsidRPr="00B60128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B60128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Obsta-</w:t>
            </w:r>
          </w:p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B6012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60128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6472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472F"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</w:tr>
      <w:tr w:rsidR="00AD1402" w:rsidRPr="0096472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6472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6472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6472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6472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</w:tr>
      <w:tr w:rsidR="00AD1402" w:rsidRPr="0096472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6472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96472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6472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6472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14 465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47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6472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AD1402" w:rsidRPr="0093379F" w:rsidRDefault="00AD1402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867"/>
        <w:gridCol w:w="692"/>
        <w:gridCol w:w="909"/>
      </w:tblGrid>
      <w:tr w:rsidR="00C31D64" w:rsidRPr="0093379F" w:rsidTr="009D3BB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9D3BB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Samos-tatné hnuteľné veci a </w:t>
            </w:r>
          </w:p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Pestova-teľské celky</w:t>
            </w:r>
            <w:r w:rsidRPr="0096472F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96472F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96472F">
              <w:rPr>
                <w:rFonts w:ascii="Arial" w:hAnsi="Arial" w:cs="Arial"/>
                <w:bCs/>
                <w:sz w:val="18"/>
                <w:szCs w:val="18"/>
              </w:rPr>
              <w:t xml:space="preserve"> pred-davky na </w:t>
            </w:r>
          </w:p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93379F" w:rsidTr="009D3BB6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230 910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839 314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13 243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C93654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654">
              <w:rPr>
                <w:rFonts w:ascii="Arial" w:hAnsi="Arial" w:cs="Arial"/>
                <w:sz w:val="18"/>
                <w:szCs w:val="18"/>
              </w:rPr>
              <w:t>1 083 467</w:t>
            </w: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96472F" w:rsidP="000427D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44 12</w:t>
            </w:r>
            <w:r w:rsidR="000427D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18 602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131 338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C93654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218 378</w:t>
            </w: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87 036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C93654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87 036</w:t>
            </w: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C936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275 03</w:t>
            </w:r>
            <w:r w:rsidR="000427D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857 916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57 545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C93654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1 214 809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96472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24 517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640 787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6472F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665 304</w:t>
            </w: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9D3BB6" w:rsidP="000427D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11 727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936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111 19</w:t>
            </w:r>
            <w:r w:rsidR="00C93654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122 950</w:t>
            </w: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DCF" w:rsidRPr="0093379F" w:rsidTr="009D3B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6472F" w:rsidRDefault="0096472F" w:rsidP="009647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9365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751 98</w:t>
            </w:r>
            <w:r w:rsidR="00C93654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6472F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787 527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9D3B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6472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D3BB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9D3BB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6472F" w:rsidRDefault="000427DA" w:rsidP="000427D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206 393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198 527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13 243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C93654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418 163</w:t>
            </w:r>
          </w:p>
        </w:tc>
      </w:tr>
      <w:tr w:rsidR="00C31D64" w:rsidRPr="0093379F" w:rsidTr="009D3BB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239 490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0427D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105 934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936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57 545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C93654" w:rsidRDefault="009D3B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427 282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909"/>
        <w:gridCol w:w="792"/>
        <w:gridCol w:w="709"/>
        <w:gridCol w:w="850"/>
        <w:gridCol w:w="909"/>
      </w:tblGrid>
      <w:tr w:rsidR="00C31D64" w:rsidRPr="0093379F" w:rsidTr="0062494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2494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Samos-tatné hnuteľné veci a </w:t>
            </w:r>
          </w:p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Pestova-teľské celky</w:t>
            </w:r>
            <w:r w:rsidRPr="0096472F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Poskyt-nuté pred-davky na </w:t>
            </w:r>
          </w:p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6472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6472F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93379F" w:rsidTr="0062494D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230 910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834 405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1 065 315</w:t>
            </w: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23 067</w:t>
            </w: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4 912</w:t>
            </w: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230 910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839 314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1 083 467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530 834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543 077</w:t>
            </w: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275C84" w:rsidP="00275C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109 953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122 227</w:t>
            </w: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93379F" w:rsidTr="0062494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5C8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5C84">
              <w:rPr>
                <w:rFonts w:ascii="Arial" w:hAnsi="Arial" w:cs="Arial"/>
                <w:sz w:val="18"/>
                <w:szCs w:val="18"/>
              </w:rPr>
              <w:t>24 517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640 787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665 304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494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494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494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218 667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303 571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522 238</w:t>
            </w:r>
          </w:p>
        </w:tc>
      </w:tr>
      <w:tr w:rsidR="00C31D64" w:rsidRPr="0093379F" w:rsidTr="0062494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206 393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198 527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C8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5C84" w:rsidRDefault="00275C8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418 163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275C84" w:rsidRDefault="00A649E0" w:rsidP="00275C84">
      <w:pPr>
        <w:pStyle w:val="ListParagraph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275C84">
        <w:rPr>
          <w:rFonts w:ascii="Arial" w:hAnsi="Arial" w:cs="Arial"/>
          <w:sz w:val="22"/>
          <w:szCs w:val="22"/>
        </w:rPr>
        <w:t>S</w:t>
      </w:r>
      <w:r w:rsidR="00235630" w:rsidRPr="00275C84">
        <w:rPr>
          <w:rFonts w:ascii="Arial" w:hAnsi="Arial" w:cs="Arial"/>
          <w:sz w:val="22"/>
          <w:szCs w:val="22"/>
        </w:rPr>
        <w:t>pôsob a výšk</w:t>
      </w:r>
      <w:r w:rsidRPr="00275C84">
        <w:rPr>
          <w:rFonts w:ascii="Arial" w:hAnsi="Arial" w:cs="Arial"/>
          <w:sz w:val="22"/>
          <w:szCs w:val="22"/>
        </w:rPr>
        <w:t>a</w:t>
      </w:r>
      <w:r w:rsidR="00235630" w:rsidRPr="00275C84">
        <w:rPr>
          <w:rFonts w:ascii="Arial" w:hAnsi="Arial" w:cs="Arial"/>
          <w:sz w:val="22"/>
          <w:szCs w:val="22"/>
        </w:rPr>
        <w:t xml:space="preserve"> </w:t>
      </w:r>
      <w:r w:rsidR="00235630" w:rsidRPr="00275C84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275C84">
        <w:rPr>
          <w:rFonts w:ascii="Arial" w:hAnsi="Arial" w:cs="Arial"/>
          <w:sz w:val="22"/>
          <w:szCs w:val="22"/>
        </w:rPr>
        <w:t xml:space="preserve"> dlhodobého nehmotného majetk</w:t>
      </w:r>
      <w:r w:rsidRPr="00275C84">
        <w:rPr>
          <w:rFonts w:ascii="Arial" w:hAnsi="Arial" w:cs="Arial"/>
          <w:sz w:val="22"/>
          <w:szCs w:val="22"/>
        </w:rPr>
        <w:t>u a dlhodobého hmotného majetku:</w:t>
      </w:r>
      <w:r w:rsidR="00045B2B" w:rsidRPr="00275C84">
        <w:rPr>
          <w:rFonts w:ascii="Arial" w:hAnsi="Arial" w:cs="Arial"/>
          <w:sz w:val="22"/>
          <w:szCs w:val="22"/>
        </w:rPr>
        <w:t xml:space="preserve"> </w:t>
      </w:r>
    </w:p>
    <w:p w:rsidR="00AA0A87" w:rsidRPr="00275C84" w:rsidRDefault="00275C84" w:rsidP="00275C8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65"/>
        <w:gridCol w:w="2471"/>
        <w:gridCol w:w="1134"/>
        <w:gridCol w:w="1276"/>
        <w:gridCol w:w="2698"/>
      </w:tblGrid>
      <w:tr w:rsidR="00AA0A87" w:rsidRPr="00B168FB" w:rsidTr="00B264E5">
        <w:trPr>
          <w:cantSplit/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AA0A8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0A87">
              <w:rPr>
                <w:rFonts w:ascii="Arial" w:hAnsi="Arial" w:cs="Arial"/>
                <w:b/>
                <w:sz w:val="18"/>
                <w:szCs w:val="18"/>
              </w:rPr>
              <w:t>Predmet poistenia</w:t>
            </w:r>
          </w:p>
        </w:tc>
        <w:tc>
          <w:tcPr>
            <w:tcW w:w="24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AA0A8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0A87">
              <w:rPr>
                <w:rFonts w:ascii="Arial" w:hAnsi="Arial" w:cs="Arial"/>
                <w:b/>
                <w:sz w:val="18"/>
                <w:szCs w:val="18"/>
              </w:rPr>
              <w:t>Druh poistenia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096B">
              <w:rPr>
                <w:rFonts w:ascii="Arial" w:hAnsi="Arial" w:cs="Arial"/>
                <w:b/>
                <w:sz w:val="18"/>
                <w:szCs w:val="18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D096B">
              <w:rPr>
                <w:rFonts w:ascii="Arial" w:hAnsi="Arial" w:cs="Arial"/>
                <w:b/>
                <w:sz w:val="18"/>
                <w:szCs w:val="18"/>
              </w:rPr>
              <w:t>Názov a sídlo poisťovne</w:t>
            </w:r>
          </w:p>
        </w:tc>
      </w:tr>
      <w:tr w:rsidR="00AA0A87" w:rsidRPr="00AA0A87" w:rsidTr="00B264E5">
        <w:trPr>
          <w:cantSplit/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0A87" w:rsidRPr="006D096B" w:rsidRDefault="00AA0A87" w:rsidP="00AA0A8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D096B">
              <w:rPr>
                <w:rFonts w:ascii="Arial" w:hAnsi="Arial" w:cs="Arial"/>
                <w:b/>
                <w:sz w:val="18"/>
                <w:szCs w:val="18"/>
              </w:rPr>
              <w:t>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AA0A87" w:rsidRPr="006D096B" w:rsidRDefault="00AA0A87" w:rsidP="00AA0A8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D096B">
              <w:rPr>
                <w:rFonts w:ascii="Arial" w:hAnsi="Arial" w:cs="Arial"/>
                <w:b/>
                <w:sz w:val="18"/>
                <w:szCs w:val="18"/>
              </w:rPr>
              <w:t>2012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A87" w:rsidRPr="00AA0A87" w:rsidTr="00B264E5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pStyle w:val="Index"/>
              <w:suppressLineNumbers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A0A87">
              <w:rPr>
                <w:rFonts w:ascii="Arial" w:hAnsi="Arial" w:cs="Arial"/>
                <w:sz w:val="18"/>
                <w:szCs w:val="18"/>
              </w:rPr>
              <w:t>Motorové vozidlá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pStyle w:val="Index"/>
              <w:suppressLineNumbers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A0A87">
              <w:rPr>
                <w:rFonts w:ascii="Arial" w:hAnsi="Arial" w:cs="Arial"/>
                <w:sz w:val="18"/>
                <w:szCs w:val="18"/>
              </w:rPr>
              <w:t>PZP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D096B">
              <w:rPr>
                <w:rFonts w:ascii="Arial" w:hAnsi="Arial" w:cs="Arial"/>
                <w:sz w:val="18"/>
                <w:szCs w:val="18"/>
              </w:rPr>
              <w:t>5 947 153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D096B">
              <w:rPr>
                <w:rFonts w:ascii="Arial" w:hAnsi="Arial" w:cs="Arial"/>
                <w:sz w:val="18"/>
                <w:szCs w:val="18"/>
              </w:rPr>
              <w:t>5 947 153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A87" w:rsidRPr="00AA0A87" w:rsidRDefault="00AA0A87" w:rsidP="00B264E5">
            <w:pPr>
              <w:pStyle w:val="Index"/>
              <w:suppressLineNumbers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A0A87">
              <w:rPr>
                <w:rFonts w:ascii="Arial" w:hAnsi="Arial" w:cs="Arial"/>
                <w:sz w:val="18"/>
                <w:szCs w:val="18"/>
              </w:rPr>
              <w:t>Allianz SP</w:t>
            </w:r>
          </w:p>
        </w:tc>
      </w:tr>
      <w:tr w:rsidR="00AA0A87" w:rsidRPr="00AA0A87" w:rsidTr="00B264E5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pStyle w:val="Index"/>
              <w:suppressLineNumbers w:val="0"/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pStyle w:val="Index"/>
              <w:suppressLineNumbers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A0A87">
              <w:rPr>
                <w:rFonts w:ascii="Arial" w:hAnsi="Arial" w:cs="Arial"/>
                <w:sz w:val="18"/>
                <w:szCs w:val="18"/>
              </w:rPr>
              <w:t>HP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6D096B">
              <w:rPr>
                <w:rFonts w:ascii="Arial" w:hAnsi="Arial" w:cs="Arial"/>
                <w:sz w:val="18"/>
                <w:szCs w:val="18"/>
              </w:rPr>
              <w:t>99 267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6D096B">
              <w:rPr>
                <w:rFonts w:ascii="Arial" w:hAnsi="Arial" w:cs="Arial"/>
                <w:sz w:val="18"/>
                <w:szCs w:val="18"/>
              </w:rPr>
              <w:t>99 267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AA0A87">
              <w:rPr>
                <w:rFonts w:ascii="Arial" w:hAnsi="Arial" w:cs="Arial"/>
                <w:sz w:val="18"/>
                <w:szCs w:val="18"/>
              </w:rPr>
              <w:t>Allianz SP</w:t>
            </w:r>
          </w:p>
        </w:tc>
      </w:tr>
      <w:tr w:rsidR="00AA0A87" w:rsidRPr="00AA0A87" w:rsidTr="00B264E5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AA0A87" w:rsidRPr="006D096B" w:rsidRDefault="00AA0A87" w:rsidP="006D096B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0A87" w:rsidRPr="00AA0A87" w:rsidTr="00B264E5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AA0A87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AA0A87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0A87" w:rsidRPr="00AA0A87" w:rsidRDefault="006D096B" w:rsidP="00B264E5">
            <w:pPr>
              <w:pStyle w:val="Index"/>
              <w:suppressLineNumbers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AA0A87" w:rsidRPr="006D096B" w:rsidRDefault="006D096B" w:rsidP="006D0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1 274 006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AA0A87" w:rsidRPr="006D096B" w:rsidRDefault="006D096B" w:rsidP="006D096B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6D096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A87" w:rsidRPr="00AA0A87" w:rsidRDefault="006D096B" w:rsidP="00B264E5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UNIQA poisťovňa, a.s.</w:t>
            </w:r>
          </w:p>
        </w:tc>
      </w:tr>
    </w:tbl>
    <w:p w:rsidR="00275C84" w:rsidRPr="00AA0A87" w:rsidRDefault="00275C84" w:rsidP="00275C84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7D2390" w:rsidRPr="0093379F" w:rsidRDefault="00A649E0" w:rsidP="007D23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7D2390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235630" w:rsidRDefault="0023563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D2390" w:rsidRDefault="007D239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7D2390">
        <w:rPr>
          <w:rFonts w:ascii="Arial" w:hAnsi="Arial" w:cs="Arial"/>
          <w:sz w:val="22"/>
          <w:szCs w:val="22"/>
        </w:rPr>
        <w:t>účtovná jednotka nemá náplň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7D2390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7D2390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7D2390">
        <w:rPr>
          <w:rFonts w:ascii="Arial" w:hAnsi="Arial" w:cs="Arial"/>
          <w:sz w:val="22"/>
          <w:szCs w:val="22"/>
        </w:rPr>
        <w:t xml:space="preserve"> účtovná jednotka nemá náplň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7D2390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331EB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  <w:r w:rsidR="00D15572">
        <w:rPr>
          <w:rFonts w:ascii="Arial" w:hAnsi="Arial" w:cs="Arial"/>
          <w:sz w:val="22"/>
          <w:szCs w:val="22"/>
          <w:u w:val="single"/>
        </w:rPr>
        <w:t xml:space="preserve"> : </w:t>
      </w:r>
    </w:p>
    <w:p w:rsidR="00D15572" w:rsidRPr="00D15572" w:rsidRDefault="00D15572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</w:t>
      </w: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7A59" w:rsidRDefault="00E67A5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67A59" w:rsidRPr="0093379F" w:rsidRDefault="00E67A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  <w:r w:rsidR="00E67A59">
        <w:rPr>
          <w:rFonts w:ascii="Arial" w:hAnsi="Arial" w:cs="Arial"/>
          <w:sz w:val="22"/>
          <w:szCs w:val="22"/>
          <w:u w:val="single"/>
        </w:rPr>
        <w:t xml:space="preserve"> : </w:t>
      </w:r>
    </w:p>
    <w:p w:rsidR="00E67A59" w:rsidRDefault="00E67A59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</w:t>
      </w: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E67A59">
        <w:rPr>
          <w:rFonts w:ascii="Arial" w:hAnsi="Arial" w:cs="Arial"/>
          <w:sz w:val="22"/>
          <w:szCs w:val="22"/>
          <w:u w:val="single"/>
        </w:rPr>
        <w:t xml:space="preserve"> : </w:t>
      </w:r>
    </w:p>
    <w:p w:rsidR="00E67A59" w:rsidRPr="0093379F" w:rsidRDefault="00E67A5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7F26F7" w:rsidRPr="0093379F" w:rsidRDefault="007F26F7" w:rsidP="007F26F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7D2390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D2390" w:rsidRPr="007D2390" w:rsidRDefault="007D2390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Default="00A76945" w:rsidP="00A7694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E67A59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  <w:r w:rsidR="00E67A59">
        <w:rPr>
          <w:rFonts w:ascii="Arial" w:hAnsi="Arial" w:cs="Arial"/>
          <w:sz w:val="22"/>
          <w:szCs w:val="22"/>
          <w:u w:val="single"/>
        </w:rPr>
        <w:t xml:space="preserve"> : </w:t>
      </w:r>
    </w:p>
    <w:p w:rsidR="00E67A59" w:rsidRDefault="00E67A59" w:rsidP="00A76945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</w:p>
    <w:p w:rsidR="00E67A59" w:rsidRPr="00E67A59" w:rsidRDefault="00E67A59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C55B77" w:rsidRDefault="00C55B77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pStyle w:val="Title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E67A59" w:rsidRPr="00E67A59" w:rsidRDefault="00E67A5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E67A59">
        <w:rPr>
          <w:rFonts w:ascii="Arial" w:hAnsi="Arial" w:cs="Arial"/>
          <w:sz w:val="22"/>
          <w:szCs w:val="22"/>
        </w:rPr>
        <w:t xml:space="preserve"> : </w:t>
      </w:r>
    </w:p>
    <w:p w:rsidR="00E67A59" w:rsidRDefault="00E67A59" w:rsidP="00A649E0">
      <w:pPr>
        <w:jc w:val="both"/>
        <w:rPr>
          <w:rFonts w:ascii="Arial" w:hAnsi="Arial" w:cs="Arial"/>
          <w:sz w:val="22"/>
          <w:szCs w:val="22"/>
        </w:rPr>
      </w:pPr>
    </w:p>
    <w:p w:rsidR="00E67A59" w:rsidRDefault="00E67A59" w:rsidP="00A649E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6D096B" w:rsidRDefault="006D096B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13 722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10 042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4 680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19 084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13 722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10 042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4 680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3941A4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3941A4" w:rsidRDefault="003941A4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19 084</w:t>
            </w:r>
          </w:p>
        </w:tc>
      </w:tr>
    </w:tbl>
    <w:p w:rsidR="006928A8" w:rsidRDefault="006928A8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3F7C07">
        <w:trPr>
          <w:trHeight w:hRule="exact" w:val="636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3941A4" w:rsidRDefault="003941A4" w:rsidP="006928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928A8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6 </w:t>
            </w:r>
            <w:r w:rsidR="006928A8">
              <w:rPr>
                <w:rFonts w:ascii="Arial" w:hAnsi="Arial" w:cs="Arial"/>
                <w:sz w:val="18"/>
                <w:szCs w:val="18"/>
              </w:rPr>
              <w:t>923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3941A4" w:rsidRDefault="003941A4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56 64</w:t>
            </w:r>
            <w:r w:rsidR="0049143B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3941A4" w:rsidRDefault="006928A8" w:rsidP="003941A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313 56</w:t>
            </w:r>
            <w:r w:rsidR="0049143B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3941A4" w:rsidRDefault="003941A4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3 276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3941A4" w:rsidRDefault="003941A4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3 276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941A4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941A4" w:rsidRDefault="003941A4" w:rsidP="006928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928A8">
              <w:rPr>
                <w:rFonts w:ascii="Arial" w:hAnsi="Arial" w:cs="Arial"/>
                <w:b/>
                <w:sz w:val="18"/>
                <w:szCs w:val="18"/>
              </w:rPr>
              <w:t>60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928A8">
              <w:rPr>
                <w:rFonts w:ascii="Arial" w:hAnsi="Arial" w:cs="Arial"/>
                <w:b/>
                <w:sz w:val="18"/>
                <w:szCs w:val="18"/>
              </w:rPr>
              <w:t>199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941A4" w:rsidRDefault="003941A4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56 64</w:t>
            </w:r>
            <w:r w:rsidR="0049143B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941A4" w:rsidRDefault="006928A8" w:rsidP="006928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316 84</w:t>
            </w:r>
            <w:r w:rsidR="0049143B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6928A8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7728FB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E67A59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E67A59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E67A59" w:rsidRDefault="00E67A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3941A4">
        <w:rPr>
          <w:rFonts w:ascii="Arial" w:hAnsi="Arial" w:cs="Arial"/>
          <w:sz w:val="22"/>
          <w:szCs w:val="22"/>
        </w:rPr>
        <w:t xml:space="preserve"> </w:t>
      </w:r>
    </w:p>
    <w:p w:rsidR="009448FB" w:rsidRPr="0093379F" w:rsidRDefault="009448FB" w:rsidP="00DA1265">
      <w:pPr>
        <w:jc w:val="both"/>
        <w:rPr>
          <w:rFonts w:ascii="Arial" w:hAnsi="Arial" w:cs="Arial"/>
          <w:sz w:val="22"/>
          <w:szCs w:val="22"/>
        </w:rPr>
      </w:pP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3941A4" w:rsidRDefault="003941A4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941A4">
              <w:rPr>
                <w:rFonts w:ascii="Arial" w:hAnsi="Arial" w:cs="Arial"/>
                <w:bCs/>
                <w:sz w:val="18"/>
                <w:szCs w:val="18"/>
              </w:rPr>
              <w:t>2 756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3941A4" w:rsidRDefault="003941A4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2 652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3941A4" w:rsidRDefault="003941A4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295 212</w:t>
            </w:r>
          </w:p>
        </w:tc>
        <w:tc>
          <w:tcPr>
            <w:tcW w:w="2908" w:type="dxa"/>
            <w:vAlign w:val="center"/>
          </w:tcPr>
          <w:p w:rsidR="00175067" w:rsidRPr="003941A4" w:rsidRDefault="003941A4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275 933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3941A4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08" w:type="dxa"/>
            <w:vAlign w:val="center"/>
          </w:tcPr>
          <w:p w:rsidR="00175067" w:rsidRPr="003941A4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3941A4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08" w:type="dxa"/>
            <w:vAlign w:val="center"/>
          </w:tcPr>
          <w:p w:rsidR="00175067" w:rsidRPr="003941A4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3941A4" w:rsidRDefault="003941A4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41A4">
              <w:rPr>
                <w:rFonts w:ascii="Arial" w:hAnsi="Arial" w:cs="Arial"/>
                <w:b/>
                <w:bCs/>
                <w:sz w:val="18"/>
                <w:szCs w:val="18"/>
              </w:rPr>
              <w:t>297 968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3941A4" w:rsidRDefault="003941A4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41A4">
              <w:rPr>
                <w:rFonts w:ascii="Arial" w:hAnsi="Arial" w:cs="Arial"/>
                <w:b/>
                <w:bCs/>
                <w:sz w:val="18"/>
                <w:szCs w:val="18"/>
              </w:rPr>
              <w:t>278 585</w:t>
            </w:r>
          </w:p>
        </w:tc>
      </w:tr>
    </w:tbl>
    <w:p w:rsidR="00175067" w:rsidRPr="0093379F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p w:rsidR="00E67A59" w:rsidRPr="00E67A59" w:rsidRDefault="00E67A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3941A4" w:rsidRPr="0093379F" w:rsidRDefault="003941A4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7675BC" w:rsidRDefault="007675BC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7675BC" w:rsidRPr="0093379F" w:rsidRDefault="007675BC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Účtovná jednotka nemá náplň </w:t>
      </w: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30221" w:rsidRPr="008B6838" w:rsidRDefault="00C30221" w:rsidP="00C41DAA">
      <w:pPr>
        <w:jc w:val="both"/>
        <w:rPr>
          <w:rFonts w:ascii="Arial" w:hAnsi="Arial" w:cs="Arial"/>
          <w:b/>
          <w:sz w:val="22"/>
          <w:szCs w:val="22"/>
        </w:rPr>
      </w:pPr>
      <w:r w:rsidRPr="008B6838">
        <w:rPr>
          <w:rFonts w:ascii="Arial" w:hAnsi="Arial" w:cs="Arial"/>
          <w:b/>
          <w:sz w:val="22"/>
          <w:szCs w:val="22"/>
        </w:rPr>
        <w:t xml:space="preserve">náklady budúcich období v roku 2013                     </w:t>
      </w:r>
      <w:r w:rsidR="008B6838">
        <w:rPr>
          <w:rFonts w:ascii="Arial" w:hAnsi="Arial" w:cs="Arial"/>
          <w:b/>
          <w:sz w:val="22"/>
          <w:szCs w:val="22"/>
        </w:rPr>
        <w:t xml:space="preserve">  </w:t>
      </w:r>
      <w:r w:rsidRPr="008B6838">
        <w:rPr>
          <w:rFonts w:ascii="Arial" w:hAnsi="Arial" w:cs="Arial"/>
          <w:b/>
          <w:sz w:val="22"/>
          <w:szCs w:val="22"/>
        </w:rPr>
        <w:t xml:space="preserve">4 568 EUR </w:t>
      </w:r>
    </w:p>
    <w:p w:rsidR="00C30221" w:rsidRPr="008B6838" w:rsidRDefault="00C30221" w:rsidP="00C41DAA">
      <w:pPr>
        <w:jc w:val="both"/>
        <w:rPr>
          <w:rFonts w:ascii="Arial" w:hAnsi="Arial" w:cs="Arial"/>
          <w:b/>
          <w:sz w:val="22"/>
          <w:szCs w:val="22"/>
        </w:rPr>
      </w:pPr>
      <w:r w:rsidRPr="008B6838">
        <w:rPr>
          <w:rFonts w:ascii="Arial" w:hAnsi="Arial" w:cs="Arial"/>
          <w:b/>
          <w:sz w:val="22"/>
          <w:szCs w:val="22"/>
        </w:rPr>
        <w:t>bezprostredne predchádzajúce účtovné obdobie     5 109 EUR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Title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p w:rsidR="0062494D" w:rsidRPr="0062494D" w:rsidRDefault="0062494D" w:rsidP="00A95B16">
      <w:pPr>
        <w:spacing w:after="120"/>
        <w:rPr>
          <w:rFonts w:ascii="Arial" w:hAnsi="Arial" w:cs="Arial"/>
          <w:sz w:val="22"/>
          <w:szCs w:val="22"/>
        </w:rPr>
      </w:pPr>
      <w:r w:rsidRPr="0062494D">
        <w:rPr>
          <w:rFonts w:ascii="Arial" w:hAnsi="Arial" w:cs="Arial"/>
          <w:sz w:val="22"/>
          <w:szCs w:val="22"/>
        </w:rPr>
        <w:t>Účtovná jednotka nemá náplň</w:t>
      </w:r>
    </w:p>
    <w:p w:rsidR="00E65523" w:rsidRPr="0093379F" w:rsidRDefault="00E65523" w:rsidP="00E65523">
      <w:pPr>
        <w:pStyle w:val="Title"/>
        <w:spacing w:before="0" w:beforeAutospacing="0" w:after="0"/>
        <w:jc w:val="both"/>
        <w:rPr>
          <w:rFonts w:ascii="Arial" w:hAnsi="Arial" w:cs="Arial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0B247F">
        <w:rPr>
          <w:rFonts w:ascii="Arial" w:hAnsi="Arial" w:cs="Arial"/>
          <w:sz w:val="22"/>
          <w:szCs w:val="22"/>
        </w:rPr>
        <w:t xml:space="preserve"> 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:</w:t>
      </w:r>
      <w:r w:rsidR="000B247F">
        <w:rPr>
          <w:rFonts w:ascii="Arial" w:hAnsi="Arial" w:cs="Arial"/>
          <w:sz w:val="22"/>
          <w:szCs w:val="22"/>
        </w:rPr>
        <w:t xml:space="preserve"> </w:t>
      </w:r>
      <w:r w:rsidR="00EC271F">
        <w:rPr>
          <w:rFonts w:ascii="Arial" w:hAnsi="Arial" w:cs="Arial"/>
          <w:sz w:val="22"/>
          <w:szCs w:val="22"/>
        </w:rPr>
        <w:t xml:space="preserve">peňažný vklad 6 639 EUR jediného spoločníka spoločnosti – Mesto Hlohovec a nepeňažný vklad jediného spoločníka – Mesto Hlohovec vo výške 68 438 EUR, ktorý predstavujú nehnuteľnosti v katastrálno území Hlohovec.   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0B247F">
        <w:rPr>
          <w:rFonts w:ascii="Arial" w:hAnsi="Arial" w:cs="Arial"/>
          <w:sz w:val="22"/>
          <w:szCs w:val="22"/>
        </w:rPr>
        <w:t xml:space="preserve">  338 204 EUR 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0B247F">
        <w:rPr>
          <w:rFonts w:ascii="Arial" w:hAnsi="Arial" w:cs="Arial"/>
          <w:sz w:val="22"/>
          <w:szCs w:val="22"/>
        </w:rPr>
        <w:t xml:space="preserve"> uhradená z nerozdeleného zisku predchádzajúceho obdobia.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6928A8" w:rsidRDefault="006928A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928A8" w:rsidRPr="006928A8" w:rsidRDefault="006928A8" w:rsidP="00990840">
      <w:pPr>
        <w:jc w:val="both"/>
        <w:rPr>
          <w:rFonts w:ascii="Arial" w:hAnsi="Arial" w:cs="Arial"/>
          <w:sz w:val="22"/>
          <w:szCs w:val="22"/>
        </w:rPr>
      </w:pPr>
      <w:r w:rsidRPr="006928A8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9448FB" w:rsidRPr="0093379F" w:rsidRDefault="009448FB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C271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B264E5">
              <w:rPr>
                <w:rFonts w:ascii="Arial" w:hAnsi="Arial" w:cs="Arial"/>
                <w:sz w:val="22"/>
                <w:szCs w:val="22"/>
              </w:rPr>
              <w:t>20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986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C271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B264E5">
              <w:rPr>
                <w:rFonts w:ascii="Arial" w:hAnsi="Arial" w:cs="Arial"/>
                <w:sz w:val="22"/>
                <w:szCs w:val="22"/>
              </w:rPr>
              <w:t>20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986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C271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B264E5">
              <w:rPr>
                <w:rFonts w:ascii="Arial" w:hAnsi="Arial" w:cs="Arial"/>
                <w:sz w:val="22"/>
                <w:szCs w:val="22"/>
              </w:rPr>
              <w:t>20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986</w:t>
            </w:r>
          </w:p>
        </w:tc>
      </w:tr>
    </w:tbl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9C49BF" w:rsidRPr="009448FB" w:rsidRDefault="009C49BF" w:rsidP="009C49BF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EC271F">
        <w:rPr>
          <w:rFonts w:ascii="Arial" w:hAnsi="Arial" w:cs="Arial"/>
          <w:sz w:val="22"/>
          <w:szCs w:val="22"/>
        </w:rPr>
        <w:t xml:space="preserve"> </w:t>
      </w:r>
      <w:r w:rsidR="00EC271F" w:rsidRPr="009448FB">
        <w:rPr>
          <w:rFonts w:ascii="Arial" w:hAnsi="Arial" w:cs="Arial"/>
          <w:b/>
          <w:sz w:val="22"/>
          <w:szCs w:val="22"/>
        </w:rPr>
        <w:t>2014</w:t>
      </w:r>
    </w:p>
    <w:p w:rsidR="006928A8" w:rsidRDefault="006928A8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18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080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031D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15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031D8">
              <w:rPr>
                <w:rFonts w:ascii="Arial" w:hAnsi="Arial" w:cs="Arial"/>
                <w:sz w:val="22"/>
                <w:szCs w:val="22"/>
              </w:rPr>
              <w:t>589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18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080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0031D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15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031D8">
              <w:rPr>
                <w:rFonts w:ascii="Arial" w:hAnsi="Arial" w:cs="Arial"/>
                <w:sz w:val="22"/>
                <w:szCs w:val="22"/>
              </w:rPr>
              <w:t>5</w:t>
            </w:r>
            <w:r w:rsidR="00B264E5">
              <w:rPr>
                <w:rFonts w:ascii="Arial" w:hAnsi="Arial" w:cs="Arial"/>
                <w:sz w:val="22"/>
                <w:szCs w:val="22"/>
              </w:rPr>
              <w:t>89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Dovolenka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15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224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264E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15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0031D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</w:t>
            </w:r>
            <w:r w:rsidR="000031D8">
              <w:rPr>
                <w:rFonts w:ascii="Arial" w:hAnsi="Arial" w:cs="Arial"/>
                <w:sz w:val="22"/>
                <w:szCs w:val="22"/>
              </w:rPr>
              <w:t>4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031D8">
              <w:rPr>
                <w:rFonts w:ascii="Arial" w:hAnsi="Arial" w:cs="Arial"/>
                <w:sz w:val="22"/>
                <w:szCs w:val="22"/>
              </w:rPr>
              <w:t>224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C271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2 550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365</w:t>
            </w:r>
          </w:p>
          <w:p w:rsidR="00B264E5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550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365</w:t>
            </w:r>
          </w:p>
        </w:tc>
      </w:tr>
    </w:tbl>
    <w:p w:rsidR="001A0386" w:rsidRPr="0093379F" w:rsidRDefault="0062494D" w:rsidP="001A0386">
      <w:pPr>
        <w:spacing w:before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1A0386" w:rsidRPr="0093379F">
        <w:rPr>
          <w:rFonts w:ascii="Arial" w:hAnsi="Arial" w:cs="Arial"/>
          <w:sz w:val="22"/>
          <w:szCs w:val="22"/>
        </w:rPr>
        <w:t>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24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742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18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080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24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742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18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080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Dovolenka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20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142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15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20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142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15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430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3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550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64E5">
              <w:rPr>
                <w:rFonts w:ascii="Arial" w:hAnsi="Arial" w:cs="Arial"/>
                <w:sz w:val="22"/>
                <w:szCs w:val="22"/>
              </w:rPr>
              <w:t>2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64E5">
              <w:rPr>
                <w:rFonts w:ascii="Arial" w:hAnsi="Arial" w:cs="Arial"/>
                <w:sz w:val="22"/>
                <w:szCs w:val="22"/>
              </w:rPr>
              <w:t>550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264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0031D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58 687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0031D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91 300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sz w:val="22"/>
                <w:szCs w:val="22"/>
              </w:rPr>
              <w:t>58 687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sz w:val="22"/>
                <w:szCs w:val="22"/>
              </w:rPr>
              <w:t>91 300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9143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sz w:val="22"/>
                <w:szCs w:val="22"/>
              </w:rPr>
              <w:t>49</w:t>
            </w:r>
            <w:r w:rsidR="0049143B">
              <w:rPr>
                <w:rFonts w:ascii="Arial" w:hAnsi="Arial" w:cs="Arial"/>
                <w:sz w:val="22"/>
                <w:szCs w:val="22"/>
              </w:rPr>
              <w:t>9 526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sz w:val="22"/>
                <w:szCs w:val="22"/>
              </w:rPr>
              <w:t>391</w:t>
            </w:r>
            <w:r w:rsidR="00EC27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689E">
              <w:rPr>
                <w:rFonts w:ascii="Arial" w:hAnsi="Arial" w:cs="Arial"/>
                <w:sz w:val="22"/>
                <w:szCs w:val="22"/>
              </w:rPr>
              <w:t>936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9143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b/>
                <w:bCs/>
                <w:sz w:val="22"/>
                <w:szCs w:val="22"/>
              </w:rPr>
              <w:t>49</w:t>
            </w:r>
            <w:r w:rsidR="0049143B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="00EC271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49143B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="00B4689E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49143B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b/>
                <w:bCs/>
                <w:sz w:val="22"/>
                <w:szCs w:val="22"/>
              </w:rPr>
              <w:t>391</w:t>
            </w:r>
            <w:r w:rsidR="00EC271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4689E">
              <w:rPr>
                <w:rFonts w:ascii="Arial" w:hAnsi="Arial" w:cs="Arial"/>
                <w:b/>
                <w:bCs/>
                <w:sz w:val="22"/>
                <w:szCs w:val="22"/>
              </w:rPr>
              <w:t>936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b/>
                <w:bCs/>
                <w:sz w:val="22"/>
                <w:szCs w:val="22"/>
              </w:rPr>
              <w:t>304 039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b/>
                <w:bCs/>
                <w:sz w:val="22"/>
                <w:szCs w:val="22"/>
              </w:rPr>
              <w:t>60 951</w:t>
            </w:r>
          </w:p>
        </w:tc>
      </w:tr>
    </w:tbl>
    <w:p w:rsidR="00E50A4C" w:rsidRPr="0093379F" w:rsidRDefault="00E50A4C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7675BC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675BC" w:rsidRDefault="007675BC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24ED">
              <w:rPr>
                <w:rFonts w:ascii="Arial" w:hAnsi="Arial" w:cs="Arial"/>
                <w:sz w:val="22"/>
                <w:szCs w:val="22"/>
              </w:rPr>
              <w:t>35 233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24ED">
              <w:rPr>
                <w:rFonts w:ascii="Arial" w:hAnsi="Arial" w:cs="Arial"/>
                <w:sz w:val="22"/>
                <w:szCs w:val="22"/>
              </w:rPr>
              <w:t>50 491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24ED">
              <w:rPr>
                <w:rFonts w:ascii="Arial" w:hAnsi="Arial" w:cs="Arial"/>
                <w:sz w:val="22"/>
                <w:szCs w:val="22"/>
              </w:rPr>
              <w:t>35 233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24ED">
              <w:rPr>
                <w:rFonts w:ascii="Arial" w:hAnsi="Arial" w:cs="Arial"/>
                <w:sz w:val="22"/>
                <w:szCs w:val="22"/>
              </w:rPr>
              <w:t>50 491</w:t>
            </w:r>
          </w:p>
        </w:tc>
      </w:tr>
      <w:tr w:rsidR="00E50A4C" w:rsidRPr="0093379F" w:rsidTr="000031D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9448F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0031D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9448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2</w:t>
            </w:r>
            <w:r w:rsidR="009448FB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2A0F0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48FB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3C24E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3C24E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- 1 816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3C24E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-1 816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0031D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sz w:val="22"/>
                <w:szCs w:val="22"/>
              </w:rPr>
              <w:t>7 751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24ED">
              <w:rPr>
                <w:rFonts w:ascii="Arial" w:hAnsi="Arial" w:cs="Arial"/>
                <w:sz w:val="22"/>
                <w:szCs w:val="22"/>
              </w:rPr>
              <w:t>11 613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sz w:val="22"/>
                <w:szCs w:val="22"/>
              </w:rPr>
              <w:t>3 310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3C24E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-1 540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sz w:val="22"/>
                <w:szCs w:val="22"/>
              </w:rPr>
              <w:t>-3 310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3C24ED" w:rsidRDefault="003C24ED" w:rsidP="003C24E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-1 540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689E">
              <w:rPr>
                <w:rFonts w:ascii="Arial" w:hAnsi="Arial" w:cs="Arial"/>
                <w:sz w:val="22"/>
                <w:szCs w:val="22"/>
              </w:rPr>
              <w:t>078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608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689E">
              <w:rPr>
                <w:rFonts w:ascii="Arial" w:hAnsi="Arial" w:cs="Arial"/>
                <w:sz w:val="22"/>
                <w:szCs w:val="22"/>
              </w:rPr>
              <w:t>262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241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689E">
              <w:rPr>
                <w:rFonts w:ascii="Arial" w:hAnsi="Arial" w:cs="Arial"/>
                <w:sz w:val="22"/>
                <w:szCs w:val="22"/>
              </w:rPr>
              <w:t>262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241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689E">
              <w:rPr>
                <w:rFonts w:ascii="Arial" w:hAnsi="Arial" w:cs="Arial"/>
                <w:sz w:val="22"/>
                <w:szCs w:val="22"/>
              </w:rPr>
              <w:t>2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4689E">
              <w:rPr>
                <w:rFonts w:ascii="Arial" w:hAnsi="Arial" w:cs="Arial"/>
                <w:sz w:val="22"/>
                <w:szCs w:val="22"/>
              </w:rPr>
              <w:t>084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771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1</w:t>
            </w:r>
            <w:r w:rsidR="002A0F0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078</w:t>
            </w:r>
          </w:p>
        </w:tc>
      </w:tr>
    </w:tbl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p w:rsidR="007675BC" w:rsidRPr="007675BC" w:rsidRDefault="007675BC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7675BC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7675BC" w:rsidRDefault="007675BC" w:rsidP="008D6D25">
      <w:pPr>
        <w:ind w:right="-468"/>
        <w:rPr>
          <w:rFonts w:ascii="Arial" w:hAnsi="Arial" w:cs="Arial"/>
          <w:sz w:val="22"/>
          <w:szCs w:val="22"/>
        </w:rPr>
      </w:pPr>
    </w:p>
    <w:p w:rsidR="007675BC" w:rsidRPr="0093379F" w:rsidRDefault="007675B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3C24ED" w:rsidRDefault="003C24ED" w:rsidP="008D6D25">
      <w:pPr>
        <w:ind w:right="-468"/>
        <w:rPr>
          <w:rFonts w:ascii="Arial" w:hAnsi="Arial" w:cs="Arial"/>
          <w:sz w:val="22"/>
          <w:szCs w:val="22"/>
        </w:rPr>
      </w:pPr>
    </w:p>
    <w:p w:rsidR="003C24ED" w:rsidRPr="0093379F" w:rsidRDefault="003C24ED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7675BC" w:rsidRPr="007675BC" w:rsidRDefault="007675BC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7675BC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C30221" w:rsidRPr="008B6838" w:rsidRDefault="00C30221" w:rsidP="00FF50C7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8B6838">
        <w:rPr>
          <w:rFonts w:ascii="Arial" w:hAnsi="Arial" w:cs="Arial"/>
          <w:b/>
          <w:sz w:val="22"/>
          <w:szCs w:val="22"/>
        </w:rPr>
        <w:t xml:space="preserve">výnosy budúcich </w:t>
      </w:r>
      <w:r w:rsidR="008B6838" w:rsidRPr="008B6838">
        <w:rPr>
          <w:rFonts w:ascii="Arial" w:hAnsi="Arial" w:cs="Arial"/>
          <w:b/>
          <w:sz w:val="22"/>
          <w:szCs w:val="22"/>
        </w:rPr>
        <w:t xml:space="preserve">období zostatková cena majetku z dotácií             135 699 EUR </w:t>
      </w:r>
    </w:p>
    <w:p w:rsidR="008B6838" w:rsidRPr="008B6838" w:rsidRDefault="008B6838" w:rsidP="00FF50C7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8B6838">
        <w:rPr>
          <w:rFonts w:ascii="Arial" w:hAnsi="Arial" w:cs="Arial"/>
          <w:b/>
          <w:sz w:val="22"/>
          <w:szCs w:val="22"/>
        </w:rPr>
        <w:t xml:space="preserve">bezprostredne predchádzajúce účtovné obdobie                           </w:t>
      </w:r>
      <w:r>
        <w:rPr>
          <w:rFonts w:ascii="Arial" w:hAnsi="Arial" w:cs="Arial"/>
          <w:b/>
          <w:sz w:val="22"/>
          <w:szCs w:val="22"/>
        </w:rPr>
        <w:t xml:space="preserve">  </w:t>
      </w:r>
      <w:r w:rsidRPr="008B6838">
        <w:rPr>
          <w:rFonts w:ascii="Arial" w:hAnsi="Arial" w:cs="Arial"/>
          <w:b/>
          <w:sz w:val="22"/>
          <w:szCs w:val="22"/>
        </w:rPr>
        <w:t xml:space="preserve"> 164 542 EUR</w:t>
      </w:r>
    </w:p>
    <w:p w:rsidR="00D237A3" w:rsidRPr="008B6838" w:rsidRDefault="00D237A3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7675BC" w:rsidRDefault="007675B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p w:rsidR="007675BC" w:rsidRPr="007675BC" w:rsidRDefault="007675BC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7675BC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4C5915" w:rsidRPr="0093379F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0031D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31 058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1D8">
              <w:rPr>
                <w:rFonts w:ascii="Arial" w:hAnsi="Arial" w:cs="Arial"/>
                <w:sz w:val="22"/>
                <w:szCs w:val="22"/>
              </w:rPr>
              <w:t>19 622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24 429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54 731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EA31F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93379F" w:rsidRDefault="00EA31F2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2 324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93379F" w:rsidRDefault="00EA31F2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6 629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2 598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EA3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A31F2">
              <w:rPr>
                <w:rFonts w:ascii="Arial" w:hAnsi="Arial" w:cs="Arial"/>
                <w:sz w:val="22"/>
                <w:szCs w:val="22"/>
              </w:rPr>
              <w:t>33 382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EA31F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A31F2">
              <w:rPr>
                <w:rFonts w:ascii="Arial" w:hAnsi="Arial" w:cs="Arial"/>
                <w:sz w:val="22"/>
                <w:szCs w:val="22"/>
              </w:rPr>
              <w:t>19 896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31 058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A0F0A">
              <w:rPr>
                <w:rFonts w:ascii="Arial" w:hAnsi="Arial" w:cs="Arial"/>
                <w:sz w:val="22"/>
                <w:szCs w:val="22"/>
              </w:rPr>
              <w:t>57 329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494D" w:rsidRDefault="0062494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494D" w:rsidRPr="0093379F" w:rsidRDefault="0062494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F32106" w:rsidRDefault="00F32106" w:rsidP="002E490E">
      <w:pPr>
        <w:jc w:val="both"/>
        <w:rPr>
          <w:rFonts w:ascii="Arial" w:hAnsi="Arial" w:cs="Arial"/>
          <w:sz w:val="22"/>
          <w:szCs w:val="22"/>
        </w:rPr>
      </w:pPr>
      <w:r w:rsidRPr="00F32106">
        <w:rPr>
          <w:rFonts w:ascii="Arial" w:hAnsi="Arial" w:cs="Arial"/>
          <w:b/>
          <w:sz w:val="22"/>
          <w:szCs w:val="22"/>
        </w:rPr>
        <w:t>tržby za služby</w:t>
      </w:r>
      <w:r>
        <w:rPr>
          <w:rFonts w:ascii="Arial" w:hAnsi="Arial" w:cs="Arial"/>
          <w:sz w:val="22"/>
          <w:szCs w:val="22"/>
        </w:rPr>
        <w:t xml:space="preserve">                                      3 227 610 EUR </w:t>
      </w:r>
    </w:p>
    <w:p w:rsidR="00F32106" w:rsidRDefault="00F3210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toho :  fakturácia vodné a stočné          1 940 320 EUR </w:t>
      </w:r>
    </w:p>
    <w:p w:rsidR="00F32106" w:rsidRDefault="00F3210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technické služby                         1 025 120 EUR </w:t>
      </w:r>
    </w:p>
    <w:p w:rsidR="00F32106" w:rsidRDefault="00F3210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fakturácia prípojky a služby           262 170 EUR </w:t>
      </w:r>
    </w:p>
    <w:p w:rsidR="00F32106" w:rsidRDefault="00F3210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p w:rsidR="00EA31F2" w:rsidRPr="00EA31F2" w:rsidRDefault="00EA31F2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A31F2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9D0C18" w:rsidRPr="0093379F" w:rsidRDefault="009D0C18" w:rsidP="009D0C18">
      <w:pPr>
        <w:pStyle w:val="Title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AB05FF" w:rsidRDefault="00952C06" w:rsidP="00AB05FF">
      <w:pPr>
        <w:pStyle w:val="ListParagraph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AB05FF">
        <w:rPr>
          <w:rFonts w:ascii="Arial" w:hAnsi="Arial" w:cs="Arial"/>
          <w:sz w:val="22"/>
          <w:szCs w:val="22"/>
        </w:rPr>
        <w:t>O</w:t>
      </w:r>
      <w:r w:rsidR="00235630" w:rsidRPr="00AB05F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AB05FF">
        <w:rPr>
          <w:rFonts w:ascii="Arial" w:hAnsi="Arial" w:cs="Arial"/>
          <w:sz w:val="22"/>
          <w:szCs w:val="22"/>
          <w:u w:val="single"/>
        </w:rPr>
        <w:t>v</w:t>
      </w:r>
      <w:r w:rsidR="0070649A" w:rsidRPr="00AB05FF">
        <w:rPr>
          <w:rFonts w:ascii="Arial" w:hAnsi="Arial" w:cs="Arial"/>
          <w:sz w:val="22"/>
          <w:szCs w:val="22"/>
          <w:u w:val="single"/>
        </w:rPr>
        <w:t xml:space="preserve">ýnosov </w:t>
      </w:r>
      <w:r w:rsidRPr="00AB05F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AB05FF">
        <w:rPr>
          <w:rFonts w:ascii="Arial" w:hAnsi="Arial" w:cs="Arial"/>
          <w:sz w:val="22"/>
          <w:szCs w:val="22"/>
        </w:rPr>
        <w:t>:</w:t>
      </w:r>
      <w:r w:rsidR="00053F45" w:rsidRPr="00AB05FF">
        <w:rPr>
          <w:rFonts w:ascii="Arial" w:hAnsi="Arial" w:cs="Arial"/>
          <w:sz w:val="22"/>
          <w:szCs w:val="22"/>
        </w:rPr>
        <w:t xml:space="preserve"> </w:t>
      </w:r>
      <w:r w:rsidR="00EA31F2" w:rsidRPr="00AB05FF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AB05FF" w:rsidRDefault="00AB05FF" w:rsidP="00AB05FF">
      <w:pPr>
        <w:jc w:val="both"/>
        <w:rPr>
          <w:rFonts w:ascii="Arial" w:hAnsi="Arial" w:cs="Arial"/>
          <w:sz w:val="22"/>
          <w:szCs w:val="22"/>
        </w:rPr>
      </w:pPr>
    </w:p>
    <w:p w:rsidR="00AB05FF" w:rsidRDefault="00AB05FF" w:rsidP="00AB05FF">
      <w:pPr>
        <w:jc w:val="both"/>
        <w:rPr>
          <w:rFonts w:ascii="Arial" w:hAnsi="Arial" w:cs="Arial"/>
          <w:sz w:val="22"/>
          <w:szCs w:val="22"/>
        </w:rPr>
      </w:pPr>
    </w:p>
    <w:p w:rsidR="00AB05FF" w:rsidRDefault="00AB05FF" w:rsidP="00AB05FF">
      <w:pPr>
        <w:jc w:val="both"/>
        <w:rPr>
          <w:rFonts w:ascii="Arial" w:hAnsi="Arial" w:cs="Arial"/>
          <w:sz w:val="22"/>
          <w:szCs w:val="22"/>
        </w:rPr>
      </w:pPr>
    </w:p>
    <w:p w:rsidR="00AB05FF" w:rsidRDefault="00AB05FF" w:rsidP="00AB05FF">
      <w:pPr>
        <w:jc w:val="both"/>
        <w:rPr>
          <w:rFonts w:ascii="Arial" w:hAnsi="Arial" w:cs="Arial"/>
          <w:sz w:val="22"/>
          <w:szCs w:val="22"/>
        </w:rPr>
      </w:pPr>
    </w:p>
    <w:p w:rsidR="00AB05FF" w:rsidRDefault="00AB05FF" w:rsidP="00AB05FF">
      <w:pPr>
        <w:jc w:val="both"/>
        <w:rPr>
          <w:rFonts w:ascii="Arial" w:hAnsi="Arial" w:cs="Arial"/>
          <w:sz w:val="22"/>
          <w:szCs w:val="22"/>
        </w:rPr>
      </w:pPr>
    </w:p>
    <w:p w:rsidR="00CD3240" w:rsidRPr="00AB05FF" w:rsidRDefault="00CD3240" w:rsidP="00AB05FF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EA31F2" w:rsidRPr="0034073F" w:rsidRDefault="00EA31F2" w:rsidP="00EA31F2">
      <w:pPr>
        <w:jc w:val="both"/>
        <w:rPr>
          <w:sz w:val="22"/>
          <w:szCs w:val="22"/>
        </w:rPr>
      </w:pPr>
    </w:p>
    <w:tbl>
      <w:tblPr>
        <w:tblW w:w="9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7"/>
        <w:gridCol w:w="1168"/>
        <w:gridCol w:w="1522"/>
        <w:gridCol w:w="1029"/>
        <w:gridCol w:w="1661"/>
        <w:gridCol w:w="1033"/>
        <w:gridCol w:w="1657"/>
      </w:tblGrid>
      <w:tr w:rsidR="00EA31F2" w:rsidTr="002305D8">
        <w:trPr>
          <w:cantSplit/>
          <w:trHeight w:val="330"/>
          <w:jc w:val="center"/>
        </w:trPr>
        <w:tc>
          <w:tcPr>
            <w:tcW w:w="1597" w:type="dxa"/>
            <w:vMerge w:val="restart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Fakturácia vodného a stočného</w:t>
            </w:r>
          </w:p>
        </w:tc>
        <w:tc>
          <w:tcPr>
            <w:tcW w:w="2690" w:type="dxa"/>
            <w:gridSpan w:val="2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 xml:space="preserve">Technické služby </w:t>
            </w:r>
          </w:p>
        </w:tc>
        <w:tc>
          <w:tcPr>
            <w:tcW w:w="2690" w:type="dxa"/>
            <w:gridSpan w:val="2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 xml:space="preserve">Ostatné výnosy </w:t>
            </w:r>
          </w:p>
        </w:tc>
      </w:tr>
      <w:tr w:rsidR="00EA31F2" w:rsidTr="002305D8">
        <w:trPr>
          <w:cantSplit/>
          <w:trHeight w:val="1005"/>
          <w:jc w:val="center"/>
        </w:trPr>
        <w:tc>
          <w:tcPr>
            <w:tcW w:w="1597" w:type="dxa"/>
            <w:vMerge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522" w:type="dxa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29" w:type="dxa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1" w:type="dxa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33" w:type="dxa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57" w:type="dxa"/>
            <w:vAlign w:val="center"/>
          </w:tcPr>
          <w:p w:rsidR="00EA31F2" w:rsidRPr="00036E4F" w:rsidRDefault="00EA31F2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31F2" w:rsidTr="002305D8">
        <w:trPr>
          <w:trHeight w:val="330"/>
          <w:jc w:val="center"/>
        </w:trPr>
        <w:tc>
          <w:tcPr>
            <w:tcW w:w="1597" w:type="dxa"/>
            <w:vAlign w:val="center"/>
          </w:tcPr>
          <w:p w:rsidR="00EA31F2" w:rsidRPr="00036E4F" w:rsidRDefault="00EA31F2" w:rsidP="002305D8">
            <w:pPr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 Slovensko</w:t>
            </w:r>
          </w:p>
        </w:tc>
        <w:tc>
          <w:tcPr>
            <w:tcW w:w="1168" w:type="dxa"/>
            <w:vAlign w:val="center"/>
          </w:tcPr>
          <w:p w:rsidR="00EA31F2" w:rsidRPr="00036E4F" w:rsidRDefault="002D6FFD" w:rsidP="002305D8">
            <w:pPr>
              <w:pStyle w:val="Index"/>
              <w:suppressLineNumbers w:val="0"/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1 940 322</w:t>
            </w:r>
          </w:p>
        </w:tc>
        <w:tc>
          <w:tcPr>
            <w:tcW w:w="1522" w:type="dxa"/>
            <w:vAlign w:val="center"/>
          </w:tcPr>
          <w:p w:rsidR="00EA31F2" w:rsidRPr="00036E4F" w:rsidRDefault="00EA31F2" w:rsidP="00EA31F2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  <w:r w:rsidRPr="00036E4F">
              <w:rPr>
                <w:rFonts w:ascii="Arial" w:hAnsi="Arial" w:cs="Arial"/>
                <w:sz w:val="18"/>
                <w:szCs w:val="18"/>
              </w:rPr>
              <w:t>1 918 702</w:t>
            </w:r>
          </w:p>
        </w:tc>
        <w:tc>
          <w:tcPr>
            <w:tcW w:w="1029" w:type="dxa"/>
            <w:vAlign w:val="center"/>
          </w:tcPr>
          <w:p w:rsidR="00EA31F2" w:rsidRPr="00036E4F" w:rsidRDefault="002D6FFD" w:rsidP="00036E4F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1</w:t>
            </w:r>
            <w:r w:rsidR="00036E4F" w:rsidRPr="00036E4F">
              <w:rPr>
                <w:rFonts w:ascii="Arial" w:hAnsi="Arial" w:cs="Arial"/>
                <w:sz w:val="18"/>
                <w:szCs w:val="18"/>
              </w:rPr>
              <w:t> 025 120</w:t>
            </w:r>
          </w:p>
        </w:tc>
        <w:tc>
          <w:tcPr>
            <w:tcW w:w="1661" w:type="dxa"/>
            <w:vAlign w:val="center"/>
          </w:tcPr>
          <w:p w:rsidR="00EA31F2" w:rsidRPr="00036E4F" w:rsidRDefault="00EA31F2" w:rsidP="002305D8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color w:val="FF0000"/>
                <w:sz w:val="18"/>
                <w:szCs w:val="18"/>
              </w:rPr>
              <w:t>  </w:t>
            </w:r>
            <w:r w:rsidRPr="00036E4F">
              <w:rPr>
                <w:rFonts w:ascii="Arial" w:hAnsi="Arial" w:cs="Arial"/>
                <w:sz w:val="18"/>
                <w:szCs w:val="18"/>
              </w:rPr>
              <w:t>1 022 850</w:t>
            </w:r>
          </w:p>
        </w:tc>
        <w:tc>
          <w:tcPr>
            <w:tcW w:w="1033" w:type="dxa"/>
            <w:vAlign w:val="center"/>
          </w:tcPr>
          <w:p w:rsidR="00EA31F2" w:rsidRPr="00036E4F" w:rsidRDefault="00036E4F" w:rsidP="002305D8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262 168</w:t>
            </w:r>
          </w:p>
        </w:tc>
        <w:tc>
          <w:tcPr>
            <w:tcW w:w="1657" w:type="dxa"/>
            <w:vAlign w:val="center"/>
          </w:tcPr>
          <w:p w:rsidR="00EA31F2" w:rsidRPr="00036E4F" w:rsidRDefault="00EA31F2" w:rsidP="00EA31F2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  <w:r w:rsidRPr="00036E4F">
              <w:rPr>
                <w:rFonts w:ascii="Arial" w:hAnsi="Arial" w:cs="Arial"/>
                <w:sz w:val="18"/>
                <w:szCs w:val="18"/>
              </w:rPr>
              <w:t>231 012</w:t>
            </w:r>
          </w:p>
        </w:tc>
      </w:tr>
      <w:tr w:rsidR="00EA31F2" w:rsidTr="002305D8">
        <w:trPr>
          <w:trHeight w:val="345"/>
          <w:jc w:val="center"/>
        </w:trPr>
        <w:tc>
          <w:tcPr>
            <w:tcW w:w="1597" w:type="dxa"/>
            <w:vAlign w:val="center"/>
          </w:tcPr>
          <w:p w:rsidR="00EA31F2" w:rsidRPr="00036E4F" w:rsidRDefault="00EA31F2" w:rsidP="002305D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36E4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168" w:type="dxa"/>
            <w:vAlign w:val="center"/>
          </w:tcPr>
          <w:p w:rsidR="00EA31F2" w:rsidRPr="00036E4F" w:rsidRDefault="00036E4F" w:rsidP="002305D8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1 940 322</w:t>
            </w:r>
          </w:p>
        </w:tc>
        <w:tc>
          <w:tcPr>
            <w:tcW w:w="1522" w:type="dxa"/>
            <w:vAlign w:val="center"/>
          </w:tcPr>
          <w:p w:rsidR="00EA31F2" w:rsidRPr="00036E4F" w:rsidRDefault="00EA31F2" w:rsidP="002305D8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 1 918 702</w:t>
            </w:r>
          </w:p>
        </w:tc>
        <w:tc>
          <w:tcPr>
            <w:tcW w:w="1029" w:type="dxa"/>
            <w:vAlign w:val="center"/>
          </w:tcPr>
          <w:p w:rsidR="00EA31F2" w:rsidRPr="00036E4F" w:rsidRDefault="00036E4F" w:rsidP="002305D8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1 025 120</w:t>
            </w:r>
          </w:p>
        </w:tc>
        <w:tc>
          <w:tcPr>
            <w:tcW w:w="1661" w:type="dxa"/>
            <w:vAlign w:val="center"/>
          </w:tcPr>
          <w:p w:rsidR="00EA31F2" w:rsidRPr="00036E4F" w:rsidRDefault="00EA31F2" w:rsidP="002305D8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 1 022 850</w:t>
            </w:r>
          </w:p>
        </w:tc>
        <w:tc>
          <w:tcPr>
            <w:tcW w:w="1033" w:type="dxa"/>
            <w:vAlign w:val="center"/>
          </w:tcPr>
          <w:p w:rsidR="00EA31F2" w:rsidRPr="00036E4F" w:rsidRDefault="00036E4F" w:rsidP="002305D8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262 168</w:t>
            </w:r>
          </w:p>
        </w:tc>
        <w:tc>
          <w:tcPr>
            <w:tcW w:w="1657" w:type="dxa"/>
            <w:vAlign w:val="center"/>
          </w:tcPr>
          <w:p w:rsidR="00EA31F2" w:rsidRPr="00036E4F" w:rsidRDefault="00EA31F2" w:rsidP="00EA31F2">
            <w:pPr>
              <w:rPr>
                <w:rFonts w:ascii="Arial" w:hAnsi="Arial" w:cs="Arial"/>
                <w:sz w:val="18"/>
                <w:szCs w:val="18"/>
              </w:rPr>
            </w:pPr>
            <w:r w:rsidRPr="00036E4F">
              <w:rPr>
                <w:rFonts w:ascii="Arial" w:hAnsi="Arial" w:cs="Arial"/>
                <w:sz w:val="18"/>
                <w:szCs w:val="18"/>
              </w:rPr>
              <w:t> 231 012</w:t>
            </w:r>
          </w:p>
        </w:tc>
      </w:tr>
    </w:tbl>
    <w:p w:rsidR="00EA31F2" w:rsidRDefault="00EA31F2" w:rsidP="00EA31F2">
      <w:pPr>
        <w:jc w:val="both"/>
      </w:pPr>
    </w:p>
    <w:p w:rsidR="00507793" w:rsidRDefault="00507793" w:rsidP="0050779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ktorému sa zostavuje účtovná závierka</w:t>
      </w:r>
    </w:p>
    <w:p w:rsidR="00036E4F" w:rsidRPr="0034073F" w:rsidRDefault="00036E4F" w:rsidP="00036E4F">
      <w:pPr>
        <w:jc w:val="both"/>
        <w:rPr>
          <w:sz w:val="22"/>
          <w:szCs w:val="22"/>
          <w:u w:val="single"/>
        </w:rPr>
      </w:pPr>
    </w:p>
    <w:tbl>
      <w:tblPr>
        <w:tblW w:w="10741" w:type="dxa"/>
        <w:tblInd w:w="-8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44"/>
        <w:gridCol w:w="1796"/>
        <w:gridCol w:w="1801"/>
      </w:tblGrid>
      <w:tr w:rsidR="00036E4F" w:rsidTr="002305D8">
        <w:trPr>
          <w:trHeight w:val="884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E358F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</w:t>
            </w: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36E4F">
              <w:rPr>
                <w:rFonts w:ascii="Arial" w:hAnsi="Arial" w:cs="Arial"/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36E4F">
              <w:rPr>
                <w:rFonts w:ascii="Arial" w:hAnsi="Arial" w:cs="Arial"/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E358F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</w:t>
            </w: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</w:t>
            </w: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  <w:sz w:val="20"/>
                <w:szCs w:val="20"/>
              </w:rPr>
            </w:pPr>
            <w:r w:rsidRPr="00036E4F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</w:t>
            </w:r>
            <w:r w:rsidR="00E358F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036E4F" w:rsidTr="002305D8">
        <w:trPr>
          <w:trHeight w:val="330"/>
        </w:trPr>
        <w:tc>
          <w:tcPr>
            <w:tcW w:w="7144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</w:rPr>
            </w:pPr>
          </w:p>
        </w:tc>
        <w:tc>
          <w:tcPr>
            <w:tcW w:w="1796" w:type="dxa"/>
            <w:vAlign w:val="center"/>
          </w:tcPr>
          <w:p w:rsidR="00036E4F" w:rsidRPr="00036E4F" w:rsidRDefault="00036E4F" w:rsidP="002305D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1" w:type="dxa"/>
            <w:vAlign w:val="center"/>
          </w:tcPr>
          <w:p w:rsidR="00036E4F" w:rsidRPr="00036E4F" w:rsidRDefault="00036E4F" w:rsidP="002305D8">
            <w:pPr>
              <w:rPr>
                <w:rFonts w:ascii="Arial" w:hAnsi="Arial" w:cs="Arial"/>
              </w:rPr>
            </w:pPr>
          </w:p>
        </w:tc>
      </w:tr>
      <w:tr w:rsidR="00036E4F" w:rsidTr="002305D8">
        <w:trPr>
          <w:trHeight w:val="345"/>
        </w:trPr>
        <w:tc>
          <w:tcPr>
            <w:tcW w:w="7144" w:type="dxa"/>
            <w:vAlign w:val="center"/>
          </w:tcPr>
          <w:p w:rsidR="00036E4F" w:rsidRDefault="00036E4F" w:rsidP="002305D8">
            <w:pPr>
              <w:rPr>
                <w:b/>
              </w:rPr>
            </w:pPr>
          </w:p>
        </w:tc>
        <w:tc>
          <w:tcPr>
            <w:tcW w:w="1796" w:type="dxa"/>
            <w:vAlign w:val="center"/>
          </w:tcPr>
          <w:p w:rsidR="00036E4F" w:rsidRDefault="00036E4F" w:rsidP="002305D8">
            <w:pPr>
              <w:jc w:val="center"/>
            </w:pPr>
          </w:p>
        </w:tc>
        <w:tc>
          <w:tcPr>
            <w:tcW w:w="1801" w:type="dxa"/>
            <w:vAlign w:val="center"/>
          </w:tcPr>
          <w:p w:rsidR="00036E4F" w:rsidRDefault="00036E4F" w:rsidP="002305D8"/>
        </w:tc>
      </w:tr>
    </w:tbl>
    <w:p w:rsidR="00EA31F2" w:rsidRDefault="00EA31F2" w:rsidP="00EA31F2">
      <w:pPr>
        <w:rPr>
          <w:sz w:val="22"/>
        </w:rPr>
      </w:pPr>
    </w:p>
    <w:p w:rsidR="00D004CC" w:rsidRPr="0093379F" w:rsidRDefault="00D86D0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507793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6838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3</w:t>
            </w:r>
            <w:r w:rsidR="00EA4D58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227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3</w:t>
            </w:r>
            <w:r w:rsidR="00EA4D58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172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564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71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83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444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3</w:t>
            </w:r>
            <w:r w:rsidR="00EA4D58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298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3</w:t>
            </w:r>
            <w:r w:rsidR="00EA4D58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256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008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EA4D58">
        <w:rPr>
          <w:rFonts w:ascii="Arial" w:hAnsi="Arial" w:cs="Arial"/>
          <w:sz w:val="22"/>
          <w:szCs w:val="22"/>
        </w:rPr>
        <w:t xml:space="preserve"> </w:t>
      </w:r>
      <w:r w:rsidR="00431817" w:rsidRPr="00431817">
        <w:rPr>
          <w:rFonts w:ascii="Arial" w:hAnsi="Arial" w:cs="Arial"/>
          <w:b/>
          <w:sz w:val="22"/>
          <w:szCs w:val="22"/>
        </w:rPr>
        <w:t>1 548 969 EUR</w:t>
      </w:r>
      <w:r w:rsidR="00431817">
        <w:rPr>
          <w:rFonts w:ascii="Arial" w:hAnsi="Arial" w:cs="Arial"/>
          <w:sz w:val="22"/>
          <w:szCs w:val="22"/>
        </w:rPr>
        <w:t xml:space="preserve"> </w:t>
      </w:r>
    </w:p>
    <w:p w:rsidR="00EA4D58" w:rsidRDefault="00EA4D5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nákup vody                         864 157 EUR</w:t>
      </w:r>
    </w:p>
    <w:p w:rsidR="00EA4D58" w:rsidRDefault="00EA4D5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čistenie odpadových vôd     684 812 EUR </w:t>
      </w:r>
    </w:p>
    <w:p w:rsidR="00507793" w:rsidRDefault="00507793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07793" w:rsidRDefault="005077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bezprostredne predchádzajúce účtovné obdobie : </w:t>
      </w:r>
      <w:r w:rsidR="00E358F6">
        <w:rPr>
          <w:rFonts w:ascii="Arial" w:hAnsi="Arial" w:cs="Arial"/>
          <w:sz w:val="22"/>
          <w:szCs w:val="22"/>
        </w:rPr>
        <w:t xml:space="preserve">1 435 296 EUR </w:t>
      </w:r>
    </w:p>
    <w:p w:rsidR="00507793" w:rsidRDefault="005077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nákup vody                         863 630 EUR </w:t>
      </w:r>
    </w:p>
    <w:p w:rsidR="00507793" w:rsidRPr="0093379F" w:rsidRDefault="005077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čistenie odpadových vôd     571 666 EUR 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431817" w:rsidRPr="00431817">
        <w:rPr>
          <w:rFonts w:ascii="Arial" w:hAnsi="Arial" w:cs="Arial"/>
          <w:b/>
          <w:sz w:val="22"/>
          <w:szCs w:val="22"/>
        </w:rPr>
        <w:t>1 860 705 EUR</w:t>
      </w:r>
      <w:r w:rsidR="00431817">
        <w:rPr>
          <w:rFonts w:ascii="Arial" w:hAnsi="Arial" w:cs="Arial"/>
          <w:sz w:val="22"/>
          <w:szCs w:val="22"/>
        </w:rPr>
        <w:t xml:space="preserve">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                 71 121 EUR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energie                    27 388 EUR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opravy                                   13 207 EUR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náklady                    38</w:t>
      </w:r>
      <w:r w:rsidR="00431817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 </w:t>
      </w:r>
      <w:r w:rsidR="00431817">
        <w:rPr>
          <w:rFonts w:ascii="Arial" w:hAnsi="Arial" w:cs="Arial"/>
          <w:sz w:val="22"/>
          <w:szCs w:val="22"/>
        </w:rPr>
        <w:t>778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                                 123 345 EUR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dane a poplatky                       4 155 EUR </w:t>
      </w:r>
    </w:p>
    <w:p w:rsidR="000E099E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poistné                                    8 940 EUR </w:t>
      </w:r>
    </w:p>
    <w:p w:rsidR="00507793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                              1 23</w:t>
      </w:r>
      <w:r w:rsidR="00431817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 </w:t>
      </w:r>
      <w:r w:rsidR="00431817">
        <w:rPr>
          <w:rFonts w:ascii="Arial" w:hAnsi="Arial" w:cs="Arial"/>
          <w:sz w:val="22"/>
          <w:szCs w:val="22"/>
        </w:rPr>
        <w:t>372</w:t>
      </w:r>
      <w:r>
        <w:rPr>
          <w:rFonts w:ascii="Arial" w:hAnsi="Arial" w:cs="Arial"/>
          <w:sz w:val="22"/>
          <w:szCs w:val="22"/>
        </w:rPr>
        <w:t xml:space="preserve"> EUR   </w:t>
      </w:r>
    </w:p>
    <w:p w:rsidR="000E099E" w:rsidRPr="0093379F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bezprostredne predchádzajúce účtovné obdobie : </w:t>
      </w:r>
      <w:r w:rsidR="00E358F6">
        <w:rPr>
          <w:rFonts w:ascii="Arial" w:hAnsi="Arial" w:cs="Arial"/>
          <w:sz w:val="22"/>
          <w:szCs w:val="22"/>
        </w:rPr>
        <w:t>2 395 308 EUR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                 72 695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energie                    24 021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opravy                                   33 628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osobné náklady                    394 178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                                 122 226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dane a poplatky                       </w:t>
      </w:r>
      <w:r w:rsidR="00792F8A">
        <w:rPr>
          <w:rFonts w:ascii="Arial" w:hAnsi="Arial" w:cs="Arial"/>
          <w:sz w:val="22"/>
          <w:szCs w:val="22"/>
        </w:rPr>
        <w:t>3 474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poistné         </w:t>
      </w:r>
      <w:r w:rsidR="00792F8A">
        <w:rPr>
          <w:rFonts w:ascii="Arial" w:hAnsi="Arial" w:cs="Arial"/>
          <w:sz w:val="22"/>
          <w:szCs w:val="22"/>
        </w:rPr>
        <w:t xml:space="preserve">                           9 269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507793" w:rsidRDefault="00507793" w:rsidP="0050779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  </w:t>
      </w:r>
      <w:r w:rsidR="00792F8A">
        <w:rPr>
          <w:rFonts w:ascii="Arial" w:hAnsi="Arial" w:cs="Arial"/>
          <w:sz w:val="22"/>
          <w:szCs w:val="22"/>
        </w:rPr>
        <w:t xml:space="preserve">                            1 735 817</w:t>
      </w:r>
      <w:r>
        <w:rPr>
          <w:rFonts w:ascii="Arial" w:hAnsi="Arial" w:cs="Arial"/>
          <w:sz w:val="22"/>
          <w:szCs w:val="22"/>
        </w:rPr>
        <w:t xml:space="preserve"> EUR 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431817">
        <w:rPr>
          <w:rFonts w:ascii="Arial" w:hAnsi="Arial" w:cs="Arial"/>
          <w:sz w:val="22"/>
          <w:szCs w:val="22"/>
        </w:rPr>
        <w:t xml:space="preserve"> </w:t>
      </w:r>
      <w:r w:rsidR="002D1174" w:rsidRPr="002D1174">
        <w:rPr>
          <w:rFonts w:ascii="Arial" w:hAnsi="Arial" w:cs="Arial"/>
          <w:b/>
          <w:sz w:val="22"/>
          <w:szCs w:val="22"/>
        </w:rPr>
        <w:t>8 207</w:t>
      </w:r>
      <w:r w:rsidR="00431817" w:rsidRPr="00431817">
        <w:rPr>
          <w:rFonts w:ascii="Arial" w:hAnsi="Arial" w:cs="Arial"/>
          <w:b/>
          <w:sz w:val="22"/>
          <w:szCs w:val="22"/>
        </w:rPr>
        <w:t xml:space="preserve"> EUR</w:t>
      </w:r>
      <w:r w:rsidR="00431817">
        <w:rPr>
          <w:rFonts w:ascii="Arial" w:hAnsi="Arial" w:cs="Arial"/>
          <w:sz w:val="22"/>
          <w:szCs w:val="22"/>
        </w:rPr>
        <w:t xml:space="preserve"> </w:t>
      </w:r>
    </w:p>
    <w:p w:rsidR="00431817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úroky                                 </w:t>
      </w:r>
      <w:r w:rsidR="00431817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</w:t>
      </w:r>
      <w:r w:rsidR="00431817">
        <w:rPr>
          <w:rFonts w:ascii="Arial" w:hAnsi="Arial" w:cs="Arial"/>
          <w:sz w:val="22"/>
          <w:szCs w:val="22"/>
        </w:rPr>
        <w:t>6 80</w:t>
      </w:r>
      <w:r w:rsidR="00E358F6">
        <w:rPr>
          <w:rFonts w:ascii="Arial" w:hAnsi="Arial" w:cs="Arial"/>
          <w:sz w:val="22"/>
          <w:szCs w:val="22"/>
        </w:rPr>
        <w:t>9</w:t>
      </w:r>
      <w:r w:rsidR="00431817">
        <w:rPr>
          <w:rFonts w:ascii="Arial" w:hAnsi="Arial" w:cs="Arial"/>
          <w:sz w:val="22"/>
          <w:szCs w:val="22"/>
        </w:rPr>
        <w:t xml:space="preserve"> EUR </w:t>
      </w:r>
    </w:p>
    <w:p w:rsidR="00431817" w:rsidRDefault="00431817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finančné náklady      </w:t>
      </w:r>
      <w:r w:rsidR="000E099E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2D1174">
        <w:rPr>
          <w:rFonts w:ascii="Arial" w:hAnsi="Arial" w:cs="Arial"/>
          <w:sz w:val="22"/>
          <w:szCs w:val="22"/>
        </w:rPr>
        <w:t>1 398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792F8A" w:rsidRDefault="00792F8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92F8A" w:rsidRDefault="00792F8A" w:rsidP="00792F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bezprostredne predchádzajúce účtovné obdobie : </w:t>
      </w:r>
      <w:r w:rsidR="00E358F6">
        <w:rPr>
          <w:rFonts w:ascii="Arial" w:hAnsi="Arial" w:cs="Arial"/>
          <w:sz w:val="22"/>
          <w:szCs w:val="22"/>
        </w:rPr>
        <w:t xml:space="preserve">10 251 EUR </w:t>
      </w:r>
    </w:p>
    <w:p w:rsidR="00792F8A" w:rsidRDefault="00792F8A" w:rsidP="00792F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                                      6 6</w:t>
      </w:r>
      <w:r w:rsidR="00E358F6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792F8A" w:rsidRDefault="00792F8A" w:rsidP="00792F8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finančné náklady          3 621 EUR </w:t>
      </w:r>
    </w:p>
    <w:p w:rsidR="00792F8A" w:rsidRDefault="00792F8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E099E" w:rsidRPr="0093379F" w:rsidRDefault="000E099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B05F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</w:t>
      </w:r>
      <w:r w:rsidR="000E099E">
        <w:rPr>
          <w:rFonts w:ascii="Arial" w:hAnsi="Arial" w:cs="Arial"/>
          <w:sz w:val="22"/>
          <w:szCs w:val="22"/>
        </w:rPr>
        <w:t>ý</w:t>
      </w:r>
      <w:r w:rsidRPr="0093379F">
        <w:rPr>
          <w:rFonts w:ascii="Arial" w:hAnsi="Arial" w:cs="Arial"/>
          <w:sz w:val="22"/>
          <w:szCs w:val="22"/>
        </w:rPr>
        <w:t>kajúcich sa predchádzajúcich účtovných období:</w:t>
      </w:r>
      <w:r w:rsidR="00507793">
        <w:rPr>
          <w:rFonts w:ascii="Arial" w:hAnsi="Arial" w:cs="Arial"/>
          <w:sz w:val="22"/>
          <w:szCs w:val="22"/>
        </w:rPr>
        <w:t xml:space="preserve"> </w:t>
      </w:r>
    </w:p>
    <w:p w:rsidR="00683790" w:rsidRPr="0093379F" w:rsidRDefault="005077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1817" w:rsidRDefault="00431817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1817" w:rsidRPr="0093379F" w:rsidRDefault="00431817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1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365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2D67">
              <w:rPr>
                <w:rFonts w:ascii="Arial" w:hAnsi="Arial" w:cs="Arial"/>
                <w:sz w:val="22"/>
                <w:szCs w:val="22"/>
              </w:rPr>
              <w:t>2</w:t>
            </w:r>
            <w:r w:rsidR="00EA4D5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72D67">
              <w:rPr>
                <w:rFonts w:ascii="Arial" w:hAnsi="Arial" w:cs="Arial"/>
                <w:sz w:val="22"/>
                <w:szCs w:val="22"/>
              </w:rPr>
              <w:t>550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721"/>
        <w:gridCol w:w="609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B749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B749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B749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A2780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-</w:t>
            </w:r>
            <w:r w:rsidR="0081753D">
              <w:rPr>
                <w:rFonts w:ascii="Arial" w:hAnsi="Arial" w:cs="Arial"/>
                <w:sz w:val="16"/>
                <w:szCs w:val="16"/>
              </w:rPr>
              <w:t>126 761</w:t>
            </w:r>
          </w:p>
        </w:tc>
        <w:tc>
          <w:tcPr>
            <w:tcW w:w="7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A2780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-21</w:t>
            </w:r>
            <w:r w:rsidR="00EA4D58" w:rsidRPr="00EA4D5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A4D58">
              <w:rPr>
                <w:rFonts w:ascii="Arial" w:hAnsi="Arial" w:cs="Arial"/>
                <w:sz w:val="16"/>
                <w:szCs w:val="16"/>
              </w:rPr>
              <w:t>235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872D67" w:rsidRPr="00EA4D58">
              <w:rPr>
                <w:rFonts w:ascii="Arial" w:hAnsi="Arial" w:cs="Arial"/>
                <w:sz w:val="16"/>
                <w:szCs w:val="16"/>
              </w:rPr>
              <w:t>1</w:t>
            </w:r>
            <w:r w:rsidR="0081753D">
              <w:rPr>
                <w:rFonts w:ascii="Arial" w:hAnsi="Arial" w:cs="Arial"/>
                <w:sz w:val="16"/>
                <w:szCs w:val="16"/>
              </w:rPr>
              <w:t>8 283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B749C" w:rsidP="0081753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="0081753D">
              <w:rPr>
                <w:rFonts w:ascii="Arial" w:hAnsi="Arial" w:cs="Arial"/>
                <w:sz w:val="16"/>
                <w:szCs w:val="16"/>
              </w:rPr>
              <w:t>205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20</w:t>
            </w:r>
            <w:r w:rsidR="00EA4D58" w:rsidRPr="00EA4D5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128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B749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1753D" w:rsidRDefault="00CB749C" w:rsidP="0081753D">
            <w:pPr>
              <w:ind w:left="1214"/>
              <w:rPr>
                <w:rFonts w:ascii="Arial" w:hAnsi="Arial" w:cs="Arial"/>
                <w:sz w:val="16"/>
                <w:szCs w:val="16"/>
              </w:rPr>
            </w:pPr>
            <w:r w:rsidRPr="0081753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CB749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CB749C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-9</w:t>
            </w:r>
            <w:r w:rsidR="00EA4D58" w:rsidRPr="00EA4D5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591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C53BB5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3BB5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CB749C">
              <w:rPr>
                <w:rFonts w:ascii="Arial" w:hAnsi="Arial" w:cs="Arial"/>
                <w:sz w:val="16"/>
                <w:szCs w:val="16"/>
              </w:rPr>
              <w:t>-10</w:t>
            </w:r>
            <w:r w:rsidR="002305D8">
              <w:rPr>
                <w:rFonts w:ascii="Arial" w:hAnsi="Arial" w:cs="Arial"/>
                <w:sz w:val="16"/>
                <w:szCs w:val="16"/>
              </w:rPr>
              <w:t>8 480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CB749C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-10</w:t>
            </w:r>
            <w:r w:rsidR="00EA4D58" w:rsidRPr="00EA4D5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CB749C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CB749C">
              <w:rPr>
                <w:rFonts w:ascii="Arial" w:hAnsi="Arial" w:cs="Arial"/>
                <w:sz w:val="16"/>
                <w:szCs w:val="16"/>
              </w:rPr>
              <w:t>3 310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2</w:t>
            </w:r>
            <w:r w:rsidR="00BB58D1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-276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2716CB" w:rsidRPr="0093379F" w:rsidTr="00CB749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B749C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3 310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CB749C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  <w:r w:rsidR="00A27807" w:rsidRPr="00EA4D58">
              <w:rPr>
                <w:rFonts w:ascii="Arial" w:hAnsi="Arial" w:cs="Arial"/>
                <w:sz w:val="16"/>
                <w:szCs w:val="16"/>
              </w:rPr>
              <w:t>-249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A4D58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A4D5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93379F" w:rsidRDefault="00C53BB5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Default="00BB58D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Prenajatý majetok                               15 851 831 EUR </w:t>
      </w:r>
    </w:p>
    <w:p w:rsidR="00BB58D1" w:rsidRDefault="00BB58D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Odpísané pohľadávky                                43 114 EUR  </w:t>
      </w:r>
    </w:p>
    <w:p w:rsidR="008B6838" w:rsidRPr="0093379F" w:rsidRDefault="008B683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CB749C" w:rsidRPr="0093379F" w:rsidRDefault="00CB749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8B6838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8B6838">
        <w:rPr>
          <w:rFonts w:ascii="Arial" w:hAnsi="Arial" w:cs="Arial"/>
          <w:sz w:val="22"/>
          <w:szCs w:val="22"/>
        </w:rPr>
        <w:t xml:space="preserve">účtovná jednotka nemá náplň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8B6838">
        <w:rPr>
          <w:rFonts w:ascii="Arial" w:hAnsi="Arial" w:cs="Arial"/>
          <w:sz w:val="22"/>
          <w:szCs w:val="22"/>
        </w:rPr>
        <w:t xml:space="preserve"> účtovná jednotka nemá náplň 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270C">
        <w:rPr>
          <w:rFonts w:ascii="Arial" w:hAnsi="Arial" w:cs="Arial"/>
          <w:bCs/>
          <w:sz w:val="22"/>
          <w:szCs w:val="22"/>
        </w:rPr>
        <w:t xml:space="preserve"> </w:t>
      </w:r>
      <w:r w:rsidR="00BB58D1">
        <w:rPr>
          <w:rFonts w:ascii="Arial" w:hAnsi="Arial" w:cs="Arial"/>
          <w:bCs/>
          <w:sz w:val="22"/>
          <w:szCs w:val="22"/>
        </w:rPr>
        <w:t xml:space="preserve">22 165 EUR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270C">
        <w:rPr>
          <w:rFonts w:ascii="Arial" w:hAnsi="Arial" w:cs="Arial"/>
          <w:bCs/>
          <w:sz w:val="22"/>
          <w:szCs w:val="22"/>
        </w:rPr>
        <w:t xml:space="preserve"> </w:t>
      </w:r>
      <w:r w:rsidR="00BB58D1">
        <w:rPr>
          <w:rFonts w:ascii="Arial" w:hAnsi="Arial" w:cs="Arial"/>
          <w:bCs/>
          <w:sz w:val="22"/>
          <w:szCs w:val="22"/>
        </w:rPr>
        <w:t xml:space="preserve">     3 204 EUR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8B6838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8B6838">
        <w:rPr>
          <w:rFonts w:ascii="Arial" w:hAnsi="Arial" w:cs="Arial"/>
          <w:sz w:val="22"/>
          <w:szCs w:val="22"/>
        </w:rPr>
        <w:t xml:space="preserve"> </w:t>
      </w:r>
    </w:p>
    <w:p w:rsidR="009965DA" w:rsidRPr="0093379F" w:rsidRDefault="008B6838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neuzatvárala so spriaznenými osobami obchody na základe neobvyklých obchodných podmienok 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DE54B6" w:rsidRPr="00DE54B6" w:rsidRDefault="00DE54B6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n</w:t>
      </w:r>
      <w:r w:rsidRPr="00DE54B6">
        <w:rPr>
          <w:rFonts w:ascii="Arial" w:hAnsi="Arial" w:cs="Arial"/>
          <w:bCs/>
          <w:sz w:val="22"/>
          <w:szCs w:val="22"/>
        </w:rPr>
        <w:t xml:space="preserve">enastali žiadne významné skutočnosti po dni ku ktorému sa zostavuje účtovná zavierka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E54B6" w:rsidRDefault="00DE54B6" w:rsidP="00A35F64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270C">
        <w:rPr>
          <w:rFonts w:ascii="Arial" w:hAnsi="Arial" w:cs="Arial"/>
          <w:sz w:val="22"/>
          <w:szCs w:val="22"/>
        </w:rPr>
        <w:t xml:space="preserve"> </w:t>
      </w:r>
      <w:r w:rsidR="00BB58D1" w:rsidRPr="00BB58D1">
        <w:rPr>
          <w:rFonts w:ascii="Arial" w:hAnsi="Arial" w:cs="Arial"/>
          <w:b/>
          <w:sz w:val="22"/>
          <w:szCs w:val="22"/>
        </w:rPr>
        <w:t>75 077 EUR</w:t>
      </w:r>
      <w:r w:rsidR="00BB58D1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92F8A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F8A" w:rsidRPr="0093379F" w:rsidRDefault="00792F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Vlastné imanie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F8A" w:rsidRPr="0093379F" w:rsidRDefault="00792F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399 588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F8A" w:rsidRPr="0093379F" w:rsidRDefault="00792F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-55 01</w:t>
            </w:r>
            <w:r w:rsidR="002305D8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F8A" w:rsidRPr="0093379F" w:rsidRDefault="00792F8A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F8A" w:rsidRPr="0093379F" w:rsidRDefault="00792F8A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F8A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344 57</w:t>
            </w:r>
            <w:r w:rsidR="002305D8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6</w:t>
            </w:r>
            <w:r w:rsidR="0070270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68</w:t>
            </w:r>
            <w:r w:rsidR="0070270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75</w:t>
            </w:r>
            <w:r w:rsidR="0070270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077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E54B6">
              <w:rPr>
                <w:rFonts w:ascii="Arial" w:hAnsi="Arial" w:cs="Arial"/>
                <w:sz w:val="22"/>
                <w:szCs w:val="22"/>
              </w:rPr>
              <w:t>413 271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E54B6">
              <w:rPr>
                <w:rFonts w:ascii="Arial" w:hAnsi="Arial" w:cs="Arial"/>
                <w:sz w:val="22"/>
                <w:szCs w:val="22"/>
              </w:rPr>
              <w:t>20 986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392 285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D480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377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-20 986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E54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-1</w:t>
            </w:r>
            <w:r w:rsidR="00DE54B6">
              <w:rPr>
                <w:rFonts w:ascii="Arial" w:hAnsi="Arial" w:cs="Arial"/>
                <w:sz w:val="22"/>
                <w:szCs w:val="22"/>
              </w:rPr>
              <w:t>23 45</w:t>
            </w:r>
            <w:r w:rsidR="0049143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3777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-20 986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E54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-1</w:t>
            </w:r>
            <w:r w:rsidR="00DE54B6">
              <w:rPr>
                <w:rFonts w:ascii="Arial" w:hAnsi="Arial" w:cs="Arial"/>
                <w:sz w:val="22"/>
                <w:szCs w:val="22"/>
              </w:rPr>
              <w:t>23 45</w:t>
            </w:r>
            <w:r w:rsidR="0049143B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DE54B6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54B6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54B6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420 574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54B6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39 788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54B6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60 774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54B6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54B6" w:rsidRPr="0093379F" w:rsidRDefault="00DE54B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399 588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6</w:t>
            </w:r>
            <w:r w:rsidR="00DE54B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6</w:t>
            </w:r>
            <w:r w:rsidR="00DE54B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4803">
              <w:rPr>
                <w:rFonts w:ascii="Arial" w:hAnsi="Arial" w:cs="Arial"/>
                <w:sz w:val="22"/>
                <w:szCs w:val="22"/>
              </w:rPr>
              <w:t>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4803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352 497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60 774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413 271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60 774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-20 986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60 774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37775">
              <w:rPr>
                <w:rFonts w:ascii="Arial" w:hAnsi="Arial" w:cs="Arial"/>
                <w:sz w:val="22"/>
                <w:szCs w:val="22"/>
              </w:rPr>
              <w:t>-20 986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2C92" w:rsidRDefault="00372C92">
      <w:r>
        <w:separator/>
      </w:r>
    </w:p>
  </w:endnote>
  <w:endnote w:type="continuationSeparator" w:id="0">
    <w:p w:rsidR="00372C92" w:rsidRDefault="00372C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MS Mincho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5D8" w:rsidRDefault="002305D8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B4390">
      <w:rPr>
        <w:noProof/>
      </w:rPr>
      <w:t>5</w:t>
    </w:r>
    <w:r>
      <w:fldChar w:fldCharType="end"/>
    </w:r>
  </w:p>
  <w:p w:rsidR="002305D8" w:rsidRDefault="002305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2C92" w:rsidRDefault="00372C92">
      <w:r>
        <w:separator/>
      </w:r>
    </w:p>
  </w:footnote>
  <w:footnote w:type="continuationSeparator" w:id="0">
    <w:p w:rsidR="00372C92" w:rsidRDefault="00372C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324"/>
      <w:gridCol w:w="324"/>
      <w:gridCol w:w="324"/>
      <w:gridCol w:w="324"/>
      <w:gridCol w:w="324"/>
    </w:tblGrid>
    <w:tr w:rsidR="002305D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5D8" w:rsidRPr="0093379F" w:rsidRDefault="002305D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5D8" w:rsidRPr="0093379F" w:rsidRDefault="002305D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202CB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202CB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93379F" w:rsidRDefault="002305D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305D8" w:rsidRPr="0093379F" w:rsidRDefault="002305D8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305D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5D8" w:rsidRPr="003F477D" w:rsidRDefault="002305D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5D8" w:rsidRPr="003F477D" w:rsidRDefault="002305D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5D8" w:rsidRPr="003F477D" w:rsidRDefault="002305D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05D8" w:rsidRPr="003F477D" w:rsidRDefault="002305D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305D8" w:rsidRDefault="002305D8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Heading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4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10"/>
  </w:num>
  <w:num w:numId="5">
    <w:abstractNumId w:val="8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31D8"/>
    <w:rsid w:val="000104C1"/>
    <w:rsid w:val="00024CC8"/>
    <w:rsid w:val="0002705A"/>
    <w:rsid w:val="00036E4F"/>
    <w:rsid w:val="000427D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47F"/>
    <w:rsid w:val="000B252C"/>
    <w:rsid w:val="000B2961"/>
    <w:rsid w:val="000E099E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5F0E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2CBE"/>
    <w:rsid w:val="002100EC"/>
    <w:rsid w:val="0021761B"/>
    <w:rsid w:val="00223544"/>
    <w:rsid w:val="00223758"/>
    <w:rsid w:val="002305D8"/>
    <w:rsid w:val="00235630"/>
    <w:rsid w:val="00246C6C"/>
    <w:rsid w:val="002474D2"/>
    <w:rsid w:val="0026388C"/>
    <w:rsid w:val="00265418"/>
    <w:rsid w:val="002715D0"/>
    <w:rsid w:val="002716CB"/>
    <w:rsid w:val="00275C84"/>
    <w:rsid w:val="00281335"/>
    <w:rsid w:val="00283B09"/>
    <w:rsid w:val="00287F94"/>
    <w:rsid w:val="00292240"/>
    <w:rsid w:val="00295E93"/>
    <w:rsid w:val="002A0F0A"/>
    <w:rsid w:val="002A2389"/>
    <w:rsid w:val="002A28DC"/>
    <w:rsid w:val="002A78C8"/>
    <w:rsid w:val="002B2E75"/>
    <w:rsid w:val="002C1869"/>
    <w:rsid w:val="002C1A49"/>
    <w:rsid w:val="002C25D7"/>
    <w:rsid w:val="002D0D47"/>
    <w:rsid w:val="002D1174"/>
    <w:rsid w:val="002D6FFD"/>
    <w:rsid w:val="002E1542"/>
    <w:rsid w:val="002E490E"/>
    <w:rsid w:val="002E6607"/>
    <w:rsid w:val="002F23B0"/>
    <w:rsid w:val="00302371"/>
    <w:rsid w:val="003023F7"/>
    <w:rsid w:val="00304096"/>
    <w:rsid w:val="00306960"/>
    <w:rsid w:val="00312CE9"/>
    <w:rsid w:val="00331575"/>
    <w:rsid w:val="00331EB6"/>
    <w:rsid w:val="00346F61"/>
    <w:rsid w:val="003520C7"/>
    <w:rsid w:val="00355441"/>
    <w:rsid w:val="00362212"/>
    <w:rsid w:val="00363F93"/>
    <w:rsid w:val="0036452C"/>
    <w:rsid w:val="003645E5"/>
    <w:rsid w:val="00372C92"/>
    <w:rsid w:val="00375D70"/>
    <w:rsid w:val="00391A1E"/>
    <w:rsid w:val="003941A4"/>
    <w:rsid w:val="003974CA"/>
    <w:rsid w:val="003B22E0"/>
    <w:rsid w:val="003C13BE"/>
    <w:rsid w:val="003C20BE"/>
    <w:rsid w:val="003C24ED"/>
    <w:rsid w:val="003C4F72"/>
    <w:rsid w:val="003D1B77"/>
    <w:rsid w:val="003D3AF5"/>
    <w:rsid w:val="003D4803"/>
    <w:rsid w:val="003D4C8A"/>
    <w:rsid w:val="003E330A"/>
    <w:rsid w:val="003E3C41"/>
    <w:rsid w:val="003F7C07"/>
    <w:rsid w:val="00406D81"/>
    <w:rsid w:val="0041493D"/>
    <w:rsid w:val="004233E2"/>
    <w:rsid w:val="004264CD"/>
    <w:rsid w:val="00431817"/>
    <w:rsid w:val="00434A9A"/>
    <w:rsid w:val="00453111"/>
    <w:rsid w:val="00454AEB"/>
    <w:rsid w:val="00454F2D"/>
    <w:rsid w:val="0045642D"/>
    <w:rsid w:val="00460CC6"/>
    <w:rsid w:val="004676CA"/>
    <w:rsid w:val="00470317"/>
    <w:rsid w:val="00482574"/>
    <w:rsid w:val="00484634"/>
    <w:rsid w:val="00487167"/>
    <w:rsid w:val="00487CB2"/>
    <w:rsid w:val="0049143B"/>
    <w:rsid w:val="004A0C7E"/>
    <w:rsid w:val="004A1C62"/>
    <w:rsid w:val="004A1E6C"/>
    <w:rsid w:val="004B1AA9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7793"/>
    <w:rsid w:val="00512000"/>
    <w:rsid w:val="00526FB9"/>
    <w:rsid w:val="00527E38"/>
    <w:rsid w:val="00550F87"/>
    <w:rsid w:val="00557FD0"/>
    <w:rsid w:val="00562E0F"/>
    <w:rsid w:val="00573E9F"/>
    <w:rsid w:val="0057641B"/>
    <w:rsid w:val="00582C1D"/>
    <w:rsid w:val="00582F0F"/>
    <w:rsid w:val="00585033"/>
    <w:rsid w:val="00585C1A"/>
    <w:rsid w:val="00586BA2"/>
    <w:rsid w:val="00593B4A"/>
    <w:rsid w:val="005A41F7"/>
    <w:rsid w:val="005A5912"/>
    <w:rsid w:val="005A612F"/>
    <w:rsid w:val="005B696E"/>
    <w:rsid w:val="005C08D0"/>
    <w:rsid w:val="005C3B7A"/>
    <w:rsid w:val="005C7EEB"/>
    <w:rsid w:val="005D7097"/>
    <w:rsid w:val="005E12D2"/>
    <w:rsid w:val="005E4F88"/>
    <w:rsid w:val="005E6F68"/>
    <w:rsid w:val="005F42D2"/>
    <w:rsid w:val="005F504F"/>
    <w:rsid w:val="00603379"/>
    <w:rsid w:val="00614845"/>
    <w:rsid w:val="00615C55"/>
    <w:rsid w:val="0062494D"/>
    <w:rsid w:val="00636459"/>
    <w:rsid w:val="00640019"/>
    <w:rsid w:val="00642AC4"/>
    <w:rsid w:val="00642FD8"/>
    <w:rsid w:val="00661CE7"/>
    <w:rsid w:val="00671EEA"/>
    <w:rsid w:val="006761B2"/>
    <w:rsid w:val="006767A9"/>
    <w:rsid w:val="00683790"/>
    <w:rsid w:val="00684E4D"/>
    <w:rsid w:val="006928A8"/>
    <w:rsid w:val="00697203"/>
    <w:rsid w:val="006A00C7"/>
    <w:rsid w:val="006A0CA6"/>
    <w:rsid w:val="006B69FE"/>
    <w:rsid w:val="006C7BF2"/>
    <w:rsid w:val="006D096B"/>
    <w:rsid w:val="006D2872"/>
    <w:rsid w:val="006D7398"/>
    <w:rsid w:val="006F5596"/>
    <w:rsid w:val="006F5A49"/>
    <w:rsid w:val="00701C3B"/>
    <w:rsid w:val="0070270C"/>
    <w:rsid w:val="00704DF2"/>
    <w:rsid w:val="0070649A"/>
    <w:rsid w:val="00711C27"/>
    <w:rsid w:val="00712FA3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75BC"/>
    <w:rsid w:val="00771D0D"/>
    <w:rsid w:val="007728FB"/>
    <w:rsid w:val="007753B9"/>
    <w:rsid w:val="00780227"/>
    <w:rsid w:val="00792F8A"/>
    <w:rsid w:val="007A17D1"/>
    <w:rsid w:val="007A6BEE"/>
    <w:rsid w:val="007B6B6C"/>
    <w:rsid w:val="007C40F2"/>
    <w:rsid w:val="007D2390"/>
    <w:rsid w:val="007D50DA"/>
    <w:rsid w:val="007E4948"/>
    <w:rsid w:val="007E7210"/>
    <w:rsid w:val="007F0D85"/>
    <w:rsid w:val="007F26F7"/>
    <w:rsid w:val="007F523F"/>
    <w:rsid w:val="0080258D"/>
    <w:rsid w:val="008119BF"/>
    <w:rsid w:val="00815AE4"/>
    <w:rsid w:val="0081753D"/>
    <w:rsid w:val="00832FF0"/>
    <w:rsid w:val="00835D17"/>
    <w:rsid w:val="0084070B"/>
    <w:rsid w:val="00861401"/>
    <w:rsid w:val="00861803"/>
    <w:rsid w:val="00867392"/>
    <w:rsid w:val="00872D67"/>
    <w:rsid w:val="00884A8C"/>
    <w:rsid w:val="00890711"/>
    <w:rsid w:val="008962FA"/>
    <w:rsid w:val="008A1671"/>
    <w:rsid w:val="008B186E"/>
    <w:rsid w:val="008B19F2"/>
    <w:rsid w:val="008B4817"/>
    <w:rsid w:val="008B6609"/>
    <w:rsid w:val="008B6838"/>
    <w:rsid w:val="008C4105"/>
    <w:rsid w:val="008C5C88"/>
    <w:rsid w:val="008D0B38"/>
    <w:rsid w:val="008D6D25"/>
    <w:rsid w:val="008E18B3"/>
    <w:rsid w:val="008E6809"/>
    <w:rsid w:val="008F16AE"/>
    <w:rsid w:val="008F7BD4"/>
    <w:rsid w:val="00925C6F"/>
    <w:rsid w:val="0093379F"/>
    <w:rsid w:val="00940C7E"/>
    <w:rsid w:val="009448FB"/>
    <w:rsid w:val="00945CB3"/>
    <w:rsid w:val="0095296D"/>
    <w:rsid w:val="00952C06"/>
    <w:rsid w:val="0095638F"/>
    <w:rsid w:val="0096472F"/>
    <w:rsid w:val="00967EF0"/>
    <w:rsid w:val="00983381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3BB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7807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A87"/>
    <w:rsid w:val="00AA2BED"/>
    <w:rsid w:val="00AA3E88"/>
    <w:rsid w:val="00AA44FB"/>
    <w:rsid w:val="00AA70A4"/>
    <w:rsid w:val="00AB05FF"/>
    <w:rsid w:val="00AB4390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264E5"/>
    <w:rsid w:val="00B46883"/>
    <w:rsid w:val="00B4689E"/>
    <w:rsid w:val="00B47D3C"/>
    <w:rsid w:val="00B50B0E"/>
    <w:rsid w:val="00B53B34"/>
    <w:rsid w:val="00B5432A"/>
    <w:rsid w:val="00B60128"/>
    <w:rsid w:val="00B66313"/>
    <w:rsid w:val="00B811C0"/>
    <w:rsid w:val="00B82176"/>
    <w:rsid w:val="00B87E21"/>
    <w:rsid w:val="00BB58D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0221"/>
    <w:rsid w:val="00C31D64"/>
    <w:rsid w:val="00C37775"/>
    <w:rsid w:val="00C41DAA"/>
    <w:rsid w:val="00C42CE5"/>
    <w:rsid w:val="00C47EB8"/>
    <w:rsid w:val="00C5163D"/>
    <w:rsid w:val="00C53BB5"/>
    <w:rsid w:val="00C55B77"/>
    <w:rsid w:val="00C57038"/>
    <w:rsid w:val="00C61C50"/>
    <w:rsid w:val="00C73DCF"/>
    <w:rsid w:val="00C80FCD"/>
    <w:rsid w:val="00C86E91"/>
    <w:rsid w:val="00C93654"/>
    <w:rsid w:val="00CB749C"/>
    <w:rsid w:val="00CC015E"/>
    <w:rsid w:val="00CC40E4"/>
    <w:rsid w:val="00CD1BFB"/>
    <w:rsid w:val="00CD2EA4"/>
    <w:rsid w:val="00CD3240"/>
    <w:rsid w:val="00CD452D"/>
    <w:rsid w:val="00CD560B"/>
    <w:rsid w:val="00CD7556"/>
    <w:rsid w:val="00CE47B4"/>
    <w:rsid w:val="00CF092E"/>
    <w:rsid w:val="00D004CC"/>
    <w:rsid w:val="00D15572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5708"/>
    <w:rsid w:val="00D86D0B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E54B6"/>
    <w:rsid w:val="00DF0BC8"/>
    <w:rsid w:val="00E006A7"/>
    <w:rsid w:val="00E01F1D"/>
    <w:rsid w:val="00E02BAC"/>
    <w:rsid w:val="00E15EEC"/>
    <w:rsid w:val="00E247AD"/>
    <w:rsid w:val="00E30EE5"/>
    <w:rsid w:val="00E358F6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A59"/>
    <w:rsid w:val="00E70599"/>
    <w:rsid w:val="00E7088D"/>
    <w:rsid w:val="00E72E71"/>
    <w:rsid w:val="00E81C52"/>
    <w:rsid w:val="00E90529"/>
    <w:rsid w:val="00EA31F2"/>
    <w:rsid w:val="00EA4D58"/>
    <w:rsid w:val="00EB5BB2"/>
    <w:rsid w:val="00EC271F"/>
    <w:rsid w:val="00ED7779"/>
    <w:rsid w:val="00EE43C8"/>
    <w:rsid w:val="00EF6214"/>
    <w:rsid w:val="00F1419E"/>
    <w:rsid w:val="00F15A2F"/>
    <w:rsid w:val="00F210A0"/>
    <w:rsid w:val="00F26D58"/>
    <w:rsid w:val="00F30374"/>
    <w:rsid w:val="00F32106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5B696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9">
    <w:name w:val="heading 9"/>
    <w:basedOn w:val="Normal"/>
    <w:next w:val="Normal"/>
    <w:link w:val="Heading9Char"/>
    <w:qFormat/>
    <w:locked/>
    <w:rsid w:val="00AA0A87"/>
    <w:pPr>
      <w:keepNext/>
      <w:numPr>
        <w:ilvl w:val="8"/>
        <w:numId w:val="11"/>
      </w:numPr>
      <w:suppressAutoHyphens/>
      <w:jc w:val="both"/>
      <w:outlineLvl w:val="8"/>
    </w:pPr>
    <w:rPr>
      <w:b/>
      <w:szCs w:val="20"/>
      <w:lang w:val="cs-CZ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character" w:customStyle="1" w:styleId="Heading3Char">
    <w:name w:val="Heading 3 Char"/>
    <w:basedOn w:val="DefaultParagraphFont"/>
    <w:link w:val="Heading3"/>
    <w:semiHidden/>
    <w:rsid w:val="005B696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BodyTextIndent">
    <w:name w:val="Body Text Indent"/>
    <w:basedOn w:val="Normal"/>
    <w:link w:val="BodyTextIndentChar"/>
    <w:rsid w:val="005B696E"/>
    <w:pPr>
      <w:suppressAutoHyphens/>
      <w:spacing w:before="120"/>
      <w:ind w:left="57"/>
    </w:pPr>
    <w:rPr>
      <w:szCs w:val="20"/>
      <w:lang w:val="cs-CZ" w:eastAsia="ar-SA"/>
    </w:rPr>
  </w:style>
  <w:style w:type="character" w:customStyle="1" w:styleId="BodyTextIndentChar">
    <w:name w:val="Body Text Indent Char"/>
    <w:basedOn w:val="DefaultParagraphFont"/>
    <w:link w:val="BodyTextIndent"/>
    <w:rsid w:val="005B696E"/>
    <w:rPr>
      <w:sz w:val="24"/>
      <w:lang w:val="cs-CZ" w:eastAsia="ar-SA"/>
    </w:rPr>
  </w:style>
  <w:style w:type="paragraph" w:customStyle="1" w:styleId="Zarkazkladnhotextu21">
    <w:name w:val="Zarážka základného textu 21"/>
    <w:basedOn w:val="Normal"/>
    <w:rsid w:val="005B696E"/>
    <w:pPr>
      <w:suppressAutoHyphens/>
      <w:ind w:left="284" w:hanging="284"/>
      <w:jc w:val="both"/>
    </w:pPr>
    <w:rPr>
      <w:szCs w:val="20"/>
      <w:lang w:val="cs-CZ" w:eastAsia="ar-SA"/>
    </w:rPr>
  </w:style>
  <w:style w:type="paragraph" w:customStyle="1" w:styleId="Zarkazkladnhotextu31">
    <w:name w:val="Zarážka základného textu 31"/>
    <w:basedOn w:val="Normal"/>
    <w:rsid w:val="005B696E"/>
    <w:pPr>
      <w:suppressAutoHyphens/>
      <w:ind w:left="567" w:hanging="567"/>
      <w:jc w:val="both"/>
    </w:pPr>
    <w:rPr>
      <w:szCs w:val="20"/>
      <w:lang w:val="cs-CZ" w:eastAsia="ar-SA"/>
    </w:rPr>
  </w:style>
  <w:style w:type="paragraph" w:styleId="ListParagraph">
    <w:name w:val="List Paragraph"/>
    <w:basedOn w:val="Normal"/>
    <w:uiPriority w:val="34"/>
    <w:qFormat/>
    <w:rsid w:val="005B696E"/>
    <w:pPr>
      <w:suppressAutoHyphens/>
      <w:ind w:left="708"/>
    </w:pPr>
    <w:rPr>
      <w:lang w:eastAsia="ar-SA"/>
    </w:rPr>
  </w:style>
  <w:style w:type="character" w:customStyle="1" w:styleId="Heading9Char">
    <w:name w:val="Heading 9 Char"/>
    <w:basedOn w:val="DefaultParagraphFont"/>
    <w:link w:val="Heading9"/>
    <w:rsid w:val="00AA0A87"/>
    <w:rPr>
      <w:b/>
      <w:sz w:val="24"/>
      <w:lang w:val="cs-CZ" w:eastAsia="ar-SA"/>
    </w:rPr>
  </w:style>
  <w:style w:type="paragraph" w:customStyle="1" w:styleId="Index">
    <w:name w:val="Index"/>
    <w:basedOn w:val="Normal"/>
    <w:rsid w:val="00AA0A87"/>
    <w:pPr>
      <w:suppressLineNumbers/>
      <w:suppressAutoHyphens/>
    </w:pPr>
    <w:rPr>
      <w:rFonts w:cs="Arial Unicode MS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5B696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9">
    <w:name w:val="heading 9"/>
    <w:basedOn w:val="Normal"/>
    <w:next w:val="Normal"/>
    <w:link w:val="Heading9Char"/>
    <w:qFormat/>
    <w:locked/>
    <w:rsid w:val="00AA0A87"/>
    <w:pPr>
      <w:keepNext/>
      <w:numPr>
        <w:ilvl w:val="8"/>
        <w:numId w:val="11"/>
      </w:numPr>
      <w:suppressAutoHyphens/>
      <w:jc w:val="both"/>
      <w:outlineLvl w:val="8"/>
    </w:pPr>
    <w:rPr>
      <w:b/>
      <w:szCs w:val="20"/>
      <w:lang w:val="cs-CZ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character" w:customStyle="1" w:styleId="Heading3Char">
    <w:name w:val="Heading 3 Char"/>
    <w:basedOn w:val="DefaultParagraphFont"/>
    <w:link w:val="Heading3"/>
    <w:semiHidden/>
    <w:rsid w:val="005B696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BodyTextIndent">
    <w:name w:val="Body Text Indent"/>
    <w:basedOn w:val="Normal"/>
    <w:link w:val="BodyTextIndentChar"/>
    <w:rsid w:val="005B696E"/>
    <w:pPr>
      <w:suppressAutoHyphens/>
      <w:spacing w:before="120"/>
      <w:ind w:left="57"/>
    </w:pPr>
    <w:rPr>
      <w:szCs w:val="20"/>
      <w:lang w:val="cs-CZ" w:eastAsia="ar-SA"/>
    </w:rPr>
  </w:style>
  <w:style w:type="character" w:customStyle="1" w:styleId="BodyTextIndentChar">
    <w:name w:val="Body Text Indent Char"/>
    <w:basedOn w:val="DefaultParagraphFont"/>
    <w:link w:val="BodyTextIndent"/>
    <w:rsid w:val="005B696E"/>
    <w:rPr>
      <w:sz w:val="24"/>
      <w:lang w:val="cs-CZ" w:eastAsia="ar-SA"/>
    </w:rPr>
  </w:style>
  <w:style w:type="paragraph" w:customStyle="1" w:styleId="Zarkazkladnhotextu21">
    <w:name w:val="Zarážka základného textu 21"/>
    <w:basedOn w:val="Normal"/>
    <w:rsid w:val="005B696E"/>
    <w:pPr>
      <w:suppressAutoHyphens/>
      <w:ind w:left="284" w:hanging="284"/>
      <w:jc w:val="both"/>
    </w:pPr>
    <w:rPr>
      <w:szCs w:val="20"/>
      <w:lang w:val="cs-CZ" w:eastAsia="ar-SA"/>
    </w:rPr>
  </w:style>
  <w:style w:type="paragraph" w:customStyle="1" w:styleId="Zarkazkladnhotextu31">
    <w:name w:val="Zarážka základného textu 31"/>
    <w:basedOn w:val="Normal"/>
    <w:rsid w:val="005B696E"/>
    <w:pPr>
      <w:suppressAutoHyphens/>
      <w:ind w:left="567" w:hanging="567"/>
      <w:jc w:val="both"/>
    </w:pPr>
    <w:rPr>
      <w:szCs w:val="20"/>
      <w:lang w:val="cs-CZ" w:eastAsia="ar-SA"/>
    </w:rPr>
  </w:style>
  <w:style w:type="paragraph" w:styleId="ListParagraph">
    <w:name w:val="List Paragraph"/>
    <w:basedOn w:val="Normal"/>
    <w:uiPriority w:val="34"/>
    <w:qFormat/>
    <w:rsid w:val="005B696E"/>
    <w:pPr>
      <w:suppressAutoHyphens/>
      <w:ind w:left="708"/>
    </w:pPr>
    <w:rPr>
      <w:lang w:eastAsia="ar-SA"/>
    </w:rPr>
  </w:style>
  <w:style w:type="character" w:customStyle="1" w:styleId="Heading9Char">
    <w:name w:val="Heading 9 Char"/>
    <w:basedOn w:val="DefaultParagraphFont"/>
    <w:link w:val="Heading9"/>
    <w:rsid w:val="00AA0A87"/>
    <w:rPr>
      <w:b/>
      <w:sz w:val="24"/>
      <w:lang w:val="cs-CZ" w:eastAsia="ar-SA"/>
    </w:rPr>
  </w:style>
  <w:style w:type="paragraph" w:customStyle="1" w:styleId="Index">
    <w:name w:val="Index"/>
    <w:basedOn w:val="Normal"/>
    <w:rsid w:val="00AA0A87"/>
    <w:pPr>
      <w:suppressLineNumbers/>
      <w:suppressAutoHyphens/>
    </w:pPr>
    <w:rPr>
      <w:rFonts w:cs="Arial Unicode MS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42A76-8409-4708-9FB2-8F3233DB9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1790</TotalTime>
  <Pages>1</Pages>
  <Words>6872</Words>
  <Characters>39177</Characters>
  <Application>Microsoft Office Word</Application>
  <DocSecurity>0</DocSecurity>
  <Lines>326</Lines>
  <Paragraphs>91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45958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Lukacova</cp:lastModifiedBy>
  <cp:revision>24</cp:revision>
  <cp:lastPrinted>2014-03-12T06:53:00Z</cp:lastPrinted>
  <dcterms:created xsi:type="dcterms:W3CDTF">2014-01-17T13:17:00Z</dcterms:created>
  <dcterms:modified xsi:type="dcterms:W3CDTF">2014-03-31T06:32:00Z</dcterms:modified>
</cp:coreProperties>
</file>