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p w:rsidR="004D3B4A" w:rsidRDefault="004D3B4A" w:rsidP="004D3B4A">
      <w:pPr>
        <w:pStyle w:val="Zkladntext"/>
        <w:ind w:left="0"/>
        <w:jc w:val="left"/>
        <w:rPr>
          <w:b/>
          <w:sz w:val="24"/>
        </w:rPr>
      </w:pPr>
    </w:p>
    <w:tbl>
      <w:tblPr>
        <w:tblpPr w:leftFromText="141" w:rightFromText="141" w:vertAnchor="page" w:horzAnchor="margin" w:tblpXSpec="center" w:tblpY="1021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906687" w:rsidRPr="002B2E75" w:rsidTr="00906687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E676A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tbl>
      <w:tblPr>
        <w:tblpPr w:leftFromText="141" w:rightFromText="141" w:vertAnchor="text" w:horzAnchor="margin" w:tblpY="-72"/>
        <w:tblW w:w="50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735E84" w:rsidRPr="00D72087" w:rsidTr="0038104F">
        <w:trPr>
          <w:trHeight w:val="272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35E84" w:rsidRPr="00D72087" w:rsidRDefault="00735E84" w:rsidP="00735E84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735E84" w:rsidRPr="00D72087" w:rsidTr="00735E84">
        <w:trPr>
          <w:trHeight w:val="57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735E84" w:rsidRPr="00D72087" w:rsidTr="00735E84">
        <w:trPr>
          <w:trHeight w:val="57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2E7A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2E7AA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E7AAE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2E7AA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0A1BBA" w:rsidRDefault="00735E84" w:rsidP="00735E84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E7AAE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850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2E7AAE" w:rsidP="00735E8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25.03.2014</w:t>
            </w:r>
          </w:p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35E84" w:rsidRPr="00D72087" w:rsidTr="00735E84">
        <w:trPr>
          <w:trHeight w:val="848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86143D">
        <w:t xml:space="preserve">Tempu </w:t>
      </w:r>
      <w:r w:rsidR="002E7AAE">
        <w:t>Invest</w:t>
      </w:r>
      <w:r>
        <w:t xml:space="preserve"> s r. o. (ďalej len Spoločnosť), bola založená </w:t>
      </w:r>
      <w:r w:rsidR="00E6246C">
        <w:t>3</w:t>
      </w:r>
      <w:r w:rsidR="002E7AAE">
        <w:t>0.</w:t>
      </w:r>
      <w:r w:rsidR="005B4039">
        <w:t>januára</w:t>
      </w:r>
      <w:r w:rsidR="00E6246C">
        <w:t xml:space="preserve"> 2007</w:t>
      </w:r>
      <w:r>
        <w:t xml:space="preserve"> a do obchodného registra bola zapísaná </w:t>
      </w:r>
      <w:r w:rsidR="005B4039">
        <w:t>14.3.</w:t>
      </w:r>
      <w:r w:rsidR="00E6246C">
        <w:t xml:space="preserve"> 2007</w:t>
      </w:r>
      <w:r>
        <w:t xml:space="preserve"> (Obchodný re</w:t>
      </w:r>
      <w:r w:rsidR="00E6246C">
        <w:t>gister Okresného súdu Košice</w:t>
      </w:r>
      <w:r>
        <w:t xml:space="preserve"> I v</w:t>
      </w:r>
      <w:r w:rsidR="00E6246C">
        <w:t> Košiciach,</w:t>
      </w:r>
      <w:r>
        <w:t xml:space="preserve"> oddiel s.r.o., vložka </w:t>
      </w:r>
      <w:r w:rsidR="005B4039">
        <w:t>19509</w:t>
      </w:r>
      <w:r w:rsidR="00E6246C">
        <w:t>/V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6246C" w:rsidRDefault="005B4039" w:rsidP="00E6246C">
      <w:pPr>
        <w:pStyle w:val="Odsekzoznamu"/>
        <w:numPr>
          <w:ilvl w:val="0"/>
          <w:numId w:val="37"/>
        </w:numPr>
      </w:pPr>
      <w:r>
        <w:t>Prenájom  nehnuteľnosti spojený s poskytovaním iných než základných služieb spojených s prenájmom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Prenájom hnuteľných vecí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Kúpa tovaru na účely jeho predaja konečnému spotrebiteľovi(maloobchod)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Kúpa tovarov na účely jeho predaja iným prevádzkovateľom živností(veľkoobchod)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Sprostredkovateľská činnosť v</w:t>
      </w:r>
      <w:r w:rsidR="005B4039">
        <w:t> oblasti obchodu</w:t>
      </w:r>
    </w:p>
    <w:p w:rsidR="005B4039" w:rsidRDefault="005B4039" w:rsidP="005B4039">
      <w:pPr>
        <w:pStyle w:val="Odsekzoznamu"/>
        <w:numPr>
          <w:ilvl w:val="0"/>
          <w:numId w:val="37"/>
        </w:numPr>
      </w:pPr>
      <w:r>
        <w:t>Sprostredkovateľská činnosť v oblasti služieb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Poradenská činnosť v</w:t>
      </w:r>
      <w:r w:rsidR="005B4039">
        <w:t> oblasti módnej tvorby, textilného designu a interiérových doplnkov</w:t>
      </w:r>
    </w:p>
    <w:p w:rsidR="00E6246C" w:rsidRDefault="005B4039" w:rsidP="00E6246C">
      <w:pPr>
        <w:pStyle w:val="Odsekzoznamu"/>
        <w:numPr>
          <w:ilvl w:val="0"/>
          <w:numId w:val="37"/>
        </w:numPr>
      </w:pPr>
      <w:r>
        <w:t xml:space="preserve">Reklamná a </w:t>
      </w:r>
      <w:r w:rsidR="00E6246C">
        <w:t>inzertná činnosť</w:t>
      </w:r>
    </w:p>
    <w:p w:rsidR="00E6246C" w:rsidRDefault="005B4039" w:rsidP="00E6246C">
      <w:pPr>
        <w:pStyle w:val="Odsekzoznamu"/>
        <w:numPr>
          <w:ilvl w:val="0"/>
          <w:numId w:val="37"/>
        </w:numPr>
      </w:pPr>
      <w:r>
        <w:t>Výroba šitých odevov</w:t>
      </w:r>
    </w:p>
    <w:p w:rsidR="00E6246C" w:rsidRDefault="005B4039" w:rsidP="00E6246C">
      <w:pPr>
        <w:pStyle w:val="Odsekzoznamu"/>
        <w:numPr>
          <w:ilvl w:val="0"/>
          <w:numId w:val="37"/>
        </w:numPr>
      </w:pPr>
      <w:r>
        <w:t>Činnosť podnikateľských, organizačných a ekonomických poradcov</w:t>
      </w:r>
      <w:r w:rsidR="00E6246C">
        <w:t xml:space="preserve">   </w:t>
      </w:r>
    </w:p>
    <w:p w:rsidR="00E6246C" w:rsidRDefault="00E6246C" w:rsidP="00E6246C"/>
    <w:p w:rsidR="00E6246C" w:rsidRPr="00E6246C" w:rsidRDefault="00E6246C" w:rsidP="00E6246C"/>
    <w:p w:rsidR="004D3B4A" w:rsidRDefault="005F5D4F" w:rsidP="00E6246C">
      <w:pPr>
        <w:pStyle w:val="Zkladntext"/>
        <w:numPr>
          <w:ilvl w:val="0"/>
          <w:numId w:val="36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700AB6" w:rsidP="004D3B4A">
      <w:pPr>
        <w:pStyle w:val="Zkladntext"/>
      </w:pPr>
      <w:r>
        <w:object w:dxaOrig="9147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5734243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00AB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86143D">
        <w:t>tovné obdobie od 1. januára 201</w:t>
      </w:r>
      <w:r w:rsidR="00700AB6">
        <w:t>3</w:t>
      </w:r>
      <w:r>
        <w:t xml:space="preserve"> do 31. decembra 201</w:t>
      </w:r>
      <w:r w:rsidR="00700AB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00AB6">
        <w:t>2</w:t>
      </w:r>
      <w:r>
        <w:t>, za predchádzajúce účtovné obdobie, bola schválená valným zhromaždením Spoločnosti 2</w:t>
      </w:r>
      <w:r w:rsidR="00700AB6">
        <w:t>8</w:t>
      </w:r>
      <w:r>
        <w:t xml:space="preserve">. </w:t>
      </w:r>
      <w:r w:rsidR="0086143D">
        <w:t xml:space="preserve">Júna </w:t>
      </w:r>
      <w:r>
        <w:t>201</w:t>
      </w:r>
      <w:r w:rsidR="00700AB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OLE_LINK13"/>
      <w:bookmarkStart w:id="3" w:name="OLE_LINK14"/>
      <w:r>
        <w:t>Zverejnenie účtovnej závierky za predchádzajúce účtovné obdobie</w:t>
      </w:r>
    </w:p>
    <w:p w:rsidR="002D0C2F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700AB6">
        <w:t>2</w:t>
      </w:r>
      <w:r w:rsidRPr="00194BFD">
        <w:t xml:space="preserve"> </w:t>
      </w:r>
      <w:r w:rsidR="0086143D">
        <w:t>ne</w:t>
      </w:r>
      <w:r w:rsidR="004F7A79">
        <w:t xml:space="preserve">bola </w:t>
      </w:r>
      <w:r w:rsidR="0086143D">
        <w:t xml:space="preserve">k dátumu účtovnej závierky </w:t>
      </w:r>
      <w:r w:rsidR="00700AB6">
        <w:t>uložená do zbierky listín,</w:t>
      </w:r>
      <w:r w:rsidR="004F7A79">
        <w:t xml:space="preserve"> </w:t>
      </w:r>
      <w:r w:rsidRPr="00194BFD">
        <w:t xml:space="preserve">  uložená do zbierky listín obchodného registra</w:t>
      </w:r>
      <w:r w:rsidR="00F8145F">
        <w:t xml:space="preserve"> </w:t>
      </w:r>
      <w:r w:rsidR="00700AB6">
        <w:t>bola 04.</w:t>
      </w:r>
      <w:r w:rsidR="00F8145F">
        <w:t>.03.</w:t>
      </w:r>
      <w:r w:rsidR="00076DB4">
        <w:t>201</w:t>
      </w:r>
      <w:r w:rsidR="00700AB6">
        <w:t>4</w:t>
      </w:r>
      <w:r w:rsidRPr="00194BFD">
        <w:t xml:space="preserve">. </w:t>
      </w:r>
    </w:p>
    <w:p w:rsidR="00700AB6" w:rsidRDefault="00700AB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86143D" w:rsidP="004D3B4A">
      <w:pPr>
        <w:pStyle w:val="Zkladntext"/>
      </w:pPr>
      <w:r>
        <w:t>Účtovná závierka nebola schválená auditorom.</w:t>
      </w:r>
    </w:p>
    <w:p w:rsidR="0086143D" w:rsidRDefault="0086143D" w:rsidP="004D3B4A">
      <w:pPr>
        <w:pStyle w:val="Zkladntext"/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700AB6" w:rsidRDefault="00700AB6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lastRenderedPageBreak/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125CBB">
        <w:t>Martin Sojka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  <w:t xml:space="preserve">Ing. </w:t>
      </w:r>
      <w:r w:rsidR="00125CBB">
        <w:t>Vincent Vattai</w:t>
      </w:r>
    </w:p>
    <w:p w:rsidR="00125CBB" w:rsidRDefault="00125CBB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 xml:space="preserve"> Štruktúra spoločníkov k 31. decembru 201</w:t>
      </w:r>
      <w:r w:rsidR="00700AB6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700AB6" w:rsidP="004D3B4A">
      <w:pPr>
        <w:pStyle w:val="Zkladntext"/>
      </w:pPr>
      <w:r>
        <w:object w:dxaOrig="9325" w:dyaOrig="2821">
          <v:shape id="_x0000_i1026" type="#_x0000_t75" style="width:438pt;height:147pt" o:ole="" o:preferrelative="f">
            <v:imagedata r:id="rId10" o:title=""/>
            <o:lock v:ext="edit" aspectratio="f"/>
          </v:shape>
          <o:OLEObject Type="Embed" ProgID="Excel.Sheet.12" ShapeID="_x0000_i1026" DrawAspect="Content" ObjectID="_1457342432" r:id="rId11"/>
        </w:object>
      </w:r>
    </w:p>
    <w:p w:rsidR="00D54563" w:rsidRDefault="00D54563" w:rsidP="004D3B4A">
      <w:pPr>
        <w:pStyle w:val="Zkladntext"/>
      </w:pPr>
    </w:p>
    <w:p w:rsidR="00086A82" w:rsidRDefault="00125CBB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Vklady spoločníkov sú zapísané v obchodnom registri a v plnom rozsahu sú splatené.</w:t>
      </w:r>
    </w:p>
    <w:p w:rsidR="00125CBB" w:rsidRDefault="00125CBB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Pr="00B73795" w:rsidRDefault="00125CBB" w:rsidP="00125CBB">
      <w:pPr>
        <w:pStyle w:val="Zkladntext"/>
        <w:ind w:left="360"/>
      </w:pPr>
      <w:r w:rsidRPr="00B73795">
        <w:t xml:space="preserve">Spoločnosť nemá spoločníka – právnickú osobu s viac ako 20% </w:t>
      </w:r>
      <w:r w:rsidR="00B73795" w:rsidRPr="00B73795">
        <w:t>účasťou na základnom imaní. Nevzniká z toho titulu povinnosť zostavovať konsolidovanú účtovnú závierku.</w:t>
      </w:r>
      <w:r w:rsidR="00651689" w:rsidRPr="00B73795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B73795" w:rsidRDefault="004D3B4A" w:rsidP="00B7379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B73795">
        <w:t>.</w:t>
      </w:r>
    </w:p>
    <w:p w:rsidR="006D3D0B" w:rsidRDefault="006D3D0B" w:rsidP="006D3D0B">
      <w:pPr>
        <w:pStyle w:val="Zkladntext"/>
        <w:ind w:left="709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 po uvedení dlhodobého majetku do používania. Drobný dlhodobý hmotný majetok, ktorého obstarávacia cena (resp. vlastné náklady) je </w:t>
      </w:r>
      <w:r w:rsidR="00B73795">
        <w:t xml:space="preserve"> od 33,19 do </w:t>
      </w:r>
      <w:r>
        <w:t xml:space="preserve">1 </w:t>
      </w:r>
      <w:r w:rsidR="00B73795">
        <w:t>7</w:t>
      </w:r>
      <w:r>
        <w:t xml:space="preserve">00 EUR, sa odpisuje </w:t>
      </w:r>
      <w:r w:rsidR="00B73795">
        <w:t xml:space="preserve">mesačne  24 mesiacov. Dlhodobý hmotný majetok s obstarávacou cenou do 33,18 EUR s dobou použiteľnosti dlhšou ako jeden rok sa odpíše jednorazovo </w:t>
      </w:r>
      <w:r>
        <w:t>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700AB6" w:rsidP="0000290B">
            <w:pPr>
              <w:pStyle w:val="Tabulka"/>
              <w:jc w:val="center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B73795" w:rsidRDefault="00B73795" w:rsidP="004D3B4A">
      <w:pPr>
        <w:pStyle w:val="Zkladntext"/>
      </w:pPr>
    </w:p>
    <w:p w:rsidR="00B73795" w:rsidRPr="00777324" w:rsidRDefault="00B73795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2F4992" w:rsidRDefault="002F4992" w:rsidP="004D3B4A">
      <w:pPr>
        <w:pStyle w:val="Zkladntext"/>
      </w:pPr>
    </w:p>
    <w:p w:rsidR="002F4992" w:rsidRDefault="002F4992" w:rsidP="004D3B4A">
      <w:pPr>
        <w:pStyle w:val="Zkladntext"/>
      </w:pPr>
    </w:p>
    <w:p w:rsidR="002F4992" w:rsidRDefault="002F4992" w:rsidP="004D3B4A">
      <w:pPr>
        <w:pStyle w:val="Zkladntext"/>
      </w:pPr>
    </w:p>
    <w:p w:rsidR="002F4992" w:rsidRDefault="002F4992" w:rsidP="004D3B4A">
      <w:pPr>
        <w:pStyle w:val="Zkladntext"/>
      </w:pPr>
    </w:p>
    <w:p w:rsidR="002F4992" w:rsidRDefault="002F4992" w:rsidP="004D3B4A">
      <w:pPr>
        <w:pStyle w:val="Zkladntext"/>
      </w:pPr>
    </w:p>
    <w:p w:rsidR="002F4992" w:rsidRDefault="002F4992" w:rsidP="004D3B4A">
      <w:pPr>
        <w:pStyle w:val="Zkladntext"/>
      </w:pP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Deriváty</w:t>
      </w:r>
    </w:p>
    <w:p w:rsidR="004D3B4A" w:rsidRDefault="00AA7ED2" w:rsidP="004D3B4A">
      <w:pPr>
        <w:pStyle w:val="Zkladntext"/>
      </w:pPr>
      <w:r>
        <w:t>Spoločnosť o nich neúčtuje</w:t>
      </w:r>
      <w:r w:rsidR="004D3B4A">
        <w:t>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F4992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2F4992">
        <w:t>3</w:t>
      </w:r>
      <w:r w:rsidRPr="00C24B6B">
        <w:t xml:space="preserve"> a za porovnateľné obdobie od 1. </w:t>
      </w:r>
      <w:r w:rsidR="002D0C2F">
        <w:t>januára 201</w:t>
      </w:r>
      <w:r w:rsidR="002F4992">
        <w:t>2</w:t>
      </w:r>
      <w:r w:rsidR="002D0C2F">
        <w:t xml:space="preserve"> do 31. decembra 201</w:t>
      </w:r>
      <w:r w:rsidR="002F4992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5C0E98">
        <w:t xml:space="preserve">8 </w:t>
      </w:r>
      <w:r w:rsidR="00003C63" w:rsidRPr="00C24B6B">
        <w:t>a</w:t>
      </w:r>
      <w:r w:rsidR="00AD6758" w:rsidRPr="00AD6758">
        <w:t>ž</w:t>
      </w:r>
      <w:r w:rsidR="00003C63" w:rsidRPr="00C24B6B">
        <w:t> 1</w:t>
      </w:r>
      <w:r w:rsidR="005C0E98">
        <w:t>1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Dlhodobý hmotný majetok</w:t>
      </w:r>
      <w:r w:rsidR="00AA7ED2">
        <w:t xml:space="preserve"> – </w:t>
      </w:r>
      <w:r w:rsidR="002F4992">
        <w:t xml:space="preserve">nehnuteľnosti </w:t>
      </w:r>
      <w:r w:rsidR="00AA7ED2">
        <w:t>majú uzatvoren</w:t>
      </w:r>
      <w:r w:rsidR="002F4992">
        <w:t>ú</w:t>
      </w:r>
      <w:r w:rsidR="00AA7ED2">
        <w:t xml:space="preserve"> </w:t>
      </w:r>
      <w:r w:rsidR="002F4992">
        <w:t xml:space="preserve">poistnú zmluvu v </w:t>
      </w:r>
      <w:r w:rsidR="00AA7ED2">
        <w:t xml:space="preserve"> poisťovni Allianz. </w:t>
      </w:r>
      <w:r w:rsidR="005F2DC3">
        <w:t>–poistenie budov.</w:t>
      </w:r>
    </w:p>
    <w:p w:rsidR="002F4992" w:rsidRDefault="002F4992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AA7ED2" w:rsidP="004409F5">
      <w:pPr>
        <w:pStyle w:val="Zkladntext"/>
      </w:pPr>
      <w:r>
        <w:t xml:space="preserve">Spoločnosť nevlastní dlhodobý finančný majetok. </w:t>
      </w:r>
    </w:p>
    <w:p w:rsidR="004409F5" w:rsidRDefault="004409F5" w:rsidP="004409F5">
      <w:pPr>
        <w:pStyle w:val="Zkladntext"/>
      </w:pP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tbl>
      <w:tblPr>
        <w:tblW w:w="11026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80"/>
        <w:gridCol w:w="2844"/>
        <w:gridCol w:w="938"/>
        <w:gridCol w:w="793"/>
        <w:gridCol w:w="1116"/>
        <w:gridCol w:w="850"/>
        <w:gridCol w:w="851"/>
        <w:gridCol w:w="708"/>
        <w:gridCol w:w="709"/>
        <w:gridCol w:w="1137"/>
      </w:tblGrid>
      <w:tr w:rsidR="00D45FC0" w:rsidRPr="00D45FC0" w:rsidTr="002D0C2F">
        <w:trPr>
          <w:trHeight w:val="300"/>
        </w:trPr>
        <w:tc>
          <w:tcPr>
            <w:tcW w:w="10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D45FC0" w:rsidP="002F4992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T</w:t>
            </w:r>
            <w:r w:rsidR="002F4992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 xml:space="preserve">empus </w:t>
            </w: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="002F4992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- Invest</w:t>
            </w: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, s.r.o.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Prehľad o pohybe dlhodobého nehmotného majetku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D45FC0" w:rsidP="002F4992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31.12.201</w:t>
            </w:r>
            <w:r w:rsidR="002F4992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3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Dlhodobý nehmotný majetok</w:t>
            </w:r>
          </w:p>
        </w:tc>
        <w:tc>
          <w:tcPr>
            <w:tcW w:w="710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Bežné účtovné obdobie</w:t>
            </w:r>
          </w:p>
        </w:tc>
      </w:tr>
      <w:tr w:rsidR="00D45FC0" w:rsidRPr="00D45FC0" w:rsidTr="002D0C2F">
        <w:trPr>
          <w:trHeight w:val="12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Aktivované náklady na vývoj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Softvér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Oceniteľné práva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Goodwill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Ostatný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Obstarávaný dlhodobý nehmotný majetok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Poskytnuté preddavky na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Spolu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ind w:left="-779" w:right="132" w:firstLine="226"/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 xml:space="preserve">          c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h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i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Prvotné ocenenie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2F4992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Oprávky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E5687D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6D442B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E5687D" w:rsidP="00E5687D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Opravné položky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597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Zostatková hodnota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  <w:r w:rsidR="00D45FC0"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E5687D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22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27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</w:tbl>
    <w:p w:rsidR="004409F5" w:rsidRDefault="004409F5" w:rsidP="004409F5">
      <w:pPr>
        <w:pStyle w:val="Zkladntext"/>
      </w:pPr>
    </w:p>
    <w:p w:rsidR="00E34DCA" w:rsidRDefault="00E34DCA">
      <w:pPr>
        <w:spacing w:after="200" w:line="276" w:lineRule="auto"/>
        <w:ind w:left="426"/>
      </w:pPr>
    </w:p>
    <w:p w:rsidR="004D3B4A" w:rsidRDefault="004D3B4A" w:rsidP="004D3B4A">
      <w:pPr>
        <w:pStyle w:val="Zkladntext"/>
      </w:pPr>
      <w:bookmarkStart w:id="9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D73A07">
          <w:footerReference w:type="default" r:id="rId12"/>
          <w:footerReference w:type="first" r:id="rId13"/>
          <w:pgSz w:w="11907" w:h="16840" w:code="9"/>
          <w:pgMar w:top="1979" w:right="1021" w:bottom="1134" w:left="1673" w:header="0" w:footer="454" w:gutter="0"/>
          <w:pgNumType w:start="1"/>
          <w:cols w:space="708"/>
          <w:titlePg/>
          <w:docGrid w:linePitch="272"/>
        </w:sectPr>
      </w:pPr>
    </w:p>
    <w:tbl>
      <w:tblPr>
        <w:tblW w:w="10394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44"/>
        <w:gridCol w:w="593"/>
        <w:gridCol w:w="850"/>
        <w:gridCol w:w="705"/>
        <w:gridCol w:w="713"/>
        <w:gridCol w:w="851"/>
        <w:gridCol w:w="851"/>
        <w:gridCol w:w="850"/>
        <w:gridCol w:w="1137"/>
      </w:tblGrid>
      <w:tr w:rsidR="00D45FC0" w:rsidRPr="00D45FC0" w:rsidTr="00A30F91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2F4992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Tempus – Invest s</w:t>
            </w:r>
            <w:r w:rsidR="00D45FC0"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.r.o.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nehmotného majetku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D45FC0" w:rsidP="002F4992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2F4992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2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Dlhodobý nehmotný majetok</w:t>
            </w:r>
          </w:p>
        </w:tc>
        <w:tc>
          <w:tcPr>
            <w:tcW w:w="6550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Bezprostredne predchádzajúce účtovné obdobie</w:t>
            </w:r>
          </w:p>
        </w:tc>
      </w:tr>
      <w:tr w:rsidR="00D45FC0" w:rsidRPr="00D45FC0" w:rsidTr="00A30F91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Aktivované náklady na vývoj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Softvér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Oceniteľné práva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Goodwill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Ostatný dlhodobý nehmotný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Obstarávaný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Poskytnuté preddavky na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</w:tr>
      <w:tr w:rsidR="00D45FC0" w:rsidRPr="00D45FC0" w:rsidTr="00A30F91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2F4992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2F4992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  <w:p w:rsidR="009261C8" w:rsidRPr="00D45FC0" w:rsidRDefault="009261C8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D45FC0" w:rsidRPr="00D45FC0" w:rsidTr="00A30F91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2F4992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Default="002F4992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  <w:p w:rsidR="009261C8" w:rsidRPr="00D45FC0" w:rsidRDefault="009261C8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A30F91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tbl>
      <w:tblPr>
        <w:tblW w:w="12995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38"/>
        <w:gridCol w:w="810"/>
        <w:gridCol w:w="781"/>
        <w:gridCol w:w="142"/>
        <w:gridCol w:w="140"/>
        <w:gridCol w:w="425"/>
        <w:gridCol w:w="988"/>
        <w:gridCol w:w="851"/>
        <w:gridCol w:w="709"/>
        <w:gridCol w:w="708"/>
        <w:gridCol w:w="709"/>
        <w:gridCol w:w="974"/>
        <w:gridCol w:w="960"/>
        <w:gridCol w:w="960"/>
      </w:tblGrid>
      <w:tr w:rsidR="009948E5" w:rsidRPr="009948E5" w:rsidTr="00AD2D46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07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5F2DC3" w:rsidP="005F2DC3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Tempus-Invest, s.r.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07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07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9948E5" w:rsidP="006168F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6168F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Dlhodobý hmotný majetok</w:t>
            </w:r>
          </w:p>
        </w:tc>
        <w:tc>
          <w:tcPr>
            <w:tcW w:w="7237" w:type="dxa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Pozemky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7C74E3">
            <w:pPr>
              <w:ind w:right="-212"/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Samostatné hnuteľné veci a súbory hnuteľných vecí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Základné stádo a ťažné zvieratá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Ostatný dlhodobý 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Obstarávaný dlhodobý hmotný majetok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7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7C74E3">
            <w:pPr>
              <w:ind w:right="-70"/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5F2DC3" w:rsidP="007C74E3">
            <w:pPr>
              <w:ind w:right="-354"/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B452B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168F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1713371</w:t>
            </w:r>
          </w:p>
        </w:tc>
        <w:tc>
          <w:tcPr>
            <w:tcW w:w="10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7C74E3" w:rsidRDefault="006168F5" w:rsidP="007C74E3">
            <w:pPr>
              <w:ind w:right="-68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7C74E3">
              <w:rPr>
                <w:color w:val="000000"/>
                <w:sz w:val="18"/>
                <w:szCs w:val="18"/>
                <w:lang w:val="cs-CZ" w:eastAsia="cs-CZ"/>
              </w:rPr>
              <w:t>13166</w:t>
            </w:r>
            <w:r w:rsidR="007C74E3" w:rsidRPr="007C74E3">
              <w:rPr>
                <w:color w:val="000000"/>
                <w:sz w:val="18"/>
                <w:szCs w:val="18"/>
                <w:lang w:val="cs-CZ" w:eastAsia="cs-CZ"/>
              </w:rPr>
              <w:t>29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7C74E3" w:rsidRDefault="007C74E3" w:rsidP="007C74E3">
            <w:pPr>
              <w:tabs>
                <w:tab w:val="left" w:pos="353"/>
              </w:tabs>
              <w:ind w:right="-70"/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3030000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7C74E3">
            <w:pPr>
              <w:tabs>
                <w:tab w:val="left" w:pos="425"/>
                <w:tab w:val="left" w:pos="495"/>
                <w:tab w:val="left" w:pos="584"/>
              </w:tabs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 xml:space="preserve">   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7C74E3">
            <w:pPr>
              <w:tabs>
                <w:tab w:val="left" w:pos="425"/>
              </w:tabs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B452B6" w:rsidP="006168F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 xml:space="preserve">       </w:t>
            </w:r>
            <w:r w:rsidR="006168F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AD2D46" w:rsidP="00AD2D4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3030000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168F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24240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24240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869F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869F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869F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23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23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AD2D46" w:rsidP="007C74E3">
            <w:pPr>
              <w:ind w:right="-352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00</w:t>
            </w:r>
            <w:r w:rsidR="009948E5"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AD2D46">
            <w:pPr>
              <w:ind w:left="-354" w:firstLine="354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7C74E3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1713371</w:t>
            </w:r>
          </w:p>
        </w:tc>
        <w:tc>
          <w:tcPr>
            <w:tcW w:w="92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7C74E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1292389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AD2D46" w:rsidP="00AD2D4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3005760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AD2D46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2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6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tbl>
      <w:tblPr>
        <w:tblW w:w="13142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38"/>
        <w:gridCol w:w="457"/>
        <w:gridCol w:w="709"/>
        <w:gridCol w:w="1136"/>
        <w:gridCol w:w="848"/>
        <w:gridCol w:w="851"/>
        <w:gridCol w:w="850"/>
        <w:gridCol w:w="851"/>
        <w:gridCol w:w="708"/>
        <w:gridCol w:w="974"/>
        <w:gridCol w:w="960"/>
        <w:gridCol w:w="960"/>
      </w:tblGrid>
      <w:tr w:rsidR="009948E5" w:rsidRPr="009948E5" w:rsidTr="005C0E98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2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6168F5" w:rsidP="006168F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Tempus – Invest,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2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2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Default="009948E5" w:rsidP="00B452B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6168F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2</w:t>
            </w:r>
          </w:p>
          <w:p w:rsidR="00B452B6" w:rsidRPr="009948E5" w:rsidRDefault="00B452B6" w:rsidP="00B452B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6168F5">
            <w:pPr>
              <w:tabs>
                <w:tab w:val="left" w:pos="497"/>
              </w:tabs>
              <w:ind w:left="176"/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Dlhodobý hmotný majetok</w:t>
            </w:r>
          </w:p>
        </w:tc>
        <w:tc>
          <w:tcPr>
            <w:tcW w:w="738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Samostatné hnuteľné veci a súbory hnuteľných vecí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Základné stádo a ťažné zvieratá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Ostatný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Obstarávaný dlhodobý 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6168F5">
            <w:pPr>
              <w:ind w:left="-38" w:right="-495"/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B452B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3A74FA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3A74FA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3A74FA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52B6" w:rsidRPr="009948E5" w:rsidRDefault="006168F5" w:rsidP="003C3D49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B452B6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D2D6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B452B6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9D2D6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  <w:p w:rsidR="00C13247" w:rsidRPr="009948E5" w:rsidRDefault="00C13247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6168F5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  <w:r w:rsidR="00C13247">
              <w:rPr>
                <w:color w:val="000000"/>
                <w:sz w:val="18"/>
                <w:szCs w:val="18"/>
                <w:lang w:val="cs-CZ" w:eastAsia="cs-CZ"/>
              </w:rPr>
              <w:t xml:space="preserve">   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13247" w:rsidRPr="009948E5" w:rsidRDefault="006168F5" w:rsidP="00B452B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5C0E98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5C0E98" w:rsidP="004D3B4A">
      <w:pPr>
        <w:pStyle w:val="Zkladntext"/>
      </w:pPr>
      <w:r>
        <w:t>Spoločnosť neúčtovala o opravných položkách tvorených k zásobám.</w:t>
      </w:r>
    </w:p>
    <w:p w:rsidR="004D3B4A" w:rsidRDefault="004D3B4A" w:rsidP="004D3B4A">
      <w:pPr>
        <w:pStyle w:val="Zkladntext"/>
      </w:pPr>
    </w:p>
    <w:p w:rsidR="00E34DCA" w:rsidRDefault="00AD2D46">
      <w:pPr>
        <w:ind w:left="425"/>
      </w:pPr>
      <w:r>
        <w:object w:dxaOrig="9112" w:dyaOrig="3777">
          <v:shape id="_x0000_i1027" type="#_x0000_t75" style="width:438.75pt;height:203.25pt" o:ole="" o:preferrelative="f">
            <v:imagedata r:id="rId14" o:title=""/>
            <o:lock v:ext="edit" aspectratio="f"/>
          </v:shape>
          <o:OLEObject Type="Embed" ProgID="Excel.Sheet.12" ShapeID="_x0000_i1027" DrawAspect="Content" ObjectID="_1457342433" r:id="rId15"/>
        </w:object>
      </w:r>
    </w:p>
    <w:p w:rsidR="00086A82" w:rsidRDefault="00086A82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F76EAB" w:rsidP="004D3B4A">
      <w:pPr>
        <w:pStyle w:val="Zkladntext"/>
      </w:pPr>
      <w:r>
        <w:t xml:space="preserve">Spoločnosť neúčtovala o zákazkovej výrobe. </w:t>
      </w:r>
    </w:p>
    <w:p w:rsidR="00DA2806" w:rsidRDefault="00DA2806" w:rsidP="004D3B4A">
      <w:pPr>
        <w:pStyle w:val="Zkladntext"/>
      </w:pPr>
    </w:p>
    <w:p w:rsidR="00DA2806" w:rsidRDefault="00DA2806" w:rsidP="004D3B4A">
      <w:pPr>
        <w:pStyle w:val="Zkladntext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p w:rsidR="009D0700" w:rsidRDefault="00AD2D46" w:rsidP="009D0700">
      <w:pPr>
        <w:pStyle w:val="Zkladntext"/>
      </w:pPr>
      <w:r>
        <w:object w:dxaOrig="8982" w:dyaOrig="5510">
          <v:shape id="_x0000_i1028" type="#_x0000_t75" style="width:438.75pt;height:300pt" o:ole="" o:preferrelative="f">
            <v:imagedata r:id="rId16" o:title=""/>
            <o:lock v:ext="edit" aspectratio="f"/>
          </v:shape>
          <o:OLEObject Type="Embed" ProgID="Excel.Sheet.12" ShapeID="_x0000_i1028" DrawAspect="Content" ObjectID="_1457342434" r:id="rId17"/>
        </w:object>
      </w:r>
    </w:p>
    <w:p w:rsidR="007F6E58" w:rsidRDefault="007F6E58" w:rsidP="009D0700">
      <w:pPr>
        <w:pStyle w:val="Zkladntext"/>
      </w:pPr>
    </w:p>
    <w:p w:rsidR="00CA441D" w:rsidRDefault="00CA441D" w:rsidP="00CA441D">
      <w:pPr>
        <w:pStyle w:val="Zkladn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086A82" w:rsidRDefault="00AD2D46" w:rsidP="00342E08">
      <w:pPr>
        <w:pStyle w:val="Zkladntext"/>
      </w:pPr>
      <w:r>
        <w:object w:dxaOrig="9032" w:dyaOrig="6084">
          <v:shape id="_x0000_i1029" type="#_x0000_t75" style="width:439.5pt;height:331.5pt" o:ole="" o:preferrelative="f">
            <v:imagedata r:id="rId18" o:title=""/>
            <o:lock v:ext="edit" aspectratio="f"/>
          </v:shape>
          <o:OLEObject Type="Embed" ProgID="Excel.Sheet.12" ShapeID="_x0000_i1029" DrawAspect="Content" ObjectID="_1457342435" r:id="rId19"/>
        </w:object>
      </w: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2E08" w:rsidRDefault="00AD2D46" w:rsidP="00CA441D">
      <w:pPr>
        <w:pStyle w:val="Zkladntext"/>
      </w:pPr>
      <w:r>
        <w:object w:dxaOrig="9032" w:dyaOrig="6084">
          <v:shape id="_x0000_i1030" type="#_x0000_t75" style="width:441pt;height:332.25pt" o:ole="" o:preferrelative="f">
            <v:imagedata r:id="rId20" o:title=""/>
            <o:lock v:ext="edit" aspectratio="f"/>
          </v:shape>
          <o:OLEObject Type="Embed" ProgID="Excel.Sheet.12" ShapeID="_x0000_i1030" DrawAspect="Content" ObjectID="_1457342436" r:id="rId21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B2344A" w:rsidP="00142DDE">
      <w:pPr>
        <w:pStyle w:val="Zkladntext"/>
      </w:pPr>
      <w:r>
        <w:object w:dxaOrig="9004" w:dyaOrig="2382">
          <v:shape id="_x0000_i1035" type="#_x0000_t75" style="width:441pt;height:129.75pt" o:ole="" o:preferrelative="f">
            <v:imagedata r:id="rId22" o:title=""/>
            <o:lock v:ext="edit" aspectratio="f"/>
          </v:shape>
          <o:OLEObject Type="Embed" ProgID="Excel.Sheet.12" ShapeID="_x0000_i1035" DrawAspect="Content" ObjectID="_1457342437" r:id="rId23"/>
        </w:object>
      </w:r>
      <w:r w:rsidR="00A9048F" w:rsidRPr="00A9048F">
        <w:t xml:space="preserve"> </w:t>
      </w:r>
    </w:p>
    <w:p w:rsidR="00367A6E" w:rsidRPr="00423AFA" w:rsidRDefault="00367A6E" w:rsidP="00142DDE">
      <w:pPr>
        <w:pStyle w:val="Zkladntext"/>
      </w:pPr>
    </w:p>
    <w:p w:rsidR="004A4D80" w:rsidRDefault="004A4D80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</w:t>
      </w:r>
      <w:r w:rsidR="002378BF">
        <w:t>.</w:t>
      </w:r>
      <w:r>
        <w:t xml:space="preserve">. Účtami v bankách môže </w:t>
      </w:r>
      <w:r w:rsidR="002378BF">
        <w:t>s</w:t>
      </w:r>
      <w:r>
        <w:t>poločnosť voľne dis</w:t>
      </w:r>
      <w:r w:rsidR="002378BF">
        <w:t>ponovať.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F05F3F" w:rsidP="00086A82">
      <w:pPr>
        <w:pStyle w:val="Zkladntext"/>
        <w:rPr>
          <w:b/>
        </w:rPr>
      </w:pPr>
      <w:r w:rsidRPr="00003C63">
        <w:object w:dxaOrig="9020" w:dyaOrig="1892">
          <v:shape id="_x0000_i1031" type="#_x0000_t75" style="width:441pt;height:102.75pt" o:ole="" o:preferrelative="f">
            <v:imagedata r:id="rId24" o:title=""/>
            <o:lock v:ext="edit" aspectratio="f"/>
          </v:shape>
          <o:OLEObject Type="Embed" ProgID="Excel.Sheet.12" ShapeID="_x0000_i1031" DrawAspect="Content" ObjectID="_1457342438" r:id="rId25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1A759A" w:rsidP="00CA441D">
      <w:pPr>
        <w:pStyle w:val="Zkladntext"/>
      </w:pPr>
      <w:r>
        <w:t xml:space="preserve">Spoločnosť nevlastní krátkodobý finančný majetok. </w: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B12204" w:rsidRDefault="00F05F3F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4" w:dyaOrig="4197">
          <v:shape id="_x0000_i1032" type="#_x0000_t75" style="width:440.25pt;height:230.25pt" o:ole="" o:preferrelative="f">
            <v:imagedata r:id="rId26" o:title=""/>
            <o:lock v:ext="edit" aspectratio="f"/>
          </v:shape>
          <o:OLEObject Type="Embed" ProgID="Excel.Sheet.12" ShapeID="_x0000_i1032" DrawAspect="Content" ObjectID="_1457342439" r:id="rId27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F05F3F" w:rsidP="009D0700">
      <w:pPr>
        <w:ind w:left="426"/>
      </w:pPr>
      <w:r>
        <w:object w:dxaOrig="8761" w:dyaOrig="7932">
          <v:shape id="_x0000_i1033" type="#_x0000_t75" style="width:439.5pt;height:444pt" o:ole="" o:preferrelative="f">
            <v:imagedata r:id="rId28" o:title=""/>
            <o:lock v:ext="edit" aspectratio="f"/>
          </v:shape>
          <o:OLEObject Type="Embed" ProgID="Excel.Sheet.12" ShapeID="_x0000_i1033" DrawAspect="Content" ObjectID="_1457342440" r:id="rId29"/>
        </w:object>
      </w:r>
    </w:p>
    <w:p w:rsidR="00491AF0" w:rsidRDefault="00491AF0" w:rsidP="00491AF0">
      <w:pPr>
        <w:pStyle w:val="Zkladntext"/>
        <w:jc w:val="left"/>
      </w:pPr>
      <w:bookmarkStart w:id="14" w:name="OLE_LINK17"/>
      <w:bookmarkStart w:id="1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5B4970" w:rsidRDefault="00260D59" w:rsidP="009B60B7">
      <w:pPr>
        <w:pStyle w:val="Zkladntext"/>
        <w:jc w:val="left"/>
      </w:pPr>
      <w:r>
        <w:object w:dxaOrig="8836" w:dyaOrig="6712">
          <v:shape id="_x0000_i1047" type="#_x0000_t75" style="width:440.25pt;height:373.5pt" o:ole="" o:preferrelative="f">
            <v:imagedata r:id="rId30" o:title=""/>
            <o:lock v:ext="edit" aspectratio="f"/>
          </v:shape>
          <o:OLEObject Type="Embed" ProgID="Excel.Sheet.12" ShapeID="_x0000_i1047" DrawAspect="Content" ObjectID="_1457342441" r:id="rId31"/>
        </w:object>
      </w:r>
      <w:bookmarkEnd w:id="14"/>
      <w:bookmarkEnd w:id="15"/>
    </w:p>
    <w:p w:rsidR="00491AF0" w:rsidRDefault="00491AF0" w:rsidP="009B60B7">
      <w:pPr>
        <w:pStyle w:val="Zkladntext"/>
        <w:jc w:val="left"/>
      </w:pPr>
      <w:r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491AF0" w:rsidRPr="00F47560" w:rsidRDefault="00491AF0" w:rsidP="00491AF0">
      <w:pPr>
        <w:pStyle w:val="Zkladntext"/>
        <w:jc w:val="left"/>
        <w:rPr>
          <w:b/>
        </w:rPr>
      </w:pPr>
    </w:p>
    <w:p w:rsidR="00491AF0" w:rsidRPr="00D50DC3" w:rsidRDefault="00491AF0" w:rsidP="00491AF0">
      <w:pPr>
        <w:pStyle w:val="Zkladntext"/>
      </w:pPr>
      <w:r w:rsidRPr="00F47560">
        <w:t xml:space="preserve">Rezervy na nevyfakturované dodávky majetku sa </w:t>
      </w:r>
      <w:r w:rsidR="00CE7B34">
        <w:t>netvo</w:t>
      </w:r>
      <w:r w:rsidR="007F50F6">
        <w:t>r</w:t>
      </w:r>
      <w:r w:rsidR="00CE7B34">
        <w:t>ili.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6" w:name="_Toc530739909"/>
      <w:r>
        <w:br w:type="page"/>
      </w:r>
      <w:r>
        <w:lastRenderedPageBreak/>
        <w:t>Záväzky</w:t>
      </w:r>
      <w:bookmarkEnd w:id="1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F05F3F" w:rsidP="009D0700">
      <w:pPr>
        <w:ind w:left="426"/>
      </w:pPr>
      <w:r>
        <w:object w:dxaOrig="8942" w:dyaOrig="2848">
          <v:shape id="_x0000_i1034" type="#_x0000_t75" style="width:439.5pt;height:156pt" o:ole="" o:preferrelative="f">
            <v:imagedata r:id="rId32" o:title=""/>
            <o:lock v:ext="edit" aspectratio="f"/>
          </v:shape>
          <o:OLEObject Type="Embed" ProgID="Excel.Sheet.12" ShapeID="_x0000_i1034" DrawAspect="Content" ObjectID="_1457342442" r:id="rId33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0"/>
      <w:r>
        <w:t>Odložený daňový záväzok</w:t>
      </w:r>
      <w:bookmarkEnd w:id="17"/>
    </w:p>
    <w:p w:rsidR="00E231BA" w:rsidRDefault="00076DB4" w:rsidP="00076DB4">
      <w:pPr>
        <w:ind w:left="360"/>
      </w:pPr>
      <w:r>
        <w:t xml:space="preserve">Odložený daňový záväzok </w:t>
      </w:r>
      <w:r w:rsidR="00DF230D">
        <w:t>za rok 212 sa nepočítal.</w:t>
      </w: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tbl>
      <w:tblPr>
        <w:tblW w:w="1012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1160"/>
        <w:gridCol w:w="966"/>
        <w:gridCol w:w="1180"/>
        <w:gridCol w:w="946"/>
        <w:gridCol w:w="1260"/>
        <w:gridCol w:w="1480"/>
      </w:tblGrid>
      <w:tr w:rsidR="007A13D8" w:rsidRPr="007A13D8" w:rsidTr="007A13D8">
        <w:trPr>
          <w:trHeight w:val="600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Tituly odloženej dane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účtovná hodnota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daňová hodnota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rozdiel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sadzba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 xml:space="preserve">odložená daň 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Poznámka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Pohľadávky - opravné položky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Investičný majetok - opravné položky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A520D4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DHM - rozdiel v  ZCU a ZCD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 - nezaplatené náklady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Pohľadávky - neinkasované výnosy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Rezervy - ostatné nedaňové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726F6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726F6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6F6" w:rsidRPr="007A13D8" w:rsidRDefault="007726F6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Zostatok neumorenej straty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Nerealizované kurzové zisky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Nerealizované kurzové straty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CP k dispozícii na predaj v reálnej hodnote (súvzťažne s účtom 414)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Deriváty (aktivum) vykázané v reálnej hodnote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0  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B2344A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odložená daň vykázaná v účtovníctve k 31.12.201</w:t>
            </w:r>
            <w:r w:rsidR="00B2344A">
              <w:rPr>
                <w:rFonts w:ascii="Arial" w:hAnsi="Arial" w:cs="Arial"/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1680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B2344A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Doúčtovaná 31.12.201</w:t>
            </w:r>
            <w:r w:rsidR="00B2344A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spoločnosť uplatňuje princíp optarnosti, a účtuje pohľadávku do výšky záväzku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Vykázaná odložená daň v UCT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lang w:val="cs-CZ" w:eastAsia="cs-CZ"/>
              </w:rPr>
            </w:pPr>
          </w:p>
        </w:tc>
      </w:tr>
    </w:tbl>
    <w:p w:rsidR="007A005F" w:rsidRDefault="007A005F" w:rsidP="000916A6">
      <w:pPr>
        <w:pStyle w:val="Zkladntext"/>
        <w:tabs>
          <w:tab w:val="left" w:pos="3119"/>
        </w:tabs>
        <w:rPr>
          <w:lang w:val="de-DE"/>
        </w:rPr>
      </w:pPr>
    </w:p>
    <w:p w:rsidR="000916A6" w:rsidRDefault="000916A6" w:rsidP="007A005F">
      <w:pPr>
        <w:pStyle w:val="Zkladntext"/>
        <w:rPr>
          <w:lang w:val="de-DE"/>
        </w:rPr>
      </w:pPr>
    </w:p>
    <w:p w:rsidR="000916A6" w:rsidRDefault="000916A6" w:rsidP="007A005F">
      <w:pPr>
        <w:pStyle w:val="Zkladntext"/>
        <w:rPr>
          <w:lang w:val="de-DE"/>
        </w:rPr>
      </w:pPr>
    </w:p>
    <w:p w:rsidR="000916A6" w:rsidRPr="007D2F0F" w:rsidRDefault="000916A6" w:rsidP="007A005F">
      <w:pPr>
        <w:pStyle w:val="Zkladntext"/>
        <w:rPr>
          <w:lang w:val="de-DE"/>
        </w:rPr>
      </w:pPr>
    </w:p>
    <w:p w:rsidR="00E231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1"/>
      <w:r>
        <w:lastRenderedPageBreak/>
        <w:t>Sociálny fond</w:t>
      </w:r>
      <w:bookmarkEnd w:id="18"/>
    </w:p>
    <w:p w:rsidR="00E231BA" w:rsidRDefault="00E231BA" w:rsidP="00E231BA">
      <w:pPr>
        <w:pStyle w:val="Zkladntext"/>
      </w:pPr>
    </w:p>
    <w:p w:rsidR="00B2344A" w:rsidRDefault="00B2344A" w:rsidP="00E231BA">
      <w:pPr>
        <w:pStyle w:val="Zkladntext"/>
      </w:pPr>
    </w:p>
    <w:p w:rsidR="00B2344A" w:rsidRDefault="00B2344A" w:rsidP="00E231BA">
      <w:pPr>
        <w:pStyle w:val="Zkladntext"/>
      </w:pPr>
    </w:p>
    <w:p w:rsidR="00B2344A" w:rsidRDefault="00B2344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260D59" w:rsidP="00A25722">
      <w:pPr>
        <w:pStyle w:val="Zkladntext"/>
        <w:rPr>
          <w:lang w:val="de-DE"/>
        </w:rPr>
      </w:pPr>
      <w:r>
        <w:object w:dxaOrig="8942" w:dyaOrig="2814">
          <v:shape id="_x0000_i1048" type="#_x0000_t75" style="width:439.5pt;height:154.5pt" o:ole="" o:preferrelative="f">
            <v:imagedata r:id="rId34" o:title=""/>
            <o:lock v:ext="edit" aspectratio="f"/>
          </v:shape>
          <o:OLEObject Type="Embed" ProgID="Excel.Sheet.12" ShapeID="_x0000_i1048" DrawAspect="Content" ObjectID="_1457342443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B2344A" w:rsidP="00E231BA">
      <w:pPr>
        <w:pStyle w:val="Zkladntext"/>
      </w:pPr>
      <w:r>
        <w:t>Spoločnosť nemá zamestnancov.</w:t>
      </w:r>
      <w:r w:rsidR="00E231BA">
        <w:t>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2"/>
      <w:r>
        <w:br w:type="page"/>
      </w:r>
      <w:r>
        <w:lastRenderedPageBreak/>
        <w:t>Bankové úvery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p w:rsidR="00086A82" w:rsidRDefault="0004340B" w:rsidP="00E231BA">
      <w:pPr>
        <w:pStyle w:val="Zkladntext"/>
      </w:pPr>
      <w:r w:rsidRPr="00FD4736">
        <w:object w:dxaOrig="8965" w:dyaOrig="3988">
          <v:shape id="_x0000_i1046" type="#_x0000_t75" style="width:439.5pt;height:218.25pt" o:ole="" o:preferrelative="f">
            <v:imagedata r:id="rId36" o:title=""/>
            <o:lock v:ext="edit" aspectratio="f"/>
          </v:shape>
          <o:OLEObject Type="Embed" ProgID="Excel.Sheet.12" ShapeID="_x0000_i1046" DrawAspect="Content" ObjectID="_1457342444" r:id="rId37"/>
        </w:object>
      </w:r>
    </w:p>
    <w:p w:rsidR="00086A82" w:rsidRDefault="00086A82" w:rsidP="00E231BA">
      <w:pPr>
        <w:pStyle w:val="Zkladntext"/>
      </w:pPr>
    </w:p>
    <w:p w:rsidR="00D4583E" w:rsidRDefault="0004340B">
      <w:pPr>
        <w:spacing w:after="200" w:line="276" w:lineRule="auto"/>
        <w:rPr>
          <w:b/>
          <w:sz w:val="18"/>
        </w:rPr>
      </w:pPr>
      <w:bookmarkStart w:id="20" w:name="_Toc530739913"/>
      <w:r>
        <w:rPr>
          <w:b/>
          <w:sz w:val="18"/>
        </w:rPr>
        <w:t>Pohľadávka banky je zabezpečená :</w:t>
      </w:r>
    </w:p>
    <w:p w:rsidR="0004340B" w:rsidRPr="00C432DF" w:rsidRDefault="0004340B" w:rsidP="0004340B">
      <w:pPr>
        <w:pStyle w:val="Odsekzoznamu"/>
        <w:numPr>
          <w:ilvl w:val="0"/>
          <w:numId w:val="38"/>
        </w:numPr>
        <w:spacing w:after="200" w:line="276" w:lineRule="auto"/>
        <w:rPr>
          <w:sz w:val="18"/>
        </w:rPr>
      </w:pPr>
      <w:r w:rsidRPr="00C432DF">
        <w:rPr>
          <w:sz w:val="18"/>
        </w:rPr>
        <w:t>Záložným právom k nehnuteľnostiam v zmysle Zmluvy o zriadení záložného práva k</w:t>
      </w:r>
      <w:r w:rsidR="00C432DF">
        <w:rPr>
          <w:sz w:val="18"/>
        </w:rPr>
        <w:t> </w:t>
      </w:r>
      <w:r w:rsidRPr="00C432DF">
        <w:rPr>
          <w:sz w:val="18"/>
        </w:rPr>
        <w:t>nehnuteľnostiam</w:t>
      </w:r>
      <w:r w:rsidR="00C432DF">
        <w:rPr>
          <w:sz w:val="18"/>
        </w:rPr>
        <w:t xml:space="preserve"> a mandátnej </w:t>
      </w:r>
      <w:r w:rsidR="00C432DF" w:rsidRPr="00C432DF">
        <w:rPr>
          <w:sz w:val="18"/>
        </w:rPr>
        <w:t xml:space="preserve">zmluvy č. 213/AUOC/13-ZZ1 uzatvorenej medzi bankou a </w:t>
      </w:r>
      <w:r w:rsidR="00C432DF">
        <w:rPr>
          <w:sz w:val="18"/>
        </w:rPr>
        <w:t>dlžníkom</w:t>
      </w:r>
    </w:p>
    <w:p w:rsidR="00C432DF" w:rsidRPr="00C432DF" w:rsidRDefault="00C432DF" w:rsidP="00C432DF">
      <w:pPr>
        <w:pStyle w:val="Odsekzoznamu"/>
        <w:numPr>
          <w:ilvl w:val="0"/>
          <w:numId w:val="38"/>
        </w:numPr>
        <w:spacing w:after="200" w:line="276" w:lineRule="auto"/>
        <w:rPr>
          <w:sz w:val="18"/>
        </w:rPr>
      </w:pPr>
      <w:r w:rsidRPr="00C432DF">
        <w:rPr>
          <w:sz w:val="18"/>
        </w:rPr>
        <w:t>Záložným právom k pohľadávke v zmysle Zmluvy o zriadení záložného práva k</w:t>
      </w:r>
      <w:r>
        <w:rPr>
          <w:sz w:val="18"/>
        </w:rPr>
        <w:t> </w:t>
      </w:r>
      <w:r w:rsidRPr="00C432DF">
        <w:rPr>
          <w:sz w:val="18"/>
        </w:rPr>
        <w:t>nehnuteľnostiam</w:t>
      </w:r>
      <w:r>
        <w:rPr>
          <w:sz w:val="18"/>
        </w:rPr>
        <w:t xml:space="preserve"> a mandátnej </w:t>
      </w:r>
      <w:r w:rsidRPr="00C432DF">
        <w:rPr>
          <w:sz w:val="18"/>
        </w:rPr>
        <w:t>zmluvy č. 213/AUOC/13-ZZ</w:t>
      </w:r>
      <w:r>
        <w:rPr>
          <w:sz w:val="18"/>
        </w:rPr>
        <w:t>2</w:t>
      </w:r>
      <w:r w:rsidRPr="00C432DF">
        <w:rPr>
          <w:sz w:val="18"/>
        </w:rPr>
        <w:t xml:space="preserve"> uzatvorenej medzi bankou a </w:t>
      </w:r>
      <w:r>
        <w:rPr>
          <w:sz w:val="18"/>
        </w:rPr>
        <w:t>dlžníkom</w:t>
      </w:r>
    </w:p>
    <w:p w:rsidR="0004340B" w:rsidRPr="00182631" w:rsidRDefault="00C432DF" w:rsidP="00C432DF">
      <w:pPr>
        <w:pStyle w:val="Odsekzoznamu"/>
        <w:numPr>
          <w:ilvl w:val="0"/>
          <w:numId w:val="38"/>
        </w:numPr>
        <w:spacing w:after="200" w:line="276" w:lineRule="auto"/>
        <w:rPr>
          <w:b/>
          <w:sz w:val="18"/>
        </w:rPr>
      </w:pPr>
      <w:r>
        <w:rPr>
          <w:sz w:val="18"/>
        </w:rPr>
        <w:t>Vinkuláciou poistného plnenia z poistenia majetku</w:t>
      </w:r>
    </w:p>
    <w:p w:rsidR="00182631" w:rsidRPr="00182631" w:rsidRDefault="00182631" w:rsidP="00C432DF">
      <w:pPr>
        <w:pStyle w:val="Odsekzoznamu"/>
        <w:numPr>
          <w:ilvl w:val="0"/>
          <w:numId w:val="38"/>
        </w:numPr>
        <w:spacing w:after="200" w:line="276" w:lineRule="auto"/>
        <w:rPr>
          <w:b/>
          <w:sz w:val="18"/>
        </w:rPr>
      </w:pPr>
      <w:r>
        <w:rPr>
          <w:sz w:val="18"/>
        </w:rPr>
        <w:t>Pristúpenie pristupujúcich dlžníkov- Ing.Vattai, Ing.Sojka</w:t>
      </w:r>
    </w:p>
    <w:p w:rsidR="00182631" w:rsidRPr="00C432DF" w:rsidRDefault="00182631" w:rsidP="00C432DF">
      <w:pPr>
        <w:pStyle w:val="Odsekzoznamu"/>
        <w:numPr>
          <w:ilvl w:val="0"/>
          <w:numId w:val="38"/>
        </w:numPr>
        <w:spacing w:after="200" w:line="276" w:lineRule="auto"/>
        <w:rPr>
          <w:b/>
          <w:sz w:val="18"/>
        </w:rPr>
      </w:pPr>
      <w:r>
        <w:rPr>
          <w:sz w:val="18"/>
        </w:rPr>
        <w:t xml:space="preserve">Záložné právo k obchodnému podielu v </w:t>
      </w:r>
      <w:r w:rsidRPr="00C432DF">
        <w:rPr>
          <w:sz w:val="18"/>
        </w:rPr>
        <w:t>Zmluvy o zriadení záložného práva k</w:t>
      </w:r>
      <w:r>
        <w:rPr>
          <w:sz w:val="18"/>
        </w:rPr>
        <w:t xml:space="preserve"> obchodnému podielu a mandátnej </w:t>
      </w:r>
      <w:r w:rsidRPr="00C432DF">
        <w:rPr>
          <w:sz w:val="18"/>
        </w:rPr>
        <w:t>zmluvy č. 213/AUOC/13-ZZ</w:t>
      </w:r>
      <w:r>
        <w:rPr>
          <w:sz w:val="18"/>
        </w:rPr>
        <w:t>3</w:t>
      </w:r>
      <w:r w:rsidRPr="00C432DF">
        <w:rPr>
          <w:sz w:val="18"/>
        </w:rPr>
        <w:t xml:space="preserve"> uzatvorenej medzi bankou a </w:t>
      </w:r>
      <w:r>
        <w:rPr>
          <w:sz w:val="18"/>
        </w:rPr>
        <w:t>dlžníkom</w:t>
      </w:r>
    </w:p>
    <w:p w:rsidR="00C432DF" w:rsidRPr="00C432DF" w:rsidRDefault="00C432DF" w:rsidP="00C432DF">
      <w:pPr>
        <w:spacing w:after="200" w:line="276" w:lineRule="auto"/>
        <w:ind w:left="360"/>
        <w:rPr>
          <w:b/>
          <w:sz w:val="18"/>
        </w:rPr>
      </w:pPr>
    </w:p>
    <w:p w:rsidR="0004340B" w:rsidRDefault="0004340B">
      <w:pPr>
        <w:spacing w:after="200" w:line="276" w:lineRule="auto"/>
        <w:rPr>
          <w:b/>
          <w:sz w:val="18"/>
        </w:rPr>
      </w:pPr>
    </w:p>
    <w:p w:rsidR="0004340B" w:rsidRDefault="0004340B">
      <w:pPr>
        <w:spacing w:after="200" w:line="276" w:lineRule="auto"/>
        <w:rPr>
          <w:b/>
          <w:sz w:val="18"/>
        </w:rPr>
      </w:pPr>
    </w:p>
    <w:p w:rsidR="0004340B" w:rsidRDefault="0004340B">
      <w:pPr>
        <w:spacing w:after="200" w:line="276" w:lineRule="auto"/>
        <w:rPr>
          <w:b/>
          <w:sz w:val="18"/>
        </w:rPr>
      </w:pPr>
    </w:p>
    <w:p w:rsidR="00260D59" w:rsidRDefault="00260D59">
      <w:pPr>
        <w:spacing w:after="200" w:line="276" w:lineRule="auto"/>
        <w:rPr>
          <w:b/>
          <w:sz w:val="18"/>
        </w:rPr>
      </w:pPr>
    </w:p>
    <w:p w:rsidR="00260D59" w:rsidRDefault="00260D59">
      <w:pPr>
        <w:spacing w:after="200" w:line="276" w:lineRule="auto"/>
        <w:rPr>
          <w:b/>
          <w:sz w:val="18"/>
        </w:rPr>
      </w:pPr>
    </w:p>
    <w:p w:rsidR="00260D59" w:rsidRDefault="00260D59">
      <w:pPr>
        <w:spacing w:after="200" w:line="276" w:lineRule="auto"/>
        <w:rPr>
          <w:b/>
          <w:sz w:val="18"/>
        </w:rPr>
      </w:pPr>
    </w:p>
    <w:p w:rsidR="00260D59" w:rsidRDefault="00260D59">
      <w:pPr>
        <w:spacing w:after="200" w:line="276" w:lineRule="auto"/>
        <w:rPr>
          <w:b/>
          <w:sz w:val="18"/>
        </w:rPr>
      </w:pPr>
    </w:p>
    <w:p w:rsidR="00260D59" w:rsidRDefault="00260D59">
      <w:pPr>
        <w:spacing w:after="200" w:line="276" w:lineRule="auto"/>
        <w:rPr>
          <w:b/>
          <w:sz w:val="18"/>
        </w:rPr>
      </w:pPr>
    </w:p>
    <w:p w:rsidR="0004340B" w:rsidRDefault="0004340B">
      <w:pPr>
        <w:spacing w:after="200" w:line="276" w:lineRule="auto"/>
        <w:rPr>
          <w:b/>
          <w:sz w:val="18"/>
        </w:rPr>
      </w:pPr>
    </w:p>
    <w:p w:rsidR="0004340B" w:rsidRDefault="0004340B">
      <w:pPr>
        <w:spacing w:after="200" w:line="276" w:lineRule="auto"/>
        <w:rPr>
          <w:b/>
          <w:sz w:val="18"/>
        </w:rPr>
      </w:pPr>
    </w:p>
    <w:p w:rsidR="00E231BA" w:rsidRDefault="009B60B7" w:rsidP="00E231BA">
      <w:pPr>
        <w:pStyle w:val="Nadpis2"/>
        <w:numPr>
          <w:ilvl w:val="0"/>
          <w:numId w:val="2"/>
        </w:numPr>
      </w:pPr>
      <w:r>
        <w:lastRenderedPageBreak/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A25722" w:rsidRPr="00423AFA" w:rsidRDefault="005C52ED" w:rsidP="00A25722">
      <w:pPr>
        <w:pStyle w:val="Zkladntext"/>
      </w:pPr>
      <w:r>
        <w:object w:dxaOrig="8824" w:dyaOrig="3390">
          <v:shape id="_x0000_i1036" type="#_x0000_t75" style="width:439.5pt;height:189pt" o:ole="" o:preferrelative="f">
            <v:imagedata r:id="rId38" o:title=""/>
            <o:lock v:ext="edit" aspectratio="f"/>
          </v:shape>
          <o:OLEObject Type="Embed" ProgID="Excel.Sheet.12" ShapeID="_x0000_i1036" DrawAspect="Content" ObjectID="_1457342445" r:id="rId39"/>
        </w:object>
      </w:r>
      <w:r w:rsidR="00A9048F" w:rsidRPr="00A9048F">
        <w:t xml:space="preserve"> </w:t>
      </w:r>
    </w:p>
    <w:p w:rsidR="00086A82" w:rsidRDefault="00086A82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8E3D82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8E3D82">
        <w:rPr>
          <w:b w:val="0"/>
        </w:rPr>
        <w:t>neúčtuje o derivátoch.</w:t>
      </w:r>
      <w:r w:rsidRPr="001A7CD7">
        <w:rPr>
          <w:b w:val="0"/>
        </w:rPr>
        <w:t xml:space="preserve">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5C52ED" w:rsidP="00F75DF5">
      <w:pPr>
        <w:pStyle w:val="Zkladntext"/>
      </w:pPr>
      <w:r>
        <w:object w:dxaOrig="9594" w:dyaOrig="2675">
          <v:shape id="_x0000_i1037" type="#_x0000_t75" style="width:454.5pt;height:141.75pt" o:ole="" o:preferrelative="f">
            <v:imagedata r:id="rId40" o:title=""/>
            <o:lock v:ext="edit" aspectratio="f"/>
          </v:shape>
          <o:OLEObject Type="Embed" ProgID="Excel.Sheet.12" ShapeID="_x0000_i1037" DrawAspect="Content" ObjectID="_1457342446" r:id="rId4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5"/>
      <w:r>
        <w:t>Zmena stavu zásob vlastnej výroby</w:t>
      </w:r>
      <w:bookmarkEnd w:id="22"/>
    </w:p>
    <w:p w:rsidR="00E231BA" w:rsidRDefault="00E231BA" w:rsidP="00E231BA">
      <w:pPr>
        <w:pStyle w:val="Zkladntext"/>
      </w:pPr>
    </w:p>
    <w:p w:rsidR="00E231BA" w:rsidRPr="00BA750A" w:rsidRDefault="00F946FD" w:rsidP="00E231BA">
      <w:pPr>
        <w:pStyle w:val="Zkladntext"/>
        <w:rPr>
          <w:szCs w:val="18"/>
        </w:rPr>
      </w:pPr>
      <w:r>
        <w:rPr>
          <w:szCs w:val="18"/>
        </w:rPr>
        <w:t>Spoločnosť neúčtovala o zmene stavu výroby.</w: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23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F946FD" w:rsidP="00E231BA">
      <w:pPr>
        <w:pStyle w:val="Zkladntext"/>
      </w:pPr>
      <w:r>
        <w:t>Spoločnosť neúčtovala o aktivácii nákladov.</w:t>
      </w:r>
    </w:p>
    <w:p w:rsidR="00E231BA" w:rsidRDefault="00E231BA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1550B9" w:rsidP="0000290B">
      <w:pPr>
        <w:pStyle w:val="Zkladntext"/>
      </w:pPr>
      <w:r>
        <w:object w:dxaOrig="8694" w:dyaOrig="2370">
          <v:shape id="_x0000_i1038" type="#_x0000_t75" style="width:438.75pt;height:133.5pt" o:ole="" o:preferrelative="f">
            <v:imagedata r:id="rId42" o:title=""/>
            <o:lock v:ext="edit" aspectratio="f"/>
          </v:shape>
          <o:OLEObject Type="Embed" ProgID="Excel.Sheet.12" ShapeID="_x0000_i1038" DrawAspect="Content" ObjectID="_1457342447" r:id="rId43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1550B9" w:rsidP="0000290B">
      <w:pPr>
        <w:pStyle w:val="Zkladntext"/>
      </w:pPr>
      <w:r>
        <w:object w:dxaOrig="8795" w:dyaOrig="8705">
          <v:shape id="_x0000_i1039" type="#_x0000_t75" style="width:441pt;height:486.75pt" o:ole="" o:preferrelative="f">
            <v:imagedata r:id="rId44" o:title=""/>
            <o:lock v:ext="edit" aspectratio="f"/>
          </v:shape>
          <o:OLEObject Type="Embed" ProgID="Excel.Sheet.12" ShapeID="_x0000_i1039" DrawAspect="Content" ObjectID="_1457342448" r:id="rId45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D31F42" w:rsidRPr="009A0A45" w:rsidRDefault="00D31F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260D59" w:rsidP="0000290B">
      <w:pPr>
        <w:pStyle w:val="Zkladntext"/>
      </w:pPr>
      <w:r w:rsidRPr="00003C63">
        <w:object w:dxaOrig="9143" w:dyaOrig="4000">
          <v:shape id="_x0000_i1049" type="#_x0000_t75" style="width:441.75pt;height:3in" o:ole="" o:preferrelative="f">
            <v:imagedata r:id="rId46" o:title=""/>
            <o:lock v:ext="edit" aspectratio="f"/>
          </v:shape>
          <o:OLEObject Type="Embed" ProgID="Excel.Sheet.12" ShapeID="_x0000_i1049" DrawAspect="Content" ObjectID="_1457342449" r:id="rId47"/>
        </w:object>
      </w:r>
    </w:p>
    <w:p w:rsidR="009226CD" w:rsidRDefault="009226CD" w:rsidP="0000290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6875AB" w:rsidP="0000290B">
      <w:pPr>
        <w:pStyle w:val="Zkladntext"/>
      </w:pPr>
      <w:r>
        <w:t>Spoločnosť neúčtuje na podsúvahových účtoch.</w:t>
      </w:r>
    </w:p>
    <w:p w:rsidR="006875AB" w:rsidRDefault="006875A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6875AB">
        <w:t xml:space="preserve">nemá </w:t>
      </w:r>
      <w:r>
        <w:t xml:space="preserve"> podmienené záväzky</w:t>
      </w:r>
      <w:r w:rsidR="006875AB">
        <w:t>.</w:t>
      </w:r>
    </w:p>
    <w:p w:rsidR="006875AB" w:rsidRDefault="006875A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6875AB" w:rsidP="0000290B">
      <w:pPr>
        <w:pStyle w:val="Zkladntext"/>
      </w:pPr>
      <w:r>
        <w:t>Spoločnosť nemá o</w:t>
      </w:r>
      <w:r w:rsidR="0000290B">
        <w:t>statné finančné povinnosti, ktoré sa nesledujú v bežnom úč</w:t>
      </w:r>
      <w:r>
        <w:t>tovníctve a 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6875AB">
        <w:t>nevlastní podmienený majetok.</w:t>
      </w:r>
      <w:r>
        <w:t xml:space="preserve"> </w:t>
      </w:r>
    </w:p>
    <w:p w:rsidR="0000290B" w:rsidRDefault="0000290B" w:rsidP="0000290B">
      <w:pPr>
        <w:pStyle w:val="Zkladntext"/>
        <w:ind w:left="0"/>
      </w:pPr>
    </w:p>
    <w:p w:rsidR="00FA6C5D" w:rsidRDefault="00FA6C5D" w:rsidP="0000290B">
      <w:pPr>
        <w:pStyle w:val="Zkladntext"/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6875AB" w:rsidRDefault="006875AB" w:rsidP="006875AB">
      <w:pPr>
        <w:pStyle w:val="Zkladntext"/>
      </w:pPr>
      <w:r>
        <w:t>Členovia štatutárnych orgánov nemajú v spoločnosti žiaden príjem.</w:t>
      </w: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075B41" w:rsidRDefault="000A7295" w:rsidP="005B3256">
      <w:pPr>
        <w:pStyle w:val="Zkladntext"/>
      </w:pPr>
      <w:r w:rsidRPr="00A9048F">
        <w:object w:dxaOrig="8891" w:dyaOrig="8847">
          <v:shape id="_x0000_i1040" type="#_x0000_t75" style="width:440.25pt;height:486.75pt" o:ole="" o:preferrelative="f">
            <v:imagedata r:id="rId48" o:title=""/>
            <o:lock v:ext="edit" aspectratio="f"/>
          </v:shape>
          <o:OLEObject Type="Embed" ProgID="Excel.Sheet.12" ShapeID="_x0000_i1040" DrawAspect="Content" ObjectID="_1457342450" r:id="rId49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p w:rsidR="002F770F" w:rsidRDefault="007869D7" w:rsidP="002F770F">
      <w:pPr>
        <w:pStyle w:val="Zkladntext"/>
      </w:pPr>
      <w:r>
        <w:object w:dxaOrig="9018" w:dyaOrig="2382">
          <v:shape id="_x0000_i1041" type="#_x0000_t75" style="width:438.75pt;height:129pt" o:ole="" o:preferrelative="f">
            <v:imagedata r:id="rId50" o:title=""/>
            <o:lock v:ext="edit" aspectratio="f"/>
          </v:shape>
          <o:OLEObject Type="Embed" ProgID="Excel.Sheet.12" ShapeID="_x0000_i1041" DrawAspect="Content" ObjectID="_1457342451" r:id="rId51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2011 </w:t>
      </w:r>
      <w:r w:rsidR="00C11650">
        <w:t>ne</w:t>
      </w:r>
      <w:r>
        <w:t>nastali udalosti majúce významný vplyv na verné zobrazenie skutočností, ktoré sú predmetom účtovníctva</w:t>
      </w:r>
      <w:r w:rsidR="00C11650">
        <w:t>.</w:t>
      </w:r>
    </w:p>
    <w:p w:rsidR="00C11650" w:rsidRDefault="00C11650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262CD4" w:rsidRDefault="007869D7" w:rsidP="003E0FA2">
      <w:pPr>
        <w:pStyle w:val="Zkladntext"/>
      </w:pPr>
      <w:r>
        <w:object w:dxaOrig="10212" w:dyaOrig="6996">
          <v:shape id="_x0000_i1042" type="#_x0000_t75" style="width:484.5pt;height:371.25pt" o:ole="" o:preferrelative="f">
            <v:imagedata r:id="rId52" o:title=""/>
            <o:lock v:ext="edit" aspectratio="f"/>
          </v:shape>
          <o:OLEObject Type="Embed" ProgID="Excel.Sheet.12" ShapeID="_x0000_i1042" DrawAspect="Content" ObjectID="_1457342452" r:id="rId53"/>
        </w:object>
      </w:r>
    </w:p>
    <w:p w:rsidR="00182631" w:rsidRDefault="00182631" w:rsidP="003E0FA2">
      <w:pPr>
        <w:pStyle w:val="Zkladntext"/>
      </w:pPr>
    </w:p>
    <w:p w:rsidR="00182631" w:rsidRDefault="00182631" w:rsidP="003E0FA2">
      <w:pPr>
        <w:pStyle w:val="Zkladntext"/>
      </w:pPr>
    </w:p>
    <w:p w:rsidR="00182631" w:rsidRDefault="00182631" w:rsidP="003E0FA2">
      <w:pPr>
        <w:pStyle w:val="Zkladntext"/>
      </w:pPr>
    </w:p>
    <w:p w:rsidR="00C11650" w:rsidRDefault="00C11650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0C259E" w:rsidP="003E0FA2">
      <w:pPr>
        <w:pStyle w:val="Zkladntext"/>
      </w:pPr>
      <w:r w:rsidRPr="001C0A6A">
        <w:object w:dxaOrig="12274" w:dyaOrig="6792">
          <v:shape id="_x0000_i1043" type="#_x0000_t75" style="width:591.75pt;height:365.25pt" o:ole="" o:preferrelative="f">
            <v:imagedata r:id="rId54" o:title=""/>
            <o:lock v:ext="edit" aspectratio="f"/>
          </v:shape>
          <o:OLEObject Type="Embed" ProgID="Excel.Sheet.12" ShapeID="_x0000_i1043" DrawAspect="Content" ObjectID="_1457342453" r:id="rId55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495148">
        <w:t>á</w:t>
      </w:r>
      <w:r>
        <w:t xml:space="preserve"> </w:t>
      </w:r>
      <w:r w:rsidR="00495148">
        <w:t>strata za rok 201</w:t>
      </w:r>
      <w:r w:rsidR="000C259E">
        <w:t>2</w:t>
      </w:r>
      <w:r w:rsidR="00495148">
        <w:t xml:space="preserve"> bola </w:t>
      </w:r>
      <w:r>
        <w:t>rozdelený takto:</w:t>
      </w:r>
    </w:p>
    <w:p w:rsidR="003E0FA2" w:rsidRDefault="003E0FA2" w:rsidP="003E0FA2">
      <w:pPr>
        <w:pStyle w:val="Zkladntext"/>
      </w:pPr>
    </w:p>
    <w:p w:rsidR="00ED1E98" w:rsidRDefault="000C259E" w:rsidP="003E0FA2">
      <w:pPr>
        <w:pStyle w:val="Zkladntext"/>
      </w:pPr>
      <w:r>
        <w:object w:dxaOrig="8889" w:dyaOrig="711">
          <v:shape id="_x0000_i1044" type="#_x0000_t75" style="width:435pt;height:36pt" o:ole="" o:preferrelative="f">
            <v:imagedata r:id="rId56" o:title=""/>
          </v:shape>
          <o:OLEObject Type="Embed" ProgID="Excel.Sheet.12" ShapeID="_x0000_i1044" DrawAspect="Content" ObjectID="_1457342454" r:id="rId57"/>
        </w:object>
      </w:r>
    </w:p>
    <w:p w:rsidR="001A566C" w:rsidRDefault="001A566C" w:rsidP="003E0FA2">
      <w:pPr>
        <w:pStyle w:val="Zkladntext"/>
      </w:pPr>
    </w:p>
    <w:p w:rsidR="00627B6C" w:rsidRDefault="000C259E" w:rsidP="003E0FA2">
      <w:pPr>
        <w:pStyle w:val="Zkladntext"/>
      </w:pPr>
      <w:r w:rsidRPr="001C0A6A">
        <w:object w:dxaOrig="8891" w:dyaOrig="711">
          <v:shape id="_x0000_i1045" type="#_x0000_t75" style="width:439.5pt;height:39pt" o:ole="" o:preferrelative="f">
            <v:imagedata r:id="rId58" o:title=""/>
            <o:lock v:ext="edit" aspectratio="f"/>
          </v:shape>
          <o:OLEObject Type="Embed" ProgID="Excel.Sheet.12" ShapeID="_x0000_i1045" DrawAspect="Content" ObjectID="_1457342455" r:id="rId59"/>
        </w:object>
      </w:r>
    </w:p>
    <w:p w:rsidR="009112B8" w:rsidRDefault="009112B8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C259E">
        <w:t>3</w:t>
      </w:r>
      <w:r>
        <w:t xml:space="preserve"> </w:t>
      </w:r>
      <w:r w:rsidR="000C259E">
        <w:t>zisku</w:t>
      </w:r>
      <w:r w:rsidR="00495148">
        <w:t xml:space="preserve"> </w:t>
      </w:r>
      <w:r>
        <w:t xml:space="preserve">vo výške </w:t>
      </w:r>
      <w:r w:rsidR="000C259E">
        <w:t>43374</w:t>
      </w:r>
      <w:r>
        <w:t xml:space="preserve"> EUR rozhodne valné zhromaždenie. Návrh štatutárneho orgánu valnému zhromaždeniu je takýto:</w:t>
      </w:r>
    </w:p>
    <w:p w:rsidR="00495148" w:rsidRDefault="00495148" w:rsidP="003E0FA2">
      <w:pPr>
        <w:pStyle w:val="Zkladntext"/>
      </w:pPr>
    </w:p>
    <w:p w:rsidR="003E0FA2" w:rsidRDefault="00495148" w:rsidP="003E0FA2">
      <w:pPr>
        <w:pStyle w:val="Zkladntext"/>
        <w:numPr>
          <w:ilvl w:val="0"/>
          <w:numId w:val="24"/>
        </w:numPr>
      </w:pPr>
      <w:r>
        <w:t xml:space="preserve">Zúčtovať na  </w:t>
      </w:r>
      <w:r w:rsidR="000C259E">
        <w:t xml:space="preserve">nerozdelený zisk </w:t>
      </w:r>
      <w:r>
        <w:t xml:space="preserve"> minulých rokov.</w:t>
      </w: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58479C" w:rsidRPr="007E1E1D" w:rsidRDefault="00301C73" w:rsidP="0058479C">
      <w:pPr>
        <w:pStyle w:val="Zkladntext"/>
      </w:pPr>
      <w:r w:rsidRPr="00561333">
        <w:rPr>
          <w:b/>
          <w:highlight w:val="yellow"/>
          <w:lang w:val="de-DE"/>
        </w:rPr>
        <w:br w:type="page"/>
      </w:r>
    </w:p>
    <w:p w:rsidR="000A6FBA" w:rsidRPr="00775BCC" w:rsidRDefault="000A6FBA" w:rsidP="000A6FBA">
      <w:pPr>
        <w:pStyle w:val="Zkladntext"/>
        <w:ind w:right="-1"/>
        <w:rPr>
          <w:lang w:val="de-DE"/>
        </w:rPr>
      </w:pPr>
    </w:p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58479C" w:rsidRDefault="000A6FBA" w:rsidP="0070717B">
      <w:pPr>
        <w:pStyle w:val="Zkladntext"/>
      </w:pPr>
      <w:r>
        <w:rPr>
          <w:b/>
          <w:lang w:val="de-DE"/>
        </w:rPr>
        <w:br w:type="page"/>
      </w:r>
      <w:r w:rsidR="0070717B">
        <w:lastRenderedPageBreak/>
        <w:t xml:space="preserve"> </w:t>
      </w: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60"/>
      <w:headerReference w:type="first" r:id="rId61"/>
      <w:footerReference w:type="first" r:id="rId6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625B" w:rsidRDefault="00C6625B" w:rsidP="00E95128">
      <w:r>
        <w:separator/>
      </w:r>
    </w:p>
  </w:endnote>
  <w:endnote w:type="continuationSeparator" w:id="1">
    <w:p w:rsidR="00C6625B" w:rsidRDefault="00C6625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527266"/>
      <w:docPartObj>
        <w:docPartGallery w:val="Page Numbers (Bottom of Page)"/>
        <w:docPartUnique/>
      </w:docPartObj>
    </w:sdtPr>
    <w:sdtContent>
      <w:p w:rsidR="00260D59" w:rsidRDefault="00260D59">
        <w:pPr>
          <w:pStyle w:val="Pta"/>
          <w:jc w:val="right"/>
        </w:pPr>
        <w:fldSimple w:instr=" PAGE   \* MERGEFORMAT ">
          <w:r w:rsidR="00EE676A">
            <w:rPr>
              <w:noProof/>
            </w:rPr>
            <w:t>2</w:t>
          </w:r>
        </w:fldSimple>
      </w:p>
    </w:sdtContent>
  </w:sdt>
  <w:p w:rsidR="00260D59" w:rsidRDefault="00260D5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59985"/>
      <w:docPartObj>
        <w:docPartGallery w:val="Page Numbers (Bottom of Page)"/>
        <w:docPartUnique/>
      </w:docPartObj>
    </w:sdtPr>
    <w:sdtContent>
      <w:p w:rsidR="00260D59" w:rsidRDefault="00260D59">
        <w:pPr>
          <w:pStyle w:val="Pta"/>
          <w:jc w:val="right"/>
        </w:pPr>
        <w:fldSimple w:instr=" PAGE   \* MERGEFORMAT ">
          <w:r w:rsidR="00EE676A">
            <w:rPr>
              <w:noProof/>
            </w:rPr>
            <w:t>1</w:t>
          </w:r>
        </w:fldSimple>
      </w:p>
    </w:sdtContent>
  </w:sdt>
  <w:p w:rsidR="00260D59" w:rsidRPr="00160022" w:rsidRDefault="00260D59" w:rsidP="00160022">
    <w:pPr>
      <w:pStyle w:val="Pta"/>
      <w:rPr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59" w:rsidRDefault="00260D59">
    <w:pPr>
      <w:pStyle w:val="Pta"/>
      <w:jc w:val="right"/>
    </w:pPr>
    <w:fldSimple w:instr=" PAGE   \* MERGEFORMAT ">
      <w:r>
        <w:rPr>
          <w:noProof/>
        </w:rPr>
        <w:t>9</w:t>
      </w:r>
    </w:fldSimple>
  </w:p>
  <w:p w:rsidR="00260D59" w:rsidRPr="00F70C00" w:rsidRDefault="00260D5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625B" w:rsidRDefault="00C6625B" w:rsidP="00E95128">
      <w:r>
        <w:separator/>
      </w:r>
    </w:p>
  </w:footnote>
  <w:footnote w:type="continuationSeparator" w:id="1">
    <w:p w:rsidR="00C6625B" w:rsidRDefault="00C6625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59" w:rsidRDefault="00260D5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0D59" w:rsidRPr="00E3654B" w:rsidRDefault="00260D59" w:rsidP="00E365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0A3E5B"/>
    <w:multiLevelType w:val="hybridMultilevel"/>
    <w:tmpl w:val="E312D7B6"/>
    <w:lvl w:ilvl="0" w:tplc="280A7040">
      <w:start w:val="2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CA271B"/>
    <w:multiLevelType w:val="hybridMultilevel"/>
    <w:tmpl w:val="C7FCA652"/>
    <w:lvl w:ilvl="0" w:tplc="280A7040">
      <w:start w:val="2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53B550A"/>
    <w:multiLevelType w:val="hybridMultilevel"/>
    <w:tmpl w:val="8168E17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4"/>
  </w:num>
  <w:num w:numId="9">
    <w:abstractNumId w:val="11"/>
  </w:num>
  <w:num w:numId="10">
    <w:abstractNumId w:val="11"/>
  </w:num>
  <w:num w:numId="11">
    <w:abstractNumId w:val="5"/>
  </w:num>
  <w:num w:numId="12">
    <w:abstractNumId w:val="11"/>
  </w:num>
  <w:num w:numId="13">
    <w:abstractNumId w:val="11"/>
  </w:num>
  <w:num w:numId="14">
    <w:abstractNumId w:val="6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9"/>
    <w:lvlOverride w:ilvl="0">
      <w:startOverride w:val="1"/>
    </w:lvlOverride>
  </w:num>
  <w:num w:numId="35">
    <w:abstractNumId w:val="11"/>
  </w:num>
  <w:num w:numId="36">
    <w:abstractNumId w:val="3"/>
  </w:num>
  <w:num w:numId="37">
    <w:abstractNumId w:val="1"/>
  </w:num>
  <w:num w:numId="3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587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37F7D"/>
    <w:rsid w:val="000422E9"/>
    <w:rsid w:val="0004340B"/>
    <w:rsid w:val="00045A17"/>
    <w:rsid w:val="000470EC"/>
    <w:rsid w:val="00052495"/>
    <w:rsid w:val="000579BE"/>
    <w:rsid w:val="00062334"/>
    <w:rsid w:val="000658BA"/>
    <w:rsid w:val="00073853"/>
    <w:rsid w:val="000738DF"/>
    <w:rsid w:val="00075B41"/>
    <w:rsid w:val="0007622A"/>
    <w:rsid w:val="00076486"/>
    <w:rsid w:val="00076DB4"/>
    <w:rsid w:val="00082DB2"/>
    <w:rsid w:val="0008425B"/>
    <w:rsid w:val="00085A3A"/>
    <w:rsid w:val="00086A82"/>
    <w:rsid w:val="000916A6"/>
    <w:rsid w:val="00092C39"/>
    <w:rsid w:val="00093CC4"/>
    <w:rsid w:val="000965D0"/>
    <w:rsid w:val="000A02AD"/>
    <w:rsid w:val="000A1BBA"/>
    <w:rsid w:val="000A6FBA"/>
    <w:rsid w:val="000A7295"/>
    <w:rsid w:val="000B4629"/>
    <w:rsid w:val="000B6195"/>
    <w:rsid w:val="000C2309"/>
    <w:rsid w:val="000C259E"/>
    <w:rsid w:val="000C2D66"/>
    <w:rsid w:val="000C68B3"/>
    <w:rsid w:val="000D22FF"/>
    <w:rsid w:val="000D3E7B"/>
    <w:rsid w:val="000D40A4"/>
    <w:rsid w:val="000D7A69"/>
    <w:rsid w:val="000E2740"/>
    <w:rsid w:val="000E6FA7"/>
    <w:rsid w:val="000F0011"/>
    <w:rsid w:val="000F1306"/>
    <w:rsid w:val="000F27A2"/>
    <w:rsid w:val="000F40C4"/>
    <w:rsid w:val="000F5666"/>
    <w:rsid w:val="00102C1A"/>
    <w:rsid w:val="00103B71"/>
    <w:rsid w:val="00112908"/>
    <w:rsid w:val="00120F3A"/>
    <w:rsid w:val="00125CBB"/>
    <w:rsid w:val="00127D9C"/>
    <w:rsid w:val="00133984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50B9"/>
    <w:rsid w:val="00156231"/>
    <w:rsid w:val="0015674B"/>
    <w:rsid w:val="00160022"/>
    <w:rsid w:val="00160AAA"/>
    <w:rsid w:val="001712A8"/>
    <w:rsid w:val="00172626"/>
    <w:rsid w:val="0017267A"/>
    <w:rsid w:val="001733C5"/>
    <w:rsid w:val="00177051"/>
    <w:rsid w:val="00177C59"/>
    <w:rsid w:val="00182631"/>
    <w:rsid w:val="00193EE6"/>
    <w:rsid w:val="001A0EFA"/>
    <w:rsid w:val="001A1C39"/>
    <w:rsid w:val="001A566C"/>
    <w:rsid w:val="001A759A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B84"/>
    <w:rsid w:val="001E03E6"/>
    <w:rsid w:val="001E3EC9"/>
    <w:rsid w:val="001E7DAF"/>
    <w:rsid w:val="001F338B"/>
    <w:rsid w:val="002130D8"/>
    <w:rsid w:val="00213EF4"/>
    <w:rsid w:val="0021533B"/>
    <w:rsid w:val="00216E9E"/>
    <w:rsid w:val="0021757D"/>
    <w:rsid w:val="00225398"/>
    <w:rsid w:val="002304B6"/>
    <w:rsid w:val="002378BF"/>
    <w:rsid w:val="002418D5"/>
    <w:rsid w:val="00251BF2"/>
    <w:rsid w:val="00254418"/>
    <w:rsid w:val="0025662A"/>
    <w:rsid w:val="00256A60"/>
    <w:rsid w:val="00260C4C"/>
    <w:rsid w:val="00260D59"/>
    <w:rsid w:val="00262CD4"/>
    <w:rsid w:val="002635AD"/>
    <w:rsid w:val="0027298D"/>
    <w:rsid w:val="00280D5B"/>
    <w:rsid w:val="00283139"/>
    <w:rsid w:val="0028491B"/>
    <w:rsid w:val="00286A3D"/>
    <w:rsid w:val="00290A84"/>
    <w:rsid w:val="00294BAE"/>
    <w:rsid w:val="002977CC"/>
    <w:rsid w:val="002A264B"/>
    <w:rsid w:val="002A7CDF"/>
    <w:rsid w:val="002B2E36"/>
    <w:rsid w:val="002D0C2F"/>
    <w:rsid w:val="002D4AEE"/>
    <w:rsid w:val="002D69FB"/>
    <w:rsid w:val="002E0E7B"/>
    <w:rsid w:val="002E35FC"/>
    <w:rsid w:val="002E7AAE"/>
    <w:rsid w:val="002F05C7"/>
    <w:rsid w:val="002F3C09"/>
    <w:rsid w:val="002F4992"/>
    <w:rsid w:val="002F5513"/>
    <w:rsid w:val="002F626C"/>
    <w:rsid w:val="002F770F"/>
    <w:rsid w:val="00301031"/>
    <w:rsid w:val="00301C73"/>
    <w:rsid w:val="00307540"/>
    <w:rsid w:val="00313F68"/>
    <w:rsid w:val="003147AA"/>
    <w:rsid w:val="00331FD6"/>
    <w:rsid w:val="00334E62"/>
    <w:rsid w:val="00335C04"/>
    <w:rsid w:val="0034119B"/>
    <w:rsid w:val="00342E08"/>
    <w:rsid w:val="003434C5"/>
    <w:rsid w:val="00362410"/>
    <w:rsid w:val="0036502B"/>
    <w:rsid w:val="00367A6E"/>
    <w:rsid w:val="003703D3"/>
    <w:rsid w:val="003776D9"/>
    <w:rsid w:val="00380AC2"/>
    <w:rsid w:val="0038104F"/>
    <w:rsid w:val="003A74FA"/>
    <w:rsid w:val="003B48AB"/>
    <w:rsid w:val="003B591C"/>
    <w:rsid w:val="003C3D49"/>
    <w:rsid w:val="003C3FDF"/>
    <w:rsid w:val="003C6B7B"/>
    <w:rsid w:val="003D140B"/>
    <w:rsid w:val="003D5127"/>
    <w:rsid w:val="003D60F4"/>
    <w:rsid w:val="003E0FA2"/>
    <w:rsid w:val="003F28D5"/>
    <w:rsid w:val="004007CA"/>
    <w:rsid w:val="00401F9E"/>
    <w:rsid w:val="004027CF"/>
    <w:rsid w:val="0041164A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80E"/>
    <w:rsid w:val="004508CD"/>
    <w:rsid w:val="00452C96"/>
    <w:rsid w:val="0045465E"/>
    <w:rsid w:val="00456D28"/>
    <w:rsid w:val="00460337"/>
    <w:rsid w:val="00460A08"/>
    <w:rsid w:val="0046138C"/>
    <w:rsid w:val="00461D2D"/>
    <w:rsid w:val="00475FCD"/>
    <w:rsid w:val="004816EF"/>
    <w:rsid w:val="00483A16"/>
    <w:rsid w:val="00491AF0"/>
    <w:rsid w:val="00491C69"/>
    <w:rsid w:val="00495148"/>
    <w:rsid w:val="00495CA0"/>
    <w:rsid w:val="00496A4E"/>
    <w:rsid w:val="004A045E"/>
    <w:rsid w:val="004A085B"/>
    <w:rsid w:val="004A0CF6"/>
    <w:rsid w:val="004A4D80"/>
    <w:rsid w:val="004A6C40"/>
    <w:rsid w:val="004B2651"/>
    <w:rsid w:val="004B599A"/>
    <w:rsid w:val="004B69E1"/>
    <w:rsid w:val="004B7F7A"/>
    <w:rsid w:val="004C1C27"/>
    <w:rsid w:val="004C540D"/>
    <w:rsid w:val="004D25F3"/>
    <w:rsid w:val="004D3B14"/>
    <w:rsid w:val="004D3B4A"/>
    <w:rsid w:val="004E0BAA"/>
    <w:rsid w:val="004E579A"/>
    <w:rsid w:val="004F77F8"/>
    <w:rsid w:val="004F7A79"/>
    <w:rsid w:val="005032C2"/>
    <w:rsid w:val="00506E0F"/>
    <w:rsid w:val="00507B8B"/>
    <w:rsid w:val="005131C0"/>
    <w:rsid w:val="005138B1"/>
    <w:rsid w:val="0051403B"/>
    <w:rsid w:val="00515879"/>
    <w:rsid w:val="00524CAE"/>
    <w:rsid w:val="005264AE"/>
    <w:rsid w:val="0053205F"/>
    <w:rsid w:val="00535BEF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74AC6"/>
    <w:rsid w:val="0058288A"/>
    <w:rsid w:val="0058479C"/>
    <w:rsid w:val="00592B74"/>
    <w:rsid w:val="005957C1"/>
    <w:rsid w:val="005A38F9"/>
    <w:rsid w:val="005A76F0"/>
    <w:rsid w:val="005A7FDD"/>
    <w:rsid w:val="005B0707"/>
    <w:rsid w:val="005B316E"/>
    <w:rsid w:val="005B3256"/>
    <w:rsid w:val="005B4039"/>
    <w:rsid w:val="005B4970"/>
    <w:rsid w:val="005B508D"/>
    <w:rsid w:val="005B7FFB"/>
    <w:rsid w:val="005C0E98"/>
    <w:rsid w:val="005C50FC"/>
    <w:rsid w:val="005C52ED"/>
    <w:rsid w:val="005C6657"/>
    <w:rsid w:val="005D25E4"/>
    <w:rsid w:val="005D2A89"/>
    <w:rsid w:val="005D4842"/>
    <w:rsid w:val="005D614C"/>
    <w:rsid w:val="005E09B4"/>
    <w:rsid w:val="005F2BC8"/>
    <w:rsid w:val="005F2DC3"/>
    <w:rsid w:val="005F5D4F"/>
    <w:rsid w:val="005F6E8B"/>
    <w:rsid w:val="005F7FDE"/>
    <w:rsid w:val="0060236A"/>
    <w:rsid w:val="00603EFB"/>
    <w:rsid w:val="006069D3"/>
    <w:rsid w:val="0061021D"/>
    <w:rsid w:val="00610A29"/>
    <w:rsid w:val="00611079"/>
    <w:rsid w:val="006120E2"/>
    <w:rsid w:val="0061472D"/>
    <w:rsid w:val="006168F5"/>
    <w:rsid w:val="006248F4"/>
    <w:rsid w:val="006258DF"/>
    <w:rsid w:val="00627B6C"/>
    <w:rsid w:val="00630386"/>
    <w:rsid w:val="006339DC"/>
    <w:rsid w:val="00641554"/>
    <w:rsid w:val="0064520D"/>
    <w:rsid w:val="006510AA"/>
    <w:rsid w:val="00651689"/>
    <w:rsid w:val="006575EA"/>
    <w:rsid w:val="0066039E"/>
    <w:rsid w:val="00662C25"/>
    <w:rsid w:val="0066618F"/>
    <w:rsid w:val="00671BB4"/>
    <w:rsid w:val="006750FE"/>
    <w:rsid w:val="0068537D"/>
    <w:rsid w:val="006869F7"/>
    <w:rsid w:val="006875AB"/>
    <w:rsid w:val="00694931"/>
    <w:rsid w:val="00697F7C"/>
    <w:rsid w:val="006A3C75"/>
    <w:rsid w:val="006A737C"/>
    <w:rsid w:val="006C27AA"/>
    <w:rsid w:val="006D36EA"/>
    <w:rsid w:val="006D3D0B"/>
    <w:rsid w:val="006D442B"/>
    <w:rsid w:val="006D7585"/>
    <w:rsid w:val="006E554A"/>
    <w:rsid w:val="006F28DA"/>
    <w:rsid w:val="00700AB6"/>
    <w:rsid w:val="00701F03"/>
    <w:rsid w:val="00703344"/>
    <w:rsid w:val="0070717B"/>
    <w:rsid w:val="00714597"/>
    <w:rsid w:val="0072695D"/>
    <w:rsid w:val="00726991"/>
    <w:rsid w:val="00735E84"/>
    <w:rsid w:val="00741092"/>
    <w:rsid w:val="00742680"/>
    <w:rsid w:val="00746C9E"/>
    <w:rsid w:val="00750259"/>
    <w:rsid w:val="007508D8"/>
    <w:rsid w:val="0075139D"/>
    <w:rsid w:val="00764858"/>
    <w:rsid w:val="007658EA"/>
    <w:rsid w:val="0076685D"/>
    <w:rsid w:val="00771D5A"/>
    <w:rsid w:val="007726F6"/>
    <w:rsid w:val="0077399F"/>
    <w:rsid w:val="00775D1E"/>
    <w:rsid w:val="00777324"/>
    <w:rsid w:val="007869D7"/>
    <w:rsid w:val="0078754C"/>
    <w:rsid w:val="007902B7"/>
    <w:rsid w:val="0079191F"/>
    <w:rsid w:val="007A005F"/>
    <w:rsid w:val="007A13D8"/>
    <w:rsid w:val="007A1781"/>
    <w:rsid w:val="007A491D"/>
    <w:rsid w:val="007B11CF"/>
    <w:rsid w:val="007B2031"/>
    <w:rsid w:val="007B2E7A"/>
    <w:rsid w:val="007B314C"/>
    <w:rsid w:val="007B3A69"/>
    <w:rsid w:val="007B7E34"/>
    <w:rsid w:val="007C3B50"/>
    <w:rsid w:val="007C74E3"/>
    <w:rsid w:val="007D3E38"/>
    <w:rsid w:val="007D6502"/>
    <w:rsid w:val="007E47FA"/>
    <w:rsid w:val="007E4E9F"/>
    <w:rsid w:val="007E7B87"/>
    <w:rsid w:val="007F4606"/>
    <w:rsid w:val="007F50F6"/>
    <w:rsid w:val="007F6E58"/>
    <w:rsid w:val="007F79D0"/>
    <w:rsid w:val="0080548E"/>
    <w:rsid w:val="00806EE2"/>
    <w:rsid w:val="00815894"/>
    <w:rsid w:val="00815A32"/>
    <w:rsid w:val="00823428"/>
    <w:rsid w:val="008323FB"/>
    <w:rsid w:val="0083467A"/>
    <w:rsid w:val="00841CBF"/>
    <w:rsid w:val="008543BA"/>
    <w:rsid w:val="00857559"/>
    <w:rsid w:val="0086143D"/>
    <w:rsid w:val="00861749"/>
    <w:rsid w:val="008648B4"/>
    <w:rsid w:val="00864CBA"/>
    <w:rsid w:val="008669C1"/>
    <w:rsid w:val="00866AD0"/>
    <w:rsid w:val="00871986"/>
    <w:rsid w:val="00874443"/>
    <w:rsid w:val="00887683"/>
    <w:rsid w:val="00887C84"/>
    <w:rsid w:val="00895FFE"/>
    <w:rsid w:val="0089652C"/>
    <w:rsid w:val="008A2D79"/>
    <w:rsid w:val="008A6D28"/>
    <w:rsid w:val="008B1B50"/>
    <w:rsid w:val="008B206F"/>
    <w:rsid w:val="008B6694"/>
    <w:rsid w:val="008B79EF"/>
    <w:rsid w:val="008D0944"/>
    <w:rsid w:val="008D2F11"/>
    <w:rsid w:val="008D3721"/>
    <w:rsid w:val="008D3FEF"/>
    <w:rsid w:val="008D7145"/>
    <w:rsid w:val="008E00E3"/>
    <w:rsid w:val="008E04AE"/>
    <w:rsid w:val="008E3D82"/>
    <w:rsid w:val="008E5F2B"/>
    <w:rsid w:val="008E68A4"/>
    <w:rsid w:val="008F0030"/>
    <w:rsid w:val="00900696"/>
    <w:rsid w:val="0090078A"/>
    <w:rsid w:val="00906687"/>
    <w:rsid w:val="009112B8"/>
    <w:rsid w:val="009226CD"/>
    <w:rsid w:val="009261C8"/>
    <w:rsid w:val="009441EB"/>
    <w:rsid w:val="009458E0"/>
    <w:rsid w:val="0094609C"/>
    <w:rsid w:val="0095003F"/>
    <w:rsid w:val="009514B8"/>
    <w:rsid w:val="00954399"/>
    <w:rsid w:val="009738C3"/>
    <w:rsid w:val="009743BF"/>
    <w:rsid w:val="0098136C"/>
    <w:rsid w:val="0098537D"/>
    <w:rsid w:val="00985D23"/>
    <w:rsid w:val="0098647C"/>
    <w:rsid w:val="00987A4C"/>
    <w:rsid w:val="00991C72"/>
    <w:rsid w:val="009948E5"/>
    <w:rsid w:val="009B60B7"/>
    <w:rsid w:val="009B7785"/>
    <w:rsid w:val="009D02E9"/>
    <w:rsid w:val="009D0700"/>
    <w:rsid w:val="009D2D66"/>
    <w:rsid w:val="009D2ECF"/>
    <w:rsid w:val="009E16EA"/>
    <w:rsid w:val="009E48D3"/>
    <w:rsid w:val="009F614A"/>
    <w:rsid w:val="009F6927"/>
    <w:rsid w:val="00A02942"/>
    <w:rsid w:val="00A05838"/>
    <w:rsid w:val="00A05FBA"/>
    <w:rsid w:val="00A07873"/>
    <w:rsid w:val="00A13E99"/>
    <w:rsid w:val="00A2012A"/>
    <w:rsid w:val="00A25722"/>
    <w:rsid w:val="00A26359"/>
    <w:rsid w:val="00A30F91"/>
    <w:rsid w:val="00A31DFF"/>
    <w:rsid w:val="00A328CD"/>
    <w:rsid w:val="00A520D4"/>
    <w:rsid w:val="00A5618F"/>
    <w:rsid w:val="00A639F4"/>
    <w:rsid w:val="00A70B8E"/>
    <w:rsid w:val="00A7144F"/>
    <w:rsid w:val="00A72805"/>
    <w:rsid w:val="00A73577"/>
    <w:rsid w:val="00A8108C"/>
    <w:rsid w:val="00A8126A"/>
    <w:rsid w:val="00A9048F"/>
    <w:rsid w:val="00A947C7"/>
    <w:rsid w:val="00A95312"/>
    <w:rsid w:val="00AA6211"/>
    <w:rsid w:val="00AA7ED2"/>
    <w:rsid w:val="00AB3FDB"/>
    <w:rsid w:val="00AB572C"/>
    <w:rsid w:val="00AB6B04"/>
    <w:rsid w:val="00AC12B2"/>
    <w:rsid w:val="00AC24AB"/>
    <w:rsid w:val="00AD2C8B"/>
    <w:rsid w:val="00AD2D46"/>
    <w:rsid w:val="00AD4FCA"/>
    <w:rsid w:val="00AD6758"/>
    <w:rsid w:val="00AD76D2"/>
    <w:rsid w:val="00AF0748"/>
    <w:rsid w:val="00B02903"/>
    <w:rsid w:val="00B03577"/>
    <w:rsid w:val="00B0368E"/>
    <w:rsid w:val="00B12204"/>
    <w:rsid w:val="00B12629"/>
    <w:rsid w:val="00B1285A"/>
    <w:rsid w:val="00B146E6"/>
    <w:rsid w:val="00B2344A"/>
    <w:rsid w:val="00B2457B"/>
    <w:rsid w:val="00B345EE"/>
    <w:rsid w:val="00B42CCD"/>
    <w:rsid w:val="00B452B6"/>
    <w:rsid w:val="00B54C20"/>
    <w:rsid w:val="00B55A09"/>
    <w:rsid w:val="00B564FF"/>
    <w:rsid w:val="00B6076C"/>
    <w:rsid w:val="00B67573"/>
    <w:rsid w:val="00B71C86"/>
    <w:rsid w:val="00B73795"/>
    <w:rsid w:val="00B765D9"/>
    <w:rsid w:val="00B77494"/>
    <w:rsid w:val="00B80383"/>
    <w:rsid w:val="00B825EB"/>
    <w:rsid w:val="00B84860"/>
    <w:rsid w:val="00B868AF"/>
    <w:rsid w:val="00B96BFB"/>
    <w:rsid w:val="00BA0062"/>
    <w:rsid w:val="00BA11AF"/>
    <w:rsid w:val="00BA3FB7"/>
    <w:rsid w:val="00BB218F"/>
    <w:rsid w:val="00BB2336"/>
    <w:rsid w:val="00BC09C5"/>
    <w:rsid w:val="00BC631F"/>
    <w:rsid w:val="00BC64B4"/>
    <w:rsid w:val="00BD3B10"/>
    <w:rsid w:val="00BE075E"/>
    <w:rsid w:val="00BE7346"/>
    <w:rsid w:val="00BF5CA9"/>
    <w:rsid w:val="00C0257D"/>
    <w:rsid w:val="00C02C96"/>
    <w:rsid w:val="00C03840"/>
    <w:rsid w:val="00C03B46"/>
    <w:rsid w:val="00C04C08"/>
    <w:rsid w:val="00C0585A"/>
    <w:rsid w:val="00C11650"/>
    <w:rsid w:val="00C1234B"/>
    <w:rsid w:val="00C12F2A"/>
    <w:rsid w:val="00C13216"/>
    <w:rsid w:val="00C13247"/>
    <w:rsid w:val="00C13C55"/>
    <w:rsid w:val="00C22B63"/>
    <w:rsid w:val="00C22C68"/>
    <w:rsid w:val="00C235CB"/>
    <w:rsid w:val="00C24B6B"/>
    <w:rsid w:val="00C323E5"/>
    <w:rsid w:val="00C432DF"/>
    <w:rsid w:val="00C44120"/>
    <w:rsid w:val="00C44BFC"/>
    <w:rsid w:val="00C45232"/>
    <w:rsid w:val="00C459DC"/>
    <w:rsid w:val="00C460D7"/>
    <w:rsid w:val="00C520AC"/>
    <w:rsid w:val="00C547EF"/>
    <w:rsid w:val="00C55496"/>
    <w:rsid w:val="00C575CA"/>
    <w:rsid w:val="00C6625B"/>
    <w:rsid w:val="00C672BA"/>
    <w:rsid w:val="00C712A3"/>
    <w:rsid w:val="00C730D3"/>
    <w:rsid w:val="00C76D6A"/>
    <w:rsid w:val="00C83FF3"/>
    <w:rsid w:val="00C94FB8"/>
    <w:rsid w:val="00CA0147"/>
    <w:rsid w:val="00CA017D"/>
    <w:rsid w:val="00CA1CFF"/>
    <w:rsid w:val="00CA441D"/>
    <w:rsid w:val="00CA6811"/>
    <w:rsid w:val="00CB0CD3"/>
    <w:rsid w:val="00CB3140"/>
    <w:rsid w:val="00CC153E"/>
    <w:rsid w:val="00CC3798"/>
    <w:rsid w:val="00CD3862"/>
    <w:rsid w:val="00CD3A8A"/>
    <w:rsid w:val="00CD4F6B"/>
    <w:rsid w:val="00CE13B2"/>
    <w:rsid w:val="00CE612B"/>
    <w:rsid w:val="00CE7B34"/>
    <w:rsid w:val="00CF2329"/>
    <w:rsid w:val="00CF2FC7"/>
    <w:rsid w:val="00CF7C4C"/>
    <w:rsid w:val="00D012C7"/>
    <w:rsid w:val="00D02B99"/>
    <w:rsid w:val="00D04670"/>
    <w:rsid w:val="00D04D91"/>
    <w:rsid w:val="00D21626"/>
    <w:rsid w:val="00D24677"/>
    <w:rsid w:val="00D24870"/>
    <w:rsid w:val="00D27E18"/>
    <w:rsid w:val="00D31F42"/>
    <w:rsid w:val="00D34932"/>
    <w:rsid w:val="00D422DB"/>
    <w:rsid w:val="00D4302D"/>
    <w:rsid w:val="00D4583E"/>
    <w:rsid w:val="00D45FC0"/>
    <w:rsid w:val="00D4614E"/>
    <w:rsid w:val="00D529F9"/>
    <w:rsid w:val="00D54563"/>
    <w:rsid w:val="00D551EB"/>
    <w:rsid w:val="00D72087"/>
    <w:rsid w:val="00D73A07"/>
    <w:rsid w:val="00D75116"/>
    <w:rsid w:val="00D75C9B"/>
    <w:rsid w:val="00D82390"/>
    <w:rsid w:val="00D90AF1"/>
    <w:rsid w:val="00D91BEC"/>
    <w:rsid w:val="00D933FB"/>
    <w:rsid w:val="00D950B5"/>
    <w:rsid w:val="00DA2806"/>
    <w:rsid w:val="00DB1FDB"/>
    <w:rsid w:val="00DB3414"/>
    <w:rsid w:val="00DB4BB7"/>
    <w:rsid w:val="00DC2A64"/>
    <w:rsid w:val="00DC68C3"/>
    <w:rsid w:val="00DD23C0"/>
    <w:rsid w:val="00DE16DE"/>
    <w:rsid w:val="00DE1D1A"/>
    <w:rsid w:val="00DE358C"/>
    <w:rsid w:val="00DE5898"/>
    <w:rsid w:val="00DE6F9D"/>
    <w:rsid w:val="00DF230D"/>
    <w:rsid w:val="00E1390D"/>
    <w:rsid w:val="00E14128"/>
    <w:rsid w:val="00E1728C"/>
    <w:rsid w:val="00E231BA"/>
    <w:rsid w:val="00E2794A"/>
    <w:rsid w:val="00E34DCA"/>
    <w:rsid w:val="00E34E5E"/>
    <w:rsid w:val="00E3652A"/>
    <w:rsid w:val="00E3654B"/>
    <w:rsid w:val="00E51967"/>
    <w:rsid w:val="00E56466"/>
    <w:rsid w:val="00E5687D"/>
    <w:rsid w:val="00E5726F"/>
    <w:rsid w:val="00E6246C"/>
    <w:rsid w:val="00E626B1"/>
    <w:rsid w:val="00E627BF"/>
    <w:rsid w:val="00E72C65"/>
    <w:rsid w:val="00E77BCF"/>
    <w:rsid w:val="00E80605"/>
    <w:rsid w:val="00E908F2"/>
    <w:rsid w:val="00E95128"/>
    <w:rsid w:val="00EA7B8D"/>
    <w:rsid w:val="00EB0931"/>
    <w:rsid w:val="00EC0820"/>
    <w:rsid w:val="00ED0558"/>
    <w:rsid w:val="00ED1E98"/>
    <w:rsid w:val="00ED5F95"/>
    <w:rsid w:val="00ED67D4"/>
    <w:rsid w:val="00EE0E21"/>
    <w:rsid w:val="00EE676A"/>
    <w:rsid w:val="00EF0B01"/>
    <w:rsid w:val="00EF34AE"/>
    <w:rsid w:val="00EF4E72"/>
    <w:rsid w:val="00EF688C"/>
    <w:rsid w:val="00F03AE3"/>
    <w:rsid w:val="00F05F3F"/>
    <w:rsid w:val="00F10E0E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76EAB"/>
    <w:rsid w:val="00F802C8"/>
    <w:rsid w:val="00F8145F"/>
    <w:rsid w:val="00F838BE"/>
    <w:rsid w:val="00F83A95"/>
    <w:rsid w:val="00F865E8"/>
    <w:rsid w:val="00F91913"/>
    <w:rsid w:val="00F920DD"/>
    <w:rsid w:val="00F9359C"/>
    <w:rsid w:val="00F946FD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87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0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package" Target="embeddings/Pracovn__h_rok_programu_Microsoft_Office_Excel15.xlsx"/><Relationship Id="rId21" Type="http://schemas.openxmlformats.org/officeDocument/2006/relationships/package" Target="embeddings/Pracovn__h_rok_programu_Microsoft_Office_Excel6.xlsx"/><Relationship Id="rId34" Type="http://schemas.openxmlformats.org/officeDocument/2006/relationships/image" Target="media/image13.emf"/><Relationship Id="rId42" Type="http://schemas.openxmlformats.org/officeDocument/2006/relationships/image" Target="media/image17.emf"/><Relationship Id="rId47" Type="http://schemas.openxmlformats.org/officeDocument/2006/relationships/package" Target="embeddings/Pracovn__h_rok_programu_Microsoft_Office_Excel19.xlsx"/><Relationship Id="rId50" Type="http://schemas.openxmlformats.org/officeDocument/2006/relationships/image" Target="media/image21.emf"/><Relationship Id="rId55" Type="http://schemas.openxmlformats.org/officeDocument/2006/relationships/package" Target="embeddings/Pracovn__h_rok_programu_Microsoft_Office_Excel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package" Target="embeddings/Pracovn__h_rok_programu_Microsoft_Office_Excel10.xlsx"/><Relationship Id="rId41" Type="http://schemas.openxmlformats.org/officeDocument/2006/relationships/package" Target="embeddings/Pracovn__h_rok_programu_Microsoft_Office_Excel16.xlsx"/><Relationship Id="rId54" Type="http://schemas.openxmlformats.org/officeDocument/2006/relationships/image" Target="media/image23.emf"/><Relationship Id="rId62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package" Target="embeddings/Pracovn__h_rok_programu_Microsoft_Office_Excel14.xlsx"/><Relationship Id="rId40" Type="http://schemas.openxmlformats.org/officeDocument/2006/relationships/image" Target="media/image16.emf"/><Relationship Id="rId45" Type="http://schemas.openxmlformats.org/officeDocument/2006/relationships/package" Target="embeddings/Pracovn__h_rok_programu_Microsoft_Office_Excel18.xlsx"/><Relationship Id="rId53" Type="http://schemas.openxmlformats.org/officeDocument/2006/relationships/package" Target="embeddings/Pracovn__h_rok_programu_Microsoft_Office_Excel22.xlsx"/><Relationship Id="rId58" Type="http://schemas.openxmlformats.org/officeDocument/2006/relationships/image" Target="media/image25.emf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3.xlsx"/><Relationship Id="rId23" Type="http://schemas.openxmlformats.org/officeDocument/2006/relationships/package" Target="embeddings/Pracovn__h_rok_programu_Microsoft_Office_Excel7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49" Type="http://schemas.openxmlformats.org/officeDocument/2006/relationships/package" Target="embeddings/Pracovn__h_rok_programu_Microsoft_Office_Excel20.xlsx"/><Relationship Id="rId57" Type="http://schemas.openxmlformats.org/officeDocument/2006/relationships/package" Target="embeddings/Pracovn__h_rok_programu_Microsoft_Office_Excel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5.xlsx"/><Relationship Id="rId31" Type="http://schemas.openxmlformats.org/officeDocument/2006/relationships/package" Target="embeddings/Pracovn__h_rok_programu_Microsoft_Office_Excel11.xlsx"/><Relationship Id="rId44" Type="http://schemas.openxmlformats.org/officeDocument/2006/relationships/image" Target="media/image18.emf"/><Relationship Id="rId52" Type="http://schemas.openxmlformats.org/officeDocument/2006/relationships/image" Target="media/image22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package" Target="embeddings/Pracovn__h_rok_programu_Microsoft_Office_Excel9.xlsx"/><Relationship Id="rId30" Type="http://schemas.openxmlformats.org/officeDocument/2006/relationships/image" Target="media/image11.emf"/><Relationship Id="rId35" Type="http://schemas.openxmlformats.org/officeDocument/2006/relationships/package" Target="embeddings/Pracovn__h_rok_programu_Microsoft_Office_Excel13.xlsx"/><Relationship Id="rId43" Type="http://schemas.openxmlformats.org/officeDocument/2006/relationships/package" Target="embeddings/Pracovn__h_rok_programu_Microsoft_Office_Excel17.xlsx"/><Relationship Id="rId48" Type="http://schemas.openxmlformats.org/officeDocument/2006/relationships/image" Target="media/image20.emf"/><Relationship Id="rId56" Type="http://schemas.openxmlformats.org/officeDocument/2006/relationships/image" Target="media/image24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21.xlsx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package" Target="embeddings/Pracovn__h_rok_programu_Microsoft_Office_Excel4.xlsx"/><Relationship Id="rId25" Type="http://schemas.openxmlformats.org/officeDocument/2006/relationships/package" Target="embeddings/Pracovn__h_rok_programu_Microsoft_Office_Excel8.xlsx"/><Relationship Id="rId33" Type="http://schemas.openxmlformats.org/officeDocument/2006/relationships/package" Target="embeddings/Pracovn__h_rok_programu_Microsoft_Office_Excel12.xlsx"/><Relationship Id="rId38" Type="http://schemas.openxmlformats.org/officeDocument/2006/relationships/image" Target="media/image15.emf"/><Relationship Id="rId46" Type="http://schemas.openxmlformats.org/officeDocument/2006/relationships/image" Target="media/image19.emf"/><Relationship Id="rId59" Type="http://schemas.openxmlformats.org/officeDocument/2006/relationships/package" Target="embeddings/Pracovn__h_rok_programu_Microsoft_Office_Excel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3B00AF-4A95-4234-B00A-CC02848EF3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3546</TotalTime>
  <Pages>30</Pages>
  <Words>4021</Words>
  <Characters>23729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27695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175</cp:revision>
  <cp:lastPrinted>2014-03-26T11:28:00Z</cp:lastPrinted>
  <dcterms:created xsi:type="dcterms:W3CDTF">2011-11-08T10:26:00Z</dcterms:created>
  <dcterms:modified xsi:type="dcterms:W3CDTF">2014-03-26T11:31:00Z</dcterms:modified>
</cp:coreProperties>
</file>