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Default Extension="xlsb" ContentType="application/vnd.ms-excel.sheet.binary.macroEnabled.12"/>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C17C3">
      <w:pPr>
        <w:pStyle w:val="Zkladntext"/>
        <w:ind w:left="0"/>
        <w:jc w:val="center"/>
        <w:rPr>
          <w:b/>
          <w:sz w:val="22"/>
          <w:szCs w:val="22"/>
        </w:rPr>
      </w:pPr>
      <w:r w:rsidRPr="000C17C3">
        <w:rPr>
          <w:b/>
          <w:sz w:val="22"/>
          <w:szCs w:val="22"/>
        </w:rPr>
        <w:t>zostavenej k 31. decembru 201</w:t>
      </w:r>
      <w:r w:rsidR="00A703C5">
        <w:rPr>
          <w:b/>
          <w:sz w:val="22"/>
          <w:szCs w:val="22"/>
        </w:rPr>
        <w:t>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263"/>
        <w:gridCol w:w="45"/>
        <w:gridCol w:w="1"/>
        <w:gridCol w:w="217"/>
        <w:gridCol w:w="70"/>
        <w:gridCol w:w="1"/>
        <w:gridCol w:w="192"/>
        <w:gridCol w:w="148"/>
        <w:gridCol w:w="1"/>
        <w:gridCol w:w="114"/>
        <w:gridCol w:w="126"/>
        <w:gridCol w:w="1"/>
        <w:gridCol w:w="136"/>
        <w:gridCol w:w="144"/>
        <w:gridCol w:w="1"/>
        <w:gridCol w:w="118"/>
        <w:gridCol w:w="128"/>
        <w:gridCol w:w="1"/>
        <w:gridCol w:w="134"/>
        <w:gridCol w:w="119"/>
        <w:gridCol w:w="1"/>
        <w:gridCol w:w="143"/>
        <w:gridCol w:w="105"/>
        <w:gridCol w:w="1"/>
        <w:gridCol w:w="157"/>
        <w:gridCol w:w="94"/>
        <w:gridCol w:w="1"/>
        <w:gridCol w:w="168"/>
        <w:gridCol w:w="114"/>
        <w:gridCol w:w="1"/>
        <w:gridCol w:w="148"/>
        <w:gridCol w:w="136"/>
        <w:gridCol w:w="1"/>
        <w:gridCol w:w="127"/>
        <w:gridCol w:w="124"/>
        <w:gridCol w:w="1"/>
        <w:gridCol w:w="139"/>
        <w:gridCol w:w="109"/>
        <w:gridCol w:w="1"/>
        <w:gridCol w:w="154"/>
        <w:gridCol w:w="113"/>
        <w:gridCol w:w="1"/>
        <w:gridCol w:w="150"/>
        <w:gridCol w:w="84"/>
        <w:gridCol w:w="1"/>
        <w:gridCol w:w="179"/>
        <w:gridCol w:w="118"/>
        <w:gridCol w:w="1"/>
        <w:gridCol w:w="145"/>
        <w:gridCol w:w="94"/>
        <w:gridCol w:w="1"/>
        <w:gridCol w:w="169"/>
        <w:gridCol w:w="40"/>
        <w:gridCol w:w="29"/>
        <w:gridCol w:w="1"/>
        <w:gridCol w:w="194"/>
        <w:gridCol w:w="46"/>
        <w:gridCol w:w="1"/>
        <w:gridCol w:w="217"/>
        <w:gridCol w:w="139"/>
        <w:gridCol w:w="1"/>
        <w:gridCol w:w="124"/>
        <w:gridCol w:w="93"/>
        <w:gridCol w:w="1"/>
        <w:gridCol w:w="170"/>
        <w:gridCol w:w="81"/>
        <w:gridCol w:w="30"/>
        <w:gridCol w:w="2"/>
        <w:gridCol w:w="151"/>
        <w:gridCol w:w="137"/>
        <w:gridCol w:w="2"/>
        <w:gridCol w:w="125"/>
        <w:gridCol w:w="97"/>
        <w:gridCol w:w="2"/>
        <w:gridCol w:w="110"/>
        <w:gridCol w:w="55"/>
        <w:gridCol w:w="74"/>
        <w:gridCol w:w="2"/>
        <w:gridCol w:w="173"/>
        <w:gridCol w:w="15"/>
        <w:gridCol w:w="51"/>
        <w:gridCol w:w="2"/>
        <w:gridCol w:w="209"/>
        <w:gridCol w:w="2"/>
        <w:gridCol w:w="45"/>
        <w:gridCol w:w="6"/>
        <w:gridCol w:w="2"/>
        <w:gridCol w:w="211"/>
        <w:gridCol w:w="54"/>
        <w:gridCol w:w="2"/>
        <w:gridCol w:w="208"/>
        <w:gridCol w:w="48"/>
        <w:gridCol w:w="27"/>
        <w:gridCol w:w="1"/>
        <w:gridCol w:w="188"/>
        <w:gridCol w:w="40"/>
        <w:gridCol w:w="37"/>
        <w:gridCol w:w="70"/>
        <w:gridCol w:w="1"/>
        <w:gridCol w:w="116"/>
        <w:gridCol w:w="32"/>
        <w:gridCol w:w="35"/>
        <w:gridCol w:w="131"/>
        <w:gridCol w:w="1"/>
        <w:gridCol w:w="65"/>
        <w:gridCol w:w="24"/>
        <w:gridCol w:w="88"/>
        <w:gridCol w:w="76"/>
        <w:gridCol w:w="1"/>
        <w:gridCol w:w="75"/>
        <w:gridCol w:w="16"/>
        <w:gridCol w:w="92"/>
        <w:gridCol w:w="74"/>
        <w:gridCol w:w="1"/>
        <w:gridCol w:w="81"/>
        <w:gridCol w:w="8"/>
        <w:gridCol w:w="83"/>
        <w:gridCol w:w="173"/>
        <w:gridCol w:w="83"/>
        <w:gridCol w:w="173"/>
      </w:tblGrid>
      <w:tr w:rsidR="004007CA" w:rsidRPr="001D5F78" w:rsidTr="00FD1392">
        <w:trPr>
          <w:trHeight w:val="57"/>
          <w:jc w:val="center"/>
        </w:trPr>
        <w:tc>
          <w:tcPr>
            <w:tcW w:w="163" w:type="pct"/>
            <w:gridSpan w:val="2"/>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1" w:type="pct"/>
            <w:gridSpan w:val="4"/>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gridSpan w:val="3"/>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gridSpan w:val="2"/>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4"/>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gridSpan w:val="3"/>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7" w:type="pct"/>
            <w:gridSpan w:val="24"/>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5"/>
            <w:noWrap/>
          </w:tcPr>
          <w:p w:rsidR="00D72087" w:rsidRPr="001D5F78" w:rsidRDefault="00D72087" w:rsidP="00D72087">
            <w:pPr>
              <w:rPr>
                <w:rFonts w:cs="Arial"/>
                <w:sz w:val="18"/>
                <w:szCs w:val="18"/>
                <w:lang w:eastAsia="sk-SK"/>
              </w:rPr>
            </w:pPr>
          </w:p>
        </w:tc>
        <w:tc>
          <w:tcPr>
            <w:tcW w:w="141" w:type="pct"/>
            <w:gridSpan w:val="3"/>
            <w:tcBorders>
              <w:right w:val="single" w:sz="6" w:space="0" w:color="auto"/>
            </w:tcBorders>
            <w:noWrap/>
          </w:tcPr>
          <w:p w:rsidR="00D72087" w:rsidRPr="001D5F78" w:rsidRDefault="00D72087" w:rsidP="00D72087">
            <w:pPr>
              <w:rPr>
                <w:rFonts w:cs="Arial"/>
                <w:sz w:val="18"/>
                <w:szCs w:val="18"/>
                <w:lang w:eastAsia="sk-SK"/>
              </w:rPr>
            </w:pPr>
          </w:p>
        </w:tc>
        <w:tc>
          <w:tcPr>
            <w:tcW w:w="150" w:type="pct"/>
            <w:gridSpan w:val="4"/>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1" w:type="pct"/>
            <w:gridSpan w:val="27"/>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FD1392">
        <w:trPr>
          <w:trHeight w:val="57"/>
          <w:jc w:val="center"/>
        </w:trPr>
        <w:tc>
          <w:tcPr>
            <w:tcW w:w="163"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2" w:type="pct"/>
            <w:gridSpan w:val="3"/>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8"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0"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8"/>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10"/>
            <w:tcBorders>
              <w:left w:val="nil"/>
              <w:right w:val="nil"/>
            </w:tcBorders>
            <w:noWrap/>
          </w:tcPr>
          <w:p w:rsidR="00D72087" w:rsidRPr="001D5F78" w:rsidRDefault="00D72087" w:rsidP="00D72087">
            <w:pPr>
              <w:rPr>
                <w:rFonts w:cs="Arial"/>
                <w:sz w:val="18"/>
                <w:szCs w:val="18"/>
                <w:lang w:eastAsia="sk-SK"/>
              </w:rPr>
            </w:pPr>
          </w:p>
        </w:tc>
        <w:tc>
          <w:tcPr>
            <w:tcW w:w="115" w:type="pct"/>
            <w:gridSpan w:val="3"/>
            <w:tcBorders>
              <w:left w:val="nil"/>
              <w:right w:val="nil"/>
            </w:tcBorders>
            <w:noWrap/>
          </w:tcPr>
          <w:p w:rsidR="00D72087" w:rsidRPr="001D5F78" w:rsidRDefault="00D72087" w:rsidP="00D72087">
            <w:pPr>
              <w:rPr>
                <w:rFonts w:cs="Arial"/>
                <w:sz w:val="18"/>
                <w:szCs w:val="18"/>
                <w:lang w:eastAsia="sk-SK"/>
              </w:rPr>
            </w:pPr>
          </w:p>
        </w:tc>
        <w:tc>
          <w:tcPr>
            <w:tcW w:w="547" w:type="pct"/>
            <w:gridSpan w:val="14"/>
            <w:tcBorders>
              <w:left w:val="nil"/>
              <w:right w:val="nil"/>
            </w:tcBorders>
            <w:noWrap/>
          </w:tcPr>
          <w:p w:rsidR="00D72087" w:rsidRPr="001D5F78" w:rsidRDefault="00D72087" w:rsidP="00D72087">
            <w:pPr>
              <w:rPr>
                <w:rFonts w:cs="Arial"/>
                <w:sz w:val="18"/>
                <w:szCs w:val="18"/>
                <w:lang w:eastAsia="sk-SK"/>
              </w:rPr>
            </w:pPr>
          </w:p>
        </w:tc>
        <w:tc>
          <w:tcPr>
            <w:tcW w:w="407" w:type="pct"/>
            <w:gridSpan w:val="12"/>
            <w:tcBorders>
              <w:left w:val="nil"/>
              <w:right w:val="nil"/>
            </w:tcBorders>
            <w:noWrap/>
          </w:tcPr>
          <w:p w:rsidR="00D72087" w:rsidRPr="001D5F78" w:rsidRDefault="00D72087" w:rsidP="00D72087">
            <w:pPr>
              <w:rPr>
                <w:rFonts w:cs="Arial"/>
                <w:sz w:val="18"/>
                <w:szCs w:val="18"/>
                <w:lang w:eastAsia="sk-SK"/>
              </w:rPr>
            </w:pPr>
          </w:p>
        </w:tc>
        <w:tc>
          <w:tcPr>
            <w:tcW w:w="493" w:type="pct"/>
            <w:gridSpan w:val="14"/>
            <w:tcBorders>
              <w:left w:val="nil"/>
              <w:right w:val="nil"/>
            </w:tcBorders>
            <w:noWrap/>
          </w:tcPr>
          <w:p w:rsidR="00D72087" w:rsidRPr="001D5F78" w:rsidRDefault="00D72087" w:rsidP="00D72087">
            <w:pPr>
              <w:rPr>
                <w:rFonts w:cs="Arial"/>
                <w:sz w:val="18"/>
                <w:szCs w:val="18"/>
                <w:lang w:eastAsia="sk-SK"/>
              </w:rPr>
            </w:pPr>
          </w:p>
        </w:tc>
        <w:tc>
          <w:tcPr>
            <w:tcW w:w="134" w:type="pct"/>
            <w:gridSpan w:val="5"/>
            <w:tcBorders>
              <w:left w:val="nil"/>
              <w:right w:val="nil"/>
            </w:tcBorders>
            <w:noWrap/>
          </w:tcPr>
          <w:p w:rsidR="00D72087" w:rsidRPr="001D5F78" w:rsidRDefault="00D72087" w:rsidP="00D72087">
            <w:pPr>
              <w:rPr>
                <w:rFonts w:cs="Arial"/>
                <w:sz w:val="18"/>
                <w:szCs w:val="18"/>
                <w:lang w:eastAsia="sk-SK"/>
              </w:rPr>
            </w:pPr>
          </w:p>
        </w:tc>
        <w:tc>
          <w:tcPr>
            <w:tcW w:w="454" w:type="pct"/>
            <w:gridSpan w:val="12"/>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FD1392">
        <w:trPr>
          <w:trHeight w:val="57"/>
          <w:jc w:val="center"/>
        </w:trPr>
        <w:tc>
          <w:tcPr>
            <w:tcW w:w="163"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2"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80"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8"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0"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407" w:type="pct"/>
            <w:gridSpan w:val="8"/>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10"/>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gridSpan w:val="3"/>
            <w:tcBorders>
              <w:left w:val="nil"/>
              <w:right w:val="nil"/>
            </w:tcBorders>
            <w:noWrap/>
          </w:tcPr>
          <w:p w:rsidR="00D72087" w:rsidRPr="001D5F78" w:rsidRDefault="00D72087" w:rsidP="00D72087">
            <w:pPr>
              <w:rPr>
                <w:rFonts w:cs="Arial"/>
                <w:sz w:val="18"/>
                <w:szCs w:val="18"/>
                <w:lang w:eastAsia="sk-SK"/>
              </w:rPr>
            </w:pPr>
          </w:p>
        </w:tc>
        <w:tc>
          <w:tcPr>
            <w:tcW w:w="547" w:type="pct"/>
            <w:gridSpan w:val="14"/>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12"/>
            <w:tcBorders>
              <w:left w:val="nil"/>
              <w:bottom w:val="nil"/>
              <w:right w:val="nil"/>
            </w:tcBorders>
            <w:noWrap/>
          </w:tcPr>
          <w:p w:rsidR="00D72087" w:rsidRPr="001D5F78" w:rsidRDefault="00D72087" w:rsidP="00D72087">
            <w:pPr>
              <w:rPr>
                <w:rFonts w:cs="Arial"/>
                <w:sz w:val="18"/>
                <w:szCs w:val="18"/>
                <w:lang w:eastAsia="sk-SK"/>
              </w:rPr>
            </w:pPr>
          </w:p>
        </w:tc>
        <w:tc>
          <w:tcPr>
            <w:tcW w:w="493" w:type="pct"/>
            <w:gridSpan w:val="14"/>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88" w:type="pct"/>
            <w:gridSpan w:val="1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FD1392">
        <w:trPr>
          <w:trHeight w:val="57"/>
          <w:jc w:val="center"/>
        </w:trPr>
        <w:tc>
          <w:tcPr>
            <w:tcW w:w="1034" w:type="pct"/>
            <w:gridSpan w:val="20"/>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49"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50"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31"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141" w:type="pct"/>
            <w:gridSpan w:val="4"/>
            <w:tcBorders>
              <w:top w:val="nil"/>
              <w:left w:val="nil"/>
            </w:tcBorders>
            <w:noWrap/>
          </w:tcPr>
          <w:p w:rsidR="00D72087" w:rsidRPr="001D5F78" w:rsidRDefault="00D72087" w:rsidP="00D72087">
            <w:pPr>
              <w:rPr>
                <w:rFonts w:cs="Arial"/>
                <w:sz w:val="18"/>
                <w:szCs w:val="18"/>
                <w:lang w:eastAsia="sk-SK"/>
              </w:rPr>
            </w:pPr>
          </w:p>
        </w:tc>
        <w:tc>
          <w:tcPr>
            <w:tcW w:w="124" w:type="pct"/>
            <w:gridSpan w:val="3"/>
            <w:noWrap/>
          </w:tcPr>
          <w:p w:rsidR="00D72087" w:rsidRPr="001D5F78" w:rsidRDefault="00D72087" w:rsidP="00D72087">
            <w:pPr>
              <w:rPr>
                <w:rFonts w:cs="Arial"/>
                <w:sz w:val="18"/>
                <w:szCs w:val="18"/>
                <w:lang w:eastAsia="sk-SK"/>
              </w:rPr>
            </w:pPr>
          </w:p>
        </w:tc>
        <w:tc>
          <w:tcPr>
            <w:tcW w:w="157" w:type="pct"/>
            <w:gridSpan w:val="3"/>
            <w:noWrap/>
          </w:tcPr>
          <w:p w:rsidR="00D72087" w:rsidRPr="001D5F78" w:rsidRDefault="00D72087" w:rsidP="00D72087">
            <w:pPr>
              <w:rPr>
                <w:rFonts w:cs="Arial"/>
                <w:sz w:val="18"/>
                <w:szCs w:val="18"/>
                <w:lang w:eastAsia="sk-SK"/>
              </w:rPr>
            </w:pPr>
          </w:p>
        </w:tc>
        <w:tc>
          <w:tcPr>
            <w:tcW w:w="126" w:type="pct"/>
            <w:gridSpan w:val="2"/>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3"/>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A703C5">
            <w:pPr>
              <w:jc w:val="center"/>
              <w:rPr>
                <w:rFonts w:cs="Arial"/>
                <w:sz w:val="18"/>
                <w:szCs w:val="18"/>
                <w:lang w:eastAsia="sk-SK"/>
              </w:rPr>
            </w:pPr>
            <w:r>
              <w:rPr>
                <w:rFonts w:cs="Arial"/>
                <w:sz w:val="18"/>
                <w:szCs w:val="18"/>
                <w:lang w:val="en-US" w:eastAsia="sk-SK"/>
              </w:rPr>
              <w:t>3</w:t>
            </w:r>
          </w:p>
        </w:tc>
        <w:tc>
          <w:tcPr>
            <w:tcW w:w="315" w:type="pct"/>
            <w:gridSpan w:val="10"/>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5"/>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5"/>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A703C5">
            <w:pPr>
              <w:jc w:val="center"/>
              <w:rPr>
                <w:rFonts w:cs="Arial"/>
                <w:sz w:val="18"/>
                <w:szCs w:val="18"/>
                <w:lang w:eastAsia="sk-SK"/>
              </w:rPr>
            </w:pPr>
            <w:r>
              <w:rPr>
                <w:rFonts w:cs="Arial"/>
                <w:sz w:val="18"/>
                <w:szCs w:val="18"/>
                <w:lang w:eastAsia="sk-SK"/>
              </w:rPr>
              <w:t>3</w:t>
            </w:r>
          </w:p>
        </w:tc>
      </w:tr>
      <w:tr w:rsidR="005B316E" w:rsidRPr="001D5F78" w:rsidTr="00FD1392">
        <w:trPr>
          <w:trHeight w:val="57"/>
          <w:jc w:val="center"/>
        </w:trPr>
        <w:tc>
          <w:tcPr>
            <w:tcW w:w="2003" w:type="pct"/>
            <w:gridSpan w:val="42"/>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gridSpan w:val="3"/>
            <w:tcBorders>
              <w:top w:val="nil"/>
            </w:tcBorders>
            <w:noWrap/>
          </w:tcPr>
          <w:p w:rsidR="00D72087" w:rsidRPr="001D5F78" w:rsidRDefault="00D72087" w:rsidP="00D72087">
            <w:pPr>
              <w:rPr>
                <w:rFonts w:cs="Arial"/>
                <w:sz w:val="18"/>
                <w:szCs w:val="18"/>
                <w:lang w:eastAsia="sk-SK"/>
              </w:rPr>
            </w:pPr>
          </w:p>
        </w:tc>
        <w:tc>
          <w:tcPr>
            <w:tcW w:w="157" w:type="pct"/>
            <w:gridSpan w:val="3"/>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tcBorders>
            <w:noWrap/>
          </w:tcPr>
          <w:p w:rsidR="00D72087" w:rsidRPr="001D5F78" w:rsidRDefault="00D72087" w:rsidP="00D72087">
            <w:pPr>
              <w:rPr>
                <w:rFonts w:cs="Arial"/>
                <w:sz w:val="18"/>
                <w:szCs w:val="18"/>
                <w:lang w:eastAsia="sk-SK"/>
              </w:rPr>
            </w:pPr>
          </w:p>
        </w:tc>
        <w:tc>
          <w:tcPr>
            <w:tcW w:w="126"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gridSpan w:val="3"/>
            <w:tcBorders>
              <w:top w:val="nil"/>
            </w:tcBorders>
            <w:noWrap/>
          </w:tcPr>
          <w:p w:rsidR="00E34DCA" w:rsidRPr="001D5F78" w:rsidRDefault="00E34DCA">
            <w:pPr>
              <w:jc w:val="center"/>
              <w:rPr>
                <w:rFonts w:cs="Arial"/>
                <w:sz w:val="18"/>
                <w:szCs w:val="18"/>
                <w:lang w:eastAsia="sk-SK"/>
              </w:rPr>
            </w:pPr>
          </w:p>
        </w:tc>
        <w:tc>
          <w:tcPr>
            <w:tcW w:w="115" w:type="pct"/>
            <w:gridSpan w:val="3"/>
            <w:tcBorders>
              <w:top w:val="nil"/>
            </w:tcBorders>
            <w:noWrap/>
          </w:tcPr>
          <w:p w:rsidR="00E34DCA" w:rsidRPr="001D5F78" w:rsidRDefault="00E34DCA">
            <w:pPr>
              <w:jc w:val="center"/>
              <w:rPr>
                <w:rFonts w:cs="Arial"/>
                <w:sz w:val="18"/>
                <w:szCs w:val="18"/>
                <w:lang w:eastAsia="sk-SK"/>
              </w:rPr>
            </w:pPr>
          </w:p>
        </w:tc>
        <w:tc>
          <w:tcPr>
            <w:tcW w:w="133" w:type="pct"/>
            <w:gridSpan w:val="3"/>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5"/>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6"/>
            <w:tcBorders>
              <w:top w:val="nil"/>
            </w:tcBorders>
            <w:noWrap/>
          </w:tcPr>
          <w:p w:rsidR="00E34DCA" w:rsidRPr="001D5F78" w:rsidRDefault="00E34DCA">
            <w:pPr>
              <w:jc w:val="center"/>
              <w:rPr>
                <w:rFonts w:cs="Arial"/>
                <w:sz w:val="18"/>
                <w:szCs w:val="18"/>
                <w:lang w:eastAsia="sk-SK"/>
              </w:rPr>
            </w:pPr>
          </w:p>
        </w:tc>
        <w:tc>
          <w:tcPr>
            <w:tcW w:w="144" w:type="pct"/>
            <w:gridSpan w:val="4"/>
            <w:tcBorders>
              <w:top w:val="nil"/>
            </w:tcBorders>
            <w:noWrap/>
          </w:tcPr>
          <w:p w:rsidR="00E34DCA" w:rsidRPr="001D5F78" w:rsidRDefault="00E34DCA">
            <w:pPr>
              <w:jc w:val="center"/>
              <w:rPr>
                <w:rFonts w:cs="Arial"/>
                <w:sz w:val="18"/>
                <w:szCs w:val="18"/>
                <w:lang w:eastAsia="sk-SK"/>
              </w:rPr>
            </w:pPr>
          </w:p>
        </w:tc>
        <w:tc>
          <w:tcPr>
            <w:tcW w:w="15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gridSpan w:val="4"/>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5"/>
            <w:noWrap/>
          </w:tcPr>
          <w:p w:rsidR="00E34DCA" w:rsidRPr="001D5F78" w:rsidRDefault="00E34DCA">
            <w:pPr>
              <w:jc w:val="center"/>
              <w:rPr>
                <w:rFonts w:cs="Arial"/>
                <w:sz w:val="18"/>
                <w:szCs w:val="18"/>
                <w:lang w:eastAsia="sk-SK"/>
              </w:rPr>
            </w:pPr>
          </w:p>
        </w:tc>
        <w:tc>
          <w:tcPr>
            <w:tcW w:w="163" w:type="pct"/>
            <w:gridSpan w:val="5"/>
            <w:noWrap/>
          </w:tcPr>
          <w:p w:rsidR="00E34DCA" w:rsidRPr="001D5F78" w:rsidRDefault="00E34DCA">
            <w:pPr>
              <w:jc w:val="center"/>
              <w:rPr>
                <w:rFonts w:cs="Arial"/>
                <w:sz w:val="18"/>
                <w:szCs w:val="18"/>
                <w:lang w:eastAsia="sk-SK"/>
              </w:rPr>
            </w:pPr>
          </w:p>
        </w:tc>
        <w:tc>
          <w:tcPr>
            <w:tcW w:w="137" w:type="pct"/>
            <w:gridSpan w:val="5"/>
            <w:tcBorders>
              <w:top w:val="nil"/>
              <w:bottom w:val="single" w:sz="6" w:space="0" w:color="auto"/>
            </w:tcBorders>
            <w:noWrap/>
          </w:tcPr>
          <w:p w:rsidR="00E34DCA" w:rsidRPr="001D5F78" w:rsidRDefault="00E34DCA">
            <w:pPr>
              <w:jc w:val="center"/>
              <w:rPr>
                <w:rFonts w:cs="Arial"/>
                <w:sz w:val="18"/>
                <w:szCs w:val="18"/>
                <w:lang w:eastAsia="sk-SK"/>
              </w:rPr>
            </w:pPr>
          </w:p>
        </w:tc>
        <w:tc>
          <w:tcPr>
            <w:tcW w:w="130" w:type="pct"/>
            <w:gridSpan w:val="5"/>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92"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FD1392">
        <w:trPr>
          <w:trHeight w:val="57"/>
          <w:jc w:val="center"/>
        </w:trPr>
        <w:tc>
          <w:tcPr>
            <w:tcW w:w="2003" w:type="pct"/>
            <w:gridSpan w:val="42"/>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gridSpan w:val="3"/>
            <w:noWrap/>
          </w:tcPr>
          <w:p w:rsidR="00D72087" w:rsidRPr="001D5F78" w:rsidRDefault="00D72087" w:rsidP="00D72087">
            <w:pPr>
              <w:rPr>
                <w:rFonts w:cs="Arial"/>
                <w:sz w:val="18"/>
                <w:szCs w:val="18"/>
                <w:lang w:eastAsia="sk-SK"/>
              </w:rPr>
            </w:pPr>
          </w:p>
        </w:tc>
        <w:tc>
          <w:tcPr>
            <w:tcW w:w="157" w:type="pct"/>
            <w:gridSpan w:val="3"/>
            <w:noWrap/>
          </w:tcPr>
          <w:p w:rsidR="00D72087" w:rsidRPr="001D5F78" w:rsidRDefault="00D72087" w:rsidP="00D72087">
            <w:pPr>
              <w:rPr>
                <w:rFonts w:cs="Arial"/>
                <w:sz w:val="18"/>
                <w:szCs w:val="18"/>
                <w:lang w:eastAsia="sk-SK"/>
              </w:rPr>
            </w:pPr>
          </w:p>
        </w:tc>
        <w:tc>
          <w:tcPr>
            <w:tcW w:w="126" w:type="pct"/>
            <w:gridSpan w:val="2"/>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gridSpan w:val="3"/>
            <w:tcBorders>
              <w:left w:val="single" w:sz="6" w:space="0" w:color="auto"/>
            </w:tcBorders>
            <w:noWrap/>
          </w:tcPr>
          <w:p w:rsidR="00E34DCA" w:rsidRPr="001D5F78" w:rsidRDefault="00E34DCA">
            <w:pPr>
              <w:jc w:val="center"/>
              <w:rPr>
                <w:rFonts w:cs="Arial"/>
                <w:sz w:val="18"/>
                <w:szCs w:val="18"/>
                <w:lang w:eastAsia="sk-SK"/>
              </w:rPr>
            </w:pPr>
          </w:p>
        </w:tc>
        <w:tc>
          <w:tcPr>
            <w:tcW w:w="115" w:type="pct"/>
            <w:gridSpan w:val="3"/>
            <w:tcBorders>
              <w:right w:val="single" w:sz="6" w:space="0" w:color="auto"/>
            </w:tcBorders>
            <w:noWrap/>
          </w:tcPr>
          <w:p w:rsidR="00E34DCA" w:rsidRPr="001D5F78" w:rsidRDefault="00E34DCA">
            <w:pPr>
              <w:jc w:val="center"/>
              <w:rPr>
                <w:rFonts w:cs="Arial"/>
                <w:sz w:val="18"/>
                <w:szCs w:val="18"/>
                <w:lang w:eastAsia="sk-SK"/>
              </w:rPr>
            </w:pPr>
          </w:p>
        </w:tc>
        <w:tc>
          <w:tcPr>
            <w:tcW w:w="133"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4"/>
            <w:tcBorders>
              <w:top w:val="single" w:sz="6" w:space="0" w:color="auto"/>
              <w:left w:val="single" w:sz="6" w:space="0" w:color="auto"/>
              <w:bottom w:val="single" w:sz="6" w:space="0" w:color="auto"/>
              <w:right w:val="single" w:sz="6" w:space="0" w:color="auto"/>
            </w:tcBorders>
            <w:noWrap/>
          </w:tcPr>
          <w:p w:rsidR="00E34DCA" w:rsidRPr="001D5F78" w:rsidRDefault="000C17C3">
            <w:pPr>
              <w:jc w:val="center"/>
              <w:rPr>
                <w:rFonts w:cs="Arial"/>
                <w:sz w:val="18"/>
                <w:szCs w:val="18"/>
                <w:lang w:eastAsia="sk-SK"/>
              </w:rPr>
            </w:pPr>
            <w:r w:rsidRPr="000C17C3">
              <w:rPr>
                <w:rFonts w:cs="Arial"/>
                <w:sz w:val="18"/>
                <w:szCs w:val="18"/>
                <w:lang w:eastAsia="sk-SK"/>
              </w:rPr>
              <w:t>1</w:t>
            </w:r>
          </w:p>
        </w:tc>
        <w:tc>
          <w:tcPr>
            <w:tcW w:w="315" w:type="pct"/>
            <w:gridSpan w:val="10"/>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gridSpan w:val="4"/>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5"/>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5"/>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0" w:type="pct"/>
            <w:gridSpan w:val="5"/>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2" w:type="pct"/>
            <w:tcBorders>
              <w:top w:val="single" w:sz="6" w:space="0" w:color="auto"/>
              <w:left w:val="single" w:sz="6" w:space="0" w:color="auto"/>
              <w:bottom w:val="single" w:sz="6" w:space="0" w:color="auto"/>
              <w:right w:val="single" w:sz="6" w:space="0" w:color="auto"/>
            </w:tcBorders>
            <w:noWrap/>
          </w:tcPr>
          <w:p w:rsidR="00E34DCA" w:rsidRPr="001D5F78" w:rsidRDefault="000C17C3">
            <w:pPr>
              <w:jc w:val="center"/>
              <w:rPr>
                <w:rFonts w:cs="Arial"/>
                <w:sz w:val="18"/>
                <w:szCs w:val="18"/>
                <w:lang w:eastAsia="sk-SK"/>
              </w:rPr>
            </w:pPr>
            <w:r w:rsidRPr="000C17C3">
              <w:rPr>
                <w:rFonts w:cs="Arial"/>
                <w:sz w:val="18"/>
                <w:szCs w:val="18"/>
                <w:lang w:eastAsia="sk-SK"/>
              </w:rPr>
              <w:t>1</w:t>
            </w:r>
          </w:p>
        </w:tc>
      </w:tr>
      <w:tr w:rsidR="005B316E" w:rsidRPr="001D5F78" w:rsidTr="00FD1392">
        <w:trPr>
          <w:trHeight w:val="57"/>
          <w:jc w:val="center"/>
        </w:trPr>
        <w:tc>
          <w:tcPr>
            <w:tcW w:w="770" w:type="pct"/>
            <w:gridSpan w:val="14"/>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57"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4"/>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15"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5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4"/>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5"/>
            <w:tcBorders>
              <w:left w:val="nil"/>
              <w:bottom w:val="nil"/>
              <w:right w:val="nil"/>
            </w:tcBorders>
            <w:noWrap/>
          </w:tcPr>
          <w:p w:rsidR="00D72087" w:rsidRPr="001D5F78" w:rsidRDefault="00D72087" w:rsidP="00D72087">
            <w:pPr>
              <w:rPr>
                <w:rFonts w:cs="Arial"/>
                <w:sz w:val="18"/>
                <w:szCs w:val="18"/>
                <w:lang w:eastAsia="sk-SK"/>
              </w:rPr>
            </w:pPr>
          </w:p>
        </w:tc>
        <w:tc>
          <w:tcPr>
            <w:tcW w:w="14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gridSpan w:val="4"/>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5"/>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5"/>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5"/>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5"/>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gridSpan w:val="4"/>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FD1392">
        <w:trPr>
          <w:trHeight w:val="57"/>
          <w:jc w:val="center"/>
        </w:trPr>
        <w:tc>
          <w:tcPr>
            <w:tcW w:w="2003" w:type="pct"/>
            <w:gridSpan w:val="4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113" w:type="pct"/>
            <w:gridSpan w:val="28"/>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3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FD1392">
        <w:trPr>
          <w:trHeight w:val="57"/>
          <w:jc w:val="center"/>
        </w:trPr>
        <w:tc>
          <w:tcPr>
            <w:tcW w:w="163" w:type="pct"/>
            <w:gridSpan w:val="2"/>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gridSpan w:val="3"/>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gridSpan w:val="3"/>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4"/>
            <w:tcBorders>
              <w:top w:val="nil"/>
              <w:left w:val="nil"/>
              <w:right w:val="nil"/>
            </w:tcBorders>
            <w:noWrap/>
          </w:tcPr>
          <w:p w:rsidR="00D72087" w:rsidRPr="001D5F78" w:rsidRDefault="00D72087" w:rsidP="00D72087">
            <w:pPr>
              <w:rPr>
                <w:rFonts w:cs="Arial"/>
                <w:sz w:val="18"/>
                <w:szCs w:val="18"/>
                <w:lang w:eastAsia="sk-SK"/>
              </w:rPr>
            </w:pPr>
          </w:p>
        </w:tc>
        <w:tc>
          <w:tcPr>
            <w:tcW w:w="127" w:type="pct"/>
            <w:gridSpan w:val="3"/>
            <w:tcBorders>
              <w:top w:val="nil"/>
              <w:left w:val="nil"/>
              <w:right w:val="nil"/>
            </w:tcBorders>
            <w:noWrap/>
          </w:tcPr>
          <w:p w:rsidR="00D72087" w:rsidRPr="001D5F78" w:rsidRDefault="00D72087" w:rsidP="00D72087">
            <w:pPr>
              <w:rPr>
                <w:rFonts w:cs="Arial"/>
                <w:sz w:val="18"/>
                <w:szCs w:val="18"/>
                <w:lang w:eastAsia="sk-SK"/>
              </w:rPr>
            </w:pPr>
          </w:p>
        </w:tc>
        <w:tc>
          <w:tcPr>
            <w:tcW w:w="942" w:type="pct"/>
            <w:gridSpan w:val="22"/>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6"/>
            <w:tcBorders>
              <w:top w:val="nil"/>
              <w:left w:val="nil"/>
              <w:bottom w:val="nil"/>
              <w:right w:val="nil"/>
            </w:tcBorders>
            <w:noWrap/>
          </w:tcPr>
          <w:p w:rsidR="00D72087" w:rsidRPr="001D5F78" w:rsidRDefault="00D72087" w:rsidP="00D72087">
            <w:pPr>
              <w:rPr>
                <w:rFonts w:cs="Arial"/>
                <w:sz w:val="18"/>
                <w:szCs w:val="18"/>
                <w:lang w:eastAsia="sk-SK"/>
              </w:rPr>
            </w:pPr>
          </w:p>
        </w:tc>
        <w:tc>
          <w:tcPr>
            <w:tcW w:w="29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FD1392">
        <w:trPr>
          <w:trHeight w:val="57"/>
          <w:jc w:val="center"/>
        </w:trPr>
        <w:tc>
          <w:tcPr>
            <w:tcW w:w="163" w:type="pct"/>
            <w:gridSpan w:val="2"/>
            <w:tcBorders>
              <w:top w:val="single" w:sz="4" w:space="0" w:color="auto"/>
              <w:left w:val="single" w:sz="4" w:space="0" w:color="auto"/>
              <w:bottom w:val="single" w:sz="4" w:space="0" w:color="auto"/>
              <w:right w:val="single" w:sz="4" w:space="0" w:color="auto"/>
            </w:tcBorders>
            <w:noWrap/>
          </w:tcPr>
          <w:p w:rsidR="00E34DCA" w:rsidRPr="001D5F78" w:rsidRDefault="00866B1D">
            <w:pPr>
              <w:jc w:val="center"/>
              <w:rPr>
                <w:rFonts w:cs="Arial"/>
                <w:bCs/>
                <w:sz w:val="18"/>
                <w:szCs w:val="18"/>
                <w:lang w:eastAsia="sk-SK"/>
              </w:rPr>
            </w:pPr>
            <w:r>
              <w:rPr>
                <w:rFonts w:cs="Arial"/>
                <w:bCs/>
                <w:sz w:val="18"/>
                <w:szCs w:val="18"/>
                <w:lang w:eastAsia="sk-SK"/>
              </w:rPr>
              <w:t>0</w:t>
            </w:r>
          </w:p>
        </w:tc>
        <w:tc>
          <w:tcPr>
            <w:tcW w:w="152" w:type="pct"/>
            <w:gridSpan w:val="3"/>
            <w:tcBorders>
              <w:top w:val="single" w:sz="4" w:space="0" w:color="auto"/>
              <w:left w:val="nil"/>
              <w:bottom w:val="single" w:sz="4" w:space="0" w:color="auto"/>
              <w:right w:val="single" w:sz="4" w:space="0" w:color="auto"/>
            </w:tcBorders>
            <w:noWrap/>
          </w:tcPr>
          <w:p w:rsidR="00E34DCA" w:rsidRPr="001D5F78" w:rsidRDefault="00866B1D">
            <w:pPr>
              <w:jc w:val="center"/>
              <w:rPr>
                <w:rFonts w:cs="Arial"/>
                <w:bCs/>
                <w:sz w:val="18"/>
                <w:szCs w:val="18"/>
                <w:lang w:eastAsia="sk-SK"/>
              </w:rPr>
            </w:pPr>
            <w:r>
              <w:rPr>
                <w:rFonts w:cs="Arial"/>
                <w:bCs/>
                <w:sz w:val="18"/>
                <w:szCs w:val="18"/>
                <w:lang w:eastAsia="sk-SK"/>
              </w:rPr>
              <w:t>1</w:t>
            </w:r>
          </w:p>
        </w:tc>
        <w:tc>
          <w:tcPr>
            <w:tcW w:w="180" w:type="pct"/>
            <w:gridSpan w:val="3"/>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gridSpan w:val="3"/>
            <w:tcBorders>
              <w:top w:val="single" w:sz="4" w:space="0" w:color="auto"/>
              <w:left w:val="single" w:sz="4" w:space="0" w:color="auto"/>
              <w:bottom w:val="single" w:sz="4" w:space="0" w:color="auto"/>
              <w:right w:val="single" w:sz="4" w:space="0" w:color="auto"/>
            </w:tcBorders>
            <w:noWrap/>
          </w:tcPr>
          <w:p w:rsidR="00E34DCA" w:rsidRPr="001D5F78" w:rsidRDefault="00866B1D">
            <w:pPr>
              <w:jc w:val="center"/>
              <w:rPr>
                <w:rFonts w:cs="Arial"/>
                <w:sz w:val="18"/>
                <w:szCs w:val="18"/>
                <w:lang w:eastAsia="sk-SK"/>
              </w:rPr>
            </w:pPr>
            <w:r>
              <w:rPr>
                <w:rFonts w:cs="Arial"/>
                <w:sz w:val="18"/>
                <w:szCs w:val="18"/>
                <w:lang w:eastAsia="sk-SK"/>
              </w:rPr>
              <w:t>0</w:t>
            </w:r>
          </w:p>
        </w:tc>
        <w:tc>
          <w:tcPr>
            <w:tcW w:w="148" w:type="pct"/>
            <w:gridSpan w:val="3"/>
            <w:tcBorders>
              <w:top w:val="single" w:sz="4" w:space="0" w:color="auto"/>
              <w:left w:val="nil"/>
              <w:bottom w:val="single" w:sz="4" w:space="0" w:color="auto"/>
              <w:right w:val="single" w:sz="4" w:space="0" w:color="auto"/>
            </w:tcBorders>
            <w:noWrap/>
          </w:tcPr>
          <w:p w:rsidR="00E34DCA" w:rsidRPr="001D5F78" w:rsidRDefault="00866B1D">
            <w:pPr>
              <w:jc w:val="center"/>
              <w:rPr>
                <w:rFonts w:cs="Arial"/>
                <w:sz w:val="18"/>
                <w:szCs w:val="18"/>
                <w:lang w:eastAsia="sk-SK"/>
              </w:rPr>
            </w:pPr>
            <w:r>
              <w:rPr>
                <w:rFonts w:cs="Arial"/>
                <w:sz w:val="18"/>
                <w:szCs w:val="18"/>
                <w:lang w:eastAsia="sk-SK"/>
              </w:rPr>
              <w:t>1</w:t>
            </w:r>
          </w:p>
        </w:tc>
        <w:tc>
          <w:tcPr>
            <w:tcW w:w="130" w:type="pct"/>
            <w:gridSpan w:val="3"/>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gridSpan w:val="3"/>
            <w:tcBorders>
              <w:top w:val="single" w:sz="4" w:space="0" w:color="auto"/>
              <w:left w:val="single" w:sz="4" w:space="0" w:color="auto"/>
              <w:bottom w:val="single" w:sz="4" w:space="0" w:color="auto"/>
              <w:right w:val="single" w:sz="4" w:space="0" w:color="auto"/>
            </w:tcBorders>
            <w:noWrap/>
          </w:tcPr>
          <w:p w:rsidR="00E34DCA" w:rsidRPr="001D5F78" w:rsidRDefault="00866B1D">
            <w:pPr>
              <w:jc w:val="center"/>
              <w:rPr>
                <w:rFonts w:cs="Arial"/>
                <w:sz w:val="18"/>
                <w:szCs w:val="18"/>
                <w:lang w:eastAsia="sk-SK"/>
              </w:rPr>
            </w:pPr>
            <w:r>
              <w:rPr>
                <w:rFonts w:cs="Arial"/>
                <w:sz w:val="18"/>
                <w:szCs w:val="18"/>
                <w:lang w:eastAsia="sk-SK"/>
              </w:rPr>
              <w:t>2</w:t>
            </w:r>
          </w:p>
        </w:tc>
        <w:tc>
          <w:tcPr>
            <w:tcW w:w="131" w:type="pct"/>
            <w:gridSpan w:val="3"/>
            <w:tcBorders>
              <w:top w:val="single" w:sz="4" w:space="0" w:color="auto"/>
              <w:left w:val="nil"/>
              <w:bottom w:val="single" w:sz="4" w:space="0" w:color="auto"/>
              <w:right w:val="single" w:sz="4" w:space="0" w:color="auto"/>
            </w:tcBorders>
            <w:noWrap/>
          </w:tcPr>
          <w:p w:rsidR="00E34DCA" w:rsidRPr="001D5F78" w:rsidRDefault="00866B1D">
            <w:pPr>
              <w:jc w:val="center"/>
              <w:rPr>
                <w:rFonts w:cs="Arial"/>
                <w:sz w:val="18"/>
                <w:szCs w:val="18"/>
                <w:lang w:eastAsia="sk-SK"/>
              </w:rPr>
            </w:pPr>
            <w:r>
              <w:rPr>
                <w:rFonts w:cs="Arial"/>
                <w:sz w:val="18"/>
                <w:szCs w:val="18"/>
                <w:lang w:eastAsia="sk-SK"/>
              </w:rPr>
              <w:t>0</w:t>
            </w:r>
          </w:p>
        </w:tc>
        <w:tc>
          <w:tcPr>
            <w:tcW w:w="133" w:type="pct"/>
            <w:gridSpan w:val="3"/>
            <w:tcBorders>
              <w:top w:val="single" w:sz="4" w:space="0" w:color="auto"/>
              <w:left w:val="nil"/>
              <w:bottom w:val="single" w:sz="4" w:space="0" w:color="auto"/>
              <w:right w:val="single" w:sz="4" w:space="0" w:color="auto"/>
            </w:tcBorders>
            <w:noWrap/>
          </w:tcPr>
          <w:p w:rsidR="00E34DCA" w:rsidRPr="001D5F78" w:rsidRDefault="00866B1D">
            <w:pPr>
              <w:jc w:val="center"/>
              <w:rPr>
                <w:rFonts w:cs="Arial"/>
                <w:sz w:val="18"/>
                <w:szCs w:val="18"/>
                <w:lang w:eastAsia="sk-SK"/>
              </w:rPr>
            </w:pPr>
            <w:r>
              <w:rPr>
                <w:rFonts w:cs="Arial"/>
                <w:sz w:val="18"/>
                <w:szCs w:val="18"/>
                <w:lang w:eastAsia="sk-SK"/>
              </w:rPr>
              <w:t>0</w:t>
            </w:r>
          </w:p>
        </w:tc>
        <w:tc>
          <w:tcPr>
            <w:tcW w:w="149" w:type="pct"/>
            <w:gridSpan w:val="3"/>
            <w:tcBorders>
              <w:top w:val="single" w:sz="4" w:space="0" w:color="auto"/>
              <w:left w:val="nil"/>
              <w:bottom w:val="single" w:sz="4" w:space="0" w:color="auto"/>
              <w:right w:val="single" w:sz="4" w:space="0" w:color="auto"/>
            </w:tcBorders>
            <w:noWrap/>
          </w:tcPr>
          <w:p w:rsidR="00E34DCA" w:rsidRPr="001D5F78" w:rsidRDefault="00866B1D">
            <w:pPr>
              <w:jc w:val="center"/>
              <w:rPr>
                <w:rFonts w:cs="Arial"/>
                <w:sz w:val="18"/>
                <w:szCs w:val="18"/>
                <w:lang w:eastAsia="sk-SK"/>
              </w:rPr>
            </w:pPr>
            <w:r>
              <w:rPr>
                <w:rFonts w:cs="Arial"/>
                <w:sz w:val="18"/>
                <w:szCs w:val="18"/>
                <w:lang w:eastAsia="sk-SK"/>
              </w:rPr>
              <w:t>8</w:t>
            </w:r>
          </w:p>
        </w:tc>
        <w:tc>
          <w:tcPr>
            <w:tcW w:w="150" w:type="pct"/>
            <w:gridSpan w:val="3"/>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1" w:type="pct"/>
            <w:gridSpan w:val="4"/>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4"/>
            <w:tcBorders>
              <w:left w:val="nil"/>
            </w:tcBorders>
            <w:noWrap/>
          </w:tcPr>
          <w:p w:rsidR="00D72087" w:rsidRPr="001D5F78" w:rsidRDefault="00D72087" w:rsidP="00D72087">
            <w:pPr>
              <w:rPr>
                <w:rFonts w:cs="Arial"/>
                <w:sz w:val="18"/>
                <w:szCs w:val="18"/>
                <w:lang w:eastAsia="sk-SK"/>
              </w:rPr>
            </w:pPr>
          </w:p>
        </w:tc>
        <w:tc>
          <w:tcPr>
            <w:tcW w:w="127" w:type="pct"/>
            <w:gridSpan w:val="3"/>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3"/>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4" w:type="pct"/>
            <w:gridSpan w:val="19"/>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6"/>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4"/>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2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30"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FD1392">
        <w:trPr>
          <w:trHeight w:val="57"/>
          <w:jc w:val="center"/>
        </w:trPr>
        <w:tc>
          <w:tcPr>
            <w:tcW w:w="163" w:type="pct"/>
            <w:gridSpan w:val="2"/>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20" w:type="pct"/>
            <w:gridSpan w:val="46"/>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4"/>
            <w:tcBorders>
              <w:left w:val="nil"/>
            </w:tcBorders>
            <w:noWrap/>
          </w:tcPr>
          <w:p w:rsidR="00D72087" w:rsidRPr="001D5F78" w:rsidRDefault="00D72087" w:rsidP="00D72087">
            <w:pPr>
              <w:rPr>
                <w:rFonts w:cs="Arial"/>
                <w:sz w:val="18"/>
                <w:szCs w:val="18"/>
                <w:lang w:eastAsia="sk-SK"/>
              </w:rPr>
            </w:pPr>
          </w:p>
        </w:tc>
        <w:tc>
          <w:tcPr>
            <w:tcW w:w="127" w:type="pct"/>
            <w:gridSpan w:val="3"/>
            <w:tcBorders>
              <w:right w:val="single" w:sz="6" w:space="0" w:color="auto"/>
            </w:tcBorders>
            <w:noWrap/>
          </w:tcPr>
          <w:p w:rsidR="00D72087" w:rsidRPr="001D5F78" w:rsidRDefault="00D72087" w:rsidP="00D72087">
            <w:pPr>
              <w:rPr>
                <w:rFonts w:cs="Arial"/>
                <w:sz w:val="18"/>
                <w:szCs w:val="18"/>
                <w:lang w:eastAsia="sk-SK"/>
              </w:rPr>
            </w:pPr>
          </w:p>
        </w:tc>
        <w:tc>
          <w:tcPr>
            <w:tcW w:w="188" w:type="pct"/>
            <w:gridSpan w:val="3"/>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4" w:type="pct"/>
            <w:gridSpan w:val="19"/>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6"/>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4"/>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23"/>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30" w:type="pct"/>
            <w:gridSpan w:val="5"/>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92"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FD1392">
        <w:trPr>
          <w:trHeight w:val="57"/>
          <w:jc w:val="center"/>
        </w:trPr>
        <w:tc>
          <w:tcPr>
            <w:tcW w:w="163" w:type="pct"/>
            <w:gridSpan w:val="2"/>
            <w:tcBorders>
              <w:top w:val="nil"/>
              <w:left w:val="nil"/>
              <w:right w:val="nil"/>
            </w:tcBorders>
            <w:noWrap/>
          </w:tcPr>
          <w:p w:rsidR="00D72087" w:rsidRPr="001D5F78" w:rsidRDefault="00D72087" w:rsidP="00D72087">
            <w:pPr>
              <w:rPr>
                <w:rFonts w:cs="Arial"/>
                <w:b/>
                <w:bCs/>
                <w:sz w:val="18"/>
                <w:szCs w:val="18"/>
                <w:lang w:eastAsia="sk-SK"/>
              </w:rPr>
            </w:pPr>
          </w:p>
        </w:tc>
        <w:tc>
          <w:tcPr>
            <w:tcW w:w="2120" w:type="pct"/>
            <w:gridSpan w:val="46"/>
            <w:tcBorders>
              <w:top w:val="nil"/>
              <w:left w:val="nil"/>
              <w:right w:val="nil"/>
            </w:tcBorders>
            <w:noWrap/>
          </w:tcPr>
          <w:p w:rsidR="00D72087" w:rsidRPr="001D5F78" w:rsidRDefault="00D72087" w:rsidP="00D72087">
            <w:pPr>
              <w:rPr>
                <w:rFonts w:cs="Arial"/>
                <w:b/>
                <w:bCs/>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4"/>
            <w:tcBorders>
              <w:left w:val="nil"/>
            </w:tcBorders>
            <w:noWrap/>
          </w:tcPr>
          <w:p w:rsidR="00D72087" w:rsidRPr="001D5F78" w:rsidRDefault="00D72087" w:rsidP="00D72087">
            <w:pPr>
              <w:rPr>
                <w:rFonts w:cs="Arial"/>
                <w:sz w:val="18"/>
                <w:szCs w:val="18"/>
                <w:lang w:eastAsia="sk-SK"/>
              </w:rPr>
            </w:pPr>
          </w:p>
        </w:tc>
        <w:tc>
          <w:tcPr>
            <w:tcW w:w="127" w:type="pct"/>
            <w:gridSpan w:val="3"/>
            <w:tcBorders>
              <w:right w:val="single" w:sz="4" w:space="0" w:color="auto"/>
            </w:tcBorders>
            <w:noWrap/>
          </w:tcPr>
          <w:p w:rsidR="00D72087" w:rsidRPr="001D5F78" w:rsidRDefault="00D72087" w:rsidP="00D72087">
            <w:pPr>
              <w:rPr>
                <w:rFonts w:cs="Arial"/>
                <w:sz w:val="18"/>
                <w:szCs w:val="18"/>
                <w:lang w:eastAsia="sk-SK"/>
              </w:rPr>
            </w:pPr>
          </w:p>
        </w:tc>
        <w:tc>
          <w:tcPr>
            <w:tcW w:w="188" w:type="pct"/>
            <w:gridSpan w:val="3"/>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4" w:type="pct"/>
            <w:gridSpan w:val="19"/>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6"/>
            <w:tcBorders>
              <w:top w:val="nil"/>
              <w:left w:val="nil"/>
            </w:tcBorders>
            <w:noWrap/>
          </w:tcPr>
          <w:p w:rsidR="00D72087" w:rsidRPr="001D5F78" w:rsidRDefault="00D72087" w:rsidP="00D72087">
            <w:pPr>
              <w:rPr>
                <w:rFonts w:cs="Arial"/>
                <w:sz w:val="18"/>
                <w:szCs w:val="18"/>
                <w:lang w:eastAsia="sk-SK"/>
              </w:rPr>
            </w:pPr>
          </w:p>
        </w:tc>
        <w:tc>
          <w:tcPr>
            <w:tcW w:w="144" w:type="pct"/>
            <w:gridSpan w:val="4"/>
            <w:tcBorders>
              <w:top w:val="nil"/>
            </w:tcBorders>
            <w:noWrap/>
          </w:tcPr>
          <w:p w:rsidR="00D72087" w:rsidRPr="001D5F78" w:rsidRDefault="00D72087" w:rsidP="00D72087">
            <w:pPr>
              <w:rPr>
                <w:rFonts w:cs="Arial"/>
                <w:sz w:val="18"/>
                <w:szCs w:val="18"/>
                <w:lang w:eastAsia="sk-SK"/>
              </w:rPr>
            </w:pPr>
          </w:p>
        </w:tc>
        <w:tc>
          <w:tcPr>
            <w:tcW w:w="724" w:type="pct"/>
            <w:gridSpan w:val="23"/>
            <w:tcBorders>
              <w:top w:val="nil"/>
              <w:right w:val="nil"/>
            </w:tcBorders>
            <w:noWrap/>
          </w:tcPr>
          <w:p w:rsidR="00D72087" w:rsidRPr="001D5F78" w:rsidRDefault="00D72087" w:rsidP="00D72087">
            <w:pPr>
              <w:rPr>
                <w:rFonts w:cs="Arial"/>
                <w:sz w:val="18"/>
                <w:szCs w:val="18"/>
                <w:lang w:eastAsia="sk-SK"/>
              </w:rPr>
            </w:pPr>
          </w:p>
        </w:tc>
        <w:tc>
          <w:tcPr>
            <w:tcW w:w="130" w:type="pct"/>
            <w:gridSpan w:val="5"/>
            <w:tcBorders>
              <w:top w:val="nil"/>
              <w:left w:val="nil"/>
              <w:right w:val="nil"/>
            </w:tcBorders>
            <w:noWrap/>
          </w:tcPr>
          <w:p w:rsidR="00D72087" w:rsidRPr="001D5F78" w:rsidRDefault="00D72087" w:rsidP="00D72087">
            <w:pPr>
              <w:rPr>
                <w:rFonts w:cs="Arial"/>
                <w:sz w:val="18"/>
                <w:szCs w:val="18"/>
                <w:lang w:eastAsia="sk-SK"/>
              </w:rPr>
            </w:pPr>
          </w:p>
        </w:tc>
        <w:tc>
          <w:tcPr>
            <w:tcW w:w="135"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92"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FD1392">
        <w:trPr>
          <w:trHeight w:val="57"/>
          <w:jc w:val="center"/>
        </w:trPr>
        <w:tc>
          <w:tcPr>
            <w:tcW w:w="163" w:type="pct"/>
            <w:gridSpan w:val="2"/>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20" w:type="pct"/>
            <w:gridSpan w:val="46"/>
            <w:noWrap/>
          </w:tcPr>
          <w:p w:rsidR="00D72087" w:rsidRPr="001D5F78" w:rsidRDefault="00D72087" w:rsidP="00D72087">
            <w:pPr>
              <w:rPr>
                <w:rFonts w:cs="Arial"/>
                <w:b/>
                <w:bCs/>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6" w:type="pct"/>
            <w:gridSpan w:val="4"/>
            <w:noWrap/>
          </w:tcPr>
          <w:p w:rsidR="00D72087" w:rsidRPr="001D5F78" w:rsidRDefault="00D72087" w:rsidP="00D72087">
            <w:pPr>
              <w:rPr>
                <w:rFonts w:cs="Arial"/>
                <w:sz w:val="18"/>
                <w:szCs w:val="18"/>
                <w:lang w:eastAsia="sk-SK"/>
              </w:rPr>
            </w:pPr>
          </w:p>
        </w:tc>
        <w:tc>
          <w:tcPr>
            <w:tcW w:w="127" w:type="pct"/>
            <w:gridSpan w:val="3"/>
            <w:noWrap/>
          </w:tcPr>
          <w:p w:rsidR="00D72087" w:rsidRPr="001D5F78" w:rsidRDefault="00D72087" w:rsidP="00D72087">
            <w:pPr>
              <w:rPr>
                <w:rFonts w:cs="Arial"/>
                <w:sz w:val="18"/>
                <w:szCs w:val="18"/>
                <w:lang w:eastAsia="sk-SK"/>
              </w:rPr>
            </w:pPr>
          </w:p>
        </w:tc>
        <w:tc>
          <w:tcPr>
            <w:tcW w:w="188" w:type="pct"/>
            <w:gridSpan w:val="3"/>
            <w:tcBorders>
              <w:top w:val="single" w:sz="4" w:space="0" w:color="auto"/>
            </w:tcBorders>
            <w:noWrap/>
          </w:tcPr>
          <w:p w:rsidR="00D72087" w:rsidRPr="001D5F78" w:rsidRDefault="00D72087" w:rsidP="00D72087">
            <w:pPr>
              <w:rPr>
                <w:rFonts w:cs="Arial"/>
                <w:sz w:val="18"/>
                <w:szCs w:val="18"/>
                <w:lang w:eastAsia="sk-SK"/>
              </w:rPr>
            </w:pPr>
          </w:p>
        </w:tc>
        <w:tc>
          <w:tcPr>
            <w:tcW w:w="754" w:type="pct"/>
            <w:gridSpan w:val="19"/>
            <w:noWrap/>
          </w:tcPr>
          <w:p w:rsidR="00D72087" w:rsidRPr="001D5F78" w:rsidRDefault="00D72087" w:rsidP="00D72087">
            <w:pPr>
              <w:rPr>
                <w:rFonts w:cs="Arial"/>
                <w:sz w:val="18"/>
                <w:szCs w:val="18"/>
                <w:lang w:eastAsia="sk-SK"/>
              </w:rPr>
            </w:pPr>
          </w:p>
        </w:tc>
        <w:tc>
          <w:tcPr>
            <w:tcW w:w="171" w:type="pct"/>
            <w:gridSpan w:val="6"/>
            <w:noWrap/>
          </w:tcPr>
          <w:p w:rsidR="00D72087" w:rsidRPr="001D5F78" w:rsidRDefault="00D72087" w:rsidP="00D72087">
            <w:pPr>
              <w:rPr>
                <w:rFonts w:cs="Arial"/>
                <w:sz w:val="18"/>
                <w:szCs w:val="18"/>
                <w:lang w:eastAsia="sk-SK"/>
              </w:rPr>
            </w:pPr>
          </w:p>
        </w:tc>
        <w:tc>
          <w:tcPr>
            <w:tcW w:w="144" w:type="pct"/>
            <w:gridSpan w:val="4"/>
            <w:noWrap/>
          </w:tcPr>
          <w:p w:rsidR="00D72087" w:rsidRPr="001D5F78" w:rsidRDefault="00D72087" w:rsidP="00D72087">
            <w:pPr>
              <w:rPr>
                <w:rFonts w:cs="Arial"/>
                <w:sz w:val="18"/>
                <w:szCs w:val="18"/>
                <w:lang w:eastAsia="sk-SK"/>
              </w:rPr>
            </w:pPr>
          </w:p>
        </w:tc>
        <w:tc>
          <w:tcPr>
            <w:tcW w:w="724" w:type="pct"/>
            <w:gridSpan w:val="23"/>
            <w:noWrap/>
          </w:tcPr>
          <w:p w:rsidR="00D72087" w:rsidRPr="001D5F78" w:rsidRDefault="00D72087" w:rsidP="00D72087">
            <w:pPr>
              <w:rPr>
                <w:rFonts w:cs="Arial"/>
                <w:sz w:val="18"/>
                <w:szCs w:val="18"/>
                <w:lang w:eastAsia="sk-SK"/>
              </w:rPr>
            </w:pPr>
          </w:p>
        </w:tc>
        <w:tc>
          <w:tcPr>
            <w:tcW w:w="130" w:type="pct"/>
            <w:gridSpan w:val="5"/>
            <w:noWrap/>
          </w:tcPr>
          <w:p w:rsidR="00D72087" w:rsidRPr="001D5F78" w:rsidRDefault="00D72087" w:rsidP="00D72087">
            <w:pPr>
              <w:rPr>
                <w:rFonts w:cs="Arial"/>
                <w:sz w:val="18"/>
                <w:szCs w:val="18"/>
                <w:lang w:eastAsia="sk-SK"/>
              </w:rPr>
            </w:pPr>
          </w:p>
        </w:tc>
        <w:tc>
          <w:tcPr>
            <w:tcW w:w="135" w:type="pct"/>
            <w:gridSpan w:val="2"/>
            <w:noWrap/>
          </w:tcPr>
          <w:p w:rsidR="00D72087" w:rsidRPr="001D5F78" w:rsidRDefault="00D72087" w:rsidP="00D72087">
            <w:pPr>
              <w:rPr>
                <w:rFonts w:cs="Arial"/>
                <w:sz w:val="18"/>
                <w:szCs w:val="18"/>
                <w:lang w:eastAsia="sk-SK"/>
              </w:rPr>
            </w:pPr>
          </w:p>
        </w:tc>
        <w:tc>
          <w:tcPr>
            <w:tcW w:w="92" w:type="pct"/>
            <w:tcBorders>
              <w:right w:val="nil"/>
            </w:tcBorders>
            <w:noWrap/>
          </w:tcPr>
          <w:p w:rsidR="00D72087" w:rsidRPr="001D5F78" w:rsidRDefault="00D72087" w:rsidP="00D72087">
            <w:pPr>
              <w:rPr>
                <w:rFonts w:cs="Arial"/>
                <w:sz w:val="18"/>
                <w:szCs w:val="18"/>
                <w:lang w:eastAsia="sk-SK"/>
              </w:rPr>
            </w:pPr>
          </w:p>
        </w:tc>
      </w:tr>
      <w:tr w:rsidR="004007CA" w:rsidRPr="00D72087" w:rsidTr="00FD1392">
        <w:trPr>
          <w:trHeight w:val="57"/>
          <w:jc w:val="center"/>
        </w:trPr>
        <w:tc>
          <w:tcPr>
            <w:tcW w:w="315" w:type="pct"/>
            <w:gridSpan w:val="5"/>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8"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6"/>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24"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5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88"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15"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2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50"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40" w:type="pct"/>
            <w:gridSpan w:val="4"/>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5"/>
            <w:tcBorders>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92"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FD1392">
        <w:trPr>
          <w:trHeight w:val="57"/>
          <w:jc w:val="center"/>
        </w:trPr>
        <w:tc>
          <w:tcPr>
            <w:tcW w:w="163" w:type="pct"/>
            <w:gridSpan w:val="2"/>
            <w:tcBorders>
              <w:top w:val="single" w:sz="4" w:space="0" w:color="auto"/>
              <w:left w:val="single" w:sz="4" w:space="0" w:color="auto"/>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4</w:t>
            </w:r>
          </w:p>
        </w:tc>
        <w:tc>
          <w:tcPr>
            <w:tcW w:w="152"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3</w:t>
            </w:r>
          </w:p>
        </w:tc>
        <w:tc>
          <w:tcPr>
            <w:tcW w:w="180"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8</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6</w:t>
            </w:r>
          </w:p>
        </w:tc>
        <w:tc>
          <w:tcPr>
            <w:tcW w:w="148"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1</w:t>
            </w:r>
          </w:p>
        </w:tc>
        <w:tc>
          <w:tcPr>
            <w:tcW w:w="130" w:type="pct"/>
            <w:gridSpan w:val="3"/>
            <w:tcBorders>
              <w:top w:val="single" w:sz="4" w:space="0" w:color="auto"/>
              <w:left w:val="nil"/>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1</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0</w:t>
            </w:r>
          </w:p>
        </w:tc>
        <w:tc>
          <w:tcPr>
            <w:tcW w:w="131" w:type="pct"/>
            <w:gridSpan w:val="3"/>
            <w:tcBorders>
              <w:top w:val="single" w:sz="4" w:space="0" w:color="auto"/>
              <w:left w:val="nil"/>
              <w:bottom w:val="single" w:sz="4" w:space="0" w:color="auto"/>
              <w:right w:val="single" w:sz="4" w:space="0" w:color="auto"/>
            </w:tcBorders>
            <w:noWrap/>
          </w:tcPr>
          <w:p w:rsidR="005D2A89" w:rsidRDefault="00866B1D">
            <w:pPr>
              <w:rPr>
                <w:rFonts w:cs="Arial"/>
                <w:sz w:val="18"/>
                <w:szCs w:val="18"/>
                <w:lang w:eastAsia="sk-SK"/>
              </w:rPr>
            </w:pPr>
            <w:r>
              <w:rPr>
                <w:rFonts w:cs="Arial"/>
                <w:sz w:val="18"/>
                <w:szCs w:val="18"/>
                <w:lang w:eastAsia="sk-SK"/>
              </w:rPr>
              <w:t>5</w:t>
            </w: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single" w:sz="4" w:space="0" w:color="auto"/>
              <w:left w:val="single" w:sz="4" w:space="0" w:color="auto"/>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2</w:t>
            </w:r>
          </w:p>
        </w:tc>
        <w:tc>
          <w:tcPr>
            <w:tcW w:w="150"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0</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2</w:t>
            </w: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2</w:t>
            </w:r>
          </w:p>
        </w:tc>
        <w:tc>
          <w:tcPr>
            <w:tcW w:w="141" w:type="pct"/>
            <w:gridSpan w:val="4"/>
            <w:tcBorders>
              <w:top w:val="single" w:sz="4" w:space="0" w:color="auto"/>
              <w:left w:val="nil"/>
              <w:bottom w:val="single" w:sz="4" w:space="0" w:color="auto"/>
              <w:right w:val="single" w:sz="4" w:space="0" w:color="auto"/>
            </w:tcBorders>
            <w:noWrap/>
          </w:tcPr>
          <w:p w:rsidR="005D2A89" w:rsidRDefault="00866B1D">
            <w:pPr>
              <w:rPr>
                <w:rFonts w:cs="Arial"/>
                <w:sz w:val="18"/>
                <w:szCs w:val="18"/>
                <w:lang w:eastAsia="sk-SK"/>
              </w:rPr>
            </w:pPr>
            <w:r>
              <w:rPr>
                <w:rFonts w:cs="Arial"/>
                <w:sz w:val="18"/>
                <w:szCs w:val="18"/>
                <w:lang w:eastAsia="sk-SK"/>
              </w:rPr>
              <w:t>5</w:t>
            </w:r>
          </w:p>
        </w:tc>
        <w:tc>
          <w:tcPr>
            <w:tcW w:w="124" w:type="pct"/>
            <w:gridSpan w:val="3"/>
            <w:tcBorders>
              <w:top w:val="single" w:sz="4" w:space="0" w:color="auto"/>
              <w:left w:val="nil"/>
              <w:bottom w:val="single" w:sz="4" w:space="0" w:color="auto"/>
              <w:right w:val="single" w:sz="4" w:space="0" w:color="auto"/>
            </w:tcBorders>
            <w:noWrap/>
          </w:tcPr>
          <w:p w:rsidR="005D2A89" w:rsidRDefault="00866B1D">
            <w:pPr>
              <w:rPr>
                <w:rFonts w:cs="Arial"/>
                <w:sz w:val="18"/>
                <w:szCs w:val="18"/>
                <w:lang w:eastAsia="sk-SK"/>
              </w:rPr>
            </w:pPr>
            <w:r>
              <w:rPr>
                <w:rFonts w:cs="Arial"/>
                <w:sz w:val="18"/>
                <w:szCs w:val="18"/>
                <w:lang w:eastAsia="sk-SK"/>
              </w:rPr>
              <w:t>0</w:t>
            </w:r>
          </w:p>
        </w:tc>
        <w:tc>
          <w:tcPr>
            <w:tcW w:w="157" w:type="pct"/>
            <w:gridSpan w:val="3"/>
            <w:tcBorders>
              <w:top w:val="single" w:sz="4" w:space="0" w:color="auto"/>
              <w:left w:val="nil"/>
              <w:bottom w:val="single" w:sz="4" w:space="0" w:color="auto"/>
              <w:right w:val="single" w:sz="4" w:space="0" w:color="auto"/>
            </w:tcBorders>
            <w:noWrap/>
          </w:tcPr>
          <w:p w:rsidR="005D2A89" w:rsidRDefault="00866B1D">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5D2A89" w:rsidRDefault="00866B1D">
            <w:pPr>
              <w:rPr>
                <w:rFonts w:cs="Arial"/>
                <w:sz w:val="18"/>
                <w:szCs w:val="18"/>
                <w:lang w:eastAsia="sk-SK"/>
              </w:rPr>
            </w:pPr>
            <w:r>
              <w:rPr>
                <w:rFonts w:cs="Arial"/>
                <w:sz w:val="18"/>
                <w:szCs w:val="18"/>
                <w:lang w:eastAsia="sk-SK"/>
              </w:rPr>
              <w:t>8</w:t>
            </w:r>
          </w:p>
        </w:tc>
        <w:tc>
          <w:tcPr>
            <w:tcW w:w="126" w:type="pct"/>
            <w:gridSpan w:val="4"/>
            <w:tcBorders>
              <w:top w:val="single" w:sz="4" w:space="0" w:color="auto"/>
              <w:left w:val="nil"/>
              <w:bottom w:val="single" w:sz="4" w:space="0" w:color="auto"/>
              <w:right w:val="single" w:sz="4" w:space="0" w:color="auto"/>
            </w:tcBorders>
            <w:noWrap/>
          </w:tcPr>
          <w:p w:rsidR="005D2A89" w:rsidRDefault="00866B1D">
            <w:pPr>
              <w:rPr>
                <w:rFonts w:cs="Arial"/>
                <w:sz w:val="18"/>
                <w:szCs w:val="18"/>
                <w:lang w:eastAsia="sk-SK"/>
              </w:rPr>
            </w:pPr>
            <w:r>
              <w:rPr>
                <w:rFonts w:cs="Arial"/>
                <w:sz w:val="18"/>
                <w:szCs w:val="18"/>
                <w:lang w:eastAsia="sk-SK"/>
              </w:rPr>
              <w:t>1</w:t>
            </w:r>
          </w:p>
        </w:tc>
        <w:tc>
          <w:tcPr>
            <w:tcW w:w="127" w:type="pct"/>
            <w:gridSpan w:val="3"/>
            <w:tcBorders>
              <w:top w:val="single" w:sz="4" w:space="0" w:color="auto"/>
              <w:left w:val="nil"/>
              <w:bottom w:val="single" w:sz="4" w:space="0" w:color="auto"/>
              <w:right w:val="single" w:sz="4" w:space="0" w:color="auto"/>
            </w:tcBorders>
            <w:noWrap/>
          </w:tcPr>
          <w:p w:rsidR="005D2A89" w:rsidRDefault="00866B1D">
            <w:pPr>
              <w:rPr>
                <w:rFonts w:cs="Arial"/>
                <w:sz w:val="18"/>
                <w:szCs w:val="18"/>
                <w:lang w:eastAsia="sk-SK"/>
              </w:rPr>
            </w:pPr>
            <w:r>
              <w:rPr>
                <w:rFonts w:cs="Arial"/>
                <w:sz w:val="18"/>
                <w:szCs w:val="18"/>
                <w:lang w:eastAsia="sk-SK"/>
              </w:rPr>
              <w:t>2</w:t>
            </w:r>
          </w:p>
        </w:tc>
        <w:tc>
          <w:tcPr>
            <w:tcW w:w="188" w:type="pct"/>
            <w:gridSpan w:val="3"/>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4"/>
            <w:tcBorders>
              <w:top w:val="single" w:sz="4" w:space="0" w:color="auto"/>
              <w:left w:val="single" w:sz="4" w:space="0" w:color="auto"/>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4</w:t>
            </w:r>
          </w:p>
        </w:tc>
        <w:tc>
          <w:tcPr>
            <w:tcW w:w="153"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2</w:t>
            </w:r>
          </w:p>
        </w:tc>
        <w:tc>
          <w:tcPr>
            <w:tcW w:w="11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single" w:sz="4" w:space="0" w:color="auto"/>
              <w:left w:val="single" w:sz="4" w:space="0" w:color="auto"/>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9</w:t>
            </w:r>
          </w:p>
        </w:tc>
        <w:tc>
          <w:tcPr>
            <w:tcW w:w="127" w:type="pct"/>
            <w:gridSpan w:val="4"/>
            <w:tcBorders>
              <w:top w:val="single" w:sz="4" w:space="0" w:color="auto"/>
              <w:left w:val="nil"/>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9</w:t>
            </w:r>
          </w:p>
        </w:tc>
        <w:tc>
          <w:tcPr>
            <w:tcW w:w="139"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3"/>
            <w:tcBorders>
              <w:top w:val="single" w:sz="4" w:space="0" w:color="auto"/>
              <w:left w:val="single" w:sz="4" w:space="0" w:color="auto"/>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0</w:t>
            </w:r>
          </w:p>
        </w:tc>
        <w:tc>
          <w:tcPr>
            <w:tcW w:w="150"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FD1392">
        <w:trPr>
          <w:trHeight w:val="57"/>
          <w:jc w:val="center"/>
        </w:trPr>
        <w:tc>
          <w:tcPr>
            <w:tcW w:w="2851" w:type="pct"/>
            <w:gridSpan w:val="60"/>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FD1392" w:rsidRPr="00D72087" w:rsidTr="00FD1392">
        <w:trPr>
          <w:trHeight w:val="57"/>
          <w:jc w:val="center"/>
        </w:trPr>
        <w:tc>
          <w:tcPr>
            <w:tcW w:w="139" w:type="pct"/>
            <w:tcBorders>
              <w:top w:val="single" w:sz="6" w:space="0" w:color="auto"/>
              <w:left w:val="single" w:sz="6" w:space="0" w:color="auto"/>
              <w:bottom w:val="single" w:sz="6" w:space="0" w:color="auto"/>
              <w:right w:val="single" w:sz="6" w:space="0" w:color="auto"/>
            </w:tcBorders>
            <w:noWrap/>
          </w:tcPr>
          <w:p w:rsidR="00D72087" w:rsidRPr="00D72087" w:rsidRDefault="00866B1D" w:rsidP="00D72087">
            <w:pPr>
              <w:rPr>
                <w:rFonts w:cs="Arial"/>
                <w:sz w:val="18"/>
                <w:szCs w:val="18"/>
                <w:lang w:eastAsia="sk-SK"/>
              </w:rPr>
            </w:pPr>
            <w:r>
              <w:rPr>
                <w:rFonts w:cs="Arial"/>
                <w:sz w:val="18"/>
                <w:szCs w:val="18"/>
                <w:lang w:eastAsia="sk-SK"/>
              </w:rPr>
              <w:t>T</w:t>
            </w:r>
          </w:p>
        </w:tc>
        <w:tc>
          <w:tcPr>
            <w:tcW w:w="139" w:type="pct"/>
            <w:gridSpan w:val="3"/>
            <w:tcBorders>
              <w:top w:val="single" w:sz="6" w:space="0" w:color="auto"/>
              <w:left w:val="single" w:sz="6" w:space="0" w:color="auto"/>
              <w:bottom w:val="single" w:sz="6" w:space="0" w:color="auto"/>
              <w:right w:val="single" w:sz="6" w:space="0" w:color="auto"/>
            </w:tcBorders>
            <w:noWrap/>
          </w:tcPr>
          <w:p w:rsidR="00D72087" w:rsidRPr="00D72087" w:rsidRDefault="00866B1D" w:rsidP="00D72087">
            <w:pPr>
              <w:rPr>
                <w:rFonts w:cs="Arial"/>
                <w:sz w:val="18"/>
                <w:szCs w:val="18"/>
                <w:lang w:eastAsia="sk-SK"/>
              </w:rPr>
            </w:pPr>
            <w:r>
              <w:rPr>
                <w:rFonts w:cs="Arial"/>
                <w:sz w:val="18"/>
                <w:szCs w:val="18"/>
                <w:lang w:eastAsia="sk-SK"/>
              </w:rPr>
              <w:t>e</w:t>
            </w:r>
          </w:p>
        </w:tc>
        <w:tc>
          <w:tcPr>
            <w:tcW w:w="139" w:type="pct"/>
            <w:gridSpan w:val="3"/>
            <w:tcBorders>
              <w:top w:val="single" w:sz="6" w:space="0" w:color="auto"/>
              <w:left w:val="single" w:sz="6" w:space="0" w:color="auto"/>
              <w:bottom w:val="single" w:sz="6" w:space="0" w:color="auto"/>
              <w:right w:val="single" w:sz="6" w:space="0" w:color="auto"/>
            </w:tcBorders>
            <w:noWrap/>
          </w:tcPr>
          <w:p w:rsidR="00D72087" w:rsidRPr="00D72087" w:rsidRDefault="00866B1D" w:rsidP="00D72087">
            <w:pPr>
              <w:rPr>
                <w:rFonts w:cs="Arial"/>
                <w:sz w:val="18"/>
                <w:szCs w:val="18"/>
                <w:lang w:eastAsia="sk-SK"/>
              </w:rPr>
            </w:pPr>
            <w:r>
              <w:rPr>
                <w:rFonts w:cs="Arial"/>
                <w:sz w:val="18"/>
                <w:szCs w:val="18"/>
                <w:lang w:eastAsia="sk-SK"/>
              </w:rPr>
              <w:t>c</w:t>
            </w:r>
          </w:p>
        </w:tc>
        <w:tc>
          <w:tcPr>
            <w:tcW w:w="139" w:type="pct"/>
            <w:gridSpan w:val="3"/>
            <w:tcBorders>
              <w:top w:val="single" w:sz="6" w:space="0" w:color="auto"/>
              <w:left w:val="single" w:sz="6" w:space="0" w:color="auto"/>
              <w:bottom w:val="single" w:sz="6" w:space="0" w:color="auto"/>
              <w:right w:val="single" w:sz="6" w:space="0" w:color="auto"/>
            </w:tcBorders>
            <w:noWrap/>
          </w:tcPr>
          <w:p w:rsidR="00D72087" w:rsidRPr="00D72087" w:rsidRDefault="00866B1D" w:rsidP="00D72087">
            <w:pPr>
              <w:rPr>
                <w:rFonts w:cs="Arial"/>
                <w:sz w:val="18"/>
                <w:szCs w:val="18"/>
                <w:lang w:eastAsia="sk-SK"/>
              </w:rPr>
            </w:pPr>
            <w:r>
              <w:rPr>
                <w:rFonts w:cs="Arial"/>
                <w:sz w:val="18"/>
                <w:szCs w:val="18"/>
                <w:lang w:eastAsia="sk-SK"/>
              </w:rPr>
              <w:t>h</w:t>
            </w:r>
          </w:p>
        </w:tc>
        <w:tc>
          <w:tcPr>
            <w:tcW w:w="139" w:type="pct"/>
            <w:gridSpan w:val="3"/>
            <w:tcBorders>
              <w:top w:val="single" w:sz="6" w:space="0" w:color="auto"/>
              <w:left w:val="single" w:sz="6" w:space="0" w:color="auto"/>
              <w:bottom w:val="single" w:sz="6" w:space="0" w:color="auto"/>
              <w:right w:val="single" w:sz="6" w:space="0" w:color="auto"/>
            </w:tcBorders>
            <w:noWrap/>
          </w:tcPr>
          <w:p w:rsidR="00D72087" w:rsidRPr="00D72087" w:rsidRDefault="00866B1D" w:rsidP="00D72087">
            <w:pPr>
              <w:rPr>
                <w:rFonts w:cs="Arial"/>
                <w:sz w:val="18"/>
                <w:szCs w:val="18"/>
                <w:lang w:eastAsia="sk-SK"/>
              </w:rPr>
            </w:pPr>
            <w:r>
              <w:rPr>
                <w:rFonts w:cs="Arial"/>
                <w:sz w:val="18"/>
                <w:szCs w:val="18"/>
                <w:lang w:eastAsia="sk-SK"/>
              </w:rPr>
              <w:t>n</w:t>
            </w:r>
          </w:p>
        </w:tc>
        <w:tc>
          <w:tcPr>
            <w:tcW w:w="139" w:type="pct"/>
            <w:gridSpan w:val="3"/>
            <w:tcBorders>
              <w:top w:val="single" w:sz="6" w:space="0" w:color="auto"/>
              <w:left w:val="single" w:sz="6" w:space="0" w:color="auto"/>
              <w:bottom w:val="single" w:sz="6" w:space="0" w:color="auto"/>
              <w:right w:val="single" w:sz="6" w:space="0" w:color="auto"/>
            </w:tcBorders>
            <w:noWrap/>
          </w:tcPr>
          <w:p w:rsidR="00D72087" w:rsidRPr="00D72087" w:rsidRDefault="00866B1D" w:rsidP="00D72087">
            <w:pPr>
              <w:rPr>
                <w:rFonts w:cs="Arial"/>
                <w:sz w:val="18"/>
                <w:szCs w:val="18"/>
                <w:lang w:eastAsia="sk-SK"/>
              </w:rPr>
            </w:pPr>
            <w:r>
              <w:rPr>
                <w:rFonts w:cs="Arial"/>
                <w:sz w:val="18"/>
                <w:szCs w:val="18"/>
                <w:lang w:eastAsia="sk-SK"/>
              </w:rPr>
              <w:t>i</w:t>
            </w:r>
          </w:p>
        </w:tc>
        <w:tc>
          <w:tcPr>
            <w:tcW w:w="139" w:type="pct"/>
            <w:gridSpan w:val="3"/>
            <w:tcBorders>
              <w:top w:val="single" w:sz="6" w:space="0" w:color="auto"/>
              <w:left w:val="single" w:sz="6" w:space="0" w:color="auto"/>
              <w:bottom w:val="single" w:sz="6" w:space="0" w:color="auto"/>
              <w:right w:val="single" w:sz="6" w:space="0" w:color="auto"/>
            </w:tcBorders>
            <w:noWrap/>
          </w:tcPr>
          <w:p w:rsidR="005D2A89" w:rsidRDefault="00866B1D">
            <w:pPr>
              <w:rPr>
                <w:rFonts w:cs="Arial"/>
                <w:sz w:val="18"/>
                <w:szCs w:val="18"/>
                <w:lang w:eastAsia="sk-SK"/>
              </w:rPr>
            </w:pPr>
            <w:r>
              <w:rPr>
                <w:rFonts w:cs="Arial"/>
                <w:sz w:val="18"/>
                <w:szCs w:val="18"/>
                <w:lang w:eastAsia="sk-SK"/>
              </w:rPr>
              <w:t>c</w:t>
            </w:r>
          </w:p>
        </w:tc>
        <w:tc>
          <w:tcPr>
            <w:tcW w:w="139" w:type="pct"/>
            <w:gridSpan w:val="3"/>
            <w:tcBorders>
              <w:top w:val="single" w:sz="6" w:space="0" w:color="auto"/>
              <w:left w:val="single" w:sz="6" w:space="0" w:color="auto"/>
              <w:bottom w:val="single" w:sz="6" w:space="0" w:color="auto"/>
              <w:right w:val="single" w:sz="6" w:space="0" w:color="auto"/>
            </w:tcBorders>
            <w:noWrap/>
          </w:tcPr>
          <w:p w:rsidR="005D2A89" w:rsidRDefault="00866B1D">
            <w:pPr>
              <w:rPr>
                <w:rFonts w:cs="Arial"/>
                <w:sz w:val="18"/>
                <w:szCs w:val="18"/>
                <w:lang w:eastAsia="sk-SK"/>
              </w:rPr>
            </w:pPr>
            <w:r>
              <w:rPr>
                <w:rFonts w:cs="Arial"/>
                <w:sz w:val="18"/>
                <w:szCs w:val="18"/>
                <w:lang w:eastAsia="sk-SK"/>
              </w:rPr>
              <w:t>k</w:t>
            </w:r>
          </w:p>
        </w:tc>
        <w:tc>
          <w:tcPr>
            <w:tcW w:w="139" w:type="pct"/>
            <w:gridSpan w:val="3"/>
            <w:tcBorders>
              <w:top w:val="single" w:sz="6" w:space="0" w:color="auto"/>
              <w:left w:val="single" w:sz="6" w:space="0" w:color="auto"/>
              <w:bottom w:val="single" w:sz="6" w:space="0" w:color="auto"/>
              <w:right w:val="single" w:sz="6" w:space="0" w:color="auto"/>
            </w:tcBorders>
            <w:noWrap/>
          </w:tcPr>
          <w:p w:rsidR="005D2A89" w:rsidRDefault="00866B1D">
            <w:pPr>
              <w:rPr>
                <w:rFonts w:cs="Arial"/>
                <w:sz w:val="18"/>
                <w:szCs w:val="18"/>
                <w:lang w:eastAsia="sk-SK"/>
              </w:rPr>
            </w:pPr>
            <w:r>
              <w:rPr>
                <w:rFonts w:cs="Arial"/>
                <w:sz w:val="18"/>
                <w:szCs w:val="18"/>
                <w:lang w:eastAsia="sk-SK"/>
              </w:rPr>
              <w:t>á</w:t>
            </w:r>
          </w:p>
        </w:tc>
        <w:tc>
          <w:tcPr>
            <w:tcW w:w="139" w:type="pct"/>
            <w:gridSpan w:val="3"/>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9" w:type="pct"/>
            <w:gridSpan w:val="3"/>
            <w:tcBorders>
              <w:top w:val="single" w:sz="6" w:space="0" w:color="auto"/>
              <w:left w:val="single" w:sz="6" w:space="0" w:color="auto"/>
              <w:bottom w:val="single" w:sz="6" w:space="0" w:color="auto"/>
              <w:right w:val="single" w:sz="6" w:space="0" w:color="auto"/>
            </w:tcBorders>
            <w:noWrap/>
          </w:tcPr>
          <w:p w:rsidR="005D2A89" w:rsidRDefault="00866B1D">
            <w:pPr>
              <w:rPr>
                <w:rFonts w:cs="Arial"/>
                <w:sz w:val="18"/>
                <w:szCs w:val="18"/>
                <w:lang w:eastAsia="sk-SK"/>
              </w:rPr>
            </w:pPr>
            <w:r>
              <w:rPr>
                <w:rFonts w:cs="Arial"/>
                <w:sz w:val="18"/>
                <w:szCs w:val="18"/>
                <w:lang w:eastAsia="sk-SK"/>
              </w:rPr>
              <w:t>o</w:t>
            </w:r>
          </w:p>
        </w:tc>
        <w:tc>
          <w:tcPr>
            <w:tcW w:w="139" w:type="pct"/>
            <w:gridSpan w:val="3"/>
            <w:tcBorders>
              <w:top w:val="single" w:sz="6" w:space="0" w:color="auto"/>
              <w:left w:val="single" w:sz="6" w:space="0" w:color="auto"/>
              <w:bottom w:val="single" w:sz="6" w:space="0" w:color="auto"/>
              <w:right w:val="single" w:sz="6" w:space="0" w:color="auto"/>
            </w:tcBorders>
            <w:noWrap/>
          </w:tcPr>
          <w:p w:rsidR="005D2A89" w:rsidRDefault="00866B1D">
            <w:pPr>
              <w:rPr>
                <w:rFonts w:cs="Arial"/>
                <w:sz w:val="18"/>
                <w:szCs w:val="18"/>
                <w:lang w:eastAsia="sk-SK"/>
              </w:rPr>
            </w:pPr>
            <w:r>
              <w:rPr>
                <w:rFonts w:cs="Arial"/>
                <w:sz w:val="18"/>
                <w:szCs w:val="18"/>
                <w:lang w:eastAsia="sk-SK"/>
              </w:rPr>
              <w:t xml:space="preserve">c </w:t>
            </w:r>
          </w:p>
        </w:tc>
        <w:tc>
          <w:tcPr>
            <w:tcW w:w="139" w:type="pct"/>
            <w:gridSpan w:val="3"/>
            <w:tcBorders>
              <w:top w:val="single" w:sz="6" w:space="0" w:color="auto"/>
              <w:left w:val="single" w:sz="6" w:space="0" w:color="auto"/>
              <w:bottom w:val="single" w:sz="6" w:space="0" w:color="auto"/>
              <w:right w:val="single" w:sz="6" w:space="0" w:color="auto"/>
            </w:tcBorders>
            <w:noWrap/>
          </w:tcPr>
          <w:p w:rsidR="005D2A89" w:rsidRDefault="00866B1D">
            <w:pPr>
              <w:rPr>
                <w:rFonts w:cs="Arial"/>
                <w:sz w:val="18"/>
                <w:szCs w:val="18"/>
                <w:lang w:eastAsia="sk-SK"/>
              </w:rPr>
            </w:pPr>
            <w:r>
              <w:rPr>
                <w:rFonts w:cs="Arial"/>
                <w:sz w:val="18"/>
                <w:szCs w:val="18"/>
                <w:lang w:eastAsia="sk-SK"/>
              </w:rPr>
              <w:t>h</w:t>
            </w:r>
          </w:p>
        </w:tc>
        <w:tc>
          <w:tcPr>
            <w:tcW w:w="139" w:type="pct"/>
            <w:gridSpan w:val="3"/>
            <w:tcBorders>
              <w:top w:val="single" w:sz="6" w:space="0" w:color="auto"/>
              <w:left w:val="single" w:sz="6" w:space="0" w:color="auto"/>
              <w:bottom w:val="single" w:sz="6" w:space="0" w:color="auto"/>
              <w:right w:val="single" w:sz="6" w:space="0" w:color="auto"/>
            </w:tcBorders>
            <w:noWrap/>
          </w:tcPr>
          <w:p w:rsidR="00D72087" w:rsidRPr="00D72087" w:rsidRDefault="00866B1D" w:rsidP="00D72087">
            <w:pPr>
              <w:rPr>
                <w:rFonts w:cs="Arial"/>
                <w:sz w:val="18"/>
                <w:szCs w:val="18"/>
                <w:lang w:eastAsia="sk-SK"/>
              </w:rPr>
            </w:pPr>
            <w:r>
              <w:rPr>
                <w:rFonts w:cs="Arial"/>
                <w:sz w:val="18"/>
                <w:szCs w:val="18"/>
                <w:lang w:eastAsia="sk-SK"/>
              </w:rPr>
              <w:t>r</w:t>
            </w:r>
          </w:p>
        </w:tc>
        <w:tc>
          <w:tcPr>
            <w:tcW w:w="139" w:type="pct"/>
            <w:gridSpan w:val="3"/>
            <w:tcBorders>
              <w:top w:val="single" w:sz="6" w:space="0" w:color="auto"/>
              <w:left w:val="single" w:sz="6" w:space="0" w:color="auto"/>
              <w:bottom w:val="single" w:sz="6" w:space="0" w:color="auto"/>
              <w:right w:val="single" w:sz="6" w:space="0" w:color="auto"/>
            </w:tcBorders>
            <w:noWrap/>
          </w:tcPr>
          <w:p w:rsidR="00D72087" w:rsidRPr="00D72087" w:rsidRDefault="00866B1D" w:rsidP="000A1BBA">
            <w:pPr>
              <w:rPr>
                <w:rFonts w:cs="Arial"/>
                <w:sz w:val="18"/>
                <w:szCs w:val="18"/>
                <w:lang w:eastAsia="sk-SK"/>
              </w:rPr>
            </w:pPr>
            <w:r>
              <w:rPr>
                <w:rFonts w:cs="Arial"/>
                <w:sz w:val="18"/>
                <w:szCs w:val="18"/>
                <w:lang w:eastAsia="sk-SK"/>
              </w:rPr>
              <w:t>a</w:t>
            </w:r>
          </w:p>
        </w:tc>
        <w:tc>
          <w:tcPr>
            <w:tcW w:w="139" w:type="pct"/>
            <w:gridSpan w:val="3"/>
            <w:tcBorders>
              <w:top w:val="single" w:sz="4" w:space="0" w:color="auto"/>
              <w:left w:val="single" w:sz="6" w:space="0" w:color="auto"/>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rsidR="005D2A89" w:rsidRDefault="00866B1D">
            <w:pPr>
              <w:rPr>
                <w:rFonts w:cs="Arial"/>
                <w:sz w:val="18"/>
                <w:szCs w:val="18"/>
                <w:lang w:eastAsia="sk-SK"/>
              </w:rPr>
            </w:pPr>
            <w:r>
              <w:rPr>
                <w:rFonts w:cs="Arial"/>
                <w:sz w:val="18"/>
                <w:szCs w:val="18"/>
                <w:lang w:eastAsia="sk-SK"/>
              </w:rPr>
              <w:t>a</w:t>
            </w:r>
          </w:p>
        </w:tc>
        <w:tc>
          <w:tcPr>
            <w:tcW w:w="139" w:type="pct"/>
            <w:gridSpan w:val="3"/>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5D2A89" w:rsidRDefault="00866B1D">
            <w:pPr>
              <w:rPr>
                <w:rFonts w:cs="Arial"/>
                <w:sz w:val="18"/>
                <w:szCs w:val="18"/>
                <w:lang w:eastAsia="sk-SK"/>
              </w:rPr>
            </w:pPr>
            <w:r>
              <w:rPr>
                <w:rFonts w:cs="Arial"/>
                <w:sz w:val="18"/>
                <w:szCs w:val="18"/>
                <w:lang w:eastAsia="sk-SK"/>
              </w:rPr>
              <w:t>a</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o</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b</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o</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v</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a</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ž</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e</w:t>
            </w:r>
          </w:p>
        </w:tc>
        <w:tc>
          <w:tcPr>
            <w:tcW w:w="139" w:type="pct"/>
            <w:gridSpan w:val="4"/>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l</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866B1D" w:rsidP="000A1BBA">
            <w:pPr>
              <w:rPr>
                <w:rFonts w:cs="Arial"/>
                <w:sz w:val="18"/>
                <w:szCs w:val="18"/>
                <w:lang w:eastAsia="sk-SK"/>
              </w:rPr>
            </w:pPr>
            <w:r>
              <w:rPr>
                <w:rFonts w:cs="Arial"/>
                <w:sz w:val="18"/>
                <w:szCs w:val="18"/>
                <w:lang w:eastAsia="sk-SK"/>
              </w:rPr>
              <w:t>e</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z</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n</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í</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c</w:t>
            </w:r>
          </w:p>
        </w:tc>
        <w:tc>
          <w:tcPr>
            <w:tcW w:w="139" w:type="pct"/>
            <w:gridSpan w:val="2"/>
            <w:tcBorders>
              <w:top w:val="single" w:sz="4" w:space="0" w:color="auto"/>
              <w:left w:val="nil"/>
              <w:bottom w:val="single" w:sz="4" w:space="0" w:color="auto"/>
              <w:right w:val="single" w:sz="4" w:space="0" w:color="auto"/>
            </w:tcBorders>
            <w:noWrap/>
          </w:tcPr>
          <w:p w:rsidR="00D72087" w:rsidRPr="00D72087" w:rsidRDefault="00FD1392" w:rsidP="00D72087">
            <w:pPr>
              <w:rPr>
                <w:rFonts w:cs="Arial"/>
                <w:sz w:val="18"/>
                <w:szCs w:val="18"/>
                <w:lang w:eastAsia="sk-SK"/>
              </w:rPr>
            </w:pPr>
            <w:r>
              <w:rPr>
                <w:rFonts w:cs="Arial"/>
                <w:sz w:val="18"/>
                <w:szCs w:val="18"/>
                <w:lang w:eastAsia="sk-SK"/>
              </w:rPr>
              <w:t>,</w:t>
            </w:r>
          </w:p>
        </w:tc>
      </w:tr>
      <w:tr w:rsidR="00FD1392" w:rsidRPr="00D72087" w:rsidTr="00FD1392">
        <w:trPr>
          <w:trHeight w:val="57"/>
          <w:jc w:val="center"/>
        </w:trPr>
        <w:tc>
          <w:tcPr>
            <w:tcW w:w="139" w:type="pct"/>
            <w:tcBorders>
              <w:top w:val="single" w:sz="6" w:space="0" w:color="auto"/>
              <w:left w:val="single" w:sz="4" w:space="0" w:color="auto"/>
              <w:bottom w:val="single" w:sz="4" w:space="0" w:color="auto"/>
              <w:right w:val="single" w:sz="4" w:space="0" w:color="auto"/>
            </w:tcBorders>
            <w:noWrap/>
          </w:tcPr>
          <w:p w:rsidR="00D72087" w:rsidRPr="00D72087" w:rsidRDefault="00FD1392" w:rsidP="00D72087">
            <w:pPr>
              <w:rPr>
                <w:rFonts w:cs="Arial"/>
                <w:sz w:val="18"/>
                <w:szCs w:val="18"/>
                <w:lang w:eastAsia="sk-SK"/>
              </w:rPr>
            </w:pPr>
            <w:r>
              <w:rPr>
                <w:rFonts w:cs="Arial"/>
                <w:sz w:val="18"/>
                <w:szCs w:val="18"/>
                <w:lang w:eastAsia="sk-SK"/>
              </w:rPr>
              <w:t>a</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FD1392"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FD1392" w:rsidP="00D72087">
            <w:pPr>
              <w:rPr>
                <w:rFonts w:cs="Arial"/>
                <w:sz w:val="18"/>
                <w:szCs w:val="18"/>
                <w:lang w:eastAsia="sk-SK"/>
              </w:rPr>
            </w:pPr>
            <w:r>
              <w:rPr>
                <w:rFonts w:cs="Arial"/>
                <w:sz w:val="18"/>
                <w:szCs w:val="18"/>
                <w:lang w:eastAsia="sk-SK"/>
              </w:rPr>
              <w:t>s</w:t>
            </w:r>
            <w:r w:rsidR="00AD6758" w:rsidRPr="00AD6758">
              <w:rPr>
                <w:rFonts w:cs="Arial"/>
                <w:sz w:val="18"/>
                <w:szCs w:val="18"/>
                <w:lang w:eastAsia="sk-SK"/>
              </w:rPr>
              <w:t> </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FD1392"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FD1392" w:rsidP="00D72087">
            <w:pPr>
              <w:rPr>
                <w:rFonts w:cs="Arial"/>
                <w:sz w:val="18"/>
                <w:szCs w:val="18"/>
                <w:lang w:eastAsia="sk-SK"/>
              </w:rPr>
            </w:pPr>
            <w:r>
              <w:rPr>
                <w:rFonts w:cs="Arial"/>
                <w:sz w:val="18"/>
                <w:szCs w:val="18"/>
                <w:lang w:eastAsia="sk-SK"/>
              </w:rPr>
              <w:t>(</w:t>
            </w:r>
            <w:r w:rsidR="00AD6758" w:rsidRPr="00AD6758">
              <w:rPr>
                <w:rFonts w:cs="Arial"/>
                <w:sz w:val="18"/>
                <w:szCs w:val="18"/>
                <w:lang w:eastAsia="sk-SK"/>
              </w:rPr>
              <w:t> </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FD1392" w:rsidP="00D72087">
            <w:pPr>
              <w:rPr>
                <w:rFonts w:cs="Arial"/>
                <w:sz w:val="18"/>
                <w:szCs w:val="18"/>
                <w:lang w:eastAsia="sk-SK"/>
              </w:rPr>
            </w:pPr>
            <w:r>
              <w:rPr>
                <w:rFonts w:cs="Arial"/>
                <w:sz w:val="18"/>
                <w:szCs w:val="18"/>
                <w:lang w:eastAsia="sk-SK"/>
              </w:rPr>
              <w:t>T</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FD1392" w:rsidP="00D72087">
            <w:pPr>
              <w:rPr>
                <w:rFonts w:cs="Arial"/>
                <w:sz w:val="18"/>
                <w:szCs w:val="18"/>
                <w:lang w:eastAsia="sk-SK"/>
              </w:rPr>
            </w:pPr>
            <w:r>
              <w:rPr>
                <w:rFonts w:cs="Arial"/>
                <w:sz w:val="18"/>
                <w:szCs w:val="18"/>
                <w:lang w:eastAsia="sk-SK"/>
              </w:rPr>
              <w:t>O</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FD1392" w:rsidP="00D72087">
            <w:pPr>
              <w:rPr>
                <w:rFonts w:cs="Arial"/>
                <w:sz w:val="18"/>
                <w:szCs w:val="18"/>
                <w:lang w:eastAsia="sk-SK"/>
              </w:rPr>
            </w:pPr>
            <w:r>
              <w:rPr>
                <w:rFonts w:cs="Arial"/>
                <w:sz w:val="18"/>
                <w:szCs w:val="18"/>
                <w:lang w:eastAsia="sk-SK"/>
              </w:rPr>
              <w:t>O</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FD1392" w:rsidP="00D72087">
            <w:pPr>
              <w:rPr>
                <w:rFonts w:cs="Arial"/>
                <w:sz w:val="18"/>
                <w:szCs w:val="18"/>
                <w:lang w:eastAsia="sk-SK"/>
              </w:rPr>
            </w:pPr>
            <w:r>
              <w:rPr>
                <w:rFonts w:cs="Arial"/>
                <w:sz w:val="18"/>
                <w:szCs w:val="18"/>
                <w:lang w:eastAsia="sk-SK"/>
              </w:rPr>
              <w:t>Ž</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FD1392" w:rsidP="00FD1392">
            <w:pPr>
              <w:rPr>
                <w:rFonts w:cs="Arial"/>
                <w:sz w:val="18"/>
                <w:szCs w:val="18"/>
                <w:lang w:eastAsia="sk-SK"/>
              </w:rPr>
            </w:pPr>
            <w:r>
              <w:rPr>
                <w:rFonts w:cs="Arial"/>
                <w:sz w:val="18"/>
                <w:szCs w:val="18"/>
                <w:lang w:eastAsia="sk-SK"/>
              </w:rPr>
              <w:t>)</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4"/>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120"/>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FD1392">
        <w:trPr>
          <w:trHeight w:val="57"/>
          <w:jc w:val="center"/>
        </w:trPr>
        <w:tc>
          <w:tcPr>
            <w:tcW w:w="163" w:type="pct"/>
            <w:gridSpan w:val="3"/>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2"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80"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8"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0" w:type="pct"/>
            <w:gridSpan w:val="3"/>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4" w:type="pct"/>
            <w:gridSpan w:val="3"/>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gridSpan w:val="3"/>
            <w:tcBorders>
              <w:left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gridSpan w:val="2"/>
            <w:tcBorders>
              <w:top w:val="single" w:sz="4" w:space="0" w:color="auto"/>
              <w:left w:val="single" w:sz="4" w:space="0" w:color="auto"/>
              <w:bottom w:val="single" w:sz="4" w:space="0" w:color="auto"/>
              <w:right w:val="single" w:sz="4" w:space="0" w:color="auto"/>
            </w:tcBorders>
            <w:noWrap/>
          </w:tcPr>
          <w:p w:rsidR="00D72087" w:rsidRPr="007E18F5" w:rsidRDefault="00D72087" w:rsidP="00D72087">
            <w:pPr>
              <w:rPr>
                <w:rFonts w:cs="Arial"/>
                <w:sz w:val="18"/>
                <w:szCs w:val="18"/>
                <w:lang w:eastAsia="sk-SK"/>
              </w:rPr>
            </w:pPr>
          </w:p>
        </w:tc>
        <w:tc>
          <w:tcPr>
            <w:tcW w:w="135"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r>
      <w:tr w:rsidR="005B316E" w:rsidRPr="00D72087" w:rsidTr="00FD1392">
        <w:trPr>
          <w:trHeight w:val="57"/>
          <w:jc w:val="center"/>
        </w:trPr>
        <w:tc>
          <w:tcPr>
            <w:tcW w:w="2410" w:type="pct"/>
            <w:gridSpan w:val="51"/>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FD1392">
        <w:trPr>
          <w:trHeight w:val="57"/>
          <w:jc w:val="center"/>
        </w:trPr>
        <w:tc>
          <w:tcPr>
            <w:tcW w:w="163" w:type="pct"/>
            <w:gridSpan w:val="3"/>
            <w:tcBorders>
              <w:top w:val="single" w:sz="4" w:space="0" w:color="auto"/>
              <w:left w:val="single" w:sz="4" w:space="0" w:color="auto"/>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0</w:t>
            </w:r>
          </w:p>
        </w:tc>
        <w:tc>
          <w:tcPr>
            <w:tcW w:w="152"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1</w:t>
            </w:r>
          </w:p>
        </w:tc>
        <w:tc>
          <w:tcPr>
            <w:tcW w:w="180"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3</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F338CE" w:rsidP="000A1BBA">
            <w:pPr>
              <w:rPr>
                <w:rFonts w:cs="Arial"/>
                <w:sz w:val="18"/>
                <w:szCs w:val="18"/>
                <w:lang w:eastAsia="sk-SK"/>
              </w:rPr>
            </w:pPr>
            <w:r>
              <w:rPr>
                <w:rFonts w:cs="Arial"/>
                <w:sz w:val="18"/>
                <w:szCs w:val="18"/>
                <w:lang w:eastAsia="sk-SK"/>
              </w:rPr>
              <w:t>4</w:t>
            </w:r>
          </w:p>
        </w:tc>
        <w:tc>
          <w:tcPr>
            <w:tcW w:w="148"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1</w:t>
            </w:r>
          </w:p>
        </w:tc>
        <w:tc>
          <w:tcPr>
            <w:tcW w:w="130" w:type="pct"/>
            <w:gridSpan w:val="3"/>
            <w:tcBorders>
              <w:left w:val="single" w:sz="4" w:space="0" w:color="auto"/>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top w:val="single" w:sz="4" w:space="0" w:color="auto"/>
              <w:left w:val="single" w:sz="4" w:space="0" w:color="auto"/>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D</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F338CE" w:rsidP="000A1BBA">
            <w:pPr>
              <w:rPr>
                <w:rFonts w:cs="Arial"/>
                <w:sz w:val="18"/>
                <w:szCs w:val="18"/>
                <w:lang w:eastAsia="sk-SK"/>
              </w:rPr>
            </w:pPr>
            <w:r>
              <w:rPr>
                <w:rFonts w:cs="Arial"/>
                <w:sz w:val="18"/>
                <w:szCs w:val="18"/>
                <w:lang w:eastAsia="sk-SK"/>
              </w:rPr>
              <w:t>O</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F338CE" w:rsidP="000A1BBA">
            <w:pPr>
              <w:rPr>
                <w:rFonts w:cs="Arial"/>
                <w:sz w:val="18"/>
                <w:szCs w:val="18"/>
                <w:lang w:eastAsia="sk-SK"/>
              </w:rPr>
            </w:pPr>
            <w:r>
              <w:rPr>
                <w:rFonts w:cs="Arial"/>
                <w:sz w:val="18"/>
                <w:szCs w:val="18"/>
                <w:lang w:eastAsia="sk-SK"/>
              </w:rPr>
              <w:t>L</w:t>
            </w:r>
          </w:p>
        </w:tc>
        <w:tc>
          <w:tcPr>
            <w:tcW w:w="150" w:type="pct"/>
            <w:gridSpan w:val="3"/>
            <w:tcBorders>
              <w:top w:val="single" w:sz="4" w:space="0" w:color="auto"/>
              <w:left w:val="nil"/>
              <w:bottom w:val="single" w:sz="4" w:space="0" w:color="auto"/>
              <w:right w:val="single" w:sz="4" w:space="0" w:color="auto"/>
            </w:tcBorders>
            <w:noWrap/>
          </w:tcPr>
          <w:p w:rsidR="005D2A89" w:rsidRDefault="00F338CE">
            <w:pPr>
              <w:rPr>
                <w:rFonts w:cs="Arial"/>
                <w:sz w:val="18"/>
                <w:szCs w:val="18"/>
                <w:lang w:eastAsia="sk-SK"/>
              </w:rPr>
            </w:pPr>
            <w:r>
              <w:rPr>
                <w:rFonts w:cs="Arial"/>
                <w:sz w:val="18"/>
                <w:szCs w:val="18"/>
                <w:lang w:eastAsia="sk-SK"/>
              </w:rPr>
              <w:t>N</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Ý</w:t>
            </w: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F338CE" w:rsidP="000A1BBA">
            <w:pPr>
              <w:rPr>
                <w:rFonts w:cs="Arial"/>
                <w:sz w:val="18"/>
                <w:szCs w:val="18"/>
                <w:lang w:eastAsia="sk-SK"/>
              </w:rPr>
            </w:pPr>
            <w:r>
              <w:rPr>
                <w:rFonts w:cs="Arial"/>
                <w:sz w:val="18"/>
                <w:szCs w:val="18"/>
                <w:lang w:eastAsia="sk-SK"/>
              </w:rPr>
              <w:t>H</w:t>
            </w:r>
          </w:p>
        </w:tc>
        <w:tc>
          <w:tcPr>
            <w:tcW w:w="124" w:type="pct"/>
            <w:gridSpan w:val="3"/>
            <w:tcBorders>
              <w:top w:val="single" w:sz="4" w:space="0" w:color="auto"/>
              <w:left w:val="nil"/>
              <w:bottom w:val="single" w:sz="4" w:space="0" w:color="auto"/>
              <w:right w:val="single" w:sz="4" w:space="0" w:color="auto"/>
            </w:tcBorders>
            <w:noWrap/>
          </w:tcPr>
          <w:p w:rsidR="005D2A89" w:rsidRDefault="00F338CE">
            <w:pPr>
              <w:rPr>
                <w:rFonts w:cs="Arial"/>
                <w:sz w:val="18"/>
                <w:szCs w:val="18"/>
                <w:lang w:eastAsia="sk-SK"/>
              </w:rPr>
            </w:pPr>
            <w:r>
              <w:rPr>
                <w:rFonts w:cs="Arial"/>
                <w:sz w:val="18"/>
                <w:szCs w:val="18"/>
                <w:lang w:eastAsia="sk-SK"/>
              </w:rPr>
              <w:t>R</w:t>
            </w:r>
          </w:p>
        </w:tc>
        <w:tc>
          <w:tcPr>
            <w:tcW w:w="157" w:type="pct"/>
            <w:gridSpan w:val="3"/>
            <w:tcBorders>
              <w:top w:val="single" w:sz="4" w:space="0" w:color="auto"/>
              <w:left w:val="nil"/>
              <w:bottom w:val="single" w:sz="4" w:space="0" w:color="auto"/>
              <w:right w:val="single" w:sz="4" w:space="0" w:color="auto"/>
            </w:tcBorders>
            <w:noWrap/>
          </w:tcPr>
          <w:p w:rsidR="005D2A89" w:rsidRDefault="00F338CE">
            <w:pPr>
              <w:rPr>
                <w:rFonts w:cs="Arial"/>
                <w:sz w:val="18"/>
                <w:szCs w:val="18"/>
                <w:lang w:eastAsia="sk-SK"/>
              </w:rPr>
            </w:pPr>
            <w:r>
              <w:rPr>
                <w:rFonts w:cs="Arial"/>
                <w:sz w:val="18"/>
                <w:szCs w:val="18"/>
                <w:lang w:eastAsia="sk-SK"/>
              </w:rPr>
              <w:t>I</w:t>
            </w:r>
          </w:p>
        </w:tc>
        <w:tc>
          <w:tcPr>
            <w:tcW w:w="126" w:type="pct"/>
            <w:gridSpan w:val="4"/>
            <w:tcBorders>
              <w:top w:val="single" w:sz="4" w:space="0" w:color="auto"/>
              <w:left w:val="nil"/>
              <w:bottom w:val="single" w:sz="4" w:space="0" w:color="auto"/>
              <w:right w:val="single" w:sz="4" w:space="0" w:color="auto"/>
            </w:tcBorders>
            <w:noWrap/>
          </w:tcPr>
          <w:p w:rsidR="005D2A89" w:rsidRDefault="00F338CE">
            <w:pPr>
              <w:rPr>
                <w:rFonts w:cs="Arial"/>
                <w:sz w:val="18"/>
                <w:szCs w:val="18"/>
                <w:lang w:eastAsia="sk-SK"/>
              </w:rPr>
            </w:pPr>
            <w:r>
              <w:rPr>
                <w:rFonts w:cs="Arial"/>
                <w:sz w:val="18"/>
                <w:szCs w:val="18"/>
                <w:lang w:eastAsia="sk-SK"/>
              </w:rPr>
              <w:t>Č</w:t>
            </w:r>
          </w:p>
        </w:tc>
        <w:tc>
          <w:tcPr>
            <w:tcW w:w="126" w:type="pct"/>
            <w:gridSpan w:val="4"/>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O</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V</w:t>
            </w:r>
          </w:p>
        </w:tc>
        <w:tc>
          <w:tcPr>
            <w:tcW w:w="188"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2"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120"/>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120"/>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FD1392">
        <w:trPr>
          <w:trHeight w:val="57"/>
          <w:jc w:val="center"/>
        </w:trPr>
        <w:tc>
          <w:tcPr>
            <w:tcW w:w="163" w:type="pct"/>
            <w:gridSpan w:val="3"/>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866B1D">
              <w:rPr>
                <w:rFonts w:cs="Arial"/>
                <w:sz w:val="18"/>
                <w:szCs w:val="18"/>
                <w:lang w:eastAsia="sk-SK"/>
              </w:rPr>
              <w:t>4</w:t>
            </w:r>
          </w:p>
        </w:tc>
        <w:tc>
          <w:tcPr>
            <w:tcW w:w="180" w:type="pct"/>
            <w:gridSpan w:val="3"/>
            <w:tcBorders>
              <w:top w:val="single" w:sz="4" w:space="0" w:color="auto"/>
              <w:left w:val="nil"/>
              <w:bottom w:val="single" w:sz="4" w:space="0" w:color="auto"/>
              <w:right w:val="single" w:sz="4" w:space="0" w:color="auto"/>
            </w:tcBorders>
            <w:noWrap/>
          </w:tcPr>
          <w:p w:rsidR="00D72087" w:rsidRPr="00D72087" w:rsidRDefault="00866B1D" w:rsidP="00D72087">
            <w:pPr>
              <w:rPr>
                <w:rFonts w:cs="Arial"/>
                <w:sz w:val="18"/>
                <w:szCs w:val="18"/>
                <w:lang w:eastAsia="sk-SK"/>
              </w:rPr>
            </w:pPr>
            <w:r>
              <w:rPr>
                <w:rFonts w:cs="Arial"/>
                <w:sz w:val="18"/>
                <w:szCs w:val="18"/>
                <w:lang w:eastAsia="sk-SK"/>
              </w:rPr>
              <w:t>1</w:t>
            </w:r>
            <w:r w:rsidR="00AD6758"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gridSpan w:val="3"/>
            <w:tcBorders>
              <w:top w:val="single" w:sz="4" w:space="0" w:color="auto"/>
              <w:left w:val="single" w:sz="4" w:space="0" w:color="auto"/>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5</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5</w:t>
            </w: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3</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2</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6</w:t>
            </w:r>
          </w:p>
        </w:tc>
        <w:tc>
          <w:tcPr>
            <w:tcW w:w="150"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9</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3</w:t>
            </w: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gridSpan w:val="3"/>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gridSpan w:val="3"/>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4"/>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gridSpan w:val="3"/>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4"/>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FD1392">
        <w:trPr>
          <w:trHeight w:val="57"/>
          <w:jc w:val="center"/>
        </w:trPr>
        <w:tc>
          <w:tcPr>
            <w:tcW w:w="1034" w:type="pct"/>
            <w:gridSpan w:val="21"/>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FD1392">
        <w:trPr>
          <w:trHeight w:val="57"/>
          <w:jc w:val="center"/>
        </w:trPr>
        <w:tc>
          <w:tcPr>
            <w:tcW w:w="163" w:type="pct"/>
            <w:gridSpan w:val="3"/>
            <w:tcBorders>
              <w:top w:val="single" w:sz="4" w:space="0" w:color="auto"/>
              <w:left w:val="single" w:sz="4" w:space="0" w:color="auto"/>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R</w:t>
            </w:r>
          </w:p>
        </w:tc>
        <w:tc>
          <w:tcPr>
            <w:tcW w:w="152"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I</w:t>
            </w:r>
          </w:p>
        </w:tc>
        <w:tc>
          <w:tcPr>
            <w:tcW w:w="180"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A</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D</w:t>
            </w:r>
          </w:p>
        </w:tc>
        <w:tc>
          <w:tcPr>
            <w:tcW w:w="148"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I</w:t>
            </w:r>
          </w:p>
        </w:tc>
        <w:tc>
          <w:tcPr>
            <w:tcW w:w="130"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T</w:t>
            </w:r>
          </w:p>
        </w:tc>
        <w:tc>
          <w:tcPr>
            <w:tcW w:w="134"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E</w:t>
            </w: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L</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w:t>
            </w:r>
          </w:p>
        </w:tc>
        <w:tc>
          <w:tcPr>
            <w:tcW w:w="149"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T</w:t>
            </w:r>
          </w:p>
        </w:tc>
        <w:tc>
          <w:tcPr>
            <w:tcW w:w="150"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O</w:t>
            </w:r>
          </w:p>
        </w:tc>
        <w:tc>
          <w:tcPr>
            <w:tcW w:w="133"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O</w:t>
            </w:r>
          </w:p>
        </w:tc>
        <w:tc>
          <w:tcPr>
            <w:tcW w:w="131"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Z</w:t>
            </w:r>
          </w:p>
        </w:tc>
        <w:tc>
          <w:tcPr>
            <w:tcW w:w="141" w:type="pct"/>
            <w:gridSpan w:val="2"/>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w:t>
            </w:r>
          </w:p>
        </w:tc>
        <w:tc>
          <w:tcPr>
            <w:tcW w:w="124"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S</w:t>
            </w:r>
          </w:p>
        </w:tc>
        <w:tc>
          <w:tcPr>
            <w:tcW w:w="157" w:type="pct"/>
            <w:gridSpan w:val="3"/>
            <w:tcBorders>
              <w:top w:val="single" w:sz="4" w:space="0" w:color="auto"/>
              <w:left w:val="nil"/>
              <w:bottom w:val="single" w:sz="4" w:space="0" w:color="auto"/>
              <w:right w:val="single" w:sz="4" w:space="0" w:color="auto"/>
            </w:tcBorders>
            <w:noWrap/>
          </w:tcPr>
          <w:p w:rsidR="00D72087" w:rsidRPr="00D72087" w:rsidRDefault="00F338CE" w:rsidP="00D72087">
            <w:pPr>
              <w:rPr>
                <w:rFonts w:cs="Arial"/>
                <w:sz w:val="18"/>
                <w:szCs w:val="18"/>
                <w:lang w:eastAsia="sk-SK"/>
              </w:rPr>
            </w:pPr>
            <w:r>
              <w:rPr>
                <w:rFonts w:cs="Arial"/>
                <w:sz w:val="18"/>
                <w:szCs w:val="18"/>
                <w:lang w:eastAsia="sk-SK"/>
              </w:rPr>
              <w:t>K</w:t>
            </w:r>
          </w:p>
        </w:tc>
        <w:tc>
          <w:tcPr>
            <w:tcW w:w="126"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gridSpan w:val="4"/>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5"/>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FD1392">
        <w:trPr>
          <w:trHeight w:val="57"/>
          <w:jc w:val="center"/>
        </w:trPr>
        <w:tc>
          <w:tcPr>
            <w:tcW w:w="163" w:type="pct"/>
            <w:gridSpan w:val="3"/>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gridSpan w:val="4"/>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5"/>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2"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FD1392">
        <w:trPr>
          <w:trHeight w:val="850"/>
          <w:jc w:val="center"/>
        </w:trPr>
        <w:tc>
          <w:tcPr>
            <w:tcW w:w="1298" w:type="pct"/>
            <w:gridSpan w:val="27"/>
            <w:tcBorders>
              <w:top w:val="single" w:sz="4" w:space="0" w:color="auto"/>
              <w:left w:val="single" w:sz="4" w:space="0" w:color="auto"/>
              <w:bottom w:val="single" w:sz="4" w:space="0" w:color="auto"/>
              <w:right w:val="single" w:sz="4" w:space="0" w:color="000000"/>
            </w:tcBorders>
            <w:noWrap/>
          </w:tcPr>
          <w:p w:rsidR="00D72087" w:rsidRPr="00FD1392" w:rsidRDefault="00AD6758" w:rsidP="00D72087">
            <w:pPr>
              <w:rPr>
                <w:rFonts w:cs="Arial"/>
                <w:sz w:val="18"/>
                <w:szCs w:val="18"/>
                <w:lang w:eastAsia="sk-SK"/>
              </w:rPr>
            </w:pPr>
            <w:r w:rsidRPr="00FD1392">
              <w:rPr>
                <w:rFonts w:cs="Arial"/>
                <w:sz w:val="18"/>
                <w:szCs w:val="18"/>
                <w:lang w:eastAsia="sk-SK"/>
              </w:rPr>
              <w:t xml:space="preserve"> Zostavené dňa:</w:t>
            </w:r>
            <w:r w:rsidR="00D72087" w:rsidRPr="00FD1392">
              <w:rPr>
                <w:rFonts w:cs="Arial"/>
                <w:sz w:val="18"/>
                <w:szCs w:val="18"/>
                <w:lang w:eastAsia="sk-SK"/>
              </w:rPr>
              <w:t xml:space="preserve"> </w:t>
            </w:r>
          </w:p>
          <w:p w:rsidR="00D72087" w:rsidRPr="00FD1392" w:rsidRDefault="00D72087" w:rsidP="00D72087">
            <w:pPr>
              <w:rPr>
                <w:rFonts w:cs="Arial"/>
                <w:sz w:val="18"/>
                <w:szCs w:val="18"/>
                <w:lang w:eastAsia="sk-SK"/>
              </w:rPr>
            </w:pPr>
          </w:p>
          <w:p w:rsidR="00E34DCA" w:rsidRPr="00FD1392" w:rsidRDefault="00F338CE">
            <w:pPr>
              <w:jc w:val="center"/>
              <w:rPr>
                <w:rFonts w:cs="Arial"/>
                <w:sz w:val="18"/>
                <w:szCs w:val="18"/>
                <w:lang w:val="en-US" w:eastAsia="sk-SK"/>
              </w:rPr>
            </w:pPr>
            <w:r>
              <w:rPr>
                <w:rFonts w:cs="Arial"/>
                <w:sz w:val="18"/>
                <w:szCs w:val="18"/>
                <w:lang w:val="en-US" w:eastAsia="sk-SK"/>
              </w:rPr>
              <w:t>31.03.2014</w:t>
            </w:r>
          </w:p>
        </w:tc>
        <w:tc>
          <w:tcPr>
            <w:tcW w:w="1222" w:type="pct"/>
            <w:gridSpan w:val="26"/>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30"/>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49" w:type="pct"/>
            <w:gridSpan w:val="37"/>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FD1392">
        <w:trPr>
          <w:trHeight w:val="848"/>
          <w:jc w:val="center"/>
        </w:trPr>
        <w:tc>
          <w:tcPr>
            <w:tcW w:w="1298" w:type="pct"/>
            <w:gridSpan w:val="27"/>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2" w:type="pct"/>
            <w:gridSpan w:val="26"/>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30"/>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49" w:type="pct"/>
            <w:gridSpan w:val="37"/>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635820" w:rsidRDefault="00635820" w:rsidP="00635820">
      <w:pPr>
        <w:pStyle w:val="Nadpis1"/>
        <w:numPr>
          <w:ilvl w:val="0"/>
          <w:numId w:val="0"/>
        </w:numPr>
        <w:spacing w:before="120" w:after="60"/>
        <w:ind w:left="360"/>
      </w:pPr>
      <w:bookmarkStart w:id="0" w:name="_Toc530739894"/>
    </w:p>
    <w:p w:rsidR="00635820" w:rsidRDefault="00635820" w:rsidP="00635820"/>
    <w:p w:rsidR="00635820" w:rsidRDefault="00635820" w:rsidP="00635820"/>
    <w:p w:rsidR="00635820" w:rsidRDefault="00635820" w:rsidP="00635820"/>
    <w:p w:rsidR="00635820" w:rsidRPr="00635820" w:rsidRDefault="00635820" w:rsidP="00635820"/>
    <w:p w:rsidR="004D3B4A" w:rsidRDefault="004D3B4A" w:rsidP="004D3B4A">
      <w:pPr>
        <w:pStyle w:val="Nadpis1"/>
        <w:tabs>
          <w:tab w:val="clear" w:pos="450"/>
          <w:tab w:val="num" w:pos="360"/>
        </w:tabs>
        <w:spacing w:before="120" w:after="60"/>
        <w:ind w:left="360"/>
      </w:pPr>
      <w:r>
        <w:lastRenderedPageBreak/>
        <w:t>Informácie o účtovnej jednotke</w:t>
      </w:r>
      <w:bookmarkEnd w:id="0"/>
    </w:p>
    <w:p w:rsidR="004D3B4A" w:rsidRDefault="000C1734" w:rsidP="000C1734">
      <w:pPr>
        <w:pStyle w:val="Zkladntext"/>
        <w:tabs>
          <w:tab w:val="left" w:pos="4100"/>
        </w:tabs>
      </w:pPr>
      <w:r>
        <w:tab/>
      </w:r>
    </w:p>
    <w:p w:rsidR="004D3B4A" w:rsidRDefault="00D72087" w:rsidP="004D3B4A">
      <w:pPr>
        <w:pStyle w:val="Nadpis2"/>
        <w:numPr>
          <w:ilvl w:val="0"/>
          <w:numId w:val="2"/>
        </w:numPr>
      </w:pPr>
      <w:r>
        <w:t>Založenie spoločnosti</w:t>
      </w:r>
    </w:p>
    <w:p w:rsidR="000C1734" w:rsidRDefault="000C1734" w:rsidP="000C1734">
      <w:pPr>
        <w:widowControl w:val="0"/>
        <w:autoSpaceDE w:val="0"/>
        <w:autoSpaceDN w:val="0"/>
        <w:adjustRightInd w:val="0"/>
        <w:ind w:left="567"/>
        <w:jc w:val="both"/>
        <w:rPr>
          <w:szCs w:val="18"/>
        </w:rPr>
      </w:pPr>
      <w:r>
        <w:t xml:space="preserve">Spoločnosť Technická obnova a ochrana železníc, a.s. (ďalej len Spoločnosť), bola založená 14. novembra </w:t>
      </w:r>
      <w:smartTag w:uri="urn:schemas-microsoft-com:office:smarttags" w:element="metricconverter">
        <w:smartTagPr>
          <w:attr w:name="ProductID" w:val="2007 a"/>
        </w:smartTagPr>
        <w:r>
          <w:t>2007 a</w:t>
        </w:r>
      </w:smartTag>
      <w:r>
        <w:t xml:space="preserve"> do obchodného registra bola zapísaná 1. januára 2008 (Obchodný register Okresného súdu Žilina, oddiel Sa., vložka číslo: 10617/L).</w:t>
      </w:r>
    </w:p>
    <w:p w:rsidR="004D3B4A" w:rsidRPr="0060790D" w:rsidRDefault="004D3B4A" w:rsidP="000C1734">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0C1734" w:rsidRPr="00AF7A7B" w:rsidRDefault="004D3B4A" w:rsidP="00845C96">
      <w:pPr>
        <w:pStyle w:val="Nadpis2"/>
        <w:numPr>
          <w:ilvl w:val="0"/>
          <w:numId w:val="19"/>
        </w:numPr>
        <w:rPr>
          <w:b w:val="0"/>
        </w:rPr>
      </w:pPr>
      <w:r>
        <w:t xml:space="preserve"> </w:t>
      </w:r>
      <w:r w:rsidR="000C1734" w:rsidRPr="00AF7A7B">
        <w:rPr>
          <w:b w:val="0"/>
        </w:rPr>
        <w:t>uskutočňovanie stavieb a ich zmien</w:t>
      </w:r>
    </w:p>
    <w:p w:rsidR="000C1734" w:rsidRDefault="000C1734" w:rsidP="00845C96">
      <w:pPr>
        <w:pStyle w:val="Zkladntext"/>
        <w:numPr>
          <w:ilvl w:val="0"/>
          <w:numId w:val="19"/>
        </w:numPr>
      </w:pPr>
      <w:r>
        <w:t>zabezpečovanie služieb potrebných na prevádzku objektov, zariadení a budov</w:t>
      </w:r>
    </w:p>
    <w:p w:rsidR="000C1734" w:rsidRDefault="000C1734" w:rsidP="00845C96">
      <w:pPr>
        <w:pStyle w:val="Zkladntext"/>
        <w:numPr>
          <w:ilvl w:val="0"/>
          <w:numId w:val="19"/>
        </w:numPr>
      </w:pPr>
      <w:r>
        <w:t>prenájom nehnuteľností, bytových a nebytových priestorov spojený s poskytovaním iných než základných služieb spojených s prenájmom,</w:t>
      </w:r>
    </w:p>
    <w:p w:rsidR="000C1734" w:rsidRDefault="000C1734" w:rsidP="00845C96">
      <w:pPr>
        <w:pStyle w:val="Zkladntext"/>
        <w:numPr>
          <w:ilvl w:val="0"/>
          <w:numId w:val="19"/>
        </w:numPr>
      </w:pPr>
      <w:r>
        <w:t xml:space="preserve">prenájom dopravných strojov a zariadení, </w:t>
      </w:r>
    </w:p>
    <w:p w:rsidR="000C1734" w:rsidRDefault="000C1734" w:rsidP="00845C96">
      <w:pPr>
        <w:pStyle w:val="Zkladntext"/>
        <w:numPr>
          <w:ilvl w:val="0"/>
          <w:numId w:val="20"/>
        </w:numPr>
      </w:pPr>
      <w:r>
        <w:t>vykonávanie činností vyplývajúcich spoločnosti ako subjektu hospodárskej mobilizácie z príslušných právnych      predpisov</w:t>
      </w:r>
    </w:p>
    <w:p w:rsidR="000C1734" w:rsidRPr="008A3F15" w:rsidRDefault="000C1734" w:rsidP="000C1734">
      <w:pPr>
        <w:widowControl w:val="0"/>
        <w:autoSpaceDE w:val="0"/>
        <w:autoSpaceDN w:val="0"/>
        <w:adjustRightInd w:val="0"/>
        <w:ind w:left="426"/>
        <w:jc w:val="both"/>
      </w:pPr>
    </w:p>
    <w:p w:rsidR="000C1734" w:rsidRPr="000C1734" w:rsidRDefault="000C1734" w:rsidP="000C1734">
      <w:pPr>
        <w:pStyle w:val="Nadpis2"/>
      </w:pPr>
      <w:r w:rsidRPr="000C1734">
        <w:t>Po</w:t>
      </w:r>
      <w:r w:rsidRPr="000C1734">
        <w:rPr>
          <w:spacing w:val="1"/>
        </w:rPr>
        <w:t>če</w:t>
      </w:r>
      <w:r w:rsidRPr="000C1734">
        <w:t>t</w:t>
      </w:r>
      <w:r w:rsidRPr="000C1734">
        <w:rPr>
          <w:spacing w:val="-1"/>
        </w:rPr>
        <w:t xml:space="preserve"> </w:t>
      </w:r>
      <w:r w:rsidRPr="000C1734">
        <w:t>zamestnancov</w:t>
      </w:r>
    </w:p>
    <w:p w:rsidR="000C1734" w:rsidRDefault="000C1734" w:rsidP="000C1734">
      <w:pPr>
        <w:widowControl w:val="0"/>
        <w:autoSpaceDE w:val="0"/>
        <w:autoSpaceDN w:val="0"/>
        <w:adjustRightInd w:val="0"/>
        <w:ind w:left="567"/>
        <w:rPr>
          <w:spacing w:val="-1"/>
          <w:szCs w:val="18"/>
        </w:rPr>
      </w:pPr>
      <w:r>
        <w:rPr>
          <w:szCs w:val="18"/>
        </w:rPr>
        <w:t>Údaje</w:t>
      </w:r>
      <w:r>
        <w:rPr>
          <w:spacing w:val="32"/>
          <w:szCs w:val="18"/>
        </w:rPr>
        <w:t xml:space="preserve"> </w:t>
      </w:r>
      <w:r>
        <w:rPr>
          <w:szCs w:val="18"/>
        </w:rPr>
        <w:t>o</w:t>
      </w:r>
      <w:r>
        <w:rPr>
          <w:spacing w:val="1"/>
          <w:szCs w:val="18"/>
        </w:rPr>
        <w:t> </w:t>
      </w:r>
      <w:r>
        <w:rPr>
          <w:szCs w:val="18"/>
        </w:rPr>
        <w:t>p</w:t>
      </w:r>
      <w:r>
        <w:rPr>
          <w:spacing w:val="-1"/>
          <w:szCs w:val="18"/>
        </w:rPr>
        <w:t>o</w:t>
      </w:r>
      <w:r>
        <w:rPr>
          <w:spacing w:val="1"/>
          <w:szCs w:val="18"/>
        </w:rPr>
        <w:t>č</w:t>
      </w:r>
      <w:r>
        <w:rPr>
          <w:szCs w:val="18"/>
        </w:rPr>
        <w:t>te</w:t>
      </w:r>
      <w:r>
        <w:rPr>
          <w:spacing w:val="32"/>
          <w:szCs w:val="18"/>
        </w:rPr>
        <w:t xml:space="preserve"> </w:t>
      </w:r>
      <w:r>
        <w:rPr>
          <w:szCs w:val="18"/>
        </w:rPr>
        <w:t>zamestnancov</w:t>
      </w:r>
      <w:r>
        <w:rPr>
          <w:spacing w:val="32"/>
          <w:szCs w:val="18"/>
        </w:rPr>
        <w:t xml:space="preserve"> </w:t>
      </w:r>
      <w:r>
        <w:rPr>
          <w:szCs w:val="18"/>
        </w:rPr>
        <w:t>za</w:t>
      </w:r>
      <w:r>
        <w:rPr>
          <w:spacing w:val="32"/>
          <w:szCs w:val="18"/>
        </w:rPr>
        <w:t xml:space="preserve"> </w:t>
      </w:r>
      <w:r>
        <w:rPr>
          <w:szCs w:val="18"/>
        </w:rPr>
        <w:t>bežné</w:t>
      </w:r>
      <w:r>
        <w:rPr>
          <w:spacing w:val="32"/>
          <w:szCs w:val="18"/>
        </w:rPr>
        <w:t xml:space="preserve"> </w:t>
      </w:r>
      <w:r>
        <w:rPr>
          <w:spacing w:val="-1"/>
          <w:szCs w:val="18"/>
        </w:rPr>
        <w:t>ú</w:t>
      </w:r>
      <w:r>
        <w:rPr>
          <w:spacing w:val="1"/>
          <w:szCs w:val="18"/>
        </w:rPr>
        <w:t>č</w:t>
      </w:r>
      <w:r>
        <w:rPr>
          <w:szCs w:val="18"/>
        </w:rPr>
        <w:t>tov</w:t>
      </w:r>
      <w:r>
        <w:rPr>
          <w:spacing w:val="-1"/>
          <w:szCs w:val="18"/>
        </w:rPr>
        <w:t>n</w:t>
      </w:r>
      <w:r>
        <w:rPr>
          <w:szCs w:val="18"/>
        </w:rPr>
        <w:t>é</w:t>
      </w:r>
      <w:r>
        <w:rPr>
          <w:spacing w:val="31"/>
          <w:szCs w:val="18"/>
        </w:rPr>
        <w:t xml:space="preserve"> </w:t>
      </w:r>
      <w:r>
        <w:rPr>
          <w:szCs w:val="18"/>
        </w:rPr>
        <w:t>obdobie</w:t>
      </w:r>
      <w:r>
        <w:rPr>
          <w:spacing w:val="32"/>
          <w:szCs w:val="18"/>
        </w:rPr>
        <w:t xml:space="preserve"> </w:t>
      </w:r>
      <w:r>
        <w:rPr>
          <w:szCs w:val="18"/>
        </w:rPr>
        <w:t>a</w:t>
      </w:r>
      <w:r>
        <w:rPr>
          <w:spacing w:val="1"/>
          <w:szCs w:val="18"/>
        </w:rPr>
        <w:t> </w:t>
      </w:r>
      <w:r>
        <w:rPr>
          <w:szCs w:val="18"/>
        </w:rPr>
        <w:t>bezp</w:t>
      </w:r>
      <w:r>
        <w:rPr>
          <w:spacing w:val="-1"/>
          <w:szCs w:val="18"/>
        </w:rPr>
        <w:t>r</w:t>
      </w:r>
      <w:r>
        <w:rPr>
          <w:szCs w:val="18"/>
        </w:rPr>
        <w:t>ostredne</w:t>
      </w:r>
      <w:r>
        <w:rPr>
          <w:spacing w:val="32"/>
          <w:szCs w:val="18"/>
        </w:rPr>
        <w:t xml:space="preserve"> </w:t>
      </w:r>
      <w:r>
        <w:rPr>
          <w:szCs w:val="18"/>
        </w:rPr>
        <w:t>pre</w:t>
      </w:r>
      <w:r>
        <w:rPr>
          <w:spacing w:val="-1"/>
          <w:szCs w:val="18"/>
        </w:rPr>
        <w:t>d</w:t>
      </w:r>
      <w:r>
        <w:rPr>
          <w:szCs w:val="18"/>
        </w:rPr>
        <w:t>c</w:t>
      </w:r>
      <w:r>
        <w:rPr>
          <w:spacing w:val="-1"/>
          <w:szCs w:val="18"/>
        </w:rPr>
        <w:t>h</w:t>
      </w:r>
      <w:r>
        <w:rPr>
          <w:szCs w:val="18"/>
        </w:rPr>
        <w:t>ádzajúce</w:t>
      </w:r>
      <w:r>
        <w:rPr>
          <w:spacing w:val="32"/>
          <w:szCs w:val="18"/>
        </w:rPr>
        <w:t xml:space="preserve"> </w:t>
      </w:r>
      <w:r>
        <w:rPr>
          <w:spacing w:val="-3"/>
          <w:szCs w:val="18"/>
        </w:rPr>
        <w:t>ú</w:t>
      </w:r>
      <w:r>
        <w:rPr>
          <w:spacing w:val="1"/>
          <w:szCs w:val="18"/>
        </w:rPr>
        <w:t>č</w:t>
      </w:r>
      <w:r>
        <w:rPr>
          <w:szCs w:val="18"/>
        </w:rPr>
        <w:t>tov</w:t>
      </w:r>
      <w:r>
        <w:rPr>
          <w:spacing w:val="-1"/>
          <w:szCs w:val="18"/>
        </w:rPr>
        <w:t>n</w:t>
      </w:r>
      <w:r>
        <w:rPr>
          <w:szCs w:val="18"/>
        </w:rPr>
        <w:t>é</w:t>
      </w:r>
      <w:r>
        <w:rPr>
          <w:spacing w:val="32"/>
          <w:szCs w:val="18"/>
        </w:rPr>
        <w:t xml:space="preserve"> </w:t>
      </w:r>
      <w:r>
        <w:rPr>
          <w:szCs w:val="18"/>
        </w:rPr>
        <w:t>obdobie</w:t>
      </w:r>
      <w:r>
        <w:rPr>
          <w:spacing w:val="32"/>
          <w:szCs w:val="18"/>
        </w:rPr>
        <w:t xml:space="preserve"> </w:t>
      </w:r>
      <w:r>
        <w:rPr>
          <w:szCs w:val="18"/>
        </w:rPr>
        <w:t>sú</w:t>
      </w:r>
      <w:r>
        <w:rPr>
          <w:spacing w:val="32"/>
          <w:szCs w:val="18"/>
        </w:rPr>
        <w:t xml:space="preserve"> </w:t>
      </w:r>
      <w:r>
        <w:rPr>
          <w:spacing w:val="-1"/>
          <w:szCs w:val="18"/>
        </w:rPr>
        <w:t>u</w:t>
      </w:r>
      <w:r>
        <w:rPr>
          <w:szCs w:val="18"/>
        </w:rPr>
        <w:t>vedené v</w:t>
      </w:r>
      <w:r>
        <w:rPr>
          <w:spacing w:val="1"/>
          <w:szCs w:val="18"/>
        </w:rPr>
        <w:t> </w:t>
      </w:r>
      <w:r>
        <w:rPr>
          <w:szCs w:val="18"/>
        </w:rPr>
        <w:t>nasled</w:t>
      </w:r>
      <w:r>
        <w:rPr>
          <w:spacing w:val="-1"/>
          <w:szCs w:val="18"/>
        </w:rPr>
        <w:t>u</w:t>
      </w:r>
      <w:r>
        <w:rPr>
          <w:szCs w:val="18"/>
        </w:rPr>
        <w:t>júcom preh</w:t>
      </w:r>
      <w:r>
        <w:rPr>
          <w:spacing w:val="1"/>
          <w:szCs w:val="18"/>
        </w:rPr>
        <w:t>ľ</w:t>
      </w:r>
      <w:r>
        <w:rPr>
          <w:szCs w:val="18"/>
        </w:rPr>
        <w:t>ad</w:t>
      </w:r>
      <w:r>
        <w:rPr>
          <w:spacing w:val="-1"/>
          <w:szCs w:val="18"/>
        </w:rPr>
        <w:t>e:</w:t>
      </w:r>
    </w:p>
    <w:p w:rsidR="000C1734" w:rsidRDefault="000C1734" w:rsidP="000C1734">
      <w:pPr>
        <w:widowControl w:val="0"/>
        <w:autoSpaceDE w:val="0"/>
        <w:autoSpaceDN w:val="0"/>
        <w:adjustRightInd w:val="0"/>
        <w:ind w:left="567"/>
        <w:rPr>
          <w:szCs w:val="18"/>
        </w:rPr>
      </w:pPr>
    </w:p>
    <w:p w:rsidR="00574527" w:rsidRDefault="00574527" w:rsidP="004D3B4A">
      <w:pPr>
        <w:pStyle w:val="Zkladntext"/>
      </w:pPr>
    </w:p>
    <w:bookmarkStart w:id="2" w:name="_MON_1405921752"/>
    <w:bookmarkEnd w:id="2"/>
    <w:p w:rsidR="000A1BBA" w:rsidRDefault="006553C9" w:rsidP="004D3B4A">
      <w:pPr>
        <w:pStyle w:val="Zkladntext"/>
      </w:pPr>
      <w:r>
        <w:object w:dxaOrig="9179" w:dyaOrig="16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1.2pt;height:88.7pt" o:ole="" o:preferrelative="f">
            <v:imagedata r:id="rId9" o:title=""/>
            <o:lock v:ext="edit" aspectratio="f"/>
          </v:shape>
          <o:OLEObject Type="Embed" ProgID="Excel.Sheet.12" ShapeID="_x0000_i1025" DrawAspect="Content" ObjectID="_1457785715"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6553C9">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6553C9">
        <w:t>3</w:t>
      </w:r>
      <w:r>
        <w:t xml:space="preserve"> do 31. decembra </w:t>
      </w:r>
      <w:r w:rsidR="00C4486C">
        <w:t>201</w:t>
      </w:r>
      <w:r w:rsidR="006553C9">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6553C9">
        <w:t>2</w:t>
      </w:r>
      <w:r>
        <w:t xml:space="preserve">, za predchádzajúce účtovné obdobie, bola schválená </w:t>
      </w:r>
      <w:r w:rsidR="000C1734">
        <w:t>Rozhodnutím valného zhromaždenia</w:t>
      </w:r>
      <w:r>
        <w:t xml:space="preserve"> Spoločnosti </w:t>
      </w:r>
      <w:r w:rsidR="00CE4C8D">
        <w:t>č</w:t>
      </w:r>
      <w:r w:rsidR="00CE4C8D" w:rsidRPr="006553C9">
        <w:t xml:space="preserve">. </w:t>
      </w:r>
      <w:r w:rsidR="006553C9" w:rsidRPr="006553C9">
        <w:t>48</w:t>
      </w:r>
      <w:r w:rsidR="00CE4C8D" w:rsidRPr="006553C9">
        <w:t>/RA-201</w:t>
      </w:r>
      <w:r w:rsidR="006553C9" w:rsidRPr="006553C9">
        <w:t>3</w:t>
      </w:r>
      <w:r w:rsidR="00CE4C8D" w:rsidRPr="006553C9">
        <w:t xml:space="preserve"> dňa </w:t>
      </w:r>
      <w:r w:rsidR="006553C9" w:rsidRPr="006553C9">
        <w:t>14</w:t>
      </w:r>
      <w:r w:rsidRPr="006553C9">
        <w:t>.</w:t>
      </w:r>
      <w:r w:rsidR="00CE4C8D" w:rsidRPr="006553C9">
        <w:t xml:space="preserve"> </w:t>
      </w:r>
      <w:r w:rsidR="006553C9" w:rsidRPr="006553C9">
        <w:t>novembra</w:t>
      </w:r>
      <w:r w:rsidRPr="006553C9">
        <w:t xml:space="preserve"> </w:t>
      </w:r>
      <w:r w:rsidR="00C4486C" w:rsidRPr="006553C9">
        <w:t>201</w:t>
      </w:r>
      <w:r w:rsidR="006553C9" w:rsidRPr="006553C9">
        <w:t>3</w:t>
      </w:r>
      <w:r>
        <w:t>.</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6553C9">
        <w:t xml:space="preserve">2 </w:t>
      </w:r>
      <w:r w:rsidRPr="00194BFD">
        <w:t xml:space="preserve">spolu s výročnou správou a správou audítora o overení účtovnej závierky k 31. decembru </w:t>
      </w:r>
      <w:r w:rsidR="00C4486C">
        <w:t>201</w:t>
      </w:r>
      <w:r w:rsidR="006553C9">
        <w:t>2</w:t>
      </w:r>
      <w:r w:rsidRPr="00194BFD">
        <w:t xml:space="preserve"> </w:t>
      </w:r>
      <w:r w:rsidR="006553C9">
        <w:t xml:space="preserve"> ne</w:t>
      </w:r>
      <w:r w:rsidRPr="00194BFD">
        <w:t>bola uložená do zbierky listín obchodného registra</w:t>
      </w:r>
      <w:r w:rsidR="00FE442C">
        <w:t xml:space="preserve">. </w:t>
      </w:r>
    </w:p>
    <w:p w:rsidR="004D3B4A" w:rsidRDefault="004D3B4A" w:rsidP="004D3B4A">
      <w:pPr>
        <w:pStyle w:val="Zkladntext"/>
      </w:pPr>
    </w:p>
    <w:p w:rsidR="004D3B4A" w:rsidRPr="00337D6E" w:rsidRDefault="004D3B4A" w:rsidP="004D3B4A">
      <w:pPr>
        <w:pStyle w:val="Nadpis2"/>
        <w:numPr>
          <w:ilvl w:val="0"/>
          <w:numId w:val="2"/>
        </w:numPr>
      </w:pPr>
      <w:r w:rsidRPr="00337D6E">
        <w:t>Schválenie audítora</w:t>
      </w:r>
    </w:p>
    <w:p w:rsidR="004D3B4A" w:rsidRDefault="004D3B4A" w:rsidP="004D3B4A">
      <w:pPr>
        <w:pStyle w:val="Zkladntext"/>
      </w:pPr>
      <w:r w:rsidRPr="00337D6E">
        <w:t xml:space="preserve">Valné zhromaždenie </w:t>
      </w:r>
      <w:r w:rsidR="00337D6E" w:rsidRPr="00337D6E">
        <w:t xml:space="preserve">dňa </w:t>
      </w:r>
      <w:r w:rsidR="008909CA">
        <w:rPr>
          <w:color w:val="FF0000"/>
        </w:rPr>
        <w:t>..................</w:t>
      </w:r>
      <w:r w:rsidRPr="006553C9">
        <w:rPr>
          <w:color w:val="FF0000"/>
        </w:rPr>
        <w:t xml:space="preserve"> </w:t>
      </w:r>
      <w:r w:rsidRPr="00337D6E">
        <w:t xml:space="preserve">schválilo spoločnosť </w:t>
      </w:r>
      <w:r w:rsidR="00CE4C8D" w:rsidRPr="00337D6E">
        <w:t>R M D  AUDIT s.r.o., Kominárska 2, 831 04 Bratislava</w:t>
      </w:r>
      <w:r w:rsidRPr="00337D6E">
        <w:t xml:space="preserve"> ako audítora na overenie účtovnej závierky za účtovné obdobie od 1. januára </w:t>
      </w:r>
      <w:r w:rsidR="00C4486C" w:rsidRPr="00337D6E">
        <w:t>201</w:t>
      </w:r>
      <w:r w:rsidR="006553C9">
        <w:t>3</w:t>
      </w:r>
      <w:r w:rsidRPr="00337D6E">
        <w:t xml:space="preserve"> do 31. decembra </w:t>
      </w:r>
      <w:r w:rsidR="006553C9">
        <w:t>2013</w:t>
      </w:r>
      <w:r w:rsidRPr="00337D6E">
        <w:t>.</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CE4C8D" w:rsidRDefault="00CE4C8D" w:rsidP="00CE4C8D">
      <w:pPr>
        <w:pStyle w:val="Zkladntext"/>
        <w:ind w:left="2160" w:hanging="1734"/>
      </w:pPr>
      <w:r>
        <w:t>Akcionár</w:t>
      </w:r>
      <w:r>
        <w:tab/>
        <w:t>Slovenská republika v zastúpení Ministerstvom dopravy, výstavby a regionálneho rozvoja</w:t>
      </w:r>
    </w:p>
    <w:p w:rsidR="00CE4C8D" w:rsidRDefault="00CE4C8D" w:rsidP="00CE4C8D">
      <w:pPr>
        <w:pStyle w:val="Zkladntext"/>
        <w:ind w:left="2160"/>
      </w:pPr>
      <w:r>
        <w:t>Slovenskej republiky</w:t>
      </w:r>
    </w:p>
    <w:p w:rsidR="00635820" w:rsidRDefault="00635820" w:rsidP="00CE4C8D">
      <w:pPr>
        <w:pStyle w:val="Zkladntext"/>
      </w:pPr>
    </w:p>
    <w:p w:rsidR="00CE4C8D" w:rsidRDefault="00CE4C8D" w:rsidP="00CE4C8D">
      <w:pPr>
        <w:pStyle w:val="Zkladntext"/>
      </w:pPr>
      <w:r>
        <w:t>Štatutárny orgán</w:t>
      </w:r>
      <w:r>
        <w:tab/>
        <w:t>Predstavenstvo</w:t>
      </w:r>
    </w:p>
    <w:p w:rsidR="00CE4C8D" w:rsidRDefault="00CE4C8D" w:rsidP="00CE4C8D">
      <w:pPr>
        <w:pStyle w:val="Zkladntext"/>
      </w:pPr>
      <w:r>
        <w:tab/>
      </w:r>
      <w:r>
        <w:tab/>
      </w:r>
      <w:r>
        <w:tab/>
        <w:t>PaedDr. Peter Kunkela - predseda</w:t>
      </w:r>
      <w:r>
        <w:tab/>
      </w:r>
      <w:r>
        <w:tab/>
      </w:r>
      <w:r>
        <w:tab/>
      </w:r>
    </w:p>
    <w:p w:rsidR="00635820" w:rsidRDefault="00635820" w:rsidP="00CE4C8D">
      <w:pPr>
        <w:pStyle w:val="Zkladntext"/>
      </w:pPr>
    </w:p>
    <w:p w:rsidR="00CE4C8D" w:rsidRPr="00DF1C9A" w:rsidRDefault="00CE4C8D" w:rsidP="00CE4C8D">
      <w:pPr>
        <w:pStyle w:val="Zkladntext"/>
      </w:pPr>
      <w:r>
        <w:t>Dozorná rada</w:t>
      </w:r>
      <w:r>
        <w:tab/>
      </w:r>
      <w:r>
        <w:tab/>
        <w:t xml:space="preserve">Ing. Eduard Pytliak – </w:t>
      </w:r>
      <w:r w:rsidRPr="00DF1C9A">
        <w:t>predseda</w:t>
      </w:r>
    </w:p>
    <w:p w:rsidR="00CE4C8D" w:rsidRPr="00DF1C9A" w:rsidRDefault="00CE4C8D" w:rsidP="00CE4C8D">
      <w:pPr>
        <w:pStyle w:val="Zkladntext"/>
      </w:pPr>
      <w:r w:rsidRPr="00DF1C9A">
        <w:tab/>
      </w:r>
      <w:r w:rsidRPr="00DF1C9A">
        <w:tab/>
      </w:r>
      <w:r w:rsidRPr="00DF1C9A">
        <w:tab/>
      </w:r>
      <w:r>
        <w:t>JUDR. Štefan Baláž</w:t>
      </w:r>
    </w:p>
    <w:p w:rsidR="00CE4C8D" w:rsidRDefault="00CE4C8D" w:rsidP="00CE4C8D">
      <w:pPr>
        <w:pStyle w:val="Zkladntext"/>
      </w:pPr>
      <w:r>
        <w:tab/>
      </w:r>
      <w:r>
        <w:tab/>
      </w:r>
      <w:r>
        <w:tab/>
        <w:t>Ing. Tomáš Gažúr</w:t>
      </w:r>
    </w:p>
    <w:p w:rsidR="004D3B4A" w:rsidRPr="00DF1C9A" w:rsidRDefault="004D3B4A" w:rsidP="004D3B4A">
      <w:pPr>
        <w:pStyle w:val="Zkladntext"/>
      </w:pPr>
      <w:r>
        <w:tab/>
      </w:r>
    </w:p>
    <w:p w:rsidR="00635820" w:rsidRDefault="00635820" w:rsidP="001D496D">
      <w:pPr>
        <w:pStyle w:val="Zkladntext"/>
      </w:pPr>
    </w:p>
    <w:p w:rsidR="00635820" w:rsidRDefault="00635820" w:rsidP="001D496D">
      <w:pPr>
        <w:pStyle w:val="Zkladntext"/>
      </w:pPr>
    </w:p>
    <w:p w:rsidR="00635820" w:rsidRDefault="00635820" w:rsidP="001D496D">
      <w:pPr>
        <w:pStyle w:val="Zkladntext"/>
      </w:pPr>
    </w:p>
    <w:p w:rsidR="00635820" w:rsidRDefault="00635820" w:rsidP="001D496D">
      <w:pPr>
        <w:pStyle w:val="Zkladntext"/>
      </w:pPr>
    </w:p>
    <w:p w:rsidR="00635820" w:rsidRDefault="00635820" w:rsidP="001D496D">
      <w:pPr>
        <w:pStyle w:val="Zkladntext"/>
      </w:pPr>
    </w:p>
    <w:p w:rsidR="00635820" w:rsidRDefault="00635820" w:rsidP="001D496D">
      <w:pPr>
        <w:pStyle w:val="Zkladntext"/>
      </w:pPr>
    </w:p>
    <w:p w:rsidR="004D3B4A" w:rsidRDefault="004D3B4A" w:rsidP="001D496D">
      <w:pPr>
        <w:pStyle w:val="Zkladntext"/>
      </w:pPr>
      <w:r w:rsidRPr="00DF1C9A">
        <w:tab/>
      </w:r>
      <w:r w:rsidRPr="00DF1C9A">
        <w:tab/>
      </w:r>
      <w:r w:rsidRPr="00DF1C9A">
        <w:tab/>
      </w:r>
    </w:p>
    <w:p w:rsidR="004D3B4A" w:rsidRDefault="004D3B4A" w:rsidP="004D3B4A">
      <w:pPr>
        <w:pStyle w:val="Nadpis1"/>
        <w:tabs>
          <w:tab w:val="clear" w:pos="450"/>
          <w:tab w:val="num" w:pos="360"/>
        </w:tabs>
        <w:spacing w:before="120" w:after="60"/>
        <w:ind w:left="360"/>
      </w:pPr>
      <w:bookmarkStart w:id="6" w:name="_Toc530739898"/>
      <w:r>
        <w:lastRenderedPageBreak/>
        <w:t>informácie o</w:t>
      </w:r>
      <w:r w:rsidR="001D496D">
        <w:t xml:space="preserve"> AKCIONÁROCH </w:t>
      </w:r>
      <w:r>
        <w:t xml:space="preserve"> účtovnej jednotky</w:t>
      </w:r>
      <w:bookmarkEnd w:id="6"/>
    </w:p>
    <w:p w:rsidR="004D3B4A" w:rsidRDefault="004D3B4A" w:rsidP="004D3B4A"/>
    <w:p w:rsidR="001D496D" w:rsidRDefault="001D496D" w:rsidP="001D496D">
      <w:pPr>
        <w:pStyle w:val="Zkladntext"/>
      </w:pPr>
      <w:r>
        <w:t>Akcionárom Spoločnosti je Slovenská republika v zastúpení Ministerstvom dopravy, výstavby a regionálneho rozvoja Slovenskej republiky so sídlom Námestie slobody 6, 810 05  Bratislava. Výška základného imania Spoločnosti je 7 212 508 € rozsah splateného základného imania je 7 212 508 €. Celkový počet akcií je 1 kmeňová akcia na meno, ktorá nie je obchodovateľná na trhu cenných papierov.</w:t>
      </w:r>
    </w:p>
    <w:p w:rsidR="00086A82" w:rsidRDefault="00086A82">
      <w:pPr>
        <w:ind w:left="426"/>
        <w:jc w:val="both"/>
        <w:rPr>
          <w:sz w:val="18"/>
          <w:szCs w:val="18"/>
        </w:rPr>
      </w:pPr>
    </w:p>
    <w:bookmarkStart w:id="7" w:name="_MON_1394519784"/>
    <w:bookmarkEnd w:id="7"/>
    <w:p w:rsidR="001D496D" w:rsidRPr="00706C37" w:rsidRDefault="00706C37" w:rsidP="00706C37">
      <w:pPr>
        <w:spacing w:line="240" w:lineRule="atLeast"/>
        <w:ind w:left="425"/>
        <w:jc w:val="both"/>
        <w:rPr>
          <w:szCs w:val="18"/>
        </w:rPr>
      </w:pPr>
      <w:r w:rsidRPr="002F1AB1">
        <w:rPr>
          <w:szCs w:val="18"/>
        </w:rPr>
        <w:object w:dxaOrig="9015" w:dyaOrig="2419">
          <v:shape id="_x0000_i1026" type="#_x0000_t75" style="width:451pt;height:120.95pt" o:ole="">
            <v:imagedata r:id="rId11" o:title=""/>
          </v:shape>
          <o:OLEObject Type="Embed" ProgID="Excel.Sheet.8" ShapeID="_x0000_i1026" DrawAspect="Content" ObjectID="_1457785716" r:id="rId12"/>
        </w:object>
      </w:r>
    </w:p>
    <w:p w:rsidR="00706C37" w:rsidRDefault="00706C37">
      <w:pPr>
        <w:ind w:left="426"/>
        <w:jc w:val="both"/>
        <w:rPr>
          <w:sz w:val="18"/>
          <w:szCs w:val="18"/>
        </w:rPr>
      </w:pPr>
    </w:p>
    <w:p w:rsidR="00BF6751" w:rsidRDefault="00BF6751" w:rsidP="00BF6751">
      <w:pPr>
        <w:pStyle w:val="Nadpis1"/>
        <w:tabs>
          <w:tab w:val="clear" w:pos="450"/>
          <w:tab w:val="num" w:pos="360"/>
        </w:tabs>
        <w:spacing w:before="120" w:after="60"/>
        <w:ind w:left="360"/>
      </w:pPr>
      <w:bookmarkStart w:id="8" w:name="_Toc530739899"/>
      <w:r>
        <w:t>Informácie o konsolidovanom celku</w:t>
      </w:r>
    </w:p>
    <w:p w:rsidR="00BF6751" w:rsidRDefault="00BF6751" w:rsidP="00BF6751">
      <w:pPr>
        <w:pStyle w:val="Zkladntext"/>
      </w:pPr>
    </w:p>
    <w:p w:rsidR="00BF6751" w:rsidRDefault="00BF6751" w:rsidP="00BF6751">
      <w:pPr>
        <w:pStyle w:val="Zkladntext"/>
        <w:ind w:hanging="426"/>
      </w:pPr>
      <w:r>
        <w:rPr>
          <w:b/>
        </w:rPr>
        <w:tab/>
      </w:r>
      <w:r>
        <w:t>Spoločnosť sa zahŕňa do konsolidovanej účtovnej závierky Ministerstva dopravy, výstavby a regionálneho rozvoja SR.</w:t>
      </w:r>
    </w:p>
    <w:p w:rsidR="00BF6751" w:rsidRDefault="00BF6751" w:rsidP="00BF6751">
      <w:pPr>
        <w:pStyle w:val="Zkladntext"/>
        <w:ind w:hanging="426"/>
      </w:pPr>
    </w:p>
    <w:p w:rsidR="00BF6751" w:rsidRDefault="00BF6751" w:rsidP="00BF6751">
      <w:pPr>
        <w:pStyle w:val="Zkladntext"/>
      </w:pPr>
      <w:r>
        <w:t>Konsolidovanú účtovnú závierku je možné získať v sídle MDVRR SR.</w:t>
      </w:r>
    </w:p>
    <w:p w:rsidR="00BF6751" w:rsidRDefault="00BF6751" w:rsidP="00BF6751">
      <w:pPr>
        <w:pStyle w:val="Zkladntext"/>
      </w:pPr>
    </w:p>
    <w:p w:rsidR="00BF6751" w:rsidRDefault="00BF6751" w:rsidP="00BF6751">
      <w:pPr>
        <w:pStyle w:val="Zkladntext"/>
      </w:pPr>
    </w:p>
    <w:p w:rsidR="004D3B4A" w:rsidRDefault="004D3B4A" w:rsidP="004D3B4A">
      <w:pPr>
        <w:pStyle w:val="Nadpis1"/>
        <w:tabs>
          <w:tab w:val="clear" w:pos="450"/>
          <w:tab w:val="num" w:pos="360"/>
        </w:tabs>
        <w:spacing w:before="120" w:after="60"/>
        <w:ind w:left="360"/>
      </w:pPr>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(going concern).</w:t>
      </w:r>
    </w:p>
    <w:p w:rsidR="004D3B4A" w:rsidRDefault="004D3B4A" w:rsidP="004D3B4A">
      <w:pPr>
        <w:pStyle w:val="Zkladntext"/>
        <w:ind w:left="450"/>
      </w:pPr>
    </w:p>
    <w:p w:rsidR="008B439F" w:rsidRPr="00FD1392" w:rsidRDefault="004D3B4A" w:rsidP="004D3B4A">
      <w:pPr>
        <w:pStyle w:val="Zkladntext"/>
        <w:ind w:left="450"/>
      </w:pPr>
      <w:r w:rsidRPr="00FD1392">
        <w:t>Účtovné metódy a všeobecné účtovné zásady boli účtovnou jednotkou konzistentne</w:t>
      </w:r>
      <w:r w:rsidR="00F4619A" w:rsidRPr="00FD1392">
        <w:t xml:space="preserve"> aplikované, okrem:</w:t>
      </w:r>
    </w:p>
    <w:p w:rsidR="00B62963" w:rsidRPr="00FD1392" w:rsidRDefault="00F4619A" w:rsidP="00845C96">
      <w:pPr>
        <w:pStyle w:val="Zkladntext"/>
        <w:numPr>
          <w:ilvl w:val="0"/>
          <w:numId w:val="18"/>
        </w:numPr>
        <w:tabs>
          <w:tab w:val="clear" w:pos="340"/>
          <w:tab w:val="num" w:pos="790"/>
        </w:tabs>
        <w:ind w:left="790"/>
      </w:pPr>
      <w:r w:rsidRPr="00FD1392">
        <w:t>oceňovania cenných papierov na obchodovanie, ktoré sa pri ich obstaraní oceňujú reálnou hodnotou,</w:t>
      </w:r>
    </w:p>
    <w:p w:rsidR="00B62963" w:rsidRPr="00FD1392" w:rsidRDefault="00F4619A" w:rsidP="00845C96">
      <w:pPr>
        <w:pStyle w:val="Zkladntext"/>
        <w:numPr>
          <w:ilvl w:val="0"/>
          <w:numId w:val="18"/>
        </w:numPr>
        <w:tabs>
          <w:tab w:val="clear" w:pos="340"/>
          <w:tab w:val="num" w:pos="790"/>
        </w:tabs>
        <w:ind w:left="790"/>
      </w:pPr>
      <w:r w:rsidRPr="00FD1392">
        <w:t xml:space="preserve">zmeny podmienok na vykázanie dotácií </w:t>
      </w:r>
      <w:r w:rsidR="00F77ADF" w:rsidRPr="00FD1392">
        <w:t>[</w:t>
      </w:r>
      <w:r w:rsidRPr="00FD1392">
        <w:t>pozri časť E písm</w:t>
      </w:r>
      <w:r w:rsidR="00F77ADF" w:rsidRPr="00FD1392">
        <w:t>.</w:t>
      </w:r>
      <w:r w:rsidRPr="00FD1392">
        <w:t xml:space="preserve"> o)</w:t>
      </w:r>
      <w:r w:rsidR="00F77ADF" w:rsidRPr="00FD1392">
        <w:t>]</w:t>
      </w:r>
      <w:r w:rsidRPr="00FD1392">
        <w:t>,</w:t>
      </w:r>
    </w:p>
    <w:p w:rsidR="00B62963" w:rsidRPr="00FD1392" w:rsidRDefault="00F4619A" w:rsidP="00845C96">
      <w:pPr>
        <w:pStyle w:val="Zkladntext"/>
        <w:numPr>
          <w:ilvl w:val="0"/>
          <w:numId w:val="18"/>
        </w:numPr>
        <w:tabs>
          <w:tab w:val="clear" w:pos="340"/>
          <w:tab w:val="num" w:pos="790"/>
        </w:tabs>
        <w:ind w:left="790"/>
      </w:pPr>
      <w:r w:rsidRPr="00FD1392">
        <w:t>účtovania dlhodobých záväzkov z obchodného styku v účtovej triede 3 – Zúčtovacie vzťahy,</w:t>
      </w:r>
    </w:p>
    <w:p w:rsidR="00B62963" w:rsidRPr="00FD1392" w:rsidRDefault="00F4619A" w:rsidP="00845C96">
      <w:pPr>
        <w:pStyle w:val="Zkladntext"/>
        <w:numPr>
          <w:ilvl w:val="0"/>
          <w:numId w:val="18"/>
        </w:numPr>
        <w:tabs>
          <w:tab w:val="clear" w:pos="340"/>
          <w:tab w:val="num" w:pos="790"/>
        </w:tabs>
        <w:ind w:left="790"/>
      </w:pPr>
      <w:r w:rsidRPr="00FD1392">
        <w:t xml:space="preserve">spôsobu prepočtu majetku a záväzkov vyjadrených v cudzej mene </w:t>
      </w:r>
      <w:r w:rsidR="00FD1392">
        <w:t>– valutové pokladnice sa od 1.1.2012 oceňujú váženým aritmetickým priemerom výmenného kurzu.</w:t>
      </w:r>
    </w:p>
    <w:p w:rsidR="00706C37" w:rsidRDefault="00706C37" w:rsidP="004D3B4A">
      <w:pPr>
        <w:pStyle w:val="Zkladntext"/>
        <w:ind w:left="450"/>
      </w:pPr>
    </w:p>
    <w:p w:rsidR="008B439F" w:rsidRDefault="00F4619A" w:rsidP="004D3B4A">
      <w:pPr>
        <w:pStyle w:val="Zkladntext"/>
        <w:ind w:left="450"/>
      </w:pPr>
      <w:r>
        <w:t xml:space="preserve">Uvedené zmeny nemajú vplyv na výsledok hospodárenia vykázaný v predchádzajúcich účtovných obdobiach, keďže sa aplikujú prospektívne na účtovné prípady, ktoré vznikli 1. januára 2012 a neskôr. </w:t>
      </w:r>
    </w:p>
    <w:p w:rsidR="00706C37" w:rsidRPr="000F038C" w:rsidRDefault="00706C37" w:rsidP="004D3B4A">
      <w:pPr>
        <w:pStyle w:val="Zkladntext"/>
        <w:ind w:left="450"/>
      </w:pP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635820" w:rsidRDefault="00635820" w:rsidP="004D3B4A">
      <w:pPr>
        <w:pStyle w:val="Zkladntext"/>
      </w:pPr>
    </w:p>
    <w:p w:rsidR="00635820" w:rsidRDefault="00635820" w:rsidP="004D3B4A">
      <w:pPr>
        <w:pStyle w:val="Zkladntext"/>
      </w:pPr>
    </w:p>
    <w:p w:rsidR="00635820" w:rsidRDefault="00635820" w:rsidP="004D3B4A">
      <w:pPr>
        <w:pStyle w:val="Zkladntext"/>
      </w:pPr>
    </w:p>
    <w:p w:rsidR="008909CA" w:rsidRDefault="008909CA" w:rsidP="004D3B4A">
      <w:pPr>
        <w:pStyle w:val="Zkladntext"/>
      </w:pPr>
    </w:p>
    <w:p w:rsidR="00635820" w:rsidRDefault="00635820"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893"/>
        <w:gridCol w:w="415"/>
        <w:gridCol w:w="1536"/>
        <w:gridCol w:w="222"/>
        <w:gridCol w:w="1810"/>
        <w:gridCol w:w="222"/>
        <w:gridCol w:w="1690"/>
      </w:tblGrid>
      <w:tr w:rsidR="004D3B4A" w:rsidTr="00706C37">
        <w:trPr>
          <w:trHeight w:val="141"/>
        </w:trPr>
        <w:tc>
          <w:tcPr>
            <w:tcW w:w="3308" w:type="dxa"/>
            <w:gridSpan w:val="2"/>
          </w:tcPr>
          <w:p w:rsidR="004D3B4A" w:rsidRDefault="004D3B4A" w:rsidP="0000290B">
            <w:pPr>
              <w:pStyle w:val="Tabulka"/>
            </w:pPr>
            <w:r>
              <w:lastRenderedPageBreak/>
              <w:br w:type="page"/>
            </w:r>
          </w:p>
        </w:tc>
        <w:tc>
          <w:tcPr>
            <w:tcW w:w="1536" w:type="dxa"/>
          </w:tcPr>
          <w:p w:rsidR="004D3B4A" w:rsidRDefault="004D3B4A" w:rsidP="0000290B">
            <w:pPr>
              <w:pStyle w:val="Tabulka"/>
              <w:jc w:val="center"/>
            </w:pPr>
            <w:r>
              <w:t>Predpokladaná</w:t>
            </w:r>
          </w:p>
        </w:tc>
        <w:tc>
          <w:tcPr>
            <w:tcW w:w="220" w:type="dxa"/>
          </w:tcPr>
          <w:p w:rsidR="004D3B4A" w:rsidRDefault="004D3B4A" w:rsidP="0000290B">
            <w:pPr>
              <w:pStyle w:val="Tabulka"/>
              <w:jc w:val="center"/>
            </w:pPr>
          </w:p>
        </w:tc>
        <w:tc>
          <w:tcPr>
            <w:tcW w:w="1810" w:type="dxa"/>
          </w:tcPr>
          <w:p w:rsidR="004D3B4A" w:rsidRDefault="004D3B4A" w:rsidP="0000290B">
            <w:pPr>
              <w:pStyle w:val="Tabulka"/>
              <w:jc w:val="center"/>
            </w:pPr>
            <w:r>
              <w:t>Metóda</w:t>
            </w:r>
          </w:p>
        </w:tc>
        <w:tc>
          <w:tcPr>
            <w:tcW w:w="220" w:type="dxa"/>
          </w:tcPr>
          <w:p w:rsidR="004D3B4A" w:rsidRDefault="004D3B4A" w:rsidP="0000290B">
            <w:pPr>
              <w:pStyle w:val="Tabulka"/>
              <w:jc w:val="center"/>
            </w:pPr>
          </w:p>
        </w:tc>
        <w:tc>
          <w:tcPr>
            <w:tcW w:w="1690" w:type="dxa"/>
          </w:tcPr>
          <w:p w:rsidR="004D3B4A" w:rsidRDefault="004D3B4A" w:rsidP="0000290B">
            <w:pPr>
              <w:pStyle w:val="Tabulka"/>
              <w:jc w:val="center"/>
            </w:pPr>
            <w:r>
              <w:t>Ročná odpisová</w:t>
            </w:r>
          </w:p>
        </w:tc>
      </w:tr>
      <w:tr w:rsidR="005B316E" w:rsidTr="00706C37">
        <w:trPr>
          <w:trHeight w:val="141"/>
        </w:trPr>
        <w:tc>
          <w:tcPr>
            <w:tcW w:w="2893" w:type="dxa"/>
            <w:tcBorders>
              <w:bottom w:val="single" w:sz="4" w:space="0" w:color="auto"/>
            </w:tcBorders>
          </w:tcPr>
          <w:p w:rsidR="004D3B4A" w:rsidRDefault="004D3B4A" w:rsidP="0000290B">
            <w:pPr>
              <w:pStyle w:val="Tabulka"/>
            </w:pPr>
          </w:p>
        </w:tc>
        <w:tc>
          <w:tcPr>
            <w:tcW w:w="415" w:type="dxa"/>
            <w:tcBorders>
              <w:bottom w:val="single" w:sz="4" w:space="0" w:color="auto"/>
            </w:tcBorders>
          </w:tcPr>
          <w:p w:rsidR="004D3B4A" w:rsidRDefault="004D3B4A" w:rsidP="0000290B">
            <w:pPr>
              <w:pStyle w:val="Tabulka"/>
            </w:pPr>
          </w:p>
        </w:tc>
        <w:tc>
          <w:tcPr>
            <w:tcW w:w="1536" w:type="dxa"/>
            <w:tcBorders>
              <w:bottom w:val="single" w:sz="4" w:space="0" w:color="auto"/>
            </w:tcBorders>
          </w:tcPr>
          <w:p w:rsidR="004D3B4A" w:rsidRDefault="004D3B4A" w:rsidP="0000290B">
            <w:pPr>
              <w:pStyle w:val="Tabulka"/>
              <w:jc w:val="center"/>
            </w:pPr>
            <w:r>
              <w:t>doba používania</w:t>
            </w:r>
            <w:r>
              <w:br/>
              <w:t>v rokoch</w:t>
            </w:r>
          </w:p>
        </w:tc>
        <w:tc>
          <w:tcPr>
            <w:tcW w:w="220" w:type="dxa"/>
            <w:tcBorders>
              <w:bottom w:val="single" w:sz="4" w:space="0" w:color="auto"/>
            </w:tcBorders>
          </w:tcPr>
          <w:p w:rsidR="004D3B4A" w:rsidRDefault="004D3B4A" w:rsidP="0000290B">
            <w:pPr>
              <w:pStyle w:val="Tabulka"/>
              <w:jc w:val="center"/>
            </w:pPr>
          </w:p>
        </w:tc>
        <w:tc>
          <w:tcPr>
            <w:tcW w:w="1810" w:type="dxa"/>
            <w:tcBorders>
              <w:bottom w:val="single" w:sz="4" w:space="0" w:color="auto"/>
            </w:tcBorders>
          </w:tcPr>
          <w:p w:rsidR="004D3B4A" w:rsidRDefault="004D3B4A" w:rsidP="0000290B">
            <w:pPr>
              <w:pStyle w:val="Tabulka"/>
              <w:jc w:val="center"/>
            </w:pPr>
            <w:r>
              <w:t>odpisovania</w:t>
            </w:r>
          </w:p>
        </w:tc>
        <w:tc>
          <w:tcPr>
            <w:tcW w:w="220" w:type="dxa"/>
            <w:tcBorders>
              <w:bottom w:val="single" w:sz="4" w:space="0" w:color="auto"/>
            </w:tcBorders>
          </w:tcPr>
          <w:p w:rsidR="004D3B4A" w:rsidRDefault="004D3B4A" w:rsidP="0000290B">
            <w:pPr>
              <w:pStyle w:val="Tabulka"/>
              <w:jc w:val="center"/>
            </w:pPr>
          </w:p>
        </w:tc>
        <w:tc>
          <w:tcPr>
            <w:tcW w:w="1690" w:type="dxa"/>
            <w:tcBorders>
              <w:bottom w:val="single" w:sz="4" w:space="0" w:color="auto"/>
            </w:tcBorders>
          </w:tcPr>
          <w:p w:rsidR="004D3B4A" w:rsidRDefault="004D3B4A" w:rsidP="0000290B">
            <w:pPr>
              <w:pStyle w:val="Tabulka"/>
              <w:jc w:val="center"/>
            </w:pPr>
            <w:r>
              <w:t>sadzba v %</w:t>
            </w:r>
          </w:p>
        </w:tc>
      </w:tr>
      <w:tr w:rsidR="004D3B4A" w:rsidTr="00706C37">
        <w:trPr>
          <w:trHeight w:val="141"/>
        </w:trPr>
        <w:tc>
          <w:tcPr>
            <w:tcW w:w="3308" w:type="dxa"/>
            <w:gridSpan w:val="2"/>
          </w:tcPr>
          <w:p w:rsidR="004D3B4A" w:rsidRDefault="004D3B4A" w:rsidP="0000290B">
            <w:pPr>
              <w:pStyle w:val="Tabulka"/>
            </w:pPr>
          </w:p>
        </w:tc>
        <w:tc>
          <w:tcPr>
            <w:tcW w:w="1536" w:type="dxa"/>
          </w:tcPr>
          <w:p w:rsidR="004D3B4A" w:rsidRDefault="004D3B4A" w:rsidP="0000290B">
            <w:pPr>
              <w:pStyle w:val="Tabulka"/>
              <w:jc w:val="center"/>
            </w:pPr>
          </w:p>
        </w:tc>
        <w:tc>
          <w:tcPr>
            <w:tcW w:w="220" w:type="dxa"/>
          </w:tcPr>
          <w:p w:rsidR="004D3B4A" w:rsidRDefault="004D3B4A" w:rsidP="0000290B">
            <w:pPr>
              <w:pStyle w:val="Tabulka"/>
              <w:jc w:val="center"/>
            </w:pPr>
          </w:p>
        </w:tc>
        <w:tc>
          <w:tcPr>
            <w:tcW w:w="1810" w:type="dxa"/>
          </w:tcPr>
          <w:p w:rsidR="004D3B4A" w:rsidRDefault="004D3B4A" w:rsidP="0000290B">
            <w:pPr>
              <w:pStyle w:val="Tabulka"/>
              <w:jc w:val="center"/>
            </w:pPr>
          </w:p>
        </w:tc>
        <w:tc>
          <w:tcPr>
            <w:tcW w:w="220" w:type="dxa"/>
          </w:tcPr>
          <w:p w:rsidR="004D3B4A" w:rsidRDefault="004D3B4A" w:rsidP="0000290B">
            <w:pPr>
              <w:pStyle w:val="Tabulka"/>
              <w:jc w:val="center"/>
            </w:pPr>
          </w:p>
        </w:tc>
        <w:tc>
          <w:tcPr>
            <w:tcW w:w="1690" w:type="dxa"/>
          </w:tcPr>
          <w:p w:rsidR="004D3B4A" w:rsidRDefault="004D3B4A" w:rsidP="0000290B">
            <w:pPr>
              <w:pStyle w:val="Tabulka"/>
              <w:jc w:val="center"/>
            </w:pPr>
          </w:p>
        </w:tc>
      </w:tr>
      <w:tr w:rsidR="00706C37" w:rsidTr="00706C37">
        <w:trPr>
          <w:trHeight w:val="141"/>
        </w:trPr>
        <w:tc>
          <w:tcPr>
            <w:tcW w:w="3308" w:type="dxa"/>
            <w:gridSpan w:val="2"/>
          </w:tcPr>
          <w:p w:rsidR="00706C37" w:rsidRDefault="00706C37" w:rsidP="00CE4E00">
            <w:pPr>
              <w:pStyle w:val="Tabulka"/>
              <w:tabs>
                <w:tab w:val="right" w:pos="3115"/>
              </w:tabs>
              <w:ind w:hanging="84"/>
            </w:pPr>
            <w:r>
              <w:t>Drobný dlhodobý nehmotný majetok</w:t>
            </w:r>
            <w:r>
              <w:tab/>
            </w:r>
          </w:p>
        </w:tc>
        <w:tc>
          <w:tcPr>
            <w:tcW w:w="1536" w:type="dxa"/>
          </w:tcPr>
          <w:p w:rsidR="00706C37" w:rsidRDefault="00706C37" w:rsidP="00CE4E00">
            <w:pPr>
              <w:pStyle w:val="Tabulka"/>
              <w:jc w:val="center"/>
            </w:pPr>
            <w:r>
              <w:t>rôzna</w:t>
            </w:r>
          </w:p>
        </w:tc>
        <w:tc>
          <w:tcPr>
            <w:tcW w:w="220" w:type="dxa"/>
          </w:tcPr>
          <w:p w:rsidR="00706C37" w:rsidRDefault="00706C37" w:rsidP="00CE4E00">
            <w:pPr>
              <w:pStyle w:val="Tabulka"/>
              <w:jc w:val="center"/>
            </w:pPr>
          </w:p>
        </w:tc>
        <w:tc>
          <w:tcPr>
            <w:tcW w:w="1810" w:type="dxa"/>
          </w:tcPr>
          <w:p w:rsidR="00706C37" w:rsidRDefault="00706C37" w:rsidP="00CE4E00">
            <w:pPr>
              <w:pStyle w:val="Tabulka"/>
              <w:jc w:val="center"/>
            </w:pPr>
            <w:r>
              <w:t>jednorazový odpis</w:t>
            </w:r>
          </w:p>
        </w:tc>
        <w:tc>
          <w:tcPr>
            <w:tcW w:w="220" w:type="dxa"/>
          </w:tcPr>
          <w:p w:rsidR="00706C37" w:rsidRDefault="00706C37" w:rsidP="00CE4E00">
            <w:pPr>
              <w:pStyle w:val="Tabulka"/>
              <w:jc w:val="center"/>
            </w:pPr>
          </w:p>
        </w:tc>
        <w:tc>
          <w:tcPr>
            <w:tcW w:w="1690" w:type="dxa"/>
          </w:tcPr>
          <w:p w:rsidR="00706C37" w:rsidRDefault="00706C37" w:rsidP="00CE4E00">
            <w:pPr>
              <w:pStyle w:val="Tabulka"/>
              <w:jc w:val="center"/>
            </w:pPr>
            <w:r>
              <w:t>100</w:t>
            </w:r>
          </w:p>
        </w:tc>
      </w:tr>
      <w:tr w:rsidR="00706C37" w:rsidTr="00706C37">
        <w:tblPrEx>
          <w:tblCellMar>
            <w:left w:w="108" w:type="dxa"/>
            <w:right w:w="108" w:type="dxa"/>
          </w:tblCellMar>
        </w:tblPrEx>
        <w:trPr>
          <w:trHeight w:val="138"/>
        </w:trPr>
        <w:tc>
          <w:tcPr>
            <w:tcW w:w="3308" w:type="dxa"/>
            <w:gridSpan w:val="2"/>
          </w:tcPr>
          <w:p w:rsidR="00706C37" w:rsidRDefault="00706C37" w:rsidP="00706C37">
            <w:pPr>
              <w:pStyle w:val="Tabulka"/>
            </w:pPr>
          </w:p>
        </w:tc>
        <w:tc>
          <w:tcPr>
            <w:tcW w:w="1536" w:type="dxa"/>
          </w:tcPr>
          <w:p w:rsidR="00706C37" w:rsidRDefault="00706C37" w:rsidP="0000290B">
            <w:pPr>
              <w:pStyle w:val="Tabulka"/>
              <w:jc w:val="center"/>
            </w:pPr>
          </w:p>
        </w:tc>
        <w:tc>
          <w:tcPr>
            <w:tcW w:w="220" w:type="dxa"/>
          </w:tcPr>
          <w:p w:rsidR="00706C37" w:rsidRDefault="00706C37" w:rsidP="0000290B">
            <w:pPr>
              <w:pStyle w:val="Tabulka"/>
              <w:jc w:val="center"/>
            </w:pPr>
          </w:p>
        </w:tc>
        <w:tc>
          <w:tcPr>
            <w:tcW w:w="1810" w:type="dxa"/>
          </w:tcPr>
          <w:p w:rsidR="00706C37" w:rsidRDefault="00706C37" w:rsidP="0000290B">
            <w:pPr>
              <w:pStyle w:val="Tabulka"/>
              <w:jc w:val="center"/>
            </w:pPr>
          </w:p>
        </w:tc>
        <w:tc>
          <w:tcPr>
            <w:tcW w:w="220" w:type="dxa"/>
          </w:tcPr>
          <w:p w:rsidR="00706C37" w:rsidRDefault="00706C37" w:rsidP="0000290B">
            <w:pPr>
              <w:pStyle w:val="Tabulka"/>
              <w:jc w:val="center"/>
            </w:pPr>
          </w:p>
        </w:tc>
        <w:tc>
          <w:tcPr>
            <w:tcW w:w="1690" w:type="dxa"/>
          </w:tcPr>
          <w:p w:rsidR="00706C37" w:rsidRDefault="00706C37" w:rsidP="0000290B">
            <w:pPr>
              <w:pStyle w:val="Tabulka"/>
              <w:jc w:val="center"/>
            </w:pPr>
          </w:p>
        </w:tc>
      </w:tr>
      <w:tr w:rsidR="00706C37" w:rsidTr="00706C37">
        <w:tblPrEx>
          <w:tblCellMar>
            <w:left w:w="108" w:type="dxa"/>
            <w:right w:w="108" w:type="dxa"/>
          </w:tblCellMar>
        </w:tblPrEx>
        <w:trPr>
          <w:trHeight w:val="138"/>
        </w:trPr>
        <w:tc>
          <w:tcPr>
            <w:tcW w:w="3308" w:type="dxa"/>
            <w:gridSpan w:val="2"/>
          </w:tcPr>
          <w:p w:rsidR="00706C37" w:rsidRDefault="00706C37" w:rsidP="00706C37">
            <w:pPr>
              <w:pStyle w:val="Tabulka"/>
              <w:tabs>
                <w:tab w:val="right" w:pos="3115"/>
              </w:tabs>
            </w:pPr>
          </w:p>
        </w:tc>
        <w:tc>
          <w:tcPr>
            <w:tcW w:w="1536" w:type="dxa"/>
          </w:tcPr>
          <w:p w:rsidR="00706C37" w:rsidRDefault="00706C37" w:rsidP="0000290B">
            <w:pPr>
              <w:pStyle w:val="Tabulka"/>
              <w:jc w:val="center"/>
            </w:pPr>
          </w:p>
        </w:tc>
        <w:tc>
          <w:tcPr>
            <w:tcW w:w="220" w:type="dxa"/>
          </w:tcPr>
          <w:p w:rsidR="00706C37" w:rsidRDefault="00706C37" w:rsidP="0000290B">
            <w:pPr>
              <w:pStyle w:val="Tabulka"/>
              <w:jc w:val="center"/>
            </w:pPr>
          </w:p>
        </w:tc>
        <w:tc>
          <w:tcPr>
            <w:tcW w:w="1810" w:type="dxa"/>
          </w:tcPr>
          <w:p w:rsidR="00706C37" w:rsidRDefault="00706C37" w:rsidP="0000290B">
            <w:pPr>
              <w:pStyle w:val="Tabulka"/>
              <w:jc w:val="center"/>
            </w:pPr>
          </w:p>
        </w:tc>
        <w:tc>
          <w:tcPr>
            <w:tcW w:w="220" w:type="dxa"/>
          </w:tcPr>
          <w:p w:rsidR="00706C37" w:rsidRDefault="00706C37" w:rsidP="0000290B">
            <w:pPr>
              <w:pStyle w:val="Tabulka"/>
              <w:jc w:val="center"/>
            </w:pPr>
          </w:p>
        </w:tc>
        <w:tc>
          <w:tcPr>
            <w:tcW w:w="1690" w:type="dxa"/>
          </w:tcPr>
          <w:p w:rsidR="00706C37" w:rsidRDefault="00706C37" w:rsidP="0000290B">
            <w:pPr>
              <w:pStyle w:val="Tabulka"/>
              <w:jc w:val="center"/>
            </w:pP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706C37" w:rsidP="0000290B">
            <w:pPr>
              <w:pStyle w:val="Tabulka"/>
              <w:jc w:val="center"/>
            </w:pPr>
            <w:r>
              <w:t>50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706C37" w:rsidP="0000290B">
            <w:pPr>
              <w:pStyle w:val="Tabulka"/>
              <w:jc w:val="center"/>
            </w:pPr>
            <w:r>
              <w:t>2</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12B4D" w:rsidP="0000290B">
            <w:pPr>
              <w:pStyle w:val="Tabulka"/>
              <w:jc w:val="center"/>
            </w:pPr>
            <w:r>
              <w:t>4</w:t>
            </w:r>
            <w:r w:rsidR="004D3B4A">
              <w:t xml:space="preserve">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706C37" w:rsidP="00706C37">
            <w:pPr>
              <w:pStyle w:val="Tabulka"/>
              <w:jc w:val="center"/>
            </w:pPr>
            <w:r>
              <w:t>25</w:t>
            </w:r>
            <w:r w:rsidR="004D3B4A">
              <w:t xml:space="preserve"> až </w:t>
            </w:r>
            <w:r>
              <w:t>8,33</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12B4D" w:rsidP="00412B4D">
            <w:pPr>
              <w:pStyle w:val="Tabulka"/>
              <w:jc w:val="center"/>
            </w:pPr>
            <w:r>
              <w:t>25</w:t>
            </w:r>
            <w:r w:rsidR="004D3B4A">
              <w:t xml:space="preserve"> až </w:t>
            </w:r>
            <w:r>
              <w:t>16,7</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12B4D" w:rsidRDefault="00412B4D"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7E18F5" w:rsidRDefault="007E18F5" w:rsidP="004D3B4A">
      <w:pPr>
        <w:pStyle w:val="Zkladntext"/>
      </w:pPr>
    </w:p>
    <w:p w:rsidR="007E18F5" w:rsidRDefault="007E18F5"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635820" w:rsidRDefault="00635820"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Zákazková výroba sa vykazuje použitím metódy stupňa dokončenia zákazky (angl. percentage-of-completion-method).</w:t>
      </w:r>
    </w:p>
    <w:p w:rsidR="004D3B4A" w:rsidRDefault="004D3B4A" w:rsidP="00251BF2">
      <w:pPr>
        <w:pStyle w:val="Pismenka"/>
        <w:numPr>
          <w:ilvl w:val="0"/>
          <w:numId w:val="0"/>
        </w:numPr>
        <w:rPr>
          <w:b w:val="0"/>
        </w:rPr>
      </w:pPr>
    </w:p>
    <w:p w:rsidR="00635820" w:rsidRPr="00423AFA" w:rsidRDefault="00635820" w:rsidP="00251BF2">
      <w:pPr>
        <w:pStyle w:val="Pismenka"/>
        <w:numPr>
          <w:ilvl w:val="0"/>
          <w:numId w:val="0"/>
        </w:numPr>
        <w:rPr>
          <w:b w:val="0"/>
        </w:rPr>
      </w:pPr>
    </w:p>
    <w:p w:rsidR="00712500" w:rsidRDefault="00712500" w:rsidP="00712500">
      <w:pPr>
        <w:pStyle w:val="Pismenka"/>
        <w:tabs>
          <w:tab w:val="clear" w:pos="426"/>
        </w:tabs>
        <w:ind w:left="426"/>
      </w:pPr>
      <w:bookmarkStart w:id="9" w:name="_Toc530739900"/>
      <w:r>
        <w:t>Zákazková výstavba nehnuteľnosti</w:t>
      </w:r>
    </w:p>
    <w:p w:rsidR="00712500" w:rsidRDefault="00712500" w:rsidP="00712500">
      <w:pPr>
        <w:pStyle w:val="Zkladntext"/>
      </w:pPr>
    </w:p>
    <w:p w:rsidR="00712500" w:rsidRPr="00FE2CC6" w:rsidRDefault="00712500" w:rsidP="00712500">
      <w:pPr>
        <w:pStyle w:val="Zkladntext"/>
        <w:rPr>
          <w:b/>
          <w:i/>
        </w:rPr>
      </w:pPr>
      <w:r w:rsidRPr="00A9048F">
        <w:rPr>
          <w:b/>
          <w:i/>
        </w:rPr>
        <w:t>Zákazková výstavba nehnuteľnosti – priebežný transfer</w:t>
      </w:r>
    </w:p>
    <w:p w:rsidR="00712500" w:rsidRDefault="00712500" w:rsidP="00712500">
      <w:pPr>
        <w:pStyle w:val="Zkladntext"/>
      </w:pPr>
      <w:r>
        <w:t xml:space="preserve">Zákazková výstavba nehnuteľnosti určenej na predaj sa vykazuje podľa metódy stupňa dokončenia. </w:t>
      </w:r>
    </w:p>
    <w:p w:rsidR="00712500" w:rsidRDefault="00712500" w:rsidP="00712500">
      <w:pPr>
        <w:pStyle w:val="Zkladntext"/>
      </w:pPr>
    </w:p>
    <w:p w:rsidR="00712500" w:rsidRPr="00423AFA" w:rsidRDefault="00712500" w:rsidP="00712500">
      <w:pPr>
        <w:pStyle w:val="Zkladntext"/>
        <w:rPr>
          <w:b/>
          <w:i/>
        </w:rPr>
      </w:pPr>
      <w:r w:rsidRPr="00A9048F">
        <w:rPr>
          <w:b/>
          <w:i/>
        </w:rPr>
        <w:t>Zákazková výstavba nehnuteľnosti – ostatn</w:t>
      </w:r>
      <w:r>
        <w:rPr>
          <w:b/>
          <w:i/>
        </w:rPr>
        <w:t>á</w:t>
      </w:r>
      <w:r w:rsidRPr="00A9048F">
        <w:rPr>
          <w:b/>
          <w:i/>
        </w:rPr>
        <w:t xml:space="preserve"> (nie priebežný transfer)</w:t>
      </w:r>
    </w:p>
    <w:p w:rsidR="00712500" w:rsidRPr="00777324" w:rsidRDefault="00712500" w:rsidP="00712500">
      <w:pPr>
        <w:pStyle w:val="Zkladntext"/>
      </w:pPr>
      <w:r w:rsidRPr="00777324">
        <w:t>Zá</w:t>
      </w:r>
      <w:r>
        <w:t>kazková výstavba nehnuteľnosti určenej na predaj – ostatná (nie priebežný transfer</w:t>
      </w:r>
      <w:r w:rsidRPr="006D3D0B">
        <w:t>) sa vykazuje metódou tzv. nulového zisku, t.</w:t>
      </w:r>
      <w:r>
        <w:t xml:space="preserve"> </w:t>
      </w:r>
      <w:r w:rsidRPr="006D3D0B">
        <w:t xml:space="preserve">j. zisk sa vykáže </w:t>
      </w:r>
      <w:r>
        <w:t xml:space="preserve">až </w:t>
      </w:r>
      <w:r w:rsidRPr="006D3D0B">
        <w:t>pri predaji nehnuteľnosti.</w:t>
      </w:r>
    </w:p>
    <w:p w:rsidR="00712500" w:rsidRDefault="00712500" w:rsidP="00712500">
      <w:pPr>
        <w:pStyle w:val="Pismenka"/>
        <w:numPr>
          <w:ilvl w:val="0"/>
          <w:numId w:val="0"/>
        </w:numPr>
        <w:rPr>
          <w:b w:val="0"/>
        </w:rPr>
      </w:pPr>
    </w:p>
    <w:p w:rsidR="00635820" w:rsidRPr="00423AFA" w:rsidRDefault="00635820" w:rsidP="00712500">
      <w:pPr>
        <w:pStyle w:val="Pismenka"/>
        <w:numPr>
          <w:ilvl w:val="0"/>
          <w:numId w:val="0"/>
        </w:numPr>
        <w:rPr>
          <w:b w:val="0"/>
        </w:rPr>
      </w:pPr>
    </w:p>
    <w:p w:rsidR="00712500" w:rsidRDefault="00712500" w:rsidP="00712500">
      <w:pPr>
        <w:pStyle w:val="Pismenka"/>
        <w:tabs>
          <w:tab w:val="clear" w:pos="426"/>
        </w:tabs>
        <w:ind w:left="426"/>
      </w:pPr>
      <w:r>
        <w:t>Pohľadávky</w:t>
      </w:r>
    </w:p>
    <w:p w:rsidR="00712500" w:rsidRDefault="00712500" w:rsidP="00712500">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712500" w:rsidRDefault="00712500" w:rsidP="00712500">
      <w:pPr>
        <w:pStyle w:val="Zkladntext"/>
      </w:pPr>
    </w:p>
    <w:p w:rsidR="00635820" w:rsidRDefault="00635820" w:rsidP="00712500">
      <w:pPr>
        <w:pStyle w:val="Zkladntext"/>
      </w:pPr>
    </w:p>
    <w:p w:rsidR="00712500" w:rsidRDefault="00712500" w:rsidP="00712500">
      <w:pPr>
        <w:pStyle w:val="Pismenka"/>
        <w:tabs>
          <w:tab w:val="clear" w:pos="426"/>
        </w:tabs>
        <w:ind w:left="426"/>
      </w:pPr>
      <w:r>
        <w:t>Peňažné prostriedky a ceniny</w:t>
      </w:r>
    </w:p>
    <w:p w:rsidR="00712500" w:rsidRDefault="00712500" w:rsidP="00712500">
      <w:pPr>
        <w:pStyle w:val="Zkladntext"/>
      </w:pPr>
      <w:r>
        <w:t>Peňažné prostriedky a ceniny sa oceňujú ich menovitou hodnotou. Zníženie ich hodnoty sa vyjadruje opravnou položkou.</w:t>
      </w:r>
    </w:p>
    <w:p w:rsidR="00712500" w:rsidRDefault="00712500" w:rsidP="00712500">
      <w:pPr>
        <w:pStyle w:val="Zkladntext"/>
      </w:pPr>
    </w:p>
    <w:p w:rsidR="00712500" w:rsidRDefault="00712500" w:rsidP="00712500">
      <w:pPr>
        <w:pStyle w:val="Pismenka"/>
        <w:tabs>
          <w:tab w:val="clear" w:pos="426"/>
        </w:tabs>
        <w:ind w:left="426"/>
      </w:pPr>
      <w:r>
        <w:lastRenderedPageBreak/>
        <w:t>Náklady budúcich období a príjmy budúcich období</w:t>
      </w:r>
    </w:p>
    <w:p w:rsidR="00712500" w:rsidRDefault="00712500" w:rsidP="00712500">
      <w:pPr>
        <w:pStyle w:val="Zkladntext"/>
      </w:pPr>
      <w:r>
        <w:t>Náklady budúcich období a príjmy budúcich období sa vykazujú vo výške, ktorá je potrebná na dodržanie zásady vecnej a časovej súvislosti s účtovným obdobím.</w:t>
      </w:r>
    </w:p>
    <w:p w:rsidR="00712500" w:rsidRDefault="00712500" w:rsidP="00712500">
      <w:pPr>
        <w:pStyle w:val="Zkladntext"/>
      </w:pPr>
    </w:p>
    <w:p w:rsidR="00712500" w:rsidRDefault="00712500" w:rsidP="00712500">
      <w:pPr>
        <w:pStyle w:val="Pismenka"/>
        <w:tabs>
          <w:tab w:val="clear" w:pos="426"/>
        </w:tabs>
        <w:ind w:left="426"/>
      </w:pPr>
      <w:r>
        <w:t>Rezervy</w:t>
      </w:r>
    </w:p>
    <w:p w:rsidR="00712500" w:rsidRDefault="00712500" w:rsidP="00712500">
      <w:pPr>
        <w:pStyle w:val="Zkladntext"/>
      </w:pPr>
      <w:r>
        <w:t>Rezervy sú záväzky s neurčitým časovým vymedzením alebo výškou; tvoria sa na krytie známych rizík alebo strát z podnikania. Oceňujú sa v očakávanej výške záväzku.</w:t>
      </w:r>
    </w:p>
    <w:p w:rsidR="00712500" w:rsidRDefault="00712500" w:rsidP="00712500">
      <w:pPr>
        <w:pStyle w:val="Pismenka"/>
        <w:numPr>
          <w:ilvl w:val="0"/>
          <w:numId w:val="0"/>
        </w:numPr>
        <w:ind w:left="360"/>
      </w:pPr>
    </w:p>
    <w:p w:rsidR="00712500" w:rsidRDefault="00712500" w:rsidP="00712500">
      <w:pPr>
        <w:pStyle w:val="Pismenka"/>
        <w:tabs>
          <w:tab w:val="clear" w:pos="426"/>
        </w:tabs>
        <w:ind w:left="426"/>
      </w:pPr>
      <w:r>
        <w:t>Záväzky</w:t>
      </w:r>
    </w:p>
    <w:p w:rsidR="00712500" w:rsidRDefault="00712500" w:rsidP="00712500">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12500" w:rsidRDefault="00712500" w:rsidP="00712500">
      <w:pPr>
        <w:pStyle w:val="Pismenka"/>
        <w:numPr>
          <w:ilvl w:val="0"/>
          <w:numId w:val="0"/>
        </w:numPr>
        <w:ind w:left="360"/>
      </w:pPr>
    </w:p>
    <w:p w:rsidR="00712500" w:rsidRDefault="00712500" w:rsidP="00712500">
      <w:pPr>
        <w:pStyle w:val="Pismenka"/>
        <w:tabs>
          <w:tab w:val="clear" w:pos="426"/>
        </w:tabs>
        <w:ind w:left="426"/>
      </w:pPr>
      <w:r>
        <w:t>Odložené dane</w:t>
      </w:r>
    </w:p>
    <w:p w:rsidR="00712500" w:rsidRDefault="00712500" w:rsidP="00712500">
      <w:pPr>
        <w:pStyle w:val="Zkladntext"/>
      </w:pPr>
      <w:r>
        <w:t xml:space="preserve">Odložené dane (odložená daňová pohľadávka a odložený daňový záväzok) sa vzťahujú na: </w:t>
      </w:r>
    </w:p>
    <w:p w:rsidR="00712500" w:rsidRDefault="00712500" w:rsidP="00712500">
      <w:pPr>
        <w:pStyle w:val="Zkladntext"/>
        <w:numPr>
          <w:ilvl w:val="0"/>
          <w:numId w:val="5"/>
        </w:numPr>
      </w:pPr>
      <w:r>
        <w:t>dočasné rozdiely medzi účtovnou hodnotou majetku a účtovnou hodnotou záväzkov vykázanou v súvahe a ich daňovou základňou,</w:t>
      </w:r>
    </w:p>
    <w:p w:rsidR="00712500" w:rsidRDefault="00712500" w:rsidP="00712500">
      <w:pPr>
        <w:pStyle w:val="Zkladntext"/>
        <w:numPr>
          <w:ilvl w:val="0"/>
          <w:numId w:val="5"/>
        </w:numPr>
      </w:pPr>
      <w:r>
        <w:t>možnosť umorovať daňovú stratu v budúcnosti, ktorou sa rozumie možnosť odpočítať daňovú stratu od základu dane v budúcnosti,</w:t>
      </w:r>
    </w:p>
    <w:p w:rsidR="00712500" w:rsidRDefault="00712500" w:rsidP="00712500">
      <w:pPr>
        <w:pStyle w:val="Zkladntext"/>
        <w:numPr>
          <w:ilvl w:val="0"/>
          <w:numId w:val="5"/>
        </w:numPr>
      </w:pPr>
      <w:r>
        <w:t>možnosť previesť nevyužité daňové odpočty a iné daňové nároky do budúcich období.</w:t>
      </w:r>
    </w:p>
    <w:p w:rsidR="00712500" w:rsidRDefault="00712500" w:rsidP="00712500">
      <w:pPr>
        <w:pStyle w:val="Zkladntext"/>
      </w:pPr>
    </w:p>
    <w:p w:rsidR="00712500" w:rsidRDefault="00712500" w:rsidP="00712500">
      <w:pPr>
        <w:pStyle w:val="Pismenka"/>
        <w:tabs>
          <w:tab w:val="clear" w:pos="426"/>
        </w:tabs>
        <w:ind w:left="426"/>
      </w:pPr>
      <w:r>
        <w:t>Výdavky budúcich období a výnosy budúcich období</w:t>
      </w:r>
    </w:p>
    <w:p w:rsidR="00712500" w:rsidRDefault="00712500" w:rsidP="00712500">
      <w:pPr>
        <w:pStyle w:val="Zkladntext"/>
      </w:pPr>
      <w:r>
        <w:t>Výdavky budúcich období a výnosy budúcich období sa vykazujú vo výške, ktorá je potrebná na dodržanie zásady vecnej a časovej súvislosti s účtovným obdobím.</w:t>
      </w:r>
    </w:p>
    <w:p w:rsidR="00712500" w:rsidRDefault="00712500" w:rsidP="00712500">
      <w:pPr>
        <w:pStyle w:val="Zkladntext"/>
      </w:pPr>
    </w:p>
    <w:p w:rsidR="00712500" w:rsidRDefault="00712500" w:rsidP="00712500">
      <w:pPr>
        <w:pStyle w:val="Pismenka"/>
        <w:tabs>
          <w:tab w:val="clear" w:pos="426"/>
        </w:tabs>
        <w:ind w:left="426"/>
      </w:pPr>
      <w:r>
        <w:t>Emisné kvóty</w:t>
      </w:r>
    </w:p>
    <w:p w:rsidR="00712500" w:rsidRPr="00C24311" w:rsidRDefault="00712500" w:rsidP="00712500">
      <w:pPr>
        <w:pStyle w:val="Zkladntext"/>
      </w:pPr>
      <w:r w:rsidRPr="00C24311">
        <w:t xml:space="preserve">Bezodplatne pripísaný proporčný podiel emisných kvót v ocenení reprodukčnou obstarávacou cenou sa účtuje v prospech výnosov budúcich období. </w:t>
      </w:r>
    </w:p>
    <w:p w:rsidR="00712500" w:rsidRDefault="00712500" w:rsidP="00712500">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712500" w:rsidRDefault="00712500" w:rsidP="00712500">
      <w:pPr>
        <w:pStyle w:val="Zkladntext"/>
      </w:pPr>
    </w:p>
    <w:p w:rsidR="00712500" w:rsidRPr="000F038C" w:rsidRDefault="00712500" w:rsidP="00712500">
      <w:pPr>
        <w:pStyle w:val="Zkladntext"/>
      </w:pPr>
      <w:r w:rsidRPr="000F038C">
        <w:t>Nakúpené emisné kvóty sa oceňujú obstarávacou cenou.</w:t>
      </w:r>
      <w:r>
        <w:t xml:space="preserve"> </w:t>
      </w:r>
    </w:p>
    <w:p w:rsidR="00712500" w:rsidRPr="000F038C" w:rsidRDefault="00712500" w:rsidP="00712500">
      <w:pPr>
        <w:pStyle w:val="Zkladntext"/>
        <w:rPr>
          <w:szCs w:val="18"/>
        </w:rPr>
      </w:pPr>
    </w:p>
    <w:p w:rsidR="00712500" w:rsidRPr="000F038C" w:rsidRDefault="00712500" w:rsidP="00712500">
      <w:pPr>
        <w:pStyle w:val="Pismenka"/>
        <w:tabs>
          <w:tab w:val="clear" w:pos="426"/>
        </w:tabs>
        <w:ind w:left="426"/>
      </w:pPr>
      <w:r w:rsidRPr="000F038C">
        <w:t>Dotácie zo štátneho rozpočtu</w:t>
      </w:r>
    </w:p>
    <w:p w:rsidR="00712500" w:rsidRPr="000F038C" w:rsidRDefault="00712500" w:rsidP="00712500">
      <w:pPr>
        <w:ind w:left="450"/>
        <w:jc w:val="both"/>
        <w:rPr>
          <w:sz w:val="18"/>
        </w:rPr>
      </w:pPr>
      <w:r>
        <w:rPr>
          <w:sz w:val="18"/>
        </w:rPr>
        <w:t>O nároku na dotácie zo štátneho rozpočtu sa účtuje, ak je takmer isté, že sa splnia všetky podmienky súvisiace s dotáciou a</w:t>
      </w:r>
      <w:r w:rsidRPr="000C17C3">
        <w:rPr>
          <w:sz w:val="18"/>
        </w:rPr>
        <w:t> </w:t>
      </w:r>
      <w:r w:rsidRPr="000F038C">
        <w:rPr>
          <w:sz w:val="18"/>
        </w:rPr>
        <w:t>súčasne</w:t>
      </w:r>
      <w:r w:rsidRPr="000C17C3">
        <w:rPr>
          <w:sz w:val="18"/>
        </w:rPr>
        <w:t>,</w:t>
      </w:r>
      <w:r w:rsidRPr="000F038C">
        <w:rPr>
          <w:sz w:val="18"/>
        </w:rPr>
        <w:t xml:space="preserve"> že sa dotácia poskytne. </w:t>
      </w:r>
    </w:p>
    <w:p w:rsidR="00712500" w:rsidRPr="000F038C" w:rsidRDefault="00712500" w:rsidP="00712500">
      <w:pPr>
        <w:ind w:left="450"/>
        <w:jc w:val="both"/>
        <w:rPr>
          <w:sz w:val="18"/>
        </w:rPr>
      </w:pPr>
    </w:p>
    <w:p w:rsidR="00712500" w:rsidRPr="000F038C" w:rsidRDefault="00712500" w:rsidP="00712500">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712500" w:rsidRPr="000F038C" w:rsidRDefault="00712500" w:rsidP="00712500">
      <w:pPr>
        <w:ind w:left="450"/>
        <w:jc w:val="both"/>
        <w:rPr>
          <w:sz w:val="18"/>
        </w:rPr>
      </w:pPr>
    </w:p>
    <w:p w:rsidR="00712500" w:rsidRPr="00E92175" w:rsidRDefault="00712500" w:rsidP="00712500">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Pr="00E92175">
        <w:rPr>
          <w:sz w:val="18"/>
        </w:rPr>
        <w:t xml:space="preserve"> </w:t>
      </w:r>
      <w:r>
        <w:rPr>
          <w:sz w:val="18"/>
        </w:rPr>
        <w:br/>
      </w:r>
      <w:r w:rsidRPr="00E92175">
        <w:rPr>
          <w:sz w:val="18"/>
        </w:rPr>
        <w:t xml:space="preserve">z tohto dlhodobého majetku. </w:t>
      </w:r>
    </w:p>
    <w:p w:rsidR="00712500" w:rsidRPr="001D5F78" w:rsidRDefault="00712500" w:rsidP="00712500">
      <w:pPr>
        <w:pStyle w:val="Zkladntext"/>
        <w:rPr>
          <w:szCs w:val="18"/>
        </w:rPr>
      </w:pPr>
    </w:p>
    <w:p w:rsidR="00712500" w:rsidRDefault="00712500" w:rsidP="00712500">
      <w:pPr>
        <w:pStyle w:val="Pismenka"/>
        <w:tabs>
          <w:tab w:val="clear" w:pos="426"/>
        </w:tabs>
        <w:ind w:left="426"/>
      </w:pPr>
      <w:r>
        <w:t>Prenájom (lízing)</w:t>
      </w:r>
    </w:p>
    <w:p w:rsidR="00712500" w:rsidRDefault="00712500" w:rsidP="00712500">
      <w:pPr>
        <w:pStyle w:val="Zkladntext"/>
      </w:pPr>
      <w:r>
        <w:t>Majetok prenajatý na základe operatívneho prenájmu vykazuje ako svoj majetok jeho vlastník, nie nájomca.</w:t>
      </w:r>
    </w:p>
    <w:p w:rsidR="00712500" w:rsidRDefault="00712500" w:rsidP="00712500">
      <w:pPr>
        <w:pStyle w:val="Zkladntext"/>
      </w:pPr>
    </w:p>
    <w:p w:rsidR="00712500" w:rsidRDefault="00712500" w:rsidP="00712500">
      <w:pPr>
        <w:pStyle w:val="Zkladntext"/>
      </w:pPr>
      <w:r>
        <w:t xml:space="preserve">Finančný prenájom je obstaranie dlhodobého hmotného majetku na základe nájomnej zmluvy s dojednaným právom kúpy prenajatej veci za dohodnuté platby počas dohodnutej doby nájmu. </w:t>
      </w:r>
      <w:r w:rsidRPr="002C6EEA">
        <w:t xml:space="preserve">Majetok prenajatý </w:t>
      </w:r>
      <w:r>
        <w:t xml:space="preserve"> formou finančného prenájmu vykazuje ako svoj majetok a odpisuje ho jeho nájomca, nie vlastník. </w:t>
      </w:r>
    </w:p>
    <w:p w:rsidR="00712500" w:rsidRDefault="00712500" w:rsidP="00712500">
      <w:pPr>
        <w:pStyle w:val="Zkladntext"/>
      </w:pPr>
    </w:p>
    <w:p w:rsidR="00712500" w:rsidRDefault="00712500" w:rsidP="00712500">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12500" w:rsidRPr="001D5F78" w:rsidRDefault="00712500" w:rsidP="00712500">
      <w:pPr>
        <w:pStyle w:val="Zkladntext"/>
        <w:rPr>
          <w:szCs w:val="18"/>
        </w:rPr>
      </w:pPr>
    </w:p>
    <w:p w:rsidR="00712500" w:rsidRPr="006957CC" w:rsidRDefault="00712500" w:rsidP="00712500">
      <w:pPr>
        <w:pStyle w:val="Zkladntext"/>
      </w:pPr>
      <w:r>
        <w:t xml:space="preserve">Súčasťou dohodnutých platieb je aj kúpna cena, za ktorú na konci dohodnutej doby finančného prenájmu prechádza vlastnícke právo k prenajatému majetku z prenajímateľa na nájomcu. Dohodnutá doba nájmu je najmenej 60 </w:t>
      </w:r>
      <w:r w:rsidRPr="000C17C3">
        <w:t>% dob</w:t>
      </w:r>
      <w:r>
        <w:t>y odpisovania podľa daňových predpisov, minimálne však 3 roky. Platba nájomného je alokovaná medzi splátku istiny a finančné náklady, vypočítané metódou efektívnej úrokovej miery. Finančné náklady sa účtujú na ťarchu účtu 562 – Úroky.</w:t>
      </w:r>
    </w:p>
    <w:p w:rsidR="00712500" w:rsidRDefault="00712500" w:rsidP="00712500">
      <w:pPr>
        <w:pStyle w:val="Zkladntext"/>
      </w:pPr>
    </w:p>
    <w:p w:rsidR="00712500" w:rsidRDefault="00712500" w:rsidP="00712500">
      <w:pPr>
        <w:pStyle w:val="Pismenka"/>
        <w:tabs>
          <w:tab w:val="clear" w:pos="426"/>
        </w:tabs>
        <w:ind w:left="426"/>
      </w:pPr>
      <w:r>
        <w:t>Deriváty</w:t>
      </w:r>
    </w:p>
    <w:p w:rsidR="00712500" w:rsidRDefault="00712500" w:rsidP="00712500">
      <w:pPr>
        <w:pStyle w:val="Zkladntext"/>
      </w:pPr>
      <w:r>
        <w:t>Deriváty sa oceňujú reálnou hodnotou.</w:t>
      </w:r>
    </w:p>
    <w:p w:rsidR="00712500" w:rsidRPr="006201DD" w:rsidRDefault="00712500" w:rsidP="00712500">
      <w:pPr>
        <w:pStyle w:val="Zkladntext"/>
      </w:pPr>
    </w:p>
    <w:p w:rsidR="00712500" w:rsidRDefault="00712500" w:rsidP="00712500">
      <w:pPr>
        <w:pStyle w:val="Zkladntext"/>
      </w:pPr>
      <w:r>
        <w:t>Zmeny reálnych hodnôt zabezpečovacích derivátov sa účtujú bez vplyvu na výsledok hospodárenia, priamo do vlastného imania.</w:t>
      </w:r>
    </w:p>
    <w:p w:rsidR="00712500" w:rsidRPr="006201DD" w:rsidRDefault="00712500" w:rsidP="00712500">
      <w:pPr>
        <w:pStyle w:val="Zkladntext"/>
      </w:pPr>
    </w:p>
    <w:p w:rsidR="00712500" w:rsidRDefault="00712500" w:rsidP="00712500">
      <w:pPr>
        <w:pStyle w:val="Zkladntext"/>
      </w:pPr>
      <w:r>
        <w:t>Zmeny reálnych hodnôt derivátov určených na obchodovanie na tuzemskej burze, zahraničnej burze alebo na inom verejnom trhu sa účtujú s vplyvom na výsledok hospodárenia.</w:t>
      </w:r>
    </w:p>
    <w:p w:rsidR="00712500" w:rsidRPr="006201DD" w:rsidRDefault="00712500" w:rsidP="00712500">
      <w:pPr>
        <w:pStyle w:val="Zkladntext"/>
      </w:pPr>
    </w:p>
    <w:p w:rsidR="00712500" w:rsidRDefault="00712500" w:rsidP="00712500">
      <w:pPr>
        <w:pStyle w:val="Zkladntext"/>
      </w:pPr>
      <w:r>
        <w:t>Zmeny reálnych hodnôt derivátov určených na obchodovanie na neverejnom trhu sa účtujú bez vplyvu na výsledok hospodárenia, priamo do vlastného imania.</w:t>
      </w:r>
    </w:p>
    <w:p w:rsidR="00712500" w:rsidRPr="006201DD" w:rsidRDefault="00712500" w:rsidP="00712500">
      <w:pPr>
        <w:pStyle w:val="Zkladntext"/>
      </w:pPr>
    </w:p>
    <w:p w:rsidR="00712500" w:rsidRDefault="00712500" w:rsidP="00712500">
      <w:pPr>
        <w:pStyle w:val="Pismenka"/>
        <w:tabs>
          <w:tab w:val="clear" w:pos="426"/>
        </w:tabs>
        <w:ind w:left="426"/>
      </w:pPr>
      <w:r>
        <w:t>Majetok a záväzky zabezpečené derivátmi</w:t>
      </w:r>
    </w:p>
    <w:p w:rsidR="00712500" w:rsidRDefault="00712500" w:rsidP="00712500">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712500" w:rsidRPr="001D5F78" w:rsidRDefault="00712500" w:rsidP="00712500">
      <w:pPr>
        <w:pStyle w:val="Zkladntext"/>
        <w:rPr>
          <w:szCs w:val="18"/>
        </w:rPr>
      </w:pPr>
    </w:p>
    <w:p w:rsidR="00712500" w:rsidRDefault="00712500" w:rsidP="00712500">
      <w:pPr>
        <w:pStyle w:val="Pismenka"/>
        <w:tabs>
          <w:tab w:val="clear" w:pos="426"/>
        </w:tabs>
        <w:ind w:left="426"/>
      </w:pPr>
      <w:r>
        <w:t>Cudzia mena</w:t>
      </w:r>
    </w:p>
    <w:p w:rsidR="00712500" w:rsidRDefault="00712500" w:rsidP="00712500">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712500" w:rsidRDefault="00712500" w:rsidP="00712500">
      <w:pPr>
        <w:pStyle w:val="Zkladntext"/>
      </w:pPr>
    </w:p>
    <w:p w:rsidR="00712500" w:rsidRDefault="00712500" w:rsidP="00712500">
      <w:pPr>
        <w:pStyle w:val="Zkladntext"/>
      </w:pPr>
      <w:r>
        <w:t>Na ocenenie prírastku cudzej meny nakúpenej za euro sa použije kurz, za ktorý bola táto cudzia mena nakúpená.</w:t>
      </w:r>
    </w:p>
    <w:p w:rsidR="00712500" w:rsidRDefault="00712500" w:rsidP="00712500">
      <w:pPr>
        <w:pStyle w:val="Zkladntext"/>
      </w:pPr>
    </w:p>
    <w:p w:rsidR="00712500" w:rsidRDefault="00712500" w:rsidP="00712500">
      <w:pPr>
        <w:pStyle w:val="Zkladntext"/>
      </w:pPr>
      <w: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712500" w:rsidRDefault="00712500" w:rsidP="00712500">
      <w:pPr>
        <w:pStyle w:val="Zkladntext"/>
      </w:pPr>
    </w:p>
    <w:p w:rsidR="00712500" w:rsidRDefault="00712500" w:rsidP="00712500">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712500" w:rsidRDefault="00712500" w:rsidP="00712500">
      <w:pPr>
        <w:pStyle w:val="Zkladntext"/>
      </w:pPr>
    </w:p>
    <w:p w:rsidR="00712500" w:rsidRDefault="00712500" w:rsidP="00712500">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712500" w:rsidRDefault="00712500" w:rsidP="00712500">
      <w:pPr>
        <w:pStyle w:val="Zkladntext"/>
      </w:pPr>
    </w:p>
    <w:p w:rsidR="00712500" w:rsidRDefault="00712500" w:rsidP="00712500">
      <w:pPr>
        <w:pStyle w:val="Zkladntext"/>
      </w:pPr>
      <w:r>
        <w:t>Prijaté a poskytnuté preddavky v cudzej mene na účet zriadený v eurách a z účtu zriadeného v eurách sa prepočítavajú na menu euro kurzom, za ktorý boli tieto hodnoty nakúpené alebo predané.</w:t>
      </w:r>
    </w:p>
    <w:p w:rsidR="00712500" w:rsidRDefault="00712500" w:rsidP="00712500">
      <w:pPr>
        <w:pStyle w:val="Zkladntext"/>
      </w:pPr>
    </w:p>
    <w:p w:rsidR="00712500" w:rsidRDefault="00712500" w:rsidP="00712500">
      <w:pPr>
        <w:pStyle w:val="Zkladntext"/>
      </w:pPr>
    </w:p>
    <w:p w:rsidR="00712500" w:rsidRDefault="00712500" w:rsidP="00712500">
      <w:pPr>
        <w:pStyle w:val="Pismenka"/>
        <w:tabs>
          <w:tab w:val="clear" w:pos="426"/>
        </w:tabs>
        <w:ind w:left="426"/>
      </w:pPr>
      <w:r>
        <w:t>Výnosy</w:t>
      </w:r>
    </w:p>
    <w:p w:rsidR="00712500" w:rsidRDefault="00712500" w:rsidP="00712500">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35820" w:rsidRDefault="00635820" w:rsidP="00712500">
      <w:pPr>
        <w:pStyle w:val="Zkladntext"/>
      </w:pPr>
    </w:p>
    <w:p w:rsidR="00635820" w:rsidRDefault="00635820" w:rsidP="00712500">
      <w:pPr>
        <w:pStyle w:val="Zkladntext"/>
        <w:rPr>
          <w:sz w:val="16"/>
          <w:szCs w:val="16"/>
        </w:rPr>
      </w:pPr>
    </w:p>
    <w:p w:rsidR="004D3B4A" w:rsidRDefault="004D3B4A" w:rsidP="00712500">
      <w:pPr>
        <w:pStyle w:val="Nadpis1"/>
        <w:tabs>
          <w:tab w:val="clear" w:pos="450"/>
          <w:tab w:val="num" w:pos="360"/>
        </w:tabs>
        <w:spacing w:before="120" w:after="60"/>
        <w:ind w:left="360"/>
      </w:pPr>
      <w:r>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845C96">
      <w:pPr>
        <w:pStyle w:val="Nadpis2"/>
        <w:numPr>
          <w:ilvl w:val="0"/>
          <w:numId w:val="12"/>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E62FC6" w:rsidRDefault="00E62FC6" w:rsidP="00E62FC6">
      <w:pPr>
        <w:pStyle w:val="Zkladntext"/>
      </w:pPr>
      <w:r w:rsidRPr="00D347E8">
        <w:t>Spoločnosť má v nájme (finančný prenájom) </w:t>
      </w:r>
      <w:r w:rsidR="00D347E8" w:rsidRPr="00D347E8">
        <w:t xml:space="preserve"> motorové vozidlo DAF s hydraulickou rukou</w:t>
      </w:r>
      <w:r w:rsidRPr="00D347E8">
        <w:t xml:space="preserve"> v obstarávacej cene </w:t>
      </w:r>
      <w:r w:rsidR="00D347E8" w:rsidRPr="00D347E8">
        <w:t>99 754</w:t>
      </w:r>
      <w:r w:rsidRPr="00D347E8">
        <w:t xml:space="preserve"> € (zostatková cena k 31. decembru 201</w:t>
      </w:r>
      <w:r w:rsidR="00D347E8" w:rsidRPr="00D347E8">
        <w:t>3</w:t>
      </w:r>
      <w:r w:rsidRPr="00D347E8">
        <w:t xml:space="preserve"> je: </w:t>
      </w:r>
      <w:r w:rsidR="00D347E8" w:rsidRPr="00D347E8">
        <w:t>89 362,50</w:t>
      </w:r>
      <w:r w:rsidRPr="00D347E8">
        <w:t xml:space="preserve"> €) </w:t>
      </w:r>
      <w:r w:rsidR="00D347E8" w:rsidRPr="00D347E8">
        <w:t>motorové vozidlo DAF ťahač s nadstavbou</w:t>
      </w:r>
      <w:r w:rsidRPr="00D347E8">
        <w:t xml:space="preserve"> v obstarávacej cene </w:t>
      </w:r>
      <w:r w:rsidR="00D347E8" w:rsidRPr="00D347E8">
        <w:t>103 414</w:t>
      </w:r>
      <w:r w:rsidRPr="00D347E8">
        <w:t xml:space="preserve"> € (zostatková cena k 31. </w:t>
      </w:r>
      <w:r w:rsidR="00712500" w:rsidRPr="00D347E8">
        <w:t>d</w:t>
      </w:r>
      <w:r w:rsidRPr="00D347E8">
        <w:t>ecembru 201</w:t>
      </w:r>
      <w:r w:rsidR="00D347E8" w:rsidRPr="00D347E8">
        <w:t>3</w:t>
      </w:r>
      <w:r w:rsidRPr="00D347E8">
        <w:t xml:space="preserve">  je: </w:t>
      </w:r>
      <w:r w:rsidR="00D347E8" w:rsidRPr="00D347E8">
        <w:t>103 414</w:t>
      </w:r>
      <w:r w:rsidRPr="00D347E8">
        <w:t xml:space="preserve"> €), ktoré vykazuje ako svoj majetok.</w:t>
      </w:r>
    </w:p>
    <w:p w:rsidR="00E62FC6" w:rsidRDefault="00E62FC6" w:rsidP="00E62FC6">
      <w:pPr>
        <w:widowControl w:val="0"/>
        <w:autoSpaceDE w:val="0"/>
        <w:autoSpaceDN w:val="0"/>
        <w:adjustRightInd w:val="0"/>
        <w:ind w:left="567"/>
        <w:jc w:val="both"/>
        <w:rPr>
          <w:szCs w:val="18"/>
        </w:rPr>
      </w:pPr>
    </w:p>
    <w:p w:rsidR="00E62FC6" w:rsidRPr="00E62FC6" w:rsidRDefault="00E62FC6" w:rsidP="00E62FC6">
      <w:pPr>
        <w:widowControl w:val="0"/>
        <w:autoSpaceDE w:val="0"/>
        <w:autoSpaceDN w:val="0"/>
        <w:adjustRightInd w:val="0"/>
        <w:ind w:left="426"/>
        <w:jc w:val="both"/>
        <w:rPr>
          <w:szCs w:val="18"/>
        </w:rPr>
      </w:pPr>
      <w:r>
        <w:rPr>
          <w:szCs w:val="18"/>
        </w:rPr>
        <w:t>Spoločnosť</w:t>
      </w:r>
      <w:r>
        <w:rPr>
          <w:spacing w:val="11"/>
          <w:szCs w:val="18"/>
        </w:rPr>
        <w:t xml:space="preserve"> </w:t>
      </w:r>
      <w:r>
        <w:rPr>
          <w:szCs w:val="18"/>
        </w:rPr>
        <w:t>vykazuje dlhodobý majetok získaný ako nepeňažný vklad akcionára.</w:t>
      </w:r>
    </w:p>
    <w:p w:rsidR="00E62FC6" w:rsidRDefault="00E62FC6" w:rsidP="005F2969">
      <w:pPr>
        <w:pStyle w:val="Zkladntext"/>
      </w:pPr>
    </w:p>
    <w:p w:rsidR="00456089" w:rsidRDefault="005F2969" w:rsidP="00456089">
      <w:pPr>
        <w:pStyle w:val="Zkladntext"/>
      </w:pPr>
      <w:r>
        <w:t>Prehľad o pohybe dlhodobého nehmotného majetku a dlhodobého hmotného majetku od 1. januára 201</w:t>
      </w:r>
      <w:r w:rsidR="00A579A1">
        <w:t>3</w:t>
      </w:r>
      <w:r>
        <w:t xml:space="preserve"> do </w:t>
      </w:r>
      <w:r>
        <w:br/>
        <w:t xml:space="preserve">31. </w:t>
      </w:r>
      <w:r w:rsidRPr="00C24B6B">
        <w:t xml:space="preserve">decembra </w:t>
      </w:r>
      <w:r>
        <w:t>201</w:t>
      </w:r>
      <w:r w:rsidR="00A579A1">
        <w:t>3</w:t>
      </w:r>
      <w:r w:rsidRPr="00C24B6B">
        <w:t xml:space="preserve"> a za porovnateľné obdobie od 1. januára </w:t>
      </w:r>
      <w:r>
        <w:t>201</w:t>
      </w:r>
      <w:r w:rsidR="00A579A1">
        <w:t>2</w:t>
      </w:r>
      <w:r w:rsidRPr="00C24B6B">
        <w:t xml:space="preserve"> do 31. decembra </w:t>
      </w:r>
      <w:r>
        <w:t>201</w:t>
      </w:r>
      <w:r w:rsidR="00A579A1">
        <w:t>2</w:t>
      </w:r>
      <w:r w:rsidRPr="00C24B6B">
        <w:t xml:space="preserve"> je uvedený v tabuľkách </w:t>
      </w:r>
      <w:r>
        <w:t xml:space="preserve">na stranách v prílohe č.1 a prílohe č.2 </w:t>
      </w:r>
      <w:r w:rsidRPr="00C24B6B">
        <w:t>.</w:t>
      </w:r>
    </w:p>
    <w:p w:rsidR="00456089" w:rsidRDefault="00456089" w:rsidP="00456089">
      <w:pPr>
        <w:pStyle w:val="Zkladntext"/>
      </w:pPr>
    </w:p>
    <w:p w:rsidR="00A172FB" w:rsidRDefault="00A172FB" w:rsidP="00A172FB">
      <w:pPr>
        <w:pStyle w:val="Zkladntext"/>
        <w:rPr>
          <w:szCs w:val="18"/>
        </w:rPr>
      </w:pPr>
      <w:r w:rsidRPr="00AD6758">
        <w:rPr>
          <w:szCs w:val="18"/>
        </w:rPr>
        <w:t>Údaje o záložných právach</w:t>
      </w:r>
      <w:r>
        <w:rPr>
          <w:szCs w:val="18"/>
        </w:rPr>
        <w:t xml:space="preserve"> k dlhodobému hmotnému majetku</w:t>
      </w:r>
      <w:r w:rsidRPr="00AD6758">
        <w:rPr>
          <w:szCs w:val="18"/>
        </w:rPr>
        <w:t xml:space="preserve"> sú uvedené v nasledujúcom prehľade: </w:t>
      </w:r>
    </w:p>
    <w:p w:rsidR="00A172FB" w:rsidRPr="00D91A08" w:rsidRDefault="00A172FB" w:rsidP="00A172FB">
      <w:pPr>
        <w:pStyle w:val="Zkladntext"/>
        <w:rPr>
          <w:i/>
          <w:szCs w:val="18"/>
          <w:u w:val="single"/>
        </w:rPr>
      </w:pPr>
    </w:p>
    <w:p w:rsidR="00A172FB" w:rsidRDefault="00A172FB" w:rsidP="00A172FB">
      <w:pPr>
        <w:pStyle w:val="Zkladntext"/>
        <w:rPr>
          <w:szCs w:val="18"/>
        </w:rPr>
      </w:pPr>
    </w:p>
    <w:bookmarkStart w:id="11" w:name="_MON_1409584709"/>
    <w:bookmarkEnd w:id="11"/>
    <w:p w:rsidR="00A172FB" w:rsidRPr="002130D8" w:rsidRDefault="00A172FB" w:rsidP="00A172FB">
      <w:pPr>
        <w:pStyle w:val="Zkladntext"/>
        <w:rPr>
          <w:szCs w:val="18"/>
        </w:rPr>
      </w:pPr>
      <w:r w:rsidRPr="0078754C">
        <w:object w:dxaOrig="9334" w:dyaOrig="1436">
          <v:shape id="_x0000_i1027" type="#_x0000_t75" style="width:440.05pt;height:75.45pt" o:ole="" o:preferrelative="f">
            <v:imagedata r:id="rId13" o:title=""/>
            <o:lock v:ext="edit" aspectratio="f"/>
          </v:shape>
          <o:OLEObject Type="Embed" ProgID="Excel.Sheet.12" ShapeID="_x0000_i1027" DrawAspect="Content" ObjectID="_1457785717" r:id="rId14"/>
        </w:object>
      </w:r>
    </w:p>
    <w:p w:rsidR="00456089" w:rsidRDefault="00456089" w:rsidP="00456089">
      <w:pPr>
        <w:pStyle w:val="Zkladntext"/>
      </w:pPr>
    </w:p>
    <w:p w:rsidR="004D3B4A" w:rsidRPr="00456089" w:rsidRDefault="004D3B4A" w:rsidP="00456089">
      <w:pPr>
        <w:pStyle w:val="Zkladntext"/>
        <w:numPr>
          <w:ilvl w:val="0"/>
          <w:numId w:val="12"/>
        </w:numPr>
        <w:rPr>
          <w:b/>
        </w:rPr>
      </w:pPr>
      <w:r w:rsidRPr="00456089">
        <w:rPr>
          <w:b/>
        </w:rPr>
        <w:t>Dlhodobý finančný majetok</w:t>
      </w:r>
    </w:p>
    <w:p w:rsidR="004D3B4A" w:rsidRDefault="004D3B4A" w:rsidP="004D3B4A">
      <w:pPr>
        <w:pStyle w:val="Zkladntext"/>
      </w:pPr>
    </w:p>
    <w:p w:rsidR="00B62963" w:rsidRDefault="00E62FC6">
      <w:pPr>
        <w:pStyle w:val="Zkladntext"/>
      </w:pPr>
      <w:bookmarkStart w:id="12" w:name="_Toc530739903"/>
      <w:r>
        <w:t>Spoločnosť nevlastní dlhodobý finančný majetok.</w:t>
      </w:r>
      <w:bookmarkEnd w:id="12"/>
    </w:p>
    <w:p w:rsidR="00712500" w:rsidRDefault="00712500">
      <w:pPr>
        <w:pStyle w:val="Zkladntext"/>
      </w:pPr>
    </w:p>
    <w:p w:rsidR="00635820" w:rsidRDefault="00635820">
      <w:pPr>
        <w:pStyle w:val="Zkladntext"/>
      </w:pPr>
    </w:p>
    <w:p w:rsidR="00712500" w:rsidRDefault="00712500">
      <w:pPr>
        <w:pStyle w:val="Zkladntext"/>
      </w:pPr>
    </w:p>
    <w:p w:rsidR="00EC5C0B" w:rsidRDefault="00EC5C0B" w:rsidP="00EC5C0B">
      <w:pPr>
        <w:pStyle w:val="Nadpis2"/>
        <w:numPr>
          <w:ilvl w:val="0"/>
          <w:numId w:val="2"/>
        </w:numPr>
      </w:pPr>
      <w:r>
        <w:t>Zásoby</w:t>
      </w:r>
    </w:p>
    <w:p w:rsidR="004D3B4A" w:rsidRDefault="004D3B4A" w:rsidP="004D3B4A">
      <w:pPr>
        <w:pStyle w:val="Zkladntext"/>
      </w:pPr>
    </w:p>
    <w:p w:rsidR="004D3B4A" w:rsidRDefault="00712500" w:rsidP="00712500">
      <w:pPr>
        <w:pStyle w:val="Zkladntext"/>
      </w:pPr>
      <w:r>
        <w:t>Spoločnosť netvorila opravnú položku k zásobám.</w:t>
      </w:r>
    </w:p>
    <w:p w:rsidR="004D3B4A" w:rsidRDefault="004D3B4A" w:rsidP="004D3B4A">
      <w:pPr>
        <w:pStyle w:val="Zkladntext"/>
      </w:pPr>
    </w:p>
    <w:p w:rsidR="007B2E7A" w:rsidRDefault="00712500" w:rsidP="004D3B4A">
      <w:pPr>
        <w:pStyle w:val="Zkladntext"/>
      </w:pPr>
      <w:r>
        <w:lastRenderedPageBreak/>
        <w:t>Nie je zriadené záložné právo na zásoby a účtovná jednotka ani nemá obmedzené právo nakladať s nimi.</w:t>
      </w:r>
    </w:p>
    <w:p w:rsidR="00712500" w:rsidRDefault="00712500" w:rsidP="004D3B4A">
      <w:pPr>
        <w:pStyle w:val="Zkladntext"/>
      </w:pPr>
    </w:p>
    <w:p w:rsidR="00712500" w:rsidRDefault="00712500" w:rsidP="004D3B4A">
      <w:pPr>
        <w:pStyle w:val="Zkladntext"/>
      </w:pPr>
    </w:p>
    <w:p w:rsidR="004D3B4A" w:rsidRDefault="004D3B4A" w:rsidP="004D3B4A">
      <w:pPr>
        <w:pStyle w:val="Nadpis2"/>
        <w:numPr>
          <w:ilvl w:val="0"/>
          <w:numId w:val="2"/>
        </w:numPr>
      </w:pPr>
      <w:r w:rsidRPr="007D5600">
        <w:t>Údaje o zákazkovej výrobe</w:t>
      </w:r>
      <w:r w:rsidR="00AE5250">
        <w:t xml:space="preserve"> </w:t>
      </w:r>
    </w:p>
    <w:p w:rsidR="004D3B4A" w:rsidRDefault="004D3B4A" w:rsidP="004D3B4A">
      <w:pPr>
        <w:pStyle w:val="Zkladntext"/>
      </w:pPr>
    </w:p>
    <w:p w:rsidR="004D3B4A" w:rsidRDefault="007B314C" w:rsidP="004D3B4A">
      <w:pPr>
        <w:pStyle w:val="Zkladntext"/>
      </w:pPr>
      <w:r>
        <w:t>Výnosy zo zákazkovej výrob</w:t>
      </w:r>
      <w:r w:rsidR="00D02B99">
        <w:t>y</w:t>
      </w:r>
      <w:r>
        <w:t xml:space="preserve"> boli stanovené na základe ceny</w:t>
      </w:r>
      <w:r w:rsidR="008669C1">
        <w:t xml:space="preserve"> dohodnutej v zmluve </w:t>
      </w:r>
      <w:r>
        <w:t>a </w:t>
      </w:r>
      <w:r w:rsidR="004D3B4A" w:rsidRPr="00A20792">
        <w:t>vykázané v bežnom účtovnom období podľa stupňa dokončenia zákazky.</w:t>
      </w:r>
      <w:r w:rsidR="004D3B4A">
        <w:t xml:space="preserve"> </w:t>
      </w:r>
      <w:r w:rsidR="004D3B4A" w:rsidRPr="00A20792">
        <w:t>Stupeň dokončenia zákazky sa zistil ako pomer skutočne vynaložených nákladov na zákazkovú výrobu za vykonanú prácu a rozpočtovaných zmluvných nákladov na zákazkovú výrobu.</w:t>
      </w:r>
      <w:r w:rsidR="004D3B4A">
        <w:t xml:space="preserve"> </w:t>
      </w:r>
      <w:r w:rsidR="004D3B4A" w:rsidRPr="00A20792">
        <w:t>Do výpočtu sa zahrnuli len tie náklady, ktoré zodpovedajú už vykonanej práci.</w:t>
      </w:r>
    </w:p>
    <w:p w:rsidR="004D3B4A" w:rsidRDefault="004D3B4A" w:rsidP="004D3B4A">
      <w:pPr>
        <w:pStyle w:val="Zkladntext"/>
      </w:pPr>
    </w:p>
    <w:p w:rsidR="004D3B4A" w:rsidRDefault="004D3B4A" w:rsidP="004D3B4A">
      <w:pPr>
        <w:pStyle w:val="Zkladntext"/>
      </w:pPr>
      <w:r>
        <w:t xml:space="preserve">Ďalšie informácie o zákazkovej výrobe sú </w:t>
      </w:r>
      <w:r w:rsidR="00BA11AF">
        <w:t xml:space="preserve">uvedené </w:t>
      </w:r>
      <w:r>
        <w:t>v nasledujúc</w:t>
      </w:r>
      <w:r w:rsidR="00335C04">
        <w:t>ich</w:t>
      </w:r>
      <w:r>
        <w:t xml:space="preserve"> tabuľk</w:t>
      </w:r>
      <w:r w:rsidR="00335C04">
        <w:t>ách</w:t>
      </w:r>
      <w:r>
        <w:t>:</w:t>
      </w:r>
    </w:p>
    <w:p w:rsidR="00DA2806" w:rsidRPr="0057382A" w:rsidRDefault="00DA2806" w:rsidP="004D3B4A">
      <w:pPr>
        <w:pStyle w:val="Zkladntext"/>
        <w:rPr>
          <w:b/>
        </w:rPr>
      </w:pPr>
    </w:p>
    <w:bookmarkStart w:id="13" w:name="_MON_1405930191"/>
    <w:bookmarkEnd w:id="13"/>
    <w:p w:rsidR="00DA2806" w:rsidRDefault="008909CA" w:rsidP="004D3B4A">
      <w:pPr>
        <w:pStyle w:val="Zkladntext"/>
      </w:pPr>
      <w:r>
        <w:object w:dxaOrig="8837" w:dyaOrig="2114">
          <v:shape id="_x0000_i1047" type="#_x0000_t75" style="width:439.5pt;height:115.8pt" o:ole="" o:preferrelative="f">
            <v:imagedata r:id="rId15" o:title=""/>
            <o:lock v:ext="edit" aspectratio="f"/>
          </v:shape>
          <o:OLEObject Type="Embed" ProgID="Excel.Sheet.12" ShapeID="_x0000_i1047" DrawAspect="Content" ObjectID="_1457785718" r:id="rId16"/>
        </w:object>
      </w:r>
    </w:p>
    <w:p w:rsidR="00335C04" w:rsidRDefault="00335C04" w:rsidP="004D3B4A">
      <w:pPr>
        <w:pStyle w:val="Zkladntext"/>
      </w:pPr>
    </w:p>
    <w:p w:rsidR="0057382A" w:rsidRDefault="0057382A" w:rsidP="0057382A">
      <w:pPr>
        <w:pStyle w:val="Zkladntext"/>
        <w:rPr>
          <w:i/>
          <w:szCs w:val="18"/>
          <w:u w:val="single"/>
        </w:rPr>
      </w:pPr>
    </w:p>
    <w:bookmarkStart w:id="14" w:name="_MON_1405929413"/>
    <w:bookmarkEnd w:id="14"/>
    <w:p w:rsidR="00B720C9" w:rsidRPr="00202BF2" w:rsidRDefault="008909CA" w:rsidP="00202BF2">
      <w:pPr>
        <w:ind w:left="426"/>
      </w:pPr>
      <w:r>
        <w:object w:dxaOrig="8773" w:dyaOrig="2592">
          <v:shape id="_x0000_i1048" type="#_x0000_t75" style="width:440.65pt;height:144.6pt" o:ole="" o:preferrelative="f">
            <v:imagedata r:id="rId17" o:title=""/>
            <o:lock v:ext="edit" aspectratio="f"/>
          </v:shape>
          <o:OLEObject Type="Embed" ProgID="Excel.Sheet.12" ShapeID="_x0000_i1048" DrawAspect="Content" ObjectID="_1457785719" r:id="rId18"/>
        </w:object>
      </w:r>
      <w:bookmarkStart w:id="15" w:name="_Toc530739904"/>
    </w:p>
    <w:p w:rsidR="003A72AD" w:rsidRDefault="003A72AD" w:rsidP="003A72AD">
      <w:pPr>
        <w:pStyle w:val="Nadpis2"/>
        <w:numPr>
          <w:ilvl w:val="0"/>
          <w:numId w:val="0"/>
        </w:numPr>
      </w:pPr>
    </w:p>
    <w:p w:rsidR="00514F91" w:rsidRDefault="00514F91" w:rsidP="00514F91"/>
    <w:p w:rsidR="005D2A89" w:rsidRDefault="00CA441D">
      <w:pPr>
        <w:pStyle w:val="Nadpis2"/>
        <w:numPr>
          <w:ilvl w:val="0"/>
          <w:numId w:val="2"/>
        </w:numPr>
      </w:pPr>
      <w:r>
        <w:t>Pohľadávky</w:t>
      </w:r>
      <w:bookmarkEnd w:id="15"/>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16" w:name="_MON_1405930601"/>
    <w:bookmarkEnd w:id="16"/>
    <w:p w:rsidR="009D0700" w:rsidRPr="00395629" w:rsidRDefault="00D347E8" w:rsidP="009D0700">
      <w:pPr>
        <w:pStyle w:val="Zkladntext"/>
        <w:rPr>
          <w:lang w:val="de-DE"/>
        </w:rPr>
      </w:pPr>
      <w:r>
        <w:object w:dxaOrig="9013" w:dyaOrig="5518">
          <v:shape id="_x0000_i1028" type="#_x0000_t75" style="width:440.05pt;height:292.05pt" o:ole="" o:preferrelative="f">
            <v:imagedata r:id="rId19" o:title=""/>
            <o:lock v:ext="edit" aspectratio="f"/>
          </v:shape>
          <o:OLEObject Type="Embed" ProgID="Excel.Sheet.12" ShapeID="_x0000_i1028" DrawAspect="Content" ObjectID="_1457785720" r:id="rId20"/>
        </w:object>
      </w:r>
    </w:p>
    <w:p w:rsidR="00514F91" w:rsidRDefault="00397AF0" w:rsidP="00817B67">
      <w:pPr>
        <w:pStyle w:val="Zkladntext"/>
      </w:pPr>
      <w:r>
        <w:lastRenderedPageBreak/>
        <w:t xml:space="preserve">Veková štruktúra pohľadávok za bežné účtovné obdobie je </w:t>
      </w:r>
      <w:r w:rsidR="00817B67">
        <w:t>uvedená v nasledujúcom prehľade</w:t>
      </w:r>
      <w:r w:rsidR="008909CA">
        <w:t>:</w:t>
      </w:r>
    </w:p>
    <w:p w:rsidR="00514F91" w:rsidRDefault="00514F91" w:rsidP="00817B67">
      <w:pPr>
        <w:pStyle w:val="Zkladntext"/>
      </w:pPr>
    </w:p>
    <w:p w:rsidR="00514F91" w:rsidRDefault="00514F91" w:rsidP="00817B67">
      <w:pPr>
        <w:pStyle w:val="Zkladntext"/>
      </w:pPr>
    </w:p>
    <w:bookmarkStart w:id="17" w:name="_MON_1423630460"/>
    <w:bookmarkEnd w:id="17"/>
    <w:p w:rsidR="00397AF0" w:rsidRDefault="008909CA" w:rsidP="00817B67">
      <w:pPr>
        <w:pStyle w:val="Zkladntext"/>
      </w:pPr>
      <w:r>
        <w:object w:dxaOrig="9063" w:dyaOrig="5155">
          <v:shape id="_x0000_i1049" type="#_x0000_t75" style="width:441.2pt;height:280.5pt" o:ole="" o:preferrelative="f">
            <v:imagedata r:id="rId21" o:title=""/>
            <o:lock v:ext="edit" aspectratio="f"/>
          </v:shape>
          <o:OLEObject Type="Embed" ProgID="Excel.Sheet.12" ShapeID="_x0000_i1049" DrawAspect="Content" ObjectID="_1457785721" r:id="rId22"/>
        </w:object>
      </w:r>
    </w:p>
    <w:p w:rsidR="00342E08" w:rsidRDefault="00342E08" w:rsidP="007E18F5">
      <w:pPr>
        <w:spacing w:after="200" w:line="276" w:lineRule="auto"/>
      </w:pPr>
      <w:r>
        <w:t>Veková štruktúra pohľadávok za predchádzajúce účtovné obdobie je uvedená v nasledujúcom prehľade:</w:t>
      </w:r>
    </w:p>
    <w:bookmarkStart w:id="18" w:name="_MON_1405930718"/>
    <w:bookmarkEnd w:id="18"/>
    <w:p w:rsidR="00342E08" w:rsidRDefault="00817B67" w:rsidP="00CA441D">
      <w:pPr>
        <w:pStyle w:val="Zkladntext"/>
      </w:pPr>
      <w:r>
        <w:object w:dxaOrig="9063" w:dyaOrig="6093">
          <v:shape id="_x0000_i1029" type="#_x0000_t75" style="width:441.8pt;height:333.5pt" o:ole="" o:preferrelative="f">
            <v:imagedata r:id="rId23" o:title=""/>
            <o:lock v:ext="edit" aspectratio="f"/>
          </v:shape>
          <o:OLEObject Type="Embed" ProgID="Excel.Sheet.12" ShapeID="_x0000_i1029" DrawAspect="Content" ObjectID="_1457785722" r:id="rId24"/>
        </w:object>
      </w:r>
    </w:p>
    <w:p w:rsidR="008909CA" w:rsidRDefault="008909CA" w:rsidP="00CA441D">
      <w:pPr>
        <w:pStyle w:val="Zkladntext"/>
      </w:pPr>
    </w:p>
    <w:p w:rsidR="008909CA" w:rsidRDefault="008909CA" w:rsidP="00CA441D">
      <w:pPr>
        <w:pStyle w:val="Zkladntext"/>
      </w:pPr>
    </w:p>
    <w:p w:rsidR="008909CA" w:rsidRDefault="008909CA" w:rsidP="00CA441D">
      <w:pPr>
        <w:pStyle w:val="Zkladntext"/>
      </w:pPr>
    </w:p>
    <w:p w:rsidR="008909CA" w:rsidRDefault="008909CA" w:rsidP="00CA441D">
      <w:pPr>
        <w:pStyle w:val="Zkladntext"/>
      </w:pPr>
    </w:p>
    <w:p w:rsidR="008909CA" w:rsidRDefault="008909CA" w:rsidP="00CA441D">
      <w:pPr>
        <w:pStyle w:val="Zkladntext"/>
      </w:pPr>
    </w:p>
    <w:p w:rsidR="008909CA" w:rsidRDefault="008909CA" w:rsidP="00CA441D">
      <w:pPr>
        <w:pStyle w:val="Zkladntext"/>
      </w:pPr>
    </w:p>
    <w:p w:rsidR="00EF4E72" w:rsidRDefault="00EF4E72" w:rsidP="00CA441D">
      <w:pPr>
        <w:pStyle w:val="Zkladntext"/>
      </w:pPr>
      <w:r>
        <w:lastRenderedPageBreak/>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9" w:name="_MON_1405930725"/>
    <w:bookmarkEnd w:id="19"/>
    <w:p w:rsidR="00761E3B" w:rsidRPr="001D5F78" w:rsidRDefault="00514F91" w:rsidP="00761E3B">
      <w:pPr>
        <w:pStyle w:val="Zkladntext"/>
        <w:rPr>
          <w:szCs w:val="18"/>
        </w:rPr>
      </w:pPr>
      <w:r>
        <w:object w:dxaOrig="9035" w:dyaOrig="2386">
          <v:shape id="_x0000_i1032" type="#_x0000_t75" style="width:441.8pt;height:130.75pt" o:ole="" o:preferrelative="f">
            <v:imagedata r:id="rId25" o:title=""/>
            <o:lock v:ext="edit" aspectratio="f"/>
          </v:shape>
          <o:OLEObject Type="Embed" ProgID="Excel.Sheet.12" ShapeID="_x0000_i1032" DrawAspect="Content" ObjectID="_1457785723" r:id="rId26"/>
        </w:object>
      </w:r>
      <w:r w:rsidR="00A9048F" w:rsidRPr="00A9048F">
        <w:t xml:space="preserve"> </w:t>
      </w:r>
      <w:r w:rsidR="00761E3B">
        <w:t>Súčasťou tabuliek o vekovej štruktúre pohľadávok za bežné a predchádzajúce účtovné obdobie nie je odložená daňová pohľadávka (účet 481</w:t>
      </w:r>
      <w:r w:rsidR="00761E3B" w:rsidRPr="00761E3B">
        <w:t xml:space="preserve">) </w:t>
      </w:r>
      <w:r w:rsidR="00761E3B">
        <w:t>a čistá hodnota zákazky (účet 316). Informácie o odlož</w:t>
      </w:r>
      <w:r w:rsidR="00E9208E">
        <w:t>enej dani sú uvedené v časti F.6</w:t>
      </w:r>
      <w:r w:rsidR="00761E3B">
        <w:t xml:space="preserve">.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p>
    <w:p w:rsidR="00761E3B" w:rsidRPr="001D5F78" w:rsidRDefault="00761E3B" w:rsidP="00142DDE">
      <w:pPr>
        <w:pStyle w:val="Zkladntext"/>
        <w:rPr>
          <w:szCs w:val="18"/>
        </w:rPr>
      </w:pPr>
    </w:p>
    <w:p w:rsidR="00DA6125" w:rsidRDefault="00DA6125" w:rsidP="00514F91">
      <w:pPr>
        <w:spacing w:after="200" w:line="276" w:lineRule="auto"/>
        <w:rPr>
          <w:spacing w:val="-1"/>
          <w:szCs w:val="18"/>
        </w:rPr>
      </w:pPr>
      <w:r>
        <w:rPr>
          <w:szCs w:val="18"/>
        </w:rPr>
        <w:t>Informácie</w:t>
      </w:r>
      <w:r>
        <w:rPr>
          <w:spacing w:val="19"/>
          <w:szCs w:val="18"/>
        </w:rPr>
        <w:t xml:space="preserve"> </w:t>
      </w:r>
      <w:r>
        <w:rPr>
          <w:szCs w:val="18"/>
        </w:rPr>
        <w:t>o</w:t>
      </w:r>
      <w:r>
        <w:rPr>
          <w:spacing w:val="1"/>
          <w:szCs w:val="18"/>
        </w:rPr>
        <w:t> </w:t>
      </w:r>
      <w:r>
        <w:rPr>
          <w:spacing w:val="-1"/>
          <w:szCs w:val="18"/>
        </w:rPr>
        <w:t>p</w:t>
      </w:r>
      <w:r>
        <w:rPr>
          <w:szCs w:val="18"/>
        </w:rPr>
        <w:t>o</w:t>
      </w:r>
      <w:r>
        <w:rPr>
          <w:spacing w:val="-1"/>
          <w:szCs w:val="18"/>
        </w:rPr>
        <w:t>h</w:t>
      </w:r>
      <w:r>
        <w:rPr>
          <w:szCs w:val="18"/>
        </w:rPr>
        <w:t>ľadávk</w:t>
      </w:r>
      <w:r>
        <w:rPr>
          <w:spacing w:val="-1"/>
          <w:szCs w:val="18"/>
        </w:rPr>
        <w:t>a</w:t>
      </w:r>
      <w:r>
        <w:rPr>
          <w:szCs w:val="18"/>
        </w:rPr>
        <w:t>ch</w:t>
      </w:r>
      <w:r>
        <w:rPr>
          <w:spacing w:val="19"/>
          <w:szCs w:val="18"/>
        </w:rPr>
        <w:t xml:space="preserve"> </w:t>
      </w:r>
      <w:r>
        <w:rPr>
          <w:spacing w:val="-1"/>
          <w:szCs w:val="18"/>
        </w:rPr>
        <w:t>z</w:t>
      </w:r>
      <w:r>
        <w:rPr>
          <w:spacing w:val="1"/>
          <w:szCs w:val="18"/>
        </w:rPr>
        <w:t>a</w:t>
      </w:r>
      <w:r>
        <w:rPr>
          <w:szCs w:val="18"/>
        </w:rPr>
        <w:t>bez</w:t>
      </w:r>
      <w:r>
        <w:rPr>
          <w:spacing w:val="-1"/>
          <w:szCs w:val="18"/>
        </w:rPr>
        <w:t>p</w:t>
      </w:r>
      <w:r>
        <w:rPr>
          <w:szCs w:val="18"/>
        </w:rPr>
        <w:t>ečených</w:t>
      </w:r>
      <w:r>
        <w:rPr>
          <w:spacing w:val="18"/>
          <w:szCs w:val="18"/>
        </w:rPr>
        <w:t xml:space="preserve"> </w:t>
      </w:r>
      <w:r>
        <w:rPr>
          <w:szCs w:val="18"/>
        </w:rPr>
        <w:t>zál</w:t>
      </w:r>
      <w:r>
        <w:rPr>
          <w:spacing w:val="-1"/>
          <w:szCs w:val="18"/>
        </w:rPr>
        <w:t>o</w:t>
      </w:r>
      <w:r>
        <w:rPr>
          <w:spacing w:val="1"/>
          <w:szCs w:val="18"/>
        </w:rPr>
        <w:t>ž</w:t>
      </w:r>
      <w:r>
        <w:rPr>
          <w:szCs w:val="18"/>
        </w:rPr>
        <w:t>ným</w:t>
      </w:r>
      <w:r>
        <w:rPr>
          <w:spacing w:val="19"/>
          <w:szCs w:val="18"/>
        </w:rPr>
        <w:t xml:space="preserve"> </w:t>
      </w:r>
      <w:r>
        <w:rPr>
          <w:szCs w:val="18"/>
        </w:rPr>
        <w:t>právom</w:t>
      </w:r>
      <w:r>
        <w:rPr>
          <w:spacing w:val="19"/>
          <w:szCs w:val="18"/>
        </w:rPr>
        <w:t xml:space="preserve"> </w:t>
      </w:r>
      <w:r>
        <w:rPr>
          <w:szCs w:val="18"/>
        </w:rPr>
        <w:t>alebo</w:t>
      </w:r>
      <w:r>
        <w:rPr>
          <w:spacing w:val="19"/>
          <w:szCs w:val="18"/>
        </w:rPr>
        <w:t xml:space="preserve"> </w:t>
      </w:r>
      <w:r>
        <w:rPr>
          <w:szCs w:val="18"/>
        </w:rPr>
        <w:t>inou</w:t>
      </w:r>
      <w:r>
        <w:rPr>
          <w:spacing w:val="19"/>
          <w:szCs w:val="18"/>
        </w:rPr>
        <w:t xml:space="preserve"> </w:t>
      </w:r>
      <w:r>
        <w:rPr>
          <w:szCs w:val="18"/>
        </w:rPr>
        <w:t>formou</w:t>
      </w:r>
      <w:r>
        <w:rPr>
          <w:spacing w:val="19"/>
          <w:szCs w:val="18"/>
        </w:rPr>
        <w:t xml:space="preserve"> </w:t>
      </w:r>
      <w:r>
        <w:rPr>
          <w:szCs w:val="18"/>
        </w:rPr>
        <w:t>za</w:t>
      </w:r>
      <w:r>
        <w:rPr>
          <w:spacing w:val="1"/>
          <w:szCs w:val="18"/>
        </w:rPr>
        <w:t>b</w:t>
      </w:r>
      <w:r>
        <w:rPr>
          <w:szCs w:val="18"/>
        </w:rPr>
        <w:t>ezp</w:t>
      </w:r>
      <w:r>
        <w:rPr>
          <w:spacing w:val="-3"/>
          <w:szCs w:val="18"/>
        </w:rPr>
        <w:t>e</w:t>
      </w:r>
      <w:r>
        <w:rPr>
          <w:spacing w:val="1"/>
          <w:szCs w:val="18"/>
        </w:rPr>
        <w:t>č</w:t>
      </w:r>
      <w:r>
        <w:rPr>
          <w:szCs w:val="18"/>
        </w:rPr>
        <w:t>enia</w:t>
      </w:r>
      <w:r>
        <w:rPr>
          <w:spacing w:val="19"/>
          <w:szCs w:val="18"/>
        </w:rPr>
        <w:t xml:space="preserve"> </w:t>
      </w:r>
      <w:r>
        <w:rPr>
          <w:szCs w:val="18"/>
        </w:rPr>
        <w:t>sú</w:t>
      </w:r>
      <w:r>
        <w:rPr>
          <w:spacing w:val="19"/>
          <w:szCs w:val="18"/>
        </w:rPr>
        <w:t xml:space="preserve"> </w:t>
      </w:r>
      <w:r>
        <w:rPr>
          <w:szCs w:val="18"/>
        </w:rPr>
        <w:t>uvedené v</w:t>
      </w:r>
      <w:r>
        <w:rPr>
          <w:spacing w:val="1"/>
          <w:szCs w:val="18"/>
        </w:rPr>
        <w:t> </w:t>
      </w:r>
      <w:r>
        <w:rPr>
          <w:szCs w:val="18"/>
        </w:rPr>
        <w:t>nasled</w:t>
      </w:r>
      <w:r>
        <w:rPr>
          <w:spacing w:val="-1"/>
          <w:szCs w:val="18"/>
        </w:rPr>
        <w:t>u</w:t>
      </w:r>
      <w:r>
        <w:rPr>
          <w:szCs w:val="18"/>
        </w:rPr>
        <w:t>júcom preh</w:t>
      </w:r>
      <w:r>
        <w:rPr>
          <w:spacing w:val="1"/>
          <w:szCs w:val="18"/>
        </w:rPr>
        <w:t>ľ</w:t>
      </w:r>
      <w:r>
        <w:rPr>
          <w:szCs w:val="18"/>
        </w:rPr>
        <w:t>ad</w:t>
      </w:r>
      <w:r>
        <w:rPr>
          <w:spacing w:val="-1"/>
          <w:szCs w:val="18"/>
        </w:rPr>
        <w:t>e:</w:t>
      </w:r>
    </w:p>
    <w:p w:rsidR="00DA6125" w:rsidRDefault="00DA6125" w:rsidP="00DA6125">
      <w:pPr>
        <w:widowControl w:val="0"/>
        <w:autoSpaceDE w:val="0"/>
        <w:autoSpaceDN w:val="0"/>
        <w:adjustRightInd w:val="0"/>
        <w:ind w:left="567"/>
        <w:jc w:val="both"/>
        <w:rPr>
          <w:spacing w:val="-1"/>
          <w:szCs w:val="18"/>
        </w:rPr>
      </w:pPr>
    </w:p>
    <w:tbl>
      <w:tblPr>
        <w:tblW w:w="8931" w:type="dxa"/>
        <w:tblInd w:w="637" w:type="dxa"/>
        <w:tblLayout w:type="fixed"/>
        <w:tblCellMar>
          <w:left w:w="70" w:type="dxa"/>
          <w:right w:w="70" w:type="dxa"/>
        </w:tblCellMar>
        <w:tblLook w:val="04A0" w:firstRow="1" w:lastRow="0" w:firstColumn="1" w:lastColumn="0" w:noHBand="0" w:noVBand="1"/>
      </w:tblPr>
      <w:tblGrid>
        <w:gridCol w:w="5387"/>
        <w:gridCol w:w="1772"/>
        <w:gridCol w:w="1772"/>
      </w:tblGrid>
      <w:tr w:rsidR="00DA6125" w:rsidRPr="00424EA1" w:rsidTr="00456089">
        <w:trPr>
          <w:trHeight w:val="300"/>
        </w:trPr>
        <w:tc>
          <w:tcPr>
            <w:tcW w:w="538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A6125" w:rsidRPr="00424EA1" w:rsidRDefault="00DA6125" w:rsidP="00456089">
            <w:pPr>
              <w:keepNext/>
              <w:jc w:val="center"/>
              <w:rPr>
                <w:color w:val="000000"/>
                <w:szCs w:val="18"/>
              </w:rPr>
            </w:pPr>
            <w:r w:rsidRPr="00424EA1">
              <w:rPr>
                <w:color w:val="000000"/>
                <w:szCs w:val="18"/>
              </w:rPr>
              <w:t>Opis predmetu záložného práva</w:t>
            </w:r>
          </w:p>
        </w:tc>
        <w:tc>
          <w:tcPr>
            <w:tcW w:w="3544" w:type="dxa"/>
            <w:gridSpan w:val="2"/>
            <w:tcBorders>
              <w:top w:val="single" w:sz="4" w:space="0" w:color="auto"/>
              <w:left w:val="nil"/>
              <w:bottom w:val="single" w:sz="4" w:space="0" w:color="auto"/>
              <w:right w:val="single" w:sz="4" w:space="0" w:color="auto"/>
            </w:tcBorders>
            <w:shd w:val="clear" w:color="auto" w:fill="auto"/>
            <w:noWrap/>
            <w:vAlign w:val="center"/>
            <w:hideMark/>
          </w:tcPr>
          <w:p w:rsidR="00DA6125" w:rsidRPr="00424EA1" w:rsidRDefault="00DA6125" w:rsidP="00817B67">
            <w:pPr>
              <w:keepNext/>
              <w:jc w:val="center"/>
              <w:rPr>
                <w:color w:val="000000"/>
                <w:szCs w:val="18"/>
              </w:rPr>
            </w:pPr>
            <w:r>
              <w:rPr>
                <w:color w:val="000000"/>
                <w:szCs w:val="18"/>
              </w:rPr>
              <w:t>201</w:t>
            </w:r>
            <w:r w:rsidR="00817B67">
              <w:rPr>
                <w:color w:val="000000"/>
                <w:szCs w:val="18"/>
              </w:rPr>
              <w:t>3</w:t>
            </w:r>
          </w:p>
        </w:tc>
      </w:tr>
      <w:tr w:rsidR="00DA6125" w:rsidRPr="00424EA1" w:rsidTr="00456089">
        <w:trPr>
          <w:trHeight w:val="600"/>
        </w:trPr>
        <w:tc>
          <w:tcPr>
            <w:tcW w:w="5387" w:type="dxa"/>
            <w:tcBorders>
              <w:top w:val="nil"/>
              <w:left w:val="single" w:sz="4" w:space="0" w:color="auto"/>
              <w:bottom w:val="single" w:sz="4" w:space="0" w:color="auto"/>
              <w:right w:val="single" w:sz="4" w:space="0" w:color="auto"/>
            </w:tcBorders>
            <w:shd w:val="clear" w:color="auto" w:fill="auto"/>
            <w:noWrap/>
            <w:vAlign w:val="center"/>
            <w:hideMark/>
          </w:tcPr>
          <w:p w:rsidR="00DA6125" w:rsidRPr="00424EA1" w:rsidRDefault="00DA6125" w:rsidP="00456089">
            <w:pPr>
              <w:keepNext/>
              <w:jc w:val="center"/>
              <w:rPr>
                <w:color w:val="000000"/>
                <w:szCs w:val="18"/>
              </w:rPr>
            </w:pPr>
            <w:r w:rsidRPr="00424EA1">
              <w:rPr>
                <w:color w:val="000000"/>
                <w:szCs w:val="18"/>
              </w:rPr>
              <w:t>a</w:t>
            </w:r>
          </w:p>
        </w:tc>
        <w:tc>
          <w:tcPr>
            <w:tcW w:w="1772" w:type="dxa"/>
            <w:tcBorders>
              <w:top w:val="nil"/>
              <w:left w:val="nil"/>
              <w:bottom w:val="single" w:sz="4" w:space="0" w:color="auto"/>
              <w:right w:val="single" w:sz="4" w:space="0" w:color="auto"/>
            </w:tcBorders>
            <w:shd w:val="clear" w:color="auto" w:fill="auto"/>
            <w:vAlign w:val="center"/>
            <w:hideMark/>
          </w:tcPr>
          <w:p w:rsidR="00DA6125" w:rsidRPr="00424EA1" w:rsidRDefault="00DA6125" w:rsidP="00456089">
            <w:pPr>
              <w:keepNext/>
              <w:jc w:val="center"/>
              <w:rPr>
                <w:color w:val="000000"/>
                <w:szCs w:val="18"/>
              </w:rPr>
            </w:pPr>
            <w:r w:rsidRPr="00424EA1">
              <w:rPr>
                <w:color w:val="000000"/>
                <w:szCs w:val="18"/>
              </w:rPr>
              <w:t>Hodnota predmetu</w:t>
            </w:r>
          </w:p>
        </w:tc>
        <w:tc>
          <w:tcPr>
            <w:tcW w:w="1772" w:type="dxa"/>
            <w:tcBorders>
              <w:top w:val="nil"/>
              <w:left w:val="nil"/>
              <w:bottom w:val="single" w:sz="4" w:space="0" w:color="auto"/>
              <w:right w:val="single" w:sz="4" w:space="0" w:color="auto"/>
            </w:tcBorders>
            <w:shd w:val="clear" w:color="auto" w:fill="auto"/>
            <w:vAlign w:val="center"/>
            <w:hideMark/>
          </w:tcPr>
          <w:p w:rsidR="00DA6125" w:rsidRPr="00424EA1" w:rsidRDefault="00DA6125" w:rsidP="00456089">
            <w:pPr>
              <w:keepNext/>
              <w:jc w:val="center"/>
              <w:rPr>
                <w:color w:val="000000"/>
                <w:szCs w:val="18"/>
              </w:rPr>
            </w:pPr>
            <w:r w:rsidRPr="00424EA1">
              <w:rPr>
                <w:color w:val="000000"/>
                <w:szCs w:val="18"/>
              </w:rPr>
              <w:t>Hodnota</w:t>
            </w:r>
            <w:r>
              <w:rPr>
                <w:color w:val="000000"/>
                <w:szCs w:val="18"/>
              </w:rPr>
              <w:t xml:space="preserve"> </w:t>
            </w:r>
            <w:r w:rsidRPr="00424EA1">
              <w:rPr>
                <w:color w:val="000000"/>
                <w:szCs w:val="18"/>
              </w:rPr>
              <w:t>pohľadávky</w:t>
            </w:r>
          </w:p>
        </w:tc>
      </w:tr>
      <w:tr w:rsidR="00DA6125" w:rsidRPr="00424EA1" w:rsidTr="00456089">
        <w:trPr>
          <w:trHeight w:val="300"/>
        </w:trPr>
        <w:tc>
          <w:tcPr>
            <w:tcW w:w="5387" w:type="dxa"/>
            <w:tcBorders>
              <w:top w:val="nil"/>
              <w:left w:val="single" w:sz="4" w:space="0" w:color="auto"/>
              <w:bottom w:val="single" w:sz="4" w:space="0" w:color="auto"/>
              <w:right w:val="single" w:sz="4" w:space="0" w:color="auto"/>
            </w:tcBorders>
            <w:shd w:val="clear" w:color="auto" w:fill="auto"/>
            <w:noWrap/>
            <w:vAlign w:val="center"/>
            <w:hideMark/>
          </w:tcPr>
          <w:p w:rsidR="00DA6125" w:rsidRPr="00424EA1" w:rsidRDefault="00DA6125" w:rsidP="00456089">
            <w:pPr>
              <w:keepNext/>
              <w:rPr>
                <w:color w:val="000000"/>
                <w:szCs w:val="18"/>
              </w:rPr>
            </w:pPr>
            <w:r w:rsidRPr="00424EA1">
              <w:rPr>
                <w:color w:val="000000"/>
                <w:szCs w:val="18"/>
              </w:rPr>
              <w:t>Pohľadávky kryté záložným právom alebo inou formou zabezpečenia</w:t>
            </w:r>
          </w:p>
        </w:tc>
        <w:tc>
          <w:tcPr>
            <w:tcW w:w="1772" w:type="dxa"/>
            <w:tcBorders>
              <w:top w:val="nil"/>
              <w:left w:val="nil"/>
              <w:bottom w:val="single" w:sz="4" w:space="0" w:color="auto"/>
              <w:right w:val="single" w:sz="4" w:space="0" w:color="auto"/>
            </w:tcBorders>
            <w:shd w:val="clear" w:color="auto" w:fill="auto"/>
            <w:noWrap/>
            <w:vAlign w:val="center"/>
            <w:hideMark/>
          </w:tcPr>
          <w:p w:rsidR="00DA6125" w:rsidRPr="00424EA1" w:rsidRDefault="00DA6125" w:rsidP="00456089">
            <w:pPr>
              <w:keepNext/>
              <w:jc w:val="center"/>
              <w:rPr>
                <w:color w:val="000000"/>
                <w:szCs w:val="18"/>
              </w:rPr>
            </w:pPr>
            <w:r>
              <w:rPr>
                <w:color w:val="000000"/>
                <w:szCs w:val="18"/>
              </w:rPr>
              <w:t>0</w:t>
            </w:r>
          </w:p>
        </w:tc>
        <w:tc>
          <w:tcPr>
            <w:tcW w:w="1772" w:type="dxa"/>
            <w:tcBorders>
              <w:top w:val="nil"/>
              <w:left w:val="nil"/>
              <w:bottom w:val="single" w:sz="4" w:space="0" w:color="auto"/>
              <w:right w:val="single" w:sz="4" w:space="0" w:color="auto"/>
            </w:tcBorders>
            <w:shd w:val="clear" w:color="auto" w:fill="auto"/>
            <w:noWrap/>
            <w:vAlign w:val="center"/>
            <w:hideMark/>
          </w:tcPr>
          <w:p w:rsidR="00DA6125" w:rsidRPr="00D82175" w:rsidRDefault="00DA6125" w:rsidP="00456089">
            <w:pPr>
              <w:keepNext/>
              <w:jc w:val="center"/>
              <w:rPr>
                <w:color w:val="000000"/>
                <w:szCs w:val="18"/>
              </w:rPr>
            </w:pPr>
            <w:r w:rsidRPr="00D82175">
              <w:rPr>
                <w:color w:val="000000"/>
                <w:szCs w:val="18"/>
              </w:rPr>
              <w:t>0</w:t>
            </w:r>
          </w:p>
        </w:tc>
      </w:tr>
      <w:tr w:rsidR="00DA6125" w:rsidRPr="00424EA1" w:rsidTr="00456089">
        <w:trPr>
          <w:trHeight w:val="300"/>
        </w:trPr>
        <w:tc>
          <w:tcPr>
            <w:tcW w:w="5387" w:type="dxa"/>
            <w:tcBorders>
              <w:top w:val="nil"/>
              <w:left w:val="single" w:sz="4" w:space="0" w:color="auto"/>
              <w:bottom w:val="single" w:sz="4" w:space="0" w:color="auto"/>
              <w:right w:val="single" w:sz="4" w:space="0" w:color="auto"/>
            </w:tcBorders>
            <w:shd w:val="clear" w:color="auto" w:fill="auto"/>
            <w:noWrap/>
            <w:vAlign w:val="center"/>
            <w:hideMark/>
          </w:tcPr>
          <w:p w:rsidR="00DA6125" w:rsidRPr="00424EA1" w:rsidRDefault="00DA6125" w:rsidP="00456089">
            <w:pPr>
              <w:keepNext/>
              <w:rPr>
                <w:color w:val="000000"/>
                <w:szCs w:val="18"/>
              </w:rPr>
            </w:pPr>
            <w:r w:rsidRPr="00424EA1">
              <w:rPr>
                <w:color w:val="000000"/>
                <w:szCs w:val="18"/>
              </w:rPr>
              <w:t xml:space="preserve">Hodnota pohľadávok, na ktoré sa zriadilo záložné právo </w:t>
            </w:r>
          </w:p>
        </w:tc>
        <w:tc>
          <w:tcPr>
            <w:tcW w:w="1772" w:type="dxa"/>
            <w:tcBorders>
              <w:top w:val="nil"/>
              <w:left w:val="nil"/>
              <w:bottom w:val="single" w:sz="4" w:space="0" w:color="auto"/>
              <w:right w:val="single" w:sz="4" w:space="0" w:color="auto"/>
            </w:tcBorders>
            <w:shd w:val="clear" w:color="auto" w:fill="auto"/>
            <w:noWrap/>
            <w:vAlign w:val="center"/>
            <w:hideMark/>
          </w:tcPr>
          <w:p w:rsidR="00DA6125" w:rsidRPr="00424EA1" w:rsidRDefault="00DA6125" w:rsidP="00456089">
            <w:pPr>
              <w:keepNext/>
              <w:jc w:val="center"/>
              <w:rPr>
                <w:color w:val="000000"/>
                <w:szCs w:val="18"/>
              </w:rPr>
            </w:pPr>
            <w:r w:rsidRPr="00424EA1">
              <w:rPr>
                <w:color w:val="000000"/>
                <w:szCs w:val="18"/>
              </w:rPr>
              <w:t>x</w:t>
            </w:r>
          </w:p>
        </w:tc>
        <w:tc>
          <w:tcPr>
            <w:tcW w:w="1772" w:type="dxa"/>
            <w:tcBorders>
              <w:top w:val="nil"/>
              <w:left w:val="nil"/>
              <w:bottom w:val="single" w:sz="4" w:space="0" w:color="auto"/>
              <w:right w:val="single" w:sz="4" w:space="0" w:color="auto"/>
            </w:tcBorders>
            <w:shd w:val="clear" w:color="auto" w:fill="auto"/>
            <w:noWrap/>
            <w:vAlign w:val="center"/>
            <w:hideMark/>
          </w:tcPr>
          <w:p w:rsidR="00DA6125" w:rsidRPr="00D82175" w:rsidRDefault="00DA6125" w:rsidP="00456089">
            <w:pPr>
              <w:keepNext/>
              <w:jc w:val="center"/>
              <w:rPr>
                <w:color w:val="000000"/>
                <w:szCs w:val="18"/>
              </w:rPr>
            </w:pPr>
            <w:r w:rsidRPr="00D82175">
              <w:rPr>
                <w:color w:val="000000"/>
                <w:szCs w:val="18"/>
              </w:rPr>
              <w:t>0</w:t>
            </w:r>
          </w:p>
        </w:tc>
      </w:tr>
      <w:tr w:rsidR="00DA6125" w:rsidRPr="00424EA1" w:rsidTr="00456089">
        <w:trPr>
          <w:trHeight w:val="300"/>
        </w:trPr>
        <w:tc>
          <w:tcPr>
            <w:tcW w:w="5387" w:type="dxa"/>
            <w:tcBorders>
              <w:top w:val="nil"/>
              <w:left w:val="single" w:sz="4" w:space="0" w:color="auto"/>
              <w:bottom w:val="single" w:sz="4" w:space="0" w:color="auto"/>
              <w:right w:val="single" w:sz="4" w:space="0" w:color="auto"/>
            </w:tcBorders>
            <w:shd w:val="clear" w:color="auto" w:fill="auto"/>
            <w:noWrap/>
            <w:vAlign w:val="center"/>
            <w:hideMark/>
          </w:tcPr>
          <w:p w:rsidR="00DA6125" w:rsidRPr="00424EA1" w:rsidRDefault="00DA6125" w:rsidP="00456089">
            <w:pPr>
              <w:rPr>
                <w:color w:val="000000"/>
                <w:szCs w:val="18"/>
              </w:rPr>
            </w:pPr>
            <w:r w:rsidRPr="00424EA1">
              <w:rPr>
                <w:color w:val="000000"/>
                <w:szCs w:val="18"/>
              </w:rPr>
              <w:t>Hodnota pohľadávok, pri ktorých je obmedzené právo s nimi nakladať</w:t>
            </w:r>
          </w:p>
        </w:tc>
        <w:tc>
          <w:tcPr>
            <w:tcW w:w="1772" w:type="dxa"/>
            <w:tcBorders>
              <w:top w:val="nil"/>
              <w:left w:val="nil"/>
              <w:bottom w:val="single" w:sz="4" w:space="0" w:color="auto"/>
              <w:right w:val="single" w:sz="4" w:space="0" w:color="auto"/>
            </w:tcBorders>
            <w:shd w:val="clear" w:color="auto" w:fill="auto"/>
            <w:noWrap/>
            <w:vAlign w:val="center"/>
            <w:hideMark/>
          </w:tcPr>
          <w:p w:rsidR="00DA6125" w:rsidRPr="00424EA1" w:rsidRDefault="00DA6125" w:rsidP="00456089">
            <w:pPr>
              <w:jc w:val="center"/>
              <w:rPr>
                <w:color w:val="000000"/>
                <w:szCs w:val="18"/>
              </w:rPr>
            </w:pPr>
            <w:r w:rsidRPr="00424EA1">
              <w:rPr>
                <w:color w:val="000000"/>
                <w:szCs w:val="18"/>
              </w:rPr>
              <w:t>x</w:t>
            </w:r>
          </w:p>
        </w:tc>
        <w:tc>
          <w:tcPr>
            <w:tcW w:w="1772" w:type="dxa"/>
            <w:tcBorders>
              <w:top w:val="nil"/>
              <w:left w:val="nil"/>
              <w:bottom w:val="single" w:sz="4" w:space="0" w:color="auto"/>
              <w:right w:val="single" w:sz="4" w:space="0" w:color="auto"/>
            </w:tcBorders>
            <w:shd w:val="clear" w:color="auto" w:fill="auto"/>
            <w:noWrap/>
            <w:vAlign w:val="center"/>
            <w:hideMark/>
          </w:tcPr>
          <w:p w:rsidR="00DA6125" w:rsidRPr="00D82175" w:rsidRDefault="00DA6125" w:rsidP="00456089">
            <w:pPr>
              <w:jc w:val="center"/>
              <w:rPr>
                <w:color w:val="000000"/>
                <w:szCs w:val="18"/>
              </w:rPr>
            </w:pPr>
            <w:r w:rsidRPr="00D82175">
              <w:rPr>
                <w:color w:val="000000"/>
                <w:szCs w:val="18"/>
              </w:rPr>
              <w:t>0</w:t>
            </w:r>
          </w:p>
          <w:p w:rsidR="00DA6125" w:rsidRPr="00D82175" w:rsidRDefault="00DA6125" w:rsidP="00456089">
            <w:pPr>
              <w:jc w:val="center"/>
              <w:rPr>
                <w:color w:val="000000"/>
                <w:szCs w:val="18"/>
              </w:rPr>
            </w:pPr>
          </w:p>
        </w:tc>
      </w:tr>
    </w:tbl>
    <w:p w:rsidR="00DA6125" w:rsidRDefault="00DA6125" w:rsidP="00DA6125">
      <w:pPr>
        <w:widowControl w:val="0"/>
        <w:autoSpaceDE w:val="0"/>
        <w:autoSpaceDN w:val="0"/>
        <w:adjustRightInd w:val="0"/>
        <w:jc w:val="both"/>
        <w:rPr>
          <w:szCs w:val="18"/>
        </w:rPr>
      </w:pPr>
    </w:p>
    <w:p w:rsidR="00DA6125" w:rsidRDefault="00DA6125" w:rsidP="00DA6125">
      <w:pPr>
        <w:widowControl w:val="0"/>
        <w:autoSpaceDE w:val="0"/>
        <w:autoSpaceDN w:val="0"/>
        <w:adjustRightInd w:val="0"/>
        <w:jc w:val="both"/>
        <w:rPr>
          <w:szCs w:val="18"/>
        </w:rPr>
      </w:pPr>
    </w:p>
    <w:p w:rsidR="00DA6125" w:rsidRPr="001E4C46" w:rsidRDefault="00DA6125" w:rsidP="00791067">
      <w:pPr>
        <w:pStyle w:val="Nadpis2"/>
        <w:numPr>
          <w:ilvl w:val="0"/>
          <w:numId w:val="2"/>
        </w:numPr>
      </w:pPr>
      <w:r w:rsidRPr="001E4C46">
        <w:t>Odlo</w:t>
      </w:r>
      <w:r w:rsidRPr="00791067">
        <w:rPr>
          <w:spacing w:val="-2"/>
        </w:rPr>
        <w:t>ž</w:t>
      </w:r>
      <w:r w:rsidRPr="00791067">
        <w:rPr>
          <w:spacing w:val="1"/>
        </w:rPr>
        <w:t>e</w:t>
      </w:r>
      <w:r w:rsidRPr="001E4C46">
        <w:t>n</w:t>
      </w:r>
      <w:r>
        <w:t xml:space="preserve">á </w:t>
      </w:r>
      <w:r w:rsidRPr="001E4C46">
        <w:t>d</w:t>
      </w:r>
      <w:r w:rsidRPr="00791067">
        <w:rPr>
          <w:spacing w:val="1"/>
        </w:rPr>
        <w:t>a</w:t>
      </w:r>
      <w:r w:rsidRPr="00791067">
        <w:rPr>
          <w:spacing w:val="-1"/>
        </w:rPr>
        <w:t>ň</w:t>
      </w:r>
      <w:r w:rsidRPr="00791067">
        <w:rPr>
          <w:spacing w:val="1"/>
        </w:rPr>
        <w:t>o</w:t>
      </w:r>
      <w:r w:rsidRPr="001E4C46">
        <w:t>v</w:t>
      </w:r>
      <w:r>
        <w:t>á</w:t>
      </w:r>
      <w:r w:rsidRPr="00791067">
        <w:rPr>
          <w:spacing w:val="1"/>
        </w:rPr>
        <w:t xml:space="preserve"> pohľadávka</w:t>
      </w:r>
    </w:p>
    <w:p w:rsidR="00DA6125" w:rsidRDefault="00DA6125" w:rsidP="00DA6125">
      <w:pPr>
        <w:widowControl w:val="0"/>
        <w:autoSpaceDE w:val="0"/>
        <w:autoSpaceDN w:val="0"/>
        <w:adjustRightInd w:val="0"/>
        <w:spacing w:before="6"/>
        <w:ind w:left="567"/>
      </w:pPr>
    </w:p>
    <w:p w:rsidR="00DA6125" w:rsidRDefault="00DA6125" w:rsidP="00DA6125">
      <w:pPr>
        <w:widowControl w:val="0"/>
        <w:autoSpaceDE w:val="0"/>
        <w:autoSpaceDN w:val="0"/>
        <w:adjustRightInd w:val="0"/>
        <w:ind w:left="567"/>
        <w:rPr>
          <w:spacing w:val="-1"/>
          <w:szCs w:val="18"/>
        </w:rPr>
      </w:pPr>
      <w:r w:rsidRPr="00F368AC">
        <w:rPr>
          <w:szCs w:val="18"/>
        </w:rPr>
        <w:t>Výpo</w:t>
      </w:r>
      <w:r w:rsidRPr="00F368AC">
        <w:rPr>
          <w:spacing w:val="1"/>
          <w:szCs w:val="18"/>
        </w:rPr>
        <w:t>č</w:t>
      </w:r>
      <w:r w:rsidRPr="00F368AC">
        <w:rPr>
          <w:szCs w:val="18"/>
        </w:rPr>
        <w:t>et</w:t>
      </w:r>
      <w:r w:rsidRPr="00F368AC">
        <w:rPr>
          <w:spacing w:val="1"/>
          <w:szCs w:val="18"/>
        </w:rPr>
        <w:t xml:space="preserve"> </w:t>
      </w:r>
      <w:r w:rsidRPr="00F368AC">
        <w:rPr>
          <w:szCs w:val="18"/>
        </w:rPr>
        <w:t>o</w:t>
      </w:r>
      <w:r w:rsidRPr="00F368AC">
        <w:rPr>
          <w:spacing w:val="-1"/>
          <w:szCs w:val="18"/>
        </w:rPr>
        <w:t>d</w:t>
      </w:r>
      <w:r w:rsidRPr="00F368AC">
        <w:rPr>
          <w:szCs w:val="18"/>
        </w:rPr>
        <w:t>lože</w:t>
      </w:r>
      <w:r w:rsidRPr="00F368AC">
        <w:rPr>
          <w:spacing w:val="-1"/>
          <w:szCs w:val="18"/>
        </w:rPr>
        <w:t>n</w:t>
      </w:r>
      <w:r w:rsidRPr="00F368AC">
        <w:rPr>
          <w:spacing w:val="1"/>
          <w:szCs w:val="18"/>
        </w:rPr>
        <w:t>é</w:t>
      </w:r>
      <w:r w:rsidRPr="00F368AC">
        <w:rPr>
          <w:szCs w:val="18"/>
        </w:rPr>
        <w:t>ho</w:t>
      </w:r>
      <w:r w:rsidRPr="00F368AC">
        <w:rPr>
          <w:spacing w:val="1"/>
          <w:szCs w:val="18"/>
        </w:rPr>
        <w:t xml:space="preserve"> </w:t>
      </w:r>
      <w:r w:rsidRPr="00F368AC">
        <w:rPr>
          <w:szCs w:val="18"/>
        </w:rPr>
        <w:t>daňo</w:t>
      </w:r>
      <w:r w:rsidRPr="00F368AC">
        <w:rPr>
          <w:spacing w:val="-1"/>
          <w:szCs w:val="18"/>
        </w:rPr>
        <w:t>v</w:t>
      </w:r>
      <w:r w:rsidRPr="00F368AC">
        <w:rPr>
          <w:szCs w:val="18"/>
        </w:rPr>
        <w:t>ej pohľadávky je</w:t>
      </w:r>
      <w:r w:rsidRPr="00F368AC">
        <w:rPr>
          <w:spacing w:val="1"/>
          <w:szCs w:val="18"/>
        </w:rPr>
        <w:t xml:space="preserve"> </w:t>
      </w:r>
      <w:r w:rsidRPr="00F368AC">
        <w:rPr>
          <w:szCs w:val="18"/>
        </w:rPr>
        <w:t>uvede</w:t>
      </w:r>
      <w:r w:rsidRPr="00F368AC">
        <w:rPr>
          <w:spacing w:val="-1"/>
          <w:szCs w:val="18"/>
        </w:rPr>
        <w:t>n</w:t>
      </w:r>
      <w:r w:rsidRPr="00F368AC">
        <w:rPr>
          <w:szCs w:val="18"/>
        </w:rPr>
        <w:t>ý</w:t>
      </w:r>
      <w:r w:rsidRPr="00F368AC">
        <w:rPr>
          <w:spacing w:val="1"/>
          <w:szCs w:val="18"/>
        </w:rPr>
        <w:t xml:space="preserve"> </w:t>
      </w:r>
      <w:r w:rsidRPr="00F368AC">
        <w:rPr>
          <w:szCs w:val="18"/>
        </w:rPr>
        <w:t>v</w:t>
      </w:r>
      <w:r w:rsidRPr="00F368AC">
        <w:rPr>
          <w:spacing w:val="1"/>
          <w:szCs w:val="18"/>
        </w:rPr>
        <w:t> </w:t>
      </w:r>
      <w:r w:rsidRPr="00F368AC">
        <w:rPr>
          <w:szCs w:val="18"/>
        </w:rPr>
        <w:t>nasleduj</w:t>
      </w:r>
      <w:r w:rsidRPr="00F368AC">
        <w:rPr>
          <w:spacing w:val="-1"/>
          <w:szCs w:val="18"/>
        </w:rPr>
        <w:t>ú</w:t>
      </w:r>
      <w:r w:rsidRPr="00F368AC">
        <w:rPr>
          <w:spacing w:val="1"/>
          <w:szCs w:val="18"/>
        </w:rPr>
        <w:t>c</w:t>
      </w:r>
      <w:r w:rsidRPr="00F368AC">
        <w:rPr>
          <w:spacing w:val="-1"/>
          <w:szCs w:val="18"/>
        </w:rPr>
        <w:t>o</w:t>
      </w:r>
      <w:r w:rsidRPr="00F368AC">
        <w:rPr>
          <w:szCs w:val="18"/>
        </w:rPr>
        <w:t>m pre</w:t>
      </w:r>
      <w:r w:rsidRPr="00F368AC">
        <w:rPr>
          <w:spacing w:val="-3"/>
          <w:szCs w:val="18"/>
        </w:rPr>
        <w:t>h</w:t>
      </w:r>
      <w:r w:rsidRPr="00F368AC">
        <w:rPr>
          <w:szCs w:val="18"/>
        </w:rPr>
        <w:t>ľad</w:t>
      </w:r>
      <w:r w:rsidRPr="00F368AC">
        <w:rPr>
          <w:spacing w:val="-1"/>
          <w:szCs w:val="18"/>
        </w:rPr>
        <w:t>e:</w:t>
      </w:r>
    </w:p>
    <w:p w:rsidR="00DA6125" w:rsidRDefault="00DA6125" w:rsidP="00DA6125">
      <w:pPr>
        <w:widowControl w:val="0"/>
        <w:autoSpaceDE w:val="0"/>
        <w:autoSpaceDN w:val="0"/>
        <w:adjustRightInd w:val="0"/>
        <w:ind w:left="567"/>
        <w:rPr>
          <w:spacing w:val="-1"/>
          <w:szCs w:val="18"/>
        </w:rPr>
      </w:pPr>
    </w:p>
    <w:bookmarkStart w:id="20" w:name="_MON_1394528108"/>
    <w:bookmarkStart w:id="21" w:name="_MON_1394528120"/>
    <w:bookmarkStart w:id="22" w:name="_MON_1394528149"/>
    <w:bookmarkStart w:id="23" w:name="_MON_1394528154"/>
    <w:bookmarkStart w:id="24" w:name="_MON_1394528195"/>
    <w:bookmarkStart w:id="25" w:name="_MON_1394528222"/>
    <w:bookmarkStart w:id="26" w:name="_MON_1394528264"/>
    <w:bookmarkStart w:id="27" w:name="_MON_1394528324"/>
    <w:bookmarkStart w:id="28" w:name="_MON_1394528068"/>
    <w:bookmarkStart w:id="29" w:name="_MON_1394860624"/>
    <w:bookmarkStart w:id="30" w:name="_MON_1394860632"/>
    <w:bookmarkStart w:id="31" w:name="_MON_1394860654"/>
    <w:bookmarkStart w:id="32" w:name="_MON_1394860673"/>
    <w:bookmarkEnd w:id="20"/>
    <w:bookmarkEnd w:id="21"/>
    <w:bookmarkEnd w:id="22"/>
    <w:bookmarkEnd w:id="23"/>
    <w:bookmarkEnd w:id="24"/>
    <w:bookmarkEnd w:id="25"/>
    <w:bookmarkEnd w:id="26"/>
    <w:bookmarkEnd w:id="27"/>
    <w:bookmarkEnd w:id="28"/>
    <w:bookmarkEnd w:id="29"/>
    <w:bookmarkEnd w:id="30"/>
    <w:bookmarkEnd w:id="31"/>
    <w:bookmarkEnd w:id="32"/>
    <w:bookmarkStart w:id="33" w:name="_MON_1394860703"/>
    <w:bookmarkEnd w:id="33"/>
    <w:p w:rsidR="00791067" w:rsidRDefault="00817B67" w:rsidP="007573E4">
      <w:pPr>
        <w:widowControl w:val="0"/>
        <w:autoSpaceDE w:val="0"/>
        <w:autoSpaceDN w:val="0"/>
        <w:adjustRightInd w:val="0"/>
        <w:ind w:left="567"/>
        <w:rPr>
          <w:szCs w:val="18"/>
        </w:rPr>
      </w:pPr>
      <w:r w:rsidRPr="008406D2">
        <w:rPr>
          <w:szCs w:val="18"/>
        </w:rPr>
        <w:object w:dxaOrig="9326" w:dyaOrig="5333">
          <v:shape id="_x0000_i1030" type="#_x0000_t75" style="width:449.85pt;height:272.45pt" o:ole="">
            <v:imagedata r:id="rId27" o:title=""/>
          </v:shape>
          <o:OLEObject Type="Embed" ProgID="Excel.SheetBinaryMacroEnabled.12" ShapeID="_x0000_i1030" DrawAspect="Content" ObjectID="_1457785724" r:id="rId28"/>
        </w:object>
      </w:r>
      <w:bookmarkStart w:id="34" w:name="_Toc530739905"/>
    </w:p>
    <w:p w:rsidR="00514F91" w:rsidRPr="007573E4" w:rsidRDefault="00514F91" w:rsidP="007573E4">
      <w:pPr>
        <w:widowControl w:val="0"/>
        <w:autoSpaceDE w:val="0"/>
        <w:autoSpaceDN w:val="0"/>
        <w:adjustRightInd w:val="0"/>
        <w:ind w:left="567"/>
        <w:rPr>
          <w:szCs w:val="18"/>
        </w:rPr>
      </w:pPr>
    </w:p>
    <w:p w:rsidR="00791067" w:rsidRDefault="00791067">
      <w:pPr>
        <w:pStyle w:val="Zkladntext"/>
        <w:rPr>
          <w:b/>
        </w:rPr>
      </w:pPr>
    </w:p>
    <w:p w:rsidR="00CA441D" w:rsidRPr="00635820" w:rsidRDefault="00CA441D" w:rsidP="00791067">
      <w:pPr>
        <w:pStyle w:val="Nadpis2"/>
        <w:numPr>
          <w:ilvl w:val="0"/>
          <w:numId w:val="2"/>
        </w:numPr>
      </w:pPr>
      <w:r w:rsidRPr="00635820">
        <w:lastRenderedPageBreak/>
        <w:t>Finančné účty</w:t>
      </w:r>
      <w:bookmarkEnd w:id="34"/>
    </w:p>
    <w:p w:rsidR="00CA441D" w:rsidRPr="00635820" w:rsidRDefault="00CA441D" w:rsidP="00CA441D">
      <w:pPr>
        <w:pStyle w:val="Zkladntext"/>
      </w:pPr>
    </w:p>
    <w:p w:rsidR="00CA441D" w:rsidRPr="00635820" w:rsidRDefault="00CA441D" w:rsidP="00CA441D">
      <w:pPr>
        <w:pStyle w:val="Zkladntext"/>
      </w:pPr>
      <w:r w:rsidRPr="00635820">
        <w:t>Ako finančné účty sú vykázané peniaze v pokladnici, účty v bankách a cenné papiere. Účtami v bankách môže Spoločnosť voľne disponovať</w:t>
      </w:r>
      <w:r w:rsidR="007573E4" w:rsidRPr="00635820">
        <w:t>.</w:t>
      </w:r>
    </w:p>
    <w:p w:rsidR="00442157" w:rsidRPr="00635820" w:rsidRDefault="00442157" w:rsidP="00CA441D">
      <w:pPr>
        <w:pStyle w:val="Zkladntext"/>
      </w:pPr>
    </w:p>
    <w:p w:rsidR="00442157" w:rsidRPr="00635820" w:rsidRDefault="00442157" w:rsidP="00CA441D">
      <w:pPr>
        <w:pStyle w:val="Zkladntext"/>
      </w:pPr>
      <w:r w:rsidRPr="00635820">
        <w:t>Prehľad jednotlivých položiek finančných účtov:</w:t>
      </w:r>
    </w:p>
    <w:p w:rsidR="00442157" w:rsidRPr="007C0BE0" w:rsidRDefault="00442157" w:rsidP="00CA441D">
      <w:pPr>
        <w:pStyle w:val="Zkladntext"/>
        <w:rPr>
          <w:color w:val="FF0000"/>
        </w:rPr>
      </w:pPr>
    </w:p>
    <w:bookmarkStart w:id="35" w:name="_MON_1405930822"/>
    <w:bookmarkEnd w:id="35"/>
    <w:p w:rsidR="00B62963" w:rsidRDefault="00635820" w:rsidP="00791067">
      <w:pPr>
        <w:pStyle w:val="Zkladntext"/>
      </w:pPr>
      <w:r w:rsidRPr="007C0BE0">
        <w:rPr>
          <w:color w:val="FF0000"/>
        </w:rPr>
        <w:object w:dxaOrig="9052" w:dyaOrig="1650">
          <v:shape id="_x0000_i1031" type="#_x0000_t75" style="width:442.35pt;height:90.45pt" o:ole="" o:preferrelative="f">
            <v:imagedata r:id="rId29" o:title=""/>
            <o:lock v:ext="edit" aspectratio="f"/>
          </v:shape>
          <o:OLEObject Type="Embed" ProgID="Excel.Sheet.12" ShapeID="_x0000_i1031" DrawAspect="Content" ObjectID="_1457785725" r:id="rId30"/>
        </w:object>
      </w:r>
      <w:bookmarkStart w:id="36" w:name="_Toc530739906"/>
    </w:p>
    <w:p w:rsidR="00CA441D" w:rsidRDefault="00CA441D" w:rsidP="00CA441D">
      <w:pPr>
        <w:pStyle w:val="Nadpis2"/>
        <w:numPr>
          <w:ilvl w:val="0"/>
          <w:numId w:val="2"/>
        </w:numPr>
      </w:pPr>
      <w:r>
        <w:t>Časové rozlíšenie</w:t>
      </w:r>
      <w:bookmarkEnd w:id="36"/>
    </w:p>
    <w:p w:rsidR="00CA441D" w:rsidRDefault="00CA441D" w:rsidP="00CA441D">
      <w:pPr>
        <w:pStyle w:val="Zkladntext"/>
      </w:pPr>
    </w:p>
    <w:p w:rsidR="00CA441D" w:rsidRDefault="00CA441D" w:rsidP="00CA441D">
      <w:pPr>
        <w:pStyle w:val="Zkladntext"/>
      </w:pPr>
      <w:r w:rsidRPr="00AC097C">
        <w:t>Ide o tieto položky:</w:t>
      </w:r>
    </w:p>
    <w:bookmarkStart w:id="37" w:name="_MON_1405947617"/>
    <w:bookmarkEnd w:id="37"/>
    <w:p w:rsidR="007E18F5" w:rsidRPr="001D5F78" w:rsidRDefault="008909CA" w:rsidP="00B12204">
      <w:pPr>
        <w:pStyle w:val="Zkladntext"/>
        <w:rPr>
          <w:szCs w:val="18"/>
          <w:lang w:val="de-DE"/>
        </w:rPr>
      </w:pPr>
      <w:r w:rsidRPr="001B5855">
        <w:rPr>
          <w:lang w:val="de-DE"/>
        </w:rPr>
        <w:object w:dxaOrig="9035" w:dyaOrig="3035">
          <v:shape id="_x0000_i1050" type="#_x0000_t75" style="width:441.8pt;height:166.45pt" o:ole="" o:preferrelative="f">
            <v:imagedata r:id="rId31" o:title=""/>
            <o:lock v:ext="edit" aspectratio="f"/>
          </v:shape>
          <o:OLEObject Type="Embed" ProgID="Excel.Sheet.12" ShapeID="_x0000_i1050" DrawAspect="Content" ObjectID="_1457785726" r:id="rId32"/>
        </w:object>
      </w:r>
    </w:p>
    <w:p w:rsidR="00491AF0" w:rsidRDefault="00491AF0" w:rsidP="00491AF0">
      <w:pPr>
        <w:pStyle w:val="Nadpis1"/>
        <w:tabs>
          <w:tab w:val="clear" w:pos="450"/>
          <w:tab w:val="num" w:pos="360"/>
        </w:tabs>
        <w:spacing w:before="120" w:after="60"/>
        <w:ind w:left="360"/>
      </w:pPr>
      <w:r>
        <w:t>Informácie o údajoch na strane pasív súvahy</w:t>
      </w:r>
    </w:p>
    <w:p w:rsidR="00491AF0" w:rsidRDefault="00491AF0" w:rsidP="00491AF0">
      <w:pPr>
        <w:pStyle w:val="Zkladntext"/>
      </w:pPr>
    </w:p>
    <w:p w:rsidR="00491AF0" w:rsidRDefault="00BA7E76" w:rsidP="00E9208E">
      <w:pPr>
        <w:pStyle w:val="Nadpis2"/>
        <w:numPr>
          <w:ilvl w:val="0"/>
          <w:numId w:val="25"/>
        </w:numPr>
        <w:ind w:left="426"/>
      </w:pPr>
      <w:bookmarkStart w:id="38" w:name="_Toc530739908"/>
      <w:r>
        <w:t>V</w:t>
      </w:r>
      <w:r w:rsidR="00491AF0">
        <w:t>lastné imanie</w:t>
      </w:r>
    </w:p>
    <w:p w:rsidR="004A4D80" w:rsidRDefault="00491AF0" w:rsidP="00491AF0">
      <w:pPr>
        <w:pStyle w:val="Zkladntext"/>
      </w:pPr>
      <w:r>
        <w:t xml:space="preserve">Informácie o vlastnom imaní sú uvedené v časti </w:t>
      </w:r>
      <w:r w:rsidR="00FD1392" w:rsidRPr="00FD1392">
        <w:t>C a P</w:t>
      </w:r>
      <w:r w:rsidRPr="00FD1392">
        <w:t>.</w:t>
      </w:r>
    </w:p>
    <w:p w:rsidR="004262D7" w:rsidRDefault="004262D7" w:rsidP="00491AF0">
      <w:pPr>
        <w:pStyle w:val="Zkladntext"/>
      </w:pPr>
    </w:p>
    <w:p w:rsidR="004A4D80" w:rsidRDefault="004A4D80" w:rsidP="00E9208E">
      <w:pPr>
        <w:pStyle w:val="Nadpis2"/>
        <w:numPr>
          <w:ilvl w:val="0"/>
          <w:numId w:val="25"/>
        </w:numPr>
        <w:ind w:left="426"/>
      </w:pPr>
      <w:r>
        <w:t>Rezervy</w:t>
      </w:r>
    </w:p>
    <w:bookmarkEnd w:id="38"/>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9" w:name="_MON_1405948469"/>
    <w:bookmarkEnd w:id="39"/>
    <w:p w:rsidR="004E7251" w:rsidRDefault="004E7251" w:rsidP="00514F91">
      <w:pPr>
        <w:ind w:left="426"/>
      </w:pPr>
      <w:r>
        <w:object w:dxaOrig="8791" w:dyaOrig="4008">
          <v:shape id="_x0000_i1051" type="#_x0000_t75" style="width:441.8pt;height:224.05pt" o:ole="" o:preferrelative="f">
            <v:imagedata r:id="rId33" o:title=""/>
            <o:lock v:ext="edit" aspectratio="f"/>
          </v:shape>
          <o:OLEObject Type="Embed" ProgID="Excel.Sheet.12" ShapeID="_x0000_i1051" DrawAspect="Content" ObjectID="_1457785727" r:id="rId34"/>
        </w:object>
      </w:r>
      <w:bookmarkStart w:id="40" w:name="OLE_LINK17"/>
      <w:bookmarkStart w:id="41" w:name="OLE_LINK18"/>
    </w:p>
    <w:p w:rsidR="004E7251" w:rsidRDefault="004E7251" w:rsidP="00514F91">
      <w:pPr>
        <w:ind w:left="426"/>
      </w:pPr>
    </w:p>
    <w:p w:rsidR="004E7251" w:rsidRDefault="004E7251" w:rsidP="00514F91">
      <w:pPr>
        <w:ind w:left="426"/>
      </w:pPr>
    </w:p>
    <w:p w:rsidR="004E7251" w:rsidRDefault="004E7251" w:rsidP="00514F91">
      <w:pPr>
        <w:ind w:left="426"/>
      </w:pPr>
    </w:p>
    <w:p w:rsidR="004E7251" w:rsidRDefault="004E7251" w:rsidP="00514F91">
      <w:pPr>
        <w:ind w:left="426"/>
      </w:pPr>
    </w:p>
    <w:p w:rsidR="00491AF0" w:rsidRDefault="00491AF0" w:rsidP="00514F91">
      <w:pPr>
        <w:ind w:left="426"/>
      </w:pPr>
      <w:r>
        <w:lastRenderedPageBreak/>
        <w:t>Prehľad o rezervách za predchádzajúce účtovné obdobie je uvedený v nasledujúc</w:t>
      </w:r>
      <w:r w:rsidR="00076486">
        <w:t>om</w:t>
      </w:r>
      <w:r>
        <w:t xml:space="preserve"> </w:t>
      </w:r>
      <w:r w:rsidR="00076486">
        <w:t>prehľade</w:t>
      </w:r>
      <w:r>
        <w:t>:</w:t>
      </w:r>
    </w:p>
    <w:p w:rsidR="00BA7E76" w:rsidRDefault="00BA7E76" w:rsidP="009B60B7">
      <w:pPr>
        <w:pStyle w:val="Zkladntext"/>
        <w:jc w:val="left"/>
      </w:pPr>
    </w:p>
    <w:bookmarkStart w:id="42" w:name="_MON_1405948491"/>
    <w:bookmarkEnd w:id="42"/>
    <w:p w:rsidR="00E9208E" w:rsidRPr="00E9208E" w:rsidRDefault="004E7251" w:rsidP="00514F91">
      <w:pPr>
        <w:pStyle w:val="Zkladntext"/>
        <w:jc w:val="left"/>
      </w:pPr>
      <w:r>
        <w:object w:dxaOrig="8866" w:dyaOrig="4876">
          <v:shape id="_x0000_i1052" type="#_x0000_t75" style="width:441.2pt;height:271.3pt" o:ole="" o:preferrelative="f">
            <v:imagedata r:id="rId35" o:title=""/>
            <o:lock v:ext="edit" aspectratio="f"/>
          </v:shape>
          <o:OLEObject Type="Embed" ProgID="Excel.Sheet.12" ShapeID="_x0000_i1052" DrawAspect="Content" ObjectID="_1457785728" r:id="rId36"/>
        </w:object>
      </w:r>
      <w:bookmarkEnd w:id="40"/>
      <w:bookmarkEnd w:id="41"/>
    </w:p>
    <w:p w:rsidR="00B62963" w:rsidRDefault="00491AF0" w:rsidP="00E9208E">
      <w:pPr>
        <w:pStyle w:val="Nadpis2"/>
        <w:numPr>
          <w:ilvl w:val="0"/>
          <w:numId w:val="25"/>
        </w:numPr>
        <w:ind w:left="426"/>
      </w:pPr>
      <w:bookmarkStart w:id="43" w:name="_Toc530739909"/>
      <w:r>
        <w:t>Záväzky</w:t>
      </w:r>
      <w:bookmarkEnd w:id="43"/>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44" w:name="_MON_1405948528"/>
    <w:bookmarkEnd w:id="44"/>
    <w:p w:rsidR="002A7CDF" w:rsidRDefault="008A5840" w:rsidP="009D0700">
      <w:pPr>
        <w:ind w:left="426"/>
      </w:pPr>
      <w:r>
        <w:object w:dxaOrig="8972" w:dyaOrig="2852">
          <v:shape id="_x0000_i1033" type="#_x0000_t75" style="width:441.2pt;height:156.65pt" o:ole="" o:preferrelative="f">
            <v:imagedata r:id="rId37" o:title=""/>
            <o:lock v:ext="edit" aspectratio="f"/>
          </v:shape>
          <o:OLEObject Type="Embed" ProgID="Excel.Sheet.12" ShapeID="_x0000_i1033" DrawAspect="Content" ObjectID="_1457785729" r:id="rId38"/>
        </w:object>
      </w:r>
    </w:p>
    <w:p w:rsidR="00C55C56" w:rsidRDefault="00C55C56" w:rsidP="00C55C56">
      <w:pPr>
        <w:pStyle w:val="Zkladntext"/>
      </w:pPr>
      <w:r w:rsidRPr="00E9208E">
        <w:t>Súčasťou vekovej štruktúr</w:t>
      </w:r>
      <w:r w:rsidR="00043393" w:rsidRPr="00E9208E">
        <w:t>y</w:t>
      </w:r>
      <w:r w:rsidRPr="00E9208E">
        <w:t xml:space="preserve"> </w:t>
      </w:r>
      <w:r w:rsidR="00043393" w:rsidRPr="00E9208E">
        <w:t>záväzkov</w:t>
      </w:r>
      <w:r w:rsidRPr="00E9208E">
        <w:t xml:space="preserve"> nie je odložen</w:t>
      </w:r>
      <w:r w:rsidR="00BF425D" w:rsidRPr="00E9208E">
        <w:t>ý</w:t>
      </w:r>
      <w:r w:rsidRPr="00E9208E">
        <w:t xml:space="preserve"> daňov</w:t>
      </w:r>
      <w:r w:rsidR="00BF425D" w:rsidRPr="00E9208E">
        <w:t>ý</w:t>
      </w:r>
      <w:r w:rsidRPr="00E9208E">
        <w:t xml:space="preserve"> </w:t>
      </w:r>
      <w:r w:rsidR="00BF425D" w:rsidRPr="00E9208E">
        <w:t>záväzok</w:t>
      </w:r>
      <w:r w:rsidR="001F340D" w:rsidRPr="00E9208E">
        <w:t xml:space="preserve"> </w:t>
      </w:r>
      <w:r w:rsidR="000C17C3" w:rsidRPr="00E9208E">
        <w:t>(</w:t>
      </w:r>
      <w:r w:rsidR="001F340D" w:rsidRPr="00E9208E">
        <w:t>účet 481)</w:t>
      </w:r>
      <w:r w:rsidRPr="00E9208E">
        <w:t xml:space="preserve"> a čistá hodnota zákazky</w:t>
      </w:r>
      <w:r w:rsidR="000C17C3" w:rsidRPr="00E9208E">
        <w:t xml:space="preserve"> </w:t>
      </w:r>
      <w:r w:rsidR="001F340D" w:rsidRPr="00E9208E">
        <w:t>(účet 316)</w:t>
      </w:r>
      <w:r w:rsidRPr="00E9208E">
        <w:t>. Informácie o odloženej dani sú u</w:t>
      </w:r>
      <w:r w:rsidR="00E9208E" w:rsidRPr="00E9208E">
        <w:t>vedené v časti F.6</w:t>
      </w:r>
      <w:r w:rsidRPr="00E9208E">
        <w:t>. a informácie o čistej hodnote zákazky v časti F</w:t>
      </w:r>
      <w:r w:rsidR="00AE4AC7" w:rsidRPr="00E9208E">
        <w:t>.</w:t>
      </w:r>
      <w:r w:rsidR="00E9208E" w:rsidRPr="00E9208E">
        <w:t>4.</w:t>
      </w:r>
    </w:p>
    <w:p w:rsidR="00491AF0" w:rsidRDefault="00491AF0" w:rsidP="00491AF0">
      <w:pPr>
        <w:pStyle w:val="Zkladntext"/>
      </w:pPr>
    </w:p>
    <w:p w:rsidR="00070172" w:rsidRPr="008A5840" w:rsidRDefault="00070172" w:rsidP="008A5840">
      <w:pPr>
        <w:pStyle w:val="Zkladntext"/>
        <w:rPr>
          <w:position w:val="-1"/>
          <w:sz w:val="20"/>
        </w:rPr>
      </w:pPr>
      <w:r w:rsidRPr="008A5840">
        <w:rPr>
          <w:sz w:val="20"/>
        </w:rPr>
        <w:t xml:space="preserve">V rámci dlhodobých a krátkodobých záväzkov Spoločnosť eviduje aj záväzky z finančného prenájmu </w:t>
      </w:r>
      <w:r w:rsidR="008A5840" w:rsidRPr="008A5840">
        <w:rPr>
          <w:sz w:val="20"/>
        </w:rPr>
        <w:t xml:space="preserve">Spoločnosť má v nájme (finančný prenájom)  motorové vozidlo DAF s hydraulickou rukou </w:t>
      </w:r>
      <w:r w:rsidR="008A5840" w:rsidRPr="008A5840">
        <w:rPr>
          <w:sz w:val="20"/>
        </w:rPr>
        <w:t xml:space="preserve">a </w:t>
      </w:r>
      <w:r w:rsidR="008A5840" w:rsidRPr="008A5840">
        <w:rPr>
          <w:sz w:val="20"/>
        </w:rPr>
        <w:t xml:space="preserve"> motorové vozidlo DAF ťahač s</w:t>
      </w:r>
      <w:r w:rsidR="008A5840" w:rsidRPr="008A5840">
        <w:rPr>
          <w:sz w:val="20"/>
        </w:rPr>
        <w:t> </w:t>
      </w:r>
      <w:r w:rsidR="008A5840" w:rsidRPr="008A5840">
        <w:rPr>
          <w:sz w:val="20"/>
        </w:rPr>
        <w:t>nadstavbou.</w:t>
      </w:r>
      <w:r w:rsidR="008A5840" w:rsidRPr="008A5840">
        <w:rPr>
          <w:sz w:val="20"/>
        </w:rPr>
        <w:t xml:space="preserve"> </w:t>
      </w:r>
      <w:r w:rsidRPr="008A5840">
        <w:rPr>
          <w:spacing w:val="26"/>
          <w:sz w:val="20"/>
        </w:rPr>
        <w:t xml:space="preserve"> </w:t>
      </w:r>
      <w:r w:rsidRPr="008A5840">
        <w:rPr>
          <w:sz w:val="20"/>
        </w:rPr>
        <w:t>Výška</w:t>
      </w:r>
      <w:r w:rsidRPr="008A5840">
        <w:rPr>
          <w:spacing w:val="26"/>
          <w:sz w:val="20"/>
        </w:rPr>
        <w:t xml:space="preserve"> </w:t>
      </w:r>
      <w:r w:rsidRPr="008A5840">
        <w:rPr>
          <w:sz w:val="20"/>
        </w:rPr>
        <w:t>budúcich</w:t>
      </w:r>
      <w:r w:rsidRPr="008A5840">
        <w:rPr>
          <w:spacing w:val="26"/>
          <w:sz w:val="20"/>
        </w:rPr>
        <w:t xml:space="preserve"> </w:t>
      </w:r>
      <w:r w:rsidRPr="008A5840">
        <w:rPr>
          <w:sz w:val="20"/>
        </w:rPr>
        <w:t>platieb</w:t>
      </w:r>
      <w:r w:rsidRPr="008A5840">
        <w:rPr>
          <w:spacing w:val="26"/>
          <w:sz w:val="20"/>
        </w:rPr>
        <w:t xml:space="preserve"> </w:t>
      </w:r>
      <w:r w:rsidRPr="008A5840">
        <w:rPr>
          <w:sz w:val="20"/>
        </w:rPr>
        <w:t>roz</w:t>
      </w:r>
      <w:r w:rsidRPr="008A5840">
        <w:rPr>
          <w:spacing w:val="-1"/>
          <w:sz w:val="20"/>
        </w:rPr>
        <w:t>d</w:t>
      </w:r>
      <w:r w:rsidRPr="008A5840">
        <w:rPr>
          <w:sz w:val="20"/>
        </w:rPr>
        <w:t>elená</w:t>
      </w:r>
      <w:r w:rsidRPr="008A5840">
        <w:rPr>
          <w:spacing w:val="26"/>
          <w:sz w:val="20"/>
        </w:rPr>
        <w:t xml:space="preserve"> </w:t>
      </w:r>
      <w:r w:rsidRPr="008A5840">
        <w:rPr>
          <w:sz w:val="20"/>
        </w:rPr>
        <w:t>na istinu a</w:t>
      </w:r>
      <w:r w:rsidRPr="008A5840">
        <w:rPr>
          <w:spacing w:val="1"/>
          <w:sz w:val="20"/>
        </w:rPr>
        <w:t xml:space="preserve"> </w:t>
      </w:r>
      <w:r w:rsidRPr="008A5840">
        <w:rPr>
          <w:sz w:val="20"/>
        </w:rPr>
        <w:t>fi</w:t>
      </w:r>
      <w:r w:rsidRPr="008A5840">
        <w:rPr>
          <w:spacing w:val="-1"/>
          <w:sz w:val="20"/>
        </w:rPr>
        <w:t>n</w:t>
      </w:r>
      <w:r w:rsidRPr="008A5840">
        <w:rPr>
          <w:spacing w:val="1"/>
          <w:sz w:val="20"/>
        </w:rPr>
        <w:t>a</w:t>
      </w:r>
      <w:r w:rsidRPr="008A5840">
        <w:rPr>
          <w:sz w:val="20"/>
        </w:rPr>
        <w:t>n</w:t>
      </w:r>
      <w:r w:rsidRPr="008A5840">
        <w:rPr>
          <w:spacing w:val="1"/>
          <w:sz w:val="20"/>
        </w:rPr>
        <w:t>č</w:t>
      </w:r>
      <w:r w:rsidRPr="008A5840">
        <w:rPr>
          <w:sz w:val="20"/>
        </w:rPr>
        <w:t>ný</w:t>
      </w:r>
      <w:r w:rsidRPr="008A5840">
        <w:rPr>
          <w:spacing w:val="-1"/>
          <w:sz w:val="20"/>
        </w:rPr>
        <w:t xml:space="preserve"> </w:t>
      </w:r>
      <w:r w:rsidRPr="008A5840">
        <w:rPr>
          <w:sz w:val="20"/>
        </w:rPr>
        <w:t>náklad</w:t>
      </w:r>
      <w:r w:rsidRPr="008A5840">
        <w:rPr>
          <w:spacing w:val="1"/>
          <w:sz w:val="20"/>
        </w:rPr>
        <w:t xml:space="preserve"> </w:t>
      </w:r>
      <w:r w:rsidRPr="008A5840">
        <w:rPr>
          <w:sz w:val="20"/>
        </w:rPr>
        <w:t>po</w:t>
      </w:r>
      <w:r w:rsidRPr="008A5840">
        <w:rPr>
          <w:spacing w:val="-1"/>
          <w:sz w:val="20"/>
        </w:rPr>
        <w:t>dľ</w:t>
      </w:r>
      <w:r w:rsidRPr="008A5840">
        <w:rPr>
          <w:sz w:val="20"/>
        </w:rPr>
        <w:t>a</w:t>
      </w:r>
      <w:r w:rsidRPr="008A5840">
        <w:rPr>
          <w:spacing w:val="1"/>
          <w:sz w:val="20"/>
        </w:rPr>
        <w:t xml:space="preserve"> </w:t>
      </w:r>
      <w:r w:rsidRPr="008A5840">
        <w:rPr>
          <w:sz w:val="20"/>
        </w:rPr>
        <w:t>d</w:t>
      </w:r>
      <w:r w:rsidRPr="008A5840">
        <w:rPr>
          <w:spacing w:val="-1"/>
          <w:sz w:val="20"/>
        </w:rPr>
        <w:t>ob</w:t>
      </w:r>
      <w:r w:rsidRPr="008A5840">
        <w:rPr>
          <w:sz w:val="20"/>
        </w:rPr>
        <w:t>y</w:t>
      </w:r>
      <w:r w:rsidRPr="008A5840">
        <w:rPr>
          <w:spacing w:val="2"/>
          <w:sz w:val="20"/>
        </w:rPr>
        <w:t xml:space="preserve"> </w:t>
      </w:r>
      <w:r w:rsidRPr="008A5840">
        <w:rPr>
          <w:sz w:val="20"/>
        </w:rPr>
        <w:t>splatnosti</w:t>
      </w:r>
      <w:r w:rsidRPr="008A5840">
        <w:rPr>
          <w:spacing w:val="1"/>
          <w:sz w:val="20"/>
        </w:rPr>
        <w:t xml:space="preserve"> </w:t>
      </w:r>
      <w:r w:rsidRPr="008A5840">
        <w:rPr>
          <w:sz w:val="20"/>
        </w:rPr>
        <w:t>je</w:t>
      </w:r>
      <w:r w:rsidRPr="008A5840">
        <w:rPr>
          <w:spacing w:val="1"/>
          <w:sz w:val="20"/>
        </w:rPr>
        <w:t xml:space="preserve"> </w:t>
      </w:r>
      <w:r w:rsidRPr="008A5840">
        <w:rPr>
          <w:spacing w:val="-1"/>
          <w:sz w:val="20"/>
        </w:rPr>
        <w:t>u</w:t>
      </w:r>
      <w:r w:rsidRPr="008A5840">
        <w:rPr>
          <w:sz w:val="20"/>
        </w:rPr>
        <w:t>vedená</w:t>
      </w:r>
      <w:r w:rsidRPr="008A5840">
        <w:rPr>
          <w:spacing w:val="1"/>
          <w:sz w:val="20"/>
        </w:rPr>
        <w:t xml:space="preserve"> </w:t>
      </w:r>
      <w:r w:rsidRPr="008A5840">
        <w:rPr>
          <w:sz w:val="20"/>
        </w:rPr>
        <w:t>v</w:t>
      </w:r>
      <w:r w:rsidRPr="008A5840">
        <w:rPr>
          <w:spacing w:val="1"/>
          <w:sz w:val="20"/>
        </w:rPr>
        <w:t> </w:t>
      </w:r>
      <w:r w:rsidRPr="008A5840">
        <w:rPr>
          <w:spacing w:val="-1"/>
          <w:sz w:val="20"/>
        </w:rPr>
        <w:t>n</w:t>
      </w:r>
      <w:r w:rsidRPr="008A5840">
        <w:rPr>
          <w:spacing w:val="1"/>
          <w:sz w:val="20"/>
        </w:rPr>
        <w:t>a</w:t>
      </w:r>
      <w:r w:rsidRPr="008A5840">
        <w:rPr>
          <w:sz w:val="20"/>
        </w:rPr>
        <w:t>sle</w:t>
      </w:r>
      <w:r w:rsidRPr="008A5840">
        <w:rPr>
          <w:spacing w:val="-1"/>
          <w:sz w:val="20"/>
        </w:rPr>
        <w:t>d</w:t>
      </w:r>
      <w:r w:rsidRPr="008A5840">
        <w:rPr>
          <w:sz w:val="20"/>
        </w:rPr>
        <w:t>ujúcom</w:t>
      </w:r>
      <w:r w:rsidRPr="008A5840">
        <w:rPr>
          <w:spacing w:val="1"/>
          <w:sz w:val="20"/>
        </w:rPr>
        <w:t xml:space="preserve"> </w:t>
      </w:r>
      <w:r w:rsidRPr="008A5840">
        <w:rPr>
          <w:sz w:val="20"/>
        </w:rPr>
        <w:t>pre</w:t>
      </w:r>
      <w:r w:rsidRPr="008A5840">
        <w:rPr>
          <w:spacing w:val="-4"/>
          <w:sz w:val="20"/>
        </w:rPr>
        <w:t>h</w:t>
      </w:r>
      <w:r w:rsidRPr="008A5840">
        <w:rPr>
          <w:spacing w:val="-1"/>
          <w:sz w:val="20"/>
        </w:rPr>
        <w:t>ľ</w:t>
      </w:r>
      <w:r w:rsidRPr="008A5840">
        <w:rPr>
          <w:sz w:val="20"/>
        </w:rPr>
        <w:t>ad</w:t>
      </w:r>
      <w:r w:rsidRPr="008A5840">
        <w:rPr>
          <w:spacing w:val="-1"/>
          <w:sz w:val="20"/>
        </w:rPr>
        <w:t>e</w:t>
      </w:r>
      <w:r w:rsidRPr="008A5840">
        <w:rPr>
          <w:sz w:val="20"/>
        </w:rPr>
        <w:t>:</w:t>
      </w:r>
    </w:p>
    <w:p w:rsidR="00491AF0" w:rsidRDefault="00491AF0" w:rsidP="00491AF0">
      <w:pPr>
        <w:pStyle w:val="Zkladntext"/>
      </w:pPr>
    </w:p>
    <w:bookmarkStart w:id="45" w:name="_MON_1405948555"/>
    <w:bookmarkEnd w:id="45"/>
    <w:p w:rsidR="007A005F" w:rsidRPr="009246E5" w:rsidRDefault="004E7251" w:rsidP="007A005F">
      <w:pPr>
        <w:pStyle w:val="Nadpis2"/>
        <w:numPr>
          <w:ilvl w:val="0"/>
          <w:numId w:val="0"/>
        </w:numPr>
        <w:ind w:firstLine="450"/>
        <w:rPr>
          <w:lang w:val="de-DE"/>
        </w:rPr>
      </w:pPr>
      <w:r>
        <w:object w:dxaOrig="9956" w:dyaOrig="2116">
          <v:shape id="_x0000_i1053" type="#_x0000_t75" style="width:439.5pt;height:104.25pt" o:ole="" o:preferrelative="f">
            <v:imagedata r:id="rId39" o:title=""/>
            <o:lock v:ext="edit" aspectratio="f"/>
          </v:shape>
          <o:OLEObject Type="Embed" ProgID="Excel.Sheet.12" ShapeID="_x0000_i1053" DrawAspect="Content" ObjectID="_1457785730" r:id="rId40"/>
        </w:object>
      </w:r>
    </w:p>
    <w:p w:rsidR="00B62963" w:rsidRDefault="00B62963">
      <w:pPr>
        <w:pStyle w:val="Nadpis2"/>
        <w:numPr>
          <w:ilvl w:val="0"/>
          <w:numId w:val="0"/>
        </w:numPr>
        <w:ind w:left="360"/>
        <w:rPr>
          <w:b w:val="0"/>
        </w:rPr>
      </w:pPr>
      <w:bookmarkStart w:id="46" w:name="_Toc530739910"/>
    </w:p>
    <w:p w:rsidR="00B62963" w:rsidRDefault="000C17C3">
      <w:pPr>
        <w:pStyle w:val="Nadpis2"/>
        <w:numPr>
          <w:ilvl w:val="0"/>
          <w:numId w:val="0"/>
        </w:numPr>
        <w:ind w:left="426"/>
      </w:pPr>
      <w:r w:rsidRPr="000C17C3">
        <w:t xml:space="preserve">  </w:t>
      </w:r>
      <w:bookmarkEnd w:id="46"/>
    </w:p>
    <w:p w:rsidR="00E231BA" w:rsidRPr="00BA7E76" w:rsidRDefault="00E231BA" w:rsidP="00E9208E">
      <w:pPr>
        <w:pStyle w:val="Nadpis2"/>
        <w:numPr>
          <w:ilvl w:val="0"/>
          <w:numId w:val="25"/>
        </w:numPr>
        <w:ind w:left="426"/>
        <w:rPr>
          <w:b w:val="0"/>
        </w:rPr>
      </w:pPr>
      <w:bookmarkStart w:id="47" w:name="_Toc530739911"/>
      <w:r w:rsidRPr="00E9208E">
        <w:t>Sociálny</w:t>
      </w:r>
      <w:r w:rsidRPr="00BA7E76">
        <w:rPr>
          <w:b w:val="0"/>
        </w:rPr>
        <w:t xml:space="preserve"> fond</w:t>
      </w:r>
      <w:bookmarkEnd w:id="47"/>
    </w:p>
    <w:p w:rsidR="00E231BA" w:rsidRDefault="00E231BA" w:rsidP="00E231BA">
      <w:pPr>
        <w:pStyle w:val="Zkladntext"/>
      </w:pPr>
    </w:p>
    <w:p w:rsidR="00E231BA" w:rsidRDefault="00E231BA" w:rsidP="00E231BA">
      <w:pPr>
        <w:pStyle w:val="Zkladntext"/>
      </w:pPr>
      <w:r>
        <w:lastRenderedPageBreak/>
        <w:t>Tvorba a čerpanie sociálneho fondu v priebehu účtovného obdobia sú znázornené v nasledujúcom prehľade:</w:t>
      </w:r>
    </w:p>
    <w:p w:rsidR="00E231BA" w:rsidRDefault="00E231BA" w:rsidP="00E231BA">
      <w:pPr>
        <w:pStyle w:val="Zkladntext"/>
      </w:pPr>
    </w:p>
    <w:bookmarkStart w:id="48" w:name="_MON_1405948668"/>
    <w:bookmarkEnd w:id="48"/>
    <w:p w:rsidR="00A25722" w:rsidRPr="00D16B95" w:rsidRDefault="008A5840" w:rsidP="00A25722">
      <w:pPr>
        <w:pStyle w:val="Zkladntext"/>
        <w:rPr>
          <w:lang w:val="de-DE"/>
        </w:rPr>
      </w:pPr>
      <w:r>
        <w:object w:dxaOrig="8972" w:dyaOrig="2818">
          <v:shape id="_x0000_i1034" type="#_x0000_t75" style="width:442.35pt;height:155.5pt" o:ole="" o:preferrelative="f">
            <v:imagedata r:id="rId41" o:title=""/>
            <o:lock v:ext="edit" aspectratio="f"/>
          </v:shape>
          <o:OLEObject Type="Embed" ProgID="Excel.Sheet.12" ShapeID="_x0000_i1034" DrawAspect="Content" ObjectID="_1457785731" r:id="rId42"/>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2B4000" w:rsidRDefault="002B4000" w:rsidP="002B4000">
      <w:pPr>
        <w:pStyle w:val="Zkladntext"/>
      </w:pPr>
      <w:bookmarkStart w:id="49" w:name="_Toc530739913"/>
    </w:p>
    <w:p w:rsidR="00E231BA" w:rsidRDefault="009B60B7" w:rsidP="00E9208E">
      <w:pPr>
        <w:pStyle w:val="Nadpis2"/>
        <w:numPr>
          <w:ilvl w:val="0"/>
          <w:numId w:val="25"/>
        </w:numPr>
        <w:ind w:left="426"/>
      </w:pPr>
      <w:r>
        <w:t>Č</w:t>
      </w:r>
      <w:r w:rsidR="00E231BA">
        <w:t>asové rozlíšenie</w:t>
      </w:r>
      <w:bookmarkEnd w:id="49"/>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E231BA">
      <w:pPr>
        <w:pStyle w:val="Zkladntext"/>
      </w:pPr>
    </w:p>
    <w:p w:rsidR="00E231BA" w:rsidRDefault="00E231BA" w:rsidP="00E231BA">
      <w:pPr>
        <w:pStyle w:val="Zkladntext"/>
      </w:pPr>
    </w:p>
    <w:bookmarkStart w:id="50" w:name="_MON_1405949598"/>
    <w:bookmarkEnd w:id="50"/>
    <w:p w:rsidR="00A25722" w:rsidRPr="00423AFA" w:rsidRDefault="004E7251" w:rsidP="00A25722">
      <w:pPr>
        <w:pStyle w:val="Zkladntext"/>
      </w:pPr>
      <w:r>
        <w:object w:dxaOrig="8854" w:dyaOrig="3049">
          <v:shape id="_x0000_i1054" type="#_x0000_t75" style="width:439.5pt;height:169.9pt" o:ole="" o:preferrelative="f">
            <v:imagedata r:id="rId43" o:title=""/>
            <o:lock v:ext="edit" aspectratio="f"/>
          </v:shape>
          <o:OLEObject Type="Embed" ProgID="Excel.Sheet.12" ShapeID="_x0000_i1054" DrawAspect="Content" ObjectID="_1457785732" r:id="rId44"/>
        </w:object>
      </w:r>
      <w:r w:rsidR="00A9048F" w:rsidRPr="00A9048F">
        <w:t xml:space="preserve"> </w:t>
      </w:r>
    </w:p>
    <w:p w:rsidR="00E231BA" w:rsidRDefault="00E231BA" w:rsidP="00E231BA">
      <w:pPr>
        <w:pStyle w:val="Zkladntext"/>
      </w:pPr>
      <w:r>
        <w:t xml:space="preserve">Rozpustenie </w:t>
      </w:r>
      <w:r w:rsidR="00BE15A5">
        <w:t>výnosov súvisí s vyzískaním</w:t>
      </w:r>
      <w:r>
        <w:t xml:space="preserve"> dlhodobého hmotného majetku a  je vykázané v rámci ostatných výnosov z hospodárskej činnosti.</w:t>
      </w:r>
    </w:p>
    <w:p w:rsidR="007A491D" w:rsidRDefault="007A491D" w:rsidP="00E231BA">
      <w:pPr>
        <w:pStyle w:val="Zkladntext"/>
      </w:pPr>
    </w:p>
    <w:p w:rsidR="007A491D" w:rsidRDefault="007A491D" w:rsidP="00E231BA">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51" w:name="_Toc530739914"/>
    </w:p>
    <w:p w:rsidR="00E231BA" w:rsidRDefault="00E231BA" w:rsidP="00845C96">
      <w:pPr>
        <w:pStyle w:val="Nadpis2"/>
        <w:numPr>
          <w:ilvl w:val="0"/>
          <w:numId w:val="14"/>
        </w:numPr>
      </w:pPr>
      <w:r>
        <w:t>Tržby za vlastné výkony a tovar</w:t>
      </w:r>
      <w:bookmarkEnd w:id="51"/>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p w:rsidR="00CB3EFE" w:rsidRPr="00CB3EFE" w:rsidRDefault="00CB3EFE" w:rsidP="00CB3EFE">
      <w:pPr>
        <w:jc w:val="both"/>
        <w:rPr>
          <w:color w:val="000000"/>
          <w:sz w:val="18"/>
          <w:szCs w:val="18"/>
          <w:lang w:eastAsia="sk-SK"/>
        </w:rPr>
      </w:pPr>
      <w:r w:rsidRPr="00CB3EFE">
        <w:rPr>
          <w:color w:val="000000"/>
          <w:sz w:val="18"/>
          <w:szCs w:val="18"/>
          <w:lang w:eastAsia="sk-SK"/>
        </w:rPr>
        <w:t> </w:t>
      </w:r>
    </w:p>
    <w:bookmarkStart w:id="52" w:name="_MON_1393748000"/>
    <w:bookmarkStart w:id="53" w:name="_MON_1393748158"/>
    <w:bookmarkStart w:id="54" w:name="_MON_1389732703"/>
    <w:bookmarkStart w:id="55" w:name="_MON_1389732730"/>
    <w:bookmarkStart w:id="56" w:name="_MON_1394465957"/>
    <w:bookmarkStart w:id="57" w:name="_MON_1389732744"/>
    <w:bookmarkStart w:id="58" w:name="_MON_1394536114"/>
    <w:bookmarkStart w:id="59" w:name="_MON_1394537197"/>
    <w:bookmarkStart w:id="60" w:name="_MON_1389732763"/>
    <w:bookmarkStart w:id="61" w:name="_MON_1389732788"/>
    <w:bookmarkStart w:id="62" w:name="_MON_1389732800"/>
    <w:bookmarkStart w:id="63" w:name="_MON_1389732882"/>
    <w:bookmarkStart w:id="64" w:name="_MON_1389732896"/>
    <w:bookmarkStart w:id="65" w:name="_MON_1389732952"/>
    <w:bookmarkStart w:id="66" w:name="_MON_1389732970"/>
    <w:bookmarkStart w:id="67" w:name="_MON_1389733023"/>
    <w:bookmarkStart w:id="68" w:name="_MON_1389688218"/>
    <w:bookmarkStart w:id="69" w:name="_MON_1389688232"/>
    <w:bookmarkStart w:id="70" w:name="_MON_1389518996"/>
    <w:bookmarkStart w:id="71" w:name="_MON_1389519030"/>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Start w:id="72" w:name="_MON_1389519040"/>
    <w:bookmarkEnd w:id="72"/>
    <w:p w:rsidR="00CB3EFE" w:rsidRDefault="006452A1" w:rsidP="00CB3EFE">
      <w:pPr>
        <w:widowControl w:val="0"/>
        <w:autoSpaceDE w:val="0"/>
        <w:autoSpaceDN w:val="0"/>
        <w:adjustRightInd w:val="0"/>
        <w:spacing w:before="36"/>
        <w:ind w:left="567"/>
        <w:jc w:val="both"/>
        <w:rPr>
          <w:spacing w:val="-1"/>
          <w:position w:val="-1"/>
          <w:szCs w:val="18"/>
        </w:rPr>
      </w:pPr>
      <w:r w:rsidRPr="008406D2">
        <w:rPr>
          <w:spacing w:val="-1"/>
          <w:position w:val="-1"/>
          <w:szCs w:val="18"/>
        </w:rPr>
        <w:object w:dxaOrig="9336" w:dyaOrig="2347">
          <v:shape id="_x0000_i1035" type="#_x0000_t75" style="width:449.3pt;height:138.25pt" o:ole="">
            <v:imagedata r:id="rId45" o:title=""/>
          </v:shape>
          <o:OLEObject Type="Embed" ProgID="Excel.SheetBinaryMacroEnabled.12" ShapeID="_x0000_i1035" DrawAspect="Content" ObjectID="_1457785733" r:id="rId46"/>
        </w:object>
      </w:r>
    </w:p>
    <w:p w:rsidR="00CB3EFE" w:rsidRDefault="00CB3EFE" w:rsidP="00CB3EFE">
      <w:pPr>
        <w:widowControl w:val="0"/>
        <w:autoSpaceDE w:val="0"/>
        <w:autoSpaceDN w:val="0"/>
        <w:adjustRightInd w:val="0"/>
        <w:spacing w:before="36"/>
        <w:ind w:left="567"/>
        <w:jc w:val="both"/>
        <w:rPr>
          <w:szCs w:val="18"/>
        </w:rPr>
      </w:pPr>
    </w:p>
    <w:p w:rsidR="00CB3EFE" w:rsidRDefault="00CB3EFE" w:rsidP="00CB3EFE">
      <w:pPr>
        <w:widowControl w:val="0"/>
        <w:autoSpaceDE w:val="0"/>
        <w:autoSpaceDN w:val="0"/>
        <w:adjustRightInd w:val="0"/>
        <w:ind w:left="567"/>
        <w:rPr>
          <w:szCs w:val="18"/>
        </w:rPr>
      </w:pPr>
    </w:p>
    <w:p w:rsidR="00CB3EFE" w:rsidRPr="00CB3EFE" w:rsidRDefault="00CB3EFE" w:rsidP="00CB3EFE">
      <w:pPr>
        <w:pStyle w:val="Odsekzoznamu"/>
        <w:widowControl w:val="0"/>
        <w:numPr>
          <w:ilvl w:val="0"/>
          <w:numId w:val="14"/>
        </w:numPr>
        <w:tabs>
          <w:tab w:val="left" w:pos="-284"/>
        </w:tabs>
        <w:autoSpaceDE w:val="0"/>
        <w:autoSpaceDN w:val="0"/>
        <w:adjustRightInd w:val="0"/>
        <w:contextualSpacing/>
        <w:rPr>
          <w:b/>
          <w:szCs w:val="18"/>
        </w:rPr>
      </w:pPr>
      <w:r w:rsidRPr="00CB3EFE">
        <w:rPr>
          <w:b/>
          <w:bCs/>
          <w:spacing w:val="-1"/>
          <w:szCs w:val="18"/>
        </w:rPr>
        <w:t>Z</w:t>
      </w:r>
      <w:r w:rsidRPr="00CB3EFE">
        <w:rPr>
          <w:b/>
          <w:bCs/>
          <w:szCs w:val="18"/>
        </w:rPr>
        <w:t>mena stavu</w:t>
      </w:r>
      <w:r w:rsidRPr="00CB3EFE">
        <w:rPr>
          <w:b/>
          <w:bCs/>
          <w:spacing w:val="2"/>
          <w:szCs w:val="18"/>
        </w:rPr>
        <w:t xml:space="preserve"> </w:t>
      </w:r>
      <w:r w:rsidRPr="00CB3EFE">
        <w:rPr>
          <w:b/>
          <w:bCs/>
          <w:spacing w:val="-2"/>
          <w:szCs w:val="18"/>
        </w:rPr>
        <w:t>z</w:t>
      </w:r>
      <w:r w:rsidRPr="00CB3EFE">
        <w:rPr>
          <w:b/>
          <w:bCs/>
          <w:spacing w:val="1"/>
          <w:szCs w:val="18"/>
        </w:rPr>
        <w:t>á</w:t>
      </w:r>
      <w:r w:rsidRPr="00CB3EFE">
        <w:rPr>
          <w:b/>
          <w:bCs/>
          <w:szCs w:val="18"/>
        </w:rPr>
        <w:t>sob vlastnej výroby</w:t>
      </w:r>
    </w:p>
    <w:p w:rsidR="00CB3EFE" w:rsidRDefault="00CB3EFE" w:rsidP="00CB3EFE">
      <w:pPr>
        <w:widowControl w:val="0"/>
        <w:autoSpaceDE w:val="0"/>
        <w:autoSpaceDN w:val="0"/>
        <w:adjustRightInd w:val="0"/>
        <w:spacing w:before="3"/>
        <w:ind w:left="567"/>
      </w:pPr>
    </w:p>
    <w:p w:rsidR="00CB3EFE" w:rsidRDefault="00CB3EFE" w:rsidP="00CB3EFE">
      <w:pPr>
        <w:widowControl w:val="0"/>
        <w:autoSpaceDE w:val="0"/>
        <w:autoSpaceDN w:val="0"/>
        <w:adjustRightInd w:val="0"/>
        <w:ind w:left="567"/>
        <w:rPr>
          <w:szCs w:val="18"/>
        </w:rPr>
      </w:pPr>
      <w:r w:rsidRPr="00E1689A">
        <w:rPr>
          <w:szCs w:val="18"/>
        </w:rPr>
        <w:t>Zmena</w:t>
      </w:r>
      <w:r w:rsidRPr="00E1689A">
        <w:rPr>
          <w:spacing w:val="14"/>
          <w:szCs w:val="18"/>
        </w:rPr>
        <w:t xml:space="preserve"> </w:t>
      </w:r>
      <w:r w:rsidRPr="00E1689A">
        <w:rPr>
          <w:szCs w:val="18"/>
        </w:rPr>
        <w:t>stavu</w:t>
      </w:r>
      <w:r w:rsidRPr="00E1689A">
        <w:rPr>
          <w:spacing w:val="13"/>
          <w:szCs w:val="18"/>
        </w:rPr>
        <w:t xml:space="preserve"> </w:t>
      </w:r>
      <w:r w:rsidRPr="00E1689A">
        <w:rPr>
          <w:szCs w:val="18"/>
        </w:rPr>
        <w:t>zá</w:t>
      </w:r>
      <w:r w:rsidRPr="00E1689A">
        <w:rPr>
          <w:spacing w:val="-2"/>
          <w:szCs w:val="18"/>
        </w:rPr>
        <w:t>s</w:t>
      </w:r>
      <w:r w:rsidRPr="00E1689A">
        <w:rPr>
          <w:szCs w:val="18"/>
        </w:rPr>
        <w:t>ob</w:t>
      </w:r>
      <w:r w:rsidRPr="00E1689A">
        <w:rPr>
          <w:spacing w:val="14"/>
          <w:szCs w:val="18"/>
        </w:rPr>
        <w:t xml:space="preserve"> </w:t>
      </w:r>
      <w:r w:rsidRPr="00E1689A">
        <w:rPr>
          <w:szCs w:val="18"/>
        </w:rPr>
        <w:t>vlastnej</w:t>
      </w:r>
      <w:r w:rsidRPr="00E1689A">
        <w:rPr>
          <w:spacing w:val="14"/>
          <w:szCs w:val="18"/>
        </w:rPr>
        <w:t xml:space="preserve"> </w:t>
      </w:r>
      <w:r w:rsidRPr="00E1689A">
        <w:rPr>
          <w:szCs w:val="18"/>
        </w:rPr>
        <w:t>výr</w:t>
      </w:r>
      <w:r w:rsidRPr="00E1689A">
        <w:rPr>
          <w:spacing w:val="-1"/>
          <w:szCs w:val="18"/>
        </w:rPr>
        <w:t>ob</w:t>
      </w:r>
      <w:r w:rsidRPr="00E1689A">
        <w:rPr>
          <w:szCs w:val="18"/>
        </w:rPr>
        <w:t>y</w:t>
      </w:r>
      <w:r w:rsidRPr="00E1689A">
        <w:rPr>
          <w:spacing w:val="16"/>
          <w:szCs w:val="18"/>
        </w:rPr>
        <w:t xml:space="preserve"> </w:t>
      </w:r>
      <w:r w:rsidRPr="00E1689A">
        <w:rPr>
          <w:spacing w:val="-1"/>
          <w:szCs w:val="18"/>
        </w:rPr>
        <w:t>v</w:t>
      </w:r>
      <w:r w:rsidRPr="00E1689A">
        <w:rPr>
          <w:spacing w:val="1"/>
          <w:szCs w:val="18"/>
        </w:rPr>
        <w:t>y</w:t>
      </w:r>
      <w:r w:rsidRPr="00E1689A">
        <w:rPr>
          <w:spacing w:val="-1"/>
          <w:szCs w:val="18"/>
        </w:rPr>
        <w:t>k</w:t>
      </w:r>
      <w:r w:rsidRPr="00E1689A">
        <w:rPr>
          <w:spacing w:val="1"/>
          <w:szCs w:val="18"/>
        </w:rPr>
        <w:t>á</w:t>
      </w:r>
      <w:r w:rsidRPr="00E1689A">
        <w:rPr>
          <w:szCs w:val="18"/>
        </w:rPr>
        <w:t>zaná</w:t>
      </w:r>
      <w:r w:rsidRPr="00E1689A">
        <w:rPr>
          <w:spacing w:val="14"/>
          <w:szCs w:val="18"/>
        </w:rPr>
        <w:t xml:space="preserve"> </w:t>
      </w:r>
      <w:r w:rsidRPr="00E1689A">
        <w:rPr>
          <w:szCs w:val="18"/>
        </w:rPr>
        <w:t>vo</w:t>
      </w:r>
      <w:r w:rsidRPr="00E1689A">
        <w:rPr>
          <w:spacing w:val="13"/>
          <w:szCs w:val="18"/>
        </w:rPr>
        <w:t xml:space="preserve"> </w:t>
      </w:r>
      <w:r w:rsidRPr="00E1689A">
        <w:rPr>
          <w:szCs w:val="18"/>
        </w:rPr>
        <w:t>výkaze</w:t>
      </w:r>
      <w:r w:rsidRPr="00E1689A">
        <w:rPr>
          <w:spacing w:val="14"/>
          <w:szCs w:val="18"/>
        </w:rPr>
        <w:t xml:space="preserve"> </w:t>
      </w:r>
      <w:r w:rsidRPr="00E1689A">
        <w:rPr>
          <w:szCs w:val="18"/>
        </w:rPr>
        <w:t>zi</w:t>
      </w:r>
      <w:r w:rsidRPr="00E1689A">
        <w:rPr>
          <w:spacing w:val="-3"/>
          <w:szCs w:val="18"/>
        </w:rPr>
        <w:t>s</w:t>
      </w:r>
      <w:r w:rsidRPr="00E1689A">
        <w:rPr>
          <w:szCs w:val="18"/>
        </w:rPr>
        <w:t>kov</w:t>
      </w:r>
      <w:r w:rsidRPr="00E1689A">
        <w:rPr>
          <w:spacing w:val="13"/>
          <w:szCs w:val="18"/>
        </w:rPr>
        <w:t xml:space="preserve"> </w:t>
      </w:r>
      <w:r w:rsidRPr="00E1689A">
        <w:rPr>
          <w:szCs w:val="18"/>
        </w:rPr>
        <w:t>a</w:t>
      </w:r>
      <w:r w:rsidRPr="00E1689A">
        <w:rPr>
          <w:spacing w:val="14"/>
          <w:szCs w:val="18"/>
        </w:rPr>
        <w:t xml:space="preserve"> </w:t>
      </w:r>
      <w:r w:rsidRPr="00E1689A">
        <w:rPr>
          <w:szCs w:val="18"/>
        </w:rPr>
        <w:t>strát</w:t>
      </w:r>
      <w:r w:rsidRPr="00E1689A">
        <w:rPr>
          <w:spacing w:val="13"/>
          <w:szCs w:val="18"/>
        </w:rPr>
        <w:t xml:space="preserve"> </w:t>
      </w:r>
      <w:r w:rsidRPr="00E1689A">
        <w:rPr>
          <w:szCs w:val="18"/>
        </w:rPr>
        <w:t>nie je vykázaná.</w:t>
      </w:r>
      <w:r w:rsidRPr="00E1689A">
        <w:rPr>
          <w:spacing w:val="14"/>
          <w:szCs w:val="18"/>
        </w:rPr>
        <w:t xml:space="preserve"> </w:t>
      </w:r>
    </w:p>
    <w:p w:rsidR="00F75DF5" w:rsidRDefault="00F75DF5" w:rsidP="00F75DF5">
      <w:pPr>
        <w:pStyle w:val="Zkladntext"/>
      </w:pPr>
    </w:p>
    <w:p w:rsidR="00E231BA" w:rsidRDefault="00E231BA" w:rsidP="00E231BA">
      <w:pPr>
        <w:pStyle w:val="Zkladntext"/>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73" w:name="_Toc530739916"/>
      <w:r w:rsidRPr="000C17C3">
        <w:rPr>
          <w:sz w:val="18"/>
          <w:szCs w:val="18"/>
        </w:rPr>
        <w:br w:type="page"/>
      </w:r>
    </w:p>
    <w:p w:rsidR="00E231BA" w:rsidRDefault="00E231BA" w:rsidP="00CB3EFE">
      <w:pPr>
        <w:pStyle w:val="Nadpis2"/>
        <w:numPr>
          <w:ilvl w:val="0"/>
          <w:numId w:val="14"/>
        </w:numPr>
      </w:pPr>
      <w:r>
        <w:lastRenderedPageBreak/>
        <w:t>Aktivácia</w:t>
      </w:r>
      <w:bookmarkEnd w:id="73"/>
      <w:r w:rsidR="00BA3FB7">
        <w:t xml:space="preserve"> nákladov, výnosy z hospodárskej činnosti, finančnej činnosti a mimoriadnej činnosti</w:t>
      </w:r>
    </w:p>
    <w:p w:rsidR="00CB3EFE" w:rsidRDefault="00CB3EFE"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952FE4" w:rsidRDefault="00952FE4" w:rsidP="00E231BA">
      <w:pPr>
        <w:pStyle w:val="Zkladntext"/>
      </w:pPr>
    </w:p>
    <w:bookmarkStart w:id="74" w:name="_MON_1405949975"/>
    <w:bookmarkEnd w:id="74"/>
    <w:p w:rsidR="00E231BA" w:rsidRDefault="004E7251" w:rsidP="00E231BA">
      <w:pPr>
        <w:pStyle w:val="Zkladntext"/>
      </w:pPr>
      <w:r w:rsidRPr="00C22B63">
        <w:object w:dxaOrig="9066" w:dyaOrig="5884">
          <v:shape id="_x0000_i1055" type="#_x0000_t75" style="width:440.65pt;height:319.1pt" o:ole="" o:preferrelative="f">
            <v:imagedata r:id="rId47" o:title=""/>
            <o:lock v:ext="edit" aspectratio="f"/>
          </v:shape>
          <o:OLEObject Type="Embed" ProgID="Excel.Sheet.12" ShapeID="_x0000_i1055" DrawAspect="Content" ObjectID="_1457785734" r:id="rId48"/>
        </w:object>
      </w:r>
    </w:p>
    <w:p w:rsidR="005C50FC" w:rsidRDefault="005C50FC" w:rsidP="005C50FC">
      <w:pPr>
        <w:ind w:left="450"/>
        <w:rPr>
          <w:sz w:val="18"/>
          <w:szCs w:val="18"/>
        </w:rPr>
      </w:pPr>
    </w:p>
    <w:p w:rsidR="004E7251" w:rsidRDefault="004E7251" w:rsidP="005C50FC">
      <w:pPr>
        <w:ind w:left="450"/>
        <w:rPr>
          <w:sz w:val="18"/>
          <w:szCs w:val="18"/>
        </w:rPr>
      </w:pPr>
    </w:p>
    <w:p w:rsidR="004E7251" w:rsidRDefault="004E7251" w:rsidP="005C50FC">
      <w:pPr>
        <w:ind w:left="450"/>
        <w:rPr>
          <w:sz w:val="18"/>
          <w:szCs w:val="18"/>
        </w:rPr>
      </w:pPr>
    </w:p>
    <w:p w:rsidR="005C50FC" w:rsidRDefault="005C50FC" w:rsidP="00CB3EFE">
      <w:pPr>
        <w:pStyle w:val="Nadpis2"/>
        <w:numPr>
          <w:ilvl w:val="0"/>
          <w:numId w:val="14"/>
        </w:numPr>
      </w:pPr>
      <w:r>
        <w:t xml:space="preserve">Čistý obrat </w:t>
      </w: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75" w:name="_MON_1405950002"/>
    <w:bookmarkEnd w:id="75"/>
    <w:p w:rsidR="0000290B" w:rsidRDefault="00FA7BA1" w:rsidP="0000290B">
      <w:pPr>
        <w:pStyle w:val="Zkladntext"/>
      </w:pPr>
      <w:r>
        <w:object w:dxaOrig="8724" w:dyaOrig="2374">
          <v:shape id="_x0000_i1036" type="#_x0000_t75" style="width:441.2pt;height:134.2pt" o:ole="" o:preferrelative="f">
            <v:imagedata r:id="rId49" o:title=""/>
            <o:lock v:ext="edit" aspectratio="f"/>
          </v:shape>
          <o:OLEObject Type="Embed" ProgID="Excel.Sheet.12" ShapeID="_x0000_i1036" DrawAspect="Content" ObjectID="_1457785735" r:id="rId50"/>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845C96">
      <w:pPr>
        <w:pStyle w:val="Nadpis2"/>
        <w:numPr>
          <w:ilvl w:val="0"/>
          <w:numId w:val="13"/>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76" w:name="_MON_1405950034"/>
    <w:bookmarkEnd w:id="76"/>
    <w:p w:rsidR="009458E0" w:rsidRDefault="004E7251" w:rsidP="0000290B">
      <w:pPr>
        <w:pStyle w:val="Zkladntext"/>
      </w:pPr>
      <w:r>
        <w:object w:dxaOrig="8825" w:dyaOrig="8343">
          <v:shape id="_x0000_i1056" type="#_x0000_t75" style="width:440.65pt;height:466.55pt" o:ole="" o:preferrelative="f">
            <v:imagedata r:id="rId51" o:title=""/>
            <o:lock v:ext="edit" aspectratio="f"/>
          </v:shape>
          <o:OLEObject Type="Embed" ProgID="Excel.Sheet.12" ShapeID="_x0000_i1056" DrawAspect="Content" ObjectID="_1457785736" r:id="rId52"/>
        </w:object>
      </w: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77" w:name="_MON_1405950056"/>
    <w:bookmarkEnd w:id="77"/>
    <w:p w:rsidR="009226CD" w:rsidRDefault="0093477A" w:rsidP="0000290B">
      <w:pPr>
        <w:pStyle w:val="Zkladntext"/>
      </w:pPr>
      <w:r w:rsidRPr="00596FD1">
        <w:object w:dxaOrig="9273" w:dyaOrig="4006">
          <v:shape id="_x0000_i1037" type="#_x0000_t75" style="width:448.7pt;height:215.4pt" o:ole="" o:preferrelative="f">
            <v:imagedata r:id="rId53" o:title=""/>
            <o:lock v:ext="edit" aspectratio="f"/>
          </v:shape>
          <o:OLEObject Type="Embed" ProgID="Excel.Sheet.12" ShapeID="_x0000_i1037" DrawAspect="Content" ObjectID="_1457785737" r:id="rId54"/>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78" w:name="_MON_1405950083"/>
    <w:bookmarkEnd w:id="78"/>
    <w:p w:rsidR="00F709E2" w:rsidRPr="00555FAD" w:rsidRDefault="0093477A" w:rsidP="0000290B">
      <w:pPr>
        <w:pStyle w:val="Zkladntext"/>
      </w:pPr>
      <w:r>
        <w:object w:dxaOrig="9112" w:dyaOrig="5698">
          <v:shape id="_x0000_i1038" type="#_x0000_t75" style="width:441.2pt;height:307pt" o:ole="" o:preferrelative="f">
            <v:imagedata r:id="rId55" o:title=""/>
            <o:lock v:ext="edit" aspectratio="f"/>
          </v:shape>
          <o:OLEObject Type="Embed" ProgID="Excel.Sheet.12" ShapeID="_x0000_i1038" DrawAspect="Content" ObjectID="_1457785738" r:id="rId56"/>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79" w:name="_Toc530739920"/>
    </w:p>
    <w:bookmarkEnd w:id="79"/>
    <w:p w:rsidR="00BF425D" w:rsidRDefault="00BF425D" w:rsidP="002E31E7">
      <w:pPr>
        <w:pStyle w:val="Zkladntext"/>
      </w:pPr>
    </w:p>
    <w:bookmarkStart w:id="80" w:name="_MON_1405950109"/>
    <w:bookmarkEnd w:id="80"/>
    <w:p w:rsidR="00BF425D" w:rsidRDefault="0093477A" w:rsidP="002E31E7">
      <w:pPr>
        <w:pStyle w:val="Zkladntext"/>
      </w:pPr>
      <w:r>
        <w:object w:dxaOrig="8905" w:dyaOrig="2789">
          <v:shape id="_x0000_i1039" type="#_x0000_t75" style="width:441.2pt;height:155.5pt" o:ole="" o:preferrelative="f">
            <v:imagedata r:id="rId57" o:title=""/>
            <o:lock v:ext="edit" aspectratio="f"/>
          </v:shape>
          <o:OLEObject Type="Embed" ProgID="Excel.Sheet.12" ShapeID="_x0000_i1039" DrawAspect="Content" ObjectID="_1457785739" r:id="rId58"/>
        </w:object>
      </w:r>
    </w:p>
    <w:p w:rsidR="00BF425D" w:rsidRDefault="00BF425D" w:rsidP="002E31E7">
      <w:pPr>
        <w:pStyle w:val="Zkladntext"/>
      </w:pPr>
    </w:p>
    <w:p w:rsidR="00BF425D" w:rsidRPr="00BF425D" w:rsidRDefault="000C17C3" w:rsidP="002E31E7">
      <w:pPr>
        <w:pStyle w:val="Zkladntext"/>
        <w:rPr>
          <w:b/>
          <w:i/>
          <w:u w:val="single"/>
        </w:rPr>
      </w:pPr>
      <w:r w:rsidRPr="000C17C3">
        <w:rPr>
          <w:b/>
          <w:i/>
          <w:u w:val="single"/>
        </w:rPr>
        <w:t>Najatý majetok</w:t>
      </w:r>
    </w:p>
    <w:p w:rsidR="00BF425D" w:rsidRDefault="00BF425D" w:rsidP="002E31E7">
      <w:pPr>
        <w:pStyle w:val="Zkladntext"/>
      </w:pPr>
    </w:p>
    <w:p w:rsidR="00E23359" w:rsidRPr="000F038C" w:rsidRDefault="00F4619A" w:rsidP="009A1BFC">
      <w:pPr>
        <w:pStyle w:val="Zkladntext"/>
      </w:pPr>
      <w:r>
        <w:t>Spoločnosť má v</w:t>
      </w:r>
      <w:r w:rsidR="009A1BFC">
        <w:t> správe zásoby mobilizačných rezerv v hodnote 2 836 787,65 EUR. Zmluva je uzatvorená na dobu neurčitú.</w:t>
      </w:r>
    </w:p>
    <w:p w:rsidR="00775D22" w:rsidRPr="000F038C" w:rsidRDefault="00775D22" w:rsidP="00775D22">
      <w:pPr>
        <w:pStyle w:val="Zkladntext"/>
      </w:pPr>
    </w:p>
    <w:p w:rsidR="00775D22" w:rsidRPr="000F038C" w:rsidRDefault="00775D22" w:rsidP="00775D22">
      <w:pPr>
        <w:pStyle w:val="Zkladntext"/>
      </w:pPr>
    </w:p>
    <w:p w:rsidR="00BF425D" w:rsidRPr="000F038C" w:rsidRDefault="000C17C3" w:rsidP="00775D22">
      <w:pPr>
        <w:pStyle w:val="Zkladntext"/>
        <w:rPr>
          <w:b/>
          <w:i/>
          <w:u w:val="single"/>
        </w:rPr>
      </w:pPr>
      <w:r w:rsidRPr="000C17C3">
        <w:rPr>
          <w:b/>
          <w:i/>
          <w:u w:val="single"/>
        </w:rPr>
        <w:t>Prenajatý majetok</w:t>
      </w:r>
    </w:p>
    <w:p w:rsidR="00BF425D" w:rsidRPr="000F038C" w:rsidRDefault="00BF425D" w:rsidP="00775D22">
      <w:pPr>
        <w:pStyle w:val="Zkladntext"/>
      </w:pPr>
    </w:p>
    <w:p w:rsidR="00775D22" w:rsidRPr="000F038C" w:rsidRDefault="00F4619A" w:rsidP="00775D22">
      <w:pPr>
        <w:pStyle w:val="Zkladntext"/>
      </w:pPr>
      <w:r>
        <w:t xml:space="preserve">Spoločnosť </w:t>
      </w:r>
      <w:r w:rsidR="009A1BFC">
        <w:t>časť zásob mobilizačných rezerv, ktoré má v správe prenajíma operatívne.</w:t>
      </w:r>
    </w:p>
    <w:p w:rsidR="00775D22" w:rsidRPr="000F038C" w:rsidRDefault="00775D22" w:rsidP="00775D22">
      <w:pPr>
        <w:pStyle w:val="Zkladntext"/>
      </w:pPr>
    </w:p>
    <w:p w:rsidR="00B62963" w:rsidRDefault="00B62963">
      <w:pPr>
        <w:pStyle w:val="Zkladntext"/>
        <w:ind w:left="766"/>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845C96">
      <w:pPr>
        <w:pStyle w:val="Nadpis2"/>
        <w:numPr>
          <w:ilvl w:val="0"/>
          <w:numId w:val="15"/>
        </w:numPr>
      </w:pPr>
      <w:bookmarkStart w:id="81" w:name="_Toc530739921"/>
      <w:r>
        <w:t>Podmienené záväzk</w:t>
      </w:r>
      <w:r w:rsidR="0000290B">
        <w:t>y</w:t>
      </w:r>
      <w:bookmarkEnd w:id="81"/>
    </w:p>
    <w:p w:rsidR="009A1BFC" w:rsidRPr="008B3572" w:rsidRDefault="009A1BFC" w:rsidP="00381CBB">
      <w:pPr>
        <w:widowControl w:val="0"/>
        <w:autoSpaceDE w:val="0"/>
        <w:autoSpaceDN w:val="0"/>
        <w:adjustRightInd w:val="0"/>
        <w:spacing w:before="5"/>
        <w:rPr>
          <w:sz w:val="18"/>
        </w:rPr>
      </w:pPr>
    </w:p>
    <w:p w:rsidR="00381CBB" w:rsidRDefault="00381CBB" w:rsidP="00E23359">
      <w:pPr>
        <w:pStyle w:val="Zkladntext"/>
      </w:pPr>
    </w:p>
    <w:p w:rsidR="0017267A" w:rsidRDefault="0017267A" w:rsidP="0000290B">
      <w:pPr>
        <w:pStyle w:val="Zkladntext"/>
      </w:pPr>
      <w:r>
        <w:t>Prehľad podmienených záväzkov</w:t>
      </w:r>
      <w:r w:rsidR="003C3FDF">
        <w:t xml:space="preserve"> za bežné účtovné obdobie</w:t>
      </w:r>
      <w:r>
        <w:t>:</w:t>
      </w:r>
    </w:p>
    <w:p w:rsidR="0017267A" w:rsidRDefault="0017267A" w:rsidP="0000290B">
      <w:pPr>
        <w:pStyle w:val="Zkladntext"/>
      </w:pPr>
    </w:p>
    <w:bookmarkStart w:id="82" w:name="_MON_1405950128"/>
    <w:bookmarkEnd w:id="82"/>
    <w:p w:rsidR="0017267A" w:rsidRDefault="0093477A" w:rsidP="0000290B">
      <w:pPr>
        <w:pStyle w:val="Zkladntext"/>
      </w:pPr>
      <w:r>
        <w:object w:dxaOrig="8905" w:dyaOrig="2564">
          <v:shape id="_x0000_i1041" type="#_x0000_t75" style="width:440.65pt;height:141.7pt" o:ole="" o:preferrelative="f">
            <v:imagedata r:id="rId59" o:title=""/>
            <o:lock v:ext="edit" aspectratio="f"/>
          </v:shape>
          <o:OLEObject Type="Embed" ProgID="Excel.Sheet.12" ShapeID="_x0000_i1041" DrawAspect="Content" ObjectID="_1457785740" r:id="rId60"/>
        </w:object>
      </w:r>
    </w:p>
    <w:p w:rsidR="009A1BFC" w:rsidRDefault="009A1BFC" w:rsidP="003C3FDF">
      <w:pPr>
        <w:pStyle w:val="Zkladntext"/>
      </w:pP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83" w:name="_MON_1405950136"/>
    <w:bookmarkEnd w:id="83"/>
    <w:p w:rsidR="0017267A" w:rsidRDefault="0093477A" w:rsidP="0000290B">
      <w:pPr>
        <w:pStyle w:val="Zkladntext"/>
      </w:pPr>
      <w:r>
        <w:object w:dxaOrig="8905" w:dyaOrig="2564">
          <v:shape id="_x0000_i1040" type="#_x0000_t75" style="width:440.05pt;height:140.55pt" o:ole="" o:preferrelative="f">
            <v:imagedata r:id="rId61" o:title=""/>
            <o:lock v:ext="edit" aspectratio="f"/>
          </v:shape>
          <o:OLEObject Type="Embed" ProgID="Excel.Sheet.12" ShapeID="_x0000_i1040" DrawAspect="Content" ObjectID="_1457785741" r:id="rId62"/>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CB3EFE">
      <w:pPr>
        <w:pStyle w:val="Nadpis2"/>
        <w:numPr>
          <w:ilvl w:val="0"/>
          <w:numId w:val="14"/>
        </w:numPr>
      </w:pPr>
      <w:r>
        <w:t>Podmienený majetok</w:t>
      </w:r>
    </w:p>
    <w:p w:rsidR="0000290B" w:rsidRPr="00EF5A22" w:rsidRDefault="0000290B" w:rsidP="0000290B">
      <w:pPr>
        <w:rPr>
          <w:sz w:val="18"/>
          <w:szCs w:val="18"/>
        </w:rPr>
      </w:pPr>
    </w:p>
    <w:p w:rsidR="00381CBB" w:rsidRPr="008B3572" w:rsidRDefault="00381CBB" w:rsidP="00381CBB">
      <w:pPr>
        <w:widowControl w:val="0"/>
        <w:tabs>
          <w:tab w:val="left" w:pos="284"/>
        </w:tabs>
        <w:autoSpaceDE w:val="0"/>
        <w:autoSpaceDN w:val="0"/>
        <w:adjustRightInd w:val="0"/>
        <w:ind w:left="426"/>
        <w:jc w:val="both"/>
        <w:rPr>
          <w:sz w:val="18"/>
          <w:szCs w:val="18"/>
        </w:rPr>
      </w:pPr>
      <w:r w:rsidRPr="008B3572">
        <w:rPr>
          <w:sz w:val="18"/>
          <w:szCs w:val="18"/>
        </w:rPr>
        <w:t>Spoločnosť je ako navrhovateľ v spore s odberateľom Ing. Marián Kopačka – TERRANOSTAV o zaplatenie pohľadávky v sume istiny 10 331,16 EUR, úroky z omeškania vo výške 643,02 EUR, súdne poplatky vo výške 620 EUR.</w:t>
      </w:r>
    </w:p>
    <w:p w:rsidR="00381CBB" w:rsidRPr="008B3572" w:rsidRDefault="00381CBB" w:rsidP="00381CBB">
      <w:pPr>
        <w:widowControl w:val="0"/>
        <w:tabs>
          <w:tab w:val="left" w:pos="284"/>
        </w:tabs>
        <w:autoSpaceDE w:val="0"/>
        <w:autoSpaceDN w:val="0"/>
        <w:adjustRightInd w:val="0"/>
        <w:ind w:left="426"/>
        <w:jc w:val="both"/>
        <w:rPr>
          <w:sz w:val="18"/>
          <w:szCs w:val="18"/>
        </w:rPr>
      </w:pPr>
    </w:p>
    <w:p w:rsidR="00381CBB" w:rsidRPr="008B3572" w:rsidRDefault="00381CBB" w:rsidP="00381CBB">
      <w:pPr>
        <w:widowControl w:val="0"/>
        <w:tabs>
          <w:tab w:val="left" w:pos="284"/>
        </w:tabs>
        <w:autoSpaceDE w:val="0"/>
        <w:autoSpaceDN w:val="0"/>
        <w:adjustRightInd w:val="0"/>
        <w:ind w:left="426"/>
        <w:jc w:val="both"/>
        <w:rPr>
          <w:sz w:val="18"/>
          <w:szCs w:val="18"/>
        </w:rPr>
      </w:pPr>
      <w:r w:rsidRPr="008B3572">
        <w:rPr>
          <w:sz w:val="18"/>
          <w:szCs w:val="18"/>
        </w:rPr>
        <w:t>Spoločnosť je ako navrhovateľ v spore so spoločnosťou TERRANOSTAV Co., s.r.o. o zaplatenie pohľadávky v sume istiny 4 636,32 EUR, úroky z omeškania vo výške 854,54 EUR, súdne poplatky vo výške 278 EUR.</w:t>
      </w:r>
    </w:p>
    <w:p w:rsidR="00381CBB" w:rsidRPr="008B3572" w:rsidRDefault="00381CBB" w:rsidP="00381CBB">
      <w:pPr>
        <w:widowControl w:val="0"/>
        <w:tabs>
          <w:tab w:val="left" w:pos="284"/>
        </w:tabs>
        <w:autoSpaceDE w:val="0"/>
        <w:autoSpaceDN w:val="0"/>
        <w:adjustRightInd w:val="0"/>
        <w:ind w:left="426"/>
        <w:jc w:val="both"/>
        <w:rPr>
          <w:sz w:val="18"/>
          <w:szCs w:val="18"/>
        </w:rPr>
      </w:pPr>
    </w:p>
    <w:p w:rsidR="00381CBB" w:rsidRPr="008B3572" w:rsidRDefault="00381CBB" w:rsidP="00381CBB">
      <w:pPr>
        <w:widowControl w:val="0"/>
        <w:tabs>
          <w:tab w:val="left" w:pos="284"/>
        </w:tabs>
        <w:autoSpaceDE w:val="0"/>
        <w:autoSpaceDN w:val="0"/>
        <w:adjustRightInd w:val="0"/>
        <w:ind w:left="426"/>
        <w:jc w:val="both"/>
        <w:rPr>
          <w:sz w:val="18"/>
          <w:szCs w:val="18"/>
        </w:rPr>
      </w:pPr>
      <w:r w:rsidRPr="008B3572">
        <w:rPr>
          <w:sz w:val="18"/>
          <w:szCs w:val="18"/>
        </w:rPr>
        <w:t>Spoločnosť je ako navrhovateľ v spore so spoločnosťou MBM-STAV, s.r.o. o zaplatenie pohľadávky v sume istiny 12 423,40 EUR, úroky z omeškania vo výške 853,06 EUR, súdne poplatky vo výške 745 EUR.</w:t>
      </w:r>
    </w:p>
    <w:p w:rsidR="00381CBB" w:rsidRPr="008B3572" w:rsidRDefault="00381CBB" w:rsidP="00381CBB">
      <w:pPr>
        <w:widowControl w:val="0"/>
        <w:tabs>
          <w:tab w:val="left" w:pos="284"/>
        </w:tabs>
        <w:autoSpaceDE w:val="0"/>
        <w:autoSpaceDN w:val="0"/>
        <w:adjustRightInd w:val="0"/>
        <w:ind w:left="426"/>
        <w:jc w:val="both"/>
        <w:rPr>
          <w:sz w:val="18"/>
          <w:szCs w:val="18"/>
        </w:rPr>
      </w:pPr>
      <w:r w:rsidRPr="008B3572">
        <w:rPr>
          <w:sz w:val="18"/>
          <w:szCs w:val="18"/>
        </w:rPr>
        <w:t>V uvedených návrhoch súd zatiaľ nerozhodol.</w:t>
      </w:r>
    </w:p>
    <w:p w:rsidR="00B26CBF" w:rsidRDefault="00B26CBF" w:rsidP="00B26CBF">
      <w:pPr>
        <w:pStyle w:val="Zkladntext"/>
      </w:pPr>
    </w:p>
    <w:p w:rsidR="00381CBB" w:rsidRPr="000F038C" w:rsidRDefault="00381CBB" w:rsidP="00381CBB">
      <w:pPr>
        <w:pStyle w:val="Zkladntext"/>
      </w:pPr>
      <w:r>
        <w:t>Prehľad podmieneného majetku:</w:t>
      </w:r>
    </w:p>
    <w:bookmarkStart w:id="84" w:name="_MON_1405950387"/>
    <w:bookmarkEnd w:id="84"/>
    <w:p w:rsidR="00381CBB" w:rsidRDefault="0093477A" w:rsidP="00381CBB">
      <w:pPr>
        <w:pStyle w:val="Zkladntext"/>
      </w:pPr>
      <w:r>
        <w:object w:dxaOrig="8791" w:dyaOrig="2561">
          <v:shape id="_x0000_i1042" type="#_x0000_t75" style="width:441.8pt;height:143.4pt" o:ole="" o:preferrelative="f">
            <v:imagedata r:id="rId63" o:title=""/>
            <o:lock v:ext="edit" aspectratio="f"/>
          </v:shape>
          <o:OLEObject Type="Embed" ProgID="Excel.Sheet.12" ShapeID="_x0000_i1042" DrawAspect="Content" ObjectID="_1457785742" r:id="rId64"/>
        </w:object>
      </w:r>
    </w:p>
    <w:p w:rsidR="00381CBB" w:rsidRDefault="00381CBB" w:rsidP="00B26CBF">
      <w:pPr>
        <w:pStyle w:val="Zkladntext"/>
      </w:pPr>
    </w:p>
    <w:p w:rsidR="00381CBB" w:rsidRDefault="00381CBB" w:rsidP="00B26CBF">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85" w:name="_Toc530739923"/>
      <w:r>
        <w:t>Informácie o príjmoch a výhodách členov štatutárnych orgánov, dozorných orgánov</w:t>
      </w:r>
      <w:bookmarkEnd w:id="85"/>
      <w:r>
        <w:t xml:space="preserve"> a iných orgánov účtovnej jednotky</w:t>
      </w:r>
    </w:p>
    <w:p w:rsidR="0000290B" w:rsidRPr="00EF5A22" w:rsidRDefault="0000290B" w:rsidP="0000290B">
      <w:pPr>
        <w:pStyle w:val="Zkladntext"/>
        <w:rPr>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86" w:name="_MON_1405950468"/>
    <w:bookmarkEnd w:id="86"/>
    <w:p w:rsidR="00C672BA" w:rsidRDefault="004E7251" w:rsidP="0000290B">
      <w:pPr>
        <w:pStyle w:val="Zkladntext"/>
      </w:pPr>
      <w:r w:rsidRPr="00890747">
        <w:object w:dxaOrig="9759" w:dyaOrig="5174">
          <v:shape id="_x0000_i1057" type="#_x0000_t75" style="width:442.35pt;height:261.5pt" o:ole="" o:preferrelative="f">
            <v:imagedata r:id="rId65" o:title=""/>
            <o:lock v:ext="edit" aspectratio="f"/>
          </v:shape>
          <o:OLEObject Type="Embed" ProgID="Excel.Sheet.12" ShapeID="_x0000_i1057" DrawAspect="Content" ObjectID="_1457785743" r:id="rId66"/>
        </w:object>
      </w:r>
    </w:p>
    <w:p w:rsidR="0000290B" w:rsidRDefault="0000290B" w:rsidP="0000290B">
      <w:pPr>
        <w:pStyle w:val="Nadpis1"/>
        <w:tabs>
          <w:tab w:val="clear" w:pos="450"/>
          <w:tab w:val="num" w:pos="360"/>
        </w:tabs>
        <w:spacing w:before="120" w:after="60"/>
        <w:ind w:left="360"/>
      </w:pPr>
      <w:bookmarkStart w:id="87" w:name="_Toc530739924"/>
      <w:r>
        <w:t>Informácie o ekonomických vzťahoch účtovnej jednotky a spriaznených osôb</w:t>
      </w:r>
      <w:bookmarkEnd w:id="87"/>
    </w:p>
    <w:p w:rsidR="0000290B" w:rsidRDefault="0000290B" w:rsidP="0000290B">
      <w:pPr>
        <w:pStyle w:val="Zkladntext"/>
      </w:pPr>
    </w:p>
    <w:p w:rsidR="00627B6C" w:rsidRDefault="0000290B" w:rsidP="00B26CBF">
      <w:pPr>
        <w:pStyle w:val="Zkladntext"/>
      </w:pPr>
      <w:r>
        <w:t xml:space="preserve">Spoločnosť </w:t>
      </w:r>
      <w:r w:rsidR="00B26CBF">
        <w:t>nemá žiadne ekonomické vzťahy so spriaznenými osobami.</w:t>
      </w:r>
    </w:p>
    <w:p w:rsidR="00B26CBF" w:rsidRDefault="00B26CBF" w:rsidP="00B26CBF">
      <w:pPr>
        <w:pStyle w:val="Zkladntext"/>
      </w:pPr>
    </w:p>
    <w:p w:rsidR="00B26CBF" w:rsidRPr="00B26CBF" w:rsidRDefault="00B26CBF" w:rsidP="00B26CBF">
      <w:pPr>
        <w:pStyle w:val="Zkladntext"/>
      </w:pPr>
      <w:bookmarkStart w:id="88" w:name="_GoBack"/>
      <w:bookmarkEnd w:id="88"/>
    </w:p>
    <w:p w:rsidR="003E0FA2" w:rsidRDefault="003E0FA2" w:rsidP="003E0FA2">
      <w:pPr>
        <w:pStyle w:val="Nadpis1"/>
        <w:tabs>
          <w:tab w:val="clear" w:pos="450"/>
          <w:tab w:val="num" w:pos="360"/>
        </w:tabs>
        <w:spacing w:before="120" w:after="60"/>
        <w:ind w:left="360"/>
      </w:pPr>
      <w:bookmarkStart w:id="89" w:name="_Toc530739925"/>
      <w:r>
        <w:lastRenderedPageBreak/>
        <w:t>Informácie o skutočnostiach, ktoré nastali po dni, ku ktorému sa zostavuje účtovná závierka, do dňa zostavenia účtovnej závierky</w:t>
      </w:r>
      <w:bookmarkEnd w:id="89"/>
    </w:p>
    <w:p w:rsidR="003E0FA2" w:rsidRDefault="003E0FA2" w:rsidP="003E0FA2">
      <w:pPr>
        <w:pStyle w:val="Zkladntext"/>
      </w:pPr>
    </w:p>
    <w:p w:rsidR="00B57820" w:rsidRDefault="00B26CBF" w:rsidP="00B26CBF">
      <w:pPr>
        <w:widowControl w:val="0"/>
        <w:autoSpaceDE w:val="0"/>
        <w:autoSpaceDN w:val="0"/>
        <w:adjustRightInd w:val="0"/>
        <w:spacing w:before="36"/>
        <w:ind w:left="360"/>
        <w:contextualSpacing/>
        <w:rPr>
          <w:sz w:val="18"/>
          <w:szCs w:val="18"/>
        </w:rPr>
      </w:pPr>
      <w:bookmarkStart w:id="90" w:name="_Toc530739907"/>
      <w:r w:rsidRPr="00B26CBF">
        <w:rPr>
          <w:sz w:val="18"/>
          <w:szCs w:val="18"/>
        </w:rPr>
        <w:t>V spoločnosti nenastali žiadne skutočnosti po dni, ku ktorému sa zostavuje účtovná závierka.</w:t>
      </w:r>
    </w:p>
    <w:p w:rsidR="00B26CBF" w:rsidRPr="00B57820" w:rsidRDefault="000C17C3" w:rsidP="00B57820">
      <w:pPr>
        <w:pStyle w:val="Nadpis1"/>
        <w:tabs>
          <w:tab w:val="clear" w:pos="450"/>
          <w:tab w:val="num" w:pos="360"/>
        </w:tabs>
        <w:spacing w:before="120" w:after="60"/>
        <w:ind w:left="360"/>
      </w:pPr>
      <w:r w:rsidRPr="00B26CBF">
        <w:rPr>
          <w:szCs w:val="18"/>
        </w:rPr>
        <w:br w:type="page"/>
      </w:r>
      <w:bookmarkEnd w:id="90"/>
      <w:r w:rsidR="00B26CBF" w:rsidRPr="00B57820">
        <w:lastRenderedPageBreak/>
        <w:t>INFORMÁCIE O VLASTNOM IMANÍ</w:t>
      </w:r>
    </w:p>
    <w:p w:rsidR="003E0FA2" w:rsidRDefault="003E0FA2" w:rsidP="00B26CBF">
      <w:pPr>
        <w:spacing w:after="200" w:line="276" w:lineRule="auto"/>
        <w:ind w:left="360"/>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91" w:name="_MON_1405950579"/>
    <w:bookmarkEnd w:id="91"/>
    <w:p w:rsidR="00262CD4" w:rsidRDefault="008909CA" w:rsidP="003E0FA2">
      <w:pPr>
        <w:pStyle w:val="Zkladntext"/>
      </w:pPr>
      <w:r>
        <w:object w:dxaOrig="9290" w:dyaOrig="7018">
          <v:shape id="_x0000_i1043" type="#_x0000_t75" style="width:441.2pt;height:373.25pt" o:ole="" o:preferrelative="f">
            <v:imagedata r:id="rId67" o:title=""/>
            <o:lock v:ext="edit" aspectratio="f"/>
          </v:shape>
          <o:OLEObject Type="Embed" ProgID="Excel.Sheet.12" ShapeID="_x0000_i1043" DrawAspect="Content" ObjectID="_1457785744" r:id="rId68"/>
        </w:object>
      </w:r>
    </w:p>
    <w:p w:rsidR="003E0FA2" w:rsidRDefault="003E0FA2" w:rsidP="003E0FA2">
      <w:pPr>
        <w:pStyle w:val="Zkladntext"/>
      </w:pPr>
      <w:r>
        <w:t>Prehľad o pohybe vlastného imania za predchádzajúce účtovné obdobie je uvedený v nasledujúc</w:t>
      </w:r>
      <w:r w:rsidR="00540718">
        <w:t>ej</w:t>
      </w:r>
      <w:r>
        <w:t xml:space="preserve"> </w:t>
      </w:r>
      <w:r w:rsidR="00540718">
        <w:t>tabuľke</w:t>
      </w:r>
      <w:r>
        <w:t>:</w:t>
      </w:r>
    </w:p>
    <w:p w:rsidR="00F12594" w:rsidRDefault="00F12594" w:rsidP="003E0FA2">
      <w:pPr>
        <w:pStyle w:val="Zkladntext"/>
      </w:pPr>
    </w:p>
    <w:p w:rsidR="003E0FA2" w:rsidRDefault="003E0FA2" w:rsidP="003E0FA2">
      <w:pPr>
        <w:pStyle w:val="Zkladntext"/>
        <w:ind w:left="0"/>
      </w:pPr>
    </w:p>
    <w:bookmarkStart w:id="92" w:name="_MON_1405950602"/>
    <w:bookmarkEnd w:id="92"/>
    <w:p w:rsidR="00627B6C" w:rsidRDefault="008909CA" w:rsidP="003E0FA2">
      <w:pPr>
        <w:pStyle w:val="Zkladntext"/>
      </w:pPr>
      <w:r w:rsidRPr="001C0A6A">
        <w:object w:dxaOrig="9150" w:dyaOrig="7047">
          <v:shape id="_x0000_i1044" type="#_x0000_t75" style="width:440.05pt;height:379.6pt" o:ole="" o:preferrelative="f">
            <v:imagedata r:id="rId69" o:title=""/>
            <o:lock v:ext="edit" aspectratio="f"/>
          </v:shape>
          <o:OLEObject Type="Embed" ProgID="Excel.Sheet.12" ShapeID="_x0000_i1044" DrawAspect="Content" ObjectID="_1457785745" r:id="rId70"/>
        </w:object>
      </w:r>
    </w:p>
    <w:p w:rsidR="00E45D99" w:rsidRPr="00303C5E" w:rsidRDefault="00E45D99" w:rsidP="000A5AA5">
      <w:pPr>
        <w:pStyle w:val="Zkladntext"/>
        <w:rPr>
          <w:szCs w:val="18"/>
          <w:u w:val="single"/>
        </w:rPr>
      </w:pPr>
    </w:p>
    <w:p w:rsidR="00E45D99" w:rsidRPr="00303C5E" w:rsidRDefault="00F4619A" w:rsidP="000A5AA5">
      <w:pPr>
        <w:pStyle w:val="Zkladntext"/>
        <w:rPr>
          <w:szCs w:val="18"/>
        </w:rPr>
      </w:pPr>
      <w:r w:rsidRPr="00303C5E">
        <w:rPr>
          <w:szCs w:val="18"/>
        </w:rPr>
        <w:t xml:space="preserve">Základné imanie Spoločnosti vo výške </w:t>
      </w:r>
      <w:r w:rsidR="00381CBB" w:rsidRPr="00303C5E">
        <w:rPr>
          <w:szCs w:val="18"/>
        </w:rPr>
        <w:t>7 212 508</w:t>
      </w:r>
      <w:r w:rsidRPr="00303C5E">
        <w:rPr>
          <w:szCs w:val="18"/>
        </w:rPr>
        <w:t xml:space="preserve"> EUR (31. decembra 201</w:t>
      </w:r>
      <w:r w:rsidR="008909CA">
        <w:rPr>
          <w:szCs w:val="18"/>
        </w:rPr>
        <w:t>2</w:t>
      </w:r>
      <w:r w:rsidRPr="00303C5E">
        <w:rPr>
          <w:szCs w:val="18"/>
        </w:rPr>
        <w:t xml:space="preserve">: </w:t>
      </w:r>
      <w:r w:rsidR="00381CBB" w:rsidRPr="00303C5E">
        <w:rPr>
          <w:szCs w:val="18"/>
        </w:rPr>
        <w:t xml:space="preserve">7 212 508 </w:t>
      </w:r>
      <w:r w:rsidRPr="00303C5E">
        <w:rPr>
          <w:szCs w:val="18"/>
        </w:rPr>
        <w:t>EUR) tvorí:</w:t>
      </w:r>
    </w:p>
    <w:p w:rsidR="00B62963" w:rsidRPr="00303C5E" w:rsidRDefault="00381CBB" w:rsidP="00845C96">
      <w:pPr>
        <w:pStyle w:val="Zkladntext"/>
        <w:numPr>
          <w:ilvl w:val="0"/>
          <w:numId w:val="16"/>
        </w:numPr>
        <w:tabs>
          <w:tab w:val="clear" w:pos="340"/>
          <w:tab w:val="num" w:pos="766"/>
        </w:tabs>
        <w:ind w:left="766"/>
        <w:rPr>
          <w:szCs w:val="18"/>
        </w:rPr>
      </w:pPr>
      <w:r w:rsidRPr="00303C5E">
        <w:rPr>
          <w:szCs w:val="18"/>
        </w:rPr>
        <w:t>1 kus kmeňov</w:t>
      </w:r>
      <w:r w:rsidR="00303C5E" w:rsidRPr="00303C5E">
        <w:rPr>
          <w:szCs w:val="18"/>
        </w:rPr>
        <w:t>á akcia s menovitou hodnotou 7 212 508</w:t>
      </w:r>
      <w:r w:rsidR="00E45D99" w:rsidRPr="00303C5E">
        <w:rPr>
          <w:szCs w:val="18"/>
        </w:rPr>
        <w:t xml:space="preserve"> EUR, akcia znie na meno a má podobu zaknihovaného cenného papiera</w:t>
      </w:r>
      <w:r w:rsidR="00540718" w:rsidRPr="00303C5E">
        <w:rPr>
          <w:szCs w:val="18"/>
        </w:rPr>
        <w:t xml:space="preserve"> </w:t>
      </w:r>
      <w:r w:rsidR="00E45D99" w:rsidRPr="00303C5E">
        <w:rPr>
          <w:szCs w:val="18"/>
        </w:rPr>
        <w:t>(k 31.</w:t>
      </w:r>
      <w:r w:rsidR="00540718" w:rsidRPr="00303C5E">
        <w:rPr>
          <w:szCs w:val="18"/>
        </w:rPr>
        <w:t xml:space="preserve"> </w:t>
      </w:r>
      <w:r w:rsidR="00303C5E" w:rsidRPr="00303C5E">
        <w:rPr>
          <w:szCs w:val="18"/>
        </w:rPr>
        <w:t>decembru 201</w:t>
      </w:r>
      <w:r w:rsidR="008909CA">
        <w:rPr>
          <w:szCs w:val="18"/>
        </w:rPr>
        <w:t>2</w:t>
      </w:r>
      <w:r w:rsidR="00303C5E" w:rsidRPr="00303C5E">
        <w:rPr>
          <w:szCs w:val="18"/>
        </w:rPr>
        <w:t>: 1 kus kmeňová akcia s menovitou hodnotou 7 212 508</w:t>
      </w:r>
      <w:r w:rsidR="00E45D99" w:rsidRPr="00303C5E">
        <w:rPr>
          <w:szCs w:val="18"/>
        </w:rPr>
        <w:t xml:space="preserve"> EUR),</w:t>
      </w:r>
    </w:p>
    <w:p w:rsidR="00B62963" w:rsidRPr="00303C5E" w:rsidRDefault="00B62963">
      <w:pPr>
        <w:pStyle w:val="Zkladntext"/>
        <w:ind w:left="766"/>
        <w:rPr>
          <w:szCs w:val="18"/>
        </w:rPr>
      </w:pPr>
    </w:p>
    <w:p w:rsidR="00B62963" w:rsidRPr="00303C5E" w:rsidRDefault="000C17C3">
      <w:pPr>
        <w:pStyle w:val="Zkladntext"/>
        <w:rPr>
          <w:b/>
        </w:rPr>
      </w:pPr>
      <w:r w:rsidRPr="00303C5E">
        <w:t>Všetky akcie boli riadne splatené.</w:t>
      </w:r>
    </w:p>
    <w:p w:rsidR="00B62963" w:rsidRPr="00303C5E" w:rsidRDefault="00B62963">
      <w:pPr>
        <w:pStyle w:val="Zkladntext"/>
        <w:rPr>
          <w:b/>
        </w:rPr>
      </w:pPr>
    </w:p>
    <w:p w:rsidR="00B62963" w:rsidRPr="00303C5E" w:rsidRDefault="00303C5E">
      <w:pPr>
        <w:pStyle w:val="Zkladntext"/>
      </w:pPr>
      <w:r w:rsidRPr="00303C5E">
        <w:t>Držiteľ akcií má</w:t>
      </w:r>
      <w:r w:rsidR="006E26E5" w:rsidRPr="00303C5E">
        <w:t xml:space="preserve"> nárok na dividendy podľa rozhodn</w:t>
      </w:r>
      <w:r w:rsidRPr="00303C5E">
        <w:t>utia valného zhromaždenia a má</w:t>
      </w:r>
      <w:r w:rsidR="006E26E5" w:rsidRPr="00303C5E">
        <w:t xml:space="preserve"> právo hlasovať, pričom </w:t>
      </w:r>
      <w:r w:rsidRPr="00303C5E">
        <w:t>jediný akcionár vykonáva funkciu valného zhromaždenia</w:t>
      </w:r>
      <w:r w:rsidR="006E26E5" w:rsidRPr="00303C5E">
        <w:t>.</w:t>
      </w:r>
    </w:p>
    <w:p w:rsidR="00303C5E" w:rsidRPr="00303C5E" w:rsidRDefault="00303C5E">
      <w:pPr>
        <w:pStyle w:val="Zkladntext"/>
        <w:rPr>
          <w:szCs w:val="18"/>
        </w:rPr>
      </w:pPr>
    </w:p>
    <w:p w:rsidR="00B62963" w:rsidRPr="00303C5E" w:rsidRDefault="000C17C3">
      <w:pPr>
        <w:pStyle w:val="Zkladntext"/>
      </w:pPr>
      <w:r w:rsidRPr="00303C5E">
        <w:t>K 31. decembru 201</w:t>
      </w:r>
      <w:r w:rsidR="008909CA">
        <w:t>3</w:t>
      </w:r>
      <w:r w:rsidRPr="00303C5E">
        <w:t xml:space="preserve"> </w:t>
      </w:r>
      <w:r w:rsidR="00303C5E" w:rsidRPr="00303C5E">
        <w:t xml:space="preserve">spoločnosť vykázala stratu vo výške </w:t>
      </w:r>
      <w:r w:rsidR="008909CA">
        <w:t>200 600</w:t>
      </w:r>
      <w:r w:rsidRPr="00303C5E">
        <w:t xml:space="preserve"> EUR na jednu kmeňovú</w:t>
      </w:r>
      <w:r w:rsidR="00303C5E" w:rsidRPr="00303C5E">
        <w:t xml:space="preserve"> akciu (k 31. decembru 201</w:t>
      </w:r>
      <w:r w:rsidR="008909CA">
        <w:t>2</w:t>
      </w:r>
      <w:r w:rsidR="00303C5E" w:rsidRPr="00303C5E">
        <w:t xml:space="preserve">: strata </w:t>
      </w:r>
      <w:r w:rsidR="008909CA">
        <w:t>1 497 959</w:t>
      </w:r>
      <w:r w:rsidRPr="00303C5E">
        <w:t xml:space="preserve"> EUR na jednu kmeňovú akciu).</w:t>
      </w:r>
    </w:p>
    <w:p w:rsidR="00FB5521" w:rsidRDefault="00FB5521" w:rsidP="00422E32">
      <w:pPr>
        <w:pStyle w:val="Zkladntext"/>
        <w:ind w:left="0"/>
        <w:rPr>
          <w:i/>
        </w:rPr>
      </w:pPr>
      <w:bookmarkStart w:id="93" w:name="_MON_1394532061"/>
      <w:bookmarkStart w:id="94" w:name="_MON_1389793432"/>
      <w:bookmarkStart w:id="95" w:name="_MON_1394863052"/>
      <w:bookmarkStart w:id="96" w:name="_MON_1394869369"/>
      <w:bookmarkStart w:id="97" w:name="_MON_1389793575"/>
      <w:bookmarkEnd w:id="93"/>
      <w:bookmarkEnd w:id="94"/>
      <w:bookmarkEnd w:id="95"/>
      <w:bookmarkEnd w:id="96"/>
      <w:bookmarkEnd w:id="97"/>
    </w:p>
    <w:p w:rsidR="00B62963" w:rsidRDefault="00F4619A" w:rsidP="00B738FA">
      <w:pPr>
        <w:pStyle w:val="Zkladntext"/>
      </w:pPr>
      <w:r>
        <w:t>Účtovná strata za rok 201</w:t>
      </w:r>
      <w:r w:rsidR="008909CA">
        <w:t>2</w:t>
      </w:r>
      <w:r w:rsidR="00422E32">
        <w:t xml:space="preserve"> vo výške – 1</w:t>
      </w:r>
      <w:r w:rsidR="008909CA">
        <w:t> 497 959</w:t>
      </w:r>
      <w:r w:rsidR="00422E32">
        <w:t xml:space="preserve"> EUR </w:t>
      </w:r>
      <w:r>
        <w:t xml:space="preserve"> bola vysporiadaná </w:t>
      </w:r>
      <w:r w:rsidR="00540718">
        <w:t>takto</w:t>
      </w:r>
      <w:r>
        <w:t>:</w:t>
      </w:r>
      <w:bookmarkStart w:id="98" w:name="_Toc530739926"/>
    </w:p>
    <w:bookmarkStart w:id="99" w:name="_MON_1405948157"/>
    <w:bookmarkEnd w:id="99"/>
    <w:p w:rsidR="00416A0F" w:rsidRDefault="008909CA" w:rsidP="00B738FA">
      <w:pPr>
        <w:pStyle w:val="Zkladntext"/>
      </w:pPr>
      <w:r w:rsidRPr="00416A0F">
        <w:object w:dxaOrig="8919" w:dyaOrig="712">
          <v:shape id="_x0000_i1045" type="#_x0000_t75" style="width:436.05pt;height:36.3pt" o:ole="" o:preferrelative="f">
            <v:imagedata r:id="rId71" o:title=""/>
          </v:shape>
          <o:OLEObject Type="Embed" ProgID="Excel.Sheet.12" ShapeID="_x0000_i1045" DrawAspect="Content" ObjectID="_1457785746" r:id="rId72"/>
        </w:object>
      </w:r>
    </w:p>
    <w:bookmarkStart w:id="100" w:name="_MON_1405948211"/>
    <w:bookmarkEnd w:id="100"/>
    <w:p w:rsidR="00416A0F" w:rsidRDefault="008909CA" w:rsidP="00416A0F">
      <w:pPr>
        <w:pStyle w:val="Zkladntext"/>
      </w:pPr>
      <w:r w:rsidRPr="001C0A6A">
        <w:object w:dxaOrig="8922" w:dyaOrig="2126">
          <v:shape id="_x0000_i1046" type="#_x0000_t75" style="width:440.05pt;height:116.95pt" o:ole="" o:preferrelative="f">
            <v:imagedata r:id="rId73" o:title=""/>
            <o:lock v:ext="edit" aspectratio="f"/>
          </v:shape>
          <o:OLEObject Type="Embed" ProgID="Excel.Sheet.12" ShapeID="_x0000_i1046" DrawAspect="Content" ObjectID="_1457785747" r:id="rId74"/>
        </w:object>
      </w:r>
    </w:p>
    <w:p w:rsidR="00422E32" w:rsidRDefault="00422E32" w:rsidP="00422E32">
      <w:pPr>
        <w:widowControl w:val="0"/>
        <w:autoSpaceDE w:val="0"/>
        <w:autoSpaceDN w:val="0"/>
        <w:adjustRightInd w:val="0"/>
        <w:spacing w:before="40"/>
        <w:ind w:left="567"/>
        <w:jc w:val="both"/>
        <w:rPr>
          <w:szCs w:val="18"/>
        </w:rPr>
      </w:pPr>
      <w:r>
        <w:rPr>
          <w:szCs w:val="18"/>
        </w:rPr>
        <w:t>O</w:t>
      </w:r>
      <w:r w:rsidR="00303C5E">
        <w:rPr>
          <w:spacing w:val="1"/>
          <w:szCs w:val="18"/>
        </w:rPr>
        <w:t> </w:t>
      </w:r>
      <w:r>
        <w:rPr>
          <w:szCs w:val="18"/>
        </w:rPr>
        <w:t>rozdelení</w:t>
      </w:r>
      <w:r>
        <w:rPr>
          <w:spacing w:val="22"/>
          <w:szCs w:val="18"/>
        </w:rPr>
        <w:t xml:space="preserve"> </w:t>
      </w:r>
      <w:r>
        <w:rPr>
          <w:szCs w:val="18"/>
        </w:rPr>
        <w:t>výsledku</w:t>
      </w:r>
      <w:r>
        <w:rPr>
          <w:spacing w:val="22"/>
          <w:szCs w:val="18"/>
        </w:rPr>
        <w:t xml:space="preserve"> </w:t>
      </w:r>
      <w:r>
        <w:rPr>
          <w:szCs w:val="18"/>
        </w:rPr>
        <w:t>hospodárenia</w:t>
      </w:r>
      <w:r>
        <w:rPr>
          <w:spacing w:val="21"/>
          <w:szCs w:val="18"/>
        </w:rPr>
        <w:t xml:space="preserve"> </w:t>
      </w:r>
      <w:r>
        <w:rPr>
          <w:szCs w:val="18"/>
        </w:rPr>
        <w:t>za</w:t>
      </w:r>
      <w:r>
        <w:rPr>
          <w:spacing w:val="22"/>
          <w:szCs w:val="18"/>
        </w:rPr>
        <w:t xml:space="preserve"> </w:t>
      </w:r>
      <w:r>
        <w:rPr>
          <w:szCs w:val="18"/>
        </w:rPr>
        <w:t>ú</w:t>
      </w:r>
      <w:r>
        <w:rPr>
          <w:spacing w:val="1"/>
          <w:szCs w:val="18"/>
        </w:rPr>
        <w:t>č</w:t>
      </w:r>
      <w:r>
        <w:rPr>
          <w:szCs w:val="18"/>
        </w:rPr>
        <w:t>tovné</w:t>
      </w:r>
      <w:r>
        <w:rPr>
          <w:spacing w:val="21"/>
          <w:szCs w:val="18"/>
        </w:rPr>
        <w:t xml:space="preserve"> </w:t>
      </w:r>
      <w:r>
        <w:rPr>
          <w:szCs w:val="18"/>
        </w:rPr>
        <w:t>obdobie</w:t>
      </w:r>
      <w:r>
        <w:rPr>
          <w:spacing w:val="22"/>
          <w:szCs w:val="18"/>
        </w:rPr>
        <w:t xml:space="preserve"> </w:t>
      </w:r>
      <w:r>
        <w:rPr>
          <w:szCs w:val="18"/>
        </w:rPr>
        <w:t>201</w:t>
      </w:r>
      <w:r w:rsidR="008909CA">
        <w:rPr>
          <w:szCs w:val="18"/>
        </w:rPr>
        <w:t>3</w:t>
      </w:r>
      <w:r>
        <w:rPr>
          <w:spacing w:val="22"/>
          <w:szCs w:val="18"/>
        </w:rPr>
        <w:t xml:space="preserve"> </w:t>
      </w:r>
      <w:r>
        <w:rPr>
          <w:spacing w:val="-1"/>
          <w:szCs w:val="18"/>
        </w:rPr>
        <w:t>v</w:t>
      </w:r>
      <w:r>
        <w:rPr>
          <w:szCs w:val="18"/>
        </w:rPr>
        <w:t>o</w:t>
      </w:r>
      <w:r>
        <w:rPr>
          <w:spacing w:val="22"/>
          <w:szCs w:val="18"/>
        </w:rPr>
        <w:t xml:space="preserve"> </w:t>
      </w:r>
      <w:r>
        <w:rPr>
          <w:szCs w:val="18"/>
        </w:rPr>
        <w:t>výške</w:t>
      </w:r>
      <w:r>
        <w:rPr>
          <w:spacing w:val="22"/>
          <w:szCs w:val="18"/>
        </w:rPr>
        <w:t xml:space="preserve"> </w:t>
      </w:r>
      <w:r w:rsidR="008909CA">
        <w:rPr>
          <w:szCs w:val="18"/>
        </w:rPr>
        <w:t>-200 600</w:t>
      </w:r>
      <w:r>
        <w:rPr>
          <w:szCs w:val="18"/>
        </w:rPr>
        <w:t xml:space="preserve"> EUR</w:t>
      </w:r>
      <w:r>
        <w:rPr>
          <w:spacing w:val="22"/>
          <w:szCs w:val="18"/>
        </w:rPr>
        <w:t xml:space="preserve"> </w:t>
      </w:r>
      <w:r>
        <w:rPr>
          <w:szCs w:val="18"/>
        </w:rPr>
        <w:t>rozho</w:t>
      </w:r>
      <w:r>
        <w:rPr>
          <w:spacing w:val="-1"/>
          <w:szCs w:val="18"/>
        </w:rPr>
        <w:t>d</w:t>
      </w:r>
      <w:r>
        <w:rPr>
          <w:szCs w:val="18"/>
        </w:rPr>
        <w:t>ne</w:t>
      </w:r>
      <w:r>
        <w:rPr>
          <w:spacing w:val="22"/>
          <w:szCs w:val="18"/>
        </w:rPr>
        <w:t xml:space="preserve"> </w:t>
      </w:r>
      <w:r>
        <w:rPr>
          <w:szCs w:val="18"/>
        </w:rPr>
        <w:t>valné</w:t>
      </w:r>
      <w:r>
        <w:rPr>
          <w:spacing w:val="21"/>
          <w:szCs w:val="18"/>
        </w:rPr>
        <w:t xml:space="preserve"> </w:t>
      </w:r>
      <w:r>
        <w:rPr>
          <w:szCs w:val="18"/>
        </w:rPr>
        <w:t>zhromažde</w:t>
      </w:r>
      <w:r>
        <w:rPr>
          <w:spacing w:val="-1"/>
          <w:szCs w:val="18"/>
        </w:rPr>
        <w:t>n</w:t>
      </w:r>
      <w:r>
        <w:rPr>
          <w:szCs w:val="18"/>
        </w:rPr>
        <w:t>ie. Návrh</w:t>
      </w:r>
      <w:r>
        <w:rPr>
          <w:spacing w:val="1"/>
          <w:szCs w:val="18"/>
        </w:rPr>
        <w:t xml:space="preserve"> </w:t>
      </w:r>
      <w:r>
        <w:rPr>
          <w:szCs w:val="18"/>
        </w:rPr>
        <w:t>štat</w:t>
      </w:r>
      <w:r>
        <w:rPr>
          <w:spacing w:val="-1"/>
          <w:szCs w:val="18"/>
        </w:rPr>
        <w:t>u</w:t>
      </w:r>
      <w:r>
        <w:rPr>
          <w:szCs w:val="18"/>
        </w:rPr>
        <w:t>tár</w:t>
      </w:r>
      <w:r>
        <w:rPr>
          <w:spacing w:val="-1"/>
          <w:szCs w:val="18"/>
        </w:rPr>
        <w:t>ne</w:t>
      </w:r>
      <w:r>
        <w:rPr>
          <w:szCs w:val="18"/>
        </w:rPr>
        <w:t>ho</w:t>
      </w:r>
      <w:r>
        <w:rPr>
          <w:spacing w:val="1"/>
          <w:szCs w:val="18"/>
        </w:rPr>
        <w:t xml:space="preserve"> </w:t>
      </w:r>
      <w:r>
        <w:rPr>
          <w:szCs w:val="18"/>
        </w:rPr>
        <w:t>orgánu</w:t>
      </w:r>
      <w:r>
        <w:rPr>
          <w:spacing w:val="1"/>
          <w:szCs w:val="18"/>
        </w:rPr>
        <w:t xml:space="preserve"> </w:t>
      </w:r>
      <w:r>
        <w:rPr>
          <w:spacing w:val="-1"/>
          <w:szCs w:val="18"/>
        </w:rPr>
        <w:t>v</w:t>
      </w:r>
      <w:r>
        <w:rPr>
          <w:spacing w:val="1"/>
          <w:szCs w:val="18"/>
        </w:rPr>
        <w:t>a</w:t>
      </w:r>
      <w:r>
        <w:rPr>
          <w:szCs w:val="18"/>
        </w:rPr>
        <w:t>l</w:t>
      </w:r>
      <w:r>
        <w:rPr>
          <w:spacing w:val="-1"/>
          <w:szCs w:val="18"/>
        </w:rPr>
        <w:t>n</w:t>
      </w:r>
      <w:r>
        <w:rPr>
          <w:szCs w:val="18"/>
        </w:rPr>
        <w:t>ému</w:t>
      </w:r>
      <w:r>
        <w:rPr>
          <w:spacing w:val="1"/>
          <w:szCs w:val="18"/>
        </w:rPr>
        <w:t xml:space="preserve"> </w:t>
      </w:r>
      <w:r>
        <w:rPr>
          <w:szCs w:val="18"/>
        </w:rPr>
        <w:t>zhromaždeniu</w:t>
      </w:r>
      <w:r>
        <w:rPr>
          <w:spacing w:val="1"/>
          <w:szCs w:val="18"/>
        </w:rPr>
        <w:t xml:space="preserve"> </w:t>
      </w:r>
      <w:r>
        <w:rPr>
          <w:szCs w:val="18"/>
        </w:rPr>
        <w:t>je</w:t>
      </w:r>
      <w:r>
        <w:rPr>
          <w:spacing w:val="1"/>
          <w:szCs w:val="18"/>
        </w:rPr>
        <w:t xml:space="preserve"> </w:t>
      </w:r>
      <w:r>
        <w:rPr>
          <w:szCs w:val="18"/>
        </w:rPr>
        <w:t>preúčtovať výsledok hospodárenia – stratu na účet Neuhradené straty minulých období.</w:t>
      </w:r>
    </w:p>
    <w:p w:rsidR="00422E32" w:rsidRDefault="00422E32" w:rsidP="00422E32">
      <w:pPr>
        <w:widowControl w:val="0"/>
        <w:autoSpaceDE w:val="0"/>
        <w:autoSpaceDN w:val="0"/>
        <w:adjustRightInd w:val="0"/>
        <w:ind w:left="567"/>
        <w:jc w:val="both"/>
        <w:rPr>
          <w:szCs w:val="18"/>
        </w:rPr>
      </w:pPr>
    </w:p>
    <w:p w:rsidR="00422E32" w:rsidRDefault="00422E32" w:rsidP="00416A0F">
      <w:pPr>
        <w:pStyle w:val="Zkladntext"/>
      </w:pPr>
    </w:p>
    <w:p w:rsidR="00490ED4" w:rsidRPr="00B57820" w:rsidRDefault="00490ED4" w:rsidP="00490ED4">
      <w:pPr>
        <w:pStyle w:val="Nadpis1"/>
        <w:tabs>
          <w:tab w:val="clear" w:pos="450"/>
          <w:tab w:val="num" w:pos="360"/>
        </w:tabs>
        <w:spacing w:before="120" w:after="60"/>
        <w:ind w:left="360"/>
      </w:pPr>
      <w:r w:rsidRPr="00B57820">
        <w:lastRenderedPageBreak/>
        <w:t>Informácie účtovných jednotiek, v ktorých má orgán verejnej moci väčšinový podiel na hlasovacích právach</w:t>
      </w:r>
    </w:p>
    <w:p w:rsidR="00784FAD" w:rsidRDefault="00784FAD">
      <w:pPr>
        <w:pStyle w:val="Nadpis1"/>
        <w:numPr>
          <w:ilvl w:val="0"/>
          <w:numId w:val="0"/>
        </w:numPr>
        <w:ind w:left="425"/>
        <w:jc w:val="both"/>
        <w:rPr>
          <w:b w:val="0"/>
          <w:caps w:val="0"/>
        </w:rPr>
      </w:pPr>
    </w:p>
    <w:p w:rsidR="00B57820" w:rsidRPr="00B57820" w:rsidRDefault="00B57820">
      <w:pPr>
        <w:pStyle w:val="Nadpis1"/>
        <w:numPr>
          <w:ilvl w:val="0"/>
          <w:numId w:val="0"/>
        </w:numPr>
        <w:ind w:left="425"/>
        <w:jc w:val="both"/>
        <w:rPr>
          <w:b w:val="0"/>
          <w:caps w:val="0"/>
        </w:rPr>
      </w:pPr>
      <w:r w:rsidRPr="00B57820">
        <w:rPr>
          <w:b w:val="0"/>
          <w:caps w:val="0"/>
        </w:rPr>
        <w:t>Spoločnosť nemá náplň pre túto položku.</w:t>
      </w:r>
    </w:p>
    <w:p w:rsidR="003E25DD" w:rsidRPr="00FB1326" w:rsidRDefault="003E25DD" w:rsidP="005A2556">
      <w:pPr>
        <w:ind w:left="426"/>
        <w:rPr>
          <w:sz w:val="18"/>
          <w:szCs w:val="18"/>
        </w:rPr>
      </w:pPr>
    </w:p>
    <w:p w:rsidR="005A2556" w:rsidRDefault="005A2556">
      <w:pPr>
        <w:pStyle w:val="Odsekzoznamu"/>
        <w:ind w:left="426"/>
        <w:rPr>
          <w:sz w:val="18"/>
          <w:szCs w:val="18"/>
        </w:rPr>
      </w:pPr>
    </w:p>
    <w:p w:rsidR="00EE21A1" w:rsidRDefault="00EE21A1" w:rsidP="00EE21A1">
      <w:pPr>
        <w:pStyle w:val="Nadpis1"/>
        <w:tabs>
          <w:tab w:val="clear" w:pos="450"/>
          <w:tab w:val="num" w:pos="360"/>
        </w:tabs>
        <w:spacing w:before="120" w:after="60"/>
        <w:ind w:left="360"/>
      </w:pPr>
      <w:r>
        <w:t xml:space="preserve">informácie účtovných jednotiek, ktorým bolo udelené výlučné právo alebo osobitné právo a účtovných jednotiek, ktorým bolo udelené právo poskytovať služby vo verejnom záujme </w:t>
      </w:r>
    </w:p>
    <w:p w:rsidR="00784FAD" w:rsidRDefault="00784FAD" w:rsidP="00784FAD">
      <w:pPr>
        <w:pStyle w:val="Nadpis1"/>
        <w:keepNext w:val="0"/>
        <w:numPr>
          <w:ilvl w:val="0"/>
          <w:numId w:val="0"/>
        </w:numPr>
        <w:spacing w:before="120" w:after="60"/>
        <w:ind w:left="709" w:hanging="349"/>
        <w:rPr>
          <w:b w:val="0"/>
          <w:caps w:val="0"/>
          <w:szCs w:val="18"/>
          <w:highlight w:val="yellow"/>
        </w:rPr>
      </w:pPr>
    </w:p>
    <w:p w:rsidR="00B62963" w:rsidRPr="00784FAD" w:rsidRDefault="00784FAD" w:rsidP="00784FAD">
      <w:pPr>
        <w:pStyle w:val="Nadpis1"/>
        <w:keepNext w:val="0"/>
        <w:numPr>
          <w:ilvl w:val="0"/>
          <w:numId w:val="0"/>
        </w:numPr>
        <w:spacing w:before="120" w:after="60"/>
        <w:ind w:left="709" w:hanging="349"/>
        <w:rPr>
          <w:b w:val="0"/>
          <w:caps w:val="0"/>
          <w:szCs w:val="18"/>
        </w:rPr>
      </w:pPr>
      <w:r w:rsidRPr="00784FAD">
        <w:rPr>
          <w:b w:val="0"/>
          <w:caps w:val="0"/>
          <w:szCs w:val="18"/>
        </w:rPr>
        <w:t>Spoločnosť n</w:t>
      </w:r>
      <w:r>
        <w:rPr>
          <w:b w:val="0"/>
          <w:caps w:val="0"/>
          <w:szCs w:val="18"/>
        </w:rPr>
        <w:t>e</w:t>
      </w:r>
      <w:r w:rsidRPr="00784FAD">
        <w:rPr>
          <w:b w:val="0"/>
          <w:caps w:val="0"/>
          <w:szCs w:val="18"/>
        </w:rPr>
        <w:t>má náplň pre túto položku.</w:t>
      </w:r>
    </w:p>
    <w:p w:rsidR="00B62963" w:rsidRDefault="00B62963" w:rsidP="00784FAD">
      <w:pPr>
        <w:pStyle w:val="Nadpis1"/>
        <w:keepNext w:val="0"/>
        <w:numPr>
          <w:ilvl w:val="0"/>
          <w:numId w:val="0"/>
        </w:numPr>
        <w:spacing w:before="120" w:after="60"/>
        <w:ind w:left="450" w:hanging="360"/>
        <w:rPr>
          <w:b w:val="0"/>
          <w:caps w:val="0"/>
          <w:szCs w:val="18"/>
        </w:rPr>
      </w:pPr>
    </w:p>
    <w:p w:rsidR="00784FAD" w:rsidRPr="00784FAD" w:rsidRDefault="00784FAD" w:rsidP="00784FAD"/>
    <w:p w:rsidR="00D566E2" w:rsidRDefault="003E0FA2">
      <w:pPr>
        <w:pStyle w:val="Nadpis1"/>
        <w:tabs>
          <w:tab w:val="clear" w:pos="450"/>
          <w:tab w:val="num" w:pos="360"/>
        </w:tabs>
        <w:spacing w:before="120" w:after="60"/>
        <w:ind w:left="360"/>
      </w:pPr>
      <w:r>
        <w:t xml:space="preserve">Prehľad peňažných tokov k 31. decembru </w:t>
      </w:r>
      <w:bookmarkEnd w:id="98"/>
      <w:r w:rsidR="00C4486C">
        <w:t>201</w:t>
      </w:r>
      <w:r w:rsidR="008909CA">
        <w:t>3</w: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B738FA" w:rsidRDefault="00B738FA" w:rsidP="0058479C">
      <w:pPr>
        <w:pStyle w:val="Zkladntext"/>
      </w:pPr>
    </w:p>
    <w:p w:rsidR="00B738FA" w:rsidRDefault="00B738FA" w:rsidP="0058479C">
      <w:pPr>
        <w:pStyle w:val="Zkladntext"/>
      </w:pPr>
    </w:p>
    <w:p w:rsidR="00B738FA" w:rsidRDefault="00B738FA" w:rsidP="0058479C">
      <w:pPr>
        <w:pStyle w:val="Zkladntext"/>
      </w:pPr>
    </w:p>
    <w:p w:rsidR="00B738FA" w:rsidRDefault="00B738FA" w:rsidP="0058479C">
      <w:pPr>
        <w:pStyle w:val="Zkladntext"/>
      </w:pPr>
    </w:p>
    <w:p w:rsidR="00B738FA" w:rsidRDefault="00B738FA" w:rsidP="0058479C">
      <w:pPr>
        <w:pStyle w:val="Zkladntext"/>
      </w:pPr>
    </w:p>
    <w:p w:rsidR="00B738FA" w:rsidRDefault="00B738FA" w:rsidP="0058479C">
      <w:pPr>
        <w:pStyle w:val="Zkladntext"/>
      </w:pPr>
    </w:p>
    <w:p w:rsidR="00B738FA" w:rsidRDefault="00B738FA" w:rsidP="0058479C">
      <w:pPr>
        <w:pStyle w:val="Zkladntext"/>
      </w:pPr>
      <w:r>
        <w:t xml:space="preserve">V Žiline </w:t>
      </w:r>
      <w:r w:rsidR="008909CA">
        <w:t>31</w:t>
      </w:r>
      <w:r>
        <w:t>. Marca 201</w:t>
      </w:r>
      <w:r w:rsidR="008909CA">
        <w:t>4</w:t>
      </w:r>
    </w:p>
    <w:p w:rsidR="00B738FA" w:rsidRDefault="00B738FA" w:rsidP="0058479C">
      <w:pPr>
        <w:pStyle w:val="Zkladntext"/>
      </w:pPr>
    </w:p>
    <w:p w:rsidR="00B738FA" w:rsidRDefault="00B738FA" w:rsidP="0058479C">
      <w:pPr>
        <w:pStyle w:val="Zkladntext"/>
      </w:pPr>
    </w:p>
    <w:p w:rsidR="00B738FA" w:rsidRDefault="00B738FA" w:rsidP="0058479C">
      <w:pPr>
        <w:pStyle w:val="Zkladntext"/>
      </w:pPr>
    </w:p>
    <w:p w:rsidR="00B738FA" w:rsidRDefault="00B738FA" w:rsidP="0058479C">
      <w:pPr>
        <w:pStyle w:val="Zkladntext"/>
      </w:pPr>
    </w:p>
    <w:p w:rsidR="00B738FA" w:rsidRDefault="00B738FA" w:rsidP="0058479C">
      <w:pPr>
        <w:pStyle w:val="Zkladntext"/>
      </w:pPr>
    </w:p>
    <w:p w:rsidR="00B738FA" w:rsidRDefault="00B738FA" w:rsidP="0058479C">
      <w:pPr>
        <w:pStyle w:val="Zkladntext"/>
      </w:pPr>
    </w:p>
    <w:p w:rsidR="00B738FA" w:rsidRDefault="00B738FA" w:rsidP="0058479C">
      <w:pPr>
        <w:pStyle w:val="Zkladntext"/>
      </w:pPr>
    </w:p>
    <w:p w:rsidR="00B738FA" w:rsidRDefault="00B738FA" w:rsidP="0058479C">
      <w:pPr>
        <w:pStyle w:val="Zkladntext"/>
      </w:pPr>
    </w:p>
    <w:p w:rsidR="00B738FA" w:rsidRDefault="00B738FA" w:rsidP="0058479C">
      <w:pPr>
        <w:pStyle w:val="Zkladntext"/>
      </w:pPr>
    </w:p>
    <w:p w:rsidR="00B738FA" w:rsidRDefault="00B738FA" w:rsidP="0058479C">
      <w:pPr>
        <w:pStyle w:val="Zkladntext"/>
      </w:pPr>
      <w:r>
        <w:tab/>
      </w:r>
      <w:r>
        <w:tab/>
      </w:r>
      <w:r>
        <w:tab/>
      </w:r>
      <w:r>
        <w:tab/>
      </w:r>
      <w:r>
        <w:tab/>
        <w:t>................................................................................................</w:t>
      </w:r>
    </w:p>
    <w:p w:rsidR="00B738FA" w:rsidRDefault="00B738FA" w:rsidP="0058479C">
      <w:pPr>
        <w:pStyle w:val="Zkladntext"/>
      </w:pPr>
    </w:p>
    <w:p w:rsidR="00B738FA" w:rsidRDefault="00B738FA" w:rsidP="0058479C">
      <w:pPr>
        <w:pStyle w:val="Zkladntext"/>
      </w:pPr>
      <w:r>
        <w:tab/>
      </w:r>
      <w:r>
        <w:tab/>
      </w:r>
      <w:r>
        <w:tab/>
      </w:r>
      <w:r>
        <w:tab/>
      </w:r>
      <w:r>
        <w:tab/>
      </w:r>
      <w:r>
        <w:tab/>
      </w:r>
      <w:r>
        <w:tab/>
        <w:t>PaedDr. Peter Kunkela</w:t>
      </w:r>
    </w:p>
    <w:p w:rsidR="00B738FA" w:rsidRDefault="00B738FA" w:rsidP="0058479C">
      <w:pPr>
        <w:pStyle w:val="Zkladntext"/>
      </w:pPr>
      <w:r>
        <w:tab/>
      </w:r>
      <w:r>
        <w:tab/>
      </w:r>
      <w:r>
        <w:tab/>
      </w:r>
      <w:r>
        <w:tab/>
      </w:r>
      <w:r>
        <w:tab/>
      </w:r>
      <w:r>
        <w:tab/>
        <w:t>predseda predstavenstva a generálny riaditeľ</w:t>
      </w:r>
    </w:p>
    <w:p w:rsidR="0058479C" w:rsidRDefault="0058479C" w:rsidP="0058479C">
      <w:pPr>
        <w:pStyle w:val="Zkladntext"/>
      </w:pPr>
    </w:p>
    <w:p w:rsidR="0058479C" w:rsidRDefault="0058479C" w:rsidP="0058479C">
      <w:pPr>
        <w:pStyle w:val="Zkladntext"/>
      </w:pPr>
    </w:p>
    <w:sectPr w:rsidR="0058479C" w:rsidSect="00514F91">
      <w:headerReference w:type="default" r:id="rId75"/>
      <w:footerReference w:type="default" r:id="rId76"/>
      <w:headerReference w:type="first" r:id="rId77"/>
      <w:footerReference w:type="first" r:id="rId78"/>
      <w:pgSz w:w="11906" w:h="16838" w:code="9"/>
      <w:pgMar w:top="851" w:right="991" w:bottom="709"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57ECC" w:rsidRDefault="00B57ECC" w:rsidP="00E95128">
      <w:r>
        <w:separator/>
      </w:r>
    </w:p>
  </w:endnote>
  <w:endnote w:type="continuationSeparator" w:id="0">
    <w:p w:rsidR="00B57ECC" w:rsidRDefault="00B57ECC"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961629"/>
      <w:docPartObj>
        <w:docPartGallery w:val="Page Numbers (Bottom of Page)"/>
        <w:docPartUnique/>
      </w:docPartObj>
    </w:sdtPr>
    <w:sdtContent>
      <w:p w:rsidR="00635820" w:rsidRDefault="00635820">
        <w:pPr>
          <w:pStyle w:val="Pta"/>
          <w:jc w:val="center"/>
        </w:pPr>
        <w:r>
          <w:fldChar w:fldCharType="begin"/>
        </w:r>
        <w:r>
          <w:instrText xml:space="preserve"> PAGE   \* MERGEFORMAT </w:instrText>
        </w:r>
        <w:r>
          <w:fldChar w:fldCharType="separate"/>
        </w:r>
        <w:r w:rsidR="00890747">
          <w:rPr>
            <w:noProof/>
          </w:rPr>
          <w:t>2</w:t>
        </w:r>
        <w:r>
          <w:rPr>
            <w:noProof/>
          </w:rPr>
          <w:fldChar w:fldCharType="end"/>
        </w:r>
      </w:p>
    </w:sdtContent>
  </w:sdt>
  <w:p w:rsidR="00635820" w:rsidRDefault="0063582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5820" w:rsidRDefault="00635820" w:rsidP="00F70C00">
    <w:pPr>
      <w:pStyle w:val="Pta"/>
      <w:tabs>
        <w:tab w:val="clear" w:pos="9072"/>
        <w:tab w:val="right" w:pos="9214"/>
      </w:tabs>
    </w:pPr>
    <w:r>
      <w:tab/>
    </w:r>
    <w:sdt>
      <w:sdtPr>
        <w:id w:val="1542133"/>
        <w:docPartObj>
          <w:docPartGallery w:val="Page Numbers (Bottom of Page)"/>
          <w:docPartUnique/>
        </w:docPartObj>
      </w:sdtPr>
      <w:sdtContent>
        <w:r w:rsidRPr="00F70C00">
          <w:rPr>
            <w:b/>
          </w:rPr>
          <w:fldChar w:fldCharType="begin"/>
        </w:r>
        <w:r w:rsidRPr="00F70C00">
          <w:rPr>
            <w:b/>
          </w:rPr>
          <w:instrText xml:space="preserve"> PAGE   \* MERGEFORMAT </w:instrText>
        </w:r>
        <w:r w:rsidRPr="00F70C00">
          <w:rPr>
            <w:b/>
          </w:rPr>
          <w:fldChar w:fldCharType="separate"/>
        </w:r>
        <w:r w:rsidR="00890747">
          <w:rPr>
            <w:b/>
            <w:noProof/>
          </w:rPr>
          <w:t>1</w:t>
        </w:r>
        <w:r w:rsidRPr="00F70C00">
          <w:rPr>
            <w:b/>
          </w:rPr>
          <w:fldChar w:fldCharType="end"/>
        </w:r>
      </w:sdtContent>
    </w:sdt>
  </w:p>
  <w:p w:rsidR="00635820" w:rsidRDefault="00635820" w:rsidP="00F70C00">
    <w:pPr>
      <w:pStyle w:val="Pta"/>
      <w:tabs>
        <w:tab w:val="clear" w:pos="9072"/>
        <w:tab w:val="right" w:pos="9214"/>
      </w:tabs>
      <w:rPr>
        <w:sz w:val="16"/>
        <w:szCs w:val="16"/>
      </w:rPr>
    </w:pPr>
  </w:p>
  <w:p w:rsidR="00635820" w:rsidRPr="00F70C00" w:rsidRDefault="0063582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57ECC" w:rsidRDefault="00B57ECC" w:rsidP="00E95128">
      <w:r>
        <w:separator/>
      </w:r>
    </w:p>
  </w:footnote>
  <w:footnote w:type="continuationSeparator" w:id="0">
    <w:p w:rsidR="00B57ECC" w:rsidRDefault="00B57ECC"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5820" w:rsidRDefault="00635820" w:rsidP="00706C37">
    <w:pPr>
      <w:pStyle w:val="Hlavika"/>
      <w:tabs>
        <w:tab w:val="center" w:pos="4820"/>
        <w:tab w:val="right" w:pos="9214"/>
      </w:tabs>
      <w:jc w:val="center"/>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35820" w:rsidRDefault="00635820" w:rsidP="008A2D79">
    <w:pPr>
      <w:pStyle w:val="Hlavika"/>
      <w:tabs>
        <w:tab w:val="center" w:pos="4820"/>
        <w:tab w:val="right" w:pos="9214"/>
      </w:tabs>
      <w:jc w:val="right"/>
      <w:rPr>
        <w:sz w:val="18"/>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57C24EA"/>
    <w:multiLevelType w:val="hybridMultilevel"/>
    <w:tmpl w:val="1F66152E"/>
    <w:lvl w:ilvl="0" w:tplc="8A509536">
      <w:start w:val="10"/>
      <w:numFmt w:val="bullet"/>
      <w:lvlText w:val="–"/>
      <w:lvlJc w:val="left"/>
      <w:pPr>
        <w:tabs>
          <w:tab w:val="num" w:pos="786"/>
        </w:tabs>
        <w:ind w:left="786" w:hanging="360"/>
      </w:pPr>
      <w:rPr>
        <w:rFonts w:ascii="Times New Roman" w:eastAsia="Times New Roman" w:hAnsi="Times New Roman" w:cs="Times New Roman" w:hint="default"/>
      </w:rPr>
    </w:lvl>
    <w:lvl w:ilvl="1" w:tplc="041B0003" w:tentative="1">
      <w:start w:val="1"/>
      <w:numFmt w:val="bullet"/>
      <w:lvlText w:val="o"/>
      <w:lvlJc w:val="left"/>
      <w:pPr>
        <w:tabs>
          <w:tab w:val="num" w:pos="1506"/>
        </w:tabs>
        <w:ind w:left="1506" w:hanging="360"/>
      </w:pPr>
      <w:rPr>
        <w:rFonts w:ascii="Courier New" w:hAnsi="Courier New" w:cs="Courier New" w:hint="default"/>
      </w:rPr>
    </w:lvl>
    <w:lvl w:ilvl="2" w:tplc="041B0005" w:tentative="1">
      <w:start w:val="1"/>
      <w:numFmt w:val="bullet"/>
      <w:lvlText w:val=""/>
      <w:lvlJc w:val="left"/>
      <w:pPr>
        <w:tabs>
          <w:tab w:val="num" w:pos="2226"/>
        </w:tabs>
        <w:ind w:left="2226" w:hanging="360"/>
      </w:pPr>
      <w:rPr>
        <w:rFonts w:ascii="Wingdings" w:hAnsi="Wingdings" w:hint="default"/>
      </w:rPr>
    </w:lvl>
    <w:lvl w:ilvl="3" w:tplc="041B0001" w:tentative="1">
      <w:start w:val="1"/>
      <w:numFmt w:val="bullet"/>
      <w:lvlText w:val=""/>
      <w:lvlJc w:val="left"/>
      <w:pPr>
        <w:tabs>
          <w:tab w:val="num" w:pos="2946"/>
        </w:tabs>
        <w:ind w:left="2946" w:hanging="360"/>
      </w:pPr>
      <w:rPr>
        <w:rFonts w:ascii="Symbol" w:hAnsi="Symbol" w:hint="default"/>
      </w:rPr>
    </w:lvl>
    <w:lvl w:ilvl="4" w:tplc="041B0003" w:tentative="1">
      <w:start w:val="1"/>
      <w:numFmt w:val="bullet"/>
      <w:lvlText w:val="o"/>
      <w:lvlJc w:val="left"/>
      <w:pPr>
        <w:tabs>
          <w:tab w:val="num" w:pos="3666"/>
        </w:tabs>
        <w:ind w:left="3666" w:hanging="360"/>
      </w:pPr>
      <w:rPr>
        <w:rFonts w:ascii="Courier New" w:hAnsi="Courier New" w:cs="Courier New" w:hint="default"/>
      </w:rPr>
    </w:lvl>
    <w:lvl w:ilvl="5" w:tplc="041B0005" w:tentative="1">
      <w:start w:val="1"/>
      <w:numFmt w:val="bullet"/>
      <w:lvlText w:val=""/>
      <w:lvlJc w:val="left"/>
      <w:pPr>
        <w:tabs>
          <w:tab w:val="num" w:pos="4386"/>
        </w:tabs>
        <w:ind w:left="4386" w:hanging="360"/>
      </w:pPr>
      <w:rPr>
        <w:rFonts w:ascii="Wingdings" w:hAnsi="Wingdings" w:hint="default"/>
      </w:rPr>
    </w:lvl>
    <w:lvl w:ilvl="6" w:tplc="041B0001" w:tentative="1">
      <w:start w:val="1"/>
      <w:numFmt w:val="bullet"/>
      <w:lvlText w:val=""/>
      <w:lvlJc w:val="left"/>
      <w:pPr>
        <w:tabs>
          <w:tab w:val="num" w:pos="5106"/>
        </w:tabs>
        <w:ind w:left="5106" w:hanging="360"/>
      </w:pPr>
      <w:rPr>
        <w:rFonts w:ascii="Symbol" w:hAnsi="Symbol" w:hint="default"/>
      </w:rPr>
    </w:lvl>
    <w:lvl w:ilvl="7" w:tplc="041B0003" w:tentative="1">
      <w:start w:val="1"/>
      <w:numFmt w:val="bullet"/>
      <w:lvlText w:val="o"/>
      <w:lvlJc w:val="left"/>
      <w:pPr>
        <w:tabs>
          <w:tab w:val="num" w:pos="5826"/>
        </w:tabs>
        <w:ind w:left="5826" w:hanging="360"/>
      </w:pPr>
      <w:rPr>
        <w:rFonts w:ascii="Courier New" w:hAnsi="Courier New" w:cs="Courier New" w:hint="default"/>
      </w:rPr>
    </w:lvl>
    <w:lvl w:ilvl="8" w:tplc="041B0005" w:tentative="1">
      <w:start w:val="1"/>
      <w:numFmt w:val="bullet"/>
      <w:lvlText w:val=""/>
      <w:lvlJc w:val="left"/>
      <w:pPr>
        <w:tabs>
          <w:tab w:val="num" w:pos="6546"/>
        </w:tabs>
        <w:ind w:left="6546" w:hanging="360"/>
      </w:pPr>
      <w:rPr>
        <w:rFonts w:ascii="Wingdings" w:hAnsi="Wingdings" w:hint="default"/>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D87259B"/>
    <w:multiLevelType w:val="hybridMultilevel"/>
    <w:tmpl w:val="5DFE6E1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nsid w:val="36BE61C3"/>
    <w:multiLevelType w:val="multilevel"/>
    <w:tmpl w:val="C6F07F4E"/>
    <w:lvl w:ilvl="0">
      <w:start w:val="1"/>
      <w:numFmt w:val="decimal"/>
      <w:lvlText w:val="%1."/>
      <w:lvlJc w:val="left"/>
      <w:pPr>
        <w:tabs>
          <w:tab w:val="num" w:pos="360"/>
        </w:tabs>
        <w:ind w:left="360" w:hanging="360"/>
      </w:pPr>
      <w:rPr>
        <w:rFonts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423D524C"/>
    <w:multiLevelType w:val="hybridMultilevel"/>
    <w:tmpl w:val="CAF6E68E"/>
    <w:lvl w:ilvl="0" w:tplc="E80EFD64">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433879B6"/>
    <w:multiLevelType w:val="multilevel"/>
    <w:tmpl w:val="B060FA4A"/>
    <w:lvl w:ilvl="0">
      <w:start w:val="1"/>
      <w:numFmt w:val="decimal"/>
      <w:pStyle w:val="Nadpis2"/>
      <w:lvlText w:val="%1."/>
      <w:lvlJc w:val="left"/>
      <w:pPr>
        <w:ind w:left="720" w:hanging="360"/>
      </w:pPr>
      <w:rPr>
        <w:rFonts w:cs="Times New Roman"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12">
    <w:nsid w:val="49DC3426"/>
    <w:multiLevelType w:val="hybridMultilevel"/>
    <w:tmpl w:val="E9666A84"/>
    <w:lvl w:ilvl="0" w:tplc="011A9E1A">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3">
    <w:nsid w:val="4BA365A8"/>
    <w:multiLevelType w:val="hybridMultilevel"/>
    <w:tmpl w:val="22CC2E1C"/>
    <w:lvl w:ilvl="0" w:tplc="39F245FC">
      <w:start w:val="1"/>
      <w:numFmt w:val="upperLetter"/>
      <w:lvlText w:val="%1."/>
      <w:lvlJc w:val="left"/>
      <w:pPr>
        <w:ind w:left="835" w:hanging="360"/>
      </w:pPr>
      <w:rPr>
        <w:b/>
      </w:rPr>
    </w:lvl>
    <w:lvl w:ilvl="1" w:tplc="EDA0BB54">
      <w:start w:val="1"/>
      <w:numFmt w:val="decimal"/>
      <w:lvlText w:val="%2."/>
      <w:lvlJc w:val="left"/>
      <w:pPr>
        <w:ind w:left="1555" w:hanging="360"/>
      </w:pPr>
      <w:rPr>
        <w:rFonts w:hint="default"/>
        <w:b/>
      </w:rPr>
    </w:lvl>
    <w:lvl w:ilvl="2" w:tplc="08BC731C">
      <w:start w:val="1"/>
      <w:numFmt w:val="lowerLetter"/>
      <w:lvlText w:val="(%3)"/>
      <w:lvlJc w:val="left"/>
      <w:pPr>
        <w:ind w:left="2455" w:hanging="360"/>
      </w:pPr>
      <w:rPr>
        <w:rFonts w:hint="default"/>
        <w:b/>
      </w:rPr>
    </w:lvl>
    <w:lvl w:ilvl="3" w:tplc="041B000F" w:tentative="1">
      <w:start w:val="1"/>
      <w:numFmt w:val="decimal"/>
      <w:lvlText w:val="%4."/>
      <w:lvlJc w:val="left"/>
      <w:pPr>
        <w:ind w:left="2995" w:hanging="360"/>
      </w:pPr>
    </w:lvl>
    <w:lvl w:ilvl="4" w:tplc="041B0019" w:tentative="1">
      <w:start w:val="1"/>
      <w:numFmt w:val="lowerLetter"/>
      <w:lvlText w:val="%5."/>
      <w:lvlJc w:val="left"/>
      <w:pPr>
        <w:ind w:left="3715" w:hanging="360"/>
      </w:pPr>
    </w:lvl>
    <w:lvl w:ilvl="5" w:tplc="041B001B" w:tentative="1">
      <w:start w:val="1"/>
      <w:numFmt w:val="lowerRoman"/>
      <w:lvlText w:val="%6."/>
      <w:lvlJc w:val="right"/>
      <w:pPr>
        <w:ind w:left="4435" w:hanging="180"/>
      </w:pPr>
    </w:lvl>
    <w:lvl w:ilvl="6" w:tplc="041B000F" w:tentative="1">
      <w:start w:val="1"/>
      <w:numFmt w:val="decimal"/>
      <w:lvlText w:val="%7."/>
      <w:lvlJc w:val="left"/>
      <w:pPr>
        <w:ind w:left="5155" w:hanging="360"/>
      </w:pPr>
    </w:lvl>
    <w:lvl w:ilvl="7" w:tplc="041B0019" w:tentative="1">
      <w:start w:val="1"/>
      <w:numFmt w:val="lowerLetter"/>
      <w:lvlText w:val="%8."/>
      <w:lvlJc w:val="left"/>
      <w:pPr>
        <w:ind w:left="5875" w:hanging="360"/>
      </w:pPr>
    </w:lvl>
    <w:lvl w:ilvl="8" w:tplc="041B001B" w:tentative="1">
      <w:start w:val="1"/>
      <w:numFmt w:val="lowerRoman"/>
      <w:lvlText w:val="%9."/>
      <w:lvlJc w:val="right"/>
      <w:pPr>
        <w:ind w:left="6595" w:hanging="180"/>
      </w:pPr>
    </w:lvl>
  </w:abstractNum>
  <w:abstractNum w:abstractNumId="14">
    <w:nsid w:val="53AC3C72"/>
    <w:multiLevelType w:val="hybridMultilevel"/>
    <w:tmpl w:val="2FD217C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5">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6">
    <w:nsid w:val="64EE52B5"/>
    <w:multiLevelType w:val="hybridMultilevel"/>
    <w:tmpl w:val="7D440866"/>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71300A98"/>
    <w:multiLevelType w:val="hybridMultilevel"/>
    <w:tmpl w:val="3764894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9">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8"/>
  </w:num>
  <w:num w:numId="3">
    <w:abstractNumId w:val="0"/>
    <w:lvlOverride w:ilvl="0">
      <w:lvl w:ilvl="0">
        <w:start w:val="1"/>
        <w:numFmt w:val="bullet"/>
        <w:lvlText w:val="-"/>
        <w:legacy w:legacy="1" w:legacySpace="0" w:legacyIndent="360"/>
        <w:lvlJc w:val="left"/>
        <w:pPr>
          <w:ind w:left="360" w:hanging="360"/>
        </w:pPr>
      </w:lvl>
    </w:lvlOverride>
  </w:num>
  <w:num w:numId="4">
    <w:abstractNumId w:val="20"/>
  </w:num>
  <w:num w:numId="5">
    <w:abstractNumId w:val="2"/>
  </w:num>
  <w:num w:numId="6">
    <w:abstractNumId w:val="8"/>
  </w:num>
  <w:num w:numId="7">
    <w:abstractNumId w:val="8"/>
  </w:num>
  <w:num w:numId="8">
    <w:abstractNumId w:val="9"/>
  </w:num>
  <w:num w:numId="9">
    <w:abstractNumId w:val="7"/>
  </w:num>
  <w:num w:numId="10">
    <w:abstractNumId w:val="6"/>
  </w:num>
  <w:num w:numId="11">
    <w:abstractNumId w:val="21"/>
  </w:num>
  <w:num w:numId="12">
    <w:abstractNumId w:val="8"/>
    <w:lvlOverride w:ilvl="0">
      <w:startOverride w:val="1"/>
    </w:lvlOverride>
  </w:num>
  <w:num w:numId="13">
    <w:abstractNumId w:val="8"/>
    <w:lvlOverride w:ilvl="0">
      <w:startOverride w:val="1"/>
    </w:lvlOverride>
  </w:num>
  <w:num w:numId="14">
    <w:abstractNumId w:val="8"/>
    <w:lvlOverride w:ilvl="0">
      <w:startOverride w:val="1"/>
    </w:lvlOverride>
  </w:num>
  <w:num w:numId="15">
    <w:abstractNumId w:val="8"/>
    <w:lvlOverride w:ilvl="0">
      <w:startOverride w:val="1"/>
    </w:lvlOverride>
  </w:num>
  <w:num w:numId="16">
    <w:abstractNumId w:val="5"/>
  </w:num>
  <w:num w:numId="17">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5"/>
  </w:num>
  <w:num w:numId="19">
    <w:abstractNumId w:val="1"/>
  </w:num>
  <w:num w:numId="20">
    <w:abstractNumId w:val="12"/>
  </w:num>
  <w:num w:numId="21">
    <w:abstractNumId w:val="17"/>
  </w:num>
  <w:num w:numId="22">
    <w:abstractNumId w:val="11"/>
  </w:num>
  <w:num w:numId="23">
    <w:abstractNumId w:val="11"/>
    <w:lvlOverride w:ilvl="0">
      <w:startOverride w:val="1"/>
    </w:lvlOverride>
  </w:num>
  <w:num w:numId="24">
    <w:abstractNumId w:val="14"/>
  </w:num>
  <w:num w:numId="25">
    <w:abstractNumId w:val="3"/>
  </w:num>
  <w:num w:numId="26">
    <w:abstractNumId w:val="13"/>
  </w:num>
  <w:num w:numId="27">
    <w:abstractNumId w:val="16"/>
  </w:num>
  <w:num w:numId="28">
    <w:abstractNumId w:val="10"/>
  </w:num>
  <w:num w:numId="29">
    <w:abstractNumId w:val="19"/>
  </w:num>
  <w:num w:numId="30">
    <w:abstractNumId w:val="11"/>
  </w:num>
  <w:num w:numId="31">
    <w:abstractNumId w:val="11"/>
  </w:num>
  <w:num w:numId="32">
    <w:abstractNumId w:val="11"/>
  </w:num>
  <w:num w:numId="33">
    <w:abstractNumId w:val="11"/>
  </w:num>
  <w:num w:numId="34">
    <w:abstractNumId w:val="18"/>
  </w:num>
  <w:num w:numId="35">
    <w:abstractNumId w:val="18"/>
  </w:num>
  <w:num w:numId="36">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0EBD"/>
    <w:rsid w:val="0000290B"/>
    <w:rsid w:val="00002921"/>
    <w:rsid w:val="0000371A"/>
    <w:rsid w:val="00003C63"/>
    <w:rsid w:val="000040F5"/>
    <w:rsid w:val="00006F02"/>
    <w:rsid w:val="00010822"/>
    <w:rsid w:val="00010C2A"/>
    <w:rsid w:val="00017791"/>
    <w:rsid w:val="00025561"/>
    <w:rsid w:val="000324E1"/>
    <w:rsid w:val="000331E6"/>
    <w:rsid w:val="000338A2"/>
    <w:rsid w:val="000422E9"/>
    <w:rsid w:val="00042A09"/>
    <w:rsid w:val="00043393"/>
    <w:rsid w:val="00045A17"/>
    <w:rsid w:val="000470EC"/>
    <w:rsid w:val="000475C1"/>
    <w:rsid w:val="000517AC"/>
    <w:rsid w:val="00052495"/>
    <w:rsid w:val="00053894"/>
    <w:rsid w:val="00054859"/>
    <w:rsid w:val="00062334"/>
    <w:rsid w:val="000658BA"/>
    <w:rsid w:val="00070172"/>
    <w:rsid w:val="0007097A"/>
    <w:rsid w:val="00073853"/>
    <w:rsid w:val="000738DF"/>
    <w:rsid w:val="000739AC"/>
    <w:rsid w:val="00075B41"/>
    <w:rsid w:val="00076486"/>
    <w:rsid w:val="00077153"/>
    <w:rsid w:val="0007791F"/>
    <w:rsid w:val="00082DB2"/>
    <w:rsid w:val="0008425B"/>
    <w:rsid w:val="00085A3A"/>
    <w:rsid w:val="00086A82"/>
    <w:rsid w:val="00090B25"/>
    <w:rsid w:val="00092C39"/>
    <w:rsid w:val="00093CC4"/>
    <w:rsid w:val="000965D0"/>
    <w:rsid w:val="000A0A57"/>
    <w:rsid w:val="000A1BBA"/>
    <w:rsid w:val="000A3BBB"/>
    <w:rsid w:val="000A3D6A"/>
    <w:rsid w:val="000A4ACF"/>
    <w:rsid w:val="000A5AA5"/>
    <w:rsid w:val="000A6FBA"/>
    <w:rsid w:val="000B4629"/>
    <w:rsid w:val="000B6195"/>
    <w:rsid w:val="000B7957"/>
    <w:rsid w:val="000C1734"/>
    <w:rsid w:val="000C17C3"/>
    <w:rsid w:val="000C2309"/>
    <w:rsid w:val="000C2D66"/>
    <w:rsid w:val="000C2E5F"/>
    <w:rsid w:val="000C68B3"/>
    <w:rsid w:val="000D22FF"/>
    <w:rsid w:val="000D57B6"/>
    <w:rsid w:val="000E4B8D"/>
    <w:rsid w:val="000E6FA7"/>
    <w:rsid w:val="000F038C"/>
    <w:rsid w:val="000F1306"/>
    <w:rsid w:val="000F27A2"/>
    <w:rsid w:val="000F40C4"/>
    <w:rsid w:val="000F5666"/>
    <w:rsid w:val="000F66C2"/>
    <w:rsid w:val="000F6B00"/>
    <w:rsid w:val="00102C1A"/>
    <w:rsid w:val="00103B71"/>
    <w:rsid w:val="001176F5"/>
    <w:rsid w:val="00117C0F"/>
    <w:rsid w:val="00120F3A"/>
    <w:rsid w:val="0012205A"/>
    <w:rsid w:val="00122FA1"/>
    <w:rsid w:val="00126EB9"/>
    <w:rsid w:val="00127D9C"/>
    <w:rsid w:val="00135187"/>
    <w:rsid w:val="00136273"/>
    <w:rsid w:val="00136A4A"/>
    <w:rsid w:val="00141691"/>
    <w:rsid w:val="00141832"/>
    <w:rsid w:val="00142DDE"/>
    <w:rsid w:val="001438AC"/>
    <w:rsid w:val="0014486E"/>
    <w:rsid w:val="00146904"/>
    <w:rsid w:val="00147FB3"/>
    <w:rsid w:val="0015039D"/>
    <w:rsid w:val="00150D3F"/>
    <w:rsid w:val="00151067"/>
    <w:rsid w:val="001524FD"/>
    <w:rsid w:val="00156231"/>
    <w:rsid w:val="0015674B"/>
    <w:rsid w:val="00156885"/>
    <w:rsid w:val="00160AAA"/>
    <w:rsid w:val="001653DA"/>
    <w:rsid w:val="001712A8"/>
    <w:rsid w:val="0017267A"/>
    <w:rsid w:val="00172D44"/>
    <w:rsid w:val="001733C5"/>
    <w:rsid w:val="00173CB2"/>
    <w:rsid w:val="0017651F"/>
    <w:rsid w:val="00177051"/>
    <w:rsid w:val="00177C59"/>
    <w:rsid w:val="00184E52"/>
    <w:rsid w:val="00193EE6"/>
    <w:rsid w:val="001A1B6F"/>
    <w:rsid w:val="001A1C39"/>
    <w:rsid w:val="001A566C"/>
    <w:rsid w:val="001A7CD7"/>
    <w:rsid w:val="001B5156"/>
    <w:rsid w:val="001B5855"/>
    <w:rsid w:val="001C0A6A"/>
    <w:rsid w:val="001D06F0"/>
    <w:rsid w:val="001D181E"/>
    <w:rsid w:val="001D3DCB"/>
    <w:rsid w:val="001D496D"/>
    <w:rsid w:val="001D4E8A"/>
    <w:rsid w:val="001D507C"/>
    <w:rsid w:val="001D5F78"/>
    <w:rsid w:val="001E03E6"/>
    <w:rsid w:val="001E1815"/>
    <w:rsid w:val="001E27A6"/>
    <w:rsid w:val="001E3EC9"/>
    <w:rsid w:val="001E6A82"/>
    <w:rsid w:val="001E7DAF"/>
    <w:rsid w:val="001F338B"/>
    <w:rsid w:val="001F340D"/>
    <w:rsid w:val="00202BF2"/>
    <w:rsid w:val="0021293B"/>
    <w:rsid w:val="002130D8"/>
    <w:rsid w:val="00214198"/>
    <w:rsid w:val="00214924"/>
    <w:rsid w:val="0021533B"/>
    <w:rsid w:val="00216E9E"/>
    <w:rsid w:val="0021757D"/>
    <w:rsid w:val="00221F76"/>
    <w:rsid w:val="00225398"/>
    <w:rsid w:val="002304B6"/>
    <w:rsid w:val="0023562B"/>
    <w:rsid w:val="002418D5"/>
    <w:rsid w:val="002424EA"/>
    <w:rsid w:val="0024584A"/>
    <w:rsid w:val="00246542"/>
    <w:rsid w:val="00250C65"/>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14"/>
    <w:rsid w:val="002C4BC0"/>
    <w:rsid w:val="002D4AEE"/>
    <w:rsid w:val="002D69FB"/>
    <w:rsid w:val="002D79A9"/>
    <w:rsid w:val="002E0DE7"/>
    <w:rsid w:val="002E0E7B"/>
    <w:rsid w:val="002E31E7"/>
    <w:rsid w:val="002E35FC"/>
    <w:rsid w:val="002E748C"/>
    <w:rsid w:val="002F033C"/>
    <w:rsid w:val="002F05C7"/>
    <w:rsid w:val="002F3C09"/>
    <w:rsid w:val="002F5513"/>
    <w:rsid w:val="002F626C"/>
    <w:rsid w:val="002F770F"/>
    <w:rsid w:val="00301031"/>
    <w:rsid w:val="00301C73"/>
    <w:rsid w:val="00303C5E"/>
    <w:rsid w:val="00307540"/>
    <w:rsid w:val="003147AA"/>
    <w:rsid w:val="00331FD6"/>
    <w:rsid w:val="0033236A"/>
    <w:rsid w:val="00335C04"/>
    <w:rsid w:val="00337D6E"/>
    <w:rsid w:val="00340CB1"/>
    <w:rsid w:val="0034119B"/>
    <w:rsid w:val="00342E08"/>
    <w:rsid w:val="003434C5"/>
    <w:rsid w:val="00352453"/>
    <w:rsid w:val="00354B2F"/>
    <w:rsid w:val="0036502B"/>
    <w:rsid w:val="00367A6E"/>
    <w:rsid w:val="00370F56"/>
    <w:rsid w:val="00381CBB"/>
    <w:rsid w:val="003846B1"/>
    <w:rsid w:val="00390CF9"/>
    <w:rsid w:val="00397AF0"/>
    <w:rsid w:val="003A0F96"/>
    <w:rsid w:val="003A4862"/>
    <w:rsid w:val="003A5476"/>
    <w:rsid w:val="003A6371"/>
    <w:rsid w:val="003A72AD"/>
    <w:rsid w:val="003B03F8"/>
    <w:rsid w:val="003B2A5D"/>
    <w:rsid w:val="003B591C"/>
    <w:rsid w:val="003C3FDF"/>
    <w:rsid w:val="003C6B7B"/>
    <w:rsid w:val="003D140B"/>
    <w:rsid w:val="003D5127"/>
    <w:rsid w:val="003E0FA2"/>
    <w:rsid w:val="003E1D5F"/>
    <w:rsid w:val="003E25DD"/>
    <w:rsid w:val="003E4261"/>
    <w:rsid w:val="003F28D5"/>
    <w:rsid w:val="003F4C92"/>
    <w:rsid w:val="004007CA"/>
    <w:rsid w:val="00401912"/>
    <w:rsid w:val="00401F9E"/>
    <w:rsid w:val="004027CF"/>
    <w:rsid w:val="0040614D"/>
    <w:rsid w:val="004108AD"/>
    <w:rsid w:val="00411D88"/>
    <w:rsid w:val="00412B4D"/>
    <w:rsid w:val="00416A0F"/>
    <w:rsid w:val="00420D87"/>
    <w:rsid w:val="00422E32"/>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55EC2"/>
    <w:rsid w:val="00456089"/>
    <w:rsid w:val="00460337"/>
    <w:rsid w:val="00460A08"/>
    <w:rsid w:val="0046138C"/>
    <w:rsid w:val="00461D2D"/>
    <w:rsid w:val="00483A16"/>
    <w:rsid w:val="00490ED4"/>
    <w:rsid w:val="00491AF0"/>
    <w:rsid w:val="00491C69"/>
    <w:rsid w:val="00494B7D"/>
    <w:rsid w:val="00496A4E"/>
    <w:rsid w:val="00497423"/>
    <w:rsid w:val="004A045E"/>
    <w:rsid w:val="004A085B"/>
    <w:rsid w:val="004A0B49"/>
    <w:rsid w:val="004A4D80"/>
    <w:rsid w:val="004A591E"/>
    <w:rsid w:val="004A64A5"/>
    <w:rsid w:val="004A6C40"/>
    <w:rsid w:val="004B0930"/>
    <w:rsid w:val="004B0F19"/>
    <w:rsid w:val="004B2651"/>
    <w:rsid w:val="004B3FDA"/>
    <w:rsid w:val="004B599A"/>
    <w:rsid w:val="004B69E1"/>
    <w:rsid w:val="004C0B85"/>
    <w:rsid w:val="004C154B"/>
    <w:rsid w:val="004C1C27"/>
    <w:rsid w:val="004C540D"/>
    <w:rsid w:val="004C587E"/>
    <w:rsid w:val="004C607B"/>
    <w:rsid w:val="004D1815"/>
    <w:rsid w:val="004D25F3"/>
    <w:rsid w:val="004D359B"/>
    <w:rsid w:val="004D3B14"/>
    <w:rsid w:val="004D3B4A"/>
    <w:rsid w:val="004E0034"/>
    <w:rsid w:val="004E0168"/>
    <w:rsid w:val="004E0BAA"/>
    <w:rsid w:val="004E0C8C"/>
    <w:rsid w:val="004E2779"/>
    <w:rsid w:val="004E5AD0"/>
    <w:rsid w:val="004E7251"/>
    <w:rsid w:val="004E7EC4"/>
    <w:rsid w:val="004E7FC9"/>
    <w:rsid w:val="004F1F45"/>
    <w:rsid w:val="004F53FE"/>
    <w:rsid w:val="00500B7D"/>
    <w:rsid w:val="00503C90"/>
    <w:rsid w:val="00506E0F"/>
    <w:rsid w:val="00507B8B"/>
    <w:rsid w:val="00507CB4"/>
    <w:rsid w:val="005131C0"/>
    <w:rsid w:val="005138B1"/>
    <w:rsid w:val="00514F91"/>
    <w:rsid w:val="00515879"/>
    <w:rsid w:val="00526A7E"/>
    <w:rsid w:val="00530F38"/>
    <w:rsid w:val="00540718"/>
    <w:rsid w:val="00541789"/>
    <w:rsid w:val="00542006"/>
    <w:rsid w:val="0054259E"/>
    <w:rsid w:val="00545B77"/>
    <w:rsid w:val="00546358"/>
    <w:rsid w:val="00546BD3"/>
    <w:rsid w:val="0054786F"/>
    <w:rsid w:val="00553AFB"/>
    <w:rsid w:val="00564B72"/>
    <w:rsid w:val="00565ABC"/>
    <w:rsid w:val="00567765"/>
    <w:rsid w:val="0057382A"/>
    <w:rsid w:val="00574527"/>
    <w:rsid w:val="0057480F"/>
    <w:rsid w:val="0058479C"/>
    <w:rsid w:val="00592B74"/>
    <w:rsid w:val="00594529"/>
    <w:rsid w:val="00596FD1"/>
    <w:rsid w:val="005A2556"/>
    <w:rsid w:val="005A25EA"/>
    <w:rsid w:val="005A38F9"/>
    <w:rsid w:val="005A5552"/>
    <w:rsid w:val="005A76F0"/>
    <w:rsid w:val="005A7FDD"/>
    <w:rsid w:val="005B316E"/>
    <w:rsid w:val="005B4970"/>
    <w:rsid w:val="005B508D"/>
    <w:rsid w:val="005B7C8F"/>
    <w:rsid w:val="005C50FC"/>
    <w:rsid w:val="005C6657"/>
    <w:rsid w:val="005D25E4"/>
    <w:rsid w:val="005D2A89"/>
    <w:rsid w:val="005D330E"/>
    <w:rsid w:val="005D4842"/>
    <w:rsid w:val="005D614C"/>
    <w:rsid w:val="005E09B4"/>
    <w:rsid w:val="005E0DD6"/>
    <w:rsid w:val="005E4178"/>
    <w:rsid w:val="005E7AC3"/>
    <w:rsid w:val="005F2969"/>
    <w:rsid w:val="005F2BC8"/>
    <w:rsid w:val="005F5D4F"/>
    <w:rsid w:val="005F6E8B"/>
    <w:rsid w:val="005F7FDE"/>
    <w:rsid w:val="0060236A"/>
    <w:rsid w:val="00603EFB"/>
    <w:rsid w:val="006063E8"/>
    <w:rsid w:val="006069D3"/>
    <w:rsid w:val="0060790D"/>
    <w:rsid w:val="006164C9"/>
    <w:rsid w:val="00616688"/>
    <w:rsid w:val="006261D1"/>
    <w:rsid w:val="00627B6C"/>
    <w:rsid w:val="00630386"/>
    <w:rsid w:val="00632FB0"/>
    <w:rsid w:val="006339DC"/>
    <w:rsid w:val="00635820"/>
    <w:rsid w:val="00641554"/>
    <w:rsid w:val="00642387"/>
    <w:rsid w:val="0064520D"/>
    <w:rsid w:val="006452A1"/>
    <w:rsid w:val="006510AA"/>
    <w:rsid w:val="00651689"/>
    <w:rsid w:val="006553C9"/>
    <w:rsid w:val="006575EA"/>
    <w:rsid w:val="00662C25"/>
    <w:rsid w:val="0066618F"/>
    <w:rsid w:val="00671BB4"/>
    <w:rsid w:val="006750FE"/>
    <w:rsid w:val="00676D74"/>
    <w:rsid w:val="0068537D"/>
    <w:rsid w:val="00687033"/>
    <w:rsid w:val="00694931"/>
    <w:rsid w:val="006957CC"/>
    <w:rsid w:val="00697F7C"/>
    <w:rsid w:val="006A3C75"/>
    <w:rsid w:val="006A7269"/>
    <w:rsid w:val="006A737C"/>
    <w:rsid w:val="006B3E8C"/>
    <w:rsid w:val="006B4622"/>
    <w:rsid w:val="006C27AA"/>
    <w:rsid w:val="006C66B5"/>
    <w:rsid w:val="006D36EA"/>
    <w:rsid w:val="006D3989"/>
    <w:rsid w:val="006D3C83"/>
    <w:rsid w:val="006D3D0B"/>
    <w:rsid w:val="006D7585"/>
    <w:rsid w:val="006E26E5"/>
    <w:rsid w:val="006E4804"/>
    <w:rsid w:val="006E554A"/>
    <w:rsid w:val="006E7A01"/>
    <w:rsid w:val="006F027B"/>
    <w:rsid w:val="006F056A"/>
    <w:rsid w:val="006F28DA"/>
    <w:rsid w:val="007019A7"/>
    <w:rsid w:val="00701F03"/>
    <w:rsid w:val="00703344"/>
    <w:rsid w:val="00705108"/>
    <w:rsid w:val="00706C37"/>
    <w:rsid w:val="00712500"/>
    <w:rsid w:val="00714597"/>
    <w:rsid w:val="00720657"/>
    <w:rsid w:val="0072695D"/>
    <w:rsid w:val="00726991"/>
    <w:rsid w:val="00726DDA"/>
    <w:rsid w:val="00741092"/>
    <w:rsid w:val="00742680"/>
    <w:rsid w:val="007432E7"/>
    <w:rsid w:val="007434A2"/>
    <w:rsid w:val="00744DA2"/>
    <w:rsid w:val="00746C9E"/>
    <w:rsid w:val="00750259"/>
    <w:rsid w:val="007508D8"/>
    <w:rsid w:val="0075139D"/>
    <w:rsid w:val="00756D0D"/>
    <w:rsid w:val="007573E4"/>
    <w:rsid w:val="0076129D"/>
    <w:rsid w:val="007616D8"/>
    <w:rsid w:val="00761E3B"/>
    <w:rsid w:val="007658EA"/>
    <w:rsid w:val="0077399F"/>
    <w:rsid w:val="00775D22"/>
    <w:rsid w:val="00777324"/>
    <w:rsid w:val="00781875"/>
    <w:rsid w:val="00783A17"/>
    <w:rsid w:val="00784FAD"/>
    <w:rsid w:val="007859A6"/>
    <w:rsid w:val="0078754C"/>
    <w:rsid w:val="007902B7"/>
    <w:rsid w:val="007903B8"/>
    <w:rsid w:val="00791067"/>
    <w:rsid w:val="0079191F"/>
    <w:rsid w:val="007A005F"/>
    <w:rsid w:val="007A1781"/>
    <w:rsid w:val="007A491D"/>
    <w:rsid w:val="007B2031"/>
    <w:rsid w:val="007B2E7A"/>
    <w:rsid w:val="007B314C"/>
    <w:rsid w:val="007B3A69"/>
    <w:rsid w:val="007B60A8"/>
    <w:rsid w:val="007C00E6"/>
    <w:rsid w:val="007C0BE0"/>
    <w:rsid w:val="007C3B50"/>
    <w:rsid w:val="007D3E38"/>
    <w:rsid w:val="007D6502"/>
    <w:rsid w:val="007E18F5"/>
    <w:rsid w:val="007E47FA"/>
    <w:rsid w:val="007E4E9F"/>
    <w:rsid w:val="007F0C3F"/>
    <w:rsid w:val="007F4606"/>
    <w:rsid w:val="00805075"/>
    <w:rsid w:val="0080548E"/>
    <w:rsid w:val="00806EE2"/>
    <w:rsid w:val="00815894"/>
    <w:rsid w:val="00815A32"/>
    <w:rsid w:val="00816C5F"/>
    <w:rsid w:val="00817B67"/>
    <w:rsid w:val="0083045E"/>
    <w:rsid w:val="008323FB"/>
    <w:rsid w:val="0083467A"/>
    <w:rsid w:val="00837B46"/>
    <w:rsid w:val="00845C96"/>
    <w:rsid w:val="00847AA5"/>
    <w:rsid w:val="0085196C"/>
    <w:rsid w:val="008543BA"/>
    <w:rsid w:val="00854DEA"/>
    <w:rsid w:val="00857145"/>
    <w:rsid w:val="00857559"/>
    <w:rsid w:val="00861749"/>
    <w:rsid w:val="008648B4"/>
    <w:rsid w:val="00864CBA"/>
    <w:rsid w:val="008669C1"/>
    <w:rsid w:val="00866B1D"/>
    <w:rsid w:val="00871D6F"/>
    <w:rsid w:val="00874443"/>
    <w:rsid w:val="00875528"/>
    <w:rsid w:val="00887301"/>
    <w:rsid w:val="00887683"/>
    <w:rsid w:val="00887C84"/>
    <w:rsid w:val="00890747"/>
    <w:rsid w:val="008909CA"/>
    <w:rsid w:val="008925D9"/>
    <w:rsid w:val="0089652C"/>
    <w:rsid w:val="00896DD3"/>
    <w:rsid w:val="008A2D79"/>
    <w:rsid w:val="008A4F86"/>
    <w:rsid w:val="008A5840"/>
    <w:rsid w:val="008A5C84"/>
    <w:rsid w:val="008A6D28"/>
    <w:rsid w:val="008A724F"/>
    <w:rsid w:val="008B1B50"/>
    <w:rsid w:val="008B206F"/>
    <w:rsid w:val="008B3572"/>
    <w:rsid w:val="008B439F"/>
    <w:rsid w:val="008B6694"/>
    <w:rsid w:val="008D0944"/>
    <w:rsid w:val="008D2F11"/>
    <w:rsid w:val="008D48E9"/>
    <w:rsid w:val="008D4A2B"/>
    <w:rsid w:val="008D4EAD"/>
    <w:rsid w:val="008D7145"/>
    <w:rsid w:val="008D763E"/>
    <w:rsid w:val="008E04AE"/>
    <w:rsid w:val="008E3B19"/>
    <w:rsid w:val="008E68A4"/>
    <w:rsid w:val="008F0030"/>
    <w:rsid w:val="008F49A3"/>
    <w:rsid w:val="00900696"/>
    <w:rsid w:val="0090078A"/>
    <w:rsid w:val="00903F9A"/>
    <w:rsid w:val="00913B04"/>
    <w:rsid w:val="009145D4"/>
    <w:rsid w:val="00915C15"/>
    <w:rsid w:val="009226CD"/>
    <w:rsid w:val="0093477A"/>
    <w:rsid w:val="009441EB"/>
    <w:rsid w:val="00944984"/>
    <w:rsid w:val="009458E0"/>
    <w:rsid w:val="0095003F"/>
    <w:rsid w:val="00951A64"/>
    <w:rsid w:val="00952FE4"/>
    <w:rsid w:val="00953AA5"/>
    <w:rsid w:val="00954399"/>
    <w:rsid w:val="009738C3"/>
    <w:rsid w:val="009743BF"/>
    <w:rsid w:val="009748D7"/>
    <w:rsid w:val="00977B3B"/>
    <w:rsid w:val="0098136C"/>
    <w:rsid w:val="00981A10"/>
    <w:rsid w:val="0098537D"/>
    <w:rsid w:val="00985D23"/>
    <w:rsid w:val="0098647C"/>
    <w:rsid w:val="00991C72"/>
    <w:rsid w:val="009A1BFC"/>
    <w:rsid w:val="009A1CEB"/>
    <w:rsid w:val="009A57FC"/>
    <w:rsid w:val="009A7168"/>
    <w:rsid w:val="009B56FC"/>
    <w:rsid w:val="009B60B7"/>
    <w:rsid w:val="009B7215"/>
    <w:rsid w:val="009B7785"/>
    <w:rsid w:val="009D02E9"/>
    <w:rsid w:val="009D0700"/>
    <w:rsid w:val="009D2ECF"/>
    <w:rsid w:val="009D56BB"/>
    <w:rsid w:val="009E16EA"/>
    <w:rsid w:val="009E5E66"/>
    <w:rsid w:val="009F4EC9"/>
    <w:rsid w:val="009F614A"/>
    <w:rsid w:val="009F6927"/>
    <w:rsid w:val="00A02942"/>
    <w:rsid w:val="00A0389B"/>
    <w:rsid w:val="00A05FBA"/>
    <w:rsid w:val="00A07873"/>
    <w:rsid w:val="00A13E99"/>
    <w:rsid w:val="00A14BEC"/>
    <w:rsid w:val="00A172FB"/>
    <w:rsid w:val="00A2012A"/>
    <w:rsid w:val="00A20D49"/>
    <w:rsid w:val="00A20DD0"/>
    <w:rsid w:val="00A21B29"/>
    <w:rsid w:val="00A25722"/>
    <w:rsid w:val="00A26359"/>
    <w:rsid w:val="00A26C17"/>
    <w:rsid w:val="00A30D80"/>
    <w:rsid w:val="00A31DFF"/>
    <w:rsid w:val="00A41EC6"/>
    <w:rsid w:val="00A443B1"/>
    <w:rsid w:val="00A52311"/>
    <w:rsid w:val="00A52336"/>
    <w:rsid w:val="00A5618F"/>
    <w:rsid w:val="00A579A1"/>
    <w:rsid w:val="00A616CB"/>
    <w:rsid w:val="00A61B19"/>
    <w:rsid w:val="00A61FB3"/>
    <w:rsid w:val="00A639F4"/>
    <w:rsid w:val="00A6527B"/>
    <w:rsid w:val="00A703C5"/>
    <w:rsid w:val="00A70B8E"/>
    <w:rsid w:val="00A7144F"/>
    <w:rsid w:val="00A72805"/>
    <w:rsid w:val="00A72AB4"/>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2FAD"/>
    <w:rsid w:val="00AC63EC"/>
    <w:rsid w:val="00AD26D8"/>
    <w:rsid w:val="00AD4FCA"/>
    <w:rsid w:val="00AD6758"/>
    <w:rsid w:val="00AD7880"/>
    <w:rsid w:val="00AE0C13"/>
    <w:rsid w:val="00AE4AC7"/>
    <w:rsid w:val="00AE5250"/>
    <w:rsid w:val="00AF29D2"/>
    <w:rsid w:val="00B03577"/>
    <w:rsid w:val="00B0368E"/>
    <w:rsid w:val="00B12204"/>
    <w:rsid w:val="00B12629"/>
    <w:rsid w:val="00B146E6"/>
    <w:rsid w:val="00B23077"/>
    <w:rsid w:val="00B24BBD"/>
    <w:rsid w:val="00B26CBF"/>
    <w:rsid w:val="00B345EE"/>
    <w:rsid w:val="00B37382"/>
    <w:rsid w:val="00B41461"/>
    <w:rsid w:val="00B417AF"/>
    <w:rsid w:val="00B55A09"/>
    <w:rsid w:val="00B55B0A"/>
    <w:rsid w:val="00B564FF"/>
    <w:rsid w:val="00B56595"/>
    <w:rsid w:val="00B56CBE"/>
    <w:rsid w:val="00B57820"/>
    <w:rsid w:val="00B57ECC"/>
    <w:rsid w:val="00B6076C"/>
    <w:rsid w:val="00B62963"/>
    <w:rsid w:val="00B639C1"/>
    <w:rsid w:val="00B67573"/>
    <w:rsid w:val="00B71C86"/>
    <w:rsid w:val="00B720C9"/>
    <w:rsid w:val="00B723D4"/>
    <w:rsid w:val="00B738FA"/>
    <w:rsid w:val="00B765D9"/>
    <w:rsid w:val="00B77494"/>
    <w:rsid w:val="00B80383"/>
    <w:rsid w:val="00B825EB"/>
    <w:rsid w:val="00B84860"/>
    <w:rsid w:val="00B848A8"/>
    <w:rsid w:val="00B866AF"/>
    <w:rsid w:val="00B96BFB"/>
    <w:rsid w:val="00BA11AF"/>
    <w:rsid w:val="00BA3FB7"/>
    <w:rsid w:val="00BA7E76"/>
    <w:rsid w:val="00BB0327"/>
    <w:rsid w:val="00BB1CC8"/>
    <w:rsid w:val="00BB218F"/>
    <w:rsid w:val="00BB2336"/>
    <w:rsid w:val="00BC09C5"/>
    <w:rsid w:val="00BC0C8D"/>
    <w:rsid w:val="00BC5FD7"/>
    <w:rsid w:val="00BC631F"/>
    <w:rsid w:val="00BE075E"/>
    <w:rsid w:val="00BE15A5"/>
    <w:rsid w:val="00BF1727"/>
    <w:rsid w:val="00BF255E"/>
    <w:rsid w:val="00BF425D"/>
    <w:rsid w:val="00BF4BD8"/>
    <w:rsid w:val="00BF5CA9"/>
    <w:rsid w:val="00BF6751"/>
    <w:rsid w:val="00C0257D"/>
    <w:rsid w:val="00C02C96"/>
    <w:rsid w:val="00C03840"/>
    <w:rsid w:val="00C03B46"/>
    <w:rsid w:val="00C0443B"/>
    <w:rsid w:val="00C12F2A"/>
    <w:rsid w:val="00C13216"/>
    <w:rsid w:val="00C22B63"/>
    <w:rsid w:val="00C22C68"/>
    <w:rsid w:val="00C235CB"/>
    <w:rsid w:val="00C24B6B"/>
    <w:rsid w:val="00C32C91"/>
    <w:rsid w:val="00C42031"/>
    <w:rsid w:val="00C43092"/>
    <w:rsid w:val="00C43A59"/>
    <w:rsid w:val="00C43B83"/>
    <w:rsid w:val="00C44120"/>
    <w:rsid w:val="00C4486C"/>
    <w:rsid w:val="00C459DC"/>
    <w:rsid w:val="00C460D7"/>
    <w:rsid w:val="00C47E49"/>
    <w:rsid w:val="00C520AC"/>
    <w:rsid w:val="00C55C56"/>
    <w:rsid w:val="00C575CA"/>
    <w:rsid w:val="00C672BA"/>
    <w:rsid w:val="00C712A3"/>
    <w:rsid w:val="00C7293F"/>
    <w:rsid w:val="00C72986"/>
    <w:rsid w:val="00C72DF4"/>
    <w:rsid w:val="00C730D3"/>
    <w:rsid w:val="00C74505"/>
    <w:rsid w:val="00C76D6A"/>
    <w:rsid w:val="00C805C0"/>
    <w:rsid w:val="00C83FF3"/>
    <w:rsid w:val="00C854FD"/>
    <w:rsid w:val="00C94614"/>
    <w:rsid w:val="00C94E86"/>
    <w:rsid w:val="00C94FB8"/>
    <w:rsid w:val="00CA0147"/>
    <w:rsid w:val="00CA1CFF"/>
    <w:rsid w:val="00CA441D"/>
    <w:rsid w:val="00CA79CF"/>
    <w:rsid w:val="00CB000E"/>
    <w:rsid w:val="00CB0CD3"/>
    <w:rsid w:val="00CB18D7"/>
    <w:rsid w:val="00CB3140"/>
    <w:rsid w:val="00CB3EFE"/>
    <w:rsid w:val="00CB6A54"/>
    <w:rsid w:val="00CC153E"/>
    <w:rsid w:val="00CC3798"/>
    <w:rsid w:val="00CC3F89"/>
    <w:rsid w:val="00CD0B6A"/>
    <w:rsid w:val="00CD3A8A"/>
    <w:rsid w:val="00CD4F6B"/>
    <w:rsid w:val="00CE44AF"/>
    <w:rsid w:val="00CE4C8D"/>
    <w:rsid w:val="00CE4E00"/>
    <w:rsid w:val="00CE612B"/>
    <w:rsid w:val="00CF2329"/>
    <w:rsid w:val="00CF2FC7"/>
    <w:rsid w:val="00CF7C4C"/>
    <w:rsid w:val="00D02B99"/>
    <w:rsid w:val="00D037B0"/>
    <w:rsid w:val="00D04670"/>
    <w:rsid w:val="00D04D91"/>
    <w:rsid w:val="00D1786B"/>
    <w:rsid w:val="00D21626"/>
    <w:rsid w:val="00D24870"/>
    <w:rsid w:val="00D347E8"/>
    <w:rsid w:val="00D34932"/>
    <w:rsid w:val="00D34C62"/>
    <w:rsid w:val="00D422DB"/>
    <w:rsid w:val="00D4302D"/>
    <w:rsid w:val="00D4557E"/>
    <w:rsid w:val="00D4583E"/>
    <w:rsid w:val="00D4614E"/>
    <w:rsid w:val="00D51F9E"/>
    <w:rsid w:val="00D529F9"/>
    <w:rsid w:val="00D54563"/>
    <w:rsid w:val="00D551EB"/>
    <w:rsid w:val="00D566E2"/>
    <w:rsid w:val="00D66184"/>
    <w:rsid w:val="00D72087"/>
    <w:rsid w:val="00D75116"/>
    <w:rsid w:val="00D75C9B"/>
    <w:rsid w:val="00D81072"/>
    <w:rsid w:val="00D90AF1"/>
    <w:rsid w:val="00D91A08"/>
    <w:rsid w:val="00D91BEC"/>
    <w:rsid w:val="00D933FB"/>
    <w:rsid w:val="00DA1B0B"/>
    <w:rsid w:val="00DA2806"/>
    <w:rsid w:val="00DA6125"/>
    <w:rsid w:val="00DA69AE"/>
    <w:rsid w:val="00DA6F92"/>
    <w:rsid w:val="00DB1FDB"/>
    <w:rsid w:val="00DB4BB7"/>
    <w:rsid w:val="00DC2A64"/>
    <w:rsid w:val="00DC68C3"/>
    <w:rsid w:val="00DD23C0"/>
    <w:rsid w:val="00DE16DE"/>
    <w:rsid w:val="00DE1D1A"/>
    <w:rsid w:val="00DE358C"/>
    <w:rsid w:val="00DE5898"/>
    <w:rsid w:val="00E02FF0"/>
    <w:rsid w:val="00E10B8A"/>
    <w:rsid w:val="00E1390D"/>
    <w:rsid w:val="00E13CC6"/>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6466"/>
    <w:rsid w:val="00E5726F"/>
    <w:rsid w:val="00E6166E"/>
    <w:rsid w:val="00E626B1"/>
    <w:rsid w:val="00E627BF"/>
    <w:rsid w:val="00E62FC6"/>
    <w:rsid w:val="00E677EF"/>
    <w:rsid w:val="00E72295"/>
    <w:rsid w:val="00E72C65"/>
    <w:rsid w:val="00E77BCF"/>
    <w:rsid w:val="00E80605"/>
    <w:rsid w:val="00E830DA"/>
    <w:rsid w:val="00E84C69"/>
    <w:rsid w:val="00E854B4"/>
    <w:rsid w:val="00E9208E"/>
    <w:rsid w:val="00E95128"/>
    <w:rsid w:val="00EA4E57"/>
    <w:rsid w:val="00EA71F4"/>
    <w:rsid w:val="00EA7B8D"/>
    <w:rsid w:val="00EB0931"/>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40AD"/>
    <w:rsid w:val="00F07829"/>
    <w:rsid w:val="00F10E0E"/>
    <w:rsid w:val="00F11989"/>
    <w:rsid w:val="00F12594"/>
    <w:rsid w:val="00F12BF1"/>
    <w:rsid w:val="00F150F1"/>
    <w:rsid w:val="00F16F26"/>
    <w:rsid w:val="00F20205"/>
    <w:rsid w:val="00F27004"/>
    <w:rsid w:val="00F338CE"/>
    <w:rsid w:val="00F4385F"/>
    <w:rsid w:val="00F4619A"/>
    <w:rsid w:val="00F501FB"/>
    <w:rsid w:val="00F52E88"/>
    <w:rsid w:val="00F54864"/>
    <w:rsid w:val="00F60D47"/>
    <w:rsid w:val="00F6480D"/>
    <w:rsid w:val="00F666EC"/>
    <w:rsid w:val="00F709A2"/>
    <w:rsid w:val="00F709E2"/>
    <w:rsid w:val="00F70C00"/>
    <w:rsid w:val="00F70E82"/>
    <w:rsid w:val="00F71552"/>
    <w:rsid w:val="00F75DF5"/>
    <w:rsid w:val="00F77ADF"/>
    <w:rsid w:val="00F802C8"/>
    <w:rsid w:val="00F82153"/>
    <w:rsid w:val="00F838BE"/>
    <w:rsid w:val="00F83A95"/>
    <w:rsid w:val="00F85872"/>
    <w:rsid w:val="00F865E8"/>
    <w:rsid w:val="00F90EE5"/>
    <w:rsid w:val="00F91913"/>
    <w:rsid w:val="00F9359C"/>
    <w:rsid w:val="00F9506A"/>
    <w:rsid w:val="00FA01BC"/>
    <w:rsid w:val="00FA1EF8"/>
    <w:rsid w:val="00FA2A9D"/>
    <w:rsid w:val="00FA44BB"/>
    <w:rsid w:val="00FA6ADD"/>
    <w:rsid w:val="00FA6C5D"/>
    <w:rsid w:val="00FA6D0F"/>
    <w:rsid w:val="00FA7BA1"/>
    <w:rsid w:val="00FB0C8B"/>
    <w:rsid w:val="00FB1326"/>
    <w:rsid w:val="00FB2525"/>
    <w:rsid w:val="00FB5521"/>
    <w:rsid w:val="00FC156B"/>
    <w:rsid w:val="00FC1D72"/>
    <w:rsid w:val="00FD0E89"/>
    <w:rsid w:val="00FD1392"/>
    <w:rsid w:val="00FD44E7"/>
    <w:rsid w:val="00FD4736"/>
    <w:rsid w:val="00FE0172"/>
    <w:rsid w:val="00FE057E"/>
    <w:rsid w:val="00FE2CC6"/>
    <w:rsid w:val="00FE3AB4"/>
    <w:rsid w:val="00FE442C"/>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4"/>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5491664">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776557271">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emf"/><Relationship Id="rId18" Type="http://schemas.openxmlformats.org/officeDocument/2006/relationships/package" Target="embeddings/Microsoft_Excel_Worksheet4.xlsx"/><Relationship Id="rId26" Type="http://schemas.openxmlformats.org/officeDocument/2006/relationships/package" Target="embeddings/Microsoft_Excel_Worksheet8.xlsx"/><Relationship Id="rId39" Type="http://schemas.openxmlformats.org/officeDocument/2006/relationships/image" Target="media/image16.emf"/><Relationship Id="rId21" Type="http://schemas.openxmlformats.org/officeDocument/2006/relationships/image" Target="media/image7.emf"/><Relationship Id="rId34" Type="http://schemas.openxmlformats.org/officeDocument/2006/relationships/package" Target="embeddings/Microsoft_Excel_Worksheet12.xlsx"/><Relationship Id="rId42" Type="http://schemas.openxmlformats.org/officeDocument/2006/relationships/package" Target="embeddings/Microsoft_Excel_Worksheet16.xlsx"/><Relationship Id="rId47" Type="http://schemas.openxmlformats.org/officeDocument/2006/relationships/image" Target="media/image20.emf"/><Relationship Id="rId50" Type="http://schemas.openxmlformats.org/officeDocument/2006/relationships/package" Target="embeddings/Microsoft_Excel_Worksheet20.xlsx"/><Relationship Id="rId55" Type="http://schemas.openxmlformats.org/officeDocument/2006/relationships/image" Target="media/image24.emf"/><Relationship Id="rId63" Type="http://schemas.openxmlformats.org/officeDocument/2006/relationships/image" Target="media/image28.emf"/><Relationship Id="rId68" Type="http://schemas.openxmlformats.org/officeDocument/2006/relationships/package" Target="embeddings/Microsoft_Excel_Worksheet29.xlsx"/><Relationship Id="rId76" Type="http://schemas.openxmlformats.org/officeDocument/2006/relationships/footer" Target="footer1.xml"/><Relationship Id="rId7" Type="http://schemas.openxmlformats.org/officeDocument/2006/relationships/footnotes" Target="footnotes.xml"/><Relationship Id="rId71" Type="http://schemas.openxmlformats.org/officeDocument/2006/relationships/image" Target="media/image32.emf"/><Relationship Id="rId2" Type="http://schemas.openxmlformats.org/officeDocument/2006/relationships/numbering" Target="numbering.xml"/><Relationship Id="rId16" Type="http://schemas.openxmlformats.org/officeDocument/2006/relationships/package" Target="embeddings/Microsoft_Excel_Worksheet3.xlsx"/><Relationship Id="rId29" Type="http://schemas.openxmlformats.org/officeDocument/2006/relationships/image" Target="media/image11.emf"/><Relationship Id="rId11" Type="http://schemas.openxmlformats.org/officeDocument/2006/relationships/image" Target="media/image2.emf"/><Relationship Id="rId24" Type="http://schemas.openxmlformats.org/officeDocument/2006/relationships/package" Target="embeddings/Microsoft_Excel_Worksheet7.xlsx"/><Relationship Id="rId32" Type="http://schemas.openxmlformats.org/officeDocument/2006/relationships/package" Target="embeddings/Microsoft_Excel_Worksheet11.xlsx"/><Relationship Id="rId37" Type="http://schemas.openxmlformats.org/officeDocument/2006/relationships/image" Target="media/image15.emf"/><Relationship Id="rId40" Type="http://schemas.openxmlformats.org/officeDocument/2006/relationships/package" Target="embeddings/Microsoft_Excel_Worksheet15.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4.xlsx"/><Relationship Id="rId66" Type="http://schemas.openxmlformats.org/officeDocument/2006/relationships/package" Target="embeddings/Microsoft_Excel_Worksheet28.xlsx"/><Relationship Id="rId74" Type="http://schemas.openxmlformats.org/officeDocument/2006/relationships/package" Target="embeddings/Microsoft_Excel_Worksheet32.xlsx"/><Relationship Id="rId79" Type="http://schemas.openxmlformats.org/officeDocument/2006/relationships/fontTable" Target="fontTable.xml"/><Relationship Id="rId5" Type="http://schemas.openxmlformats.org/officeDocument/2006/relationships/settings" Target="settings.xml"/><Relationship Id="rId61" Type="http://schemas.openxmlformats.org/officeDocument/2006/relationships/image" Target="media/image27.emf"/><Relationship Id="rId10" Type="http://schemas.openxmlformats.org/officeDocument/2006/relationships/package" Target="embeddings/Microsoft_Excel_Worksheet1.xlsx"/><Relationship Id="rId19" Type="http://schemas.openxmlformats.org/officeDocument/2006/relationships/image" Target="media/image6.emf"/><Relationship Id="rId31" Type="http://schemas.openxmlformats.org/officeDocument/2006/relationships/image" Target="media/image12.emf"/><Relationship Id="rId44" Type="http://schemas.openxmlformats.org/officeDocument/2006/relationships/package" Target="embeddings/Microsoft_Excel_Worksheet17.xlsx"/><Relationship Id="rId52" Type="http://schemas.openxmlformats.org/officeDocument/2006/relationships/package" Target="embeddings/Microsoft_Excel_Worksheet21.xlsx"/><Relationship Id="rId60" Type="http://schemas.openxmlformats.org/officeDocument/2006/relationships/package" Target="embeddings/Microsoft_Excel_Worksheet25.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footer" Target="footer2.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package" Target="embeddings/Microsoft_Excel_Worksheet2.xlsx"/><Relationship Id="rId22" Type="http://schemas.openxmlformats.org/officeDocument/2006/relationships/package" Target="embeddings/Microsoft_Excel_Worksheet6.xlsx"/><Relationship Id="rId27" Type="http://schemas.openxmlformats.org/officeDocument/2006/relationships/image" Target="media/image10.emf"/><Relationship Id="rId30" Type="http://schemas.openxmlformats.org/officeDocument/2006/relationships/package" Target="embeddings/Microsoft_Excel_Worksheet10.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19.xlsx"/><Relationship Id="rId56" Type="http://schemas.openxmlformats.org/officeDocument/2006/relationships/package" Target="embeddings/Microsoft_Excel_Worksheet23.xlsx"/><Relationship Id="rId64" Type="http://schemas.openxmlformats.org/officeDocument/2006/relationships/package" Target="embeddings/Microsoft_Excel_Worksheet27.xlsx"/><Relationship Id="rId69" Type="http://schemas.openxmlformats.org/officeDocument/2006/relationships/image" Target="media/image31.emf"/><Relationship Id="rId77" Type="http://schemas.openxmlformats.org/officeDocument/2006/relationships/header" Target="header2.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1.xlsx"/><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oleObject" Target="embeddings/Microsoft_Excel_97-2003_Worksheet1.xls"/><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4.xlsx"/><Relationship Id="rId46" Type="http://schemas.openxmlformats.org/officeDocument/2006/relationships/package" Target="embeddings/Microsoft_Excel_Binary_Worksheet18.xlsb"/><Relationship Id="rId59" Type="http://schemas.openxmlformats.org/officeDocument/2006/relationships/image" Target="media/image26.emf"/><Relationship Id="rId67" Type="http://schemas.openxmlformats.org/officeDocument/2006/relationships/image" Target="media/image30.emf"/><Relationship Id="rId20" Type="http://schemas.openxmlformats.org/officeDocument/2006/relationships/package" Target="embeddings/Microsoft_Excel_Worksheet5.xlsx"/><Relationship Id="rId41" Type="http://schemas.openxmlformats.org/officeDocument/2006/relationships/image" Target="media/image17.emf"/><Relationship Id="rId54" Type="http://schemas.openxmlformats.org/officeDocument/2006/relationships/package" Target="embeddings/Microsoft_Excel_Worksheet22.xlsx"/><Relationship Id="rId62" Type="http://schemas.openxmlformats.org/officeDocument/2006/relationships/package" Target="embeddings/Microsoft_Excel_Worksheet26.xlsx"/><Relationship Id="rId70" Type="http://schemas.openxmlformats.org/officeDocument/2006/relationships/package" Target="embeddings/Microsoft_Excel_Worksheet30.xlsx"/><Relationship Id="rId75"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Binary_Worksheet9.xlsb"/><Relationship Id="rId36" Type="http://schemas.openxmlformats.org/officeDocument/2006/relationships/package" Target="embeddings/Microsoft_Excel_Worksheet13.xlsx"/><Relationship Id="rId49" Type="http://schemas.openxmlformats.org/officeDocument/2006/relationships/image" Target="media/image21.emf"/><Relationship Id="rId57" Type="http://schemas.openxmlformats.org/officeDocument/2006/relationships/image" Target="media/image25.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BCF98F8-EEEA-45BB-8E0F-A74F7633D2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22</Pages>
  <Words>4195</Words>
  <Characters>23918</Characters>
  <Application>Microsoft Office Word</Application>
  <DocSecurity>0</DocSecurity>
  <Lines>199</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solarova</cp:lastModifiedBy>
  <cp:revision>2</cp:revision>
  <cp:lastPrinted>2013-03-25T14:11:00Z</cp:lastPrinted>
  <dcterms:created xsi:type="dcterms:W3CDTF">2014-03-31T13:40:00Z</dcterms:created>
  <dcterms:modified xsi:type="dcterms:W3CDTF">2014-03-31T13:40:00Z</dcterms:modified>
</cp:coreProperties>
</file>