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B1C6F">
              <w:rPr>
                <w:rFonts w:ascii="Arial" w:hAnsi="Arial" w:cs="Arial"/>
                <w:sz w:val="22"/>
                <w:szCs w:val="22"/>
              </w:rPr>
              <w:t>B U Č I N A, 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Lučenecká cesta 1335/21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15.04.1992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01.05.1992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B1C6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Organizačné, personálne, technicko-inžinierske a ekonomické činnosti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nie je neobmedzene ručiacim spoločníkom v iných spoločnostiach.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závierka spoločnosti k 31.decembru 2013 je zostavená ako riadna účtovná závierka podľa § 17 ods. 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2013 do 31.decembra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4B1C6F" w:rsidRDefault="004B1C6F" w:rsidP="0075484E">
      <w:pPr>
        <w:ind w:left="360"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F3D17">
        <w:rPr>
          <w:rFonts w:ascii="Arial" w:hAnsi="Arial" w:cs="Arial"/>
          <w:sz w:val="22"/>
          <w:szCs w:val="22"/>
        </w:rPr>
        <w:t>Spoločnosť nie je súčasťou konsolidovaného celku</w:t>
      </w:r>
      <w:r w:rsidRPr="004B1C6F">
        <w:rPr>
          <w:rFonts w:ascii="Arial" w:hAnsi="Arial" w:cs="Arial"/>
          <w:color w:val="FF0000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B1C6F">
        <w:rPr>
          <w:rFonts w:ascii="Arial" w:hAnsi="Arial" w:cs="Arial"/>
          <w:sz w:val="22"/>
          <w:szCs w:val="22"/>
        </w:rPr>
        <w:t xml:space="preserve">   </w:t>
      </w:r>
      <w:r w:rsidR="00923BFD">
        <w:rPr>
          <w:rFonts w:ascii="Arial" w:hAnsi="Arial" w:cs="Arial"/>
          <w:sz w:val="22"/>
          <w:szCs w:val="22"/>
        </w:rPr>
        <w:t>Účtovná závierka bola zostavená za predpokladu, že spoločnosť bude nepr</w:t>
      </w:r>
      <w:r w:rsidR="00CE6893">
        <w:rPr>
          <w:rFonts w:ascii="Arial" w:hAnsi="Arial" w:cs="Arial"/>
          <w:sz w:val="22"/>
          <w:szCs w:val="22"/>
        </w:rPr>
        <w:t>e</w:t>
      </w:r>
      <w:r w:rsidR="00923BFD">
        <w:rPr>
          <w:rFonts w:ascii="Arial" w:hAnsi="Arial" w:cs="Arial"/>
          <w:sz w:val="22"/>
          <w:szCs w:val="22"/>
        </w:rPr>
        <w:t>tržite pokračovať vo svojej činnosti.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23BF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755E77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Účtovné metódy a všeobecné účtovné zásady boli účtovnou jednotkou konzistentne apli</w:t>
      </w:r>
      <w:r w:rsidR="00F35834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ované.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DD3799" w:rsidRPr="0093379F" w:rsidRDefault="00DD379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DD3799" w:rsidRPr="0093379F" w:rsidRDefault="009A06CA" w:rsidP="00DD37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D379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a podiely (okrem cenných papierov na obchodovanie) sa oceňujú cenami  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vrátane nákladov súvisiacich s obstaraním.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na obchodovanie sa pri ich obstaraní oceňujú reálnou hodnotou.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 a zákazkovej výstavbe nehnuteľnosti určenej</w:t>
      </w:r>
    </w:p>
    <w:p w:rsidR="00DD3799" w:rsidRPr="0093379F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na predaj.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Pohľadávky pri ich vzniku sa oceňujú ich menovitou hodnotou, postúpené pohľadávky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oceňujú obstarávacou cenou vrátane nákladov súvisiacich s obstaraním. Toto </w:t>
      </w:r>
      <w:proofErr w:type="spellStart"/>
      <w:r>
        <w:rPr>
          <w:rFonts w:ascii="Arial" w:hAnsi="Arial" w:cs="Arial"/>
          <w:sz w:val="22"/>
          <w:szCs w:val="22"/>
        </w:rPr>
        <w:t>oce</w:t>
      </w:r>
      <w:r w:rsidR="009F3D17">
        <w:rPr>
          <w:rFonts w:ascii="Arial" w:hAnsi="Arial" w:cs="Arial"/>
          <w:sz w:val="22"/>
          <w:szCs w:val="22"/>
        </w:rPr>
        <w:t>ne</w:t>
      </w:r>
      <w:proofErr w:type="spellEnd"/>
      <w:r w:rsidR="009F3D17">
        <w:rPr>
          <w:rFonts w:ascii="Arial" w:hAnsi="Arial" w:cs="Arial"/>
          <w:sz w:val="22"/>
          <w:szCs w:val="22"/>
        </w:rPr>
        <w:t>-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nie sa znižuje o pochybné a nevymožiteľné pohľadávky</w:t>
      </w:r>
      <w:r w:rsidR="002C0AE5">
        <w:rPr>
          <w:rFonts w:ascii="Arial" w:hAnsi="Arial" w:cs="Arial"/>
          <w:sz w:val="22"/>
          <w:szCs w:val="22"/>
        </w:rPr>
        <w:t>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0AE5">
        <w:rPr>
          <w:rFonts w:ascii="Arial" w:hAnsi="Arial" w:cs="Arial"/>
          <w:sz w:val="22"/>
          <w:szCs w:val="22"/>
        </w:rPr>
        <w:t xml:space="preserve">  Peňažné prostriedky a ceniny sa oceňujú ich menovitou hodnotou. Zníženie ich hodnoty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vyjadruje opravnou položkou.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trebná</w:t>
      </w:r>
      <w:proofErr w:type="spellEnd"/>
      <w:r>
        <w:rPr>
          <w:rFonts w:ascii="Arial" w:hAnsi="Arial" w:cs="Arial"/>
          <w:sz w:val="22"/>
          <w:szCs w:val="22"/>
        </w:rPr>
        <w:t xml:space="preserve"> na dodržanie zásady v</w:t>
      </w:r>
      <w:r w:rsidR="009F3D1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hodnotou. Záväzky pri ich prevzatí sa </w:t>
      </w:r>
      <w:proofErr w:type="spellStart"/>
      <w:r>
        <w:rPr>
          <w:rFonts w:ascii="Arial" w:hAnsi="Arial" w:cs="Arial"/>
          <w:sz w:val="22"/>
          <w:szCs w:val="22"/>
        </w:rPr>
        <w:t>oce</w:t>
      </w:r>
      <w:proofErr w:type="spellEnd"/>
      <w:r>
        <w:rPr>
          <w:rFonts w:ascii="Arial" w:hAnsi="Arial" w:cs="Arial"/>
          <w:sz w:val="22"/>
          <w:szCs w:val="22"/>
        </w:rPr>
        <w:t>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ňujú</w:t>
      </w:r>
      <w:proofErr w:type="spellEnd"/>
      <w:r>
        <w:rPr>
          <w:rFonts w:ascii="Arial" w:hAnsi="Arial" w:cs="Arial"/>
          <w:sz w:val="22"/>
          <w:szCs w:val="22"/>
        </w:rPr>
        <w:t xml:space="preserve"> obstarávacou cenou. 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Výdavky budúcich období a výnosy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trebná</w:t>
      </w:r>
      <w:proofErr w:type="spellEnd"/>
      <w:r>
        <w:rPr>
          <w:rFonts w:ascii="Arial" w:hAnsi="Arial" w:cs="Arial"/>
          <w:sz w:val="22"/>
          <w:szCs w:val="22"/>
        </w:rPr>
        <w:t xml:space="preserve"> na dodržanie zásady vecnej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majetok a záväzky zabezpečené derivátmi.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tento druh majetku neeviduje.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C0AE5">
        <w:rPr>
          <w:rFonts w:ascii="Arial" w:hAnsi="Arial" w:cs="Arial"/>
          <w:sz w:val="22"/>
          <w:szCs w:val="22"/>
        </w:rPr>
        <w:t xml:space="preserve">     Spoločnosť tento druh majetku neeviduje.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CE689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neúčtovala.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9F3D17" w:rsidRDefault="004A1C62" w:rsidP="002C0AE5">
      <w:pPr>
        <w:pStyle w:val="Nadpis2"/>
        <w:tabs>
          <w:tab w:val="left" w:pos="1005"/>
        </w:tabs>
        <w:jc w:val="both"/>
        <w:rPr>
          <w:rFonts w:ascii="Arial" w:hAnsi="Arial" w:cs="Arial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2C0AE5">
        <w:rPr>
          <w:rFonts w:ascii="Arial" w:hAnsi="Arial" w:cs="Arial"/>
        </w:rPr>
        <w:t xml:space="preserve"> </w:t>
      </w:r>
    </w:p>
    <w:p w:rsidR="00DA7353" w:rsidRPr="009F3D17" w:rsidRDefault="009F3D17" w:rsidP="002C0A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</w:rPr>
        <w:t xml:space="preserve">    </w:t>
      </w:r>
      <w:r w:rsidRPr="009F3D17">
        <w:rPr>
          <w:rFonts w:ascii="Arial" w:hAnsi="Arial" w:cs="Arial"/>
          <w:b w:val="0"/>
        </w:rPr>
        <w:t>Spoločnosť nemá odpisovaný majetok</w:t>
      </w:r>
      <w:r w:rsidR="002C0AE5" w:rsidRPr="009F3D17">
        <w:rPr>
          <w:rFonts w:ascii="Arial" w:hAnsi="Arial" w:cs="Arial"/>
          <w:b w:val="0"/>
        </w:rPr>
        <w:t xml:space="preserve">    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2C0AE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Spoločnosti nebola poskytnutá žiadna dotáci</w:t>
      </w:r>
      <w:r w:rsidR="009F3D17">
        <w:rPr>
          <w:rFonts w:ascii="Arial" w:hAnsi="Arial" w:cs="Arial"/>
          <w:sz w:val="22"/>
          <w:szCs w:val="22"/>
        </w:rPr>
        <w:t>a</w:t>
      </w:r>
    </w:p>
    <w:p w:rsidR="00F35834" w:rsidRPr="0093379F" w:rsidRDefault="00F3583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35834" w:rsidRPr="0093379F" w:rsidRDefault="00F35834" w:rsidP="00F3583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2013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F35834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F35834" w:rsidRDefault="00F35834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</w:t>
      </w:r>
      <w:r w:rsidRPr="00F35834">
        <w:rPr>
          <w:rFonts w:ascii="Arial" w:hAnsi="Arial" w:cs="Arial"/>
          <w:b w:val="0"/>
        </w:rPr>
        <w:t>Spoločnosť nevlastní žiaden dlhodobý hmotný majetok.</w:t>
      </w: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a dlhodobý hmotný majetok.</w:t>
      </w:r>
    </w:p>
    <w:p w:rsidR="00045B2B" w:rsidRPr="0093379F" w:rsidRDefault="00045B2B" w:rsidP="00BF76C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F76CF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nevlastní žiaden dlhodobý nehmotný a dlhodobý hmotný majetok.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nevlastní žiaden dlhodobý nehmotný a dlhodobý hmotný majetok.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žiaden dlhodobý nehmotný a dlhodobý hmotný majetok.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neúčtuje o </w:t>
      </w:r>
      <w:proofErr w:type="spellStart"/>
      <w:r w:rsidR="00BF76CF">
        <w:rPr>
          <w:rFonts w:ascii="Arial" w:hAnsi="Arial" w:cs="Arial"/>
          <w:sz w:val="22"/>
          <w:szCs w:val="22"/>
        </w:rPr>
        <w:t>goodwille</w:t>
      </w:r>
      <w:proofErr w:type="spellEnd"/>
      <w:r w:rsidR="00BF76CF">
        <w:rPr>
          <w:rFonts w:ascii="Arial" w:hAnsi="Arial" w:cs="Arial"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neúčtovala na účte 097 – Opravná položka k nadobudnutému majetku.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BF76C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BF76CF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výskumnú a vývojovú činnosť.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BC53BB">
        <w:rPr>
          <w:rFonts w:ascii="Arial" w:hAnsi="Arial" w:cs="Arial"/>
          <w:b/>
          <w:color w:val="FF0000"/>
          <w:sz w:val="22"/>
          <w:szCs w:val="22"/>
          <w:u w:val="single"/>
        </w:rPr>
        <w:t>Štruktúra dlhodobého finančného majetku</w:t>
      </w:r>
      <w:r w:rsidRPr="00BC53BB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E6893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ZVOLEN,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14 031 286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-1 555 125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5 876 953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3045" w:rsidRPr="0093379F" w:rsidRDefault="004330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433045" w:rsidRDefault="00FC64AE" w:rsidP="00FC64AE">
      <w:pPr>
        <w:rPr>
          <w:rFonts w:ascii="Arial" w:hAnsi="Arial" w:cs="Arial"/>
          <w:sz w:val="22"/>
          <w:szCs w:val="22"/>
        </w:rPr>
      </w:pPr>
      <w:r w:rsidRPr="00433045">
        <w:rPr>
          <w:rFonts w:ascii="Arial" w:hAnsi="Arial" w:cs="Arial"/>
          <w:sz w:val="22"/>
          <w:szCs w:val="22"/>
        </w:rPr>
        <w:t>Tabuľka č. 1</w:t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  <w:r w:rsidRPr="00433045">
        <w:rPr>
          <w:noProof/>
        </w:rPr>
        <w:lastRenderedPageBreak/>
        <w:drawing>
          <wp:inline distT="0" distB="0" distL="0" distR="0" wp14:anchorId="7AD83B8E" wp14:editId="5471C1BA">
            <wp:extent cx="5760085" cy="6506046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6506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1021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5"/>
        <w:gridCol w:w="992"/>
        <w:gridCol w:w="22"/>
        <w:gridCol w:w="1260"/>
        <w:gridCol w:w="915"/>
        <w:gridCol w:w="782"/>
        <w:gridCol w:w="782"/>
        <w:gridCol w:w="917"/>
        <w:gridCol w:w="37"/>
        <w:gridCol w:w="813"/>
        <w:gridCol w:w="142"/>
        <w:gridCol w:w="609"/>
        <w:gridCol w:w="950"/>
      </w:tblGrid>
      <w:tr w:rsidR="00BC53BB" w:rsidTr="00BC53BB">
        <w:trPr>
          <w:trHeight w:val="315"/>
        </w:trPr>
        <w:tc>
          <w:tcPr>
            <w:tcW w:w="199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221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C53BB" w:rsidTr="00BC53BB">
        <w:trPr>
          <w:trHeight w:val="1350"/>
        </w:trPr>
        <w:tc>
          <w:tcPr>
            <w:tcW w:w="199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C53BB" w:rsidTr="00BC53B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598 419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5 072 053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8 571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2 245 388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</w:tbl>
    <w:p w:rsidR="00BC53BB" w:rsidRPr="0093379F" w:rsidRDefault="00BC53B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765CB3" w:rsidRDefault="005E4A51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dlhodobý finančný </w:t>
      </w:r>
      <w:r w:rsidR="004D12EC">
        <w:rPr>
          <w:rFonts w:ascii="Arial" w:hAnsi="Arial" w:cs="Arial"/>
          <w:sz w:val="22"/>
          <w:szCs w:val="22"/>
        </w:rPr>
        <w:t xml:space="preserve">majetok – akcie BUCINY ZVOLEN, a.s. je zriadené záložné právo v prospech </w:t>
      </w:r>
      <w:proofErr w:type="spellStart"/>
      <w:r w:rsidR="004D12EC">
        <w:rPr>
          <w:rFonts w:ascii="Arial" w:hAnsi="Arial" w:cs="Arial"/>
          <w:sz w:val="22"/>
          <w:szCs w:val="22"/>
        </w:rPr>
        <w:t>Prima</w:t>
      </w:r>
      <w:proofErr w:type="spellEnd"/>
      <w:r w:rsidR="004D12EC">
        <w:rPr>
          <w:rFonts w:ascii="Arial" w:hAnsi="Arial" w:cs="Arial"/>
          <w:sz w:val="22"/>
          <w:szCs w:val="22"/>
        </w:rPr>
        <w:t xml:space="preserve"> banky Slovensko, a.s.</w:t>
      </w:r>
    </w:p>
    <w:p w:rsidR="004D12EC" w:rsidRPr="0093379F" w:rsidRDefault="004D12EC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765CB3">
        <w:rPr>
          <w:rFonts w:ascii="Arial" w:hAnsi="Arial" w:cs="Arial"/>
          <w:color w:val="FF0000"/>
          <w:sz w:val="22"/>
          <w:szCs w:val="22"/>
          <w:u w:val="single"/>
        </w:rPr>
        <w:t>O</w:t>
      </w:r>
      <w:r w:rsidR="00235630" w:rsidRPr="00765CB3">
        <w:rPr>
          <w:rFonts w:ascii="Arial" w:hAnsi="Arial" w:cs="Arial"/>
          <w:color w:val="FF0000"/>
          <w:sz w:val="22"/>
          <w:szCs w:val="22"/>
          <w:u w:val="single"/>
        </w:rPr>
        <w:t>cenen</w:t>
      </w:r>
      <w:r w:rsidRPr="00765CB3">
        <w:rPr>
          <w:rFonts w:ascii="Arial" w:hAnsi="Arial" w:cs="Arial"/>
          <w:color w:val="FF0000"/>
          <w:sz w:val="22"/>
          <w:szCs w:val="22"/>
          <w:u w:val="single"/>
        </w:rPr>
        <w:t>ie</w:t>
      </w:r>
      <w:r w:rsidR="00235630" w:rsidRPr="00765CB3">
        <w:rPr>
          <w:rFonts w:ascii="Arial" w:hAnsi="Arial" w:cs="Arial"/>
          <w:color w:val="FF0000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</w:p>
    <w:p w:rsidR="00235630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D12EC">
        <w:rPr>
          <w:rFonts w:ascii="Arial" w:hAnsi="Arial" w:cs="Arial"/>
          <w:sz w:val="22"/>
          <w:szCs w:val="22"/>
        </w:rPr>
        <w:t>- metódou vlastného imania</w:t>
      </w:r>
    </w:p>
    <w:p w:rsidR="004D12EC" w:rsidRPr="0093379F" w:rsidRDefault="004D12EC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765CB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žiadne zásoby, opravné položky k zásobám netvorila.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765CB3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2 108 346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8D373F" w:rsidTr="008D373F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992 196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992 196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1 551 342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1 551 342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7C3CE0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</w:t>
      </w:r>
      <w:r w:rsidR="008D373F">
        <w:rPr>
          <w:rFonts w:ascii="Arial" w:hAnsi="Arial" w:cs="Arial"/>
          <w:sz w:val="22"/>
          <w:szCs w:val="22"/>
        </w:rPr>
        <w:t xml:space="preserve"> zabezpečené záložným právom, alebo inou formou zabezpečenia.</w:t>
      </w: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768AE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5768AE" w:rsidTr="005768A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756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756</w:t>
            </w:r>
          </w:p>
        </w:tc>
      </w:tr>
    </w:tbl>
    <w:p w:rsidR="00550F87" w:rsidRPr="0093379F" w:rsidRDefault="007728FB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09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9"/>
        <w:gridCol w:w="1481"/>
        <w:gridCol w:w="1100"/>
        <w:gridCol w:w="993"/>
        <w:gridCol w:w="1417"/>
      </w:tblGrid>
      <w:tr w:rsidR="005768AE" w:rsidTr="005768AE">
        <w:trPr>
          <w:trHeight w:val="315"/>
        </w:trPr>
        <w:tc>
          <w:tcPr>
            <w:tcW w:w="309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9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768AE" w:rsidTr="005768AE">
        <w:trPr>
          <w:trHeight w:val="810"/>
        </w:trPr>
        <w:tc>
          <w:tcPr>
            <w:tcW w:w="309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55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28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5768AE" w:rsidRPr="005768AE" w:rsidRDefault="005768AE" w:rsidP="005768AE">
      <w:pPr>
        <w:rPr>
          <w:lang w:eastAsia="en-US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68A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krátkodobý finančný majetok, na ktorý bolo zriadené právo neeviduje.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8D373F">
        <w:rPr>
          <w:rFonts w:ascii="Arial" w:hAnsi="Arial" w:cs="Arial"/>
          <w:sz w:val="22"/>
          <w:szCs w:val="22"/>
          <w:u w:val="single"/>
        </w:rPr>
        <w:t>O</w:t>
      </w:r>
      <w:r w:rsidR="00235630" w:rsidRPr="008D373F">
        <w:rPr>
          <w:rFonts w:ascii="Arial" w:hAnsi="Arial" w:cs="Arial"/>
          <w:sz w:val="22"/>
          <w:szCs w:val="22"/>
          <w:u w:val="single"/>
        </w:rPr>
        <w:t>cenen</w:t>
      </w:r>
      <w:r w:rsidRPr="008D373F">
        <w:rPr>
          <w:rFonts w:ascii="Arial" w:hAnsi="Arial" w:cs="Arial"/>
          <w:sz w:val="22"/>
          <w:szCs w:val="22"/>
          <w:u w:val="single"/>
        </w:rPr>
        <w:t>ie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8D373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krátkodobý finančný majetok.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5768AE" w:rsidRPr="005768AE" w:rsidRDefault="005768AE" w:rsidP="005768A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5768AE">
        <w:rPr>
          <w:rFonts w:ascii="Arial" w:hAnsi="Arial" w:cs="Arial"/>
          <w:sz w:val="22"/>
          <w:szCs w:val="22"/>
          <w:lang w:eastAsia="en-US"/>
        </w:rPr>
        <w:t>Spoločnosť neeviduje takýto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a) </w:t>
      </w:r>
      <w:r w:rsidRPr="004D12EC">
        <w:rPr>
          <w:rFonts w:ascii="Arial" w:hAnsi="Arial" w:cs="Arial"/>
          <w:sz w:val="22"/>
          <w:szCs w:val="22"/>
          <w:u w:val="single"/>
        </w:rPr>
        <w:t>Vlastné imanie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za bežné účtovné obdobie, a</w:t>
      </w:r>
      <w:r w:rsidR="00990840" w:rsidRPr="004D12EC">
        <w:rPr>
          <w:rFonts w:ascii="Arial" w:hAnsi="Arial" w:cs="Arial"/>
          <w:sz w:val="22"/>
          <w:szCs w:val="22"/>
        </w:rPr>
        <w:t> </w:t>
      </w:r>
      <w:r w:rsidR="00235630" w:rsidRPr="004D12EC">
        <w:rPr>
          <w:rFonts w:ascii="Arial" w:hAnsi="Arial" w:cs="Arial"/>
          <w:sz w:val="22"/>
          <w:szCs w:val="22"/>
        </w:rPr>
        <w:t>to</w:t>
      </w:r>
      <w:r w:rsidR="00990840" w:rsidRPr="004D12EC">
        <w:rPr>
          <w:rFonts w:ascii="Arial" w:hAnsi="Arial" w:cs="Arial"/>
          <w:sz w:val="22"/>
          <w:szCs w:val="22"/>
        </w:rPr>
        <w:t>:</w:t>
      </w:r>
      <w:r w:rsidR="004D12EC">
        <w:rPr>
          <w:rFonts w:ascii="Arial" w:hAnsi="Arial" w:cs="Arial"/>
          <w:sz w:val="22"/>
          <w:szCs w:val="22"/>
        </w:rPr>
        <w:t xml:space="preserve"> 4 133 676 €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B1615A" w:rsidRDefault="00B1615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celkom: </w:t>
      </w:r>
      <w:r w:rsidR="001D0A71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>5</w:t>
      </w:r>
      <w:r w:rsidR="001D0A71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 </w:t>
      </w:r>
      <w:r w:rsidR="001D0A71">
        <w:rPr>
          <w:rFonts w:ascii="Arial" w:hAnsi="Arial" w:cs="Arial"/>
          <w:sz w:val="22"/>
          <w:szCs w:val="22"/>
        </w:rPr>
        <w:t>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 toho splatené:                  58 089 358,25 €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akcií:                           1 750 000 ks</w:t>
      </w:r>
    </w:p>
    <w:p w:rsidR="001D0A71" w:rsidRPr="0093379F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Menovitá hodnota akcie:          33,193919 €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2. </w:t>
      </w:r>
      <w:r w:rsidRPr="004D12EC">
        <w:rPr>
          <w:rFonts w:ascii="Arial" w:hAnsi="Arial" w:cs="Arial"/>
          <w:sz w:val="22"/>
          <w:szCs w:val="22"/>
          <w:u w:val="single"/>
        </w:rPr>
        <w:t>H</w:t>
      </w:r>
      <w:r w:rsidR="00235630" w:rsidRPr="004D12EC">
        <w:rPr>
          <w:rFonts w:ascii="Arial" w:hAnsi="Arial" w:cs="Arial"/>
          <w:sz w:val="22"/>
          <w:szCs w:val="22"/>
          <w:u w:val="single"/>
        </w:rPr>
        <w:t>od</w:t>
      </w:r>
      <w:r w:rsidR="00FF50C7" w:rsidRPr="004D12EC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D12EC">
        <w:rPr>
          <w:rFonts w:ascii="Arial" w:hAnsi="Arial" w:cs="Arial"/>
          <w:sz w:val="22"/>
          <w:szCs w:val="22"/>
        </w:rPr>
        <w:t>:</w:t>
      </w:r>
      <w:r w:rsidR="004D12EC" w:rsidRPr="004D12EC">
        <w:rPr>
          <w:rFonts w:ascii="Arial" w:hAnsi="Arial" w:cs="Arial"/>
          <w:sz w:val="22"/>
          <w:szCs w:val="22"/>
        </w:rPr>
        <w:t xml:space="preserve"> 58 089 358,25</w:t>
      </w:r>
    </w:p>
    <w:p w:rsidR="008D373F" w:rsidRPr="008D373F" w:rsidRDefault="008D373F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8D373F">
        <w:rPr>
          <w:rFonts w:ascii="Arial" w:hAnsi="Arial" w:cs="Arial"/>
          <w:color w:val="FF0000"/>
          <w:sz w:val="22"/>
          <w:szCs w:val="22"/>
        </w:rPr>
        <w:t xml:space="preserve">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4D12EC">
        <w:rPr>
          <w:rFonts w:ascii="Arial" w:hAnsi="Arial" w:cs="Arial"/>
          <w:sz w:val="22"/>
          <w:szCs w:val="22"/>
        </w:rPr>
        <w:t xml:space="preserve"> strata preúčtovaná na neuhradenú stratu minulých rokov.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1D0A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6 382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6 382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6 382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1D0A71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8D373F" w:rsidRPr="0093379F" w:rsidRDefault="008D373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2013 netvorila žiadne rezervy.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1D0A71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na mzdy za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na odvody k mzdám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color w:val="FF0000"/>
          <w:sz w:val="22"/>
          <w:szCs w:val="22"/>
        </w:rPr>
        <w:t>c, d</w:t>
      </w:r>
      <w:r w:rsidR="00FF50C7" w:rsidRPr="004D12EC">
        <w:rPr>
          <w:rFonts w:ascii="Arial" w:hAnsi="Arial" w:cs="Arial"/>
          <w:sz w:val="22"/>
          <w:szCs w:val="22"/>
        </w:rPr>
        <w:t>) V</w:t>
      </w:r>
      <w:r w:rsidR="00235630" w:rsidRPr="004D12EC">
        <w:rPr>
          <w:rFonts w:ascii="Arial" w:hAnsi="Arial" w:cs="Arial"/>
          <w:sz w:val="22"/>
          <w:szCs w:val="22"/>
        </w:rPr>
        <w:t>ýšk</w:t>
      </w:r>
      <w:r w:rsidR="00FF50C7" w:rsidRPr="004D12EC">
        <w:rPr>
          <w:rFonts w:ascii="Arial" w:hAnsi="Arial" w:cs="Arial"/>
          <w:sz w:val="22"/>
          <w:szCs w:val="22"/>
        </w:rPr>
        <w:t>a</w:t>
      </w:r>
      <w:r w:rsidR="00235630" w:rsidRPr="004D12EC">
        <w:rPr>
          <w:rFonts w:ascii="Arial" w:hAnsi="Arial" w:cs="Arial"/>
          <w:sz w:val="22"/>
          <w:szCs w:val="22"/>
        </w:rPr>
        <w:t xml:space="preserve"> záväzkov </w:t>
      </w:r>
      <w:r w:rsidRPr="004D12EC">
        <w:rPr>
          <w:rFonts w:ascii="Arial" w:hAnsi="Arial" w:cs="Arial"/>
          <w:sz w:val="22"/>
          <w:szCs w:val="22"/>
          <w:u w:val="single"/>
        </w:rPr>
        <w:t>p</w:t>
      </w:r>
      <w:r w:rsidR="00235630" w:rsidRPr="004D12EC">
        <w:rPr>
          <w:rFonts w:ascii="Arial" w:hAnsi="Arial" w:cs="Arial"/>
          <w:sz w:val="22"/>
          <w:szCs w:val="22"/>
          <w:u w:val="single"/>
        </w:rPr>
        <w:t>o lehot</w:t>
      </w:r>
      <w:r w:rsidRPr="004D12EC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4D12EC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4D12EC">
        <w:rPr>
          <w:rFonts w:ascii="Arial" w:hAnsi="Arial" w:cs="Arial"/>
          <w:sz w:val="22"/>
          <w:szCs w:val="22"/>
        </w:rPr>
        <w:t xml:space="preserve"> a</w:t>
      </w:r>
      <w:r w:rsidRPr="004D12EC">
        <w:rPr>
          <w:rFonts w:ascii="Arial" w:hAnsi="Arial" w:cs="Arial"/>
          <w:sz w:val="22"/>
          <w:szCs w:val="22"/>
        </w:rPr>
        <w:t xml:space="preserve"> š</w:t>
      </w:r>
      <w:r w:rsidR="00F82459" w:rsidRPr="004D12EC">
        <w:rPr>
          <w:rFonts w:ascii="Arial" w:hAnsi="Arial" w:cs="Arial"/>
          <w:sz w:val="22"/>
          <w:szCs w:val="22"/>
        </w:rPr>
        <w:t xml:space="preserve">truktúra </w:t>
      </w:r>
      <w:r w:rsidR="00235630" w:rsidRPr="004D12EC">
        <w:rPr>
          <w:rFonts w:ascii="Arial" w:hAnsi="Arial" w:cs="Arial"/>
          <w:sz w:val="22"/>
          <w:szCs w:val="22"/>
        </w:rPr>
        <w:t xml:space="preserve">záväzkov </w:t>
      </w:r>
      <w:r w:rsidRPr="004D12EC">
        <w:rPr>
          <w:rFonts w:ascii="Arial" w:hAnsi="Arial" w:cs="Arial"/>
          <w:sz w:val="22"/>
          <w:szCs w:val="22"/>
          <w:u w:val="single"/>
        </w:rPr>
        <w:t>do lehoty splatnosti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pod</w:t>
      </w:r>
      <w:r w:rsidR="00F82459" w:rsidRPr="004D12EC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2 185 174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A6C71">
              <w:rPr>
                <w:rFonts w:ascii="Arial" w:hAnsi="Arial" w:cs="Arial"/>
                <w:b/>
                <w:sz w:val="22"/>
                <w:szCs w:val="22"/>
              </w:rPr>
              <w:t> 2 185 463</w:t>
            </w:r>
          </w:p>
        </w:tc>
      </w:tr>
      <w:tr w:rsidR="004A6C71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A6C71">
              <w:rPr>
                <w:rFonts w:ascii="Arial" w:hAnsi="Arial" w:cs="Arial"/>
                <w:bCs/>
                <w:sz w:val="22"/>
                <w:szCs w:val="22"/>
              </w:rPr>
              <w:t> 869 924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2 183 104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A6C71">
              <w:rPr>
                <w:rFonts w:ascii="Arial" w:hAnsi="Arial" w:cs="Arial"/>
                <w:bCs/>
                <w:sz w:val="22"/>
                <w:szCs w:val="22"/>
              </w:rPr>
              <w:t> 1 315 539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0C2F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420C2F" w:rsidRPr="0093379F" w:rsidRDefault="00420C2F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náplň pre túto položku.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Slovenská konsolidačná,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420C2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B09D8">
              <w:rPr>
                <w:rFonts w:ascii="Arial" w:hAnsi="Arial" w:cs="Arial"/>
                <w:sz w:val="22"/>
                <w:szCs w:val="22"/>
              </w:rPr>
              <w:t>28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09D8">
              <w:rPr>
                <w:rFonts w:ascii="Arial" w:hAnsi="Arial" w:cs="Arial"/>
                <w:sz w:val="22"/>
                <w:szCs w:val="22"/>
              </w:rPr>
              <w:t>552</w:t>
            </w:r>
          </w:p>
          <w:p w:rsidR="00420C2F" w:rsidRPr="0093379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134 788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D484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v roku 2013 neúčtovala na účtoch časového rozlíšenia výdavkov budúcich období a </w:t>
      </w:r>
    </w:p>
    <w:p w:rsidR="00D237A3" w:rsidRDefault="00BD484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výnosov budúcich období.</w:t>
      </w:r>
    </w:p>
    <w:p w:rsidR="00420163" w:rsidRPr="0093379F" w:rsidRDefault="0042016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BD48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náplň pre túto položku.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D4847" w:rsidRPr="0093379F" w:rsidRDefault="00BD4847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majetku prenajatom formou finančného prenájmu neúčtovala.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BD484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nevykazuje žiadne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BD4847" w:rsidRDefault="00BD4847" w:rsidP="00BD484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žiadne zásoby.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90B35">
        <w:rPr>
          <w:rFonts w:ascii="Arial" w:hAnsi="Arial" w:cs="Arial"/>
          <w:sz w:val="22"/>
          <w:szCs w:val="22"/>
        </w:rPr>
        <w:t>Predaj obchodnej známky vo výške 4 600,00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990B3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neúčtovala.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90B35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2 947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4 600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4 600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2 947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990B35" w:rsidTr="00990B35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0163" w:rsidRPr="00420163" w:rsidRDefault="00420163" w:rsidP="00420163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631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6 441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100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3B352A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631</w:t>
            </w:r>
            <w:r w:rsidR="00990B35" w:rsidRPr="003B352A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990B35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6 341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Poštovné + služby spojené s valným zhromaždením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2 519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na ekonomické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2 910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Telefónne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</w:t>
            </w:r>
          </w:p>
        </w:tc>
      </w:tr>
      <w:tr w:rsidR="00990B35" w:rsidTr="00990B35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3B352A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sz w:val="21"/>
                <w:szCs w:val="21"/>
              </w:rPr>
              <w:t>18</w:t>
            </w:r>
            <w:r w:rsidR="00990B35" w:rsidRPr="003B352A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sz w:val="21"/>
                <w:szCs w:val="21"/>
              </w:rPr>
              <w:t>852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228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226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hospodársku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394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3B352A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sz w:val="21"/>
                <w:szCs w:val="21"/>
              </w:rPr>
              <w:t>1</w:t>
            </w:r>
            <w:r w:rsidR="00420163">
              <w:rPr>
                <w:rFonts w:ascii="Arial Narrow" w:hAnsi="Arial Narrow"/>
                <w:b/>
                <w:sz w:val="21"/>
                <w:szCs w:val="21"/>
              </w:rPr>
              <w:t xml:space="preserve"> </w:t>
            </w:r>
            <w:r w:rsidRPr="003B352A">
              <w:rPr>
                <w:rFonts w:ascii="Arial Narrow" w:hAnsi="Arial Narrow"/>
                <w:b/>
                <w:sz w:val="21"/>
                <w:szCs w:val="21"/>
              </w:rPr>
              <w:t>319</w:t>
            </w:r>
            <w:r w:rsidR="00990B35" w:rsidRPr="003B352A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sz w:val="21"/>
                <w:szCs w:val="21"/>
              </w:rPr>
              <w:t>10 905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Predané cenné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papaiere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8 572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274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276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420163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045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2 057</w:t>
            </w:r>
          </w:p>
        </w:tc>
      </w:tr>
      <w:tr w:rsidR="00990B35" w:rsidRPr="00420163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3B352A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  <w:r w:rsidR="00990B35" w:rsidRPr="00420163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4D12EC">
        <w:rPr>
          <w:rFonts w:ascii="Arial" w:hAnsi="Arial" w:cs="Arial"/>
          <w:b/>
          <w:bCs/>
          <w:sz w:val="22"/>
          <w:szCs w:val="22"/>
        </w:rPr>
        <w:t>z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 </w:t>
      </w:r>
      <w:r w:rsidRPr="004D12EC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:</w:t>
      </w:r>
      <w:r w:rsidRPr="004D12E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2EC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-6381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2EC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Celková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A00C7" w:rsidRPr="0093379F" w:rsidRDefault="006A00C7" w:rsidP="004D12EC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990B35" w:rsidRPr="0093379F" w:rsidRDefault="00990B3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na podsúvahových účtoch žiadne záväzky ani pohľadávky.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B35" w:rsidRPr="006B3F94" w:rsidRDefault="00990B35" w:rsidP="009965DA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</w:t>
      </w:r>
      <w:r w:rsidR="006B3F94" w:rsidRPr="006B3F94">
        <w:rPr>
          <w:rFonts w:ascii="Arial" w:hAnsi="Arial" w:cs="Arial"/>
          <w:bCs/>
          <w:sz w:val="22"/>
          <w:szCs w:val="22"/>
        </w:rPr>
        <w:t>Členom štatutárneho orgánu, dozorného orgánu a iného orgánu účtovnej jednotky</w:t>
      </w:r>
      <w:r w:rsidR="006B3F94">
        <w:rPr>
          <w:rFonts w:ascii="Arial" w:hAnsi="Arial" w:cs="Arial"/>
          <w:bCs/>
          <w:sz w:val="22"/>
          <w:szCs w:val="22"/>
        </w:rPr>
        <w:t xml:space="preserve"> neboli vyplatené žiadne odmeny ani im z funkcie neboli priznané výhody v žiadnej podobe.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6B3F94" w:rsidRPr="0093379F" w:rsidRDefault="006B3F94" w:rsidP="006B3F9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Žiadne obchody takéhoto charakteru neboli v roku 2013 uzavreté.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6B3F94" w:rsidRDefault="006B3F94" w:rsidP="006B3F9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 31.12.2013 do dňa zostavenia účtovnej závierky nenastali žiadne významné udalosti </w:t>
      </w:r>
      <w:proofErr w:type="spellStart"/>
      <w:r>
        <w:rPr>
          <w:rFonts w:ascii="Arial" w:hAnsi="Arial" w:cs="Arial"/>
          <w:sz w:val="22"/>
          <w:szCs w:val="22"/>
        </w:rPr>
        <w:t>tý</w:t>
      </w:r>
      <w:proofErr w:type="spellEnd"/>
      <w:r>
        <w:rPr>
          <w:rFonts w:ascii="Arial" w:hAnsi="Arial" w:cs="Arial"/>
          <w:sz w:val="22"/>
          <w:szCs w:val="22"/>
        </w:rPr>
        <w:t>-</w:t>
      </w:r>
    </w:p>
    <w:p w:rsidR="00E55384" w:rsidRPr="0093379F" w:rsidRDefault="006B3F94" w:rsidP="006B3F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kajúce sa poklesu alebo zvýšenia trhovej ceny finančného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Nenastali žiadne dôvody pre zmenu výške rezerv a opravných položiek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Po 31.12.2013 do dňa zostavenia účtovnej závierky nenastala zmena spoločníkov spoločnosti.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Neboli prijaté žiadne rozhodnutia o predaji spoločnosti alebo jej časti. 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7F414B">
        <w:rPr>
          <w:rFonts w:ascii="Arial" w:hAnsi="Arial" w:cs="Arial"/>
          <w:sz w:val="22"/>
          <w:szCs w:val="22"/>
        </w:rPr>
        <w:t>Nenastali žiadne významné zmeny v dlhodobom finančnom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</w:t>
      </w: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 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7F414B">
        <w:rPr>
          <w:rFonts w:ascii="Arial" w:hAnsi="Arial" w:cs="Arial"/>
          <w:sz w:val="22"/>
          <w:szCs w:val="22"/>
        </w:rPr>
        <w:t xml:space="preserve">   Nenastali žiadne zmeny.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4D12EC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>P</w:t>
      </w:r>
      <w:r w:rsidR="00A35F64" w:rsidRPr="004D12EC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4D12EC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4D12EC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>58 089 358 €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6"/>
        <w:gridCol w:w="1097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bookmarkStart w:id="0" w:name="_GoBack"/>
            <w:r w:rsidRPr="004D12EC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  <w:bookmarkEnd w:id="0"/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  <w:r w:rsidR="007F414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 w:rsidP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2 732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 w:rsidP="00FA0E2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       -6 382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420163" w:rsidP="0042016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  <w:r w:rsidR="007F414B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732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6"/>
        <w:gridCol w:w="1032"/>
        <w:gridCol w:w="1049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4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2 030 638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-2 833 200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-1 094 693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-3 187 747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598 419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-49 248 214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-3 929 902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2 866 921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-2 866 921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2 860 539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FA0E29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A0E29">
        <w:rPr>
          <w:rFonts w:ascii="Arial" w:hAnsi="Arial" w:cs="Arial"/>
          <w:b/>
          <w:bCs/>
          <w:sz w:val="22"/>
          <w:szCs w:val="22"/>
        </w:rPr>
        <w:t>R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FA0E29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>:</w:t>
      </w:r>
      <w:r w:rsidRPr="00FA0E29">
        <w:rPr>
          <w:rFonts w:ascii="Arial" w:hAnsi="Arial" w:cs="Arial"/>
          <w:b/>
          <w:bCs/>
          <w:sz w:val="22"/>
          <w:szCs w:val="22"/>
        </w:rPr>
        <w:t xml:space="preserve"> </w:t>
      </w:r>
      <w:r w:rsidR="00FA0E29" w:rsidRPr="00FA0E29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893" w:rsidRDefault="00CE6893">
      <w:r>
        <w:separator/>
      </w:r>
    </w:p>
  </w:endnote>
  <w:endnote w:type="continuationSeparator" w:id="0">
    <w:p w:rsidR="00CE6893" w:rsidRDefault="00CE6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893" w:rsidRDefault="00CE689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B25E5">
      <w:rPr>
        <w:noProof/>
      </w:rPr>
      <w:t>20</w:t>
    </w:r>
    <w:r>
      <w:fldChar w:fldCharType="end"/>
    </w:r>
  </w:p>
  <w:p w:rsidR="00CE6893" w:rsidRDefault="00CE689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893" w:rsidRDefault="00CE6893">
      <w:r>
        <w:separator/>
      </w:r>
    </w:p>
  </w:footnote>
  <w:footnote w:type="continuationSeparator" w:id="0">
    <w:p w:rsidR="00CE6893" w:rsidRDefault="00CE6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E689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893" w:rsidRPr="0093379F" w:rsidRDefault="00CE689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93379F" w:rsidRDefault="00CE689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4B1C6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E6893" w:rsidRPr="0093379F" w:rsidRDefault="00CE689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E689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893" w:rsidRPr="003F477D" w:rsidRDefault="00CE68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3F477D" w:rsidRDefault="00CE689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3F477D" w:rsidRDefault="00CE68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E6893" w:rsidRDefault="00CE689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1908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0A71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AE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5A20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B352A"/>
    <w:rsid w:val="003C13BE"/>
    <w:rsid w:val="003C20BE"/>
    <w:rsid w:val="003C4F72"/>
    <w:rsid w:val="003D1B77"/>
    <w:rsid w:val="003D3AF5"/>
    <w:rsid w:val="003D4C8A"/>
    <w:rsid w:val="003E330A"/>
    <w:rsid w:val="003E3C41"/>
    <w:rsid w:val="003F774D"/>
    <w:rsid w:val="00406D81"/>
    <w:rsid w:val="0041493D"/>
    <w:rsid w:val="00420163"/>
    <w:rsid w:val="00420C2F"/>
    <w:rsid w:val="004233E2"/>
    <w:rsid w:val="004264CD"/>
    <w:rsid w:val="00433045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6C71"/>
    <w:rsid w:val="004B1C6F"/>
    <w:rsid w:val="004B25E5"/>
    <w:rsid w:val="004B7DB5"/>
    <w:rsid w:val="004C5915"/>
    <w:rsid w:val="004C7D02"/>
    <w:rsid w:val="004D12EC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76F0"/>
    <w:rsid w:val="00550F87"/>
    <w:rsid w:val="00562E0F"/>
    <w:rsid w:val="00573E9F"/>
    <w:rsid w:val="0057641B"/>
    <w:rsid w:val="005768AE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A51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09D8"/>
    <w:rsid w:val="006B3F94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5CB3"/>
    <w:rsid w:val="00771D0D"/>
    <w:rsid w:val="007728FB"/>
    <w:rsid w:val="007753B9"/>
    <w:rsid w:val="00780227"/>
    <w:rsid w:val="007A17D1"/>
    <w:rsid w:val="007A6BEE"/>
    <w:rsid w:val="007B6B6C"/>
    <w:rsid w:val="007C3CE0"/>
    <w:rsid w:val="007C40F2"/>
    <w:rsid w:val="007D50DA"/>
    <w:rsid w:val="007E4948"/>
    <w:rsid w:val="007E7210"/>
    <w:rsid w:val="007F26F7"/>
    <w:rsid w:val="007F414B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373F"/>
    <w:rsid w:val="008D6D25"/>
    <w:rsid w:val="008E18B3"/>
    <w:rsid w:val="008E6809"/>
    <w:rsid w:val="008F7BD4"/>
    <w:rsid w:val="00923BFD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0B35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3D1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615A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3BB"/>
    <w:rsid w:val="00BD2F98"/>
    <w:rsid w:val="00BD4847"/>
    <w:rsid w:val="00BD55A8"/>
    <w:rsid w:val="00BF1944"/>
    <w:rsid w:val="00BF51A4"/>
    <w:rsid w:val="00BF76CF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4A6"/>
    <w:rsid w:val="00CC40E4"/>
    <w:rsid w:val="00CD1BFB"/>
    <w:rsid w:val="00CD2EA4"/>
    <w:rsid w:val="00CD452D"/>
    <w:rsid w:val="00CD560B"/>
    <w:rsid w:val="00CD7556"/>
    <w:rsid w:val="00CE47B4"/>
    <w:rsid w:val="00CE6893"/>
    <w:rsid w:val="00CF092E"/>
    <w:rsid w:val="00D004CC"/>
    <w:rsid w:val="00D063B4"/>
    <w:rsid w:val="00D148FB"/>
    <w:rsid w:val="00D15CB4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C795B"/>
    <w:rsid w:val="00DD3799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3583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0E2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04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DFEFA-BDB6-4315-9E21-B3CC1909A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20</Pages>
  <Words>4583</Words>
  <Characters>27531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Krátka Elena</cp:lastModifiedBy>
  <cp:revision>18</cp:revision>
  <cp:lastPrinted>2010-04-22T15:02:00Z</cp:lastPrinted>
  <dcterms:created xsi:type="dcterms:W3CDTF">2014-03-10T07:55:00Z</dcterms:created>
  <dcterms:modified xsi:type="dcterms:W3CDTF">2014-03-31T15:50:00Z</dcterms:modified>
</cp:coreProperties>
</file>