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756" w:rsidRDefault="00597756" w:rsidP="00597756">
      <w:pPr>
        <w:pStyle w:val="BodyText"/>
        <w:ind w:left="0"/>
        <w:jc w:val="left"/>
        <w:rPr>
          <w:b/>
          <w:sz w:val="24"/>
        </w:rPr>
      </w:pPr>
    </w:p>
    <w:tbl>
      <w:tblPr>
        <w:tblW w:w="5597" w:type="pct"/>
        <w:jc w:val="center"/>
        <w:tblLayout w:type="fixed"/>
        <w:tblCellMar>
          <w:left w:w="70" w:type="dxa"/>
          <w:right w:w="70" w:type="dxa"/>
        </w:tblCellMar>
        <w:tblLook w:val="04A0"/>
      </w:tblPr>
      <w:tblGrid>
        <w:gridCol w:w="7530"/>
        <w:gridCol w:w="2307"/>
        <w:gridCol w:w="632"/>
      </w:tblGrid>
      <w:tr w:rsidR="00FA79EE" w:rsidRPr="002B2E75" w:rsidTr="00FA79EE">
        <w:trPr>
          <w:trHeight w:val="289"/>
          <w:jc w:val="center"/>
        </w:trPr>
        <w:tc>
          <w:tcPr>
            <w:tcW w:w="3596" w:type="pct"/>
            <w:tcBorders>
              <w:top w:val="nil"/>
              <w:left w:val="nil"/>
              <w:bottom w:val="nil"/>
              <w:right w:val="single" w:sz="4" w:space="0" w:color="auto"/>
            </w:tcBorders>
            <w:noWrap/>
          </w:tcPr>
          <w:p w:rsidR="00FA79EE" w:rsidRPr="002B2E75" w:rsidRDefault="00FA79EE" w:rsidP="00FA79EE">
            <w:pPr>
              <w:spacing w:after="0"/>
              <w:rPr>
                <w:rFonts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jc w:val="both"/>
              <w:rPr>
                <w:rFonts w:ascii="Times New Roman" w:hAnsi="Times New Roman"/>
                <w:sz w:val="20"/>
                <w:szCs w:val="20"/>
                <w:lang w:eastAsia="sk-SK"/>
              </w:rPr>
            </w:pPr>
            <w:r w:rsidRPr="00FA79EE">
              <w:rPr>
                <w:rFonts w:ascii="Times New Roman" w:hAnsi="Times New Roman"/>
                <w:sz w:val="20"/>
                <w:szCs w:val="20"/>
                <w:lang w:eastAsia="sk-SK"/>
              </w:rPr>
              <w:t xml:space="preserve">Poznámky </w:t>
            </w:r>
            <w:proofErr w:type="spellStart"/>
            <w:r w:rsidRPr="00FA79EE">
              <w:rPr>
                <w:rFonts w:ascii="Times New Roman" w:hAnsi="Times New Roman"/>
                <w:sz w:val="20"/>
                <w:szCs w:val="20"/>
                <w:lang w:eastAsia="sk-SK"/>
              </w:rPr>
              <w:t>Úč</w:t>
            </w:r>
            <w:proofErr w:type="spellEnd"/>
            <w:r w:rsidRPr="00FA79EE">
              <w:rPr>
                <w:rFonts w:ascii="Times New Roman" w:hAnsi="Times New Roman"/>
                <w:sz w:val="20"/>
                <w:szCs w:val="20"/>
                <w:lang w:eastAsia="sk-SK"/>
              </w:rPr>
              <w:t xml:space="preserve"> POD 3 - 04</w:t>
            </w:r>
          </w:p>
        </w:tc>
        <w:tc>
          <w:tcPr>
            <w:tcW w:w="302" w:type="pct"/>
            <w:tcBorders>
              <w:top w:val="nil"/>
              <w:left w:val="nil"/>
              <w:bottom w:val="nil"/>
              <w:right w:val="nil"/>
            </w:tcBorders>
            <w:noWrap/>
          </w:tcPr>
          <w:p w:rsidR="00FA79EE" w:rsidRPr="002B2E75" w:rsidRDefault="00FA79EE" w:rsidP="00FA79EE">
            <w:pPr>
              <w:spacing w:after="0"/>
              <w:rPr>
                <w:rFonts w:cs="Arial"/>
                <w:lang w:eastAsia="sk-SK"/>
              </w:rPr>
            </w:pPr>
          </w:p>
        </w:tc>
      </w:tr>
    </w:tbl>
    <w:p w:rsidR="00FA79EE" w:rsidRDefault="00FA79EE" w:rsidP="00FA79EE">
      <w:pPr>
        <w:pStyle w:val="BodyText"/>
        <w:ind w:left="0"/>
        <w:jc w:val="center"/>
        <w:rPr>
          <w:b/>
          <w:sz w:val="24"/>
        </w:rPr>
      </w:pPr>
    </w:p>
    <w:p w:rsidR="00FA79EE" w:rsidRDefault="00FA79EE" w:rsidP="00FA79EE">
      <w:pPr>
        <w:pStyle w:val="BodyText"/>
        <w:ind w:left="0"/>
        <w:jc w:val="center"/>
        <w:rPr>
          <w:b/>
          <w:sz w:val="24"/>
        </w:rPr>
      </w:pPr>
      <w:r w:rsidRPr="00FA0C14">
        <w:rPr>
          <w:b/>
          <w:sz w:val="24"/>
        </w:rPr>
        <w:t>Poznámky</w:t>
      </w:r>
    </w:p>
    <w:p w:rsidR="00FA79EE" w:rsidRDefault="00FA79EE" w:rsidP="00FA79EE">
      <w:pPr>
        <w:pStyle w:val="BodyText"/>
        <w:ind w:left="0"/>
        <w:jc w:val="center"/>
        <w:rPr>
          <w:b/>
          <w:sz w:val="24"/>
        </w:rPr>
      </w:pPr>
      <w:r>
        <w:rPr>
          <w:b/>
          <w:sz w:val="24"/>
        </w:rPr>
        <w:t xml:space="preserve">individuálnej </w:t>
      </w:r>
      <w:bookmarkStart w:id="0" w:name="_GoBack"/>
      <w:bookmarkEnd w:id="0"/>
      <w:r w:rsidRPr="00FA0C14">
        <w:rPr>
          <w:b/>
          <w:sz w:val="24"/>
        </w:rPr>
        <w:t>účtovnej závierk</w:t>
      </w:r>
      <w:r>
        <w:rPr>
          <w:b/>
          <w:sz w:val="24"/>
        </w:rPr>
        <w:t>y</w:t>
      </w:r>
      <w:r w:rsidRPr="00FA0C14">
        <w:rPr>
          <w:b/>
          <w:sz w:val="24"/>
        </w:rPr>
        <w:t xml:space="preserve"> </w:t>
      </w:r>
    </w:p>
    <w:p w:rsidR="00FA79EE" w:rsidRDefault="00FA79EE" w:rsidP="00FA79EE">
      <w:pPr>
        <w:pStyle w:val="Body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w:t>
      </w:r>
      <w:r w:rsidR="00B9649F">
        <w:rPr>
          <w:b/>
          <w:sz w:val="24"/>
        </w:rPr>
        <w:t>3</w:t>
      </w:r>
    </w:p>
    <w:p w:rsidR="00FA79EE" w:rsidRPr="00D72087" w:rsidRDefault="00FA79EE" w:rsidP="00FA79EE">
      <w:pPr>
        <w:jc w:val="both"/>
        <w:rPr>
          <w:rFonts w:cs="Arial"/>
          <w:sz w:val="18"/>
          <w:szCs w:val="18"/>
          <w:lang w:eastAsia="sk-SK"/>
        </w:rPr>
      </w:pPr>
    </w:p>
    <w:tbl>
      <w:tblPr>
        <w:tblW w:w="5055" w:type="pct"/>
        <w:jc w:val="center"/>
        <w:tblLayout w:type="fixed"/>
        <w:tblCellMar>
          <w:left w:w="70" w:type="dxa"/>
          <w:right w:w="70" w:type="dxa"/>
        </w:tblCellMar>
        <w:tblLook w:val="04A0"/>
      </w:tblPr>
      <w:tblGrid>
        <w:gridCol w:w="307"/>
        <w:gridCol w:w="287"/>
        <w:gridCol w:w="340"/>
        <w:gridCol w:w="240"/>
        <w:gridCol w:w="280"/>
        <w:gridCol w:w="246"/>
        <w:gridCol w:w="253"/>
        <w:gridCol w:w="248"/>
        <w:gridCol w:w="252"/>
        <w:gridCol w:w="282"/>
        <w:gridCol w:w="284"/>
        <w:gridCol w:w="252"/>
        <w:gridCol w:w="248"/>
        <w:gridCol w:w="265"/>
        <w:gridCol w:w="234"/>
        <w:gridCol w:w="297"/>
        <w:gridCol w:w="238"/>
        <w:gridCol w:w="212"/>
        <w:gridCol w:w="26"/>
        <w:gridCol w:w="240"/>
        <w:gridCol w:w="356"/>
        <w:gridCol w:w="217"/>
        <w:gridCol w:w="252"/>
        <w:gridCol w:w="30"/>
        <w:gridCol w:w="289"/>
        <w:gridCol w:w="223"/>
        <w:gridCol w:w="112"/>
        <w:gridCol w:w="129"/>
        <w:gridCol w:w="176"/>
        <w:gridCol w:w="66"/>
        <w:gridCol w:w="210"/>
        <w:gridCol w:w="47"/>
        <w:gridCol w:w="6"/>
        <w:gridCol w:w="267"/>
        <w:gridCol w:w="284"/>
        <w:gridCol w:w="265"/>
        <w:gridCol w:w="70"/>
        <w:gridCol w:w="183"/>
        <w:gridCol w:w="130"/>
        <w:gridCol w:w="178"/>
        <w:gridCol w:w="76"/>
        <w:gridCol w:w="183"/>
        <w:gridCol w:w="74"/>
        <w:gridCol w:w="174"/>
        <w:gridCol w:w="255"/>
        <w:gridCol w:w="172"/>
      </w:tblGrid>
      <w:tr w:rsidR="00FA79EE" w:rsidRPr="00FA79EE" w:rsidTr="00FA79EE">
        <w:trPr>
          <w:trHeight w:val="246"/>
          <w:jc w:val="center"/>
        </w:trPr>
        <w:tc>
          <w:tcPr>
            <w:tcW w:w="16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1"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8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8"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4"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9"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jc w:val="both"/>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v</w:t>
            </w:r>
          </w:p>
        </w:tc>
        <w:tc>
          <w:tcPr>
            <w:tcW w:w="126" w:type="pct"/>
            <w:tcBorders>
              <w:top w:val="nil"/>
              <w:left w:val="nil"/>
              <w:bottom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single" w:sz="6"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978" w:type="pct"/>
            <w:gridSpan w:val="10"/>
            <w:tcBorders>
              <w:top w:val="nil"/>
              <w:left w:val="nil"/>
              <w:bottom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 </w:t>
            </w:r>
            <w:proofErr w:type="spellStart"/>
            <w:r w:rsidRPr="00FA79EE">
              <w:rPr>
                <w:rFonts w:ascii="Times New Roman" w:hAnsi="Times New Roman"/>
                <w:sz w:val="18"/>
                <w:szCs w:val="18"/>
                <w:lang w:eastAsia="sk-SK"/>
              </w:rPr>
              <w:t>eurocentoch</w:t>
            </w:r>
            <w:proofErr w:type="spellEnd"/>
          </w:p>
        </w:tc>
        <w:tc>
          <w:tcPr>
            <w:tcW w:w="139" w:type="pct"/>
            <w:gridSpan w:val="3"/>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931" w:type="pct"/>
            <w:gridSpan w:val="11"/>
            <w:tcBorders>
              <w:left w:val="single" w:sz="6" w:space="0" w:color="auto"/>
            </w:tcBorders>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celých eurách</w:t>
            </w:r>
          </w:p>
        </w:tc>
      </w:tr>
      <w:tr w:rsidR="00FA79EE" w:rsidRPr="00FA79EE" w:rsidTr="00FA79EE">
        <w:trPr>
          <w:trHeight w:val="57"/>
          <w:jc w:val="center"/>
        </w:trPr>
        <w:tc>
          <w:tcPr>
            <w:tcW w:w="16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8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07"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41" w:type="pct"/>
            <w:gridSpan w:val="4"/>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47" w:type="pct"/>
            <w:gridSpan w:val="6"/>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07" w:type="pct"/>
            <w:gridSpan w:val="6"/>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93" w:type="pct"/>
            <w:gridSpan w:val="5"/>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54" w:type="pct"/>
            <w:gridSpan w:val="5"/>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07"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41" w:type="pct"/>
            <w:gridSpan w:val="4"/>
            <w:tcBorders>
              <w:left w:val="nil"/>
              <w:right w:val="nil"/>
            </w:tcBorders>
            <w:noWrap/>
          </w:tcPr>
          <w:p w:rsidR="00FA79EE" w:rsidRPr="00FA79EE" w:rsidRDefault="00FA79EE" w:rsidP="00B00032">
            <w:pPr>
              <w:spacing w:after="0" w:line="240" w:lineRule="auto"/>
              <w:ind w:left="-44" w:hanging="27"/>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115" w:type="pct"/>
            <w:tcBorders>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547" w:type="pct"/>
            <w:gridSpan w:val="6"/>
            <w:tcBorders>
              <w:left w:val="nil"/>
              <w:bottom w:val="single" w:sz="6" w:space="0" w:color="auto"/>
              <w:right w:val="nil"/>
            </w:tcBorders>
            <w:noWrap/>
          </w:tcPr>
          <w:p w:rsidR="00FA79EE" w:rsidRPr="00FA79EE" w:rsidRDefault="00FA79EE" w:rsidP="00B00032">
            <w:pPr>
              <w:spacing w:after="0" w:line="240" w:lineRule="auto"/>
              <w:ind w:hanging="47"/>
              <w:jc w:val="both"/>
              <w:rPr>
                <w:rFonts w:ascii="Times New Roman" w:hAnsi="Times New Roman"/>
                <w:sz w:val="18"/>
                <w:szCs w:val="18"/>
                <w:lang w:eastAsia="sk-SK"/>
              </w:rPr>
            </w:pPr>
            <w:r w:rsidRPr="00FA79EE">
              <w:rPr>
                <w:rFonts w:ascii="Times New Roman" w:hAnsi="Times New Roman"/>
                <w:sz w:val="18"/>
                <w:szCs w:val="18"/>
                <w:lang w:eastAsia="sk-SK"/>
              </w:rPr>
              <w:t>rok</w:t>
            </w:r>
          </w:p>
        </w:tc>
        <w:tc>
          <w:tcPr>
            <w:tcW w:w="407" w:type="pct"/>
            <w:gridSpan w:val="6"/>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493" w:type="pct"/>
            <w:gridSpan w:val="5"/>
            <w:tcBorders>
              <w:left w:val="nil"/>
              <w:right w:val="nil"/>
            </w:tcBorders>
            <w:noWrap/>
          </w:tcPr>
          <w:p w:rsidR="00FA79EE" w:rsidRPr="00FA79EE" w:rsidRDefault="00FA79EE" w:rsidP="00B00032">
            <w:pPr>
              <w:spacing w:after="0" w:line="240" w:lineRule="auto"/>
              <w:ind w:hanging="52"/>
              <w:jc w:val="both"/>
              <w:rPr>
                <w:rFonts w:ascii="Times New Roman" w:hAnsi="Times New Roman"/>
                <w:sz w:val="18"/>
                <w:szCs w:val="18"/>
                <w:lang w:eastAsia="sk-SK"/>
              </w:rPr>
            </w:pPr>
            <w:r w:rsidRPr="00FA79EE">
              <w:rPr>
                <w:rFonts w:ascii="Times New Roman" w:hAnsi="Times New Roman"/>
                <w:sz w:val="18"/>
                <w:szCs w:val="18"/>
                <w:lang w:eastAsia="sk-SK"/>
              </w:rPr>
              <w:t>mesiac</w:t>
            </w:r>
          </w:p>
        </w:tc>
        <w:tc>
          <w:tcPr>
            <w:tcW w:w="588" w:type="pct"/>
            <w:gridSpan w:val="7"/>
            <w:tcBorders>
              <w:left w:val="nil"/>
              <w:right w:val="nil"/>
            </w:tcBorders>
            <w:noWrap/>
          </w:tcPr>
          <w:p w:rsidR="00FA79EE" w:rsidRPr="00FA79EE" w:rsidRDefault="00FA79EE" w:rsidP="00B00032">
            <w:pPr>
              <w:spacing w:after="0" w:line="240" w:lineRule="auto"/>
              <w:ind w:firstLine="109"/>
              <w:jc w:val="both"/>
              <w:rPr>
                <w:rFonts w:ascii="Times New Roman" w:hAnsi="Times New Roman"/>
                <w:sz w:val="18"/>
                <w:szCs w:val="18"/>
                <w:lang w:eastAsia="sk-SK"/>
              </w:rPr>
            </w:pPr>
            <w:r w:rsidRPr="00FA79EE">
              <w:rPr>
                <w:rFonts w:ascii="Times New Roman" w:hAnsi="Times New Roman"/>
                <w:sz w:val="18"/>
                <w:szCs w:val="18"/>
                <w:lang w:eastAsia="sk-SK"/>
              </w:rPr>
              <w:t>rok</w:t>
            </w:r>
          </w:p>
        </w:tc>
      </w:tr>
      <w:tr w:rsidR="00FA79EE" w:rsidRPr="00FA79EE" w:rsidTr="00FA79EE">
        <w:trPr>
          <w:trHeight w:val="57"/>
          <w:jc w:val="center"/>
        </w:trPr>
        <w:tc>
          <w:tcPr>
            <w:tcW w:w="1033" w:type="pct"/>
            <w:gridSpan w:val="7"/>
            <w:tcBorders>
              <w:top w:val="nil"/>
              <w:left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Za obdobie od</w:t>
            </w:r>
          </w:p>
        </w:tc>
        <w:tc>
          <w:tcPr>
            <w:tcW w:w="131"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88" w:type="pct"/>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FA79EE" w:rsidRPr="00FA79EE" w:rsidRDefault="00B9649F"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315" w:type="pct"/>
            <w:gridSpan w:val="5"/>
            <w:tcBorders>
              <w:left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4" w:type="pct"/>
            <w:gridSpan w:val="2"/>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tcBorders>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FA79EE" w:rsidRPr="00FA79EE" w:rsidRDefault="00B9649F"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r>
      <w:tr w:rsidR="00FA79EE" w:rsidRPr="00FA79EE" w:rsidTr="00FA79EE">
        <w:trPr>
          <w:trHeight w:val="57"/>
          <w:jc w:val="center"/>
        </w:trPr>
        <w:tc>
          <w:tcPr>
            <w:tcW w:w="2001" w:type="pct"/>
            <w:gridSpan w:val="14"/>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9"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0"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1" w:type="pct"/>
            <w:gridSpan w:val="3"/>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bottom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bottom w:val="single" w:sz="6"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2001" w:type="pct"/>
            <w:gridSpan w:val="14"/>
            <w:tcBorders>
              <w:left w:val="nil"/>
              <w:bottom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Bezprostredne predchádzajúce obdobie od</w:t>
            </w:r>
          </w:p>
        </w:tc>
        <w:tc>
          <w:tcPr>
            <w:tcW w:w="124" w:type="pct"/>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left w:val="nil"/>
              <w:bottom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88" w:type="pct"/>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FA79EE" w:rsidRPr="00FA79EE" w:rsidRDefault="00B9649F"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315" w:type="pct"/>
            <w:gridSpan w:val="5"/>
            <w:tcBorders>
              <w:left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4" w:type="pct"/>
            <w:gridSpan w:val="2"/>
            <w:tcBorders>
              <w:lef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tcBorders>
              <w:left w:val="nil"/>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FA79EE" w:rsidRPr="00FA79EE" w:rsidRDefault="00B9649F"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r>
      <w:tr w:rsidR="00FA79EE" w:rsidRPr="00FA79EE" w:rsidTr="00FA79EE">
        <w:trPr>
          <w:trHeight w:val="57"/>
          <w:jc w:val="center"/>
        </w:trPr>
        <w:tc>
          <w:tcPr>
            <w:tcW w:w="769" w:type="pct"/>
            <w:gridSpan w:val="5"/>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single" w:sz="6" w:space="0" w:color="auto"/>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2001" w:type="pct"/>
            <w:gridSpan w:val="14"/>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Dátum vzniku účtovnej  jednotky</w:t>
            </w: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13" w:type="pct"/>
            <w:gridSpan w:val="12"/>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999" w:type="pct"/>
            <w:gridSpan w:val="12"/>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Účtovná závierka</w:t>
            </w: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5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8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bottom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43" w:type="pct"/>
            <w:gridSpan w:val="9"/>
            <w:tcBorders>
              <w:top w:val="nil"/>
              <w:left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71"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294" w:type="pct"/>
            <w:gridSpan w:val="3"/>
            <w:tcBorders>
              <w:top w:val="nil"/>
              <w:left w:val="nil"/>
              <w:bottom w:val="nil"/>
              <w:right w:val="nil"/>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w:t>
            </w: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bCs/>
                <w:sz w:val="18"/>
                <w:szCs w:val="18"/>
                <w:lang w:eastAsia="sk-SK"/>
              </w:rPr>
            </w:pPr>
            <w:r w:rsidRPr="00FA79EE">
              <w:rPr>
                <w:rFonts w:ascii="Times New Roman" w:hAnsi="Times New Roman"/>
                <w:bCs/>
                <w:sz w:val="18"/>
                <w:szCs w:val="18"/>
                <w:lang w:eastAsia="sk-SK"/>
              </w:rPr>
              <w:t>2</w:t>
            </w:r>
          </w:p>
        </w:tc>
        <w:tc>
          <w:tcPr>
            <w:tcW w:w="151" w:type="pct"/>
            <w:tcBorders>
              <w:top w:val="single" w:sz="4" w:space="0" w:color="auto"/>
              <w:left w:val="nil"/>
              <w:bottom w:val="single" w:sz="4" w:space="0" w:color="auto"/>
              <w:right w:val="single" w:sz="4" w:space="0" w:color="auto"/>
            </w:tcBorders>
            <w:noWrap/>
          </w:tcPr>
          <w:p w:rsidR="00FA79EE" w:rsidRPr="00FA79EE" w:rsidRDefault="00A41B89" w:rsidP="00FA79EE">
            <w:pPr>
              <w:spacing w:after="0" w:line="240" w:lineRule="auto"/>
              <w:rPr>
                <w:rFonts w:ascii="Times New Roman" w:hAnsi="Times New Roman"/>
                <w:bCs/>
                <w:sz w:val="18"/>
                <w:szCs w:val="18"/>
                <w:lang w:eastAsia="sk-SK"/>
              </w:rPr>
            </w:pPr>
            <w:r>
              <w:rPr>
                <w:rFonts w:ascii="Times New Roman" w:hAnsi="Times New Roman"/>
                <w:bCs/>
                <w:sz w:val="18"/>
                <w:szCs w:val="18"/>
                <w:lang w:eastAsia="sk-SK"/>
              </w:rPr>
              <w:t>0</w:t>
            </w:r>
          </w:p>
        </w:tc>
        <w:tc>
          <w:tcPr>
            <w:tcW w:w="18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FA79EE" w:rsidRPr="00FA79EE" w:rsidRDefault="00A41B8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FA79EE" w:rsidRPr="00FA79EE" w:rsidRDefault="00A41B8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50" w:type="pct"/>
            <w:tcBorders>
              <w:top w:val="nil"/>
              <w:left w:val="single" w:sz="4"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754" w:type="pct"/>
            <w:gridSpan w:val="8"/>
            <w:tcBorders>
              <w:left w:val="single" w:sz="6"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riadna</w:t>
            </w:r>
          </w:p>
        </w:tc>
        <w:tc>
          <w:tcPr>
            <w:tcW w:w="171"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x</w:t>
            </w:r>
          </w:p>
        </w:tc>
        <w:tc>
          <w:tcPr>
            <w:tcW w:w="724" w:type="pct"/>
            <w:gridSpan w:val="8"/>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zostavená</w:t>
            </w:r>
          </w:p>
        </w:tc>
        <w:tc>
          <w:tcPr>
            <w:tcW w:w="13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2119" w:type="pct"/>
            <w:gridSpan w:val="15"/>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54" w:type="pct"/>
            <w:gridSpan w:val="8"/>
            <w:tcBorders>
              <w:left w:val="single" w:sz="6"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  mimoriadna</w:t>
            </w:r>
          </w:p>
        </w:tc>
        <w:tc>
          <w:tcPr>
            <w:tcW w:w="171"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24" w:type="pct"/>
            <w:gridSpan w:val="8"/>
            <w:tcBorders>
              <w:top w:val="nil"/>
              <w:left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xml:space="preserve"> – schválená</w:t>
            </w:r>
          </w:p>
        </w:tc>
        <w:tc>
          <w:tcPr>
            <w:tcW w:w="130"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nil"/>
              <w:left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2119" w:type="pct"/>
            <w:gridSpan w:val="15"/>
            <w:tcBorders>
              <w:top w:val="nil"/>
              <w:left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tc>
        <w:tc>
          <w:tcPr>
            <w:tcW w:w="126"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54" w:type="pct"/>
            <w:gridSpan w:val="8"/>
            <w:tcBorders>
              <w:left w:val="single" w:sz="4" w:space="0" w:color="auto"/>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priebežná</w:t>
            </w:r>
          </w:p>
        </w:tc>
        <w:tc>
          <w:tcPr>
            <w:tcW w:w="171" w:type="pct"/>
            <w:gridSpan w:val="3"/>
            <w:tcBorders>
              <w:top w:val="nil"/>
              <w:lef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tcBorders>
              <w:top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724" w:type="pct"/>
            <w:gridSpan w:val="8"/>
            <w:tcBorders>
              <w:top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lef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tc>
        <w:tc>
          <w:tcPr>
            <w:tcW w:w="2119" w:type="pct"/>
            <w:gridSpan w:val="15"/>
            <w:noWrap/>
          </w:tcPr>
          <w:p w:rsidR="00FA79EE" w:rsidRPr="00FA79EE" w:rsidRDefault="00FA79EE" w:rsidP="00FA79EE">
            <w:pPr>
              <w:spacing w:after="0" w:line="240" w:lineRule="auto"/>
              <w:rPr>
                <w:rFonts w:ascii="Times New Roman" w:hAnsi="Times New Roman"/>
                <w:b/>
                <w:bCs/>
                <w:sz w:val="18"/>
                <w:szCs w:val="18"/>
                <w:lang w:eastAsia="sk-SK"/>
              </w:rPr>
            </w:pPr>
          </w:p>
        </w:tc>
        <w:tc>
          <w:tcPr>
            <w:tcW w:w="126" w:type="pct"/>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754" w:type="pct"/>
            <w:gridSpan w:val="8"/>
            <w:noWrap/>
          </w:tcPr>
          <w:p w:rsidR="00FA79EE" w:rsidRPr="00FA79EE" w:rsidRDefault="00FA79EE" w:rsidP="00FA79EE">
            <w:pPr>
              <w:spacing w:after="0" w:line="240" w:lineRule="auto"/>
              <w:rPr>
                <w:rFonts w:ascii="Times New Roman" w:hAnsi="Times New Roman"/>
                <w:sz w:val="18"/>
                <w:szCs w:val="18"/>
                <w:lang w:eastAsia="sk-SK"/>
              </w:rPr>
            </w:pPr>
          </w:p>
        </w:tc>
        <w:tc>
          <w:tcPr>
            <w:tcW w:w="171" w:type="pct"/>
            <w:gridSpan w:val="3"/>
            <w:noWrap/>
          </w:tcPr>
          <w:p w:rsidR="00FA79EE" w:rsidRPr="00FA79EE" w:rsidRDefault="00FA79EE" w:rsidP="00FA79EE">
            <w:pPr>
              <w:spacing w:after="0" w:line="240" w:lineRule="auto"/>
              <w:rPr>
                <w:rFonts w:ascii="Times New Roman" w:hAnsi="Times New Roman"/>
                <w:sz w:val="18"/>
                <w:szCs w:val="18"/>
                <w:lang w:eastAsia="sk-SK"/>
              </w:rPr>
            </w:pPr>
          </w:p>
        </w:tc>
        <w:tc>
          <w:tcPr>
            <w:tcW w:w="144"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724" w:type="pct"/>
            <w:gridSpan w:val="8"/>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315" w:type="pct"/>
            <w:gridSpan w:val="2"/>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IČO</w:t>
            </w:r>
          </w:p>
        </w:tc>
        <w:tc>
          <w:tcPr>
            <w:tcW w:w="18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299" w:type="pct"/>
            <w:gridSpan w:val="2"/>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DIČ</w:t>
            </w:r>
          </w:p>
        </w:tc>
        <w:tc>
          <w:tcPr>
            <w:tcW w:w="133"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810" w:type="pct"/>
            <w:gridSpan w:val="10"/>
            <w:tcBorders>
              <w:left w:val="nil"/>
              <w:bottom w:val="nil"/>
              <w:right w:val="nil"/>
            </w:tcBorders>
            <w:noWrap/>
          </w:tcPr>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 xml:space="preserve">Kód SK NACE </w:t>
            </w:r>
          </w:p>
        </w:tc>
        <w:tc>
          <w:tcPr>
            <w:tcW w:w="144"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3"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7"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gridSpan w:val="2"/>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FA79EE" w:rsidP="00DA76F5">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r w:rsidR="00DA76F5">
              <w:rPr>
                <w:rFonts w:ascii="Times New Roman" w:hAnsi="Times New Roman"/>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single" w:sz="4" w:space="0" w:color="auto"/>
              <w:left w:val="nil"/>
              <w:bottom w:val="single" w:sz="4" w:space="0" w:color="auto"/>
              <w:right w:val="single" w:sz="4" w:space="0" w:color="auto"/>
            </w:tcBorders>
            <w:noWrap/>
          </w:tcPr>
          <w:p w:rsidR="00FA79EE" w:rsidRPr="00FA79EE" w:rsidRDefault="00DA76F5" w:rsidP="00DA76F5">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26"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5</w:t>
            </w:r>
          </w:p>
        </w:tc>
        <w:tc>
          <w:tcPr>
            <w:tcW w:w="188"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FA79EE" w:rsidRPr="00FA79EE" w:rsidRDefault="00DA76F5"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2849" w:type="pct"/>
            <w:gridSpan w:val="21"/>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Obchodné meno (názov) účtovnej jednotky</w:t>
            </w: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51"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27"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48"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30"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34"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F</w:t>
            </w:r>
          </w:p>
        </w:tc>
        <w:tc>
          <w:tcPr>
            <w:tcW w:w="131"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33"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V</w:t>
            </w:r>
          </w:p>
        </w:tc>
        <w:tc>
          <w:tcPr>
            <w:tcW w:w="140"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24" w:type="pct"/>
            <w:tcBorders>
              <w:top w:val="single" w:sz="6" w:space="0" w:color="auto"/>
              <w:left w:val="single" w:sz="6" w:space="0" w:color="auto"/>
              <w:bottom w:val="single" w:sz="6" w:space="0" w:color="auto"/>
              <w:right w:val="single" w:sz="6"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57" w:type="pct"/>
            <w:tcBorders>
              <w:top w:val="single" w:sz="4" w:space="0" w:color="auto"/>
              <w:left w:val="single" w:sz="6" w:space="0" w:color="auto"/>
              <w:bottom w:val="single" w:sz="4" w:space="0" w:color="auto"/>
              <w:right w:val="single" w:sz="4"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26" w:type="pct"/>
            <w:tcBorders>
              <w:top w:val="single" w:sz="4" w:space="0" w:color="auto"/>
              <w:left w:val="nil"/>
              <w:bottom w:val="single" w:sz="4" w:space="0" w:color="auto"/>
              <w:right w:val="single" w:sz="4"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single" w:sz="4" w:space="0" w:color="auto"/>
              <w:left w:val="nil"/>
              <w:bottom w:val="single" w:sz="4" w:space="0" w:color="auto"/>
              <w:right w:val="single" w:sz="4"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15" w:type="pct"/>
            <w:tcBorders>
              <w:top w:val="single" w:sz="4" w:space="0" w:color="auto"/>
              <w:left w:val="nil"/>
              <w:bottom w:val="single" w:sz="4" w:space="0" w:color="auto"/>
              <w:right w:val="single" w:sz="4"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r</w:t>
            </w:r>
          </w:p>
        </w:tc>
        <w:tc>
          <w:tcPr>
            <w:tcW w:w="153" w:type="pct"/>
            <w:tcBorders>
              <w:top w:val="single" w:sz="4" w:space="0" w:color="auto"/>
              <w:left w:val="nil"/>
              <w:bottom w:val="single" w:sz="4" w:space="0" w:color="auto"/>
              <w:right w:val="single" w:sz="4"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o</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B94C79"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FA79EE">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7"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nil"/>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622788">
        <w:trPr>
          <w:trHeight w:val="57"/>
          <w:jc w:val="center"/>
        </w:trPr>
        <w:tc>
          <w:tcPr>
            <w:tcW w:w="5000" w:type="pct"/>
            <w:gridSpan w:val="46"/>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bCs/>
                <w:sz w:val="18"/>
                <w:szCs w:val="18"/>
                <w:lang w:eastAsia="sk-SK"/>
              </w:rPr>
              <w:t xml:space="preserve">Sídlo </w:t>
            </w:r>
            <w:r w:rsidRPr="00FA79EE">
              <w:rPr>
                <w:rFonts w:ascii="Times New Roman" w:hAnsi="Times New Roman"/>
                <w:b/>
                <w:sz w:val="18"/>
                <w:szCs w:val="18"/>
                <w:lang w:eastAsia="sk-SK"/>
              </w:rPr>
              <w:t>účtovnej jednotky</w:t>
            </w: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 xml:space="preserve">Ulica                                                                                                                                                      </w:t>
            </w:r>
            <w:r w:rsidR="00B00032">
              <w:rPr>
                <w:rFonts w:ascii="Times New Roman" w:hAnsi="Times New Roman"/>
                <w:b/>
                <w:sz w:val="18"/>
                <w:szCs w:val="18"/>
                <w:lang w:eastAsia="sk-SK"/>
              </w:rPr>
              <w:t xml:space="preserve">  </w:t>
            </w:r>
            <w:r w:rsidRPr="00FA79EE">
              <w:rPr>
                <w:rFonts w:ascii="Times New Roman" w:hAnsi="Times New Roman"/>
                <w:b/>
                <w:sz w:val="18"/>
                <w:szCs w:val="18"/>
                <w:lang w:eastAsia="sk-SK"/>
              </w:rPr>
              <w:t xml:space="preserve">   Číslo</w:t>
            </w: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51"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U</w:t>
            </w:r>
          </w:p>
        </w:tc>
        <w:tc>
          <w:tcPr>
            <w:tcW w:w="18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Z</w:t>
            </w:r>
          </w:p>
        </w:tc>
        <w:tc>
          <w:tcPr>
            <w:tcW w:w="127"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M</w:t>
            </w:r>
          </w:p>
        </w:tc>
        <w:tc>
          <w:tcPr>
            <w:tcW w:w="148"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Á</w:t>
            </w:r>
          </w:p>
        </w:tc>
        <w:tc>
          <w:tcPr>
            <w:tcW w:w="13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N</w:t>
            </w:r>
          </w:p>
        </w:tc>
        <w:tc>
          <w:tcPr>
            <w:tcW w:w="134"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Y</w:t>
            </w:r>
          </w:p>
        </w:tc>
        <w:tc>
          <w:tcPr>
            <w:tcW w:w="131" w:type="pct"/>
            <w:tcBorders>
              <w:top w:val="single" w:sz="4" w:space="0" w:color="auto"/>
              <w:left w:val="nil"/>
              <w:bottom w:val="single" w:sz="4" w:space="0" w:color="auto"/>
              <w:right w:val="single" w:sz="4" w:space="0" w:color="auto"/>
            </w:tcBorders>
            <w:noWrap/>
          </w:tcPr>
          <w:p w:rsidR="00FA79EE" w:rsidRPr="00FA79EE" w:rsidRDefault="00250C6B" w:rsidP="00250C6B">
            <w:pPr>
              <w:spacing w:after="0" w:line="240" w:lineRule="auto"/>
              <w:jc w:val="both"/>
              <w:rPr>
                <w:rFonts w:ascii="Times New Roman" w:hAnsi="Times New Roman"/>
                <w:sz w:val="18"/>
                <w:szCs w:val="18"/>
                <w:lang w:eastAsia="sk-SK"/>
              </w:rPr>
            </w:pPr>
            <w:r>
              <w:rPr>
                <w:rFonts w:ascii="Times New Roman" w:hAnsi="Times New Roman"/>
                <w:sz w:val="18"/>
                <w:szCs w:val="18"/>
                <w:lang w:eastAsia="sk-SK"/>
              </w:rPr>
              <w:t>H</w:t>
            </w:r>
          </w:p>
        </w:tc>
        <w:tc>
          <w:tcPr>
            <w:tcW w:w="133"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left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val="en-US" w:eastAsia="sk-SK"/>
              </w:rPr>
            </w:pPr>
            <w:r w:rsidRPr="00FA79EE">
              <w:rPr>
                <w:rFonts w:ascii="Times New Roman" w:hAnsi="Times New Roman"/>
                <w:sz w:val="18"/>
                <w:szCs w:val="18"/>
                <w:lang w:eastAsia="sk-SK"/>
              </w:rPr>
              <w:t> </w:t>
            </w:r>
            <w:r w:rsidRPr="00FA79EE">
              <w:rPr>
                <w:rFonts w:ascii="Times New Roman" w:hAnsi="Times New Roman"/>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r w:rsidR="00FA79EE"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FA79EE">
        <w:trPr>
          <w:trHeight w:val="57"/>
          <w:jc w:val="center"/>
        </w:trPr>
        <w:tc>
          <w:tcPr>
            <w:tcW w:w="2408" w:type="pct"/>
            <w:gridSpan w:val="17"/>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b/>
                <w:bCs/>
                <w:sz w:val="18"/>
                <w:szCs w:val="18"/>
                <w:lang w:eastAsia="sk-SK"/>
              </w:rPr>
              <w:t>PSČ                                   Názov obce</w:t>
            </w:r>
          </w:p>
        </w:tc>
        <w:tc>
          <w:tcPr>
            <w:tcW w:w="12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 9</w:t>
            </w:r>
          </w:p>
        </w:tc>
        <w:tc>
          <w:tcPr>
            <w:tcW w:w="151"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30" w:type="pct"/>
            <w:tcBorders>
              <w:lef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33"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49"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5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Š</w:t>
            </w:r>
          </w:p>
        </w:tc>
        <w:tc>
          <w:tcPr>
            <w:tcW w:w="133"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Ť</w:t>
            </w:r>
          </w:p>
        </w:tc>
        <w:tc>
          <w:tcPr>
            <w:tcW w:w="131"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N</w:t>
            </w:r>
          </w:p>
        </w:tc>
        <w:tc>
          <w:tcPr>
            <w:tcW w:w="124"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Y</w:t>
            </w:r>
          </w:p>
        </w:tc>
        <w:tc>
          <w:tcPr>
            <w:tcW w:w="15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622788">
        <w:trPr>
          <w:trHeight w:val="57"/>
          <w:jc w:val="center"/>
        </w:trPr>
        <w:tc>
          <w:tcPr>
            <w:tcW w:w="5000" w:type="pct"/>
            <w:gridSpan w:val="46"/>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622788">
        <w:trPr>
          <w:trHeight w:val="57"/>
          <w:jc w:val="center"/>
        </w:trPr>
        <w:tc>
          <w:tcPr>
            <w:tcW w:w="5000" w:type="pct"/>
            <w:gridSpan w:val="46"/>
            <w:tcBorders>
              <w:top w:val="nil"/>
              <w:left w:val="nil"/>
              <w:bottom w:val="nil"/>
              <w:right w:val="nil"/>
            </w:tcBorders>
            <w:noWrap/>
          </w:tcPr>
          <w:p w:rsidR="00FA79EE" w:rsidRPr="00FA79EE" w:rsidRDefault="00FA79EE" w:rsidP="00FA79EE">
            <w:pPr>
              <w:spacing w:after="0" w:line="240" w:lineRule="auto"/>
              <w:rPr>
                <w:rFonts w:ascii="Times New Roman" w:hAnsi="Times New Roman"/>
                <w:b/>
                <w:sz w:val="18"/>
                <w:szCs w:val="18"/>
                <w:lang w:eastAsia="sk-SK"/>
              </w:rPr>
            </w:pPr>
          </w:p>
          <w:p w:rsidR="00FA79EE" w:rsidRPr="00FA79EE" w:rsidRDefault="00FA79EE" w:rsidP="00B00032">
            <w:pPr>
              <w:spacing w:after="0" w:line="240" w:lineRule="auto"/>
              <w:jc w:val="both"/>
              <w:rPr>
                <w:rFonts w:ascii="Times New Roman" w:hAnsi="Times New Roman"/>
                <w:b/>
                <w:sz w:val="18"/>
                <w:szCs w:val="18"/>
                <w:lang w:eastAsia="sk-SK"/>
              </w:rPr>
            </w:pPr>
            <w:r w:rsidRPr="00FA79EE">
              <w:rPr>
                <w:rFonts w:ascii="Times New Roman" w:hAnsi="Times New Roman"/>
                <w:b/>
                <w:sz w:val="18"/>
                <w:szCs w:val="18"/>
                <w:lang w:eastAsia="sk-SK"/>
              </w:rPr>
              <w:t>Číslo telefónu                                                                 Číslo faxu</w:t>
            </w: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1"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8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4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2</w:t>
            </w:r>
          </w:p>
        </w:tc>
        <w:tc>
          <w:tcPr>
            <w:tcW w:w="133"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49"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1</w:t>
            </w:r>
          </w:p>
        </w:tc>
        <w:tc>
          <w:tcPr>
            <w:tcW w:w="15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7</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53"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18"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0</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3</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9</w:t>
            </w:r>
          </w:p>
        </w:tc>
        <w:tc>
          <w:tcPr>
            <w:tcW w:w="141" w:type="pct"/>
            <w:tcBorders>
              <w:top w:val="single" w:sz="4" w:space="0" w:color="auto"/>
              <w:left w:val="nil"/>
              <w:bottom w:val="single" w:sz="4" w:space="0" w:color="auto"/>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nil"/>
              <w:left w:val="single" w:sz="4" w:space="0" w:color="auto"/>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033" w:type="pct"/>
            <w:gridSpan w:val="7"/>
            <w:tcBorders>
              <w:top w:val="nil"/>
              <w:left w:val="nil"/>
              <w:bottom w:val="nil"/>
              <w:right w:val="nil"/>
            </w:tcBorders>
            <w:noWrap/>
          </w:tcPr>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FA79EE">
            <w:pPr>
              <w:spacing w:after="0" w:line="240" w:lineRule="auto"/>
              <w:rPr>
                <w:rFonts w:ascii="Times New Roman" w:hAnsi="Times New Roman"/>
                <w:b/>
                <w:bCs/>
                <w:sz w:val="18"/>
                <w:szCs w:val="18"/>
                <w:lang w:eastAsia="sk-SK"/>
              </w:rPr>
            </w:pPr>
          </w:p>
          <w:p w:rsidR="00FA79EE" w:rsidRPr="00FA79EE" w:rsidRDefault="00FA79EE" w:rsidP="00B00032">
            <w:pPr>
              <w:spacing w:after="0" w:line="240" w:lineRule="auto"/>
              <w:jc w:val="both"/>
              <w:rPr>
                <w:rFonts w:ascii="Times New Roman" w:hAnsi="Times New Roman"/>
                <w:b/>
                <w:bCs/>
                <w:sz w:val="18"/>
                <w:szCs w:val="18"/>
                <w:lang w:eastAsia="sk-SK"/>
              </w:rPr>
            </w:pPr>
            <w:r w:rsidRPr="00FA79EE">
              <w:rPr>
                <w:rFonts w:ascii="Times New Roman" w:hAnsi="Times New Roman"/>
                <w:b/>
                <w:bCs/>
                <w:sz w:val="18"/>
                <w:szCs w:val="18"/>
                <w:lang w:eastAsia="sk-SK"/>
              </w:rPr>
              <w:t>E-mailová adresa</w:t>
            </w: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r w:rsidR="00250C6B">
              <w:rPr>
                <w:rFonts w:ascii="Times New Roman" w:hAnsi="Times New Roman"/>
                <w:sz w:val="18"/>
                <w:szCs w:val="18"/>
                <w:lang w:eastAsia="sk-SK"/>
              </w:rPr>
              <w:t>P</w:t>
            </w:r>
          </w:p>
        </w:tc>
        <w:tc>
          <w:tcPr>
            <w:tcW w:w="151"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8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27"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3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34"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F</w:t>
            </w:r>
          </w:p>
        </w:tc>
        <w:tc>
          <w:tcPr>
            <w:tcW w:w="131"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33"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49"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5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33"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P</w:t>
            </w:r>
          </w:p>
        </w:tc>
        <w:tc>
          <w:tcPr>
            <w:tcW w:w="131"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40"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I</w:t>
            </w:r>
          </w:p>
        </w:tc>
        <w:tc>
          <w:tcPr>
            <w:tcW w:w="157"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F</w:t>
            </w:r>
          </w:p>
        </w:tc>
        <w:tc>
          <w:tcPr>
            <w:tcW w:w="126"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E</w:t>
            </w:r>
          </w:p>
        </w:tc>
        <w:tc>
          <w:tcPr>
            <w:tcW w:w="126" w:type="pct"/>
            <w:gridSpan w:val="2"/>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S</w:t>
            </w:r>
          </w:p>
        </w:tc>
        <w:tc>
          <w:tcPr>
            <w:tcW w:w="188" w:type="pct"/>
            <w:tcBorders>
              <w:top w:val="single" w:sz="4" w:space="0" w:color="auto"/>
              <w:left w:val="nil"/>
              <w:bottom w:val="single" w:sz="4" w:space="0" w:color="auto"/>
              <w:right w:val="single" w:sz="4" w:space="0" w:color="auto"/>
            </w:tcBorders>
            <w:noWrap/>
          </w:tcPr>
          <w:p w:rsidR="00FA79EE" w:rsidRPr="00FA79EE" w:rsidRDefault="00250C6B" w:rsidP="00FA79EE">
            <w:pPr>
              <w:spacing w:after="0" w:line="240" w:lineRule="auto"/>
              <w:rPr>
                <w:rFonts w:ascii="Times New Roman" w:hAnsi="Times New Roman"/>
                <w:sz w:val="18"/>
                <w:szCs w:val="18"/>
                <w:lang w:eastAsia="sk-SK"/>
              </w:rPr>
            </w:pPr>
            <w:r>
              <w:rPr>
                <w:rFonts w:ascii="Times New Roman" w:hAnsi="Times New Roman"/>
                <w:sz w:val="18"/>
                <w:szCs w:val="18"/>
                <w:lang w:eastAsia="sk-SK"/>
              </w:rPr>
              <w:t>K</w:t>
            </w:r>
          </w:p>
        </w:tc>
        <w:tc>
          <w:tcPr>
            <w:tcW w:w="11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FA79EE" w:rsidRPr="00FA79EE" w:rsidRDefault="00FA79EE" w:rsidP="00FA79EE">
            <w:pPr>
              <w:spacing w:after="0" w:line="240" w:lineRule="auto"/>
              <w:rPr>
                <w:rFonts w:ascii="Times New Roman" w:hAnsi="Times New Roman"/>
                <w:sz w:val="18"/>
                <w:szCs w:val="18"/>
                <w:lang w:eastAsia="sk-SK"/>
              </w:rPr>
            </w:pPr>
            <w:r w:rsidRPr="00FA79EE">
              <w:rPr>
                <w:rFonts w:ascii="Times New Roman" w:hAnsi="Times New Roman"/>
                <w:sz w:val="18"/>
                <w:szCs w:val="18"/>
                <w:lang w:eastAsia="sk-SK"/>
              </w:rPr>
              <w:t> </w:t>
            </w:r>
          </w:p>
        </w:tc>
      </w:tr>
      <w:tr w:rsidR="00FA79EE" w:rsidRPr="00FA79EE" w:rsidTr="00FA79EE">
        <w:trPr>
          <w:trHeight w:val="57"/>
          <w:jc w:val="center"/>
        </w:trPr>
        <w:tc>
          <w:tcPr>
            <w:tcW w:w="16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5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4"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8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9"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3"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18"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2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9" w:type="pct"/>
            <w:gridSpan w:val="3"/>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4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50"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77"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6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4"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6" w:type="pct"/>
            <w:gridSpan w:val="2"/>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1"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135"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c>
          <w:tcPr>
            <w:tcW w:w="92" w:type="pct"/>
            <w:tcBorders>
              <w:top w:val="nil"/>
              <w:left w:val="nil"/>
              <w:bottom w:val="nil"/>
              <w:right w:val="nil"/>
            </w:tcBorders>
            <w:noWrap/>
          </w:tcPr>
          <w:p w:rsidR="00FA79EE" w:rsidRPr="00FA79EE" w:rsidRDefault="00FA79EE" w:rsidP="00FA79EE">
            <w:pPr>
              <w:spacing w:after="0" w:line="240" w:lineRule="auto"/>
              <w:rPr>
                <w:rFonts w:ascii="Times New Roman" w:hAnsi="Times New Roman"/>
                <w:sz w:val="18"/>
                <w:szCs w:val="18"/>
                <w:lang w:eastAsia="sk-SK"/>
              </w:rPr>
            </w:pPr>
          </w:p>
        </w:tc>
      </w:tr>
      <w:tr w:rsidR="00FA79EE" w:rsidRPr="00FA79EE" w:rsidTr="00FA79EE">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 xml:space="preserve">Zostavené dňa: </w:t>
            </w:r>
          </w:p>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B9649F" w:rsidP="00B9649F">
            <w:pPr>
              <w:spacing w:after="0" w:line="240" w:lineRule="auto"/>
              <w:jc w:val="left"/>
              <w:rPr>
                <w:rFonts w:ascii="Times New Roman" w:hAnsi="Times New Roman"/>
                <w:sz w:val="18"/>
                <w:szCs w:val="18"/>
                <w:lang w:val="en-US" w:eastAsia="sk-SK"/>
              </w:rPr>
            </w:pPr>
            <w:r>
              <w:rPr>
                <w:rFonts w:ascii="Times New Roman" w:hAnsi="Times New Roman"/>
                <w:sz w:val="18"/>
                <w:szCs w:val="18"/>
                <w:lang w:val="en-US" w:eastAsia="sk-SK"/>
              </w:rPr>
              <w:t>10</w:t>
            </w:r>
            <w:r w:rsidR="00220AAA">
              <w:rPr>
                <w:rFonts w:ascii="Times New Roman" w:hAnsi="Times New Roman"/>
                <w:sz w:val="18"/>
                <w:szCs w:val="18"/>
                <w:lang w:val="en-US" w:eastAsia="sk-SK"/>
              </w:rPr>
              <w:t>.</w:t>
            </w:r>
            <w:r w:rsidR="00C921B0">
              <w:rPr>
                <w:rFonts w:ascii="Times New Roman" w:hAnsi="Times New Roman"/>
                <w:sz w:val="18"/>
                <w:szCs w:val="18"/>
                <w:lang w:val="en-US" w:eastAsia="sk-SK"/>
              </w:rPr>
              <w:t xml:space="preserve"> </w:t>
            </w:r>
            <w:r w:rsidR="00B65810">
              <w:rPr>
                <w:rFonts w:ascii="Times New Roman" w:hAnsi="Times New Roman"/>
                <w:sz w:val="18"/>
                <w:szCs w:val="18"/>
                <w:lang w:val="en-US" w:eastAsia="sk-SK"/>
              </w:rPr>
              <w:t>2</w:t>
            </w:r>
            <w:r w:rsidR="00FA79EE" w:rsidRPr="00FA79EE">
              <w:rPr>
                <w:rFonts w:ascii="Times New Roman" w:hAnsi="Times New Roman"/>
                <w:sz w:val="18"/>
                <w:szCs w:val="18"/>
                <w:lang w:val="en-US" w:eastAsia="sk-SK"/>
              </w:rPr>
              <w:t>.201</w:t>
            </w:r>
            <w:r>
              <w:rPr>
                <w:rFonts w:ascii="Times New Roman" w:hAnsi="Times New Roman"/>
                <w:sz w:val="18"/>
                <w:szCs w:val="18"/>
                <w:lang w:val="en-US" w:eastAsia="sk-SK"/>
              </w:rPr>
              <w:t>4</w:t>
            </w:r>
          </w:p>
        </w:tc>
        <w:tc>
          <w:tcPr>
            <w:tcW w:w="1222" w:type="pct"/>
            <w:gridSpan w:val="9"/>
            <w:vMerge w:val="restart"/>
            <w:tcBorders>
              <w:top w:val="single" w:sz="4" w:space="0" w:color="auto"/>
              <w:left w:val="single" w:sz="4" w:space="0" w:color="auto"/>
              <w:right w:val="single" w:sz="4" w:space="0" w:color="000000"/>
            </w:tcBorders>
          </w:tcPr>
          <w:p w:rsidR="00FA79EE" w:rsidRDefault="00FA79EE"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vedenie účtovníctva:</w:t>
            </w:r>
          </w:p>
          <w:p w:rsidR="00455076" w:rsidRDefault="003060BD" w:rsidP="00B00032">
            <w:pPr>
              <w:spacing w:after="0" w:line="240" w:lineRule="auto"/>
              <w:jc w:val="left"/>
              <w:rPr>
                <w:rFonts w:ascii="Times New Roman" w:hAnsi="Times New Roman"/>
                <w:sz w:val="18"/>
                <w:szCs w:val="18"/>
                <w:lang w:eastAsia="sk-SK"/>
              </w:rPr>
            </w:pPr>
            <w:r>
              <w:rPr>
                <w:rFonts w:ascii="Times New Roman" w:hAnsi="Times New Roman"/>
                <w:sz w:val="18"/>
                <w:szCs w:val="18"/>
                <w:lang w:eastAsia="sk-SK"/>
              </w:rPr>
              <w:t xml:space="preserve">Ing. Marián </w:t>
            </w:r>
            <w:proofErr w:type="spellStart"/>
            <w:r>
              <w:rPr>
                <w:rFonts w:ascii="Times New Roman" w:hAnsi="Times New Roman"/>
                <w:sz w:val="18"/>
                <w:szCs w:val="18"/>
                <w:lang w:eastAsia="sk-SK"/>
              </w:rPr>
              <w:t>Boszorád</w:t>
            </w:r>
            <w:proofErr w:type="spellEnd"/>
          </w:p>
          <w:p w:rsidR="00BC21BD" w:rsidRDefault="00BC21BD" w:rsidP="00B00032">
            <w:pPr>
              <w:spacing w:after="0" w:line="240" w:lineRule="auto"/>
              <w:jc w:val="left"/>
              <w:rPr>
                <w:rFonts w:ascii="Times New Roman" w:hAnsi="Times New Roman"/>
                <w:sz w:val="18"/>
                <w:szCs w:val="18"/>
                <w:lang w:eastAsia="sk-SK"/>
              </w:rPr>
            </w:pPr>
          </w:p>
          <w:p w:rsidR="001D36AF" w:rsidRDefault="001D36AF" w:rsidP="00B00032">
            <w:pPr>
              <w:spacing w:after="0" w:line="240" w:lineRule="auto"/>
              <w:jc w:val="left"/>
              <w:rPr>
                <w:rFonts w:ascii="Times New Roman" w:hAnsi="Times New Roman"/>
                <w:sz w:val="18"/>
                <w:szCs w:val="18"/>
                <w:lang w:eastAsia="sk-SK"/>
              </w:rPr>
            </w:pPr>
            <w:r>
              <w:rPr>
                <w:rFonts w:ascii="Times New Roman" w:hAnsi="Times New Roman"/>
                <w:sz w:val="18"/>
                <w:szCs w:val="18"/>
                <w:lang w:eastAsia="sk-SK"/>
              </w:rPr>
              <w:t>Ing. Martin Záň</w:t>
            </w:r>
          </w:p>
          <w:p w:rsidR="00455076" w:rsidRDefault="00455076" w:rsidP="00B00032">
            <w:pPr>
              <w:spacing w:after="0" w:line="240" w:lineRule="auto"/>
              <w:jc w:val="left"/>
              <w:rPr>
                <w:rFonts w:ascii="Times New Roman" w:hAnsi="Times New Roman"/>
                <w:sz w:val="18"/>
                <w:szCs w:val="18"/>
                <w:lang w:eastAsia="sk-SK"/>
              </w:rPr>
            </w:pPr>
          </w:p>
          <w:p w:rsidR="001D36AF" w:rsidRPr="00FA79EE" w:rsidRDefault="00455076" w:rsidP="00B00032">
            <w:pPr>
              <w:spacing w:after="0" w:line="240" w:lineRule="auto"/>
              <w:jc w:val="left"/>
              <w:rPr>
                <w:rFonts w:ascii="Times New Roman" w:hAnsi="Times New Roman"/>
                <w:sz w:val="18"/>
                <w:szCs w:val="18"/>
                <w:lang w:eastAsia="sk-SK"/>
              </w:rPr>
            </w:pPr>
            <w:r>
              <w:rPr>
                <w:rFonts w:ascii="Times New Roman" w:hAnsi="Times New Roman"/>
                <w:sz w:val="18"/>
                <w:szCs w:val="18"/>
                <w:lang w:eastAsia="sk-SK"/>
              </w:rPr>
              <w:t>I</w:t>
            </w:r>
            <w:r w:rsidR="001D36AF">
              <w:rPr>
                <w:rFonts w:ascii="Times New Roman" w:hAnsi="Times New Roman"/>
                <w:sz w:val="18"/>
                <w:szCs w:val="18"/>
                <w:lang w:eastAsia="sk-SK"/>
              </w:rPr>
              <w:t xml:space="preserve">ng. Viera </w:t>
            </w:r>
            <w:proofErr w:type="spellStart"/>
            <w:r w:rsidR="001D36AF">
              <w:rPr>
                <w:rFonts w:ascii="Times New Roman" w:hAnsi="Times New Roman"/>
                <w:sz w:val="18"/>
                <w:szCs w:val="18"/>
                <w:lang w:eastAsia="sk-SK"/>
              </w:rPr>
              <w:t>Krištofíková</w:t>
            </w:r>
            <w:proofErr w:type="spellEnd"/>
          </w:p>
        </w:tc>
        <w:tc>
          <w:tcPr>
            <w:tcW w:w="1230" w:type="pct"/>
            <w:gridSpan w:val="13"/>
            <w:vMerge w:val="restart"/>
            <w:tcBorders>
              <w:top w:val="single" w:sz="4" w:space="0" w:color="auto"/>
              <w:left w:val="single" w:sz="4" w:space="0" w:color="auto"/>
              <w:right w:val="single" w:sz="4" w:space="0" w:color="000000"/>
            </w:tcBorders>
          </w:tcPr>
          <w:p w:rsidR="00FA79EE" w:rsidRDefault="00FA79EE"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osoby zodpovednej za zostavenie účtovnej závierky:</w:t>
            </w:r>
          </w:p>
          <w:p w:rsidR="001D36AF" w:rsidRDefault="001D36AF" w:rsidP="00B00032">
            <w:pPr>
              <w:spacing w:after="0" w:line="240" w:lineRule="auto"/>
              <w:jc w:val="left"/>
              <w:rPr>
                <w:rFonts w:ascii="Times New Roman" w:hAnsi="Times New Roman"/>
                <w:sz w:val="18"/>
                <w:szCs w:val="18"/>
                <w:lang w:eastAsia="sk-SK"/>
              </w:rPr>
            </w:pPr>
          </w:p>
          <w:p w:rsidR="001D36AF" w:rsidRDefault="001D36AF" w:rsidP="00B00032">
            <w:pPr>
              <w:spacing w:after="0" w:line="240" w:lineRule="auto"/>
              <w:jc w:val="left"/>
              <w:rPr>
                <w:rFonts w:ascii="Times New Roman" w:hAnsi="Times New Roman"/>
                <w:sz w:val="18"/>
                <w:szCs w:val="18"/>
                <w:lang w:eastAsia="sk-SK"/>
              </w:rPr>
            </w:pPr>
          </w:p>
          <w:p w:rsidR="001D36AF" w:rsidRDefault="001D36AF" w:rsidP="00B00032">
            <w:pPr>
              <w:spacing w:after="0" w:line="240" w:lineRule="auto"/>
              <w:jc w:val="left"/>
              <w:rPr>
                <w:rFonts w:ascii="Times New Roman" w:hAnsi="Times New Roman"/>
                <w:sz w:val="18"/>
                <w:szCs w:val="18"/>
                <w:lang w:eastAsia="sk-SK"/>
              </w:rPr>
            </w:pPr>
          </w:p>
          <w:p w:rsidR="001D36AF" w:rsidRDefault="001D36AF" w:rsidP="00B00032">
            <w:pPr>
              <w:spacing w:after="0" w:line="240" w:lineRule="auto"/>
              <w:jc w:val="left"/>
              <w:rPr>
                <w:rFonts w:ascii="Times New Roman" w:hAnsi="Times New Roman"/>
                <w:sz w:val="18"/>
                <w:szCs w:val="18"/>
                <w:lang w:eastAsia="sk-SK"/>
              </w:rPr>
            </w:pPr>
          </w:p>
          <w:p w:rsidR="001D36AF" w:rsidRPr="00FA79EE" w:rsidRDefault="001D36AF" w:rsidP="00B00032">
            <w:pPr>
              <w:spacing w:after="0" w:line="240" w:lineRule="auto"/>
              <w:jc w:val="left"/>
              <w:rPr>
                <w:rFonts w:ascii="Times New Roman" w:hAnsi="Times New Roman"/>
                <w:sz w:val="18"/>
                <w:szCs w:val="18"/>
                <w:lang w:eastAsia="sk-SK"/>
              </w:rPr>
            </w:pPr>
            <w:r>
              <w:rPr>
                <w:rFonts w:ascii="Times New Roman" w:hAnsi="Times New Roman"/>
                <w:sz w:val="18"/>
                <w:szCs w:val="18"/>
                <w:lang w:eastAsia="sk-SK"/>
              </w:rPr>
              <w:t xml:space="preserve">Ing. Marián </w:t>
            </w:r>
            <w:proofErr w:type="spellStart"/>
            <w:r>
              <w:rPr>
                <w:rFonts w:ascii="Times New Roman" w:hAnsi="Times New Roman"/>
                <w:sz w:val="18"/>
                <w:szCs w:val="18"/>
                <w:lang w:eastAsia="sk-SK"/>
              </w:rPr>
              <w:t>Boszorád</w:t>
            </w:r>
            <w:proofErr w:type="spellEnd"/>
          </w:p>
        </w:tc>
        <w:tc>
          <w:tcPr>
            <w:tcW w:w="1250" w:type="pct"/>
            <w:gridSpan w:val="15"/>
            <w:vMerge w:val="restart"/>
            <w:tcBorders>
              <w:top w:val="single" w:sz="4" w:space="0" w:color="auto"/>
              <w:left w:val="single" w:sz="4" w:space="0" w:color="auto"/>
              <w:right w:val="single" w:sz="4" w:space="0" w:color="000000"/>
            </w:tcBorders>
          </w:tcPr>
          <w:p w:rsidR="00FA79EE" w:rsidRDefault="00FA79EE" w:rsidP="00B00032">
            <w:pPr>
              <w:spacing w:after="0" w:line="240" w:lineRule="auto"/>
              <w:jc w:val="left"/>
              <w:rPr>
                <w:rFonts w:ascii="Times New Roman" w:hAnsi="Times New Roman"/>
                <w:sz w:val="18"/>
                <w:szCs w:val="18"/>
                <w:lang w:eastAsia="sk-SK"/>
              </w:rPr>
            </w:pPr>
            <w:r w:rsidRPr="00FA79EE">
              <w:rPr>
                <w:rFonts w:ascii="Times New Roman" w:hAnsi="Times New Roman"/>
                <w:sz w:val="18"/>
                <w:szCs w:val="18"/>
                <w:lang w:eastAsia="sk-SK"/>
              </w:rPr>
              <w:t>Podpisový záznam  člena štatutárneho orgánu účtovnej jednotky alebo fyzickej osoby, ktorá je účtovnou jednotkou:</w:t>
            </w:r>
          </w:p>
          <w:p w:rsidR="001D36AF" w:rsidRDefault="001D36AF" w:rsidP="00B00032">
            <w:pPr>
              <w:spacing w:after="0" w:line="240" w:lineRule="auto"/>
              <w:jc w:val="left"/>
              <w:rPr>
                <w:rFonts w:ascii="Times New Roman" w:hAnsi="Times New Roman"/>
                <w:sz w:val="18"/>
                <w:szCs w:val="18"/>
                <w:lang w:eastAsia="sk-SK"/>
              </w:rPr>
            </w:pPr>
          </w:p>
          <w:p w:rsidR="001D36AF" w:rsidRDefault="001D36AF" w:rsidP="00B00032">
            <w:pPr>
              <w:spacing w:after="0" w:line="240" w:lineRule="auto"/>
              <w:jc w:val="left"/>
              <w:rPr>
                <w:rFonts w:ascii="Times New Roman" w:hAnsi="Times New Roman"/>
                <w:sz w:val="18"/>
                <w:szCs w:val="18"/>
                <w:lang w:eastAsia="sk-SK"/>
              </w:rPr>
            </w:pPr>
          </w:p>
          <w:p w:rsidR="001D36AF" w:rsidRDefault="001D36AF" w:rsidP="00B00032">
            <w:pPr>
              <w:spacing w:after="0" w:line="240" w:lineRule="auto"/>
              <w:jc w:val="left"/>
              <w:rPr>
                <w:rFonts w:ascii="Times New Roman" w:hAnsi="Times New Roman"/>
                <w:sz w:val="18"/>
                <w:szCs w:val="18"/>
                <w:lang w:eastAsia="sk-SK"/>
              </w:rPr>
            </w:pPr>
          </w:p>
          <w:p w:rsidR="001D36AF" w:rsidRPr="00FA79EE" w:rsidRDefault="001D36AF" w:rsidP="00B00032">
            <w:pPr>
              <w:spacing w:after="0" w:line="240" w:lineRule="auto"/>
              <w:jc w:val="left"/>
              <w:rPr>
                <w:rFonts w:ascii="Times New Roman" w:hAnsi="Times New Roman"/>
                <w:sz w:val="18"/>
                <w:szCs w:val="18"/>
                <w:lang w:eastAsia="sk-SK"/>
              </w:rPr>
            </w:pPr>
            <w:r>
              <w:rPr>
                <w:rFonts w:ascii="Times New Roman" w:hAnsi="Times New Roman"/>
                <w:sz w:val="18"/>
                <w:szCs w:val="18"/>
                <w:lang w:eastAsia="sk-SK"/>
              </w:rPr>
              <w:t xml:space="preserve">Ing. Marián </w:t>
            </w:r>
            <w:proofErr w:type="spellStart"/>
            <w:r>
              <w:rPr>
                <w:rFonts w:ascii="Times New Roman" w:hAnsi="Times New Roman"/>
                <w:sz w:val="18"/>
                <w:szCs w:val="18"/>
                <w:lang w:eastAsia="sk-SK"/>
              </w:rPr>
              <w:t>Boszorád</w:t>
            </w:r>
            <w:proofErr w:type="spellEnd"/>
          </w:p>
        </w:tc>
      </w:tr>
      <w:tr w:rsidR="00FA79EE" w:rsidRPr="00FA79EE" w:rsidTr="00FA79EE">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FA79EE" w:rsidRPr="00FA79EE" w:rsidRDefault="00FA79EE" w:rsidP="00B00032">
            <w:pPr>
              <w:spacing w:after="0" w:line="240" w:lineRule="auto"/>
              <w:jc w:val="both"/>
              <w:rPr>
                <w:rFonts w:ascii="Times New Roman" w:hAnsi="Times New Roman"/>
                <w:sz w:val="18"/>
                <w:szCs w:val="18"/>
                <w:lang w:eastAsia="sk-SK"/>
              </w:rPr>
            </w:pPr>
            <w:r w:rsidRPr="00FA79EE">
              <w:rPr>
                <w:rFonts w:ascii="Times New Roman" w:hAnsi="Times New Roman"/>
                <w:sz w:val="18"/>
                <w:szCs w:val="18"/>
                <w:lang w:eastAsia="sk-SK"/>
              </w:rPr>
              <w:t>Schválené dňa:</w:t>
            </w:r>
          </w:p>
          <w:p w:rsidR="00FA79EE" w:rsidRPr="00FA79EE" w:rsidRDefault="00FA79EE" w:rsidP="00FA79EE">
            <w:pPr>
              <w:spacing w:after="0" w:line="240" w:lineRule="auto"/>
              <w:rPr>
                <w:rFonts w:ascii="Times New Roman" w:hAnsi="Times New Roman"/>
                <w:sz w:val="18"/>
                <w:szCs w:val="18"/>
                <w:lang w:eastAsia="sk-SK"/>
              </w:rPr>
            </w:pPr>
          </w:p>
          <w:p w:rsidR="00FA79EE" w:rsidRPr="00FA79EE" w:rsidRDefault="00FA79EE" w:rsidP="00FA79EE">
            <w:pPr>
              <w:spacing w:after="0" w:line="240" w:lineRule="auto"/>
              <w:rPr>
                <w:rFonts w:ascii="Times New Roman" w:hAnsi="Times New Roman"/>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FA79EE" w:rsidRPr="00FA79EE" w:rsidRDefault="00FA79EE" w:rsidP="00FA79EE">
            <w:pPr>
              <w:spacing w:after="0" w:line="240" w:lineRule="auto"/>
              <w:rPr>
                <w:rFonts w:ascii="Times New Roman" w:hAnsi="Times New Roman"/>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FA79EE" w:rsidRPr="00FA79EE" w:rsidRDefault="00FA79EE" w:rsidP="00FA79EE">
            <w:pPr>
              <w:spacing w:after="0" w:line="240" w:lineRule="auto"/>
              <w:rPr>
                <w:rFonts w:ascii="Times New Roman" w:hAnsi="Times New Roman"/>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FA79EE" w:rsidRPr="00FA79EE" w:rsidRDefault="00FA79EE" w:rsidP="00FA79EE">
            <w:pPr>
              <w:spacing w:after="0" w:line="240" w:lineRule="auto"/>
              <w:rPr>
                <w:rFonts w:ascii="Times New Roman" w:hAnsi="Times New Roman"/>
                <w:sz w:val="18"/>
                <w:szCs w:val="18"/>
                <w:lang w:eastAsia="sk-SK"/>
              </w:rPr>
            </w:pPr>
          </w:p>
        </w:tc>
      </w:tr>
    </w:tbl>
    <w:p w:rsidR="00FA79EE" w:rsidRPr="00FA79EE" w:rsidRDefault="00FA79EE" w:rsidP="00FA79EE">
      <w:pPr>
        <w:pStyle w:val="Heading1"/>
        <w:numPr>
          <w:ilvl w:val="0"/>
          <w:numId w:val="3"/>
        </w:numPr>
        <w:spacing w:before="120" w:line="240" w:lineRule="auto"/>
        <w:ind w:left="284" w:hanging="284"/>
        <w:jc w:val="left"/>
        <w:rPr>
          <w:rFonts w:ascii="Times New Roman" w:hAnsi="Times New Roman"/>
          <w:sz w:val="18"/>
          <w:szCs w:val="18"/>
        </w:rPr>
      </w:pPr>
      <w:bookmarkStart w:id="1" w:name="_Toc530739894"/>
      <w:r w:rsidRPr="00FA79EE">
        <w:rPr>
          <w:rFonts w:ascii="Times New Roman" w:hAnsi="Times New Roman"/>
          <w:sz w:val="18"/>
          <w:szCs w:val="18"/>
        </w:rPr>
        <w:lastRenderedPageBreak/>
        <w:t>I</w:t>
      </w:r>
      <w:r w:rsidR="008A6410">
        <w:rPr>
          <w:rFonts w:ascii="Times New Roman" w:hAnsi="Times New Roman"/>
          <w:sz w:val="18"/>
          <w:szCs w:val="18"/>
        </w:rPr>
        <w:t>NFORMÁCIE O ÚČTOVNEJ JEDNOTKE</w:t>
      </w:r>
      <w:bookmarkEnd w:id="1"/>
    </w:p>
    <w:p w:rsidR="00FA79EE" w:rsidRPr="00FA79EE" w:rsidRDefault="00FA79EE" w:rsidP="00FA79EE">
      <w:pPr>
        <w:pStyle w:val="BodyText"/>
      </w:pPr>
    </w:p>
    <w:p w:rsidR="00FA79EE" w:rsidRPr="00FA79EE" w:rsidRDefault="00FA79EE" w:rsidP="00FA79EE">
      <w:pPr>
        <w:pStyle w:val="Heading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FA79EE" w:rsidRDefault="00FA79EE" w:rsidP="00FA79EE">
      <w:pPr>
        <w:pStyle w:val="BodyText"/>
      </w:pPr>
      <w:r w:rsidRPr="00FA79EE">
        <w:t xml:space="preserve">Spoločnosť </w:t>
      </w:r>
      <w:r w:rsidR="005C6547">
        <w:t>PIPELIFE SLOVAKIA, s.</w:t>
      </w:r>
      <w:r w:rsidRPr="00FA79EE">
        <w:t xml:space="preserve"> r. o. (ďalej len Spoločnosť), bola založená </w:t>
      </w:r>
      <w:r w:rsidR="005C6547">
        <w:t>16</w:t>
      </w:r>
      <w:r w:rsidRPr="00FA79EE">
        <w:t xml:space="preserve">. </w:t>
      </w:r>
      <w:r w:rsidR="005C6547">
        <w:t>februára</w:t>
      </w:r>
      <w:r w:rsidRPr="00FA79EE">
        <w:t xml:space="preserve"> 199</w:t>
      </w:r>
      <w:r w:rsidR="005C6547">
        <w:t>5</w:t>
      </w:r>
      <w:r w:rsidRPr="00FA79EE">
        <w:t xml:space="preserve"> a do obchodného registra bola zapísaná </w:t>
      </w:r>
      <w:r w:rsidR="00392AE5">
        <w:t>20</w:t>
      </w:r>
      <w:r w:rsidRPr="00FA79EE">
        <w:t xml:space="preserve">. </w:t>
      </w:r>
      <w:r w:rsidR="00392AE5">
        <w:t>marca</w:t>
      </w:r>
      <w:r w:rsidRPr="00FA79EE">
        <w:t xml:space="preserve"> 199</w:t>
      </w:r>
      <w:r w:rsidR="00392AE5">
        <w:t>5</w:t>
      </w:r>
      <w:r w:rsidRPr="00FA79EE">
        <w:t xml:space="preserve"> (Obchodný register Okresného súdu </w:t>
      </w:r>
      <w:r w:rsidR="00392AE5">
        <w:t>Trnava</w:t>
      </w:r>
      <w:r w:rsidRPr="00FA79EE">
        <w:t xml:space="preserve"> v </w:t>
      </w:r>
      <w:r w:rsidR="00392AE5">
        <w:t>Trna</w:t>
      </w:r>
      <w:r w:rsidR="007C0746">
        <w:t xml:space="preserve">ve, oddiel </w:t>
      </w:r>
      <w:proofErr w:type="spellStart"/>
      <w:r w:rsidR="007C0746">
        <w:t>Sro</w:t>
      </w:r>
      <w:proofErr w:type="spellEnd"/>
      <w:r w:rsidRPr="00FA79EE">
        <w:t xml:space="preserve">, vložka </w:t>
      </w:r>
      <w:r w:rsidR="00392AE5">
        <w:t>1081/T</w:t>
      </w:r>
      <w:r w:rsidRPr="00FA79EE">
        <w:t xml:space="preserve">). </w:t>
      </w:r>
    </w:p>
    <w:p w:rsidR="00FA79EE" w:rsidRPr="00FA79EE" w:rsidRDefault="00FA79EE" w:rsidP="00FA79EE">
      <w:pPr>
        <w:pStyle w:val="BodyText"/>
      </w:pPr>
    </w:p>
    <w:p w:rsidR="00FA79EE" w:rsidRDefault="00FA79EE" w:rsidP="00FA79EE">
      <w:pPr>
        <w:pStyle w:val="Heading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2" w:name="_Toc530739896"/>
      <w:r w:rsidRPr="00FA79EE">
        <w:rPr>
          <w:rFonts w:ascii="Times New Roman" w:hAnsi="Times New Roman"/>
          <w:i w:val="0"/>
          <w:sz w:val="18"/>
          <w:szCs w:val="18"/>
        </w:rPr>
        <w:t>Hlavn</w:t>
      </w:r>
      <w:r w:rsidR="002D0207">
        <w:rPr>
          <w:rFonts w:ascii="Times New Roman" w:hAnsi="Times New Roman"/>
          <w:i w:val="0"/>
          <w:sz w:val="18"/>
          <w:szCs w:val="18"/>
        </w:rPr>
        <w:t>ými</w:t>
      </w:r>
      <w:r w:rsidRPr="00FA79EE">
        <w:rPr>
          <w:rFonts w:ascii="Times New Roman" w:hAnsi="Times New Roman"/>
          <w:i w:val="0"/>
          <w:sz w:val="18"/>
          <w:szCs w:val="18"/>
        </w:rPr>
        <w:t xml:space="preserve"> činnosť</w:t>
      </w:r>
      <w:r w:rsidR="002D0207">
        <w:rPr>
          <w:rFonts w:ascii="Times New Roman" w:hAnsi="Times New Roman"/>
          <w:i w:val="0"/>
          <w:sz w:val="18"/>
          <w:szCs w:val="18"/>
        </w:rPr>
        <w:t>ami</w:t>
      </w:r>
      <w:r w:rsidRPr="00FA79EE">
        <w:rPr>
          <w:rFonts w:ascii="Times New Roman" w:hAnsi="Times New Roman"/>
          <w:i w:val="0"/>
          <w:sz w:val="18"/>
          <w:szCs w:val="18"/>
        </w:rPr>
        <w:t xml:space="preserve"> Spoločnosti sú:</w:t>
      </w:r>
      <w:bookmarkEnd w:id="2"/>
    </w:p>
    <w:p w:rsidR="00FA79EE" w:rsidRDefault="002D0207" w:rsidP="002D0207">
      <w:pPr>
        <w:pStyle w:val="BodyText"/>
        <w:numPr>
          <w:ilvl w:val="0"/>
          <w:numId w:val="20"/>
        </w:numPr>
      </w:pPr>
      <w:r>
        <w:t xml:space="preserve"> Kúpa tovaru za účelom jeho predaja konečnému spotrebiteľovi (maloobchod), alebo za účelom jeho predaja iným prevádzkovateľom živnosti (veľkoobchod), v rozsahu voľnej živnosti</w:t>
      </w:r>
    </w:p>
    <w:p w:rsidR="002D0207" w:rsidRDefault="002D0207" w:rsidP="002D0207">
      <w:pPr>
        <w:pStyle w:val="BodyText"/>
      </w:pPr>
    </w:p>
    <w:p w:rsidR="002D0207" w:rsidRDefault="002D0207" w:rsidP="002D0207">
      <w:pPr>
        <w:pStyle w:val="BodyText"/>
      </w:pPr>
      <w:r>
        <w:t>Spoločnosť nakupuje a predáva plastové potrubia pre zákazníkov v Slovenskej republike</w:t>
      </w:r>
      <w:r w:rsidR="00220AAA">
        <w:t>.</w:t>
      </w:r>
    </w:p>
    <w:p w:rsidR="00FA79EE" w:rsidRPr="008A6410" w:rsidRDefault="00FA79EE"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FA79EE" w:rsidRDefault="00FA79EE" w:rsidP="00FA79EE">
      <w:pPr>
        <w:pStyle w:val="BodyText"/>
      </w:pPr>
      <w:r w:rsidRPr="00FA79EE">
        <w:t>Údaje o počte zamestnancov za bežné účtovné obdobie a bezprostredne predchádzajúce účtovné obdobie sú uvedené v nasledujúcom prehľade:</w:t>
      </w:r>
    </w:p>
    <w:p w:rsidR="008A6410" w:rsidRPr="00FA79EE" w:rsidRDefault="008A6410" w:rsidP="00FA79EE">
      <w:pPr>
        <w:pStyle w:val="BodyText"/>
      </w:pPr>
    </w:p>
    <w:bookmarkStart w:id="3" w:name="OLE_LINK3"/>
    <w:bookmarkStart w:id="4" w:name="_MON_1422769009"/>
    <w:bookmarkEnd w:id="4"/>
    <w:p w:rsidR="00FA79EE" w:rsidRPr="00FA79EE" w:rsidRDefault="00450437" w:rsidP="008A6410">
      <w:pPr>
        <w:ind w:left="426"/>
        <w:jc w:val="both"/>
        <w:rPr>
          <w:rFonts w:ascii="Times New Roman" w:hAnsi="Times New Roman"/>
          <w:sz w:val="18"/>
          <w:szCs w:val="18"/>
          <w:lang w:eastAsia="sk-SK"/>
        </w:rPr>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87.75pt" o:ole="" o:preferrelative="f">
            <v:imagedata r:id="rId8" o:title=""/>
            <o:lock v:ext="edit" aspectratio="f"/>
          </v:shape>
          <o:OLEObject Type="Embed" ProgID="Excel.Sheet.8" ShapeID="_x0000_i1025" DrawAspect="Content" ObjectID="_1455086809" r:id="rId9"/>
        </w:object>
      </w:r>
      <w:bookmarkEnd w:id="3"/>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8A6410" w:rsidRPr="008A6410" w:rsidRDefault="008A6410" w:rsidP="008A6410">
      <w:pPr>
        <w:pStyle w:val="BodyText"/>
        <w:ind w:hanging="426"/>
      </w:pPr>
      <w:r w:rsidRPr="008A6410">
        <w:tab/>
        <w:t>Účtovná závierka Spoločnosti k 31. decembru 201</w:t>
      </w:r>
      <w:r w:rsidR="00F601BD">
        <w:t>3</w:t>
      </w:r>
      <w:r w:rsidRPr="008A6410">
        <w:t xml:space="preserve"> je zostavená ako riadna účtovná závierka podľa § 17 ods. 6 zákona NR SR č. 431/2002 Z. z. o účtovníctve za účtovné obdobie od 1. januára 201</w:t>
      </w:r>
      <w:r w:rsidR="00F601BD">
        <w:t>3</w:t>
      </w:r>
      <w:r w:rsidRPr="008A6410">
        <w:t xml:space="preserve"> do 31. decembra 201</w:t>
      </w:r>
      <w:r w:rsidR="00F601BD">
        <w:t>3</w:t>
      </w:r>
      <w:r w:rsidRPr="008A6410">
        <w:t>.</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8A6410" w:rsidRPr="008A6410" w:rsidRDefault="008A6410" w:rsidP="008A6410">
      <w:pPr>
        <w:pStyle w:val="BodyText"/>
        <w:ind w:hanging="426"/>
      </w:pPr>
      <w:r w:rsidRPr="008A6410">
        <w:tab/>
        <w:t>Účtovná závierka Spoločnosti k 31. decembru 201</w:t>
      </w:r>
      <w:r w:rsidR="00F601BD">
        <w:t>2</w:t>
      </w:r>
      <w:r w:rsidRPr="008A6410">
        <w:t xml:space="preserve">, za predchádzajúce účtovné obdobie, bola schválená valným </w:t>
      </w:r>
      <w:r w:rsidRPr="00BE7617">
        <w:t xml:space="preserve">zhromaždením Spoločnosti </w:t>
      </w:r>
      <w:r w:rsidR="00210B55">
        <w:t>14</w:t>
      </w:r>
      <w:r w:rsidRPr="00BE7617">
        <w:t xml:space="preserve">. </w:t>
      </w:r>
      <w:r w:rsidR="00210B55">
        <w:t>mája</w:t>
      </w:r>
      <w:r w:rsidRPr="00BE7617">
        <w:t xml:space="preserve"> 201</w:t>
      </w:r>
      <w:r w:rsidR="00210B55">
        <w:t>3</w:t>
      </w:r>
      <w:r w:rsidRPr="00BE7617">
        <w:t>.</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bookmarkStart w:id="5" w:name="OLE_LINK13"/>
      <w:bookmarkStart w:id="6" w:name="OLE_LINK14"/>
      <w:r w:rsidRPr="008A6410">
        <w:rPr>
          <w:rFonts w:ascii="Times New Roman" w:hAnsi="Times New Roman"/>
          <w:sz w:val="18"/>
          <w:szCs w:val="18"/>
        </w:rPr>
        <w:t>Zverejnenie účtovnej závierky za predchádzajúce účtovné obdobie</w:t>
      </w:r>
    </w:p>
    <w:p w:rsidR="008A6410" w:rsidRPr="008A6410" w:rsidRDefault="008A6410" w:rsidP="008A6410">
      <w:pPr>
        <w:pStyle w:val="BodyText"/>
      </w:pPr>
      <w:r w:rsidRPr="008A6410">
        <w:t xml:space="preserve">Účtovná </w:t>
      </w:r>
      <w:r w:rsidRPr="00003DAB">
        <w:t>závierka Spoločnosti k 31. decembru 201</w:t>
      </w:r>
      <w:r w:rsidR="005C0FBF">
        <w:t>2</w:t>
      </w:r>
      <w:r w:rsidRPr="00003DAB">
        <w:t xml:space="preserve"> spolu s</w:t>
      </w:r>
      <w:r w:rsidR="00FE547E" w:rsidRPr="00003DAB">
        <w:t>o</w:t>
      </w:r>
      <w:r w:rsidRPr="00003DAB">
        <w:t xml:space="preserve"> správou audítora o overení účtovnej závierky </w:t>
      </w:r>
      <w:r w:rsidR="004D12E4">
        <w:br/>
      </w:r>
      <w:r w:rsidRPr="00003DAB">
        <w:t>k 31. decembru 201</w:t>
      </w:r>
      <w:r w:rsidR="005C0FBF">
        <w:t>2</w:t>
      </w:r>
      <w:r w:rsidRPr="00003DAB">
        <w:t xml:space="preserve"> bola </w:t>
      </w:r>
      <w:r w:rsidR="00E07711" w:rsidRPr="00003DAB">
        <w:t xml:space="preserve">odoslaná na </w:t>
      </w:r>
      <w:r w:rsidRPr="00003DAB">
        <w:t>uložen</w:t>
      </w:r>
      <w:r w:rsidR="00E07711" w:rsidRPr="00003DAB">
        <w:t>ie</w:t>
      </w:r>
      <w:r w:rsidRPr="00003DAB">
        <w:t xml:space="preserve"> do zbierky listín obchodného registra </w:t>
      </w:r>
      <w:r w:rsidR="0084383C">
        <w:t>24</w:t>
      </w:r>
      <w:r w:rsidR="004D12E4">
        <w:t xml:space="preserve">. </w:t>
      </w:r>
      <w:r w:rsidR="0084383C">
        <w:t>mája</w:t>
      </w:r>
      <w:r w:rsidRPr="00003DAB">
        <w:t xml:space="preserve"> 201</w:t>
      </w:r>
      <w:r w:rsidR="0084383C">
        <w:t>3</w:t>
      </w:r>
      <w:r w:rsidRPr="00003DAB">
        <w:t>.</w:t>
      </w:r>
      <w:r w:rsidR="00FE547E" w:rsidRPr="00003DAB">
        <w:t xml:space="preserve"> Výročná správa </w:t>
      </w:r>
      <w:r w:rsidR="001D4313" w:rsidRPr="00003DAB">
        <w:t>S</w:t>
      </w:r>
      <w:r w:rsidR="00FE547E" w:rsidRPr="00003DAB">
        <w:t>poločnosti za rok 201</w:t>
      </w:r>
      <w:r w:rsidR="005C0FBF">
        <w:t>2</w:t>
      </w:r>
      <w:r w:rsidR="00FE547E" w:rsidRPr="00003DAB">
        <w:t xml:space="preserve"> bola</w:t>
      </w:r>
      <w:r w:rsidR="00831D2C" w:rsidRPr="00003DAB">
        <w:t xml:space="preserve"> odoslaná na</w:t>
      </w:r>
      <w:r w:rsidR="00FE547E" w:rsidRPr="00003DAB">
        <w:t xml:space="preserve"> uložen</w:t>
      </w:r>
      <w:r w:rsidR="00831D2C" w:rsidRPr="00003DAB">
        <w:t>ie</w:t>
      </w:r>
      <w:r w:rsidR="00FE547E" w:rsidRPr="00003DAB">
        <w:t xml:space="preserve"> do zbierky listín </w:t>
      </w:r>
      <w:r w:rsidR="005E2CD3">
        <w:t>24</w:t>
      </w:r>
      <w:r w:rsidR="004D12E4">
        <w:t xml:space="preserve">. </w:t>
      </w:r>
      <w:r w:rsidR="005E2CD3">
        <w:t>mája</w:t>
      </w:r>
      <w:r w:rsidR="00003DAB" w:rsidRPr="00003DAB">
        <w:t xml:space="preserve"> 201</w:t>
      </w:r>
      <w:r w:rsidR="005E2CD3">
        <w:t>3</w:t>
      </w:r>
      <w:r w:rsidR="00FE547E" w:rsidRPr="00003DAB">
        <w:t xml:space="preserve">. </w:t>
      </w:r>
      <w:r w:rsidRPr="00003DAB">
        <w:t>Súvaha</w:t>
      </w:r>
      <w:r w:rsidRPr="004C43AA">
        <w:t xml:space="preserve"> a výkaz ziskov a strát za predchádzajúce účtovné obdobie boli zverejnené v Obchodnom </w:t>
      </w:r>
      <w:r w:rsidRPr="00003DAB">
        <w:t>vestníku</w:t>
      </w:r>
      <w:r w:rsidR="004C43AA" w:rsidRPr="00003DAB">
        <w:t xml:space="preserve"> </w:t>
      </w:r>
      <w:r w:rsidR="00520AC9">
        <w:t>2</w:t>
      </w:r>
      <w:r w:rsidR="000F3F49">
        <w:t>2</w:t>
      </w:r>
      <w:r w:rsidR="00520AC9">
        <w:t xml:space="preserve">. </w:t>
      </w:r>
      <w:r w:rsidR="000F3F49">
        <w:t>mája</w:t>
      </w:r>
      <w:r w:rsidR="00003DAB" w:rsidRPr="00003DAB">
        <w:t xml:space="preserve"> 201</w:t>
      </w:r>
      <w:r w:rsidR="000F3F49">
        <w:t>3</w:t>
      </w:r>
      <w:r w:rsidRPr="00003DAB">
        <w:t>.</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rsidR="008A6410" w:rsidRPr="008A6410" w:rsidRDefault="008A6410" w:rsidP="008A6410">
      <w:pPr>
        <w:pStyle w:val="BodyText"/>
      </w:pPr>
      <w:r w:rsidRPr="008A6410">
        <w:t xml:space="preserve">Valné zhromaždenie </w:t>
      </w:r>
      <w:r w:rsidR="00210B55">
        <w:t>14</w:t>
      </w:r>
      <w:r w:rsidRPr="00113865">
        <w:t xml:space="preserve">. </w:t>
      </w:r>
      <w:r w:rsidR="00210B55">
        <w:t>mája</w:t>
      </w:r>
      <w:r w:rsidRPr="00113865">
        <w:t xml:space="preserve"> 201</w:t>
      </w:r>
      <w:r w:rsidR="00210B55">
        <w:t>3</w:t>
      </w:r>
      <w:r w:rsidRPr="008A6410">
        <w:t xml:space="preserve"> schválilo spoločnosť </w:t>
      </w:r>
      <w:r w:rsidR="005F5F59">
        <w:t>KPMG Slovensko, spol. s r.o., Dvořákovo nábrežie 10,</w:t>
      </w:r>
      <w:r w:rsidR="00003DAB">
        <w:t xml:space="preserve"> </w:t>
      </w:r>
      <w:r w:rsidR="004D12E4">
        <w:br/>
      </w:r>
      <w:r w:rsidR="005F5F59">
        <w:t>811 02 Bratislava, IČO: 31 348 238</w:t>
      </w:r>
      <w:r w:rsidRPr="008A6410">
        <w:t xml:space="preserve"> ako audítora na overenie účtovnej závierky za účtovné obdobie od 1. januára 201</w:t>
      </w:r>
      <w:r w:rsidR="00210B55">
        <w:t>3</w:t>
      </w:r>
      <w:r w:rsidRPr="008A6410">
        <w:t xml:space="preserve"> do </w:t>
      </w:r>
      <w:r w:rsidR="007E77E2">
        <w:br/>
      </w:r>
      <w:r w:rsidRPr="008A6410">
        <w:t>31. decembra 201</w:t>
      </w:r>
      <w:r w:rsidR="00210B55">
        <w:t>3</w:t>
      </w:r>
      <w:r w:rsidRPr="008A6410">
        <w:t>.</w:t>
      </w:r>
    </w:p>
    <w:bookmarkEnd w:id="5"/>
    <w:bookmarkEnd w:id="6"/>
    <w:p w:rsidR="008A6410" w:rsidRPr="008A6410" w:rsidRDefault="008A6410" w:rsidP="008A6410">
      <w:pPr>
        <w:pStyle w:val="BodyText"/>
        <w:jc w:val="left"/>
      </w:pPr>
    </w:p>
    <w:p w:rsidR="008A6410" w:rsidRDefault="008A6410" w:rsidP="008A6410">
      <w:pPr>
        <w:pStyle w:val="Heading1"/>
        <w:numPr>
          <w:ilvl w:val="0"/>
          <w:numId w:val="3"/>
        </w:numPr>
        <w:spacing w:before="120" w:line="240" w:lineRule="auto"/>
        <w:ind w:left="284" w:hanging="284"/>
        <w:jc w:val="left"/>
        <w:rPr>
          <w:rFonts w:ascii="Times New Roman" w:hAnsi="Times New Roman"/>
          <w:sz w:val="18"/>
          <w:szCs w:val="18"/>
        </w:rPr>
      </w:pPr>
      <w:bookmarkStart w:id="7"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7"/>
      <w:r w:rsidR="00821F95">
        <w:rPr>
          <w:rFonts w:ascii="Times New Roman" w:hAnsi="Times New Roman"/>
          <w:sz w:val="18"/>
          <w:szCs w:val="18"/>
        </w:rPr>
        <w:t>Y</w:t>
      </w:r>
    </w:p>
    <w:p w:rsidR="003E121B" w:rsidRPr="003E121B" w:rsidRDefault="003E121B" w:rsidP="003E121B">
      <w:pPr>
        <w:spacing w:after="0" w:line="240" w:lineRule="auto"/>
      </w:pPr>
    </w:p>
    <w:p w:rsidR="008A6410" w:rsidRPr="008A6410" w:rsidRDefault="00E93542" w:rsidP="008A6410">
      <w:pPr>
        <w:pStyle w:val="BodyText"/>
      </w:pPr>
      <w:r>
        <w:t>Konateľ</w:t>
      </w:r>
      <w:r w:rsidR="008A6410" w:rsidRPr="008A6410">
        <w:tab/>
      </w:r>
      <w:r w:rsidR="008A6410" w:rsidRPr="008A6410">
        <w:tab/>
        <w:t xml:space="preserve">Ing. </w:t>
      </w:r>
      <w:r>
        <w:t xml:space="preserve">Marián </w:t>
      </w:r>
      <w:proofErr w:type="spellStart"/>
      <w:r>
        <w:t>Boszorád</w:t>
      </w:r>
      <w:proofErr w:type="spellEnd"/>
    </w:p>
    <w:p w:rsidR="003E121B" w:rsidRPr="003E121B" w:rsidRDefault="001769B8" w:rsidP="003E121B">
      <w:pPr>
        <w:pStyle w:val="Heading1"/>
        <w:numPr>
          <w:ilvl w:val="0"/>
          <w:numId w:val="3"/>
        </w:numPr>
        <w:spacing w:before="120" w:line="240" w:lineRule="auto"/>
        <w:ind w:left="284" w:hanging="284"/>
        <w:jc w:val="left"/>
        <w:rPr>
          <w:rFonts w:ascii="Times New Roman" w:hAnsi="Times New Roman"/>
          <w:sz w:val="18"/>
          <w:szCs w:val="18"/>
        </w:rPr>
      </w:pPr>
      <w:bookmarkStart w:id="8" w:name="_Toc530739898"/>
      <w:r>
        <w:rPr>
          <w:rFonts w:ascii="Times New Roman" w:hAnsi="Times New Roman"/>
          <w:sz w:val="18"/>
          <w:szCs w:val="18"/>
        </w:rPr>
        <w:br w:type="page"/>
      </w:r>
      <w:r w:rsidR="003E121B" w:rsidRPr="008A6410">
        <w:rPr>
          <w:rFonts w:ascii="Times New Roman" w:hAnsi="Times New Roman"/>
          <w:sz w:val="18"/>
          <w:szCs w:val="18"/>
        </w:rPr>
        <w:lastRenderedPageBreak/>
        <w:t>I</w:t>
      </w:r>
      <w:r w:rsidR="003E121B">
        <w:rPr>
          <w:rFonts w:ascii="Times New Roman" w:hAnsi="Times New Roman"/>
          <w:sz w:val="18"/>
          <w:szCs w:val="18"/>
        </w:rPr>
        <w:t>NFORMÁCIE O SPOLOČNÍKOCH ÚČTOVNEJ JEDNOTKY</w:t>
      </w:r>
    </w:p>
    <w:bookmarkEnd w:id="8"/>
    <w:p w:rsidR="008A6410" w:rsidRPr="008A6410" w:rsidRDefault="008A6410" w:rsidP="003E121B">
      <w:pPr>
        <w:pStyle w:val="BodyText"/>
        <w:jc w:val="left"/>
      </w:pPr>
    </w:p>
    <w:p w:rsidR="008A6410" w:rsidRPr="008A6410" w:rsidRDefault="007727A4" w:rsidP="008A6410">
      <w:pPr>
        <w:pStyle w:val="BodyText"/>
      </w:pPr>
      <w:r>
        <w:t>Podiel spoločníkov na základnom imaní spoločnosti 31. decembru</w:t>
      </w:r>
      <w:r w:rsidR="008A6410" w:rsidRPr="008A6410">
        <w:t xml:space="preserve"> 201</w:t>
      </w:r>
      <w:r w:rsidR="00FC435B">
        <w:t>3</w:t>
      </w:r>
      <w:r>
        <w:t xml:space="preserve"> spolu s údajmi o ich hlasovacích právach je nasledovný</w:t>
      </w:r>
      <w:r w:rsidR="008A6410" w:rsidRPr="008A6410">
        <w:t xml:space="preserve">: </w:t>
      </w:r>
    </w:p>
    <w:p w:rsidR="00A00A06" w:rsidRDefault="007727A4" w:rsidP="007727A4">
      <w:pPr>
        <w:spacing w:before="240"/>
        <w:ind w:left="426"/>
        <w:jc w:val="both"/>
      </w:pPr>
      <w:r>
        <w:object w:dxaOrig="8797" w:dyaOrig="2360">
          <v:shape id="_x0000_i1026" type="#_x0000_t75" style="width:440.25pt;height:123pt" o:ole="" o:preferrelative="f">
            <v:imagedata r:id="rId10" o:title=""/>
            <o:lock v:ext="edit" aspectratio="f"/>
          </v:shape>
          <o:OLEObject Type="Embed" ProgID="Excel.Sheet.8" ShapeID="_x0000_i1026" DrawAspect="Content" ObjectID="_1455086810" r:id="rId11"/>
        </w:object>
      </w:r>
    </w:p>
    <w:p w:rsidR="00FA3006" w:rsidRPr="003E121B" w:rsidRDefault="00FA3006" w:rsidP="00FA3006">
      <w:pPr>
        <w:pStyle w:val="Heading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KONSOLIDOVANOM CELKU</w:t>
      </w:r>
    </w:p>
    <w:p w:rsidR="00A00A06" w:rsidRDefault="00A00A06" w:rsidP="00A00A06">
      <w:pPr>
        <w:pStyle w:val="BodyText"/>
      </w:pPr>
    </w:p>
    <w:p w:rsidR="005079E2" w:rsidRDefault="00944AD3" w:rsidP="00A00A06">
      <w:pPr>
        <w:pStyle w:val="BodyText"/>
        <w:ind w:hanging="426"/>
      </w:pPr>
      <w:r>
        <w:t xml:space="preserve">         </w:t>
      </w:r>
      <w:r w:rsidR="0083361F">
        <w:tab/>
      </w:r>
      <w:r w:rsidR="00A00A06">
        <w:t xml:space="preserve">Spoločnosť sa zahŕňa do konsolidovanej účtovnej závierky spoločnosti </w:t>
      </w:r>
      <w:proofErr w:type="spellStart"/>
      <w:r>
        <w:t>Pipelife</w:t>
      </w:r>
      <w:proofErr w:type="spellEnd"/>
      <w:r>
        <w:t xml:space="preserve"> </w:t>
      </w:r>
      <w:proofErr w:type="spellStart"/>
      <w:r>
        <w:t>Czech</w:t>
      </w:r>
      <w:proofErr w:type="spellEnd"/>
      <w:r>
        <w:t xml:space="preserve">, s.r.o., </w:t>
      </w:r>
      <w:proofErr w:type="spellStart"/>
      <w:r>
        <w:t>Kučovaniny</w:t>
      </w:r>
      <w:proofErr w:type="spellEnd"/>
      <w:r>
        <w:t xml:space="preserve"> 1778, 765 02 Otrokovice, Česká Republika</w:t>
      </w:r>
      <w:r w:rsidR="00A00A06">
        <w:t xml:space="preserve"> a táto sa zahŕňa do konsolidovanej účtovnej závierky </w:t>
      </w:r>
      <w:r>
        <w:t xml:space="preserve">spoločnosti </w:t>
      </w:r>
      <w:proofErr w:type="spellStart"/>
      <w:r>
        <w:t>Pipelife</w:t>
      </w:r>
      <w:proofErr w:type="spellEnd"/>
      <w:r>
        <w:t xml:space="preserve"> </w:t>
      </w:r>
      <w:proofErr w:type="spellStart"/>
      <w:r>
        <w:t>International</w:t>
      </w:r>
      <w:proofErr w:type="spellEnd"/>
      <w:r>
        <w:t xml:space="preserve"> </w:t>
      </w:r>
      <w:proofErr w:type="spellStart"/>
      <w:r>
        <w:t>GmbH</w:t>
      </w:r>
      <w:proofErr w:type="spellEnd"/>
      <w:r>
        <w:t xml:space="preserve">, </w:t>
      </w:r>
      <w:proofErr w:type="spellStart"/>
      <w:r>
        <w:t>Triester</w:t>
      </w:r>
      <w:proofErr w:type="spellEnd"/>
      <w:r>
        <w:t xml:space="preserve"> </w:t>
      </w:r>
      <w:proofErr w:type="spellStart"/>
      <w:r>
        <w:t>Strasse</w:t>
      </w:r>
      <w:proofErr w:type="spellEnd"/>
      <w:r>
        <w:t xml:space="preserve"> 14, 2351 </w:t>
      </w:r>
      <w:proofErr w:type="spellStart"/>
      <w:r>
        <w:t>Wr</w:t>
      </w:r>
      <w:proofErr w:type="spellEnd"/>
      <w:r w:rsidR="00A00A06">
        <w:t>.</w:t>
      </w:r>
      <w:r>
        <w:t xml:space="preserve"> </w:t>
      </w:r>
      <w:proofErr w:type="spellStart"/>
      <w:r>
        <w:t>Neudorf</w:t>
      </w:r>
      <w:proofErr w:type="spellEnd"/>
      <w:r>
        <w:t xml:space="preserve">, </w:t>
      </w:r>
      <w:proofErr w:type="spellStart"/>
      <w:r>
        <w:t>Austria</w:t>
      </w:r>
      <w:proofErr w:type="spellEnd"/>
      <w:r w:rsidR="0018599B">
        <w:t>, ktorá je materskou spoločnosťou skupiny</w:t>
      </w:r>
      <w:r w:rsidR="00003DAB">
        <w:t xml:space="preserve"> </w:t>
      </w:r>
      <w:proofErr w:type="spellStart"/>
      <w:r w:rsidR="00003DAB">
        <w:t>Pipelife</w:t>
      </w:r>
      <w:proofErr w:type="spellEnd"/>
      <w:r>
        <w:t>.</w:t>
      </w:r>
      <w:r w:rsidR="00A00A06">
        <w:t xml:space="preserve"> Konsolidovanú účtovnú závierku </w:t>
      </w:r>
      <w:r w:rsidR="0018599B">
        <w:t xml:space="preserve">za </w:t>
      </w:r>
      <w:proofErr w:type="spellStart"/>
      <w:r w:rsidR="00003DAB">
        <w:t>Pipelife</w:t>
      </w:r>
      <w:proofErr w:type="spellEnd"/>
      <w:r w:rsidR="0018599B">
        <w:t xml:space="preserve"> skupinu podnikov zostavuje vyššie uvedená materská spoločnosť</w:t>
      </w:r>
      <w:r w:rsidR="009970D6">
        <w:t>.</w:t>
      </w:r>
      <w:r w:rsidR="0018599B">
        <w:t xml:space="preserve"> </w:t>
      </w:r>
      <w:r w:rsidR="00A00A06">
        <w:t>Tieto konsolidované účtovné závierky je možné dostať priamo v sídle uvedených spoločností alebo v</w:t>
      </w:r>
      <w:r w:rsidR="006378F7">
        <w:t> </w:t>
      </w:r>
      <w:r w:rsidR="00A00A06">
        <w:t>sídle</w:t>
      </w:r>
      <w:r w:rsidR="006378F7">
        <w:t xml:space="preserve"> registrových súdov</w:t>
      </w:r>
      <w:r w:rsidR="0018599B">
        <w:t xml:space="preserve"> uvedených spoločností.</w:t>
      </w:r>
      <w:r w:rsidR="00A00A06">
        <w:t xml:space="preserve"> Adresa registrov</w:t>
      </w:r>
      <w:r w:rsidR="0018599B">
        <w:t>ých</w:t>
      </w:r>
      <w:r w:rsidR="00A00A06">
        <w:t xml:space="preserve"> súd</w:t>
      </w:r>
      <w:r w:rsidR="0018599B">
        <w:t>ov</w:t>
      </w:r>
      <w:r w:rsidR="00A00A06">
        <w:t>, ktor</w:t>
      </w:r>
      <w:r w:rsidR="0018599B">
        <w:t>é</w:t>
      </w:r>
      <w:r w:rsidR="00A00A06">
        <w:t xml:space="preserve"> ved</w:t>
      </w:r>
      <w:r w:rsidR="0018599B">
        <w:t>ú</w:t>
      </w:r>
      <w:r w:rsidR="00A00A06">
        <w:t xml:space="preserve"> obchodn</w:t>
      </w:r>
      <w:r w:rsidR="0018599B">
        <w:t>é</w:t>
      </w:r>
      <w:r w:rsidR="00A00A06">
        <w:t xml:space="preserve"> registr</w:t>
      </w:r>
      <w:r w:rsidR="0018599B">
        <w:t>e</w:t>
      </w:r>
      <w:r w:rsidR="00A00A06">
        <w:t xml:space="preserve">, kde sú uložené konsolidované účtovné závierky, </w:t>
      </w:r>
      <w:r w:rsidR="0018599B">
        <w:t>sú</w:t>
      </w:r>
      <w:r w:rsidR="00A00A06">
        <w:t xml:space="preserve"> </w:t>
      </w:r>
      <w:r w:rsidR="0018599B">
        <w:t xml:space="preserve">Krajský </w:t>
      </w:r>
      <w:proofErr w:type="spellStart"/>
      <w:r w:rsidR="0018599B">
        <w:t>soud</w:t>
      </w:r>
      <w:proofErr w:type="spellEnd"/>
      <w:r w:rsidR="0018599B">
        <w:t xml:space="preserve"> v </w:t>
      </w:r>
      <w:proofErr w:type="spellStart"/>
      <w:r w:rsidR="0018599B">
        <w:t>Brně</w:t>
      </w:r>
      <w:proofErr w:type="spellEnd"/>
      <w:r w:rsidR="0018599B">
        <w:t xml:space="preserve">, </w:t>
      </w:r>
      <w:proofErr w:type="spellStart"/>
      <w:r w:rsidR="0018599B">
        <w:t>Rooseveltova</w:t>
      </w:r>
      <w:proofErr w:type="spellEnd"/>
      <w:r w:rsidR="0018599B">
        <w:t xml:space="preserve"> 16, </w:t>
      </w:r>
      <w:r w:rsidR="006E1BEB">
        <w:t>602 00</w:t>
      </w:r>
      <w:r w:rsidR="0018599B">
        <w:t xml:space="preserve"> Brno, Česká Republika a </w:t>
      </w:r>
      <w:proofErr w:type="spellStart"/>
      <w:r w:rsidR="0018599B">
        <w:t>Landesgericht</w:t>
      </w:r>
      <w:proofErr w:type="spellEnd"/>
      <w:r w:rsidR="0018599B">
        <w:t xml:space="preserve"> </w:t>
      </w:r>
      <w:proofErr w:type="spellStart"/>
      <w:r w:rsidR="0018599B">
        <w:t>Wiener</w:t>
      </w:r>
      <w:proofErr w:type="spellEnd"/>
      <w:r w:rsidR="0018599B">
        <w:t xml:space="preserve"> </w:t>
      </w:r>
      <w:proofErr w:type="spellStart"/>
      <w:r w:rsidR="0018599B">
        <w:t>Neustadt</w:t>
      </w:r>
      <w:proofErr w:type="spellEnd"/>
      <w:r w:rsidR="0018599B">
        <w:t xml:space="preserve">, </w:t>
      </w:r>
      <w:proofErr w:type="spellStart"/>
      <w:r w:rsidR="0018599B">
        <w:t>Maria-Theresien-Ring</w:t>
      </w:r>
      <w:proofErr w:type="spellEnd"/>
      <w:r w:rsidR="0018599B">
        <w:t xml:space="preserve"> 5, 2700 </w:t>
      </w:r>
      <w:proofErr w:type="spellStart"/>
      <w:r w:rsidR="0018599B">
        <w:t>Wiener</w:t>
      </w:r>
      <w:proofErr w:type="spellEnd"/>
      <w:r w:rsidR="0018599B">
        <w:t xml:space="preserve"> </w:t>
      </w:r>
      <w:proofErr w:type="spellStart"/>
      <w:r w:rsidR="0018599B">
        <w:t>Neustadt</w:t>
      </w:r>
      <w:proofErr w:type="spellEnd"/>
      <w:r w:rsidR="0018599B">
        <w:t>, Rakúsko.</w:t>
      </w:r>
      <w:r w:rsidR="005079E2">
        <w:t xml:space="preserve"> </w:t>
      </w:r>
    </w:p>
    <w:p w:rsidR="00003DAB" w:rsidRDefault="005079E2" w:rsidP="00A00A06">
      <w:pPr>
        <w:pStyle w:val="BodyText"/>
        <w:ind w:hanging="426"/>
      </w:pPr>
      <w:r>
        <w:t xml:space="preserve">         </w:t>
      </w:r>
    </w:p>
    <w:p w:rsidR="00A00A06" w:rsidRDefault="005079E2" w:rsidP="00003DAB">
      <w:pPr>
        <w:pStyle w:val="BodyText"/>
      </w:pPr>
      <w:r w:rsidRPr="00003DAB">
        <w:t xml:space="preserve">Konsolidovaná účtovná závierka spoločnosti </w:t>
      </w:r>
      <w:proofErr w:type="spellStart"/>
      <w:r w:rsidRPr="00003DAB">
        <w:t>Pipelife</w:t>
      </w:r>
      <w:proofErr w:type="spellEnd"/>
      <w:r w:rsidRPr="00003DAB">
        <w:t xml:space="preserve"> </w:t>
      </w:r>
      <w:proofErr w:type="spellStart"/>
      <w:r w:rsidRPr="00003DAB">
        <w:t>International</w:t>
      </w:r>
      <w:proofErr w:type="spellEnd"/>
      <w:r w:rsidRPr="00003DAB">
        <w:t xml:space="preserve"> </w:t>
      </w:r>
      <w:proofErr w:type="spellStart"/>
      <w:r w:rsidRPr="00003DAB">
        <w:t>GmbH</w:t>
      </w:r>
      <w:proofErr w:type="spellEnd"/>
      <w:r w:rsidRPr="00003DAB">
        <w:t xml:space="preserve">, </w:t>
      </w:r>
      <w:proofErr w:type="spellStart"/>
      <w:r w:rsidRPr="00003DAB">
        <w:t>Triester</w:t>
      </w:r>
      <w:proofErr w:type="spellEnd"/>
      <w:r w:rsidRPr="00003DAB">
        <w:t xml:space="preserve"> </w:t>
      </w:r>
      <w:proofErr w:type="spellStart"/>
      <w:r w:rsidRPr="00003DAB">
        <w:t>Strasse</w:t>
      </w:r>
      <w:proofErr w:type="spellEnd"/>
      <w:r w:rsidRPr="00003DAB">
        <w:t xml:space="preserve"> 14, 2351 </w:t>
      </w:r>
      <w:proofErr w:type="spellStart"/>
      <w:r w:rsidRPr="00003DAB">
        <w:t>Wr</w:t>
      </w:r>
      <w:proofErr w:type="spellEnd"/>
      <w:r w:rsidRPr="00003DAB">
        <w:t xml:space="preserve">. </w:t>
      </w:r>
      <w:proofErr w:type="spellStart"/>
      <w:r w:rsidRPr="00003DAB">
        <w:t>Neudorf</w:t>
      </w:r>
      <w:proofErr w:type="spellEnd"/>
      <w:r w:rsidRPr="00003DAB">
        <w:t xml:space="preserve">, </w:t>
      </w:r>
      <w:proofErr w:type="spellStart"/>
      <w:r w:rsidRPr="00003DAB">
        <w:t>Austria</w:t>
      </w:r>
      <w:proofErr w:type="spellEnd"/>
      <w:r w:rsidRPr="00003DAB">
        <w:t xml:space="preserve"> je súčasťou konsolidovanej účtovnej závierky, ktorú za najväčšiu skupinu podnikov zostavuje materská spoločnosť celej skupiny: </w:t>
      </w:r>
      <w:proofErr w:type="spellStart"/>
      <w:r w:rsidRPr="00003DAB">
        <w:t>Wienerberger</w:t>
      </w:r>
      <w:proofErr w:type="spellEnd"/>
      <w:r w:rsidRPr="00003DAB">
        <w:t xml:space="preserve"> AG, </w:t>
      </w:r>
      <w:proofErr w:type="spellStart"/>
      <w:r w:rsidRPr="00003DAB">
        <w:t>Wienerbergstrasse</w:t>
      </w:r>
      <w:proofErr w:type="spellEnd"/>
      <w:r w:rsidRPr="00003DAB">
        <w:t xml:space="preserve"> 11, </w:t>
      </w:r>
      <w:proofErr w:type="spellStart"/>
      <w:r w:rsidRPr="00003DAB">
        <w:t>Wienerberg</w:t>
      </w:r>
      <w:proofErr w:type="spellEnd"/>
      <w:r w:rsidRPr="00003DAB">
        <w:t xml:space="preserve"> City, A-1100 </w:t>
      </w:r>
      <w:proofErr w:type="spellStart"/>
      <w:r w:rsidRPr="00003DAB">
        <w:t>Vienna</w:t>
      </w:r>
      <w:proofErr w:type="spellEnd"/>
      <w:r w:rsidRPr="00003DAB">
        <w:t xml:space="preserve">, </w:t>
      </w:r>
      <w:proofErr w:type="spellStart"/>
      <w:r w:rsidRPr="00003DAB">
        <w:t>Austria</w:t>
      </w:r>
      <w:proofErr w:type="spellEnd"/>
      <w:r w:rsidR="0015496C" w:rsidRPr="00003DAB">
        <w:t>.</w:t>
      </w:r>
      <w:r w:rsidR="006378F7" w:rsidRPr="00003DAB">
        <w:t xml:space="preserve"> Túto konsolidovanú účtovnú závierku je možné dostať priamo v sídle uvedenej spoločnosti</w:t>
      </w:r>
      <w:r w:rsidR="00092031" w:rsidRPr="00003DAB">
        <w:t xml:space="preserve"> alebo v sídle registrového súdu</w:t>
      </w:r>
      <w:r w:rsidR="006378F7" w:rsidRPr="00003DAB">
        <w:t>.</w:t>
      </w:r>
      <w:r w:rsidR="00C65A19" w:rsidRPr="00003DAB">
        <w:t xml:space="preserve"> Adresa registrového súdu, ktorý vedie obchodný register, kde je uložená konsolidovaná účtovná závierka, je </w:t>
      </w:r>
      <w:proofErr w:type="spellStart"/>
      <w:r w:rsidR="00AD7E69" w:rsidRPr="00003DAB">
        <w:t>Handelsgericht</w:t>
      </w:r>
      <w:proofErr w:type="spellEnd"/>
      <w:r w:rsidR="00AD7E69" w:rsidRPr="00003DAB">
        <w:t xml:space="preserve"> </w:t>
      </w:r>
      <w:proofErr w:type="spellStart"/>
      <w:r w:rsidR="00AD7E69" w:rsidRPr="00003DAB">
        <w:t>Wien</w:t>
      </w:r>
      <w:proofErr w:type="spellEnd"/>
      <w:r w:rsidR="00AD7E69" w:rsidRPr="00003DAB">
        <w:t xml:space="preserve">, </w:t>
      </w:r>
      <w:proofErr w:type="spellStart"/>
      <w:r w:rsidR="00AD7E69" w:rsidRPr="00003DAB">
        <w:t>Marxergasse</w:t>
      </w:r>
      <w:proofErr w:type="spellEnd"/>
      <w:r w:rsidR="00AD7E69" w:rsidRPr="00003DAB">
        <w:t xml:space="preserve"> 1a, 1030 </w:t>
      </w:r>
      <w:proofErr w:type="spellStart"/>
      <w:r w:rsidR="00AD7E69" w:rsidRPr="00003DAB">
        <w:t>Wien</w:t>
      </w:r>
      <w:proofErr w:type="spellEnd"/>
      <w:r w:rsidR="00AD7E69" w:rsidRPr="00003DAB">
        <w:t>.</w:t>
      </w:r>
    </w:p>
    <w:p w:rsidR="00A00A06" w:rsidRDefault="00A00A06" w:rsidP="00A00A06">
      <w:pPr>
        <w:pStyle w:val="Heading1"/>
        <w:spacing w:before="120" w:line="240" w:lineRule="auto"/>
        <w:jc w:val="left"/>
        <w:rPr>
          <w:rFonts w:ascii="Times New Roman" w:hAnsi="Times New Roman"/>
          <w:sz w:val="18"/>
          <w:szCs w:val="18"/>
        </w:rPr>
      </w:pPr>
      <w:bookmarkStart w:id="9" w:name="_Toc530739899"/>
    </w:p>
    <w:p w:rsidR="00CE4825" w:rsidRPr="003E121B" w:rsidRDefault="00CE4825" w:rsidP="00CE4825">
      <w:pPr>
        <w:pStyle w:val="Heading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9"/>
    <w:p w:rsidR="00A00A06" w:rsidRDefault="00A00A06" w:rsidP="00A00A06">
      <w:pPr>
        <w:pStyle w:val="BodyText"/>
      </w:pPr>
    </w:p>
    <w:p w:rsidR="00A00A06" w:rsidRDefault="00A00A06" w:rsidP="00A00A06">
      <w:pPr>
        <w:pStyle w:val="Pismenka"/>
        <w:tabs>
          <w:tab w:val="clear" w:pos="426"/>
        </w:tabs>
        <w:ind w:left="426"/>
      </w:pPr>
      <w:r>
        <w:t>Východiská pre zostavenie účtovnej závierky</w:t>
      </w:r>
    </w:p>
    <w:p w:rsidR="00A00A06" w:rsidRDefault="00A00A06" w:rsidP="00A00A06">
      <w:pPr>
        <w:pStyle w:val="Body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A00A06" w:rsidRDefault="00A00A06" w:rsidP="00A00A06">
      <w:pPr>
        <w:pStyle w:val="BodyText"/>
        <w:ind w:left="450"/>
      </w:pPr>
    </w:p>
    <w:p w:rsidR="00A00A06" w:rsidRDefault="00A00A06" w:rsidP="00A00A06">
      <w:pPr>
        <w:pStyle w:val="BodyText"/>
        <w:ind w:left="450"/>
      </w:pPr>
      <w:r w:rsidRPr="00194BFD">
        <w:t xml:space="preserve">Účtovné metódy a všeobecné účtovné zásady boli </w:t>
      </w:r>
      <w:r w:rsidR="00E213F2">
        <w:t xml:space="preserve">účtovnou jednotkou </w:t>
      </w:r>
      <w:r w:rsidRPr="00194BFD">
        <w:t>aplikované</w:t>
      </w:r>
      <w:r w:rsidR="00E213F2">
        <w:t xml:space="preserve"> konzistentne.</w:t>
      </w:r>
    </w:p>
    <w:p w:rsidR="006E1BEB" w:rsidRDefault="006E1BEB" w:rsidP="00A00A06">
      <w:pPr>
        <w:pStyle w:val="BodyText"/>
        <w:ind w:left="450"/>
      </w:pPr>
    </w:p>
    <w:p w:rsidR="00A00A06" w:rsidRDefault="006E1BEB" w:rsidP="00A00A06">
      <w:pPr>
        <w:pStyle w:val="BodyText"/>
        <w:ind w:left="450"/>
      </w:pPr>
      <w:r>
        <w:t>V účtovnom období 2013 Spoločnosť nevykonala žiadne opravy významných chýb minulých účtovných období.</w:t>
      </w:r>
    </w:p>
    <w:p w:rsidR="00A00A06" w:rsidRDefault="00A00A06" w:rsidP="00A00A06">
      <w:pPr>
        <w:pStyle w:val="BodyText"/>
        <w:ind w:left="0"/>
      </w:pPr>
    </w:p>
    <w:p w:rsidR="00A00A06" w:rsidRDefault="00A00A06" w:rsidP="00A00A06">
      <w:pPr>
        <w:pStyle w:val="Pismenka"/>
        <w:tabs>
          <w:tab w:val="clear" w:pos="426"/>
        </w:tabs>
        <w:ind w:left="426"/>
      </w:pPr>
      <w:r>
        <w:t>Dlhodobý nehmotný majetok a dlhodobý hmotný majetok</w:t>
      </w:r>
    </w:p>
    <w:p w:rsidR="00375DDE" w:rsidRDefault="00375DDE" w:rsidP="00A00A06">
      <w:pPr>
        <w:pStyle w:val="BodyText"/>
      </w:pPr>
    </w:p>
    <w:p w:rsidR="00375DDE" w:rsidRDefault="00375DDE" w:rsidP="00A00A06">
      <w:pPr>
        <w:pStyle w:val="BodyText"/>
      </w:pPr>
      <w:r>
        <w:t>Nakupovaný d</w:t>
      </w:r>
      <w:r w:rsidR="00A00A06">
        <w:t xml:space="preserve">lhodobý </w:t>
      </w:r>
      <w:r>
        <w:t xml:space="preserve">nehmotný </w:t>
      </w:r>
      <w:r w:rsidR="00A00A06">
        <w:t>majetok sa oceňuje obstarávacou cenou, ktorá zahŕňa cenu obstarania a náklady súvisiace s</w:t>
      </w:r>
      <w:r w:rsidR="00D114A5">
        <w:t> </w:t>
      </w:r>
      <w:r w:rsidR="00A00A06">
        <w:t>obstaraním</w:t>
      </w:r>
      <w:r w:rsidR="00D114A5">
        <w:t>.</w:t>
      </w:r>
    </w:p>
    <w:p w:rsidR="00375DDE" w:rsidRDefault="00375DDE" w:rsidP="00A00A06">
      <w:pPr>
        <w:pStyle w:val="BodyText"/>
      </w:pPr>
    </w:p>
    <w:p w:rsidR="00A00A06" w:rsidRDefault="00375DDE" w:rsidP="00A00A06">
      <w:pPr>
        <w:pStyle w:val="BodyText"/>
      </w:pPr>
      <w:r>
        <w:t>Nakupovaný dlhodobý hmotný majetok sa oceňuje v obstarávacích cenách, ktoré zahŕňajú cenu obstarania, náklady na dopravu, clo a ďalšie náklady súvisiace s obstaraním.</w:t>
      </w:r>
    </w:p>
    <w:p w:rsidR="00A00A06" w:rsidRDefault="00A00A06" w:rsidP="00A00A06">
      <w:pPr>
        <w:pStyle w:val="BodyText"/>
      </w:pPr>
    </w:p>
    <w:p w:rsidR="00A00A06" w:rsidRDefault="00A00A06" w:rsidP="00A00A06">
      <w:pPr>
        <w:pStyle w:val="BodyText"/>
      </w:pPr>
      <w:r>
        <w:t>Súčasťou obstarávacej ceny dlhodobého hmotného majetku nie sú úroky z cudzích zdrojov ani realizované kurzové rozdiely, ktoré vznikli do momentu uvedenia dlhodobého majetku do používania.</w:t>
      </w:r>
    </w:p>
    <w:p w:rsidR="00A00A06" w:rsidRDefault="00A00A06" w:rsidP="00A00A06">
      <w:pPr>
        <w:pStyle w:val="BodyText"/>
      </w:pPr>
    </w:p>
    <w:p w:rsidR="00A00A06" w:rsidRDefault="00A00A06" w:rsidP="00A00A06">
      <w:pPr>
        <w:pStyle w:val="BodyText"/>
      </w:pPr>
      <w:r>
        <w:t>Súčasťou obstarávacej ceny dlhodobého nehmotného majetku nie sú úroky z cudzích zdrojov, ktoré vznikli do momentu zaradenia dlhodobého nehmotného majetku do používania.</w:t>
      </w:r>
    </w:p>
    <w:p w:rsidR="00A00A06" w:rsidRDefault="00A00A06" w:rsidP="00A00A06">
      <w:pPr>
        <w:pStyle w:val="BodyText"/>
      </w:pPr>
    </w:p>
    <w:p w:rsidR="00A00A06" w:rsidRDefault="00D114A5" w:rsidP="00A00A06">
      <w:pPr>
        <w:pStyle w:val="BodyText"/>
      </w:pPr>
      <w:r>
        <w:lastRenderedPageBreak/>
        <w:t>Spoločnosť netvorila d</w:t>
      </w:r>
      <w:r w:rsidR="00A00A06">
        <w:t>lhodobý majetok vlastnou činnosťou</w:t>
      </w:r>
      <w:r w:rsidR="001F4D09">
        <w:t>,</w:t>
      </w:r>
      <w:r>
        <w:t xml:space="preserve"> neobstarala </w:t>
      </w:r>
      <w:r w:rsidR="00B21370">
        <w:t>dlhodobý majetok</w:t>
      </w:r>
      <w:r>
        <w:t xml:space="preserve"> iným spôsobom</w:t>
      </w:r>
      <w:r w:rsidR="001F4D09">
        <w:t xml:space="preserve"> a nezískala dlhodobý majetok bezodplatne</w:t>
      </w:r>
      <w:r>
        <w:t>.</w:t>
      </w:r>
    </w:p>
    <w:p w:rsidR="00A00A06" w:rsidRDefault="00A00A06" w:rsidP="00A00A06">
      <w:pPr>
        <w:pStyle w:val="BodyText"/>
      </w:pPr>
    </w:p>
    <w:p w:rsidR="00D114A5" w:rsidRDefault="00D114A5" w:rsidP="00A00A06">
      <w:pPr>
        <w:pStyle w:val="BodyText"/>
      </w:pPr>
      <w:r>
        <w:t xml:space="preserve">Spoločnosť nevlastní žiadny </w:t>
      </w:r>
      <w:proofErr w:type="spellStart"/>
      <w:r>
        <w:t>Goodwill</w:t>
      </w:r>
      <w:proofErr w:type="spellEnd"/>
      <w:r>
        <w:t>.</w:t>
      </w:r>
    </w:p>
    <w:p w:rsidR="00003DAB" w:rsidRDefault="00003DAB" w:rsidP="00A00A06">
      <w:pPr>
        <w:pStyle w:val="BodyText"/>
      </w:pPr>
    </w:p>
    <w:p w:rsidR="00A00A06" w:rsidRDefault="00A00A06" w:rsidP="00A00A06">
      <w:pPr>
        <w:pStyle w:val="BodyText"/>
      </w:pPr>
      <w:r>
        <w:t xml:space="preserve">Odpisy dlhodobého nehmotného majetku sú stanovené vychádzajúc z predpokladanej doby jeho používania a predpokladaného priebehu jeho opotrebenia. Odpisovať sa začína </w:t>
      </w:r>
      <w:r w:rsidR="00F872D8">
        <w:t>v roku</w:t>
      </w:r>
      <w:r>
        <w:t xml:space="preserve"> uveden</w:t>
      </w:r>
      <w:r w:rsidR="00F872D8">
        <w:t>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A00A06" w:rsidRDefault="00A00A06" w:rsidP="00A00A06">
      <w:pPr>
        <w:pStyle w:val="BodyText"/>
      </w:pPr>
    </w:p>
    <w:tbl>
      <w:tblPr>
        <w:tblW w:w="0" w:type="auto"/>
        <w:tblInd w:w="456" w:type="dxa"/>
        <w:tblCellMar>
          <w:left w:w="30" w:type="dxa"/>
          <w:right w:w="30" w:type="dxa"/>
        </w:tblCellMar>
        <w:tblLook w:val="0000"/>
      </w:tblPr>
      <w:tblGrid>
        <w:gridCol w:w="2899"/>
        <w:gridCol w:w="417"/>
        <w:gridCol w:w="1544"/>
        <w:gridCol w:w="222"/>
        <w:gridCol w:w="1817"/>
        <w:gridCol w:w="222"/>
        <w:gridCol w:w="1695"/>
      </w:tblGrid>
      <w:tr w:rsidR="00A00A06" w:rsidTr="00220AAA">
        <w:trPr>
          <w:trHeight w:val="250"/>
        </w:trPr>
        <w:tc>
          <w:tcPr>
            <w:tcW w:w="3316" w:type="dxa"/>
            <w:gridSpan w:val="2"/>
          </w:tcPr>
          <w:p w:rsidR="00A00A06" w:rsidRDefault="00A00A06" w:rsidP="00622788">
            <w:pPr>
              <w:pStyle w:val="Tabulka"/>
            </w:pPr>
            <w:r>
              <w:br w:type="page"/>
            </w:r>
          </w:p>
        </w:tc>
        <w:tc>
          <w:tcPr>
            <w:tcW w:w="1544" w:type="dxa"/>
          </w:tcPr>
          <w:p w:rsidR="00A00A06" w:rsidRDefault="00A00A06" w:rsidP="00622788">
            <w:pPr>
              <w:pStyle w:val="Tabulka"/>
              <w:jc w:val="center"/>
            </w:pPr>
            <w:r>
              <w:t>Predpokladaná</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Metóda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Ročná odpisová</w:t>
            </w:r>
          </w:p>
        </w:tc>
      </w:tr>
      <w:tr w:rsidR="00A00A06" w:rsidTr="00220AAA">
        <w:trPr>
          <w:trHeight w:val="250"/>
        </w:trPr>
        <w:tc>
          <w:tcPr>
            <w:tcW w:w="2899" w:type="dxa"/>
            <w:tcBorders>
              <w:bottom w:val="single" w:sz="4" w:space="0" w:color="auto"/>
            </w:tcBorders>
          </w:tcPr>
          <w:p w:rsidR="00A00A06" w:rsidRDefault="00A00A06" w:rsidP="00622788">
            <w:pPr>
              <w:pStyle w:val="Tabulka"/>
            </w:pPr>
          </w:p>
        </w:tc>
        <w:tc>
          <w:tcPr>
            <w:tcW w:w="417" w:type="dxa"/>
            <w:tcBorders>
              <w:bottom w:val="single" w:sz="4" w:space="0" w:color="auto"/>
            </w:tcBorders>
          </w:tcPr>
          <w:p w:rsidR="00A00A06" w:rsidRDefault="00A00A06" w:rsidP="00622788">
            <w:pPr>
              <w:pStyle w:val="Tabulka"/>
            </w:pPr>
          </w:p>
        </w:tc>
        <w:tc>
          <w:tcPr>
            <w:tcW w:w="1544" w:type="dxa"/>
            <w:tcBorders>
              <w:bottom w:val="single" w:sz="4" w:space="0" w:color="auto"/>
            </w:tcBorders>
          </w:tcPr>
          <w:p w:rsidR="00A00A06" w:rsidRDefault="00A00A06" w:rsidP="00622788">
            <w:pPr>
              <w:pStyle w:val="Tabulka"/>
              <w:jc w:val="center"/>
            </w:pPr>
            <w:r>
              <w:t>doba používania</w:t>
            </w:r>
            <w:r>
              <w:br/>
              <w:t>v rokoch</w:t>
            </w:r>
          </w:p>
        </w:tc>
        <w:tc>
          <w:tcPr>
            <w:tcW w:w="222" w:type="dxa"/>
            <w:tcBorders>
              <w:bottom w:val="single" w:sz="4" w:space="0" w:color="auto"/>
            </w:tcBorders>
          </w:tcPr>
          <w:p w:rsidR="00A00A06" w:rsidRDefault="00A00A06" w:rsidP="00622788">
            <w:pPr>
              <w:pStyle w:val="Tabulka"/>
              <w:jc w:val="center"/>
            </w:pPr>
          </w:p>
        </w:tc>
        <w:tc>
          <w:tcPr>
            <w:tcW w:w="1817" w:type="dxa"/>
            <w:tcBorders>
              <w:bottom w:val="single" w:sz="4" w:space="0" w:color="auto"/>
            </w:tcBorders>
          </w:tcPr>
          <w:p w:rsidR="00A00A06" w:rsidRDefault="00A00A06" w:rsidP="00622788">
            <w:pPr>
              <w:pStyle w:val="Tabulka"/>
              <w:jc w:val="center"/>
            </w:pPr>
            <w:r>
              <w:t>odpisovania</w:t>
            </w:r>
          </w:p>
        </w:tc>
        <w:tc>
          <w:tcPr>
            <w:tcW w:w="222" w:type="dxa"/>
            <w:tcBorders>
              <w:bottom w:val="single" w:sz="4" w:space="0" w:color="auto"/>
            </w:tcBorders>
          </w:tcPr>
          <w:p w:rsidR="00A00A06" w:rsidRDefault="00A00A06" w:rsidP="00622788">
            <w:pPr>
              <w:pStyle w:val="Tabulka"/>
              <w:jc w:val="center"/>
            </w:pPr>
          </w:p>
        </w:tc>
        <w:tc>
          <w:tcPr>
            <w:tcW w:w="1695" w:type="dxa"/>
            <w:tcBorders>
              <w:bottom w:val="single" w:sz="4" w:space="0" w:color="auto"/>
            </w:tcBorders>
          </w:tcPr>
          <w:p w:rsidR="00A00A06" w:rsidRDefault="00A00A06" w:rsidP="00622788">
            <w:pPr>
              <w:pStyle w:val="Tabulka"/>
              <w:jc w:val="center"/>
            </w:pPr>
            <w:r>
              <w:t>sadzba v %</w:t>
            </w:r>
          </w:p>
        </w:tc>
      </w:tr>
      <w:tr w:rsidR="00A00A06" w:rsidTr="00220AAA">
        <w:trPr>
          <w:trHeight w:val="250"/>
        </w:trPr>
        <w:tc>
          <w:tcPr>
            <w:tcW w:w="3316" w:type="dxa"/>
            <w:gridSpan w:val="2"/>
          </w:tcPr>
          <w:p w:rsidR="00A00A06" w:rsidRDefault="00A00A06" w:rsidP="00622788">
            <w:pPr>
              <w:pStyle w:val="Tabulka"/>
            </w:pPr>
          </w:p>
        </w:tc>
        <w:tc>
          <w:tcPr>
            <w:tcW w:w="1544" w:type="dxa"/>
          </w:tcPr>
          <w:p w:rsidR="00A00A06" w:rsidRDefault="00A00A06" w:rsidP="00622788">
            <w:pPr>
              <w:pStyle w:val="Tabulka"/>
              <w:jc w:val="center"/>
            </w:pP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p>
        </w:tc>
      </w:tr>
      <w:tr w:rsidR="00A00A06" w:rsidTr="00220AAA">
        <w:trPr>
          <w:trHeight w:val="250"/>
        </w:trPr>
        <w:tc>
          <w:tcPr>
            <w:tcW w:w="3316" w:type="dxa"/>
            <w:gridSpan w:val="2"/>
          </w:tcPr>
          <w:p w:rsidR="00A00A06" w:rsidRDefault="00A00A06" w:rsidP="00622788">
            <w:pPr>
              <w:pStyle w:val="Tabulka"/>
            </w:pPr>
            <w:r>
              <w:t>Softvér</w:t>
            </w:r>
          </w:p>
        </w:tc>
        <w:tc>
          <w:tcPr>
            <w:tcW w:w="1544" w:type="dxa"/>
          </w:tcPr>
          <w:p w:rsidR="00A00A06" w:rsidRDefault="00A00A06" w:rsidP="00622788">
            <w:pPr>
              <w:pStyle w:val="Tabulka"/>
              <w:jc w:val="center"/>
            </w:pPr>
            <w:r>
              <w:t>4</w:t>
            </w:r>
            <w:r w:rsidR="00F872D8">
              <w:t>, 5 a 15</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25</w:t>
            </w:r>
            <w:r w:rsidR="00003DAB">
              <w:t>, 20 a 6.</w:t>
            </w:r>
            <w:r w:rsidR="00F872D8">
              <w:t>67</w:t>
            </w:r>
          </w:p>
        </w:tc>
      </w:tr>
      <w:tr w:rsidR="00A00A06" w:rsidTr="00220AAA">
        <w:tblPrEx>
          <w:tblCellMar>
            <w:left w:w="108" w:type="dxa"/>
            <w:right w:w="108" w:type="dxa"/>
          </w:tblCellMar>
        </w:tblPrEx>
        <w:trPr>
          <w:trHeight w:val="245"/>
        </w:trPr>
        <w:tc>
          <w:tcPr>
            <w:tcW w:w="3316" w:type="dxa"/>
            <w:gridSpan w:val="2"/>
          </w:tcPr>
          <w:p w:rsidR="00A00A06" w:rsidRDefault="00A00A06" w:rsidP="00622788">
            <w:pPr>
              <w:pStyle w:val="Tabulka"/>
              <w:ind w:hanging="84"/>
            </w:pPr>
          </w:p>
        </w:tc>
        <w:tc>
          <w:tcPr>
            <w:tcW w:w="1544" w:type="dxa"/>
          </w:tcPr>
          <w:p w:rsidR="00A00A06" w:rsidRDefault="00A00A06" w:rsidP="00622788">
            <w:pPr>
              <w:pStyle w:val="Tabulka"/>
              <w:jc w:val="center"/>
            </w:pP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p>
        </w:tc>
      </w:tr>
    </w:tbl>
    <w:p w:rsidR="00A00A06" w:rsidRDefault="00A00A06" w:rsidP="00A00A06">
      <w:pPr>
        <w:pStyle w:val="BodyText"/>
      </w:pPr>
      <w:r>
        <w:t xml:space="preserve">Odpisy dlhodobého hmotného majetku sú stanovené vychádzajúc z predpokladanej doby jeho používania a predpokladaného priebehu jeho opotrebenia. Odpisovať sa začína </w:t>
      </w:r>
      <w:r w:rsidR="00F872D8">
        <w:t xml:space="preserve">v roku </w:t>
      </w:r>
      <w:r>
        <w:t>uveden</w:t>
      </w:r>
      <w:r w:rsidR="00F872D8">
        <w:t>ia</w:t>
      </w:r>
      <w:r>
        <w:t xml:space="preserve"> dlhodobého majetku do používania. </w:t>
      </w:r>
      <w:r w:rsidR="00753C75">
        <w:t xml:space="preserve">Majetok sa v roku </w:t>
      </w:r>
      <w:r w:rsidR="006E1BEB">
        <w:t xml:space="preserve">2013 </w:t>
      </w:r>
      <w:r w:rsidR="00753C75">
        <w:t>považoval a zaraďoval do dlh</w:t>
      </w:r>
      <w:r w:rsidR="00220AAA">
        <w:t xml:space="preserve">odobého majetku </w:t>
      </w:r>
      <w:r w:rsidR="00220AAA" w:rsidRPr="005C68B2">
        <w:t xml:space="preserve">od hodnoty </w:t>
      </w:r>
      <w:r w:rsidR="00761EAC">
        <w:t>530</w:t>
      </w:r>
      <w:r w:rsidR="00753C75" w:rsidRPr="005C68B2">
        <w:t xml:space="preserve"> EUR</w:t>
      </w:r>
      <w:r w:rsidR="00753C75">
        <w:t xml:space="preserve"> ak doba jeho použitia je dlhšia ako 1 rok – v tomto prípade sa postupovalo podľa individuálneho posúdenia.</w:t>
      </w:r>
      <w:r>
        <w:t xml:space="preserve"> Predpokladaná doba používania, metóda odpisovania a odpisová sadzba sú uvedené v nasledujúcej tabuľke:</w:t>
      </w:r>
    </w:p>
    <w:p w:rsidR="00A00A06" w:rsidRDefault="00A00A06" w:rsidP="00A00A06">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A00A06" w:rsidTr="00622788">
        <w:trPr>
          <w:trHeight w:val="250"/>
        </w:trPr>
        <w:tc>
          <w:tcPr>
            <w:tcW w:w="3118" w:type="dxa"/>
            <w:gridSpan w:val="2"/>
          </w:tcPr>
          <w:p w:rsidR="00A00A06" w:rsidRDefault="00A00A06" w:rsidP="00622788">
            <w:pPr>
              <w:pStyle w:val="Tabulka"/>
            </w:pPr>
          </w:p>
        </w:tc>
        <w:tc>
          <w:tcPr>
            <w:tcW w:w="1985" w:type="dxa"/>
          </w:tcPr>
          <w:p w:rsidR="00A00A06" w:rsidRDefault="00A00A06" w:rsidP="00622788">
            <w:pPr>
              <w:pStyle w:val="Tabulka"/>
              <w:jc w:val="center"/>
            </w:pPr>
            <w:r>
              <w:t>Predpokladaná</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Metóda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Ročná odpisová</w:t>
            </w:r>
          </w:p>
        </w:tc>
      </w:tr>
      <w:tr w:rsidR="00A00A06" w:rsidTr="00622788">
        <w:trPr>
          <w:trHeight w:val="250"/>
        </w:trPr>
        <w:tc>
          <w:tcPr>
            <w:tcW w:w="2976" w:type="dxa"/>
            <w:tcBorders>
              <w:bottom w:val="single" w:sz="4" w:space="0" w:color="auto"/>
            </w:tcBorders>
          </w:tcPr>
          <w:p w:rsidR="00A00A06" w:rsidRDefault="00A00A06" w:rsidP="00622788">
            <w:pPr>
              <w:pStyle w:val="Tabulka"/>
            </w:pPr>
          </w:p>
        </w:tc>
        <w:tc>
          <w:tcPr>
            <w:tcW w:w="142" w:type="dxa"/>
            <w:tcBorders>
              <w:bottom w:val="single" w:sz="4" w:space="0" w:color="auto"/>
            </w:tcBorders>
          </w:tcPr>
          <w:p w:rsidR="00A00A06" w:rsidRDefault="00A00A06" w:rsidP="00622788">
            <w:pPr>
              <w:pStyle w:val="Tabulka"/>
            </w:pPr>
          </w:p>
        </w:tc>
        <w:tc>
          <w:tcPr>
            <w:tcW w:w="1985" w:type="dxa"/>
            <w:tcBorders>
              <w:bottom w:val="single" w:sz="4" w:space="0" w:color="auto"/>
            </w:tcBorders>
          </w:tcPr>
          <w:p w:rsidR="00A00A06" w:rsidRDefault="00A00A06" w:rsidP="00622788">
            <w:pPr>
              <w:pStyle w:val="Tabulka"/>
              <w:jc w:val="center"/>
            </w:pPr>
            <w:r>
              <w:t>doba používania v rokoch</w:t>
            </w:r>
          </w:p>
        </w:tc>
        <w:tc>
          <w:tcPr>
            <w:tcW w:w="141"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odpisovania</w:t>
            </w:r>
          </w:p>
        </w:tc>
        <w:tc>
          <w:tcPr>
            <w:tcW w:w="142"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sadzba v %</w:t>
            </w:r>
          </w:p>
        </w:tc>
      </w:tr>
      <w:tr w:rsidR="00A00A06" w:rsidTr="00622788">
        <w:trPr>
          <w:trHeight w:val="250"/>
        </w:trPr>
        <w:tc>
          <w:tcPr>
            <w:tcW w:w="3118" w:type="dxa"/>
            <w:gridSpan w:val="2"/>
            <w:tcBorders>
              <w:top w:val="single" w:sz="4" w:space="0" w:color="auto"/>
            </w:tcBorders>
          </w:tcPr>
          <w:p w:rsidR="00A00A06" w:rsidRDefault="00A00A06" w:rsidP="00622788">
            <w:pPr>
              <w:pStyle w:val="Tabulka"/>
            </w:pPr>
          </w:p>
        </w:tc>
        <w:tc>
          <w:tcPr>
            <w:tcW w:w="1985" w:type="dxa"/>
            <w:tcBorders>
              <w:top w:val="single" w:sz="4" w:space="0" w:color="auto"/>
            </w:tcBorders>
          </w:tcPr>
          <w:p w:rsidR="00A00A06" w:rsidRDefault="00A00A06" w:rsidP="00622788">
            <w:pPr>
              <w:pStyle w:val="Tabulka"/>
              <w:jc w:val="center"/>
            </w:pPr>
          </w:p>
        </w:tc>
        <w:tc>
          <w:tcPr>
            <w:tcW w:w="141"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p>
        </w:tc>
        <w:tc>
          <w:tcPr>
            <w:tcW w:w="142"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p>
        </w:tc>
      </w:tr>
      <w:tr w:rsidR="00A00A06" w:rsidTr="00622788">
        <w:trPr>
          <w:trHeight w:val="250"/>
        </w:trPr>
        <w:tc>
          <w:tcPr>
            <w:tcW w:w="3118" w:type="dxa"/>
            <w:gridSpan w:val="2"/>
          </w:tcPr>
          <w:p w:rsidR="00A00A06" w:rsidRDefault="00A00A06" w:rsidP="00622788">
            <w:pPr>
              <w:pStyle w:val="Tabulka"/>
            </w:pPr>
            <w:r>
              <w:t>Stroje, prístroje a zariadenia</w:t>
            </w:r>
          </w:p>
        </w:tc>
        <w:tc>
          <w:tcPr>
            <w:tcW w:w="1985" w:type="dxa"/>
          </w:tcPr>
          <w:p w:rsidR="00A00A06" w:rsidRDefault="00F957C9" w:rsidP="00622788">
            <w:pPr>
              <w:pStyle w:val="Tabulka"/>
              <w:jc w:val="center"/>
            </w:pPr>
            <w:r>
              <w:t>4</w:t>
            </w:r>
            <w:r w:rsidR="00A00A06">
              <w:t xml:space="preserve"> až 12</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F957C9" w:rsidP="00622788">
            <w:pPr>
              <w:pStyle w:val="Tabulka"/>
              <w:jc w:val="center"/>
            </w:pPr>
            <w:r>
              <w:t>25, 16.67 a 8.33</w:t>
            </w:r>
          </w:p>
        </w:tc>
      </w:tr>
      <w:tr w:rsidR="00A00A06" w:rsidTr="00622788">
        <w:trPr>
          <w:trHeight w:val="250"/>
        </w:trPr>
        <w:tc>
          <w:tcPr>
            <w:tcW w:w="3118" w:type="dxa"/>
            <w:gridSpan w:val="2"/>
          </w:tcPr>
          <w:p w:rsidR="00A00A06" w:rsidRDefault="00F957C9" w:rsidP="00622788">
            <w:pPr>
              <w:pStyle w:val="Tabulka"/>
            </w:pPr>
            <w:r>
              <w:t>Inventár</w:t>
            </w:r>
          </w:p>
        </w:tc>
        <w:tc>
          <w:tcPr>
            <w:tcW w:w="1985" w:type="dxa"/>
          </w:tcPr>
          <w:p w:rsidR="00A00A06" w:rsidRDefault="00A00A06" w:rsidP="00622788">
            <w:pPr>
              <w:pStyle w:val="Tabulka"/>
              <w:jc w:val="center"/>
            </w:pPr>
            <w:r>
              <w:t>6</w:t>
            </w:r>
          </w:p>
        </w:tc>
        <w:tc>
          <w:tcPr>
            <w:tcW w:w="141" w:type="dxa"/>
          </w:tcPr>
          <w:p w:rsidR="00A00A06" w:rsidRDefault="00A00A06" w:rsidP="00622788">
            <w:pPr>
              <w:pStyle w:val="Tabulka"/>
              <w:jc w:val="center"/>
            </w:pPr>
          </w:p>
        </w:tc>
        <w:tc>
          <w:tcPr>
            <w:tcW w:w="1701" w:type="dxa"/>
          </w:tcPr>
          <w:p w:rsidR="00A00A06" w:rsidRDefault="00F957C9"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A00A06" w:rsidP="00F957C9">
            <w:pPr>
              <w:pStyle w:val="Tabulka"/>
              <w:jc w:val="center"/>
            </w:pPr>
            <w:r>
              <w:t>16</w:t>
            </w:r>
            <w:r w:rsidR="00003DAB">
              <w:t>.</w:t>
            </w:r>
            <w:r w:rsidR="00F957C9">
              <w:t>67</w:t>
            </w:r>
          </w:p>
        </w:tc>
      </w:tr>
      <w:tr w:rsidR="00A00A06" w:rsidTr="00622788">
        <w:trPr>
          <w:trHeight w:val="250"/>
        </w:trPr>
        <w:tc>
          <w:tcPr>
            <w:tcW w:w="3118" w:type="dxa"/>
            <w:gridSpan w:val="2"/>
          </w:tcPr>
          <w:p w:rsidR="00A00A06" w:rsidRDefault="00A00A06" w:rsidP="00622788">
            <w:pPr>
              <w:pStyle w:val="Tabulka"/>
            </w:pPr>
            <w:r>
              <w:t>Drobný dlhodobý hmotný majetok</w:t>
            </w:r>
          </w:p>
        </w:tc>
        <w:tc>
          <w:tcPr>
            <w:tcW w:w="1985" w:type="dxa"/>
          </w:tcPr>
          <w:p w:rsidR="00A00A06" w:rsidRDefault="00A00A06" w:rsidP="00622788">
            <w:pPr>
              <w:pStyle w:val="Tabulka"/>
              <w:jc w:val="center"/>
            </w:pPr>
            <w:r>
              <w:t>rôzna</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jednorazový odpis</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100</w:t>
            </w:r>
          </w:p>
        </w:tc>
      </w:tr>
    </w:tbl>
    <w:p w:rsidR="00A00A06" w:rsidRDefault="00A00A06" w:rsidP="00A00A06">
      <w:pPr>
        <w:pStyle w:val="Pismenka"/>
        <w:numPr>
          <w:ilvl w:val="0"/>
          <w:numId w:val="0"/>
        </w:numPr>
      </w:pPr>
    </w:p>
    <w:p w:rsidR="00A83B5F" w:rsidRDefault="00CE7520" w:rsidP="00A00A06">
      <w:pPr>
        <w:pStyle w:val="Pismenka"/>
        <w:numPr>
          <w:ilvl w:val="0"/>
          <w:numId w:val="0"/>
        </w:numPr>
        <w:rPr>
          <w:b w:val="0"/>
        </w:rPr>
      </w:pPr>
      <w:r>
        <w:t xml:space="preserve">         </w:t>
      </w:r>
      <w:r w:rsidR="00A83B5F">
        <w:t xml:space="preserve"> </w:t>
      </w:r>
      <w:r w:rsidR="00A83B5F" w:rsidRPr="00A83B5F">
        <w:rPr>
          <w:b w:val="0"/>
        </w:rPr>
        <w:t>Náklady</w:t>
      </w:r>
      <w:r w:rsidRPr="00A83B5F">
        <w:rPr>
          <w:b w:val="0"/>
        </w:rPr>
        <w:t xml:space="preserve"> </w:t>
      </w:r>
      <w:r w:rsidR="00A83B5F">
        <w:rPr>
          <w:b w:val="0"/>
        </w:rPr>
        <w:t xml:space="preserve">na technické zhodnotenie dlhodobého hmotného majetku zvyšujú jeho obstarávaciu cenu. Opravy a údržba sa  </w:t>
      </w:r>
    </w:p>
    <w:p w:rsidR="00A83B5F" w:rsidRDefault="00A83B5F" w:rsidP="00A00A06">
      <w:pPr>
        <w:pStyle w:val="Pismenka"/>
        <w:numPr>
          <w:ilvl w:val="0"/>
          <w:numId w:val="0"/>
        </w:numPr>
        <w:rPr>
          <w:b w:val="0"/>
        </w:rPr>
      </w:pPr>
      <w:r>
        <w:rPr>
          <w:b w:val="0"/>
        </w:rPr>
        <w:t xml:space="preserve">          účtujú do nákladov.</w:t>
      </w:r>
    </w:p>
    <w:p w:rsidR="0057651E" w:rsidRDefault="0057651E" w:rsidP="00A00A06">
      <w:pPr>
        <w:pStyle w:val="Pismenka"/>
        <w:numPr>
          <w:ilvl w:val="0"/>
          <w:numId w:val="0"/>
        </w:numPr>
        <w:rPr>
          <w:b w:val="0"/>
        </w:rPr>
      </w:pPr>
    </w:p>
    <w:p w:rsidR="0057651E" w:rsidRDefault="0057651E" w:rsidP="00A00A06">
      <w:pPr>
        <w:pStyle w:val="Pismenka"/>
        <w:numPr>
          <w:ilvl w:val="0"/>
          <w:numId w:val="0"/>
        </w:numPr>
        <w:rPr>
          <w:b w:val="0"/>
        </w:rPr>
      </w:pPr>
      <w:r>
        <w:rPr>
          <w:b w:val="0"/>
        </w:rPr>
        <w:t xml:space="preserve">          V prípade prechodného zníženia úžitkovej hodnoty dlhodobého majetku sa tvorí opravná položka vo výške rozdielu jeho  </w:t>
      </w:r>
    </w:p>
    <w:p w:rsidR="0057651E" w:rsidRPr="00A83B5F" w:rsidRDefault="0057651E" w:rsidP="00A00A06">
      <w:pPr>
        <w:pStyle w:val="Pismenka"/>
        <w:numPr>
          <w:ilvl w:val="0"/>
          <w:numId w:val="0"/>
        </w:numPr>
        <w:rPr>
          <w:b w:val="0"/>
        </w:rPr>
      </w:pPr>
      <w:r>
        <w:rPr>
          <w:b w:val="0"/>
        </w:rPr>
        <w:t xml:space="preserve">          zistenej úžitkovej hodnoty a zostatkovej hodnoty.</w:t>
      </w:r>
    </w:p>
    <w:p w:rsidR="00A83B5F" w:rsidRDefault="00A83B5F" w:rsidP="00A00A06">
      <w:pPr>
        <w:pStyle w:val="Pismenka"/>
        <w:numPr>
          <w:ilvl w:val="0"/>
          <w:numId w:val="0"/>
        </w:numPr>
      </w:pPr>
    </w:p>
    <w:p w:rsidR="00821F95" w:rsidRDefault="00A83B5F" w:rsidP="00A00A06">
      <w:pPr>
        <w:pStyle w:val="Pismenka"/>
        <w:numPr>
          <w:ilvl w:val="0"/>
          <w:numId w:val="0"/>
        </w:numPr>
        <w:rPr>
          <w:b w:val="0"/>
        </w:rPr>
      </w:pPr>
      <w:r>
        <w:t xml:space="preserve">          </w:t>
      </w:r>
      <w:r w:rsidR="00CE7520">
        <w:rPr>
          <w:b w:val="0"/>
        </w:rPr>
        <w:t>Nadobudnutý drobný dlhodobý majetok sa účtuje priamo na príslušný nákladový účet.</w:t>
      </w:r>
    </w:p>
    <w:p w:rsidR="00A00A06" w:rsidRDefault="00A932CA" w:rsidP="00F60A03">
      <w:pPr>
        <w:pStyle w:val="Pismenka"/>
        <w:numPr>
          <w:ilvl w:val="0"/>
          <w:numId w:val="0"/>
        </w:numPr>
      </w:pPr>
      <w:r>
        <w:rPr>
          <w:b w:val="0"/>
        </w:rPr>
        <w:t xml:space="preserve">         </w:t>
      </w:r>
    </w:p>
    <w:p w:rsidR="00A00A06" w:rsidRDefault="00A00A06" w:rsidP="00A00A06">
      <w:pPr>
        <w:pStyle w:val="Pismenka"/>
        <w:tabs>
          <w:tab w:val="clear" w:pos="426"/>
        </w:tabs>
        <w:ind w:left="426"/>
      </w:pPr>
      <w:r>
        <w:t xml:space="preserve">Zásoby </w:t>
      </w:r>
    </w:p>
    <w:p w:rsidR="00A00A06" w:rsidRDefault="00A00A06" w:rsidP="00A00A06">
      <w:pPr>
        <w:pStyle w:val="BodyText"/>
      </w:pPr>
      <w:r>
        <w:t>Zásoby sa oceňujú nižšou z nasledujúcich hodnôt: obstarávacou cenou (nakupované zásoby) alebo čistou realizačnou hodnotou</w:t>
      </w:r>
      <w:r w:rsidR="00B9510C">
        <w:t xml:space="preserve"> s použitím metódy váženého aritmetického priemeru</w:t>
      </w:r>
      <w:r>
        <w:t>.</w:t>
      </w:r>
    </w:p>
    <w:p w:rsidR="00A00A06" w:rsidRDefault="00A00A06" w:rsidP="00A00A06">
      <w:pPr>
        <w:pStyle w:val="BodyText"/>
      </w:pPr>
    </w:p>
    <w:p w:rsidR="00FA3006" w:rsidRDefault="00FA3006" w:rsidP="00FA3006">
      <w:pPr>
        <w:pStyle w:val="BodyText"/>
      </w:pPr>
      <w:r>
        <w:t xml:space="preserve">Obstarávacia cena zahŕňa cenu zásob a náklady súvisiace s obstaraním </w:t>
      </w:r>
      <w:r w:rsidR="00DF0778">
        <w:t xml:space="preserve">– </w:t>
      </w:r>
      <w:r>
        <w:t>prepravu</w:t>
      </w:r>
      <w:r w:rsidR="00DF0778">
        <w:t xml:space="preserve"> a iné náklady</w:t>
      </w:r>
      <w:r w:rsidR="00405083">
        <w:t>.</w:t>
      </w:r>
      <w:r w:rsidR="00754099">
        <w:t xml:space="preserve"> Pri vyskladnení sa tieto náklady na obstaranie rozpúšťali do nákladov predaného tovaru na účet 504. Prijaté zľavy, diskonty, rabaty, znižujú obstarávaciu cenu zásob. Účtovná jednotka nakupovala zásoby od materskej spoločnosti </w:t>
      </w:r>
      <w:proofErr w:type="spellStart"/>
      <w:r w:rsidR="00754099">
        <w:t>Pipelife</w:t>
      </w:r>
      <w:proofErr w:type="spellEnd"/>
      <w:r w:rsidR="00754099">
        <w:t xml:space="preserve"> </w:t>
      </w:r>
      <w:proofErr w:type="spellStart"/>
      <w:r w:rsidR="00754099">
        <w:t>Czech</w:t>
      </w:r>
      <w:proofErr w:type="spellEnd"/>
      <w:r w:rsidR="00754099">
        <w:t xml:space="preserve">, s.r.o., spoločnosti </w:t>
      </w:r>
      <w:proofErr w:type="spellStart"/>
      <w:r w:rsidR="00754099">
        <w:t>Pipelife</w:t>
      </w:r>
      <w:proofErr w:type="spellEnd"/>
      <w:r w:rsidR="00754099">
        <w:t xml:space="preserve"> </w:t>
      </w:r>
      <w:proofErr w:type="spellStart"/>
      <w:r w:rsidR="00754099">
        <w:t>Polska</w:t>
      </w:r>
      <w:proofErr w:type="spellEnd"/>
      <w:r w:rsidR="00754099">
        <w:t xml:space="preserve">, </w:t>
      </w:r>
      <w:proofErr w:type="spellStart"/>
      <w:r w:rsidR="00754099">
        <w:t>Pipelife</w:t>
      </w:r>
      <w:proofErr w:type="spellEnd"/>
      <w:r w:rsidR="00754099">
        <w:t xml:space="preserve"> </w:t>
      </w:r>
      <w:proofErr w:type="spellStart"/>
      <w:r w:rsidR="00754099">
        <w:t>Hungaria</w:t>
      </w:r>
      <w:proofErr w:type="spellEnd"/>
      <w:r w:rsidR="00754099">
        <w:t xml:space="preserve">, </w:t>
      </w:r>
      <w:proofErr w:type="spellStart"/>
      <w:r w:rsidR="00754099">
        <w:t>Pipelife</w:t>
      </w:r>
      <w:proofErr w:type="spellEnd"/>
      <w:r w:rsidR="00754099">
        <w:t xml:space="preserve"> </w:t>
      </w:r>
      <w:proofErr w:type="spellStart"/>
      <w:r w:rsidR="00754099">
        <w:t>Austria</w:t>
      </w:r>
      <w:proofErr w:type="spellEnd"/>
      <w:r w:rsidR="00754099">
        <w:t xml:space="preserve">, ostatných zahraničných a domácich dodávateľov. </w:t>
      </w:r>
      <w:r w:rsidR="00405083">
        <w:t xml:space="preserve"> </w:t>
      </w:r>
    </w:p>
    <w:p w:rsidR="00FA3006" w:rsidRDefault="00FA3006" w:rsidP="00FA3006">
      <w:pPr>
        <w:pStyle w:val="BodyText"/>
      </w:pPr>
    </w:p>
    <w:p w:rsidR="00FD49D4" w:rsidRDefault="00FD49D4" w:rsidP="00FA3006">
      <w:pPr>
        <w:pStyle w:val="BodyText"/>
      </w:pPr>
      <w:r>
        <w:t>Čistá realizačná hodnota je predpokladaná predajná cena znížená o predpokladané náklady na ich dokončenie a o predpokladané náklady súvisiace s ich predajom.</w:t>
      </w:r>
    </w:p>
    <w:p w:rsidR="00FD49D4" w:rsidRPr="00FD49D4" w:rsidRDefault="00FD49D4" w:rsidP="00FA3006">
      <w:pPr>
        <w:pStyle w:val="BodyText"/>
      </w:pPr>
    </w:p>
    <w:p w:rsidR="00FA3006" w:rsidRDefault="00FA3006" w:rsidP="00FA3006">
      <w:pPr>
        <w:pStyle w:val="BodyText"/>
      </w:pPr>
      <w:r>
        <w:t>Zníženie hodnoty zásob</w:t>
      </w:r>
      <w:r w:rsidR="002B1FAD">
        <w:t xml:space="preserve"> Spoločnosť</w:t>
      </w:r>
      <w:r>
        <w:t xml:space="preserve"> uprav</w:t>
      </w:r>
      <w:r w:rsidR="002B1FAD">
        <w:t>ovala</w:t>
      </w:r>
      <w:r>
        <w:t xml:space="preserve"> vytvorením opravnej položky.</w:t>
      </w:r>
    </w:p>
    <w:p w:rsidR="00FA3006" w:rsidRPr="00423AFA" w:rsidRDefault="00FA3006" w:rsidP="00FA3006">
      <w:pPr>
        <w:pStyle w:val="Pismenka"/>
        <w:numPr>
          <w:ilvl w:val="0"/>
          <w:numId w:val="0"/>
        </w:numPr>
        <w:rPr>
          <w:b w:val="0"/>
        </w:rPr>
      </w:pPr>
    </w:p>
    <w:p w:rsidR="00FA3006" w:rsidRDefault="00FA3006" w:rsidP="00FA3006">
      <w:pPr>
        <w:pStyle w:val="Pismenka"/>
        <w:tabs>
          <w:tab w:val="clear" w:pos="426"/>
        </w:tabs>
        <w:ind w:left="426"/>
      </w:pPr>
      <w:r>
        <w:t>Pohľadávky</w:t>
      </w:r>
    </w:p>
    <w:p w:rsidR="00FA3006" w:rsidRDefault="00FA3006" w:rsidP="00FA3006">
      <w:pPr>
        <w:pStyle w:val="BodyText"/>
      </w:pPr>
      <w:r>
        <w:t xml:space="preserve">Pohľadávky pri ich vzniku </w:t>
      </w:r>
      <w:r w:rsidR="00424910">
        <w:t>Spoločnosť</w:t>
      </w:r>
      <w:r>
        <w:t xml:space="preserve"> oceň</w:t>
      </w:r>
      <w:r w:rsidR="00424910">
        <w:t>ovala</w:t>
      </w:r>
      <w:r>
        <w:t xml:space="preserve"> ich menovitou hodnotou. Toto ocenenie sa znižuje o pochybné a nevymožiteľné pohľadávky.</w:t>
      </w:r>
    </w:p>
    <w:p w:rsidR="00FA3006" w:rsidRDefault="00FA3006" w:rsidP="00FA3006">
      <w:pPr>
        <w:pStyle w:val="BodyText"/>
      </w:pPr>
    </w:p>
    <w:p w:rsidR="00FA3006" w:rsidRDefault="00FA3006" w:rsidP="00FA3006">
      <w:pPr>
        <w:pStyle w:val="Pismenka"/>
        <w:tabs>
          <w:tab w:val="clear" w:pos="426"/>
        </w:tabs>
        <w:ind w:left="426"/>
      </w:pPr>
      <w:r>
        <w:t>Peňažné prostriedky a ceniny</w:t>
      </w:r>
    </w:p>
    <w:p w:rsidR="00FA3006" w:rsidRDefault="00FA3006" w:rsidP="00FA3006">
      <w:pPr>
        <w:pStyle w:val="BodyText"/>
      </w:pPr>
      <w:r>
        <w:t xml:space="preserve">Peňažné prostriedky a ceniny </w:t>
      </w:r>
      <w:r w:rsidR="00424910">
        <w:t>Spoločnosť</w:t>
      </w:r>
      <w:r>
        <w:t xml:space="preserve"> oceň</w:t>
      </w:r>
      <w:r w:rsidR="00424910">
        <w:t>ovala</w:t>
      </w:r>
      <w:r>
        <w:t xml:space="preserve"> ich menovitou hodnotou. </w:t>
      </w:r>
    </w:p>
    <w:p w:rsidR="00FA3006" w:rsidRDefault="00FA3006" w:rsidP="00FA3006">
      <w:pPr>
        <w:pStyle w:val="BodyText"/>
      </w:pPr>
    </w:p>
    <w:p w:rsidR="00FA3006" w:rsidRDefault="00FA3006" w:rsidP="00FA3006">
      <w:pPr>
        <w:pStyle w:val="Pismenka"/>
        <w:tabs>
          <w:tab w:val="clear" w:pos="426"/>
        </w:tabs>
        <w:ind w:left="426"/>
      </w:pPr>
      <w:r>
        <w:t>Náklady budúcich období a príjmy budúcich období</w:t>
      </w:r>
    </w:p>
    <w:p w:rsidR="00FA3006" w:rsidRDefault="00FA3006" w:rsidP="00FA3006">
      <w:pPr>
        <w:pStyle w:val="BodyText"/>
      </w:pPr>
      <w:r>
        <w:t>Náklady budúcich období a príjmy budúcich období</w:t>
      </w:r>
      <w:r w:rsidR="00424910">
        <w:t xml:space="preserve"> spoločnosť oceňovala ich menovitou hodnotou,</w:t>
      </w:r>
      <w:r>
        <w:t xml:space="preserve"> </w:t>
      </w:r>
      <w:r w:rsidR="00424910">
        <w:t xml:space="preserve">pričom </w:t>
      </w:r>
      <w:r>
        <w:t>sa vykaz</w:t>
      </w:r>
      <w:r w:rsidR="00424910">
        <w:t>ovali</w:t>
      </w:r>
      <w:r>
        <w:t xml:space="preserve"> vo výške, ktorá je potrebná na dodržanie zásady vecnej a časovej súvislosti s účtovným obdobím.</w:t>
      </w:r>
    </w:p>
    <w:p w:rsidR="00220AAA" w:rsidRDefault="00220AAA">
      <w:pPr>
        <w:spacing w:after="0" w:line="240" w:lineRule="auto"/>
        <w:jc w:val="left"/>
        <w:rPr>
          <w:rFonts w:ascii="Times New Roman" w:eastAsia="Times New Roman" w:hAnsi="Times New Roman"/>
          <w:b/>
          <w:sz w:val="18"/>
          <w:szCs w:val="20"/>
        </w:rPr>
      </w:pPr>
    </w:p>
    <w:p w:rsidR="00FA3006" w:rsidRDefault="00FA3006" w:rsidP="00FA3006">
      <w:pPr>
        <w:pStyle w:val="Pismenka"/>
        <w:tabs>
          <w:tab w:val="clear" w:pos="426"/>
        </w:tabs>
        <w:ind w:left="426"/>
      </w:pPr>
      <w:r>
        <w:t>Rezervy</w:t>
      </w:r>
    </w:p>
    <w:p w:rsidR="00FA3006" w:rsidRDefault="00FA3006" w:rsidP="00FA3006">
      <w:pPr>
        <w:pStyle w:val="BodyText"/>
      </w:pPr>
      <w:r>
        <w:t xml:space="preserve">Rezervy sú záväzky s neurčitým časovým vymedzením alebo výškou; tvoria sa na krytie známych rizík alebo strát z podnikania. </w:t>
      </w:r>
      <w:r w:rsidR="00C41614">
        <w:t xml:space="preserve">Spoločnosť oceňovala rezervy </w:t>
      </w:r>
      <w:r>
        <w:t>v očakávanej výške záväzku.</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Záväzky</w:t>
      </w:r>
    </w:p>
    <w:p w:rsidR="00FA3006" w:rsidRPr="006212C4" w:rsidRDefault="006212C4" w:rsidP="00C41614">
      <w:pPr>
        <w:pStyle w:val="Pismenka"/>
        <w:numPr>
          <w:ilvl w:val="0"/>
          <w:numId w:val="0"/>
        </w:numPr>
        <w:ind w:left="426"/>
        <w:rPr>
          <w:b w:val="0"/>
        </w:rPr>
      </w:pPr>
      <w:r>
        <w:rPr>
          <w:b w:val="0"/>
        </w:rPr>
        <w:t>Záväzky pri ich vzniku sa oceňujú menovitou hodnotou</w:t>
      </w:r>
      <w:r w:rsidR="00C41614">
        <w:rPr>
          <w:b w:val="0"/>
        </w:rPr>
        <w:t>.</w:t>
      </w:r>
      <w:r>
        <w:rPr>
          <w:b w:val="0"/>
        </w:rPr>
        <w:t xml:space="preserve"> Záväzky pri ich prevzatí sa oceňujú obstarávacou cenou. Ak sa pri inventarizácii zistí, že suma záväzkov je i</w:t>
      </w:r>
      <w:r w:rsidR="00220AAA">
        <w:rPr>
          <w:b w:val="0"/>
        </w:rPr>
        <w:t>ná ako ich výška v účtovníctve</w:t>
      </w:r>
      <w:r>
        <w:rPr>
          <w:b w:val="0"/>
        </w:rPr>
        <w:t>, uvedú sa záväzky v účtovníctve a v účtovnej závierke v tomto zistenom ocenení.</w:t>
      </w:r>
    </w:p>
    <w:p w:rsidR="00C41614" w:rsidRPr="00C41614" w:rsidRDefault="00C41614" w:rsidP="00C41614">
      <w:pPr>
        <w:pStyle w:val="Pismenka"/>
        <w:numPr>
          <w:ilvl w:val="0"/>
          <w:numId w:val="0"/>
        </w:numPr>
        <w:ind w:left="426"/>
        <w:rPr>
          <w:b w:val="0"/>
        </w:rPr>
      </w:pPr>
    </w:p>
    <w:p w:rsidR="00FA3006" w:rsidRDefault="00FA3006" w:rsidP="00FA3006">
      <w:pPr>
        <w:pStyle w:val="Pismenka"/>
        <w:tabs>
          <w:tab w:val="clear" w:pos="426"/>
        </w:tabs>
        <w:ind w:left="426"/>
      </w:pPr>
      <w:r>
        <w:t>Odložené dane</w:t>
      </w:r>
    </w:p>
    <w:p w:rsidR="00FA3006" w:rsidRPr="00FD49D4" w:rsidRDefault="00FA3006" w:rsidP="00C41614">
      <w:pPr>
        <w:pStyle w:val="BodyText"/>
      </w:pPr>
      <w:r>
        <w:t>Odložen</w:t>
      </w:r>
      <w:r w:rsidR="006212C4">
        <w:t>é</w:t>
      </w:r>
      <w:r>
        <w:t xml:space="preserve"> dan</w:t>
      </w:r>
      <w:r w:rsidR="006212C4">
        <w:t>e</w:t>
      </w:r>
      <w:r>
        <w:t xml:space="preserve"> (odložená daňová pohľadávka</w:t>
      </w:r>
      <w:r w:rsidR="006212C4">
        <w:t xml:space="preserve"> a odložený daňový záväzok</w:t>
      </w:r>
      <w:r>
        <w:t>) sa vzťahuj</w:t>
      </w:r>
      <w:r w:rsidR="00C41614">
        <w:t xml:space="preserve">e na </w:t>
      </w:r>
      <w:r>
        <w:t>dočasné rozdiely medzi účtovnou hodnotou majetku a účtovnou hodnotou záväzkov vykázanou v súvahe a</w:t>
      </w:r>
      <w:r w:rsidR="00C41614">
        <w:t> </w:t>
      </w:r>
      <w:r>
        <w:t>ich</w:t>
      </w:r>
      <w:r w:rsidR="00C41614">
        <w:t xml:space="preserve"> </w:t>
      </w:r>
      <w:r>
        <w:t>daňovou základňou</w:t>
      </w:r>
      <w:r w:rsidR="00FD49D4">
        <w:t xml:space="preserve"> a na možnosť previesť nevyužité daňové odpočty a iné daňové nároky do budúcnosti.</w:t>
      </w:r>
    </w:p>
    <w:p w:rsidR="00FA3006" w:rsidRDefault="00FA3006" w:rsidP="00FA3006">
      <w:pPr>
        <w:pStyle w:val="BodyText"/>
      </w:pPr>
    </w:p>
    <w:p w:rsidR="00FA3006" w:rsidRDefault="00FA3006" w:rsidP="00FA3006">
      <w:pPr>
        <w:pStyle w:val="Pismenka"/>
        <w:tabs>
          <w:tab w:val="clear" w:pos="426"/>
        </w:tabs>
        <w:ind w:left="426"/>
      </w:pPr>
      <w:r>
        <w:t>Prenájom (lízing)</w:t>
      </w:r>
    </w:p>
    <w:p w:rsidR="00FA3006" w:rsidRDefault="00FA3006" w:rsidP="00FA3006">
      <w:pPr>
        <w:pStyle w:val="BodyText"/>
      </w:pPr>
      <w:r>
        <w:t>Operatívny prenájom. Majetok prenajatý na základe operatívneho prenájmu vykaz</w:t>
      </w:r>
      <w:r w:rsidR="00C41614">
        <w:t>oval</w:t>
      </w:r>
      <w:r>
        <w:t xml:space="preserve"> ako svoj majetok jeho vlastník, nie nájomca.</w:t>
      </w:r>
    </w:p>
    <w:p w:rsidR="00FA3006" w:rsidRDefault="00FA3006" w:rsidP="00FA3006">
      <w:pPr>
        <w:pStyle w:val="BodyText"/>
        <w:rPr>
          <w:sz w:val="16"/>
          <w:szCs w:val="16"/>
        </w:rPr>
      </w:pPr>
    </w:p>
    <w:p w:rsidR="00FA3006" w:rsidRDefault="00AF6534" w:rsidP="00FA3006">
      <w:pPr>
        <w:pStyle w:val="Pismenka"/>
        <w:tabs>
          <w:tab w:val="clear" w:pos="426"/>
        </w:tabs>
        <w:ind w:left="426"/>
      </w:pPr>
      <w:r>
        <w:t>Vlastné imanie</w:t>
      </w:r>
    </w:p>
    <w:p w:rsidR="00FA3006" w:rsidRDefault="00AF6534" w:rsidP="00FA3006">
      <w:pPr>
        <w:pStyle w:val="BodyText"/>
      </w:pPr>
      <w:r>
        <w:t>V</w:t>
      </w:r>
      <w:r w:rsidR="00FA3006">
        <w:t>lastné imani</w:t>
      </w:r>
      <w:r>
        <w:t>e spoločnosti sa skladá zo základného imania, zákonného rezervného fondu, nerozdeleného zisku minulých rokov a výsledku hospodárenia za účtovné obdobie</w:t>
      </w:r>
      <w:r w:rsidR="00FA3006">
        <w:t>.</w:t>
      </w:r>
    </w:p>
    <w:p w:rsidR="00FA3006" w:rsidRPr="006201DD" w:rsidRDefault="00FA3006" w:rsidP="00FA3006">
      <w:pPr>
        <w:pStyle w:val="BodyText"/>
      </w:pPr>
    </w:p>
    <w:p w:rsidR="00FA3006" w:rsidRDefault="00BF711B" w:rsidP="00FA3006">
      <w:pPr>
        <w:pStyle w:val="Pismenka"/>
        <w:tabs>
          <w:tab w:val="clear" w:pos="426"/>
        </w:tabs>
        <w:ind w:left="426"/>
      </w:pPr>
      <w:r>
        <w:t>Daň z príjmu</w:t>
      </w:r>
    </w:p>
    <w:p w:rsidR="00FA3006" w:rsidRDefault="00BF711B" w:rsidP="00FA3006">
      <w:pPr>
        <w:pStyle w:val="BodyText"/>
      </w:pPr>
      <w:r>
        <w:t xml:space="preserve">Náklad na daň z príjmov spoločnosť počítala pomocou platnej daňovej sadzby z účtovného zisku upraveného o trvalé alebo dočasne daňovo </w:t>
      </w:r>
      <w:r w:rsidR="000B1AE5">
        <w:t>neuznateľné</w:t>
      </w:r>
      <w:r>
        <w:t xml:space="preserve"> náklady a nezdaňované výnosy</w:t>
      </w:r>
      <w:r w:rsidR="00FA3006">
        <w:t xml:space="preserve">. </w:t>
      </w:r>
    </w:p>
    <w:p w:rsidR="00FA3006" w:rsidRPr="00B1412B" w:rsidRDefault="00FA3006" w:rsidP="00FA3006">
      <w:pPr>
        <w:pStyle w:val="BodyText"/>
        <w:rPr>
          <w:sz w:val="16"/>
          <w:szCs w:val="16"/>
        </w:rPr>
      </w:pPr>
    </w:p>
    <w:p w:rsidR="00FA3006" w:rsidRDefault="00FA3006" w:rsidP="00FA3006">
      <w:pPr>
        <w:pStyle w:val="Pismenka"/>
        <w:tabs>
          <w:tab w:val="clear" w:pos="426"/>
        </w:tabs>
        <w:ind w:left="426"/>
      </w:pPr>
      <w:r>
        <w:t>Cudzia mena</w:t>
      </w:r>
    </w:p>
    <w:p w:rsidR="00220AAA" w:rsidRDefault="00220AAA" w:rsidP="00220AAA">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003DAB" w:rsidRDefault="00003DAB" w:rsidP="00220AAA">
      <w:pPr>
        <w:pStyle w:val="BodyText"/>
      </w:pPr>
    </w:p>
    <w:p w:rsidR="00003DAB" w:rsidRDefault="00003DAB" w:rsidP="00003DAB">
      <w:pPr>
        <w:pStyle w:val="BodyText"/>
      </w:pPr>
      <w:r>
        <w:t>Na ocenenie prírastku cudzej meny nakúpenej za euro sa použije kurz, za ktorý bola táto cudzia mena nakúpená.</w:t>
      </w:r>
    </w:p>
    <w:p w:rsidR="00003DAB" w:rsidRDefault="00003DAB" w:rsidP="00003DAB">
      <w:pPr>
        <w:pStyle w:val="BodyText"/>
      </w:pPr>
    </w:p>
    <w:p w:rsidR="00003DAB" w:rsidRDefault="00003DAB" w:rsidP="00003DAB">
      <w:pPr>
        <w:pStyle w:val="Body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220AAA" w:rsidRDefault="00220AAA" w:rsidP="00220AAA">
      <w:pPr>
        <w:pStyle w:val="BodyText"/>
      </w:pPr>
    </w:p>
    <w:p w:rsidR="00220AAA" w:rsidRDefault="00220AAA" w:rsidP="00220AA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220AAA" w:rsidRDefault="00220AAA" w:rsidP="00220AAA">
      <w:pPr>
        <w:pStyle w:val="BodyText"/>
      </w:pPr>
    </w:p>
    <w:p w:rsidR="00220AAA" w:rsidRDefault="00220AAA" w:rsidP="00220AAA">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20AAA" w:rsidRDefault="00220AAA" w:rsidP="00220AAA">
      <w:pPr>
        <w:pStyle w:val="BodyText"/>
      </w:pPr>
    </w:p>
    <w:p w:rsidR="00220AAA" w:rsidRDefault="00220AAA" w:rsidP="00220AAA">
      <w:pPr>
        <w:pStyle w:val="BodyText"/>
      </w:pPr>
      <w:r>
        <w:t xml:space="preserve">Prijaté a poskytnuté preddavky v cudzej mene na účet zriadený v eurách a z účtu zriadeného v eurách sa prepočítavajú na menu euro kurzom, za ktorý boli tieto hodnoty nakúpené alebo predané. </w:t>
      </w:r>
    </w:p>
    <w:p w:rsidR="00220AAA" w:rsidRDefault="00220AAA" w:rsidP="00220AAA">
      <w:pPr>
        <w:pStyle w:val="BodyText"/>
      </w:pPr>
    </w:p>
    <w:p w:rsidR="00220AAA" w:rsidRDefault="00220AAA" w:rsidP="00220AAA">
      <w:pPr>
        <w:pStyle w:val="BodyText"/>
      </w:pPr>
      <w:r>
        <w:t xml:space="preserve">Prijaté a poskytnuté preddavky sa ku dňu, ku ktorému sa zostavuje účtovná závierka, na menu euro už neprepočítavajú. </w:t>
      </w:r>
    </w:p>
    <w:p w:rsidR="00FA3006" w:rsidRDefault="00FA3006" w:rsidP="00FA3006">
      <w:pPr>
        <w:pStyle w:val="BodyText"/>
      </w:pPr>
    </w:p>
    <w:p w:rsidR="00FA3006" w:rsidRDefault="00FA3006" w:rsidP="00FA3006">
      <w:pPr>
        <w:pStyle w:val="Pismenka"/>
        <w:tabs>
          <w:tab w:val="clear" w:pos="426"/>
        </w:tabs>
        <w:ind w:left="426"/>
      </w:pPr>
      <w:r>
        <w:t>Výnosy</w:t>
      </w:r>
    </w:p>
    <w:p w:rsidR="00FA3006" w:rsidRDefault="00FA3006" w:rsidP="00FA3006">
      <w:pPr>
        <w:pStyle w:val="BodyText"/>
        <w:rPr>
          <w:sz w:val="16"/>
          <w:szCs w:val="16"/>
        </w:rPr>
      </w:pPr>
      <w:r>
        <w:t>Tržby za vlastné výkony a tovar neobsahujú daň z pridanej hodnoty. Sú tiež znížené o zľavy a zrážky (</w:t>
      </w:r>
      <w:r w:rsidR="00944E87">
        <w:t>rabaty,</w:t>
      </w:r>
      <w:r w:rsidR="00BF711B">
        <w:t xml:space="preserve"> </w:t>
      </w:r>
      <w:r>
        <w:t>bonusy, skontá, dobropisy)</w:t>
      </w:r>
      <w:r w:rsidR="00FC1CC2">
        <w:t>, bez ohľadu na to, či zákazník mal vopred na zľavu nárok, alebo či ide o dodatočne uznanú zľavu</w:t>
      </w:r>
      <w:r>
        <w:t>.</w:t>
      </w:r>
    </w:p>
    <w:p w:rsidR="006710D3" w:rsidRDefault="00FA3006" w:rsidP="009106FF">
      <w:pPr>
        <w:pStyle w:val="Heading1"/>
        <w:numPr>
          <w:ilvl w:val="0"/>
          <w:numId w:val="3"/>
        </w:numPr>
        <w:spacing w:before="0" w:after="0" w:line="240" w:lineRule="auto"/>
        <w:ind w:left="284" w:hanging="284"/>
        <w:jc w:val="left"/>
        <w:rPr>
          <w:rFonts w:ascii="Times New Roman" w:hAnsi="Times New Roman"/>
          <w:sz w:val="18"/>
          <w:szCs w:val="18"/>
        </w:rPr>
      </w:pPr>
      <w:bookmarkStart w:id="10" w:name="_Toc530739900"/>
      <w:r>
        <w:br w:type="page"/>
      </w:r>
      <w:r w:rsidR="006710D3" w:rsidRPr="008A6410">
        <w:rPr>
          <w:rFonts w:ascii="Times New Roman" w:hAnsi="Times New Roman"/>
          <w:sz w:val="18"/>
          <w:szCs w:val="18"/>
        </w:rPr>
        <w:lastRenderedPageBreak/>
        <w:t>I</w:t>
      </w:r>
      <w:r w:rsidR="006710D3">
        <w:rPr>
          <w:rFonts w:ascii="Times New Roman" w:hAnsi="Times New Roman"/>
          <w:sz w:val="18"/>
          <w:szCs w:val="18"/>
        </w:rPr>
        <w:t>NFORMÁCIE O ÚDAJOCH NA STRANE AKTÍV SÚVAHY</w:t>
      </w:r>
    </w:p>
    <w:p w:rsidR="009106FF" w:rsidRPr="009106FF" w:rsidRDefault="009106FF" w:rsidP="009106FF">
      <w:pPr>
        <w:spacing w:after="0"/>
      </w:pPr>
    </w:p>
    <w:p w:rsidR="00FA3006" w:rsidRPr="006710D3" w:rsidRDefault="00FA3006" w:rsidP="009106FF">
      <w:pPr>
        <w:pStyle w:val="Heading1"/>
        <w:numPr>
          <w:ilvl w:val="0"/>
          <w:numId w:val="10"/>
        </w:numPr>
        <w:spacing w:before="0" w:after="0" w:line="240" w:lineRule="auto"/>
        <w:ind w:left="284" w:hanging="284"/>
        <w:jc w:val="left"/>
        <w:rPr>
          <w:rFonts w:ascii="Times New Roman" w:hAnsi="Times New Roman"/>
          <w:sz w:val="18"/>
          <w:szCs w:val="18"/>
        </w:rPr>
      </w:pPr>
      <w:bookmarkStart w:id="11" w:name="_Toc530739901"/>
      <w:bookmarkEnd w:id="10"/>
      <w:r w:rsidRPr="006710D3">
        <w:rPr>
          <w:rFonts w:ascii="Times New Roman" w:hAnsi="Times New Roman"/>
          <w:sz w:val="18"/>
          <w:szCs w:val="18"/>
        </w:rPr>
        <w:t>Dlhodobý nehmotný majetok a dlhodobý hmotný majetok</w:t>
      </w:r>
      <w:bookmarkEnd w:id="11"/>
    </w:p>
    <w:p w:rsidR="00FA3006" w:rsidRPr="00B1412B" w:rsidRDefault="00FA3006" w:rsidP="009106FF">
      <w:pPr>
        <w:pStyle w:val="BodyText"/>
        <w:rPr>
          <w:sz w:val="16"/>
          <w:szCs w:val="16"/>
        </w:rPr>
      </w:pPr>
    </w:p>
    <w:p w:rsidR="00FA3006" w:rsidRDefault="00FA3006" w:rsidP="009106FF">
      <w:pPr>
        <w:pStyle w:val="BodyText"/>
      </w:pPr>
      <w:r>
        <w:t>Prehľad o pohybe dlhodobého nehmotného majetku a dlhodobého hmotného majetku od 1. januára 201</w:t>
      </w:r>
      <w:r w:rsidR="00EF584A">
        <w:t>3</w:t>
      </w:r>
      <w:r>
        <w:t xml:space="preserve"> do </w:t>
      </w:r>
      <w:r>
        <w:br/>
        <w:t xml:space="preserve">31. </w:t>
      </w:r>
      <w:r w:rsidRPr="00C24B6B">
        <w:t>decembra 201</w:t>
      </w:r>
      <w:r w:rsidR="00EF584A">
        <w:t>3</w:t>
      </w:r>
      <w:r w:rsidRPr="00C24B6B">
        <w:t xml:space="preserve"> a za porovnateľné obdobie od 1. januára 201</w:t>
      </w:r>
      <w:r w:rsidR="00EF584A">
        <w:t>2</w:t>
      </w:r>
      <w:r w:rsidRPr="00C24B6B">
        <w:t xml:space="preserve"> do 31. decembra 201</w:t>
      </w:r>
      <w:r w:rsidR="00EF584A">
        <w:t>2</w:t>
      </w:r>
      <w:r w:rsidRPr="00C24B6B">
        <w:t xml:space="preserve"> je uvedený v tabuľkách </w:t>
      </w:r>
      <w:r w:rsidR="000B1AE5">
        <w:t>na stranách 7</w:t>
      </w:r>
      <w:r w:rsidRPr="00C24B6B">
        <w:t xml:space="preserve"> a</w:t>
      </w:r>
      <w:r w:rsidRPr="00AD6758">
        <w:t>ž</w:t>
      </w:r>
      <w:r w:rsidRPr="00C24B6B">
        <w:t> 1</w:t>
      </w:r>
      <w:r w:rsidR="000B1AE5">
        <w:t>0</w:t>
      </w:r>
      <w:r w:rsidRPr="00C24B6B">
        <w:t>.</w:t>
      </w:r>
    </w:p>
    <w:p w:rsidR="00165B9F" w:rsidRDefault="00165B9F" w:rsidP="009106FF">
      <w:pPr>
        <w:pStyle w:val="BodyText"/>
      </w:pPr>
    </w:p>
    <w:p w:rsidR="00AF3D10" w:rsidRDefault="00AF3D10" w:rsidP="009106FF">
      <w:pPr>
        <w:pStyle w:val="BodyText"/>
        <w:rPr>
          <w:b/>
        </w:rPr>
      </w:pPr>
      <w:r w:rsidRPr="00AF3D10">
        <w:rPr>
          <w:b/>
        </w:rPr>
        <w:t>Poistenie majetku</w:t>
      </w:r>
    </w:p>
    <w:p w:rsidR="00AF3D10" w:rsidRDefault="00AF3D10" w:rsidP="009106FF">
      <w:pPr>
        <w:pStyle w:val="BodyText"/>
      </w:pPr>
      <w:r w:rsidRPr="002D1607">
        <w:t xml:space="preserve">Dlhodobý majetok – kancelárske zariadenie v sídle spoločnosti, </w:t>
      </w:r>
      <w:r w:rsidR="006E1BEB">
        <w:t>je poistený pre prípad škôd spôsobených živelnou pohromou až do výšky 73 tis. EUR (2012: 17 tis. EUR).</w:t>
      </w:r>
    </w:p>
    <w:p w:rsidR="004E50DB" w:rsidRDefault="004E50DB" w:rsidP="009106FF">
      <w:pPr>
        <w:pStyle w:val="BodyText"/>
      </w:pPr>
    </w:p>
    <w:p w:rsidR="004E50DB" w:rsidRPr="002D1607" w:rsidRDefault="004E50DB" w:rsidP="009106FF">
      <w:pPr>
        <w:pStyle w:val="BodyText"/>
      </w:pPr>
      <w:r>
        <w:t>Spoločnosť je poistená pre prípad prerušenia prevádzky živelnou udalosťou až do výšky 894 tis. EUR (2012: 887 tis. EUR).</w:t>
      </w:r>
    </w:p>
    <w:p w:rsidR="001769B8" w:rsidRPr="001769B8" w:rsidRDefault="001769B8" w:rsidP="009106FF">
      <w:pPr>
        <w:pStyle w:val="BodyText"/>
        <w:rPr>
          <w:lang w:val="en-US"/>
        </w:rPr>
      </w:pPr>
    </w:p>
    <w:p w:rsidR="009106FF" w:rsidRPr="009106FF" w:rsidRDefault="009106FF" w:rsidP="009106FF">
      <w:pPr>
        <w:pStyle w:val="Heading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Zásoby</w:t>
      </w:r>
    </w:p>
    <w:p w:rsidR="009106FF" w:rsidRDefault="009106FF" w:rsidP="009106FF">
      <w:pPr>
        <w:spacing w:after="0"/>
        <w:ind w:left="426"/>
        <w:jc w:val="both"/>
        <w:rPr>
          <w:rFonts w:ascii="Times New Roman" w:hAnsi="Times New Roman"/>
          <w:lang w:val="en-US"/>
        </w:rPr>
      </w:pPr>
    </w:p>
    <w:p w:rsidR="009106FF" w:rsidRDefault="009106FF" w:rsidP="009106FF">
      <w:pPr>
        <w:pStyle w:val="BodyText"/>
      </w:pPr>
      <w:r>
        <w:t>Vývoj opravnej položky v priebehu účtovného obdobia je uvedený v nasledujúcom prehľade:</w:t>
      </w:r>
    </w:p>
    <w:p w:rsidR="009106FF" w:rsidRDefault="009106FF" w:rsidP="009106FF">
      <w:pPr>
        <w:pStyle w:val="BodyText"/>
      </w:pPr>
    </w:p>
    <w:bookmarkStart w:id="12" w:name="_MON_1453108462"/>
    <w:bookmarkEnd w:id="12"/>
    <w:p w:rsidR="009106FF" w:rsidRDefault="00450437" w:rsidP="009106FF">
      <w:pPr>
        <w:spacing w:after="0"/>
        <w:ind w:left="426"/>
        <w:jc w:val="both"/>
      </w:pPr>
      <w:r>
        <w:object w:dxaOrig="9098" w:dyaOrig="4640">
          <v:shape id="_x0000_i1027" type="#_x0000_t75" style="width:436.5pt;height:250.5pt" o:ole="">
            <v:imagedata r:id="rId12" o:title=""/>
            <o:lock v:ext="edit" aspectratio="f"/>
          </v:shape>
          <o:OLEObject Type="Embed" ProgID="Excel.Sheet.8" ShapeID="_x0000_i1027" DrawAspect="Content" ObjectID="_1455086811" r:id="rId13"/>
        </w:object>
      </w:r>
    </w:p>
    <w:p w:rsidR="009106FF" w:rsidRDefault="009106FF" w:rsidP="009106FF">
      <w:pPr>
        <w:pStyle w:val="BodyText"/>
      </w:pPr>
    </w:p>
    <w:p w:rsidR="009106FF" w:rsidRDefault="009106FF" w:rsidP="009106FF">
      <w:pPr>
        <w:pStyle w:val="BodyText"/>
      </w:pPr>
      <w:r>
        <w:t>Zníženie úžitkovej hodnoty zásob bolo zohľadnené vytvorením opravnej položky. Úžitková hodnota zásob sa znížila predovšetkým v dôsledku z</w:t>
      </w:r>
      <w:r w:rsidR="006E7593">
        <w:t>výšenia</w:t>
      </w:r>
      <w:r>
        <w:t xml:space="preserve"> nadmernosti zásob</w:t>
      </w:r>
      <w:r w:rsidR="00A47D8C">
        <w:t xml:space="preserve"> </w:t>
      </w:r>
      <w:r>
        <w:t>a zníženia predajných cien.</w:t>
      </w:r>
    </w:p>
    <w:p w:rsidR="007B330A" w:rsidRDefault="007B330A">
      <w:pPr>
        <w:spacing w:after="0" w:line="240" w:lineRule="auto"/>
        <w:jc w:val="left"/>
        <w:rPr>
          <w:rFonts w:ascii="Times New Roman" w:hAnsi="Times New Roman"/>
          <w:sz w:val="18"/>
          <w:szCs w:val="18"/>
        </w:rPr>
      </w:pPr>
      <w:bookmarkStart w:id="13" w:name="_Toc530739904"/>
    </w:p>
    <w:p w:rsidR="00E3295D" w:rsidRDefault="007B330A" w:rsidP="00E3295D">
      <w:pPr>
        <w:spacing w:after="0" w:line="240" w:lineRule="auto"/>
        <w:ind w:left="426"/>
        <w:jc w:val="left"/>
        <w:rPr>
          <w:rFonts w:ascii="Times New Roman" w:eastAsia="Times New Roman" w:hAnsi="Times New Roman"/>
          <w:b/>
          <w:bCs/>
          <w:kern w:val="32"/>
          <w:sz w:val="18"/>
          <w:szCs w:val="18"/>
        </w:rPr>
      </w:pPr>
      <w:r>
        <w:rPr>
          <w:rFonts w:ascii="Times New Roman" w:hAnsi="Times New Roman"/>
          <w:sz w:val="18"/>
          <w:szCs w:val="18"/>
        </w:rPr>
        <w:t>Zásoby sú poistené pre prípad škôd spôsobených živelnou pohromou až do výšky 550 tis. EUR</w:t>
      </w:r>
      <w:r w:rsidR="00BE1F0F">
        <w:rPr>
          <w:rFonts w:ascii="Times New Roman" w:hAnsi="Times New Roman"/>
          <w:sz w:val="18"/>
          <w:szCs w:val="18"/>
        </w:rPr>
        <w:t xml:space="preserve"> (2012: 550 tis. EUR)</w:t>
      </w:r>
      <w:r>
        <w:rPr>
          <w:rFonts w:ascii="Times New Roman" w:hAnsi="Times New Roman"/>
          <w:sz w:val="18"/>
          <w:szCs w:val="18"/>
        </w:rPr>
        <w:t>.</w:t>
      </w:r>
      <w:r w:rsidR="001769B8">
        <w:rPr>
          <w:rFonts w:ascii="Times New Roman" w:hAnsi="Times New Roman"/>
          <w:sz w:val="18"/>
          <w:szCs w:val="18"/>
        </w:rPr>
        <w:br w:type="page"/>
      </w:r>
      <w:r w:rsidR="000B1AE5">
        <w:rPr>
          <w:rFonts w:ascii="Times New Roman" w:hAnsi="Times New Roman"/>
          <w:sz w:val="18"/>
          <w:szCs w:val="18"/>
        </w:rPr>
        <w:lastRenderedPageBreak/>
        <w:br w:type="page"/>
      </w:r>
    </w:p>
    <w:p w:rsidR="000B1AE5" w:rsidRDefault="000B1AE5">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lastRenderedPageBreak/>
        <w:br w:type="page"/>
      </w:r>
    </w:p>
    <w:p w:rsidR="000B1AE5" w:rsidRDefault="000B1AE5">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lastRenderedPageBreak/>
        <w:br w:type="page"/>
      </w:r>
    </w:p>
    <w:p w:rsidR="000B1AE5" w:rsidRDefault="000B1AE5">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lastRenderedPageBreak/>
        <w:br w:type="page"/>
      </w:r>
    </w:p>
    <w:p w:rsidR="000B1AE5" w:rsidRDefault="000B1AE5">
      <w:pPr>
        <w:spacing w:after="0" w:line="240" w:lineRule="auto"/>
        <w:jc w:val="left"/>
        <w:rPr>
          <w:rFonts w:ascii="Times New Roman" w:eastAsia="Times New Roman" w:hAnsi="Times New Roman"/>
          <w:b/>
          <w:bCs/>
          <w:kern w:val="32"/>
          <w:sz w:val="18"/>
          <w:szCs w:val="18"/>
        </w:rPr>
      </w:pPr>
    </w:p>
    <w:p w:rsidR="003F7E47" w:rsidRPr="007F75FB" w:rsidRDefault="003F7E47" w:rsidP="00C80845">
      <w:pPr>
        <w:pStyle w:val="Heading1"/>
        <w:numPr>
          <w:ilvl w:val="0"/>
          <w:numId w:val="10"/>
        </w:numPr>
        <w:spacing w:before="0" w:after="0" w:line="240" w:lineRule="auto"/>
        <w:jc w:val="left"/>
        <w:rPr>
          <w:rFonts w:ascii="Times New Roman" w:hAnsi="Times New Roman"/>
          <w:sz w:val="18"/>
          <w:szCs w:val="18"/>
        </w:rPr>
      </w:pPr>
      <w:r w:rsidRPr="007F75FB">
        <w:rPr>
          <w:rFonts w:ascii="Times New Roman" w:hAnsi="Times New Roman"/>
          <w:sz w:val="18"/>
          <w:szCs w:val="18"/>
        </w:rPr>
        <w:t>Pohľadávky</w:t>
      </w:r>
      <w:bookmarkEnd w:id="13"/>
    </w:p>
    <w:p w:rsidR="003F7E47" w:rsidRDefault="003F7E47" w:rsidP="003F7E47">
      <w:pPr>
        <w:pStyle w:val="BodyText"/>
      </w:pPr>
    </w:p>
    <w:p w:rsidR="003F7E47" w:rsidRDefault="003F7E47" w:rsidP="003F7E47">
      <w:pPr>
        <w:pStyle w:val="BodyText"/>
      </w:pPr>
      <w:r>
        <w:t>Vývoj opravnej položky v priebehu účtovného obdobia je zobrazený v nasledujúcom prehľade:</w:t>
      </w:r>
    </w:p>
    <w:p w:rsidR="003F7E47" w:rsidRPr="005D5B08" w:rsidRDefault="003F7E47" w:rsidP="009106FF">
      <w:pPr>
        <w:spacing w:after="0"/>
        <w:ind w:left="426"/>
        <w:jc w:val="both"/>
        <w:rPr>
          <w:rFonts w:ascii="Times New Roman" w:hAnsi="Times New Roman"/>
        </w:rPr>
      </w:pPr>
    </w:p>
    <w:bookmarkStart w:id="14" w:name="_MON_1453441146"/>
    <w:bookmarkEnd w:id="14"/>
    <w:p w:rsidR="00CB6B5B" w:rsidRDefault="00450437" w:rsidP="001769B8">
      <w:pPr>
        <w:spacing w:after="0"/>
        <w:ind w:left="426"/>
        <w:jc w:val="both"/>
      </w:pPr>
      <w:r>
        <w:object w:dxaOrig="8968" w:dyaOrig="5500">
          <v:shape id="_x0000_i1028" type="#_x0000_t75" style="width:433.5pt;height:299.25pt" o:ole="">
            <v:imagedata r:id="rId14" o:title=""/>
            <o:lock v:ext="edit" aspectratio="f"/>
          </v:shape>
          <o:OLEObject Type="Embed" ProgID="Excel.Sheet.8" ShapeID="_x0000_i1028" DrawAspect="Content" ObjectID="_1455086812" r:id="rId15"/>
        </w:object>
      </w:r>
    </w:p>
    <w:p w:rsidR="003F7E47" w:rsidRDefault="001769B8" w:rsidP="003F7E47">
      <w:pPr>
        <w:pStyle w:val="BodyText"/>
      </w:pPr>
      <w:r>
        <w:br w:type="page"/>
      </w:r>
      <w:r w:rsidR="003F7E47">
        <w:lastRenderedPageBreak/>
        <w:t>Veková štruktúra pohľadávok za bežné účtovné obdobie je uvedená v nasledujúcom prehľade:</w:t>
      </w:r>
    </w:p>
    <w:p w:rsidR="003F7E47" w:rsidRPr="005D5B08" w:rsidRDefault="003F7E47" w:rsidP="009106FF">
      <w:pPr>
        <w:spacing w:after="0"/>
        <w:ind w:left="426"/>
        <w:jc w:val="both"/>
        <w:rPr>
          <w:rFonts w:ascii="Times New Roman" w:hAnsi="Times New Roman"/>
        </w:rPr>
      </w:pPr>
    </w:p>
    <w:bookmarkStart w:id="15" w:name="_MON_1422073340"/>
    <w:bookmarkEnd w:id="15"/>
    <w:p w:rsidR="003F7E47" w:rsidRDefault="00450437" w:rsidP="009106FF">
      <w:pPr>
        <w:spacing w:after="0"/>
        <w:ind w:left="426"/>
        <w:jc w:val="both"/>
        <w:rPr>
          <w:rFonts w:ascii="Times New Roman" w:hAnsi="Times New Roman"/>
          <w:lang w:val="en-US"/>
        </w:rPr>
      </w:pPr>
      <w:r>
        <w:object w:dxaOrig="8729" w:dyaOrig="6072">
          <v:shape id="_x0000_i1029" type="#_x0000_t75" style="width:423.75pt;height:330pt" o:ole="">
            <v:imagedata r:id="rId16" o:title=""/>
            <o:lock v:ext="edit" aspectratio="f"/>
          </v:shape>
          <o:OLEObject Type="Embed" ProgID="Excel.Sheet.8" ShapeID="_x0000_i1029" DrawAspect="Content" ObjectID="_1455086813" r:id="rId17"/>
        </w:object>
      </w:r>
    </w:p>
    <w:p w:rsidR="003F7E47" w:rsidRDefault="001769B8" w:rsidP="003F7E47">
      <w:pPr>
        <w:pStyle w:val="BodyText"/>
      </w:pPr>
      <w:r>
        <w:br w:type="page"/>
      </w:r>
      <w:r w:rsidR="003F7E47">
        <w:lastRenderedPageBreak/>
        <w:t>Veková štruktúra pohľadávok za predchádzajúce účtovné obdobie je uvedená v nasledujúcom prehľade:</w:t>
      </w:r>
    </w:p>
    <w:p w:rsidR="003F7E47" w:rsidRDefault="003F7E47" w:rsidP="009106FF">
      <w:pPr>
        <w:spacing w:after="0"/>
        <w:ind w:left="426"/>
        <w:jc w:val="both"/>
        <w:rPr>
          <w:rFonts w:ascii="Times New Roman" w:hAnsi="Times New Roman"/>
          <w:lang w:val="en-US"/>
        </w:rPr>
      </w:pPr>
    </w:p>
    <w:bookmarkStart w:id="16" w:name="_MON_1453443181"/>
    <w:bookmarkEnd w:id="16"/>
    <w:p w:rsidR="00CB6B5B" w:rsidRDefault="00450437" w:rsidP="003F7E47">
      <w:pPr>
        <w:pStyle w:val="BodyText"/>
      </w:pPr>
      <w:r>
        <w:object w:dxaOrig="9019" w:dyaOrig="6072">
          <v:shape id="_x0000_i1030" type="#_x0000_t75" style="width:439.5pt;height:330.75pt" o:ole="">
            <v:imagedata r:id="rId18" o:title=""/>
            <o:lock v:ext="edit" aspectratio="f"/>
          </v:shape>
          <o:OLEObject Type="Embed" ProgID="Excel.Sheet.8" ShapeID="_x0000_i1030" DrawAspect="Content" ObjectID="_1455086814" r:id="rId19"/>
        </w:object>
      </w:r>
      <w:r w:rsidR="003F7E47" w:rsidRPr="003F7E47">
        <w:t xml:space="preserve"> </w:t>
      </w:r>
    </w:p>
    <w:p w:rsidR="001769B8" w:rsidRPr="004B2BF0" w:rsidRDefault="001769B8" w:rsidP="003F7E47">
      <w:pPr>
        <w:pStyle w:val="BodyText"/>
      </w:pPr>
    </w:p>
    <w:p w:rsidR="00220AAA" w:rsidRDefault="007F75FB" w:rsidP="003F7E47">
      <w:pPr>
        <w:pStyle w:val="BodyText"/>
      </w:pPr>
      <w:r>
        <w:t>Súčasťou tabuliek o vekovej štruktúre pohľadávok za bežné a predchádzajúce účtovné obdobie nie je odložená daňová pohľadávka (účet 481</w:t>
      </w:r>
      <w:r w:rsidRPr="00761E3B">
        <w:t>)</w:t>
      </w:r>
      <w:r>
        <w:t>.</w:t>
      </w:r>
      <w:r w:rsidR="004B2BF0">
        <w:t xml:space="preserve"> </w:t>
      </w:r>
      <w:r>
        <w:t>Informácie o odloženej dani sú uvedené v časti F.4 Odložená daňová pohľadávka.</w:t>
      </w:r>
    </w:p>
    <w:p w:rsidR="004B2BF0" w:rsidRPr="004B2BF0" w:rsidRDefault="00220AAA" w:rsidP="003F7E47">
      <w:pPr>
        <w:pStyle w:val="BodyText"/>
      </w:pPr>
      <w:r w:rsidRPr="004B2BF0">
        <w:t xml:space="preserve"> </w:t>
      </w:r>
    </w:p>
    <w:p w:rsidR="003F7E47" w:rsidRDefault="003F7E47" w:rsidP="003F7E47">
      <w:pPr>
        <w:pStyle w:val="BodyText"/>
      </w:pPr>
      <w:r>
        <w:t>Pohľadávky podľa zostatkovej doby splatnosti sú uvedené v nasledujúcom prehľade:</w:t>
      </w:r>
    </w:p>
    <w:p w:rsidR="003F7E47" w:rsidRPr="00CB6B5B" w:rsidRDefault="003F7E47" w:rsidP="009106FF">
      <w:pPr>
        <w:spacing w:after="0"/>
        <w:ind w:left="426"/>
        <w:jc w:val="both"/>
        <w:rPr>
          <w:rFonts w:ascii="Times New Roman" w:hAnsi="Times New Roman"/>
        </w:rPr>
      </w:pPr>
    </w:p>
    <w:bookmarkStart w:id="17" w:name="_MON_1422096775"/>
    <w:bookmarkEnd w:id="17"/>
    <w:p w:rsidR="00CB6B5B" w:rsidRDefault="00450437" w:rsidP="003F7E47">
      <w:pPr>
        <w:pStyle w:val="BodyText"/>
      </w:pPr>
      <w:r>
        <w:object w:dxaOrig="8990" w:dyaOrig="2378">
          <v:shape id="_x0000_i1031" type="#_x0000_t75" style="width:438pt;height:129.75pt" o:ole="">
            <v:imagedata r:id="rId20" o:title=""/>
            <o:lock v:ext="edit" aspectratio="f"/>
          </v:shape>
          <o:OLEObject Type="Embed" ProgID="Excel.Sheet.8" ShapeID="_x0000_i1031" DrawAspect="Content" ObjectID="_1455086815" r:id="rId21"/>
        </w:object>
      </w:r>
    </w:p>
    <w:p w:rsidR="00BD4666" w:rsidRDefault="00CB6B5B" w:rsidP="00520DA3">
      <w:pPr>
        <w:pStyle w:val="BodyText"/>
      </w:pPr>
      <w:r>
        <w:br w:type="page"/>
      </w:r>
    </w:p>
    <w:p w:rsidR="00374710" w:rsidRPr="00374710" w:rsidRDefault="00374710" w:rsidP="00374710">
      <w:pPr>
        <w:pStyle w:val="Heading1"/>
        <w:numPr>
          <w:ilvl w:val="0"/>
          <w:numId w:val="10"/>
        </w:numPr>
        <w:spacing w:before="0" w:after="0" w:line="240" w:lineRule="auto"/>
        <w:ind w:left="284" w:hanging="284"/>
        <w:jc w:val="left"/>
        <w:rPr>
          <w:rFonts w:ascii="Times New Roman" w:hAnsi="Times New Roman"/>
          <w:sz w:val="18"/>
          <w:szCs w:val="18"/>
        </w:rPr>
      </w:pPr>
      <w:bookmarkStart w:id="18" w:name="_Toc530739905"/>
      <w:r w:rsidRPr="00374710">
        <w:rPr>
          <w:rFonts w:ascii="Times New Roman" w:hAnsi="Times New Roman"/>
          <w:sz w:val="18"/>
          <w:szCs w:val="18"/>
        </w:rPr>
        <w:lastRenderedPageBreak/>
        <w:t>Odložená daňová pohľadávka</w:t>
      </w:r>
    </w:p>
    <w:p w:rsidR="00374710" w:rsidRPr="008668ED" w:rsidRDefault="00374710" w:rsidP="00374710">
      <w:pPr>
        <w:spacing w:after="0"/>
      </w:pPr>
    </w:p>
    <w:p w:rsidR="00374710" w:rsidRDefault="00374710" w:rsidP="00374710">
      <w:pPr>
        <w:pStyle w:val="BodyText"/>
      </w:pPr>
      <w:r>
        <w:t>Výpočet odloženej daňovej pohľadávky je uvedený v nasledujúcom prehľade:</w:t>
      </w:r>
    </w:p>
    <w:p w:rsidR="00374710" w:rsidRDefault="00374710" w:rsidP="00374710">
      <w:pPr>
        <w:pStyle w:val="BodyText"/>
      </w:pPr>
    </w:p>
    <w:bookmarkStart w:id="19" w:name="_MON_1422097854"/>
    <w:bookmarkEnd w:id="19"/>
    <w:p w:rsidR="00374710" w:rsidRDefault="00450437" w:rsidP="00374710">
      <w:pPr>
        <w:pStyle w:val="BodyText"/>
      </w:pPr>
      <w:r>
        <w:object w:dxaOrig="8425" w:dyaOrig="6293">
          <v:shape id="_x0000_i1032" type="#_x0000_t75" style="width:442.5pt;height:345pt" o:ole="" o:preferrelative="f">
            <v:imagedata r:id="rId22" o:title=""/>
            <o:lock v:ext="edit" aspectratio="f"/>
          </v:shape>
          <o:OLEObject Type="Embed" ProgID="Excel.Sheet.8" ShapeID="_x0000_i1032" DrawAspect="Content" ObjectID="_1455086816" r:id="rId23"/>
        </w:object>
      </w:r>
    </w:p>
    <w:p w:rsidR="00374710" w:rsidRDefault="00374710" w:rsidP="00374710">
      <w:pPr>
        <w:pStyle w:val="BodyText"/>
      </w:pPr>
    </w:p>
    <w:p w:rsidR="00374710" w:rsidRDefault="00374710" w:rsidP="00374710">
      <w:pPr>
        <w:pStyle w:val="BodyText"/>
      </w:pPr>
      <w:r w:rsidRPr="0072690C">
        <w:t xml:space="preserve">Suma odloženej dane vo výške </w:t>
      </w:r>
      <w:r w:rsidR="00A400F0">
        <w:t>2 589</w:t>
      </w:r>
      <w:r w:rsidRPr="0072690C">
        <w:t xml:space="preserve"> EUR bola zaúčtovaná ako náklad</w:t>
      </w:r>
      <w:r>
        <w:t>.</w:t>
      </w:r>
      <w:r w:rsidR="0072690C">
        <w:t xml:space="preserve"> </w:t>
      </w:r>
      <w:r w:rsidR="00003DAB" w:rsidRPr="00003DAB">
        <w:t>K 31</w:t>
      </w:r>
      <w:r w:rsidR="00EC6D88" w:rsidRPr="00003DAB">
        <w:t>.</w:t>
      </w:r>
      <w:r w:rsidR="00003DAB" w:rsidRPr="00003DAB">
        <w:t xml:space="preserve"> decembru</w:t>
      </w:r>
      <w:r w:rsidR="00EC6D88" w:rsidRPr="00003DAB">
        <w:t xml:space="preserve"> 201</w:t>
      </w:r>
      <w:r w:rsidR="00A400F0">
        <w:t>3</w:t>
      </w:r>
      <w:r w:rsidR="00EC6D88" w:rsidRPr="00003DAB">
        <w:t xml:space="preserve"> bola odložená daň  počítaná so sadzbou 2</w:t>
      </w:r>
      <w:r w:rsidR="00A400F0">
        <w:t>2</w:t>
      </w:r>
      <w:r w:rsidR="00EC6D88" w:rsidRPr="00003DAB">
        <w:t>%, vplyv tejto zmeny je uvedený v tabuľke na strane 2</w:t>
      </w:r>
      <w:r w:rsidR="00450437">
        <w:t>0</w:t>
      </w:r>
      <w:r w:rsidR="00EC6D88" w:rsidRPr="00003DAB">
        <w:t>.</w:t>
      </w:r>
      <w:r w:rsidR="00EC6D88">
        <w:t xml:space="preserve"> </w:t>
      </w:r>
    </w:p>
    <w:p w:rsidR="00374710" w:rsidRPr="00D711E5" w:rsidRDefault="00374710" w:rsidP="00374710">
      <w:pPr>
        <w:pStyle w:val="BodyText"/>
      </w:pPr>
    </w:p>
    <w:p w:rsidR="009D5FD4" w:rsidRPr="00D711E5" w:rsidRDefault="009D5FD4" w:rsidP="00374710">
      <w:pPr>
        <w:pStyle w:val="BodyText"/>
      </w:pPr>
    </w:p>
    <w:p w:rsidR="00C7337B" w:rsidRPr="00C7337B" w:rsidRDefault="00C7337B" w:rsidP="00C7337B">
      <w:pPr>
        <w:pStyle w:val="Heading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Finančné účty</w:t>
      </w:r>
      <w:bookmarkEnd w:id="18"/>
    </w:p>
    <w:p w:rsidR="00C7337B" w:rsidRDefault="00C7337B" w:rsidP="00C7337B">
      <w:pPr>
        <w:pStyle w:val="BodyText"/>
      </w:pPr>
    </w:p>
    <w:p w:rsidR="00C7337B" w:rsidRDefault="00C7337B" w:rsidP="00C7337B">
      <w:pPr>
        <w:pStyle w:val="BodyText"/>
      </w:pPr>
      <w:r>
        <w:t>Ako finančné účty sú vykázané peniaze v pokladnici, účty v bankách a cen</w:t>
      </w:r>
      <w:r w:rsidR="007C27A4">
        <w:t>iny</w:t>
      </w:r>
      <w:r>
        <w:t>. Účtami v bankách môže Spoločnosť voľne disponovať</w:t>
      </w:r>
      <w:r w:rsidR="007C27A4">
        <w:t>.</w:t>
      </w:r>
      <w:r>
        <w:t xml:space="preserve"> </w:t>
      </w:r>
    </w:p>
    <w:p w:rsidR="00C7337B" w:rsidRDefault="00C7337B" w:rsidP="00C7337B">
      <w:pPr>
        <w:pStyle w:val="BodyText"/>
      </w:pPr>
    </w:p>
    <w:p w:rsidR="00C7337B" w:rsidRDefault="00C7337B" w:rsidP="00C7337B">
      <w:pPr>
        <w:pStyle w:val="BodyText"/>
      </w:pPr>
      <w:r>
        <w:t>Prehľad jednotlivých položiek finančných účtov:</w:t>
      </w:r>
    </w:p>
    <w:p w:rsidR="00C7337B" w:rsidRDefault="00C7337B" w:rsidP="00C7337B">
      <w:pPr>
        <w:pStyle w:val="BodyText"/>
      </w:pPr>
    </w:p>
    <w:p w:rsidR="00374710" w:rsidRDefault="00374710" w:rsidP="00C7337B">
      <w:pPr>
        <w:spacing w:after="0"/>
        <w:ind w:left="426"/>
        <w:jc w:val="both"/>
      </w:pPr>
    </w:p>
    <w:bookmarkStart w:id="20" w:name="_MON_1453444822"/>
    <w:bookmarkEnd w:id="20"/>
    <w:p w:rsidR="00C7337B" w:rsidRDefault="00450437" w:rsidP="00C7337B">
      <w:pPr>
        <w:spacing w:after="0"/>
        <w:ind w:left="426"/>
        <w:jc w:val="both"/>
        <w:rPr>
          <w:b/>
        </w:rPr>
      </w:pPr>
      <w:r>
        <w:object w:dxaOrig="9007" w:dyaOrig="1889">
          <v:shape id="_x0000_i1033" type="#_x0000_t75" style="width:440.25pt;height:103.5pt" o:ole="" o:preferrelative="f">
            <v:imagedata r:id="rId24" o:title=""/>
            <o:lock v:ext="edit" aspectratio="f"/>
          </v:shape>
          <o:OLEObject Type="Embed" ProgID="Excel.Sheet.8" ShapeID="_x0000_i1033" DrawAspect="Content" ObjectID="_1455086817" r:id="rId25"/>
        </w:object>
      </w:r>
    </w:p>
    <w:p w:rsidR="00C7337B" w:rsidRDefault="00C7337B" w:rsidP="009106FF">
      <w:pPr>
        <w:spacing w:after="0"/>
        <w:ind w:left="426"/>
        <w:jc w:val="both"/>
      </w:pPr>
    </w:p>
    <w:p w:rsidR="00C7337B" w:rsidRPr="00C7337B" w:rsidRDefault="00C7337B" w:rsidP="00C7337B">
      <w:pPr>
        <w:pStyle w:val="Heading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Časové rozlíšenie</w:t>
      </w:r>
    </w:p>
    <w:p w:rsidR="00C7337B" w:rsidRDefault="00C7337B" w:rsidP="00C7337B">
      <w:pPr>
        <w:pStyle w:val="BodyText"/>
      </w:pPr>
    </w:p>
    <w:p w:rsidR="00C7337B" w:rsidRDefault="00C7337B" w:rsidP="00C7337B">
      <w:pPr>
        <w:pStyle w:val="BodyText"/>
        <w:rPr>
          <w:lang w:val="en-US"/>
        </w:rPr>
      </w:pPr>
      <w:r w:rsidRPr="00AC097C">
        <w:t>Ide o tieto položky:</w:t>
      </w:r>
    </w:p>
    <w:bookmarkStart w:id="21" w:name="_MON_1453447086"/>
    <w:bookmarkEnd w:id="21"/>
    <w:p w:rsidR="009D5FD4" w:rsidRDefault="00C21F9C" w:rsidP="009106FF">
      <w:pPr>
        <w:spacing w:after="0"/>
        <w:ind w:left="426"/>
        <w:jc w:val="both"/>
        <w:rPr>
          <w:lang w:val="de-DE"/>
        </w:rPr>
      </w:pPr>
      <w:r w:rsidRPr="004D1CFD">
        <w:rPr>
          <w:lang w:val="de-DE"/>
        </w:rPr>
        <w:object w:dxaOrig="8959" w:dyaOrig="1892">
          <v:shape id="_x0000_i1034" type="#_x0000_t75" style="width:438pt;height:103.5pt" o:ole="" o:preferrelative="f">
            <v:imagedata r:id="rId26" o:title=""/>
            <o:lock v:ext="edit" aspectratio="f"/>
          </v:shape>
          <o:OLEObject Type="Embed" ProgID="Excel.Sheet.8" ShapeID="_x0000_i1034" DrawAspect="Content" ObjectID="_1455086818" r:id="rId27"/>
        </w:object>
      </w:r>
    </w:p>
    <w:p w:rsidR="00C7337B" w:rsidRDefault="009D5FD4" w:rsidP="009106FF">
      <w:pPr>
        <w:spacing w:after="0"/>
        <w:ind w:left="426"/>
        <w:jc w:val="both"/>
        <w:rPr>
          <w:lang w:val="de-DE"/>
        </w:rPr>
      </w:pPr>
      <w:r>
        <w:rPr>
          <w:lang w:val="de-DE"/>
        </w:rPr>
        <w:br w:type="page"/>
      </w:r>
    </w:p>
    <w:p w:rsidR="00DA33D8" w:rsidRPr="00DA33D8" w:rsidRDefault="00DA33D8" w:rsidP="00A24F2D">
      <w:pPr>
        <w:pStyle w:val="Heading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lastRenderedPageBreak/>
        <w:t>I</w:t>
      </w:r>
      <w:r>
        <w:rPr>
          <w:rFonts w:ascii="Times New Roman" w:hAnsi="Times New Roman"/>
          <w:sz w:val="18"/>
          <w:szCs w:val="18"/>
        </w:rPr>
        <w:t>NFORMÁCIE O ÚDAJOCH NA STRANE PASÍV SÚVAHY</w:t>
      </w:r>
    </w:p>
    <w:p w:rsidR="00DA33D8" w:rsidRDefault="00DA33D8" w:rsidP="00A24F2D">
      <w:pPr>
        <w:pStyle w:val="BodyText"/>
      </w:pPr>
    </w:p>
    <w:p w:rsidR="00DA33D8" w:rsidRDefault="00DA33D8" w:rsidP="00A24F2D">
      <w:pPr>
        <w:pStyle w:val="Heading1"/>
        <w:numPr>
          <w:ilvl w:val="0"/>
          <w:numId w:val="11"/>
        </w:numPr>
        <w:spacing w:before="0" w:after="0" w:line="240" w:lineRule="auto"/>
        <w:ind w:left="284" w:hanging="284"/>
        <w:jc w:val="left"/>
        <w:rPr>
          <w:rFonts w:ascii="Times New Roman" w:hAnsi="Times New Roman"/>
          <w:sz w:val="18"/>
          <w:szCs w:val="18"/>
        </w:rPr>
      </w:pPr>
      <w:bookmarkStart w:id="22" w:name="_Toc530739908"/>
      <w:r w:rsidRPr="00A24F2D">
        <w:rPr>
          <w:rFonts w:ascii="Times New Roman" w:hAnsi="Times New Roman"/>
          <w:sz w:val="18"/>
          <w:szCs w:val="18"/>
        </w:rPr>
        <w:t>Vlastné imanie</w:t>
      </w:r>
    </w:p>
    <w:p w:rsidR="00A24F2D" w:rsidRPr="00A24F2D" w:rsidRDefault="00A24F2D" w:rsidP="00A24F2D">
      <w:pPr>
        <w:spacing w:after="0"/>
      </w:pPr>
    </w:p>
    <w:p w:rsidR="00DA33D8" w:rsidRDefault="00DA33D8" w:rsidP="00A24F2D">
      <w:pPr>
        <w:pStyle w:val="BodyText"/>
      </w:pPr>
      <w:r>
        <w:t>Informácie o vlastnom imaní sú uvedené v časti C a P.</w:t>
      </w:r>
    </w:p>
    <w:p w:rsidR="00DA33D8" w:rsidRDefault="00DA33D8" w:rsidP="00A24F2D">
      <w:pPr>
        <w:pStyle w:val="BodyText"/>
      </w:pPr>
    </w:p>
    <w:p w:rsidR="00DA33D8" w:rsidRPr="00A24F2D" w:rsidRDefault="00DA33D8" w:rsidP="00A24F2D">
      <w:pPr>
        <w:pStyle w:val="Heading1"/>
        <w:spacing w:before="0" w:after="0" w:line="240" w:lineRule="auto"/>
        <w:jc w:val="left"/>
        <w:rPr>
          <w:rFonts w:ascii="Times New Roman" w:hAnsi="Times New Roman"/>
          <w:sz w:val="18"/>
          <w:szCs w:val="18"/>
        </w:rPr>
      </w:pPr>
    </w:p>
    <w:p w:rsidR="00DA33D8" w:rsidRPr="00A24F2D" w:rsidRDefault="00DA33D8" w:rsidP="00A24F2D">
      <w:pPr>
        <w:pStyle w:val="Heading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22"/>
    <w:p w:rsidR="00DA33D8" w:rsidRDefault="00DA33D8" w:rsidP="00A24F2D">
      <w:pPr>
        <w:pStyle w:val="BodyText"/>
      </w:pPr>
    </w:p>
    <w:p w:rsidR="00DA33D8" w:rsidRPr="00EC0203" w:rsidRDefault="00DA33D8" w:rsidP="00A24F2D">
      <w:pPr>
        <w:pStyle w:val="BodyText"/>
      </w:pPr>
      <w:r>
        <w:t>Prehľad o rezervách za bežné účtovné obdobie je uvedený v nasledujúcom prehľade:</w:t>
      </w:r>
    </w:p>
    <w:p w:rsidR="00C7337B" w:rsidRPr="005D5B08" w:rsidRDefault="00C7337B" w:rsidP="00A24F2D">
      <w:pPr>
        <w:spacing w:after="0"/>
        <w:ind w:left="426"/>
        <w:jc w:val="both"/>
        <w:rPr>
          <w:rFonts w:ascii="Times New Roman" w:hAnsi="Times New Roman"/>
        </w:rPr>
      </w:pPr>
    </w:p>
    <w:bookmarkStart w:id="23" w:name="_MON_1422074622"/>
    <w:bookmarkEnd w:id="23"/>
    <w:p w:rsidR="00A24F2D" w:rsidRDefault="00450437" w:rsidP="00A24F2D">
      <w:pPr>
        <w:spacing w:after="0"/>
        <w:ind w:left="426"/>
        <w:jc w:val="both"/>
      </w:pPr>
      <w:r>
        <w:object w:dxaOrig="8748" w:dyaOrig="3993">
          <v:shape id="_x0000_i1035" type="#_x0000_t75" style="width:437.25pt;height:223.5pt" o:ole="" o:preferrelative="f">
            <v:imagedata r:id="rId28" o:title=""/>
            <o:lock v:ext="edit" aspectratio="f"/>
          </v:shape>
          <o:OLEObject Type="Embed" ProgID="Excel.Sheet.8" ShapeID="_x0000_i1035" DrawAspect="Content" ObjectID="_1455086819" r:id="rId29"/>
        </w:object>
      </w:r>
    </w:p>
    <w:p w:rsidR="00A24F2D" w:rsidRDefault="00A24F2D" w:rsidP="0028625F">
      <w:pPr>
        <w:pStyle w:val="BodyText"/>
      </w:pPr>
      <w:r>
        <w:t>Prehľad o rezervách za predchádzajúce účtovné obdobie je uvedený v nasledujúcom prehľade:</w:t>
      </w:r>
    </w:p>
    <w:p w:rsidR="0028625F" w:rsidRPr="0028625F" w:rsidRDefault="0028625F" w:rsidP="0028625F">
      <w:pPr>
        <w:pStyle w:val="BodyText"/>
      </w:pPr>
    </w:p>
    <w:bookmarkStart w:id="24" w:name="_MON_1422769646"/>
    <w:bookmarkEnd w:id="24"/>
    <w:p w:rsidR="00CB6B5B" w:rsidRDefault="00450437" w:rsidP="001769B8">
      <w:pPr>
        <w:spacing w:after="0"/>
        <w:ind w:left="426"/>
        <w:jc w:val="both"/>
        <w:rPr>
          <w:b/>
        </w:rPr>
      </w:pPr>
      <w:r>
        <w:object w:dxaOrig="8267" w:dyaOrig="3935">
          <v:shape id="_x0000_i1036" type="#_x0000_t75" style="width:438.75pt;height:219pt" o:ole="" o:preferrelative="f">
            <v:imagedata r:id="rId30" o:title=""/>
            <o:lock v:ext="edit" aspectratio="f"/>
          </v:shape>
          <o:OLEObject Type="Embed" ProgID="Excel.Sheet.8" ShapeID="_x0000_i1036" DrawAspect="Content" ObjectID="_1455086820" r:id="rId31"/>
        </w:object>
      </w:r>
    </w:p>
    <w:p w:rsidR="00A24F2D" w:rsidRPr="00F47560" w:rsidRDefault="00A24F2D" w:rsidP="00A24F2D">
      <w:pPr>
        <w:pStyle w:val="BodyText"/>
        <w:jc w:val="left"/>
        <w:rPr>
          <w:b/>
        </w:rPr>
      </w:pPr>
      <w:r w:rsidRPr="00F47560">
        <w:rPr>
          <w:b/>
        </w:rPr>
        <w:t>Nevyfakturované dodávky majetku</w:t>
      </w:r>
    </w:p>
    <w:p w:rsidR="0028625F" w:rsidRDefault="0028625F" w:rsidP="00A24F2D">
      <w:pPr>
        <w:pStyle w:val="BodyText"/>
      </w:pPr>
    </w:p>
    <w:p w:rsidR="00A24F2D" w:rsidRPr="00D50DC3" w:rsidRDefault="00A24F2D" w:rsidP="00A24F2D">
      <w:pPr>
        <w:pStyle w:val="BodyText"/>
      </w:pPr>
      <w:r w:rsidRPr="00F47560">
        <w:t>Rezervy na nevyfakturované dodávky majetku sa nevykazujú s vplyvom na výsledok hospodárenia.</w:t>
      </w:r>
      <w:r>
        <w:t xml:space="preserve"> </w:t>
      </w:r>
    </w:p>
    <w:p w:rsidR="009255B4" w:rsidRDefault="009255B4" w:rsidP="00A24F2D">
      <w:pPr>
        <w:pStyle w:val="BodyText"/>
      </w:pPr>
    </w:p>
    <w:p w:rsidR="009255B4" w:rsidRDefault="009255B4" w:rsidP="00A24F2D">
      <w:pPr>
        <w:pStyle w:val="BodyText"/>
      </w:pPr>
    </w:p>
    <w:p w:rsidR="00A24F2D" w:rsidRPr="008668ED" w:rsidRDefault="00A24F2D" w:rsidP="008668ED">
      <w:pPr>
        <w:pStyle w:val="Heading1"/>
        <w:numPr>
          <w:ilvl w:val="0"/>
          <w:numId w:val="11"/>
        </w:numPr>
        <w:spacing w:before="0" w:after="0" w:line="240" w:lineRule="auto"/>
        <w:ind w:left="284" w:hanging="284"/>
        <w:jc w:val="left"/>
        <w:rPr>
          <w:rFonts w:ascii="Times New Roman" w:hAnsi="Times New Roman"/>
          <w:sz w:val="18"/>
          <w:szCs w:val="18"/>
        </w:rPr>
      </w:pPr>
      <w:bookmarkStart w:id="25" w:name="_Toc530739909"/>
      <w:r w:rsidRPr="008668ED">
        <w:rPr>
          <w:rFonts w:ascii="Times New Roman" w:hAnsi="Times New Roman"/>
          <w:sz w:val="18"/>
          <w:szCs w:val="18"/>
        </w:rPr>
        <w:lastRenderedPageBreak/>
        <w:t>Záväzky</w:t>
      </w:r>
      <w:bookmarkEnd w:id="25"/>
    </w:p>
    <w:p w:rsidR="00A24F2D" w:rsidRDefault="00A24F2D" w:rsidP="00A24F2D">
      <w:pPr>
        <w:pStyle w:val="BodyText"/>
      </w:pPr>
    </w:p>
    <w:p w:rsidR="00A24F2D" w:rsidRDefault="00A24F2D" w:rsidP="00A24F2D">
      <w:pPr>
        <w:pStyle w:val="BodyText"/>
      </w:pPr>
      <w:r>
        <w:t>Štruktúra záväzkov (okrem bankových úverov) podľa zostatkovej doby splatnosti je uvedená v nasledujúcom prehľade:</w:t>
      </w:r>
    </w:p>
    <w:p w:rsidR="00A24F2D" w:rsidRPr="005D5B08" w:rsidRDefault="00A24F2D" w:rsidP="00A24F2D">
      <w:pPr>
        <w:spacing w:after="0"/>
        <w:ind w:left="426"/>
        <w:jc w:val="both"/>
        <w:rPr>
          <w:rFonts w:ascii="Times New Roman" w:hAnsi="Times New Roman"/>
        </w:rPr>
      </w:pPr>
    </w:p>
    <w:bookmarkStart w:id="26" w:name="_MON_1422100057"/>
    <w:bookmarkEnd w:id="26"/>
    <w:p w:rsidR="001769B8" w:rsidRDefault="00141EF5" w:rsidP="00A24F2D">
      <w:pPr>
        <w:spacing w:after="0"/>
        <w:ind w:left="426"/>
        <w:jc w:val="both"/>
      </w:pPr>
      <w:r>
        <w:object w:dxaOrig="8281" w:dyaOrig="2785">
          <v:shape id="_x0000_i1054" type="#_x0000_t75" style="width:433.5pt;height:153pt" o:ole="" o:preferrelative="f">
            <v:imagedata r:id="rId32" o:title=""/>
            <o:lock v:ext="edit" aspectratio="f"/>
          </v:shape>
          <o:OLEObject Type="Embed" ProgID="Excel.Sheet.8" ShapeID="_x0000_i1054" DrawAspect="Content" ObjectID="_1455086821" r:id="rId33"/>
        </w:object>
      </w:r>
    </w:p>
    <w:p w:rsidR="00C764A7" w:rsidRPr="00C764A7" w:rsidRDefault="00C764A7" w:rsidP="001769B8">
      <w:pPr>
        <w:spacing w:after="0"/>
        <w:ind w:left="426"/>
        <w:jc w:val="both"/>
      </w:pPr>
    </w:p>
    <w:p w:rsidR="008668ED" w:rsidRPr="008668ED" w:rsidRDefault="008668ED" w:rsidP="008668ED">
      <w:pPr>
        <w:pStyle w:val="Heading1"/>
        <w:numPr>
          <w:ilvl w:val="0"/>
          <w:numId w:val="11"/>
        </w:numPr>
        <w:spacing w:before="0" w:after="0" w:line="240" w:lineRule="auto"/>
        <w:ind w:left="284" w:hanging="284"/>
        <w:jc w:val="left"/>
        <w:rPr>
          <w:rFonts w:ascii="Times New Roman" w:hAnsi="Times New Roman"/>
          <w:sz w:val="18"/>
          <w:szCs w:val="18"/>
        </w:rPr>
      </w:pPr>
      <w:bookmarkStart w:id="27" w:name="_Toc530739911"/>
      <w:r w:rsidRPr="008668ED">
        <w:rPr>
          <w:rFonts w:ascii="Times New Roman" w:hAnsi="Times New Roman"/>
          <w:sz w:val="18"/>
          <w:szCs w:val="18"/>
        </w:rPr>
        <w:t>Sociálny fond</w:t>
      </w:r>
      <w:bookmarkEnd w:id="27"/>
    </w:p>
    <w:p w:rsidR="008668ED" w:rsidRDefault="008668ED" w:rsidP="008668ED">
      <w:pPr>
        <w:pStyle w:val="BodyText"/>
      </w:pPr>
    </w:p>
    <w:p w:rsidR="008668ED" w:rsidRDefault="008668ED" w:rsidP="008668ED">
      <w:pPr>
        <w:pStyle w:val="BodyText"/>
      </w:pPr>
      <w:r>
        <w:t>Tvorba a čerpanie sociálneho fondu v priebehu účtovného obdobia sú znázornené v nasledujúcom prehľade:</w:t>
      </w:r>
    </w:p>
    <w:p w:rsidR="008668ED" w:rsidRDefault="008668ED" w:rsidP="008668ED">
      <w:pPr>
        <w:pStyle w:val="BodyText"/>
      </w:pPr>
    </w:p>
    <w:bookmarkStart w:id="28" w:name="_MON_1422075147"/>
    <w:bookmarkEnd w:id="28"/>
    <w:p w:rsidR="008668ED" w:rsidRDefault="00450437" w:rsidP="008668ED">
      <w:pPr>
        <w:pStyle w:val="BodyText"/>
      </w:pPr>
      <w:r>
        <w:object w:dxaOrig="8927" w:dyaOrig="2809">
          <v:shape id="_x0000_i1037" type="#_x0000_t75" style="width:438.75pt;height:155.25pt" o:ole="" o:preferrelative="f">
            <v:imagedata r:id="rId34" o:title=""/>
            <o:lock v:ext="edit" aspectratio="f"/>
          </v:shape>
          <o:OLEObject Type="Embed" ProgID="Excel.Sheet.8" ShapeID="_x0000_i1037" DrawAspect="Content" ObjectID="_1455086822" r:id="rId35"/>
        </w:object>
      </w:r>
    </w:p>
    <w:p w:rsidR="008668ED" w:rsidRDefault="008668ED" w:rsidP="008668ED">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F4FB8" w:rsidRDefault="005F4FB8" w:rsidP="008668ED">
      <w:pPr>
        <w:pStyle w:val="BodyText"/>
      </w:pPr>
    </w:p>
    <w:p w:rsidR="008668ED" w:rsidRDefault="008668ED" w:rsidP="008668ED">
      <w:pPr>
        <w:pStyle w:val="Heading1"/>
        <w:numPr>
          <w:ilvl w:val="0"/>
          <w:numId w:val="11"/>
        </w:numPr>
        <w:spacing w:before="0" w:after="0" w:line="240" w:lineRule="auto"/>
        <w:ind w:left="284" w:hanging="284"/>
        <w:jc w:val="left"/>
      </w:pPr>
      <w:bookmarkStart w:id="29" w:name="_Toc530739912"/>
      <w:r w:rsidRPr="008668ED">
        <w:rPr>
          <w:rFonts w:ascii="Times New Roman" w:hAnsi="Times New Roman"/>
          <w:sz w:val="18"/>
          <w:szCs w:val="18"/>
        </w:rPr>
        <w:t>Bankové úvery</w:t>
      </w:r>
      <w:bookmarkEnd w:id="29"/>
    </w:p>
    <w:p w:rsidR="008668ED" w:rsidRDefault="008668ED" w:rsidP="008668ED">
      <w:pPr>
        <w:pStyle w:val="BodyText"/>
      </w:pPr>
    </w:p>
    <w:p w:rsidR="008668ED" w:rsidRDefault="00F83D75" w:rsidP="008668ED">
      <w:pPr>
        <w:pStyle w:val="BodyText"/>
      </w:pPr>
      <w:r w:rsidRPr="00180374">
        <w:t>Spoločnosť</w:t>
      </w:r>
      <w:r w:rsidR="00742AD6" w:rsidRPr="00180374">
        <w:t xml:space="preserve"> ne</w:t>
      </w:r>
      <w:r w:rsidR="00C1071B" w:rsidRPr="00180374">
        <w:t>má zmluvne dohodnut</w:t>
      </w:r>
      <w:r w:rsidR="00EF2571" w:rsidRPr="00180374">
        <w:t>ú možnosť čerpania</w:t>
      </w:r>
      <w:r w:rsidR="00742AD6" w:rsidRPr="00180374">
        <w:t xml:space="preserve"> bankov</w:t>
      </w:r>
      <w:r w:rsidR="00EF2571" w:rsidRPr="00180374">
        <w:t>ých</w:t>
      </w:r>
      <w:r w:rsidR="00742AD6" w:rsidRPr="00180374">
        <w:t xml:space="preserve"> úver</w:t>
      </w:r>
      <w:r w:rsidR="00EF2571" w:rsidRPr="00180374">
        <w:t>ov</w:t>
      </w:r>
      <w:r w:rsidR="00742AD6" w:rsidRPr="00180374">
        <w:t xml:space="preserve"> k</w:t>
      </w:r>
      <w:r w:rsidR="0098728E" w:rsidRPr="00180374">
        <w:t> 31. decembru 201</w:t>
      </w:r>
      <w:r w:rsidR="00A92D49">
        <w:t>3</w:t>
      </w:r>
      <w:r w:rsidR="007D3C12">
        <w:t xml:space="preserve"> - bankové úvery nečerpá.</w:t>
      </w:r>
    </w:p>
    <w:p w:rsidR="00A07FD8" w:rsidRDefault="009D5FD4" w:rsidP="00A07FD8">
      <w:pPr>
        <w:pStyle w:val="Heading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A07FD8">
        <w:rPr>
          <w:rFonts w:ascii="Times New Roman" w:hAnsi="Times New Roman"/>
          <w:sz w:val="18"/>
          <w:szCs w:val="18"/>
        </w:rPr>
        <w:lastRenderedPageBreak/>
        <w:t>INFORMÁCIE O VÝNOSOCH</w:t>
      </w:r>
      <w:bookmarkStart w:id="30" w:name="_Toc530739914"/>
    </w:p>
    <w:p w:rsidR="00A07FD8" w:rsidRPr="00A07FD8" w:rsidRDefault="00A07FD8" w:rsidP="00A07FD8">
      <w:pPr>
        <w:spacing w:after="0"/>
      </w:pPr>
    </w:p>
    <w:bookmarkEnd w:id="30"/>
    <w:p w:rsidR="00BA4094" w:rsidRPr="00BA4094" w:rsidRDefault="00BA4094" w:rsidP="00BA4094">
      <w:pPr>
        <w:pStyle w:val="Heading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BodyText"/>
      </w:pPr>
    </w:p>
    <w:p w:rsidR="00A07FD8" w:rsidRDefault="00A07FD8" w:rsidP="00A07FD8">
      <w:pPr>
        <w:pStyle w:val="BodyText"/>
      </w:pPr>
      <w:r>
        <w:t xml:space="preserve">Tržby za vlastné výkony a tovar </w:t>
      </w:r>
      <w:r w:rsidR="00595DFA">
        <w:t xml:space="preserve">sú uvedené </w:t>
      </w:r>
      <w:r>
        <w:t>v nasledujúcom prehľade:</w:t>
      </w:r>
    </w:p>
    <w:p w:rsidR="00BA4094" w:rsidRDefault="00BA4094" w:rsidP="00A07FD8">
      <w:pPr>
        <w:pStyle w:val="BodyText"/>
      </w:pPr>
    </w:p>
    <w:bookmarkStart w:id="31" w:name="_MON_1422101043"/>
    <w:bookmarkEnd w:id="31"/>
    <w:p w:rsidR="00870427" w:rsidRDefault="00467D53" w:rsidP="00BA4094">
      <w:pPr>
        <w:pStyle w:val="BodyText"/>
      </w:pPr>
      <w:r>
        <w:object w:dxaOrig="9469" w:dyaOrig="2078">
          <v:shape id="_x0000_i1038" type="#_x0000_t75" style="width:441pt;height:108pt" o:ole="">
            <v:imagedata r:id="rId36" o:title=""/>
            <o:lock v:ext="edit" aspectratio="f"/>
          </v:shape>
          <o:OLEObject Type="Embed" ProgID="Excel.Sheet.8" ShapeID="_x0000_i1038" DrawAspect="Content" ObjectID="_1455086823" r:id="rId37"/>
        </w:object>
      </w:r>
    </w:p>
    <w:p w:rsidR="00870427" w:rsidRPr="00622788" w:rsidRDefault="00C46E2E" w:rsidP="00622788">
      <w:pPr>
        <w:pStyle w:val="Heading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V</w:t>
      </w:r>
      <w:r w:rsidR="00870427" w:rsidRPr="00622788">
        <w:rPr>
          <w:rFonts w:ascii="Times New Roman" w:hAnsi="Times New Roman"/>
          <w:sz w:val="18"/>
          <w:szCs w:val="18"/>
        </w:rPr>
        <w:t>ýnosy z hospodárskej činnosti, finančnej činnosti a mimoriadnej činnosti</w:t>
      </w:r>
    </w:p>
    <w:p w:rsidR="00870427" w:rsidRDefault="00870427" w:rsidP="00870427">
      <w:pPr>
        <w:pStyle w:val="BodyText"/>
      </w:pPr>
    </w:p>
    <w:p w:rsidR="00870427" w:rsidRDefault="00870427" w:rsidP="00870427">
      <w:pPr>
        <w:pStyle w:val="BodyText"/>
      </w:pPr>
      <w:r>
        <w:t xml:space="preserve">Prehľad o výnosoch z hospodárskej činnosti, finančnej činnosti a mimoriadnej činnosti je uvedený v nasledujúcom prehľade: </w:t>
      </w:r>
    </w:p>
    <w:p w:rsidR="00622788" w:rsidRDefault="00622788" w:rsidP="00870427">
      <w:pPr>
        <w:pStyle w:val="BodyText"/>
      </w:pPr>
    </w:p>
    <w:bookmarkStart w:id="32" w:name="_MON_1422101746"/>
    <w:bookmarkEnd w:id="32"/>
    <w:p w:rsidR="00622788" w:rsidRDefault="00450437" w:rsidP="00870427">
      <w:pPr>
        <w:pStyle w:val="BodyText"/>
      </w:pPr>
      <w:r>
        <w:object w:dxaOrig="9021" w:dyaOrig="3516">
          <v:shape id="_x0000_i1039" type="#_x0000_t75" style="width:444pt;height:191.25pt" o:ole="" o:preferrelative="f">
            <v:imagedata r:id="rId38" o:title=""/>
            <o:lock v:ext="edit" aspectratio="f"/>
          </v:shape>
          <o:OLEObject Type="Embed" ProgID="Excel.Sheet.8" ShapeID="_x0000_i1039" DrawAspect="Content" ObjectID="_1455086824" r:id="rId39"/>
        </w:object>
      </w:r>
    </w:p>
    <w:p w:rsidR="00622788" w:rsidRPr="00622788" w:rsidRDefault="00622788" w:rsidP="00622788">
      <w:pPr>
        <w:pStyle w:val="Heading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Čistý obrat </w:t>
      </w:r>
    </w:p>
    <w:p w:rsidR="00622788" w:rsidRDefault="00622788" w:rsidP="00622788">
      <w:pPr>
        <w:pStyle w:val="BodyText"/>
      </w:pPr>
    </w:p>
    <w:p w:rsidR="00622788" w:rsidRDefault="00622788" w:rsidP="00622788">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622788">
      <w:pPr>
        <w:pStyle w:val="BodyText"/>
      </w:pPr>
    </w:p>
    <w:bookmarkStart w:id="33" w:name="_MON_1422101932"/>
    <w:bookmarkEnd w:id="33"/>
    <w:p w:rsidR="00622788" w:rsidRDefault="00450437" w:rsidP="00622788">
      <w:pPr>
        <w:pStyle w:val="BodyText"/>
      </w:pPr>
      <w:r>
        <w:object w:dxaOrig="8681" w:dyaOrig="2366">
          <v:shape id="_x0000_i1040" type="#_x0000_t75" style="width:438pt;height:133.5pt" o:ole="" o:preferrelative="f">
            <v:imagedata r:id="rId40" o:title=""/>
            <o:lock v:ext="edit" aspectratio="f"/>
          </v:shape>
          <o:OLEObject Type="Embed" ProgID="Excel.Sheet.8" ShapeID="_x0000_i1040" DrawAspect="Content" ObjectID="_1455086825" r:id="rId41"/>
        </w:object>
      </w:r>
    </w:p>
    <w:p w:rsidR="00622788" w:rsidRPr="00622788" w:rsidRDefault="009D5FD4" w:rsidP="00622788">
      <w:pPr>
        <w:pStyle w:val="Heading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br w:type="page"/>
      </w:r>
      <w:r w:rsidR="00622788" w:rsidRPr="00622788">
        <w:rPr>
          <w:rFonts w:ascii="Times New Roman" w:hAnsi="Times New Roman"/>
          <w:sz w:val="18"/>
          <w:szCs w:val="18"/>
        </w:rPr>
        <w:lastRenderedPageBreak/>
        <w:t>I</w:t>
      </w:r>
      <w:r w:rsidR="00622788">
        <w:rPr>
          <w:rFonts w:ascii="Times New Roman" w:hAnsi="Times New Roman"/>
          <w:sz w:val="18"/>
          <w:szCs w:val="18"/>
        </w:rPr>
        <w:t>NFORMÁCIE O NÁKLADOCH</w:t>
      </w:r>
    </w:p>
    <w:p w:rsidR="00622788" w:rsidRDefault="00622788" w:rsidP="00622788">
      <w:pPr>
        <w:pStyle w:val="BodyText"/>
      </w:pPr>
    </w:p>
    <w:p w:rsidR="00622788" w:rsidRPr="00622788" w:rsidRDefault="00622788" w:rsidP="00622788">
      <w:pPr>
        <w:pStyle w:val="Heading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622788" w:rsidRDefault="00622788" w:rsidP="00622788">
      <w:pPr>
        <w:pStyle w:val="BodyText"/>
      </w:pPr>
    </w:p>
    <w:p w:rsidR="00622788" w:rsidRDefault="00622788" w:rsidP="00622788">
      <w:pPr>
        <w:pStyle w:val="BodyText"/>
      </w:pPr>
      <w:r w:rsidRPr="00BF5606">
        <w:t>Prehľad o nákladoch na poskytnuté služby</w:t>
      </w:r>
      <w:r>
        <w:t>, ostatných nákladoch na hospodársku činnosť, finančných a mimoriadnych nákladoch</w:t>
      </w:r>
      <w:r w:rsidRPr="00BF5606">
        <w:t>:</w:t>
      </w:r>
    </w:p>
    <w:p w:rsidR="002A20E5" w:rsidRDefault="002A20E5" w:rsidP="00622788">
      <w:pPr>
        <w:pStyle w:val="BodyText"/>
      </w:pPr>
    </w:p>
    <w:bookmarkStart w:id="34" w:name="_MON_1422108061"/>
    <w:bookmarkEnd w:id="34"/>
    <w:p w:rsidR="009D5FD4" w:rsidRDefault="00450437" w:rsidP="00622788">
      <w:pPr>
        <w:pStyle w:val="BodyText"/>
      </w:pPr>
      <w:r>
        <w:object w:dxaOrig="8444" w:dyaOrig="8274">
          <v:shape id="_x0000_i1041" type="#_x0000_t75" style="width:441.75pt;height:463.5pt" o:ole="" o:preferrelative="f">
            <v:imagedata r:id="rId42" o:title=""/>
            <o:lock v:ext="edit" aspectratio="f"/>
          </v:shape>
          <o:OLEObject Type="Embed" ProgID="Excel.Sheet.8" ShapeID="_x0000_i1041" DrawAspect="Content" ObjectID="_1455086826" r:id="rId43"/>
        </w:object>
      </w:r>
    </w:p>
    <w:p w:rsidR="00622788" w:rsidRDefault="009D5FD4" w:rsidP="00622788">
      <w:pPr>
        <w:pStyle w:val="BodyText"/>
      </w:pPr>
      <w:r>
        <w:br w:type="page"/>
      </w:r>
    </w:p>
    <w:p w:rsidR="00622788" w:rsidRPr="00622788" w:rsidRDefault="00622788" w:rsidP="00622788">
      <w:pPr>
        <w:pStyle w:val="Heading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lastRenderedPageBreak/>
        <w:t>I</w:t>
      </w:r>
      <w:r>
        <w:rPr>
          <w:rFonts w:ascii="Times New Roman" w:hAnsi="Times New Roman"/>
          <w:sz w:val="18"/>
          <w:szCs w:val="18"/>
        </w:rPr>
        <w:t>NFORMÁCIE O DANIACH Z PRÍJMOV</w:t>
      </w:r>
    </w:p>
    <w:p w:rsidR="00622788" w:rsidRDefault="00622788" w:rsidP="00622788">
      <w:pPr>
        <w:pStyle w:val="BodyText"/>
      </w:pPr>
    </w:p>
    <w:p w:rsidR="00622788" w:rsidRDefault="00622788" w:rsidP="00622788">
      <w:pPr>
        <w:pStyle w:val="BodyText"/>
      </w:pPr>
      <w:r>
        <w:t>Prevod od teoretickej dane z príjmov k vykázanej dani z príjmov je uvedený v nasledujúcom prehľade:</w:t>
      </w:r>
    </w:p>
    <w:p w:rsidR="00622788" w:rsidRDefault="00622788" w:rsidP="00622788">
      <w:pPr>
        <w:pStyle w:val="BodyText"/>
      </w:pPr>
    </w:p>
    <w:bookmarkStart w:id="35" w:name="_MON_1422102159"/>
    <w:bookmarkEnd w:id="35"/>
    <w:p w:rsidR="00622788" w:rsidRDefault="00450437" w:rsidP="00622788">
      <w:pPr>
        <w:pStyle w:val="BodyText"/>
      </w:pPr>
      <w:r>
        <w:object w:dxaOrig="9078" w:dyaOrig="4915">
          <v:shape id="_x0000_i1042" type="#_x0000_t75" style="width:438pt;height:264.75pt" o:ole="" o:preferrelative="f">
            <v:imagedata r:id="rId44" o:title=""/>
            <o:lock v:ext="edit" aspectratio="f"/>
          </v:shape>
          <o:OLEObject Type="Embed" ProgID="Excel.Sheet.8" ShapeID="_x0000_i1042" DrawAspect="Content" ObjectID="_1455086827" r:id="rId45"/>
        </w:object>
      </w:r>
    </w:p>
    <w:p w:rsidR="00F53233" w:rsidRDefault="00FA2200" w:rsidP="00622788">
      <w:pPr>
        <w:pStyle w:val="BodyText"/>
      </w:pPr>
      <w:r>
        <w:t>Celková daň z príjmov v </w:t>
      </w:r>
      <w:proofErr w:type="spellStart"/>
      <w:r>
        <w:t>horeuvedenej</w:t>
      </w:r>
      <w:proofErr w:type="spellEnd"/>
      <w:r>
        <w:t xml:space="preserve"> tabuľke neobsahuje zrážkovú daň vo výške 10 EUR.</w:t>
      </w:r>
    </w:p>
    <w:p w:rsidR="00FA2200" w:rsidRDefault="00FA2200" w:rsidP="00622788">
      <w:pPr>
        <w:pStyle w:val="BodyText"/>
      </w:pPr>
    </w:p>
    <w:p w:rsidR="00AA4DA2" w:rsidRDefault="00AA4DA2" w:rsidP="00AA4DA2">
      <w:pPr>
        <w:pStyle w:val="BodyText"/>
      </w:pPr>
      <w:r>
        <w:t>Ďalšie informácie k odloženým daniam</w:t>
      </w:r>
      <w:r w:rsidRPr="00555FAD">
        <w:t>:</w:t>
      </w:r>
    </w:p>
    <w:p w:rsidR="00AA4DA2" w:rsidRDefault="00AA4DA2" w:rsidP="00622788">
      <w:pPr>
        <w:pStyle w:val="BodyText"/>
      </w:pPr>
    </w:p>
    <w:bookmarkStart w:id="36" w:name="_MON_1405950083"/>
    <w:bookmarkEnd w:id="36"/>
    <w:p w:rsidR="006019AB" w:rsidRDefault="00450437" w:rsidP="00622788">
      <w:pPr>
        <w:pStyle w:val="BodyText"/>
      </w:pPr>
      <w:r>
        <w:object w:dxaOrig="9066" w:dyaOrig="5679">
          <v:shape id="_x0000_i1043" type="#_x0000_t75" style="width:438.75pt;height:306.75pt" o:ole="" o:preferrelative="f">
            <v:imagedata r:id="rId46" o:title=""/>
            <o:lock v:ext="edit" aspectratio="f"/>
          </v:shape>
          <o:OLEObject Type="Embed" ProgID="Excel.Sheet.12" ShapeID="_x0000_i1043" DrawAspect="Content" ObjectID="_1455086828" r:id="rId47"/>
        </w:object>
      </w:r>
    </w:p>
    <w:p w:rsidR="005A5A48" w:rsidRDefault="005A5A48" w:rsidP="00622788">
      <w:pPr>
        <w:pStyle w:val="BodyText"/>
      </w:pPr>
    </w:p>
    <w:p w:rsidR="00622788" w:rsidRPr="00622788" w:rsidRDefault="00622788" w:rsidP="00622788">
      <w:pPr>
        <w:pStyle w:val="Heading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sidR="00E27A9E">
        <w:rPr>
          <w:rFonts w:ascii="Times New Roman" w:hAnsi="Times New Roman"/>
          <w:sz w:val="18"/>
          <w:szCs w:val="18"/>
        </w:rPr>
        <w:t>NFORMÁCIE O ÚDAJOCH NA PODSÚVAHOVÝCH ÚČTOCH</w:t>
      </w:r>
    </w:p>
    <w:p w:rsidR="00622788" w:rsidRPr="00622788" w:rsidRDefault="00622788" w:rsidP="00622788">
      <w:pPr>
        <w:pStyle w:val="Heading1"/>
        <w:spacing w:before="0" w:after="0" w:line="240" w:lineRule="auto"/>
        <w:ind w:left="284"/>
        <w:jc w:val="left"/>
        <w:rPr>
          <w:rFonts w:ascii="Times New Roman" w:hAnsi="Times New Roman"/>
          <w:sz w:val="18"/>
          <w:szCs w:val="18"/>
        </w:rPr>
      </w:pPr>
    </w:p>
    <w:p w:rsidR="00622788" w:rsidRPr="00622788" w:rsidRDefault="00622788" w:rsidP="00622788">
      <w:pPr>
        <w:pStyle w:val="Heading1"/>
        <w:numPr>
          <w:ilvl w:val="0"/>
          <w:numId w:val="14"/>
        </w:numPr>
        <w:spacing w:before="0" w:after="0" w:line="240" w:lineRule="auto"/>
        <w:ind w:left="284" w:hanging="284"/>
        <w:jc w:val="left"/>
        <w:rPr>
          <w:rFonts w:ascii="Times New Roman" w:hAnsi="Times New Roman"/>
          <w:sz w:val="18"/>
          <w:szCs w:val="18"/>
        </w:rPr>
      </w:pPr>
      <w:bookmarkStart w:id="37" w:name="_Toc530739920"/>
      <w:r w:rsidRPr="00622788">
        <w:rPr>
          <w:rFonts w:ascii="Times New Roman" w:hAnsi="Times New Roman"/>
          <w:sz w:val="18"/>
          <w:szCs w:val="18"/>
        </w:rPr>
        <w:t>Najatý majetok</w:t>
      </w:r>
      <w:bookmarkEnd w:id="37"/>
    </w:p>
    <w:p w:rsidR="00622788" w:rsidRDefault="00622788" w:rsidP="00622788">
      <w:pPr>
        <w:pStyle w:val="BodyText"/>
      </w:pPr>
    </w:p>
    <w:p w:rsidR="00D741AA" w:rsidRDefault="00D741AA" w:rsidP="00D741AA">
      <w:pPr>
        <w:pStyle w:val="BodyText"/>
        <w:numPr>
          <w:ilvl w:val="0"/>
          <w:numId w:val="17"/>
        </w:numPr>
      </w:pPr>
      <w:r>
        <w:t xml:space="preserve">Spoločnosť </w:t>
      </w:r>
      <w:r w:rsidRPr="00003788">
        <w:t xml:space="preserve">má v nájme (operatívny </w:t>
      </w:r>
      <w:r>
        <w:t>prenájom</w:t>
      </w:r>
      <w:r w:rsidRPr="00003788">
        <w:t xml:space="preserve">) </w:t>
      </w:r>
      <w:r>
        <w:t>tieto automobily:</w:t>
      </w:r>
      <w:r w:rsidRPr="00003788">
        <w:t xml:space="preserve"> </w:t>
      </w:r>
    </w:p>
    <w:p w:rsidR="00D741AA" w:rsidRDefault="00D741AA" w:rsidP="00D741AA">
      <w:pPr>
        <w:pStyle w:val="BodyText"/>
        <w:ind w:left="766"/>
      </w:pPr>
    </w:p>
    <w:p w:rsidR="00D741AA" w:rsidRPr="0060706F" w:rsidRDefault="00D741AA" w:rsidP="00D741AA">
      <w:pPr>
        <w:pStyle w:val="BodyText"/>
        <w:ind w:left="766"/>
      </w:pPr>
      <w:proofErr w:type="spellStart"/>
      <w:r w:rsidRPr="0060706F">
        <w:t>Ford</w:t>
      </w:r>
      <w:proofErr w:type="spellEnd"/>
      <w:r w:rsidRPr="0060706F">
        <w:t xml:space="preserve"> C Max - nájomná zmluva je uzatvorená do roku 2014, ročné nájomné predstavuje približne 6 829 EUR</w:t>
      </w:r>
    </w:p>
    <w:p w:rsidR="00D741AA" w:rsidRPr="0060706F" w:rsidRDefault="00D741AA" w:rsidP="00D741AA">
      <w:pPr>
        <w:pStyle w:val="BodyText"/>
        <w:ind w:left="766"/>
      </w:pPr>
      <w:proofErr w:type="spellStart"/>
      <w:r w:rsidRPr="0060706F">
        <w:t>Ford</w:t>
      </w:r>
      <w:proofErr w:type="spellEnd"/>
      <w:r w:rsidRPr="0060706F">
        <w:t xml:space="preserve"> </w:t>
      </w:r>
      <w:proofErr w:type="spellStart"/>
      <w:r w:rsidRPr="0060706F">
        <w:t>Fiesta</w:t>
      </w:r>
      <w:proofErr w:type="spellEnd"/>
      <w:r w:rsidRPr="0060706F">
        <w:t xml:space="preserve"> - nájomná zmluva je uzatvorená do roku 2014, ročné nájomné predstavuje približne 3 516 EUR</w:t>
      </w:r>
    </w:p>
    <w:p w:rsidR="00D741AA" w:rsidRDefault="00D741AA" w:rsidP="00D741AA">
      <w:pPr>
        <w:pStyle w:val="BodyText"/>
        <w:ind w:left="766"/>
      </w:pPr>
      <w:proofErr w:type="spellStart"/>
      <w:r w:rsidRPr="0060706F">
        <w:t>Ford</w:t>
      </w:r>
      <w:proofErr w:type="spellEnd"/>
      <w:r w:rsidRPr="0060706F">
        <w:t xml:space="preserve"> </w:t>
      </w:r>
      <w:proofErr w:type="spellStart"/>
      <w:r w:rsidRPr="0060706F">
        <w:t>Focus</w:t>
      </w:r>
      <w:proofErr w:type="spellEnd"/>
      <w:r w:rsidRPr="0060706F">
        <w:t xml:space="preserve"> - nájomná zmluva je uzatvorená do roku 2014, ročné nájomné predstavuje približne </w:t>
      </w:r>
      <w:r w:rsidR="0060706F" w:rsidRPr="0060706F">
        <w:t>6 430</w:t>
      </w:r>
      <w:r w:rsidRPr="0060706F">
        <w:t xml:space="preserve"> EUR</w:t>
      </w:r>
    </w:p>
    <w:p w:rsidR="00D741AA" w:rsidRDefault="001A3115" w:rsidP="00D741AA">
      <w:pPr>
        <w:pStyle w:val="BodyText"/>
        <w:ind w:left="766"/>
      </w:pPr>
      <w:r>
        <w:t xml:space="preserve">Toyota </w:t>
      </w:r>
      <w:proofErr w:type="spellStart"/>
      <w:r>
        <w:t>Avens</w:t>
      </w:r>
      <w:r w:rsidR="007F75FB">
        <w:t>i</w:t>
      </w:r>
      <w:r>
        <w:t>s</w:t>
      </w:r>
      <w:proofErr w:type="spellEnd"/>
      <w:r>
        <w:t xml:space="preserve"> 2,2D – CAT – nájomná zmluva je uzatvorená do roku 2016, nájomné v roku 2013 predstavovalo približne 7 557 EUR </w:t>
      </w:r>
    </w:p>
    <w:p w:rsidR="008C7378" w:rsidRPr="00003788" w:rsidRDefault="008C7378" w:rsidP="00D741AA">
      <w:pPr>
        <w:pStyle w:val="BodyText"/>
        <w:ind w:left="766"/>
      </w:pPr>
    </w:p>
    <w:p w:rsidR="00D741AA" w:rsidRPr="00003788" w:rsidRDefault="00D741AA" w:rsidP="00D741AA">
      <w:pPr>
        <w:pStyle w:val="BodyText"/>
        <w:numPr>
          <w:ilvl w:val="0"/>
          <w:numId w:val="17"/>
        </w:numPr>
      </w:pPr>
      <w:r w:rsidRPr="00003788">
        <w:t>Spoločnosť má administratívn</w:t>
      </w:r>
      <w:r>
        <w:t>e</w:t>
      </w:r>
      <w:r w:rsidRPr="00003788">
        <w:t xml:space="preserve"> priestor</w:t>
      </w:r>
      <w:r>
        <w:t>y</w:t>
      </w:r>
      <w:r w:rsidRPr="00003788">
        <w:t xml:space="preserve"> (</w:t>
      </w:r>
      <w:r>
        <w:t>136</w:t>
      </w:r>
      <w:r w:rsidRPr="00003788">
        <w:t xml:space="preserve"> m</w:t>
      </w:r>
      <w:r w:rsidRPr="00003788">
        <w:rPr>
          <w:vertAlign w:val="superscript"/>
        </w:rPr>
        <w:t>2</w:t>
      </w:r>
      <w:r w:rsidRPr="00003788">
        <w:t xml:space="preserve">) v nájme od tretej osoby. </w:t>
      </w:r>
      <w:r>
        <w:t xml:space="preserve">Nájomná zmluva je uzatvorená na dobu neurčitú s možnosťou výpovede v určených prípadoch. Výpovedná lehota je 4 mesiace. </w:t>
      </w:r>
      <w:r w:rsidRPr="00003788">
        <w:t xml:space="preserve">Ročné nájomné predstavuje </w:t>
      </w:r>
      <w:r w:rsidRPr="0094415C">
        <w:t>12 420 EUR.</w:t>
      </w:r>
      <w:r w:rsidRPr="00003788">
        <w:t xml:space="preserve"> </w:t>
      </w:r>
    </w:p>
    <w:p w:rsidR="006019AB" w:rsidRDefault="006019AB" w:rsidP="006019AB">
      <w:pPr>
        <w:pStyle w:val="BodyText"/>
      </w:pPr>
    </w:p>
    <w:p w:rsidR="00622788" w:rsidRPr="00622788" w:rsidRDefault="00622788" w:rsidP="00622788">
      <w:pPr>
        <w:pStyle w:val="Heading1"/>
        <w:numPr>
          <w:ilvl w:val="0"/>
          <w:numId w:val="14"/>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Prenajatý majetok</w:t>
      </w:r>
    </w:p>
    <w:p w:rsidR="00622788" w:rsidRDefault="00622788" w:rsidP="00622788">
      <w:pPr>
        <w:pStyle w:val="BodyText"/>
      </w:pPr>
    </w:p>
    <w:p w:rsidR="00622788" w:rsidRDefault="00622788" w:rsidP="00622788">
      <w:pPr>
        <w:pStyle w:val="BodyText"/>
      </w:pPr>
      <w:r>
        <w:t xml:space="preserve">Spoločnosť </w:t>
      </w:r>
      <w:r w:rsidR="007F13D3">
        <w:t>bezodplatne zapožičiava výrobné zariadenie na výrobu šácht a tvaroviek zmluvnému partnerovi na základe rámcovej zmluvy o podmienkach výroby a obchodovania. Zmluva je uzatvorená na dobu neurčitú. Výpovedná lehota je 9 mesiacov.</w:t>
      </w:r>
    </w:p>
    <w:p w:rsidR="007E77E2" w:rsidRDefault="007E77E2" w:rsidP="00622788">
      <w:pPr>
        <w:pStyle w:val="BodyText"/>
      </w:pPr>
    </w:p>
    <w:p w:rsidR="007E77E2" w:rsidRDefault="007E77E2" w:rsidP="00622788">
      <w:pPr>
        <w:pStyle w:val="BodyText"/>
      </w:pPr>
    </w:p>
    <w:p w:rsidR="00A454DD" w:rsidRPr="00A454DD" w:rsidRDefault="00A454DD" w:rsidP="00A454DD">
      <w:pPr>
        <w:pStyle w:val="Heading1"/>
        <w:numPr>
          <w:ilvl w:val="0"/>
          <w:numId w:val="3"/>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rsidR="00A454DD" w:rsidRPr="00A454DD" w:rsidRDefault="00A454DD" w:rsidP="00A454DD">
      <w:pPr>
        <w:pStyle w:val="Heading1"/>
        <w:spacing w:before="0" w:after="0" w:line="240" w:lineRule="auto"/>
        <w:ind w:left="284"/>
        <w:jc w:val="left"/>
        <w:rPr>
          <w:rFonts w:ascii="Times New Roman" w:hAnsi="Times New Roman"/>
          <w:sz w:val="18"/>
          <w:szCs w:val="18"/>
        </w:rPr>
      </w:pPr>
    </w:p>
    <w:p w:rsidR="006019AB" w:rsidRDefault="006019AB" w:rsidP="006019AB">
      <w:pPr>
        <w:pStyle w:val="Body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666061" w:rsidRPr="006019AB" w:rsidRDefault="00666061" w:rsidP="00A454DD">
      <w:pPr>
        <w:pStyle w:val="BodyText"/>
      </w:pPr>
    </w:p>
    <w:p w:rsidR="009D5FD4" w:rsidRPr="006019AB" w:rsidRDefault="009D5FD4" w:rsidP="00A454DD">
      <w:pPr>
        <w:pStyle w:val="BodyText"/>
      </w:pPr>
    </w:p>
    <w:p w:rsidR="001E4B08" w:rsidRDefault="001E4B08">
      <w:pPr>
        <w:spacing w:after="0" w:line="240" w:lineRule="auto"/>
        <w:jc w:val="left"/>
        <w:rPr>
          <w:rFonts w:ascii="Times New Roman" w:eastAsia="Times New Roman" w:hAnsi="Times New Roman"/>
          <w:b/>
          <w:bCs/>
          <w:kern w:val="32"/>
          <w:sz w:val="18"/>
          <w:szCs w:val="18"/>
        </w:rPr>
      </w:pPr>
      <w:bookmarkStart w:id="38" w:name="_Toc530739923"/>
      <w:r>
        <w:rPr>
          <w:rFonts w:ascii="Times New Roman" w:hAnsi="Times New Roman"/>
          <w:sz w:val="18"/>
          <w:szCs w:val="18"/>
        </w:rPr>
        <w:br w:type="page"/>
      </w:r>
    </w:p>
    <w:p w:rsidR="00A454DD" w:rsidRPr="00A454DD" w:rsidRDefault="00A454DD" w:rsidP="00A454DD">
      <w:pPr>
        <w:pStyle w:val="Heading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lastRenderedPageBreak/>
        <w:t>INFORMÁCIE O PRÍJMOCH A VÝHODÁCH ČLENOV ŠTATUTÁRNYCH  ORGÁNOV, DOZORNÝCH ORGÁNOV A INÝCH ORGÁNOV ÚČTOVNEJ JEDNOTKY</w:t>
      </w:r>
      <w:bookmarkEnd w:id="38"/>
    </w:p>
    <w:p w:rsidR="00A454DD" w:rsidRDefault="00A454DD" w:rsidP="00A454DD">
      <w:pPr>
        <w:pStyle w:val="BodyText"/>
      </w:pPr>
    </w:p>
    <w:p w:rsidR="00A454DD" w:rsidRDefault="009B4939" w:rsidP="00A454DD">
      <w:pPr>
        <w:pStyle w:val="BodyText"/>
      </w:pPr>
      <w:r>
        <w:t xml:space="preserve">Hrubé príjmy členov štatutárnych orgánov Spoločnosti za ich činnosť pre spoločnosť v sledovanom účtovnom období boli vo výške </w:t>
      </w:r>
      <w:r w:rsidR="007F75FB">
        <w:t>51 013</w:t>
      </w:r>
      <w:r>
        <w:t xml:space="preserve"> EUR</w:t>
      </w:r>
      <w:r w:rsidR="002A20E5">
        <w:t xml:space="preserve"> </w:t>
      </w:r>
      <w:r>
        <w:t>(v roku 201</w:t>
      </w:r>
      <w:r w:rsidR="00E74211">
        <w:t>2</w:t>
      </w:r>
      <w:r>
        <w:t>: 4</w:t>
      </w:r>
      <w:r w:rsidR="00E74211">
        <w:t>6 469</w:t>
      </w:r>
      <w:r>
        <w:t xml:space="preserve"> EUR).</w:t>
      </w:r>
    </w:p>
    <w:p w:rsidR="009B4939" w:rsidRPr="009B4939" w:rsidRDefault="009B4939" w:rsidP="00A454DD">
      <w:pPr>
        <w:pStyle w:val="BodyText"/>
      </w:pPr>
    </w:p>
    <w:p w:rsidR="00A454DD" w:rsidRDefault="00A454DD" w:rsidP="00A454DD">
      <w:pPr>
        <w:pStyle w:val="BodyText"/>
      </w:pPr>
      <w:r>
        <w:t>Prehľad o príjmoch a výhodách členov štatutárnych, dozorných a iných orgánov:</w:t>
      </w:r>
    </w:p>
    <w:p w:rsidR="00A454DD" w:rsidRDefault="00A454DD" w:rsidP="00A454DD">
      <w:pPr>
        <w:pStyle w:val="BodyText"/>
      </w:pPr>
    </w:p>
    <w:bookmarkStart w:id="39" w:name="_MON_1422103203"/>
    <w:bookmarkEnd w:id="39"/>
    <w:p w:rsidR="00A454DD" w:rsidRDefault="0071417B" w:rsidP="00A454DD">
      <w:pPr>
        <w:pStyle w:val="BodyText"/>
      </w:pPr>
      <w:r>
        <w:object w:dxaOrig="9677" w:dyaOrig="4704">
          <v:shape id="_x0000_i1044" type="#_x0000_t75" style="width:438pt;height:237.75pt" o:ole="" o:preferrelative="f">
            <v:imagedata r:id="rId48" o:title=""/>
            <o:lock v:ext="edit" aspectratio="f"/>
          </v:shape>
          <o:OLEObject Type="Embed" ProgID="Excel.Sheet.8" ShapeID="_x0000_i1044" DrawAspect="Content" ObjectID="_1455086829" r:id="rId49"/>
        </w:object>
      </w:r>
    </w:p>
    <w:p w:rsidR="008E58F4" w:rsidRDefault="008E58F4" w:rsidP="00A454DD">
      <w:pPr>
        <w:pStyle w:val="BodyText"/>
      </w:pPr>
    </w:p>
    <w:p w:rsidR="001B088C" w:rsidRDefault="00FD7F68" w:rsidP="00A454DD">
      <w:pPr>
        <w:pStyle w:val="BodyText"/>
      </w:pPr>
      <w:r>
        <w:t>Členom štatutárneho org</w:t>
      </w:r>
      <w:r w:rsidRPr="00003788">
        <w:t>ánu</w:t>
      </w:r>
      <w:r>
        <w:t>, ani členom dozorných orgánov ne</w:t>
      </w:r>
      <w:r w:rsidRPr="00003788">
        <w:t>bol</w:t>
      </w:r>
      <w:r>
        <w:t>i</w:t>
      </w:r>
      <w:r w:rsidRPr="00003788">
        <w:t xml:space="preserve"> v roku </w:t>
      </w:r>
      <w:r>
        <w:t>2013</w:t>
      </w:r>
      <w:r w:rsidRPr="00003788">
        <w:t xml:space="preserve"> poskytnut</w:t>
      </w:r>
      <w:r>
        <w:t>é žiadne pôžičky, záruky alebo iné formy zabezpečenia, ani finančné prostriedky alebo iné plnenia na súkromné účely členov, ktoré sa vyúčtovávajú (v roku 2012: žiadne).</w:t>
      </w:r>
    </w:p>
    <w:p w:rsidR="00A454DD" w:rsidRPr="00A454DD" w:rsidRDefault="001769B8" w:rsidP="00A454DD">
      <w:pPr>
        <w:pStyle w:val="Heading1"/>
        <w:numPr>
          <w:ilvl w:val="0"/>
          <w:numId w:val="3"/>
        </w:numPr>
        <w:spacing w:before="0" w:after="0" w:line="240" w:lineRule="auto"/>
        <w:ind w:left="426" w:hanging="426"/>
        <w:jc w:val="left"/>
        <w:rPr>
          <w:rFonts w:ascii="Times New Roman" w:hAnsi="Times New Roman"/>
          <w:sz w:val="18"/>
          <w:szCs w:val="18"/>
        </w:rPr>
      </w:pPr>
      <w:bookmarkStart w:id="40" w:name="_Toc530739924"/>
      <w:r>
        <w:rPr>
          <w:rFonts w:ascii="Times New Roman" w:hAnsi="Times New Roman"/>
          <w:sz w:val="18"/>
          <w:szCs w:val="18"/>
        </w:rPr>
        <w:br w:type="page"/>
      </w:r>
      <w:r w:rsidR="00A454DD" w:rsidRPr="00A454DD">
        <w:rPr>
          <w:rFonts w:ascii="Times New Roman" w:hAnsi="Times New Roman"/>
          <w:sz w:val="18"/>
          <w:szCs w:val="18"/>
        </w:rPr>
        <w:lastRenderedPageBreak/>
        <w:t>I</w:t>
      </w:r>
      <w:r w:rsidR="00A454DD">
        <w:rPr>
          <w:rFonts w:ascii="Times New Roman" w:hAnsi="Times New Roman"/>
          <w:sz w:val="18"/>
          <w:szCs w:val="18"/>
        </w:rPr>
        <w:t>NFORMÁCIE O EKONOMICKÝCH VZŤAHOCH ÚČTO</w:t>
      </w:r>
      <w:r w:rsidR="00600DFE">
        <w:rPr>
          <w:rFonts w:ascii="Times New Roman" w:hAnsi="Times New Roman"/>
          <w:sz w:val="18"/>
          <w:szCs w:val="18"/>
        </w:rPr>
        <w:t>VNEJ JEDNOTKY A SPRIAZNENÝCH OSO</w:t>
      </w:r>
      <w:r w:rsidR="00A454DD">
        <w:rPr>
          <w:rFonts w:ascii="Times New Roman" w:hAnsi="Times New Roman"/>
          <w:sz w:val="18"/>
          <w:szCs w:val="18"/>
        </w:rPr>
        <w:t>B</w:t>
      </w:r>
      <w:bookmarkEnd w:id="40"/>
    </w:p>
    <w:p w:rsidR="00A454DD" w:rsidRDefault="00A454DD" w:rsidP="00A454DD">
      <w:pPr>
        <w:pStyle w:val="BodyText"/>
      </w:pPr>
    </w:p>
    <w:p w:rsidR="007F75FB" w:rsidRPr="00B433AF" w:rsidRDefault="007F75FB" w:rsidP="007F75FB">
      <w:pPr>
        <w:pStyle w:val="BodyText"/>
        <w:rPr>
          <w:szCs w:val="18"/>
        </w:rPr>
      </w:pPr>
      <w:r w:rsidRPr="00B433AF">
        <w:rPr>
          <w:szCs w:val="18"/>
        </w:rPr>
        <w:t>Spoločnosť neuskutočnila také transakcie so spriaznenými osoba</w:t>
      </w:r>
      <w:r>
        <w:rPr>
          <w:szCs w:val="18"/>
        </w:rPr>
        <w:t>mi</w:t>
      </w:r>
      <w:r w:rsidRPr="00B433AF">
        <w:rPr>
          <w:szCs w:val="18"/>
        </w:rPr>
        <w:t>, ktoré sa neuzavreli na základe obvyklých obchodných podmienok.</w:t>
      </w:r>
    </w:p>
    <w:p w:rsidR="007F75FB" w:rsidRPr="007F75FB" w:rsidRDefault="007F75FB" w:rsidP="00A454DD">
      <w:pPr>
        <w:pStyle w:val="BodyText"/>
      </w:pPr>
    </w:p>
    <w:p w:rsidR="00E3295D" w:rsidRDefault="007F75FB" w:rsidP="00E3295D">
      <w:pPr>
        <w:pStyle w:val="BodyText"/>
        <w:rPr>
          <w:szCs w:val="18"/>
        </w:rPr>
      </w:pPr>
      <w:r w:rsidRPr="007F75FB">
        <w:rPr>
          <w:szCs w:val="18"/>
        </w:rPr>
        <w:t>Spoločnosť uskutočnila v priebehu účtovného obdobia nasledujúce transakcie so spriaznenými osobami uzavret</w:t>
      </w:r>
      <w:r>
        <w:rPr>
          <w:szCs w:val="18"/>
        </w:rPr>
        <w:t>é</w:t>
      </w:r>
      <w:r w:rsidRPr="007F75FB">
        <w:rPr>
          <w:szCs w:val="18"/>
        </w:rPr>
        <w:t xml:space="preserve"> na základe obvyklých obchodných podmi</w:t>
      </w:r>
      <w:r w:rsidR="008503D7" w:rsidRPr="008503D7">
        <w:rPr>
          <w:szCs w:val="18"/>
        </w:rPr>
        <w:t xml:space="preserve">enok: </w:t>
      </w:r>
    </w:p>
    <w:p w:rsidR="00A454DD" w:rsidRDefault="00A454DD" w:rsidP="00A454DD">
      <w:pPr>
        <w:pStyle w:val="BodyText"/>
      </w:pPr>
    </w:p>
    <w:bookmarkStart w:id="41" w:name="_MON_1422109782"/>
    <w:bookmarkEnd w:id="41"/>
    <w:p w:rsidR="005C2260" w:rsidRDefault="0046447A" w:rsidP="00A454DD">
      <w:pPr>
        <w:pStyle w:val="BodyText"/>
        <w:rPr>
          <w:b/>
        </w:rPr>
      </w:pPr>
      <w:r w:rsidRPr="00E15FDC">
        <w:rPr>
          <w:b/>
        </w:rPr>
        <w:object w:dxaOrig="8973" w:dyaOrig="3990">
          <v:shape id="_x0000_i1045" type="#_x0000_t75" style="width:442.5pt;height:220.5pt" o:ole="" o:preferrelative="f">
            <v:imagedata r:id="rId50" o:title=""/>
            <o:lock v:ext="edit" aspectratio="f"/>
          </v:shape>
          <o:OLEObject Type="Embed" ProgID="Excel.Sheet.8" ShapeID="_x0000_i1045" DrawAspect="Content" ObjectID="_1455086830" r:id="rId51"/>
        </w:object>
      </w:r>
    </w:p>
    <w:p w:rsidR="00A454DD" w:rsidRDefault="00A454DD" w:rsidP="00A454DD">
      <w:pPr>
        <w:pStyle w:val="BodyText"/>
      </w:pPr>
      <w:r>
        <w:t>Spoločnosť uskutočnila v priebehu bežného a predchádzajúceho účtovného obdobia nasledujúce transakcie s materskou spoločnosťou:</w:t>
      </w:r>
    </w:p>
    <w:p w:rsidR="00B22C79" w:rsidRPr="00B22C79" w:rsidRDefault="00B22C79" w:rsidP="00A454DD">
      <w:pPr>
        <w:pStyle w:val="BodyText"/>
      </w:pPr>
    </w:p>
    <w:bookmarkStart w:id="42" w:name="_MON_1422110099"/>
    <w:bookmarkEnd w:id="42"/>
    <w:p w:rsidR="00E3295D" w:rsidRDefault="00FD7F68" w:rsidP="00E3295D">
      <w:pPr>
        <w:pStyle w:val="BodyText"/>
      </w:pPr>
      <w:r w:rsidRPr="008503D7">
        <w:object w:dxaOrig="8878" w:dyaOrig="2831">
          <v:shape id="_x0000_i1046" type="#_x0000_t75" style="width:438pt;height:154.5pt" o:ole="" o:preferrelative="f">
            <v:imagedata r:id="rId52" o:title=""/>
            <o:lock v:ext="edit" aspectratio="f"/>
          </v:shape>
          <o:OLEObject Type="Embed" ProgID="Excel.Sheet.8" ShapeID="_x0000_i1046" DrawAspect="Content" ObjectID="_1455086831" r:id="rId53"/>
        </w:object>
      </w:r>
      <w:r w:rsidR="007F75FB" w:rsidDel="007F75FB">
        <w:t xml:space="preserve"> </w:t>
      </w:r>
    </w:p>
    <w:p w:rsidR="0066445B" w:rsidRDefault="0066445B">
      <w:pPr>
        <w:spacing w:after="0" w:line="240" w:lineRule="auto"/>
        <w:jc w:val="left"/>
        <w:rPr>
          <w:rFonts w:ascii="Times New Roman" w:eastAsia="Times New Roman" w:hAnsi="Times New Roman"/>
          <w:sz w:val="18"/>
          <w:szCs w:val="20"/>
        </w:rPr>
      </w:pPr>
      <w:r>
        <w:br w:type="page"/>
      </w:r>
    </w:p>
    <w:p w:rsidR="00A454DD" w:rsidRDefault="00A454DD" w:rsidP="00A454DD">
      <w:pPr>
        <w:pStyle w:val="BodyText"/>
        <w:ind w:left="0" w:firstLine="426"/>
      </w:pPr>
      <w:r>
        <w:lastRenderedPageBreak/>
        <w:t>Vybrané aktíva a pasíva vyplývajúce z transakcií so spriaznenými osobami sú uvedené v nasledujúcom prehľade:</w:t>
      </w:r>
    </w:p>
    <w:p w:rsidR="00A454DD" w:rsidRDefault="00A454DD" w:rsidP="00A454DD">
      <w:pPr>
        <w:pStyle w:val="BodyText"/>
      </w:pPr>
    </w:p>
    <w:bookmarkStart w:id="43" w:name="_MON_1422103780"/>
    <w:bookmarkEnd w:id="43"/>
    <w:p w:rsidR="00A454DD" w:rsidRDefault="00D629F2" w:rsidP="00A454DD">
      <w:pPr>
        <w:pStyle w:val="BodyText"/>
      </w:pPr>
      <w:r>
        <w:object w:dxaOrig="8974" w:dyaOrig="2381">
          <v:shape id="_x0000_i1047" type="#_x0000_t75" style="width:436.5pt;height:129pt" o:ole="" o:preferrelative="f">
            <v:imagedata r:id="rId54" o:title=""/>
            <o:lock v:ext="edit" aspectratio="f"/>
          </v:shape>
          <o:OLEObject Type="Embed" ProgID="Excel.Sheet.8" ShapeID="_x0000_i1047" DrawAspect="Content" ObjectID="_1455086832" r:id="rId55"/>
        </w:object>
      </w:r>
    </w:p>
    <w:p w:rsidR="00666061" w:rsidRDefault="00666061" w:rsidP="00A454DD">
      <w:pPr>
        <w:pStyle w:val="BodyText"/>
        <w:rPr>
          <w:lang w:val="en-US"/>
        </w:rPr>
      </w:pPr>
    </w:p>
    <w:p w:rsidR="009D5FD4" w:rsidRDefault="009D5FD4" w:rsidP="00A454DD">
      <w:pPr>
        <w:pStyle w:val="BodyText"/>
        <w:rPr>
          <w:lang w:val="en-US"/>
        </w:rPr>
      </w:pPr>
    </w:p>
    <w:p w:rsidR="009D5FD4" w:rsidRPr="009D5FD4" w:rsidRDefault="009D5FD4" w:rsidP="00A454DD">
      <w:pPr>
        <w:pStyle w:val="BodyText"/>
        <w:rPr>
          <w:lang w:val="en-US"/>
        </w:rPr>
      </w:pPr>
    </w:p>
    <w:p w:rsidR="00A454DD" w:rsidRPr="00A454DD" w:rsidRDefault="00490486" w:rsidP="00A454DD">
      <w:pPr>
        <w:pStyle w:val="Heading1"/>
        <w:numPr>
          <w:ilvl w:val="0"/>
          <w:numId w:val="3"/>
        </w:numPr>
        <w:spacing w:before="0" w:after="0" w:line="240" w:lineRule="auto"/>
        <w:ind w:left="426" w:hanging="426"/>
        <w:jc w:val="left"/>
        <w:rPr>
          <w:rFonts w:ascii="Times New Roman" w:hAnsi="Times New Roman"/>
          <w:sz w:val="18"/>
          <w:szCs w:val="18"/>
        </w:rPr>
      </w:pPr>
      <w:bookmarkStart w:id="44" w:name="_Toc530739925"/>
      <w:r>
        <w:rPr>
          <w:rFonts w:ascii="Times New Roman" w:hAnsi="Times New Roman"/>
          <w:sz w:val="18"/>
          <w:szCs w:val="18"/>
        </w:rPr>
        <w:t>INFORMÁCIE O SKUTOČNOSTIACH, KTORÉ NASTALI PO DNI, KU KTORÉMU SA ZOSTAVUJE ÚČTOVNÁ ZÁVIERKA, DO DŇA ZOSTAVENIA ÚČTOVNEJ ZÁVIERKY</w:t>
      </w:r>
      <w:bookmarkEnd w:id="44"/>
    </w:p>
    <w:p w:rsidR="00A454DD" w:rsidRDefault="00A454DD" w:rsidP="00A454DD">
      <w:pPr>
        <w:pStyle w:val="BodyText"/>
      </w:pPr>
    </w:p>
    <w:p w:rsidR="00A454DD" w:rsidRDefault="00A454DD" w:rsidP="00A454DD">
      <w:pPr>
        <w:pStyle w:val="BodyText"/>
      </w:pPr>
      <w:r>
        <w:t>Po 31. decembri 201</w:t>
      </w:r>
      <w:r w:rsidR="0013584C">
        <w:t>3</w:t>
      </w:r>
      <w:r>
        <w:t xml:space="preserve"> </w:t>
      </w:r>
      <w:r w:rsidR="00755D70">
        <w:t>ne</w:t>
      </w:r>
      <w:r>
        <w:t>nastali t</w:t>
      </w:r>
      <w:r w:rsidR="00755D70">
        <w:t>aké</w:t>
      </w:r>
      <w:r>
        <w:t xml:space="preserve"> udalosti</w:t>
      </w:r>
      <w:r w:rsidR="00755D70">
        <w:t>, ktoré</w:t>
      </w:r>
      <w:r>
        <w:t xml:space="preserve"> majú významný vplyv na verné zobrazenie skutočností</w:t>
      </w:r>
      <w:r w:rsidR="00755D70">
        <w:t xml:space="preserve"> uvádzaných v tejto účtovnej závierke.</w:t>
      </w:r>
    </w:p>
    <w:p w:rsidR="00A454DD" w:rsidRPr="00A454DD" w:rsidRDefault="001769B8" w:rsidP="00A454DD">
      <w:pPr>
        <w:pStyle w:val="Heading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br w:type="page"/>
      </w:r>
      <w:r w:rsidR="00A454DD" w:rsidRPr="00A454DD">
        <w:rPr>
          <w:rFonts w:ascii="Times New Roman" w:hAnsi="Times New Roman"/>
          <w:sz w:val="18"/>
          <w:szCs w:val="18"/>
        </w:rPr>
        <w:lastRenderedPageBreak/>
        <w:t>I</w:t>
      </w:r>
      <w:r w:rsidR="00490486">
        <w:rPr>
          <w:rFonts w:ascii="Times New Roman" w:hAnsi="Times New Roman"/>
          <w:sz w:val="18"/>
          <w:szCs w:val="18"/>
        </w:rPr>
        <w:t>NFORMÁCIE O VLASTNOM IMANÍ</w:t>
      </w:r>
    </w:p>
    <w:p w:rsidR="00A454DD" w:rsidRDefault="00A454DD" w:rsidP="00A454DD">
      <w:pPr>
        <w:pStyle w:val="BodyText"/>
      </w:pPr>
    </w:p>
    <w:p w:rsidR="00A454DD" w:rsidRDefault="00A454DD" w:rsidP="00A454DD">
      <w:pPr>
        <w:pStyle w:val="BodyText"/>
      </w:pPr>
      <w:r>
        <w:t>Prehľad o pohybe vlastného imania v priebehu účtovného obdobia je uvedený v nasledujúcom prehľade:</w:t>
      </w:r>
    </w:p>
    <w:p w:rsidR="00490486" w:rsidRDefault="00490486" w:rsidP="00A454DD">
      <w:pPr>
        <w:pStyle w:val="BodyText"/>
      </w:pPr>
    </w:p>
    <w:bookmarkStart w:id="45" w:name="_MON_1422103597"/>
    <w:bookmarkEnd w:id="45"/>
    <w:p w:rsidR="00490486" w:rsidRDefault="00450437" w:rsidP="00A454DD">
      <w:pPr>
        <w:pStyle w:val="BodyText"/>
      </w:pPr>
      <w:r>
        <w:object w:dxaOrig="9244" w:dyaOrig="6765">
          <v:shape id="_x0000_i1048" type="#_x0000_t75" style="width:440.25pt;height:358.5pt" o:ole="">
            <v:imagedata r:id="rId56" o:title=""/>
            <o:lock v:ext="edit" aspectratio="f"/>
          </v:shape>
          <o:OLEObject Type="Embed" ProgID="Excel.Sheet.8" ShapeID="_x0000_i1048" DrawAspect="Content" ObjectID="_1455086833" r:id="rId57"/>
        </w:object>
      </w:r>
    </w:p>
    <w:p w:rsidR="00490486" w:rsidRDefault="001769B8" w:rsidP="00490486">
      <w:pPr>
        <w:pStyle w:val="BodyText"/>
      </w:pPr>
      <w:r>
        <w:br w:type="page"/>
      </w:r>
      <w:r w:rsidR="00490486">
        <w:lastRenderedPageBreak/>
        <w:t>Prehľad o pohybe vlastného imania za predchádzajúce účtovné obdobie je uvedený v nasledujúcom prehľade:</w:t>
      </w:r>
    </w:p>
    <w:p w:rsidR="00490486" w:rsidRDefault="00490486" w:rsidP="00490486">
      <w:pPr>
        <w:pStyle w:val="BodyText"/>
        <w:ind w:left="425"/>
      </w:pPr>
    </w:p>
    <w:bookmarkStart w:id="46" w:name="_MON_1422189298"/>
    <w:bookmarkEnd w:id="46"/>
    <w:p w:rsidR="00490486" w:rsidRDefault="00450437" w:rsidP="00490486">
      <w:pPr>
        <w:pStyle w:val="BodyText"/>
        <w:ind w:left="425"/>
      </w:pPr>
      <w:r>
        <w:object w:dxaOrig="8652" w:dyaOrig="7026">
          <v:shape id="_x0000_i1049" type="#_x0000_t75" style="width:446.25pt;height:378.75pt" o:ole="" o:preferrelative="f">
            <v:imagedata r:id="rId58" o:title=""/>
            <o:lock v:ext="edit" aspectratio="f"/>
          </v:shape>
          <o:OLEObject Type="Embed" ProgID="Excel.Sheet.8" ShapeID="_x0000_i1049" DrawAspect="Content" ObjectID="_1455086834" r:id="rId59"/>
        </w:object>
      </w:r>
    </w:p>
    <w:p w:rsidR="00490486" w:rsidRDefault="001769B8" w:rsidP="00490486">
      <w:pPr>
        <w:pStyle w:val="BodyText"/>
      </w:pPr>
      <w:r>
        <w:br w:type="page"/>
      </w:r>
      <w:r w:rsidR="00490486">
        <w:lastRenderedPageBreak/>
        <w:t>Účtovný zisk za rok 201</w:t>
      </w:r>
      <w:r w:rsidR="00A313BF">
        <w:t>2</w:t>
      </w:r>
      <w:r w:rsidR="00490486">
        <w:t xml:space="preserve"> bol rozdelený takto:</w:t>
      </w:r>
    </w:p>
    <w:p w:rsidR="00490486" w:rsidRDefault="00490486" w:rsidP="00490486">
      <w:pPr>
        <w:pStyle w:val="BodyText"/>
      </w:pPr>
    </w:p>
    <w:bookmarkStart w:id="47" w:name="_MON_1453534903"/>
    <w:bookmarkEnd w:id="47"/>
    <w:p w:rsidR="00490486" w:rsidRDefault="00727F27" w:rsidP="00490486">
      <w:pPr>
        <w:pStyle w:val="BodyText"/>
        <w:ind w:left="425"/>
      </w:pPr>
      <w:r>
        <w:object w:dxaOrig="9373" w:dyaOrig="710">
          <v:shape id="_x0000_i1050" type="#_x0000_t75" style="width:436.5pt;height:36.75pt" o:ole="">
            <v:imagedata r:id="rId60" o:title=""/>
            <o:lock v:ext="edit" aspectratio="f"/>
          </v:shape>
          <o:OLEObject Type="Embed" ProgID="Excel.Sheet.8" ShapeID="_x0000_i1050" DrawAspect="Content" ObjectID="_1455086835" r:id="rId61"/>
        </w:object>
      </w:r>
    </w:p>
    <w:p w:rsidR="00490486" w:rsidRDefault="00490486" w:rsidP="00490486">
      <w:pPr>
        <w:pStyle w:val="BodyText"/>
        <w:ind w:left="425"/>
      </w:pPr>
    </w:p>
    <w:bookmarkStart w:id="48" w:name="_MON_1422770407"/>
    <w:bookmarkEnd w:id="48"/>
    <w:p w:rsidR="00490486" w:rsidRDefault="00D70427" w:rsidP="00490486">
      <w:pPr>
        <w:pStyle w:val="BodyText"/>
        <w:ind w:left="425"/>
      </w:pPr>
      <w:r>
        <w:object w:dxaOrig="8847" w:dyaOrig="2583">
          <v:shape id="_x0000_i1051" type="#_x0000_t75" style="width:436.5pt;height:142.5pt" o:ole="" o:preferrelative="f">
            <v:imagedata r:id="rId62" o:title=""/>
            <o:lock v:ext="edit" aspectratio="f"/>
          </v:shape>
          <o:OLEObject Type="Embed" ProgID="Excel.Sheet.8" ShapeID="_x0000_i1051" DrawAspect="Content" ObjectID="_1455086836" r:id="rId63"/>
        </w:object>
      </w:r>
    </w:p>
    <w:p w:rsidR="00490486" w:rsidRDefault="00490486" w:rsidP="00490486">
      <w:pPr>
        <w:pStyle w:val="BodyText"/>
      </w:pPr>
      <w:r>
        <w:t>O rozdelení výsledku hospodárenia za účtovné obdobie 201</w:t>
      </w:r>
      <w:r w:rsidR="00F857CA">
        <w:t>3</w:t>
      </w:r>
      <w:r>
        <w:t xml:space="preserve"> vo </w:t>
      </w:r>
      <w:r w:rsidRPr="00121002">
        <w:t xml:space="preserve">výške </w:t>
      </w:r>
      <w:r w:rsidR="00392E07">
        <w:t>235 281</w:t>
      </w:r>
      <w:r w:rsidRPr="00121002">
        <w:t xml:space="preserve"> EUR</w:t>
      </w:r>
      <w:r>
        <w:t xml:space="preserve"> rozhodne valné zhromaždenie. Návrh štatutárneho orgánu valnému zhromaždeniu je takýto:</w:t>
      </w:r>
    </w:p>
    <w:p w:rsidR="00490486" w:rsidRDefault="00490486" w:rsidP="009477D5">
      <w:pPr>
        <w:pStyle w:val="BodyText"/>
        <w:ind w:left="766"/>
      </w:pPr>
    </w:p>
    <w:p w:rsidR="00490486" w:rsidRDefault="00490486" w:rsidP="00490486">
      <w:pPr>
        <w:pStyle w:val="BodyText"/>
        <w:numPr>
          <w:ilvl w:val="0"/>
          <w:numId w:val="19"/>
        </w:numPr>
      </w:pPr>
      <w:r>
        <w:t xml:space="preserve">prevod na nerozdelený zisk minulých </w:t>
      </w:r>
      <w:r w:rsidRPr="00121002">
        <w:t xml:space="preserve">rokov </w:t>
      </w:r>
      <w:r w:rsidR="00392E07">
        <w:t>235 281</w:t>
      </w:r>
      <w:r>
        <w:t xml:space="preserve"> EUR.</w:t>
      </w:r>
    </w:p>
    <w:p w:rsidR="00490486" w:rsidRDefault="00490486" w:rsidP="00490486">
      <w:pPr>
        <w:pStyle w:val="BodyText"/>
      </w:pPr>
    </w:p>
    <w:p w:rsidR="00490486" w:rsidRDefault="00490486" w:rsidP="00490486">
      <w:pPr>
        <w:pStyle w:val="BodyText"/>
      </w:pPr>
      <w:r>
        <w:t>Povinný prídel do zákonného rezervného fondu nie je potrebný, pretože zákonný rezervný fond už dosiahol svoju maximálnu hranicu stanovenú v právnych predpisoch a v spoločenskej zmluve.</w:t>
      </w:r>
    </w:p>
    <w:p w:rsidR="0090322F" w:rsidRDefault="0090322F" w:rsidP="00490486">
      <w:pPr>
        <w:pStyle w:val="BodyText"/>
      </w:pPr>
    </w:p>
    <w:p w:rsidR="00490486" w:rsidRDefault="00490486" w:rsidP="00490486">
      <w:pPr>
        <w:pStyle w:val="Heading1"/>
        <w:numPr>
          <w:ilvl w:val="0"/>
          <w:numId w:val="3"/>
        </w:numPr>
        <w:spacing w:before="0" w:after="0" w:line="240" w:lineRule="auto"/>
        <w:ind w:left="426" w:hanging="426"/>
        <w:jc w:val="both"/>
      </w:pPr>
      <w:r w:rsidRPr="00490486">
        <w:rPr>
          <w:rFonts w:ascii="Times New Roman" w:hAnsi="Times New Roman"/>
          <w:sz w:val="18"/>
          <w:szCs w:val="18"/>
        </w:rPr>
        <w:lastRenderedPageBreak/>
        <w:t>PREHĽAD PE</w:t>
      </w:r>
      <w:r w:rsidR="00B558B7">
        <w:rPr>
          <w:rFonts w:ascii="Times New Roman" w:hAnsi="Times New Roman"/>
          <w:sz w:val="18"/>
          <w:szCs w:val="18"/>
        </w:rPr>
        <w:t>ŇAŽNÝCH TOKOV K 31.DECEMBRU 201</w:t>
      </w:r>
      <w:r w:rsidR="00A520C5">
        <w:rPr>
          <w:rFonts w:ascii="Times New Roman" w:hAnsi="Times New Roman"/>
          <w:sz w:val="18"/>
          <w:szCs w:val="18"/>
        </w:rPr>
        <w:t>3</w:t>
      </w:r>
    </w:p>
    <w:bookmarkStart w:id="49" w:name="_MON_1422185941"/>
    <w:bookmarkEnd w:id="49"/>
    <w:p w:rsidR="00490486" w:rsidRPr="00490486" w:rsidRDefault="00450437" w:rsidP="00F83E42">
      <w:pPr>
        <w:ind w:left="426"/>
        <w:jc w:val="both"/>
      </w:pPr>
      <w:r>
        <w:object w:dxaOrig="8794" w:dyaOrig="6753">
          <v:shape id="_x0000_i1052" type="#_x0000_t75" style="width:438.75pt;height:378.75pt" o:ole="" o:preferrelative="f">
            <v:imagedata r:id="rId64" o:title=""/>
            <o:lock v:ext="edit" aspectratio="f"/>
          </v:shape>
          <o:OLEObject Type="Embed" ProgID="Excel.Sheet.8" ShapeID="_x0000_i1052" DrawAspect="Content" ObjectID="_1455086837" r:id="rId65"/>
        </w:object>
      </w:r>
    </w:p>
    <w:p w:rsidR="00490486" w:rsidRPr="007E1E1D" w:rsidRDefault="001769B8" w:rsidP="00490486">
      <w:pPr>
        <w:pStyle w:val="BodyText"/>
      </w:pPr>
      <w:r>
        <w:rPr>
          <w:b/>
        </w:rPr>
        <w:br w:type="page"/>
      </w:r>
      <w:r w:rsidR="00490486">
        <w:rPr>
          <w:b/>
        </w:rPr>
        <w:lastRenderedPageBreak/>
        <w:t>Peňažné toky z prevádzky</w:t>
      </w:r>
    </w:p>
    <w:bookmarkStart w:id="50" w:name="_MON_1422180017"/>
    <w:bookmarkEnd w:id="50"/>
    <w:p w:rsidR="00490486" w:rsidRDefault="00450437" w:rsidP="00666061">
      <w:pPr>
        <w:ind w:left="426"/>
        <w:jc w:val="both"/>
      </w:pPr>
      <w:r>
        <w:object w:dxaOrig="8889" w:dyaOrig="5145">
          <v:shape id="_x0000_i1053" type="#_x0000_t75" style="width:438pt;height:284.25pt" o:ole="" o:preferrelative="f">
            <v:imagedata r:id="rId66" o:title=""/>
            <o:lock v:ext="edit" aspectratio="f"/>
          </v:shape>
          <o:OLEObject Type="Embed" ProgID="Excel.Sheet.8" ShapeID="_x0000_i1053" DrawAspect="Content" ObjectID="_1455086838" r:id="rId67"/>
        </w:object>
      </w:r>
    </w:p>
    <w:p w:rsidR="00490486" w:rsidRDefault="00490486" w:rsidP="00490486">
      <w:pPr>
        <w:pStyle w:val="BodyText"/>
        <w:rPr>
          <w:b/>
        </w:rPr>
      </w:pPr>
      <w:r>
        <w:rPr>
          <w:b/>
        </w:rPr>
        <w:t>Peňažné prostriedky</w:t>
      </w:r>
    </w:p>
    <w:p w:rsidR="00490486" w:rsidRDefault="00490486" w:rsidP="00490486">
      <w:pPr>
        <w:pStyle w:val="BodyText"/>
        <w:rPr>
          <w:b/>
        </w:rPr>
      </w:pPr>
    </w:p>
    <w:p w:rsidR="00490486" w:rsidRDefault="00490486" w:rsidP="00490486">
      <w:pPr>
        <w:pStyle w:val="Body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490486" w:rsidRDefault="00490486" w:rsidP="00490486">
      <w:pPr>
        <w:pStyle w:val="BodyText"/>
      </w:pPr>
    </w:p>
    <w:p w:rsidR="00490486" w:rsidRDefault="00490486" w:rsidP="00490486">
      <w:pPr>
        <w:pStyle w:val="BodyText"/>
        <w:rPr>
          <w:b/>
        </w:rPr>
      </w:pPr>
      <w:r>
        <w:rPr>
          <w:b/>
        </w:rPr>
        <w:t>Ekvivalenty peňažných prostriedkov</w:t>
      </w:r>
    </w:p>
    <w:p w:rsidR="00490486" w:rsidRDefault="00490486" w:rsidP="00490486">
      <w:pPr>
        <w:pStyle w:val="BodyText"/>
      </w:pPr>
    </w:p>
    <w:p w:rsidR="00490486" w:rsidRDefault="00490486" w:rsidP="00490486">
      <w:pPr>
        <w:pStyle w:val="Body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90486" w:rsidRPr="005D5B08" w:rsidRDefault="00490486" w:rsidP="00490486">
      <w:pPr>
        <w:ind w:left="426"/>
      </w:pPr>
    </w:p>
    <w:sectPr w:rsidR="00490486" w:rsidRPr="005D5B08" w:rsidSect="00821F95">
      <w:headerReference w:type="default" r:id="rId68"/>
      <w:footerReference w:type="default" r:id="rId69"/>
      <w:headerReference w:type="first" r:id="rId70"/>
      <w:pgSz w:w="11906" w:h="16838"/>
      <w:pgMar w:top="1979" w:right="1021" w:bottom="1134" w:left="1673" w:header="675" w:footer="5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1B51" w:rsidRDefault="00551B51" w:rsidP="00E03F32">
      <w:pPr>
        <w:spacing w:after="0" w:line="240" w:lineRule="auto"/>
      </w:pPr>
      <w:r>
        <w:separator/>
      </w:r>
    </w:p>
  </w:endnote>
  <w:endnote w:type="continuationSeparator" w:id="0">
    <w:p w:rsidR="00551B51" w:rsidRDefault="00551B51" w:rsidP="00E03F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5E99" w:rsidRPr="00904A7F" w:rsidRDefault="00CC5E99" w:rsidP="00845857">
    <w:pPr>
      <w:pStyle w:val="Footer"/>
      <w:tabs>
        <w:tab w:val="clear" w:pos="4536"/>
      </w:tabs>
      <w:jc w:val="right"/>
      <w:rPr>
        <w:rFonts w:ascii="Times New Roman" w:hAnsi="Times New Roman"/>
        <w:sz w:val="20"/>
        <w:szCs w:val="20"/>
      </w:rPr>
    </w:pPr>
    <w:r w:rsidRPr="00904A7F">
      <w:rPr>
        <w:rFonts w:ascii="Times New Roman" w:hAnsi="Times New Roman"/>
        <w:sz w:val="16"/>
        <w:szCs w:val="16"/>
      </w:rPr>
      <w:tab/>
    </w:r>
    <w:r w:rsidR="00292D3B"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00292D3B" w:rsidRPr="00904A7F">
      <w:rPr>
        <w:rFonts w:ascii="Times New Roman" w:hAnsi="Times New Roman"/>
        <w:sz w:val="20"/>
        <w:szCs w:val="20"/>
      </w:rPr>
      <w:fldChar w:fldCharType="separate"/>
    </w:r>
    <w:r w:rsidR="00141EF5">
      <w:rPr>
        <w:rFonts w:ascii="Times New Roman" w:hAnsi="Times New Roman"/>
        <w:noProof/>
        <w:sz w:val="20"/>
        <w:szCs w:val="20"/>
      </w:rPr>
      <w:t>17</w:t>
    </w:r>
    <w:r w:rsidR="00292D3B" w:rsidRPr="00904A7F">
      <w:rPr>
        <w:rFonts w:ascii="Times New Roman" w:hAnsi="Times New Roman"/>
        <w:sz w:val="20"/>
        <w:szCs w:val="20"/>
      </w:rPr>
      <w:fldChar w:fldCharType="end"/>
    </w:r>
  </w:p>
  <w:p w:rsidR="00CC5E99" w:rsidRDefault="00CC5E99" w:rsidP="00845857">
    <w:pPr>
      <w:jc w:val="both"/>
      <w:rPr>
        <w:sz w:val="16"/>
        <w:szCs w:val="16"/>
      </w:rPr>
    </w:pPr>
  </w:p>
  <w:p w:rsidR="00CC5E99" w:rsidRDefault="00CC5E9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1B51" w:rsidRDefault="00551B51" w:rsidP="00E03F32">
      <w:pPr>
        <w:spacing w:after="0" w:line="240" w:lineRule="auto"/>
      </w:pPr>
      <w:r>
        <w:separator/>
      </w:r>
    </w:p>
  </w:footnote>
  <w:footnote w:type="continuationSeparator" w:id="0">
    <w:p w:rsidR="00551B51" w:rsidRDefault="00551B51" w:rsidP="00E03F3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5E99" w:rsidRDefault="00CC5E99" w:rsidP="002A71D0">
    <w:pPr>
      <w:pStyle w:val="Header"/>
      <w:tabs>
        <w:tab w:val="center" w:pos="4820"/>
        <w:tab w:val="right" w:pos="9214"/>
      </w:tabs>
      <w:spacing w:after="0" w:line="240" w:lineRule="auto"/>
      <w:jc w:val="right"/>
      <w:rPr>
        <w:sz w:val="18"/>
        <w:szCs w:val="18"/>
      </w:rPr>
    </w:pPr>
    <w:r w:rsidRPr="008648B4">
      <w:rPr>
        <w:sz w:val="18"/>
        <w:szCs w:val="18"/>
      </w:rPr>
      <w:t xml:space="preserve"> </w:t>
    </w:r>
  </w:p>
  <w:p w:rsidR="00CC5E99" w:rsidRPr="008A274E" w:rsidRDefault="00CC5E99" w:rsidP="00375FE4">
    <w:pPr>
      <w:pStyle w:val="Header"/>
      <w:tabs>
        <w:tab w:val="left" w:pos="570"/>
        <w:tab w:val="center" w:pos="4820"/>
        <w:tab w:val="right" w:pos="9212"/>
      </w:tabs>
      <w:spacing w:after="0" w:line="240" w:lineRule="auto"/>
      <w:jc w:val="left"/>
      <w:rPr>
        <w:rFonts w:ascii="Times New Roman" w:hAnsi="Times New Roman"/>
        <w:sz w:val="18"/>
      </w:rPr>
    </w:pPr>
    <w:r>
      <w:rPr>
        <w:rFonts w:ascii="Times New Roman" w:hAnsi="Times New Roman"/>
        <w:sz w:val="18"/>
      </w:rPr>
      <w:tab/>
      <w:t xml:space="preserve">         </w:t>
    </w:r>
    <w:r>
      <w:rPr>
        <w:rFonts w:ascii="Times New Roman" w:hAnsi="Times New Roman"/>
        <w:sz w:val="18"/>
      </w:rPr>
      <w:tab/>
      <w:t xml:space="preserve">                      </w:t>
    </w:r>
    <w:r>
      <w:rPr>
        <w:rFonts w:ascii="Times New Roman" w:hAnsi="Times New Roman"/>
        <w:sz w:val="18"/>
      </w:rPr>
      <w:tab/>
      <w:t xml:space="preserve">             Poznámky účtovnej závierky</w:t>
    </w:r>
  </w:p>
  <w:p w:rsidR="00CC5E99" w:rsidRDefault="00CC5E99" w:rsidP="002A71D0">
    <w:pPr>
      <w:pStyle w:val="Header"/>
      <w:tabs>
        <w:tab w:val="clear" w:pos="9072"/>
        <w:tab w:val="center" w:pos="3969"/>
        <w:tab w:val="center" w:pos="4820"/>
        <w:tab w:val="right" w:pos="9214"/>
      </w:tabs>
      <w:spacing w:after="0" w:line="240" w:lineRule="auto"/>
      <w:rPr>
        <w:rFonts w:ascii="Times New Roman" w:hAnsi="Times New Roman"/>
        <w:sz w:val="18"/>
        <w:szCs w:val="18"/>
      </w:rPr>
    </w:pPr>
    <w:r w:rsidRPr="008A274E">
      <w:rPr>
        <w:rFonts w:ascii="Times New Roman" w:hAnsi="Times New Roman"/>
        <w:b/>
        <w:bCs/>
        <w:sz w:val="18"/>
        <w:szCs w:val="18"/>
      </w:rPr>
      <w:t xml:space="preserve">                                                      </w:t>
    </w:r>
    <w:r>
      <w:rPr>
        <w:rFonts w:ascii="Times New Roman" w:hAnsi="Times New Roman"/>
        <w:b/>
        <w:bCs/>
        <w:sz w:val="18"/>
        <w:szCs w:val="18"/>
      </w:rPr>
      <w:t>PIPELIFE SLOVAKIA,</w:t>
    </w:r>
    <w:r w:rsidRPr="008A274E">
      <w:rPr>
        <w:rFonts w:ascii="Times New Roman" w:hAnsi="Times New Roman"/>
        <w:b/>
        <w:bCs/>
        <w:sz w:val="18"/>
        <w:szCs w:val="18"/>
      </w:rPr>
      <w:t xml:space="preserve"> s</w:t>
    </w:r>
    <w:r>
      <w:rPr>
        <w:rFonts w:ascii="Times New Roman" w:hAnsi="Times New Roman"/>
        <w:b/>
        <w:bCs/>
        <w:sz w:val="18"/>
        <w:szCs w:val="18"/>
      </w:rPr>
      <w:t>.</w:t>
    </w:r>
    <w:r w:rsidRPr="008A274E">
      <w:rPr>
        <w:rFonts w:ascii="Times New Roman" w:hAnsi="Times New Roman"/>
        <w:b/>
        <w:bCs/>
        <w:sz w:val="18"/>
        <w:szCs w:val="18"/>
      </w:rPr>
      <w:t xml:space="preserve"> r. o.                </w:t>
    </w:r>
    <w:r>
      <w:rPr>
        <w:rFonts w:ascii="Times New Roman" w:hAnsi="Times New Roman"/>
        <w:b/>
        <w:bCs/>
        <w:sz w:val="18"/>
        <w:szCs w:val="18"/>
      </w:rPr>
      <w:t xml:space="preserve">                </w:t>
    </w:r>
    <w:r w:rsidRPr="008A274E">
      <w:rPr>
        <w:rFonts w:ascii="Times New Roman" w:hAnsi="Times New Roman"/>
        <w:sz w:val="18"/>
        <w:szCs w:val="18"/>
      </w:rPr>
      <w:t>k</w:t>
    </w:r>
    <w:r w:rsidRPr="008A274E">
      <w:rPr>
        <w:rFonts w:ascii="Times New Roman" w:hAnsi="Times New Roman"/>
        <w:b/>
        <w:bCs/>
        <w:sz w:val="18"/>
        <w:szCs w:val="18"/>
      </w:rPr>
      <w:t xml:space="preserve"> </w:t>
    </w:r>
    <w:r w:rsidRPr="008A274E">
      <w:rPr>
        <w:rFonts w:ascii="Times New Roman" w:hAnsi="Times New Roman"/>
        <w:sz w:val="18"/>
        <w:szCs w:val="18"/>
      </w:rPr>
      <w:t>31. decembru 201</w:t>
    </w:r>
    <w:r>
      <w:rPr>
        <w:rFonts w:ascii="Times New Roman" w:hAnsi="Times New Roman"/>
        <w:sz w:val="18"/>
        <w:szCs w:val="18"/>
      </w:rPr>
      <w:t>3</w:t>
    </w:r>
  </w:p>
  <w:p w:rsidR="00CC5E99" w:rsidRDefault="00CC5E99" w:rsidP="002A71D0">
    <w:pPr>
      <w:pStyle w:val="Header"/>
      <w:tabs>
        <w:tab w:val="clear" w:pos="9072"/>
        <w:tab w:val="center" w:pos="3969"/>
        <w:tab w:val="center" w:pos="4820"/>
        <w:tab w:val="right" w:pos="9214"/>
      </w:tabs>
      <w:spacing w:after="0" w:line="240" w:lineRule="auto"/>
      <w:rPr>
        <w:rFonts w:ascii="Times New Roman" w:hAnsi="Times New Roman"/>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2"/>
      <w:gridCol w:w="284"/>
      <w:gridCol w:w="283"/>
      <w:gridCol w:w="284"/>
      <w:gridCol w:w="283"/>
      <w:gridCol w:w="284"/>
      <w:gridCol w:w="283"/>
      <w:gridCol w:w="284"/>
      <w:gridCol w:w="283"/>
      <w:gridCol w:w="284"/>
      <w:gridCol w:w="283"/>
    </w:tblGrid>
    <w:tr w:rsidR="00CC5E99" w:rsidTr="006E1BEB">
      <w:trPr>
        <w:trHeight w:val="299"/>
      </w:trPr>
      <w:tc>
        <w:tcPr>
          <w:tcW w:w="2127"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sz w:val="18"/>
              <w:szCs w:val="18"/>
            </w:rPr>
          </w:pPr>
          <w:r w:rsidRPr="002316E2">
            <w:rPr>
              <w:rFonts w:ascii="Times New Roman" w:hAnsi="Times New Roman"/>
              <w:sz w:val="18"/>
              <w:szCs w:val="18"/>
              <w:lang w:eastAsia="sk-SK"/>
            </w:rPr>
            <w:t xml:space="preserve">Poznámky </w:t>
          </w:r>
          <w:proofErr w:type="spellStart"/>
          <w:r w:rsidRPr="002316E2">
            <w:rPr>
              <w:rFonts w:ascii="Times New Roman" w:hAnsi="Times New Roman"/>
              <w:sz w:val="18"/>
              <w:szCs w:val="18"/>
              <w:lang w:eastAsia="sk-SK"/>
            </w:rPr>
            <w:t>Úč</w:t>
          </w:r>
          <w:proofErr w:type="spellEnd"/>
          <w:r w:rsidRPr="002316E2">
            <w:rPr>
              <w:rFonts w:ascii="Times New Roman" w:hAnsi="Times New Roman"/>
              <w:sz w:val="18"/>
              <w:szCs w:val="18"/>
              <w:lang w:eastAsia="sk-SK"/>
            </w:rPr>
            <w:t xml:space="preserve"> POD 3 - 04</w:t>
          </w:r>
        </w:p>
      </w:tc>
      <w:tc>
        <w:tcPr>
          <w:tcW w:w="4252" w:type="dxa"/>
          <w:tcBorders>
            <w:top w:val="nil"/>
            <w:bottom w:val="nil"/>
          </w:tcBorders>
          <w:vAlign w:val="center"/>
        </w:tcPr>
        <w:p w:rsidR="00CC5E99" w:rsidRDefault="00CC5E99">
          <w:pPr>
            <w:pStyle w:val="Header"/>
            <w:tabs>
              <w:tab w:val="clear" w:pos="4536"/>
              <w:tab w:val="center" w:pos="4253"/>
              <w:tab w:val="right" w:pos="9214"/>
            </w:tabs>
            <w:spacing w:after="0" w:line="240" w:lineRule="auto"/>
            <w:jc w:val="right"/>
            <w:rPr>
              <w:rFonts w:ascii="Times New Roman" w:hAnsi="Times New Roman"/>
              <w:sz w:val="18"/>
              <w:szCs w:val="18"/>
            </w:rPr>
          </w:pPr>
          <w:r w:rsidRPr="002316E2">
            <w:rPr>
              <w:rFonts w:ascii="Times New Roman" w:hAnsi="Times New Roman"/>
              <w:sz w:val="18"/>
              <w:szCs w:val="18"/>
            </w:rPr>
            <w:t>DIČ</w:t>
          </w:r>
        </w:p>
      </w:tc>
      <w:tc>
        <w:tcPr>
          <w:tcW w:w="284"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2</w:t>
          </w:r>
        </w:p>
      </w:tc>
      <w:tc>
        <w:tcPr>
          <w:tcW w:w="283"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0</w:t>
          </w:r>
        </w:p>
      </w:tc>
      <w:tc>
        <w:tcPr>
          <w:tcW w:w="284"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2</w:t>
          </w:r>
        </w:p>
      </w:tc>
      <w:tc>
        <w:tcPr>
          <w:tcW w:w="283"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0</w:t>
          </w:r>
        </w:p>
      </w:tc>
      <w:tc>
        <w:tcPr>
          <w:tcW w:w="284"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3</w:t>
          </w:r>
        </w:p>
      </w:tc>
      <w:tc>
        <w:tcPr>
          <w:tcW w:w="283"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8</w:t>
          </w:r>
        </w:p>
      </w:tc>
      <w:tc>
        <w:tcPr>
          <w:tcW w:w="284"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8</w:t>
          </w:r>
        </w:p>
      </w:tc>
      <w:tc>
        <w:tcPr>
          <w:tcW w:w="283"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8</w:t>
          </w:r>
        </w:p>
      </w:tc>
      <w:tc>
        <w:tcPr>
          <w:tcW w:w="284"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5</w:t>
          </w:r>
        </w:p>
      </w:tc>
      <w:tc>
        <w:tcPr>
          <w:tcW w:w="283" w:type="dxa"/>
          <w:vAlign w:val="center"/>
        </w:tcPr>
        <w:p w:rsidR="00CC5E99" w:rsidRDefault="00CC5E99">
          <w:pPr>
            <w:pStyle w:val="Header"/>
            <w:tabs>
              <w:tab w:val="clear" w:pos="4536"/>
              <w:tab w:val="center" w:pos="4253"/>
              <w:tab w:val="right" w:pos="9214"/>
            </w:tabs>
            <w:spacing w:after="0" w:line="240" w:lineRule="auto"/>
            <w:rPr>
              <w:rFonts w:ascii="Times New Roman" w:hAnsi="Times New Roman"/>
            </w:rPr>
          </w:pPr>
          <w:r>
            <w:rPr>
              <w:rFonts w:ascii="Times New Roman" w:hAnsi="Times New Roman"/>
            </w:rPr>
            <w:t>4</w:t>
          </w:r>
        </w:p>
      </w:tc>
    </w:tr>
  </w:tbl>
  <w:p w:rsidR="00CC5E99" w:rsidRPr="006E1BEB" w:rsidRDefault="00CC5E99" w:rsidP="002A71D0">
    <w:pPr>
      <w:pStyle w:val="Header"/>
      <w:tabs>
        <w:tab w:val="clear" w:pos="9072"/>
        <w:tab w:val="center" w:pos="3969"/>
        <w:tab w:val="center" w:pos="4820"/>
        <w:tab w:val="right" w:pos="9214"/>
      </w:tabs>
      <w:spacing w:after="0" w:line="240" w:lineRule="auto"/>
      <w:rPr>
        <w:rFonts w:ascii="Times New Roman" w:hAnsi="Times New Roman"/>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5E99" w:rsidRDefault="00292D3B" w:rsidP="008A274E">
    <w:pPr>
      <w:pStyle w:val="Header"/>
      <w:tabs>
        <w:tab w:val="center" w:pos="4820"/>
        <w:tab w:val="right" w:pos="9214"/>
      </w:tabs>
      <w:spacing w:after="0" w:line="240" w:lineRule="auto"/>
      <w:jc w:val="right"/>
      <w:rPr>
        <w:sz w:val="18"/>
        <w:szCs w:val="18"/>
      </w:rPr>
    </w:pPr>
    <w:r w:rsidRPr="00292D3B">
      <w:rPr>
        <w:noProof/>
        <w:lang w:eastAsia="sk-SK"/>
      </w:rPr>
      <w:pict>
        <v:group id="Kresliace plátno 6" o:spid="_x0000_s8193" editas="canvas" style="position:absolute;left:0;text-align:left;margin-left:0;margin-top:10.5pt;width:49.6pt;height:19.2pt;z-index:251657728" coordsize="6299,2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8194" type="#_x0000_t75" style="position:absolute;width:6299;height:2438;visibility:visible">
            <v:fill o:detectmouseclick="t"/>
            <v:path o:connecttype="none"/>
          </v:shape>
        </v:group>
      </w:pict>
    </w:r>
    <w:r w:rsidR="00CC5E99" w:rsidRPr="008648B4">
      <w:rPr>
        <w:sz w:val="18"/>
        <w:szCs w:val="18"/>
      </w:rPr>
      <w:t xml:space="preserve"> </w:t>
    </w:r>
  </w:p>
  <w:p w:rsidR="00CC5E99" w:rsidRPr="008A274E" w:rsidRDefault="00CC5E99" w:rsidP="008A274E">
    <w:pPr>
      <w:pStyle w:val="Header"/>
      <w:tabs>
        <w:tab w:val="center" w:pos="4820"/>
        <w:tab w:val="right" w:pos="9214"/>
      </w:tabs>
      <w:spacing w:after="0" w:line="240" w:lineRule="auto"/>
      <w:jc w:val="right"/>
      <w:rPr>
        <w:rFonts w:ascii="Times New Roman" w:hAnsi="Times New Roman"/>
        <w:sz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nsid w:val="3E672DF7"/>
    <w:multiLevelType w:val="hybridMultilevel"/>
    <w:tmpl w:val="3586CDEA"/>
    <w:lvl w:ilvl="0" w:tplc="B5F2BB46">
      <w:start w:val="1"/>
      <w:numFmt w:val="decimal"/>
      <w:lvlText w:val="%1."/>
      <w:lvlJc w:val="left"/>
      <w:pPr>
        <w:ind w:left="644" w:hanging="360"/>
      </w:pPr>
      <w:rPr>
        <w:rFonts w:hint="default"/>
      </w:rPr>
    </w:lvl>
    <w:lvl w:ilvl="1" w:tplc="26F88214" w:tentative="1">
      <w:start w:val="1"/>
      <w:numFmt w:val="lowerLetter"/>
      <w:lvlText w:val="%2."/>
      <w:lvlJc w:val="left"/>
      <w:pPr>
        <w:ind w:left="1364" w:hanging="360"/>
      </w:pPr>
    </w:lvl>
    <w:lvl w:ilvl="2" w:tplc="B4A80D84" w:tentative="1">
      <w:start w:val="1"/>
      <w:numFmt w:val="lowerRoman"/>
      <w:lvlText w:val="%3."/>
      <w:lvlJc w:val="right"/>
      <w:pPr>
        <w:ind w:left="2084" w:hanging="180"/>
      </w:pPr>
    </w:lvl>
    <w:lvl w:ilvl="3" w:tplc="C4A21F76" w:tentative="1">
      <w:start w:val="1"/>
      <w:numFmt w:val="decimal"/>
      <w:lvlText w:val="%4."/>
      <w:lvlJc w:val="left"/>
      <w:pPr>
        <w:ind w:left="2804" w:hanging="360"/>
      </w:pPr>
    </w:lvl>
    <w:lvl w:ilvl="4" w:tplc="7C205212" w:tentative="1">
      <w:start w:val="1"/>
      <w:numFmt w:val="lowerLetter"/>
      <w:lvlText w:val="%5."/>
      <w:lvlJc w:val="left"/>
      <w:pPr>
        <w:ind w:left="3524" w:hanging="360"/>
      </w:pPr>
    </w:lvl>
    <w:lvl w:ilvl="5" w:tplc="0B286C5E" w:tentative="1">
      <w:start w:val="1"/>
      <w:numFmt w:val="lowerRoman"/>
      <w:lvlText w:val="%6."/>
      <w:lvlJc w:val="right"/>
      <w:pPr>
        <w:ind w:left="4244" w:hanging="180"/>
      </w:pPr>
    </w:lvl>
    <w:lvl w:ilvl="6" w:tplc="D988DE24" w:tentative="1">
      <w:start w:val="1"/>
      <w:numFmt w:val="decimal"/>
      <w:lvlText w:val="%7."/>
      <w:lvlJc w:val="left"/>
      <w:pPr>
        <w:ind w:left="4964" w:hanging="360"/>
      </w:pPr>
    </w:lvl>
    <w:lvl w:ilvl="7" w:tplc="CB5C33C0" w:tentative="1">
      <w:start w:val="1"/>
      <w:numFmt w:val="lowerLetter"/>
      <w:lvlText w:val="%8."/>
      <w:lvlJc w:val="left"/>
      <w:pPr>
        <w:ind w:left="5684" w:hanging="360"/>
      </w:pPr>
    </w:lvl>
    <w:lvl w:ilvl="8" w:tplc="BFFA90A6" w:tentative="1">
      <w:start w:val="1"/>
      <w:numFmt w:val="lowerRoman"/>
      <w:lvlText w:val="%9."/>
      <w:lvlJc w:val="right"/>
      <w:pPr>
        <w:ind w:left="6404" w:hanging="180"/>
      </w:pPr>
    </w:lvl>
  </w:abstractNum>
  <w:abstractNum w:abstractNumId="14">
    <w:nsid w:val="3F1372B0"/>
    <w:multiLevelType w:val="hybridMultilevel"/>
    <w:tmpl w:val="EFD2E320"/>
    <w:lvl w:ilvl="0" w:tplc="CCEE7D2C">
      <w:start w:val="1"/>
      <w:numFmt w:val="decimal"/>
      <w:lvlText w:val="%1."/>
      <w:lvlJc w:val="left"/>
      <w:pPr>
        <w:ind w:left="644" w:hanging="360"/>
      </w:pPr>
      <w:rPr>
        <w:rFonts w:hint="default"/>
      </w:rPr>
    </w:lvl>
    <w:lvl w:ilvl="1" w:tplc="95E2A040" w:tentative="1">
      <w:start w:val="1"/>
      <w:numFmt w:val="lowerLetter"/>
      <w:lvlText w:val="%2."/>
      <w:lvlJc w:val="left"/>
      <w:pPr>
        <w:ind w:left="1364" w:hanging="360"/>
      </w:pPr>
    </w:lvl>
    <w:lvl w:ilvl="2" w:tplc="2EC2290E" w:tentative="1">
      <w:start w:val="1"/>
      <w:numFmt w:val="lowerRoman"/>
      <w:lvlText w:val="%3."/>
      <w:lvlJc w:val="right"/>
      <w:pPr>
        <w:ind w:left="2084" w:hanging="180"/>
      </w:pPr>
    </w:lvl>
    <w:lvl w:ilvl="3" w:tplc="4754CCFC" w:tentative="1">
      <w:start w:val="1"/>
      <w:numFmt w:val="decimal"/>
      <w:lvlText w:val="%4."/>
      <w:lvlJc w:val="left"/>
      <w:pPr>
        <w:ind w:left="2804" w:hanging="360"/>
      </w:pPr>
    </w:lvl>
    <w:lvl w:ilvl="4" w:tplc="69F09A9A" w:tentative="1">
      <w:start w:val="1"/>
      <w:numFmt w:val="lowerLetter"/>
      <w:lvlText w:val="%5."/>
      <w:lvlJc w:val="left"/>
      <w:pPr>
        <w:ind w:left="3524" w:hanging="360"/>
      </w:pPr>
    </w:lvl>
    <w:lvl w:ilvl="5" w:tplc="A36E20A6" w:tentative="1">
      <w:start w:val="1"/>
      <w:numFmt w:val="lowerRoman"/>
      <w:lvlText w:val="%6."/>
      <w:lvlJc w:val="right"/>
      <w:pPr>
        <w:ind w:left="4244" w:hanging="180"/>
      </w:pPr>
    </w:lvl>
    <w:lvl w:ilvl="6" w:tplc="C1403054" w:tentative="1">
      <w:start w:val="1"/>
      <w:numFmt w:val="decimal"/>
      <w:lvlText w:val="%7."/>
      <w:lvlJc w:val="left"/>
      <w:pPr>
        <w:ind w:left="4964" w:hanging="360"/>
      </w:pPr>
    </w:lvl>
    <w:lvl w:ilvl="7" w:tplc="87F665A6" w:tentative="1">
      <w:start w:val="1"/>
      <w:numFmt w:val="lowerLetter"/>
      <w:lvlText w:val="%8."/>
      <w:lvlJc w:val="left"/>
      <w:pPr>
        <w:ind w:left="5684" w:hanging="360"/>
      </w:pPr>
    </w:lvl>
    <w:lvl w:ilvl="8" w:tplc="0B82FFEA" w:tentative="1">
      <w:start w:val="1"/>
      <w:numFmt w:val="lowerRoman"/>
      <w:lvlText w:val="%9."/>
      <w:lvlJc w:val="right"/>
      <w:pPr>
        <w:ind w:left="6404" w:hanging="180"/>
      </w:pPr>
    </w:lvl>
  </w:abstractNum>
  <w:abstractNum w:abstractNumId="15">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6">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62A51A7F"/>
    <w:multiLevelType w:val="hybridMultilevel"/>
    <w:tmpl w:val="23B2AE16"/>
    <w:lvl w:ilvl="0" w:tplc="EB6C14E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0"/>
    <w:lvlOverride w:ilvl="0">
      <w:lvl w:ilvl="0">
        <w:start w:val="1"/>
        <w:numFmt w:val="bullet"/>
        <w:lvlText w:val="-"/>
        <w:legacy w:legacy="1" w:legacySpace="0" w:legacyIndent="360"/>
        <w:lvlJc w:val="left"/>
        <w:pPr>
          <w:ind w:left="360" w:hanging="360"/>
        </w:pPr>
      </w:lvl>
    </w:lvlOverride>
  </w:num>
  <w:num w:numId="3">
    <w:abstractNumId w:val="7"/>
  </w:num>
  <w:num w:numId="4">
    <w:abstractNumId w:val="1"/>
  </w:num>
  <w:num w:numId="5">
    <w:abstractNumId w:val="18"/>
  </w:num>
  <w:num w:numId="6">
    <w:abstractNumId w:val="2"/>
  </w:num>
  <w:num w:numId="7">
    <w:abstractNumId w:val="16"/>
  </w:num>
  <w:num w:numId="8">
    <w:abstractNumId w:val="12"/>
  </w:num>
  <w:num w:numId="9">
    <w:abstractNumId w:val="5"/>
  </w:num>
  <w:num w:numId="10">
    <w:abstractNumId w:val="11"/>
  </w:num>
  <w:num w:numId="11">
    <w:abstractNumId w:val="6"/>
  </w:num>
  <w:num w:numId="12">
    <w:abstractNumId w:val="3"/>
  </w:num>
  <w:num w:numId="13">
    <w:abstractNumId w:val="14"/>
  </w:num>
  <w:num w:numId="14">
    <w:abstractNumId w:val="4"/>
  </w:num>
  <w:num w:numId="15">
    <w:abstractNumId w:val="15"/>
  </w:num>
  <w:num w:numId="16">
    <w:abstractNumId w:val="13"/>
  </w:num>
  <w:num w:numId="17">
    <w:abstractNumId w:val="9"/>
  </w:num>
  <w:num w:numId="18">
    <w:abstractNumId w:val="8"/>
  </w:num>
  <w:num w:numId="19">
    <w:abstractNumId w:val="19"/>
  </w:num>
  <w:num w:numId="20">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74754"/>
    <o:shapelayout v:ext="edit">
      <o:idmap v:ext="edit" data="8"/>
    </o:shapelayout>
  </w:hdrShapeDefaults>
  <w:footnotePr>
    <w:footnote w:id="-1"/>
    <w:footnote w:id="0"/>
  </w:footnotePr>
  <w:endnotePr>
    <w:endnote w:id="-1"/>
    <w:endnote w:id="0"/>
  </w:endnotePr>
  <w:compat/>
  <w:rsids>
    <w:rsidRoot w:val="00A74C97"/>
    <w:rsid w:val="000004D7"/>
    <w:rsid w:val="00001DB7"/>
    <w:rsid w:val="00003DAB"/>
    <w:rsid w:val="00003EE6"/>
    <w:rsid w:val="000046AF"/>
    <w:rsid w:val="00013EA1"/>
    <w:rsid w:val="00014DDF"/>
    <w:rsid w:val="000212FA"/>
    <w:rsid w:val="000223D0"/>
    <w:rsid w:val="0002314C"/>
    <w:rsid w:val="00031202"/>
    <w:rsid w:val="00032A68"/>
    <w:rsid w:val="00036942"/>
    <w:rsid w:val="00040B71"/>
    <w:rsid w:val="00042313"/>
    <w:rsid w:val="0004261B"/>
    <w:rsid w:val="00042D14"/>
    <w:rsid w:val="0004526B"/>
    <w:rsid w:val="00046791"/>
    <w:rsid w:val="0005020D"/>
    <w:rsid w:val="00050F82"/>
    <w:rsid w:val="000572B0"/>
    <w:rsid w:val="00084E65"/>
    <w:rsid w:val="000909A9"/>
    <w:rsid w:val="00091107"/>
    <w:rsid w:val="00092031"/>
    <w:rsid w:val="000A0BAE"/>
    <w:rsid w:val="000A3422"/>
    <w:rsid w:val="000B1AE5"/>
    <w:rsid w:val="000B2C4A"/>
    <w:rsid w:val="000B3768"/>
    <w:rsid w:val="000B5EAA"/>
    <w:rsid w:val="000C0C76"/>
    <w:rsid w:val="000C5CD9"/>
    <w:rsid w:val="000C7746"/>
    <w:rsid w:val="000E0626"/>
    <w:rsid w:val="000E3408"/>
    <w:rsid w:val="000E4409"/>
    <w:rsid w:val="000E52BD"/>
    <w:rsid w:val="000E5656"/>
    <w:rsid w:val="000F0BE1"/>
    <w:rsid w:val="000F3F49"/>
    <w:rsid w:val="001053A1"/>
    <w:rsid w:val="00105400"/>
    <w:rsid w:val="0010659F"/>
    <w:rsid w:val="00110AD0"/>
    <w:rsid w:val="00113865"/>
    <w:rsid w:val="00121002"/>
    <w:rsid w:val="0012174F"/>
    <w:rsid w:val="00122DD2"/>
    <w:rsid w:val="00123A9E"/>
    <w:rsid w:val="00127843"/>
    <w:rsid w:val="00131A32"/>
    <w:rsid w:val="0013368A"/>
    <w:rsid w:val="00135121"/>
    <w:rsid w:val="0013584C"/>
    <w:rsid w:val="001378FA"/>
    <w:rsid w:val="00141EF5"/>
    <w:rsid w:val="0015496C"/>
    <w:rsid w:val="001553A2"/>
    <w:rsid w:val="001556A3"/>
    <w:rsid w:val="001556A6"/>
    <w:rsid w:val="001600C7"/>
    <w:rsid w:val="00163939"/>
    <w:rsid w:val="00165B9F"/>
    <w:rsid w:val="001726D4"/>
    <w:rsid w:val="001769B8"/>
    <w:rsid w:val="00180374"/>
    <w:rsid w:val="0018599B"/>
    <w:rsid w:val="00186A87"/>
    <w:rsid w:val="001872E6"/>
    <w:rsid w:val="001978D1"/>
    <w:rsid w:val="00197EDA"/>
    <w:rsid w:val="001A1163"/>
    <w:rsid w:val="001A2FAA"/>
    <w:rsid w:val="001A3115"/>
    <w:rsid w:val="001A75DF"/>
    <w:rsid w:val="001B088C"/>
    <w:rsid w:val="001B7B88"/>
    <w:rsid w:val="001C04B8"/>
    <w:rsid w:val="001C1680"/>
    <w:rsid w:val="001C404D"/>
    <w:rsid w:val="001C6CB2"/>
    <w:rsid w:val="001D36AF"/>
    <w:rsid w:val="001D4313"/>
    <w:rsid w:val="001D70E2"/>
    <w:rsid w:val="001E190E"/>
    <w:rsid w:val="001E2551"/>
    <w:rsid w:val="001E382A"/>
    <w:rsid w:val="001E4B08"/>
    <w:rsid w:val="001F0E5F"/>
    <w:rsid w:val="001F170E"/>
    <w:rsid w:val="001F19A6"/>
    <w:rsid w:val="001F40BC"/>
    <w:rsid w:val="001F4D09"/>
    <w:rsid w:val="001F50B1"/>
    <w:rsid w:val="001F745F"/>
    <w:rsid w:val="00204915"/>
    <w:rsid w:val="00204C41"/>
    <w:rsid w:val="00210B55"/>
    <w:rsid w:val="00220988"/>
    <w:rsid w:val="00220AAA"/>
    <w:rsid w:val="0022390E"/>
    <w:rsid w:val="00224F20"/>
    <w:rsid w:val="00226FA2"/>
    <w:rsid w:val="002316E2"/>
    <w:rsid w:val="00232CA9"/>
    <w:rsid w:val="002413E6"/>
    <w:rsid w:val="00244661"/>
    <w:rsid w:val="002451CD"/>
    <w:rsid w:val="00250C6B"/>
    <w:rsid w:val="0025197A"/>
    <w:rsid w:val="0026611D"/>
    <w:rsid w:val="0026619B"/>
    <w:rsid w:val="00270A50"/>
    <w:rsid w:val="00270E5F"/>
    <w:rsid w:val="002734D4"/>
    <w:rsid w:val="002747FE"/>
    <w:rsid w:val="0027573F"/>
    <w:rsid w:val="00275E6B"/>
    <w:rsid w:val="0028625F"/>
    <w:rsid w:val="002924B9"/>
    <w:rsid w:val="00292B0A"/>
    <w:rsid w:val="00292D3B"/>
    <w:rsid w:val="00293A23"/>
    <w:rsid w:val="00295BF8"/>
    <w:rsid w:val="00296912"/>
    <w:rsid w:val="00296B82"/>
    <w:rsid w:val="0029769C"/>
    <w:rsid w:val="002A20E5"/>
    <w:rsid w:val="002A413E"/>
    <w:rsid w:val="002A71D0"/>
    <w:rsid w:val="002B0D3F"/>
    <w:rsid w:val="002B158F"/>
    <w:rsid w:val="002B1630"/>
    <w:rsid w:val="002B1FAD"/>
    <w:rsid w:val="002C1A6F"/>
    <w:rsid w:val="002C4116"/>
    <w:rsid w:val="002C457E"/>
    <w:rsid w:val="002D0207"/>
    <w:rsid w:val="002D08B2"/>
    <w:rsid w:val="002D1607"/>
    <w:rsid w:val="002D73E9"/>
    <w:rsid w:val="002E5CD7"/>
    <w:rsid w:val="002E7A96"/>
    <w:rsid w:val="002F02C7"/>
    <w:rsid w:val="002F0560"/>
    <w:rsid w:val="002F14E1"/>
    <w:rsid w:val="002F4C9F"/>
    <w:rsid w:val="002F7C8C"/>
    <w:rsid w:val="00302EE1"/>
    <w:rsid w:val="003060BD"/>
    <w:rsid w:val="003069F8"/>
    <w:rsid w:val="003078E6"/>
    <w:rsid w:val="00311572"/>
    <w:rsid w:val="00316C5C"/>
    <w:rsid w:val="00322537"/>
    <w:rsid w:val="00325197"/>
    <w:rsid w:val="00326BEF"/>
    <w:rsid w:val="003347D1"/>
    <w:rsid w:val="0033792B"/>
    <w:rsid w:val="00340CF4"/>
    <w:rsid w:val="003420CF"/>
    <w:rsid w:val="00343B8D"/>
    <w:rsid w:val="00346135"/>
    <w:rsid w:val="00346D72"/>
    <w:rsid w:val="00355F0D"/>
    <w:rsid w:val="00357D0B"/>
    <w:rsid w:val="00362211"/>
    <w:rsid w:val="00374710"/>
    <w:rsid w:val="00375DDE"/>
    <w:rsid w:val="00375FE4"/>
    <w:rsid w:val="003814E8"/>
    <w:rsid w:val="00381B18"/>
    <w:rsid w:val="00386D4A"/>
    <w:rsid w:val="00391B7E"/>
    <w:rsid w:val="00392019"/>
    <w:rsid w:val="00392AE5"/>
    <w:rsid w:val="00392E07"/>
    <w:rsid w:val="003A6C4C"/>
    <w:rsid w:val="003B1BF5"/>
    <w:rsid w:val="003B31CA"/>
    <w:rsid w:val="003B38DD"/>
    <w:rsid w:val="003B4A08"/>
    <w:rsid w:val="003B5BD6"/>
    <w:rsid w:val="003B76DE"/>
    <w:rsid w:val="003C0FE0"/>
    <w:rsid w:val="003C20E4"/>
    <w:rsid w:val="003C3020"/>
    <w:rsid w:val="003C3F53"/>
    <w:rsid w:val="003C50FB"/>
    <w:rsid w:val="003D10E2"/>
    <w:rsid w:val="003D2FB2"/>
    <w:rsid w:val="003D4C2E"/>
    <w:rsid w:val="003D78AF"/>
    <w:rsid w:val="003E121B"/>
    <w:rsid w:val="003E5BAC"/>
    <w:rsid w:val="003F1344"/>
    <w:rsid w:val="003F1B29"/>
    <w:rsid w:val="003F7E47"/>
    <w:rsid w:val="00405083"/>
    <w:rsid w:val="004068B3"/>
    <w:rsid w:val="00406A0B"/>
    <w:rsid w:val="00407ABA"/>
    <w:rsid w:val="004140BB"/>
    <w:rsid w:val="00414124"/>
    <w:rsid w:val="0042050C"/>
    <w:rsid w:val="004237B0"/>
    <w:rsid w:val="00424910"/>
    <w:rsid w:val="00424942"/>
    <w:rsid w:val="004307A4"/>
    <w:rsid w:val="00436C32"/>
    <w:rsid w:val="00450437"/>
    <w:rsid w:val="00454B47"/>
    <w:rsid w:val="00455076"/>
    <w:rsid w:val="0045705E"/>
    <w:rsid w:val="00461B68"/>
    <w:rsid w:val="0046447A"/>
    <w:rsid w:val="004678BE"/>
    <w:rsid w:val="00467D53"/>
    <w:rsid w:val="00471DA8"/>
    <w:rsid w:val="004730B4"/>
    <w:rsid w:val="00475246"/>
    <w:rsid w:val="0048100B"/>
    <w:rsid w:val="00483E77"/>
    <w:rsid w:val="004844FA"/>
    <w:rsid w:val="00487B20"/>
    <w:rsid w:val="00490486"/>
    <w:rsid w:val="00491D59"/>
    <w:rsid w:val="00497075"/>
    <w:rsid w:val="004A3527"/>
    <w:rsid w:val="004B22F7"/>
    <w:rsid w:val="004B2BF0"/>
    <w:rsid w:val="004B4A9A"/>
    <w:rsid w:val="004C094E"/>
    <w:rsid w:val="004C1F69"/>
    <w:rsid w:val="004C3F63"/>
    <w:rsid w:val="004C43AA"/>
    <w:rsid w:val="004D12E4"/>
    <w:rsid w:val="004D172B"/>
    <w:rsid w:val="004D1CFD"/>
    <w:rsid w:val="004D4817"/>
    <w:rsid w:val="004E50DB"/>
    <w:rsid w:val="004E570A"/>
    <w:rsid w:val="004F044A"/>
    <w:rsid w:val="004F1E58"/>
    <w:rsid w:val="004F1FB6"/>
    <w:rsid w:val="00504603"/>
    <w:rsid w:val="005079E2"/>
    <w:rsid w:val="00514039"/>
    <w:rsid w:val="00516074"/>
    <w:rsid w:val="00520AC9"/>
    <w:rsid w:val="00520DA3"/>
    <w:rsid w:val="00520F18"/>
    <w:rsid w:val="00522E88"/>
    <w:rsid w:val="00525023"/>
    <w:rsid w:val="00525376"/>
    <w:rsid w:val="005277E7"/>
    <w:rsid w:val="00533202"/>
    <w:rsid w:val="00535517"/>
    <w:rsid w:val="0055104B"/>
    <w:rsid w:val="00551407"/>
    <w:rsid w:val="00551B51"/>
    <w:rsid w:val="005629D8"/>
    <w:rsid w:val="00562A33"/>
    <w:rsid w:val="0057651E"/>
    <w:rsid w:val="005853BA"/>
    <w:rsid w:val="00586847"/>
    <w:rsid w:val="00587C0A"/>
    <w:rsid w:val="00595DFA"/>
    <w:rsid w:val="00597756"/>
    <w:rsid w:val="005A07F2"/>
    <w:rsid w:val="005A182C"/>
    <w:rsid w:val="005A507A"/>
    <w:rsid w:val="005A561D"/>
    <w:rsid w:val="005A5A48"/>
    <w:rsid w:val="005C0FBF"/>
    <w:rsid w:val="005C2260"/>
    <w:rsid w:val="005C6547"/>
    <w:rsid w:val="005C68B2"/>
    <w:rsid w:val="005D3344"/>
    <w:rsid w:val="005D5B08"/>
    <w:rsid w:val="005D6A8B"/>
    <w:rsid w:val="005E1A2C"/>
    <w:rsid w:val="005E2C31"/>
    <w:rsid w:val="005E2CD3"/>
    <w:rsid w:val="005E3E2C"/>
    <w:rsid w:val="005F084E"/>
    <w:rsid w:val="005F4C30"/>
    <w:rsid w:val="005F4FB8"/>
    <w:rsid w:val="005F540D"/>
    <w:rsid w:val="005F5F59"/>
    <w:rsid w:val="005F6BB3"/>
    <w:rsid w:val="005F7C23"/>
    <w:rsid w:val="00600900"/>
    <w:rsid w:val="00600DFE"/>
    <w:rsid w:val="00601607"/>
    <w:rsid w:val="006019AB"/>
    <w:rsid w:val="00602F44"/>
    <w:rsid w:val="006033A0"/>
    <w:rsid w:val="0060706F"/>
    <w:rsid w:val="00607E1C"/>
    <w:rsid w:val="00612D75"/>
    <w:rsid w:val="006175BD"/>
    <w:rsid w:val="00617713"/>
    <w:rsid w:val="006212C4"/>
    <w:rsid w:val="00622788"/>
    <w:rsid w:val="00627854"/>
    <w:rsid w:val="00631133"/>
    <w:rsid w:val="006378F7"/>
    <w:rsid w:val="00644792"/>
    <w:rsid w:val="0064509C"/>
    <w:rsid w:val="00652DE7"/>
    <w:rsid w:val="00656CA6"/>
    <w:rsid w:val="006618F2"/>
    <w:rsid w:val="00662650"/>
    <w:rsid w:val="0066445B"/>
    <w:rsid w:val="006651D7"/>
    <w:rsid w:val="0066569B"/>
    <w:rsid w:val="00665F01"/>
    <w:rsid w:val="00666061"/>
    <w:rsid w:val="00666714"/>
    <w:rsid w:val="006710D3"/>
    <w:rsid w:val="00671637"/>
    <w:rsid w:val="00672617"/>
    <w:rsid w:val="0067519B"/>
    <w:rsid w:val="006752D6"/>
    <w:rsid w:val="006757C8"/>
    <w:rsid w:val="00683522"/>
    <w:rsid w:val="006836D0"/>
    <w:rsid w:val="00684811"/>
    <w:rsid w:val="00685286"/>
    <w:rsid w:val="00685391"/>
    <w:rsid w:val="0069328F"/>
    <w:rsid w:val="00697E9D"/>
    <w:rsid w:val="006A7CF4"/>
    <w:rsid w:val="006B0332"/>
    <w:rsid w:val="006B2947"/>
    <w:rsid w:val="006B7911"/>
    <w:rsid w:val="006B7BCC"/>
    <w:rsid w:val="006C2504"/>
    <w:rsid w:val="006C7427"/>
    <w:rsid w:val="006D2A52"/>
    <w:rsid w:val="006D3965"/>
    <w:rsid w:val="006E0B6E"/>
    <w:rsid w:val="006E1BEB"/>
    <w:rsid w:val="006E531E"/>
    <w:rsid w:val="006E548B"/>
    <w:rsid w:val="006E7593"/>
    <w:rsid w:val="006F25E3"/>
    <w:rsid w:val="006F4178"/>
    <w:rsid w:val="006F5F45"/>
    <w:rsid w:val="006F7768"/>
    <w:rsid w:val="00700BC0"/>
    <w:rsid w:val="0071417B"/>
    <w:rsid w:val="00714FC7"/>
    <w:rsid w:val="007173F0"/>
    <w:rsid w:val="007175DF"/>
    <w:rsid w:val="00717EA6"/>
    <w:rsid w:val="007238D8"/>
    <w:rsid w:val="0072690C"/>
    <w:rsid w:val="00727F27"/>
    <w:rsid w:val="007301AA"/>
    <w:rsid w:val="007310B2"/>
    <w:rsid w:val="0073140C"/>
    <w:rsid w:val="00742AD6"/>
    <w:rsid w:val="00743218"/>
    <w:rsid w:val="0074502D"/>
    <w:rsid w:val="00753C75"/>
    <w:rsid w:val="00754099"/>
    <w:rsid w:val="007558DD"/>
    <w:rsid w:val="00755D70"/>
    <w:rsid w:val="00757F62"/>
    <w:rsid w:val="007617BF"/>
    <w:rsid w:val="00761EAC"/>
    <w:rsid w:val="00762F58"/>
    <w:rsid w:val="00764252"/>
    <w:rsid w:val="00764381"/>
    <w:rsid w:val="00764773"/>
    <w:rsid w:val="0076681A"/>
    <w:rsid w:val="007727A4"/>
    <w:rsid w:val="007773E8"/>
    <w:rsid w:val="007877FE"/>
    <w:rsid w:val="007A51B1"/>
    <w:rsid w:val="007A5A88"/>
    <w:rsid w:val="007A5D98"/>
    <w:rsid w:val="007B09D0"/>
    <w:rsid w:val="007B330A"/>
    <w:rsid w:val="007B5E27"/>
    <w:rsid w:val="007C0746"/>
    <w:rsid w:val="007C27A4"/>
    <w:rsid w:val="007C527D"/>
    <w:rsid w:val="007C6BC3"/>
    <w:rsid w:val="007C7B4C"/>
    <w:rsid w:val="007D192F"/>
    <w:rsid w:val="007D2D4F"/>
    <w:rsid w:val="007D3C12"/>
    <w:rsid w:val="007D5921"/>
    <w:rsid w:val="007E09B6"/>
    <w:rsid w:val="007E58BF"/>
    <w:rsid w:val="007E5F31"/>
    <w:rsid w:val="007E77E2"/>
    <w:rsid w:val="007F1302"/>
    <w:rsid w:val="007F13D3"/>
    <w:rsid w:val="007F75FB"/>
    <w:rsid w:val="00805E16"/>
    <w:rsid w:val="008066E4"/>
    <w:rsid w:val="0081070F"/>
    <w:rsid w:val="00812E33"/>
    <w:rsid w:val="008131F4"/>
    <w:rsid w:val="00815BF0"/>
    <w:rsid w:val="00816563"/>
    <w:rsid w:val="00817AE8"/>
    <w:rsid w:val="00821F95"/>
    <w:rsid w:val="0082305A"/>
    <w:rsid w:val="00824CB8"/>
    <w:rsid w:val="00825739"/>
    <w:rsid w:val="00826E5A"/>
    <w:rsid w:val="00830868"/>
    <w:rsid w:val="00831D2C"/>
    <w:rsid w:val="0083230F"/>
    <w:rsid w:val="0083361F"/>
    <w:rsid w:val="0083639A"/>
    <w:rsid w:val="0083656B"/>
    <w:rsid w:val="0084383C"/>
    <w:rsid w:val="00845857"/>
    <w:rsid w:val="008477BB"/>
    <w:rsid w:val="008503D7"/>
    <w:rsid w:val="00854913"/>
    <w:rsid w:val="0086430E"/>
    <w:rsid w:val="008668ED"/>
    <w:rsid w:val="00870427"/>
    <w:rsid w:val="00872708"/>
    <w:rsid w:val="00887959"/>
    <w:rsid w:val="00890BDD"/>
    <w:rsid w:val="00892253"/>
    <w:rsid w:val="008A07F0"/>
    <w:rsid w:val="008A1503"/>
    <w:rsid w:val="008A274E"/>
    <w:rsid w:val="008A40FC"/>
    <w:rsid w:val="008A468B"/>
    <w:rsid w:val="008A6410"/>
    <w:rsid w:val="008C398F"/>
    <w:rsid w:val="008C491A"/>
    <w:rsid w:val="008C6402"/>
    <w:rsid w:val="008C7378"/>
    <w:rsid w:val="008D1312"/>
    <w:rsid w:val="008D13E5"/>
    <w:rsid w:val="008D476F"/>
    <w:rsid w:val="008E387F"/>
    <w:rsid w:val="008E5251"/>
    <w:rsid w:val="008E58F4"/>
    <w:rsid w:val="008E71C4"/>
    <w:rsid w:val="008E7A6C"/>
    <w:rsid w:val="008F3663"/>
    <w:rsid w:val="008F5530"/>
    <w:rsid w:val="008F65A9"/>
    <w:rsid w:val="0090281D"/>
    <w:rsid w:val="0090322F"/>
    <w:rsid w:val="0090450B"/>
    <w:rsid w:val="00904A7F"/>
    <w:rsid w:val="009106FF"/>
    <w:rsid w:val="00910DB3"/>
    <w:rsid w:val="0091418C"/>
    <w:rsid w:val="009171AC"/>
    <w:rsid w:val="00920045"/>
    <w:rsid w:val="00924A04"/>
    <w:rsid w:val="009255B4"/>
    <w:rsid w:val="00930F3B"/>
    <w:rsid w:val="009341FA"/>
    <w:rsid w:val="0093765B"/>
    <w:rsid w:val="00937BCD"/>
    <w:rsid w:val="0094415C"/>
    <w:rsid w:val="00944AD3"/>
    <w:rsid w:val="00944CD0"/>
    <w:rsid w:val="00944E87"/>
    <w:rsid w:val="00945D4A"/>
    <w:rsid w:val="009464A0"/>
    <w:rsid w:val="009477D5"/>
    <w:rsid w:val="00947E6B"/>
    <w:rsid w:val="009540A4"/>
    <w:rsid w:val="00955D24"/>
    <w:rsid w:val="00957E93"/>
    <w:rsid w:val="0096084A"/>
    <w:rsid w:val="009655D6"/>
    <w:rsid w:val="009727C2"/>
    <w:rsid w:val="00974752"/>
    <w:rsid w:val="00976735"/>
    <w:rsid w:val="0098188B"/>
    <w:rsid w:val="009823F2"/>
    <w:rsid w:val="00985BCE"/>
    <w:rsid w:val="0098728E"/>
    <w:rsid w:val="0099610D"/>
    <w:rsid w:val="009970D6"/>
    <w:rsid w:val="009A17D2"/>
    <w:rsid w:val="009A2299"/>
    <w:rsid w:val="009A6529"/>
    <w:rsid w:val="009B3DC1"/>
    <w:rsid w:val="009B4939"/>
    <w:rsid w:val="009C0971"/>
    <w:rsid w:val="009C11C9"/>
    <w:rsid w:val="009C2D63"/>
    <w:rsid w:val="009C3B73"/>
    <w:rsid w:val="009C5F21"/>
    <w:rsid w:val="009D014C"/>
    <w:rsid w:val="009D0660"/>
    <w:rsid w:val="009D1CAB"/>
    <w:rsid w:val="009D2514"/>
    <w:rsid w:val="009D4C4E"/>
    <w:rsid w:val="009D5C9B"/>
    <w:rsid w:val="009D5FD4"/>
    <w:rsid w:val="009E2AEB"/>
    <w:rsid w:val="009E2D14"/>
    <w:rsid w:val="009F36A3"/>
    <w:rsid w:val="009F3E93"/>
    <w:rsid w:val="00A00A06"/>
    <w:rsid w:val="00A03356"/>
    <w:rsid w:val="00A03376"/>
    <w:rsid w:val="00A07FD8"/>
    <w:rsid w:val="00A108A2"/>
    <w:rsid w:val="00A16A12"/>
    <w:rsid w:val="00A17901"/>
    <w:rsid w:val="00A22BBB"/>
    <w:rsid w:val="00A2341C"/>
    <w:rsid w:val="00A239BB"/>
    <w:rsid w:val="00A24F2D"/>
    <w:rsid w:val="00A313BF"/>
    <w:rsid w:val="00A36598"/>
    <w:rsid w:val="00A37E37"/>
    <w:rsid w:val="00A400F0"/>
    <w:rsid w:val="00A41B89"/>
    <w:rsid w:val="00A4511F"/>
    <w:rsid w:val="00A454DD"/>
    <w:rsid w:val="00A47154"/>
    <w:rsid w:val="00A47D8C"/>
    <w:rsid w:val="00A508EA"/>
    <w:rsid w:val="00A51CFC"/>
    <w:rsid w:val="00A520C5"/>
    <w:rsid w:val="00A55701"/>
    <w:rsid w:val="00A55ED2"/>
    <w:rsid w:val="00A57A6E"/>
    <w:rsid w:val="00A613B6"/>
    <w:rsid w:val="00A61787"/>
    <w:rsid w:val="00A64175"/>
    <w:rsid w:val="00A74C97"/>
    <w:rsid w:val="00A804D1"/>
    <w:rsid w:val="00A83B5F"/>
    <w:rsid w:val="00A840DF"/>
    <w:rsid w:val="00A86D39"/>
    <w:rsid w:val="00A90009"/>
    <w:rsid w:val="00A90E21"/>
    <w:rsid w:val="00A92D49"/>
    <w:rsid w:val="00A932CA"/>
    <w:rsid w:val="00A943A5"/>
    <w:rsid w:val="00A955ED"/>
    <w:rsid w:val="00A962ED"/>
    <w:rsid w:val="00A97032"/>
    <w:rsid w:val="00AA4B6E"/>
    <w:rsid w:val="00AA4DA2"/>
    <w:rsid w:val="00AB3862"/>
    <w:rsid w:val="00AB6336"/>
    <w:rsid w:val="00AD1FF3"/>
    <w:rsid w:val="00AD7E69"/>
    <w:rsid w:val="00AF0EE5"/>
    <w:rsid w:val="00AF224F"/>
    <w:rsid w:val="00AF3D10"/>
    <w:rsid w:val="00AF41E4"/>
    <w:rsid w:val="00AF6534"/>
    <w:rsid w:val="00B00032"/>
    <w:rsid w:val="00B03B3A"/>
    <w:rsid w:val="00B05879"/>
    <w:rsid w:val="00B21370"/>
    <w:rsid w:val="00B22C79"/>
    <w:rsid w:val="00B3537D"/>
    <w:rsid w:val="00B356BF"/>
    <w:rsid w:val="00B367E9"/>
    <w:rsid w:val="00B37903"/>
    <w:rsid w:val="00B42E63"/>
    <w:rsid w:val="00B502E4"/>
    <w:rsid w:val="00B558B7"/>
    <w:rsid w:val="00B5751D"/>
    <w:rsid w:val="00B619C9"/>
    <w:rsid w:val="00B63B25"/>
    <w:rsid w:val="00B65327"/>
    <w:rsid w:val="00B65810"/>
    <w:rsid w:val="00B65B1C"/>
    <w:rsid w:val="00B664E2"/>
    <w:rsid w:val="00B71096"/>
    <w:rsid w:val="00B721B7"/>
    <w:rsid w:val="00B94C79"/>
    <w:rsid w:val="00B9510C"/>
    <w:rsid w:val="00B9649F"/>
    <w:rsid w:val="00BA17E2"/>
    <w:rsid w:val="00BA4094"/>
    <w:rsid w:val="00BA4728"/>
    <w:rsid w:val="00BB0537"/>
    <w:rsid w:val="00BB0A91"/>
    <w:rsid w:val="00BB248A"/>
    <w:rsid w:val="00BB2641"/>
    <w:rsid w:val="00BB7D95"/>
    <w:rsid w:val="00BC04B4"/>
    <w:rsid w:val="00BC21BD"/>
    <w:rsid w:val="00BC31A8"/>
    <w:rsid w:val="00BC5328"/>
    <w:rsid w:val="00BC5E4E"/>
    <w:rsid w:val="00BC63C5"/>
    <w:rsid w:val="00BD4666"/>
    <w:rsid w:val="00BE1F0F"/>
    <w:rsid w:val="00BE41BD"/>
    <w:rsid w:val="00BE7617"/>
    <w:rsid w:val="00BF0086"/>
    <w:rsid w:val="00BF2C3B"/>
    <w:rsid w:val="00BF711B"/>
    <w:rsid w:val="00C0220D"/>
    <w:rsid w:val="00C05DFA"/>
    <w:rsid w:val="00C1071B"/>
    <w:rsid w:val="00C12EBB"/>
    <w:rsid w:val="00C17FCD"/>
    <w:rsid w:val="00C20F95"/>
    <w:rsid w:val="00C21F9C"/>
    <w:rsid w:val="00C23CB2"/>
    <w:rsid w:val="00C23E31"/>
    <w:rsid w:val="00C24886"/>
    <w:rsid w:val="00C25B43"/>
    <w:rsid w:val="00C32CAA"/>
    <w:rsid w:val="00C33F1B"/>
    <w:rsid w:val="00C356B7"/>
    <w:rsid w:val="00C367EB"/>
    <w:rsid w:val="00C401AD"/>
    <w:rsid w:val="00C41614"/>
    <w:rsid w:val="00C41DDD"/>
    <w:rsid w:val="00C44945"/>
    <w:rsid w:val="00C46493"/>
    <w:rsid w:val="00C46E2E"/>
    <w:rsid w:val="00C5026F"/>
    <w:rsid w:val="00C510B4"/>
    <w:rsid w:val="00C52514"/>
    <w:rsid w:val="00C53350"/>
    <w:rsid w:val="00C625AB"/>
    <w:rsid w:val="00C65A19"/>
    <w:rsid w:val="00C70897"/>
    <w:rsid w:val="00C72CF8"/>
    <w:rsid w:val="00C7337B"/>
    <w:rsid w:val="00C733B7"/>
    <w:rsid w:val="00C743C3"/>
    <w:rsid w:val="00C764A7"/>
    <w:rsid w:val="00C76696"/>
    <w:rsid w:val="00C80845"/>
    <w:rsid w:val="00C87384"/>
    <w:rsid w:val="00C87C28"/>
    <w:rsid w:val="00C921B0"/>
    <w:rsid w:val="00C95948"/>
    <w:rsid w:val="00C96033"/>
    <w:rsid w:val="00CA02FE"/>
    <w:rsid w:val="00CA17D4"/>
    <w:rsid w:val="00CA35B2"/>
    <w:rsid w:val="00CB0B28"/>
    <w:rsid w:val="00CB0D1B"/>
    <w:rsid w:val="00CB2B4B"/>
    <w:rsid w:val="00CB4E33"/>
    <w:rsid w:val="00CB56D5"/>
    <w:rsid w:val="00CB6B5B"/>
    <w:rsid w:val="00CB7A6F"/>
    <w:rsid w:val="00CC5E99"/>
    <w:rsid w:val="00CC63A7"/>
    <w:rsid w:val="00CD093E"/>
    <w:rsid w:val="00CD55E7"/>
    <w:rsid w:val="00CD59BA"/>
    <w:rsid w:val="00CD6A29"/>
    <w:rsid w:val="00CE0791"/>
    <w:rsid w:val="00CE4825"/>
    <w:rsid w:val="00CE7520"/>
    <w:rsid w:val="00CE7A61"/>
    <w:rsid w:val="00CF1376"/>
    <w:rsid w:val="00CF1ED9"/>
    <w:rsid w:val="00CF6677"/>
    <w:rsid w:val="00D00249"/>
    <w:rsid w:val="00D0273D"/>
    <w:rsid w:val="00D07E93"/>
    <w:rsid w:val="00D114A5"/>
    <w:rsid w:val="00D1465D"/>
    <w:rsid w:val="00D158D2"/>
    <w:rsid w:val="00D1729C"/>
    <w:rsid w:val="00D23600"/>
    <w:rsid w:val="00D34249"/>
    <w:rsid w:val="00D345A4"/>
    <w:rsid w:val="00D40B0D"/>
    <w:rsid w:val="00D43ECD"/>
    <w:rsid w:val="00D44413"/>
    <w:rsid w:val="00D44D87"/>
    <w:rsid w:val="00D45FCF"/>
    <w:rsid w:val="00D466E5"/>
    <w:rsid w:val="00D51E63"/>
    <w:rsid w:val="00D531BF"/>
    <w:rsid w:val="00D53488"/>
    <w:rsid w:val="00D538F7"/>
    <w:rsid w:val="00D55B8D"/>
    <w:rsid w:val="00D60F8C"/>
    <w:rsid w:val="00D629F2"/>
    <w:rsid w:val="00D66C72"/>
    <w:rsid w:val="00D67935"/>
    <w:rsid w:val="00D67FE5"/>
    <w:rsid w:val="00D70427"/>
    <w:rsid w:val="00D711E5"/>
    <w:rsid w:val="00D714D3"/>
    <w:rsid w:val="00D7249D"/>
    <w:rsid w:val="00D72593"/>
    <w:rsid w:val="00D7346E"/>
    <w:rsid w:val="00D741AA"/>
    <w:rsid w:val="00D80075"/>
    <w:rsid w:val="00D80854"/>
    <w:rsid w:val="00D841D4"/>
    <w:rsid w:val="00DA0CC4"/>
    <w:rsid w:val="00DA137D"/>
    <w:rsid w:val="00DA2CB8"/>
    <w:rsid w:val="00DA33D8"/>
    <w:rsid w:val="00DA5204"/>
    <w:rsid w:val="00DA607D"/>
    <w:rsid w:val="00DA7252"/>
    <w:rsid w:val="00DA760B"/>
    <w:rsid w:val="00DA76F5"/>
    <w:rsid w:val="00DA7A7E"/>
    <w:rsid w:val="00DB0CA7"/>
    <w:rsid w:val="00DB2A91"/>
    <w:rsid w:val="00DB3F71"/>
    <w:rsid w:val="00DB6C3C"/>
    <w:rsid w:val="00DC0C4C"/>
    <w:rsid w:val="00DC1ABA"/>
    <w:rsid w:val="00DC50E9"/>
    <w:rsid w:val="00DC5689"/>
    <w:rsid w:val="00DD15BC"/>
    <w:rsid w:val="00DD4A78"/>
    <w:rsid w:val="00DE21FB"/>
    <w:rsid w:val="00DE2E23"/>
    <w:rsid w:val="00DE5683"/>
    <w:rsid w:val="00DE6D35"/>
    <w:rsid w:val="00DE7C78"/>
    <w:rsid w:val="00DF0778"/>
    <w:rsid w:val="00DF3E15"/>
    <w:rsid w:val="00DF64BE"/>
    <w:rsid w:val="00E0064A"/>
    <w:rsid w:val="00E02505"/>
    <w:rsid w:val="00E03F32"/>
    <w:rsid w:val="00E07461"/>
    <w:rsid w:val="00E07711"/>
    <w:rsid w:val="00E106E2"/>
    <w:rsid w:val="00E12F9A"/>
    <w:rsid w:val="00E14B43"/>
    <w:rsid w:val="00E15197"/>
    <w:rsid w:val="00E1534B"/>
    <w:rsid w:val="00E15FDC"/>
    <w:rsid w:val="00E213F2"/>
    <w:rsid w:val="00E26C28"/>
    <w:rsid w:val="00E27A9E"/>
    <w:rsid w:val="00E32822"/>
    <w:rsid w:val="00E3295D"/>
    <w:rsid w:val="00E34E46"/>
    <w:rsid w:val="00E36EB3"/>
    <w:rsid w:val="00E40A8C"/>
    <w:rsid w:val="00E41661"/>
    <w:rsid w:val="00E44E54"/>
    <w:rsid w:val="00E45369"/>
    <w:rsid w:val="00E50BF7"/>
    <w:rsid w:val="00E50C9D"/>
    <w:rsid w:val="00E54133"/>
    <w:rsid w:val="00E614BC"/>
    <w:rsid w:val="00E61B1F"/>
    <w:rsid w:val="00E63EE4"/>
    <w:rsid w:val="00E6580D"/>
    <w:rsid w:val="00E71170"/>
    <w:rsid w:val="00E71B23"/>
    <w:rsid w:val="00E74211"/>
    <w:rsid w:val="00E74F90"/>
    <w:rsid w:val="00E80DFA"/>
    <w:rsid w:val="00E83AE0"/>
    <w:rsid w:val="00E83FDA"/>
    <w:rsid w:val="00E84D76"/>
    <w:rsid w:val="00E86A88"/>
    <w:rsid w:val="00E86FA3"/>
    <w:rsid w:val="00E93542"/>
    <w:rsid w:val="00E97115"/>
    <w:rsid w:val="00EA01A0"/>
    <w:rsid w:val="00EA249B"/>
    <w:rsid w:val="00EA5D9D"/>
    <w:rsid w:val="00EA6E13"/>
    <w:rsid w:val="00EB08C5"/>
    <w:rsid w:val="00EB4274"/>
    <w:rsid w:val="00EB5C01"/>
    <w:rsid w:val="00EB6EA4"/>
    <w:rsid w:val="00EC30EB"/>
    <w:rsid w:val="00EC3417"/>
    <w:rsid w:val="00EC3C4E"/>
    <w:rsid w:val="00EC488D"/>
    <w:rsid w:val="00EC6495"/>
    <w:rsid w:val="00EC6D88"/>
    <w:rsid w:val="00ED3D4A"/>
    <w:rsid w:val="00EF2571"/>
    <w:rsid w:val="00EF584A"/>
    <w:rsid w:val="00F00175"/>
    <w:rsid w:val="00F0178B"/>
    <w:rsid w:val="00F10417"/>
    <w:rsid w:val="00F1057E"/>
    <w:rsid w:val="00F105B6"/>
    <w:rsid w:val="00F12C48"/>
    <w:rsid w:val="00F14FE4"/>
    <w:rsid w:val="00F166BF"/>
    <w:rsid w:val="00F23780"/>
    <w:rsid w:val="00F2554B"/>
    <w:rsid w:val="00F31366"/>
    <w:rsid w:val="00F44008"/>
    <w:rsid w:val="00F4421A"/>
    <w:rsid w:val="00F53233"/>
    <w:rsid w:val="00F55C06"/>
    <w:rsid w:val="00F560AD"/>
    <w:rsid w:val="00F57599"/>
    <w:rsid w:val="00F601BD"/>
    <w:rsid w:val="00F60A03"/>
    <w:rsid w:val="00F63058"/>
    <w:rsid w:val="00F63E72"/>
    <w:rsid w:val="00F66FCB"/>
    <w:rsid w:val="00F70080"/>
    <w:rsid w:val="00F81503"/>
    <w:rsid w:val="00F83D75"/>
    <w:rsid w:val="00F83E42"/>
    <w:rsid w:val="00F857CA"/>
    <w:rsid w:val="00F85964"/>
    <w:rsid w:val="00F872D8"/>
    <w:rsid w:val="00F929A2"/>
    <w:rsid w:val="00F956B2"/>
    <w:rsid w:val="00F957C9"/>
    <w:rsid w:val="00F978E0"/>
    <w:rsid w:val="00FA1144"/>
    <w:rsid w:val="00FA2200"/>
    <w:rsid w:val="00FA3006"/>
    <w:rsid w:val="00FA4B4B"/>
    <w:rsid w:val="00FA4E12"/>
    <w:rsid w:val="00FA71CF"/>
    <w:rsid w:val="00FA79EE"/>
    <w:rsid w:val="00FB0913"/>
    <w:rsid w:val="00FB2DCF"/>
    <w:rsid w:val="00FC023A"/>
    <w:rsid w:val="00FC1CC2"/>
    <w:rsid w:val="00FC435B"/>
    <w:rsid w:val="00FC551D"/>
    <w:rsid w:val="00FD0AD9"/>
    <w:rsid w:val="00FD49D4"/>
    <w:rsid w:val="00FD5C30"/>
    <w:rsid w:val="00FD7F68"/>
    <w:rsid w:val="00FE547E"/>
    <w:rsid w:val="00FF0A93"/>
    <w:rsid w:val="00FF7E2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47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1107"/>
    <w:pPr>
      <w:spacing w:after="200" w:line="276" w:lineRule="auto"/>
      <w:jc w:val="center"/>
    </w:pPr>
    <w:rPr>
      <w:sz w:val="22"/>
      <w:szCs w:val="22"/>
      <w:lang w:eastAsia="en-US"/>
    </w:rPr>
  </w:style>
  <w:style w:type="paragraph" w:styleId="Heading1">
    <w:name w:val="heading 1"/>
    <w:basedOn w:val="Normal"/>
    <w:next w:val="Normal"/>
    <w:link w:val="Heading1Char"/>
    <w:uiPriority w:val="9"/>
    <w:qFormat/>
    <w:rsid w:val="00FA79EE"/>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unhideWhenUsed/>
    <w:qFormat/>
    <w:rsid w:val="00FA79EE"/>
    <w:pPr>
      <w:keepNext/>
      <w:spacing w:before="240" w:after="60"/>
      <w:outlineLvl w:val="1"/>
    </w:pPr>
    <w:rPr>
      <w:rFonts w:ascii="Cambria" w:eastAsia="Times New Roman" w:hAnsi="Cambria"/>
      <w:b/>
      <w:bCs/>
      <w:i/>
      <w:iCs/>
      <w:sz w:val="28"/>
      <w:szCs w:val="28"/>
    </w:rPr>
  </w:style>
  <w:style w:type="paragraph" w:styleId="Heading6">
    <w:name w:val="heading 6"/>
    <w:basedOn w:val="Normal"/>
    <w:next w:val="Normal"/>
    <w:link w:val="Heading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03F32"/>
    <w:pPr>
      <w:tabs>
        <w:tab w:val="center" w:pos="4536"/>
        <w:tab w:val="right" w:pos="9072"/>
      </w:tabs>
    </w:pPr>
  </w:style>
  <w:style w:type="character" w:customStyle="1" w:styleId="HeaderChar">
    <w:name w:val="Header Char"/>
    <w:basedOn w:val="DefaultParagraphFont"/>
    <w:link w:val="Header"/>
    <w:rsid w:val="00E03F32"/>
  </w:style>
  <w:style w:type="paragraph" w:styleId="Footer">
    <w:name w:val="footer"/>
    <w:basedOn w:val="Normal"/>
    <w:link w:val="FooterChar"/>
    <w:uiPriority w:val="99"/>
    <w:unhideWhenUsed/>
    <w:rsid w:val="00E03F32"/>
    <w:pPr>
      <w:tabs>
        <w:tab w:val="center" w:pos="4536"/>
        <w:tab w:val="right" w:pos="9072"/>
      </w:tabs>
    </w:pPr>
  </w:style>
  <w:style w:type="character" w:customStyle="1" w:styleId="FooterChar">
    <w:name w:val="Footer Char"/>
    <w:basedOn w:val="DefaultParagraphFont"/>
    <w:link w:val="Footer"/>
    <w:uiPriority w:val="99"/>
    <w:rsid w:val="00E03F32"/>
  </w:style>
  <w:style w:type="paragraph" w:styleId="BalloonText">
    <w:name w:val="Balloon Text"/>
    <w:basedOn w:val="Normal"/>
    <w:link w:val="BalloonTextChar"/>
    <w:uiPriority w:val="99"/>
    <w:semiHidden/>
    <w:unhideWhenUsed/>
    <w:rsid w:val="008A274E"/>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A274E"/>
    <w:rPr>
      <w:rFonts w:ascii="Tahoma" w:hAnsi="Tahoma" w:cs="Tahoma"/>
      <w:sz w:val="16"/>
      <w:szCs w:val="16"/>
    </w:rPr>
  </w:style>
  <w:style w:type="character" w:customStyle="1" w:styleId="Heading6Char">
    <w:name w:val="Heading 6 Char"/>
    <w:link w:val="Heading6"/>
    <w:rsid w:val="00597756"/>
    <w:rPr>
      <w:rFonts w:ascii="Times New Roman" w:eastAsia="Times New Roman" w:hAnsi="Times New Roman"/>
      <w:b/>
      <w:caps/>
      <w:sz w:val="32"/>
      <w:lang w:eastAsia="en-US"/>
    </w:rPr>
  </w:style>
  <w:style w:type="paragraph" w:styleId="BodyText">
    <w:name w:val="Body Text"/>
    <w:basedOn w:val="Normal"/>
    <w:link w:val="BodyTextChar"/>
    <w:rsid w:val="00597756"/>
    <w:pPr>
      <w:spacing w:after="0" w:line="240" w:lineRule="auto"/>
      <w:ind w:left="426"/>
      <w:jc w:val="both"/>
    </w:pPr>
    <w:rPr>
      <w:rFonts w:ascii="Times New Roman" w:eastAsia="Times New Roman" w:hAnsi="Times New Roman"/>
      <w:sz w:val="18"/>
      <w:szCs w:val="20"/>
    </w:rPr>
  </w:style>
  <w:style w:type="character" w:customStyle="1" w:styleId="BodyTextChar">
    <w:name w:val="Body Text Char"/>
    <w:link w:val="BodyText"/>
    <w:rsid w:val="00597756"/>
    <w:rPr>
      <w:rFonts w:ascii="Times New Roman" w:eastAsia="Times New Roman" w:hAnsi="Times New Roman"/>
      <w:sz w:val="18"/>
      <w:lang w:eastAsia="en-US"/>
    </w:rPr>
  </w:style>
  <w:style w:type="paragraph" w:customStyle="1" w:styleId="Uvod">
    <w:name w:val="Uvod"/>
    <w:basedOn w:val="Normal"/>
    <w:rsid w:val="00597756"/>
    <w:pPr>
      <w:spacing w:after="0" w:line="240" w:lineRule="auto"/>
      <w:ind w:left="284" w:hanging="284"/>
      <w:jc w:val="both"/>
    </w:pPr>
    <w:rPr>
      <w:rFonts w:ascii="Times New Roman" w:eastAsia="Times New Roman" w:hAnsi="Times New Roman"/>
      <w:szCs w:val="20"/>
    </w:rPr>
  </w:style>
  <w:style w:type="paragraph" w:styleId="ListParagraph">
    <w:name w:val="List Paragraph"/>
    <w:basedOn w:val="Normal"/>
    <w:qFormat/>
    <w:rsid w:val="00597756"/>
    <w:pPr>
      <w:spacing w:after="0" w:line="240" w:lineRule="auto"/>
      <w:ind w:left="708"/>
      <w:jc w:val="left"/>
    </w:pPr>
    <w:rPr>
      <w:rFonts w:ascii="Times New Roman" w:eastAsia="Times New Roman" w:hAnsi="Times New Roman"/>
      <w:sz w:val="20"/>
      <w:szCs w:val="20"/>
    </w:rPr>
  </w:style>
  <w:style w:type="character" w:customStyle="1" w:styleId="Heading1Char">
    <w:name w:val="Heading 1 Char"/>
    <w:link w:val="Heading1"/>
    <w:uiPriority w:val="9"/>
    <w:rsid w:val="00FA79EE"/>
    <w:rPr>
      <w:rFonts w:ascii="Cambria" w:eastAsia="Times New Roman" w:hAnsi="Cambria" w:cs="Times New Roman"/>
      <w:b/>
      <w:bCs/>
      <w:kern w:val="32"/>
      <w:sz w:val="32"/>
      <w:szCs w:val="32"/>
      <w:lang w:eastAsia="en-US"/>
    </w:rPr>
  </w:style>
  <w:style w:type="character" w:customStyle="1" w:styleId="Heading2Char">
    <w:name w:val="Heading 2 Char"/>
    <w:link w:val="Heading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BodyText"/>
    <w:rsid w:val="00A00A06"/>
    <w:pPr>
      <w:numPr>
        <w:numId w:val="5"/>
      </w:numPr>
      <w:tabs>
        <w:tab w:val="clear" w:pos="360"/>
        <w:tab w:val="num" w:pos="426"/>
      </w:tabs>
      <w:ind w:hanging="426"/>
    </w:pPr>
    <w:rPr>
      <w:b/>
    </w:rPr>
  </w:style>
  <w:style w:type="paragraph" w:customStyle="1" w:styleId="Tabulka">
    <w:name w:val="Tabulka"/>
    <w:basedOn w:val="Normal"/>
    <w:rsid w:val="00A00A06"/>
    <w:pPr>
      <w:spacing w:after="0" w:line="240" w:lineRule="auto"/>
      <w:jc w:val="left"/>
    </w:pPr>
    <w:rPr>
      <w:rFonts w:ascii="Times New Roman" w:eastAsia="Times New Roman" w:hAnsi="Times New Roman"/>
      <w:color w:val="000000"/>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s>
</file>

<file path=word/webSettings.xml><?xml version="1.0" encoding="utf-8"?>
<w:webSettings xmlns:r="http://schemas.openxmlformats.org/officeDocument/2006/relationships" xmlns:w="http://schemas.openxmlformats.org/wordprocessingml/2006/main">
  <w:divs>
    <w:div w:id="1245604788">
      <w:bodyDiv w:val="1"/>
      <w:marLeft w:val="0"/>
      <w:marRight w:val="0"/>
      <w:marTop w:val="0"/>
      <w:marBottom w:val="0"/>
      <w:divBdr>
        <w:top w:val="none" w:sz="0" w:space="0" w:color="auto"/>
        <w:left w:val="none" w:sz="0" w:space="0" w:color="auto"/>
        <w:bottom w:val="none" w:sz="0" w:space="0" w:color="auto"/>
        <w:right w:val="none" w:sz="0" w:space="0" w:color="auto"/>
      </w:divBdr>
    </w:div>
    <w:div w:id="1599144931">
      <w:bodyDiv w:val="1"/>
      <w:marLeft w:val="0"/>
      <w:marRight w:val="0"/>
      <w:marTop w:val="0"/>
      <w:marBottom w:val="0"/>
      <w:divBdr>
        <w:top w:val="none" w:sz="0" w:space="0" w:color="auto"/>
        <w:left w:val="none" w:sz="0" w:space="0" w:color="auto"/>
        <w:bottom w:val="none" w:sz="0" w:space="0" w:color="auto"/>
        <w:right w:val="none" w:sz="0" w:space="0" w:color="auto"/>
      </w:divBdr>
    </w:div>
    <w:div w:id="1675763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Office_Excel_97-2003_Worksheet3.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Office_Excel_97-2003_Worksheet16.xls"/><Relationship Id="rId21" Type="http://schemas.openxmlformats.org/officeDocument/2006/relationships/oleObject" Target="embeddings/Microsoft_Office_Excel_97-2003_Worksheet7.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Office_Excel_Worksheet1.xlsx"/><Relationship Id="rId50" Type="http://schemas.openxmlformats.org/officeDocument/2006/relationships/image" Target="media/image22.emf"/><Relationship Id="rId55" Type="http://schemas.openxmlformats.org/officeDocument/2006/relationships/oleObject" Target="embeddings/Microsoft_Office_Excel_97-2003_Worksheet23.xls"/><Relationship Id="rId63" Type="http://schemas.openxmlformats.org/officeDocument/2006/relationships/oleObject" Target="embeddings/Microsoft_Office_Excel_97-2003_Worksheet27.xls"/><Relationship Id="rId68"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oleObject" Target="embeddings/Microsoft_Office_Excel_97-2003_Worksheet11.xls"/><Relationship Id="rId11" Type="http://schemas.openxmlformats.org/officeDocument/2006/relationships/oleObject" Target="embeddings/Microsoft_Office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Office_Excel_97-2003_Worksheet15.xls"/><Relationship Id="rId40" Type="http://schemas.openxmlformats.org/officeDocument/2006/relationships/image" Target="media/image17.emf"/><Relationship Id="rId45" Type="http://schemas.openxmlformats.org/officeDocument/2006/relationships/oleObject" Target="embeddings/Microsoft_Office_Excel_97-2003_Worksheet19.xls"/><Relationship Id="rId53" Type="http://schemas.openxmlformats.org/officeDocument/2006/relationships/oleObject" Target="embeddings/Microsoft_Office_Excel_97-2003_Worksheet22.xls"/><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oleObject" Target="embeddings/Microsoft_Office_Excel_97-2003_Worksheet4.xls"/><Relationship Id="rId23" Type="http://schemas.openxmlformats.org/officeDocument/2006/relationships/oleObject" Target="embeddings/Microsoft_Office_Excel_97-2003_Worksheet8.xls"/><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Office_Excel_97-2003_Worksheet20.xls"/><Relationship Id="rId57" Type="http://schemas.openxmlformats.org/officeDocument/2006/relationships/oleObject" Target="embeddings/Microsoft_Office_Excel_97-2003_Worksheet24.xls"/><Relationship Id="rId61" Type="http://schemas.openxmlformats.org/officeDocument/2006/relationships/oleObject" Target="embeddings/Microsoft_Office_Excel_97-2003_Worksheet26.xls"/><Relationship Id="rId10" Type="http://schemas.openxmlformats.org/officeDocument/2006/relationships/image" Target="media/image2.emf"/><Relationship Id="rId19" Type="http://schemas.openxmlformats.org/officeDocument/2006/relationships/oleObject" Target="embeddings/Microsoft_Office_Excel_97-2003_Worksheet6.xls"/><Relationship Id="rId31" Type="http://schemas.openxmlformats.org/officeDocument/2006/relationships/oleObject" Target="embeddings/Microsoft_Office_Excel_97-2003_Worksheet12.xls"/><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Office_Excel_97-2003_Worksheet28.xls"/><Relationship Id="rId73"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oleObject" Target="embeddings/Microsoft_Office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Office_Excel_97-2003_Worksheet10.xls"/><Relationship Id="rId30" Type="http://schemas.openxmlformats.org/officeDocument/2006/relationships/image" Target="media/image12.emf"/><Relationship Id="rId35" Type="http://schemas.openxmlformats.org/officeDocument/2006/relationships/oleObject" Target="embeddings/Microsoft_Office_Excel_97-2003_Worksheet14.xls"/><Relationship Id="rId43" Type="http://schemas.openxmlformats.org/officeDocument/2006/relationships/oleObject" Target="embeddings/Microsoft_Office_Excel_97-2003_Worksheet18.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oleObject" Target="embeddings/Microsoft_Office_Excel_97-2003_Worksheet21.xls"/><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Office_Excel_97-2003_Worksheet5.xls"/><Relationship Id="rId25" Type="http://schemas.openxmlformats.org/officeDocument/2006/relationships/oleObject" Target="embeddings/Microsoft_Office_Excel_97-2003_Worksheet9.xls"/><Relationship Id="rId33" Type="http://schemas.openxmlformats.org/officeDocument/2006/relationships/oleObject" Target="embeddings/Microsoft_Office_Excel_97-2003_Worksheet13.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Office_Excel_97-2003_Worksheet25.xls"/><Relationship Id="rId67" Type="http://schemas.openxmlformats.org/officeDocument/2006/relationships/oleObject" Target="embeddings/Microsoft_Office_Excel_97-2003_Worksheet29.xls"/><Relationship Id="rId20" Type="http://schemas.openxmlformats.org/officeDocument/2006/relationships/image" Target="media/image7.emf"/><Relationship Id="rId41" Type="http://schemas.openxmlformats.org/officeDocument/2006/relationships/oleObject" Target="embeddings/Microsoft_Office_Excel_97-2003_Worksheet17.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A762BE-1C3D-4F87-A32D-F35FB92F5A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1032</TotalTime>
  <Pages>29</Pages>
  <Words>3496</Words>
  <Characters>19930</Characters>
  <Application>Microsoft Office Word</Application>
  <DocSecurity>0</DocSecurity>
  <Lines>166</Lines>
  <Paragraphs>46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23380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Stankovits, Ladislav</cp:lastModifiedBy>
  <cp:revision>271</cp:revision>
  <cp:lastPrinted>2014-02-10T08:38:00Z</cp:lastPrinted>
  <dcterms:created xsi:type="dcterms:W3CDTF">2013-02-21T19:55:00Z</dcterms:created>
  <dcterms:modified xsi:type="dcterms:W3CDTF">2014-02-28T09:00:00Z</dcterms:modified>
</cp:coreProperties>
</file>