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4F70" w:rsidRPr="009F67B8" w:rsidRDefault="006D2200" w:rsidP="00C75297">
      <w:pPr>
        <w:pStyle w:val="Nadpis4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20"/>
          <w:sz w:val="28"/>
          <w:szCs w:val="28"/>
        </w:rPr>
        <w:t xml:space="preserve">        </w:t>
      </w:r>
      <w:bookmarkStart w:id="0" w:name="_GoBack"/>
      <w:bookmarkEnd w:id="0"/>
    </w:p>
    <w:p w:rsidR="009D68A8" w:rsidRDefault="009D68A8" w:rsidP="00616716">
      <w:pPr>
        <w:pStyle w:val="Nadpis1"/>
        <w:spacing w:before="0" w:after="0"/>
        <w:jc w:val="center"/>
        <w:rPr>
          <w:sz w:val="26"/>
          <w:szCs w:val="26"/>
        </w:rPr>
      </w:pPr>
      <w:r>
        <w:rPr>
          <w:sz w:val="26"/>
          <w:szCs w:val="26"/>
        </w:rPr>
        <w:t>POZNÁMKY K RIADNEJ ÚČTOVNEJ ZÁVIERKE</w:t>
      </w:r>
    </w:p>
    <w:p w:rsidR="009D68A8" w:rsidRDefault="00413EFA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TOP METAL</w:t>
      </w:r>
      <w:r w:rsidR="00334840">
        <w:rPr>
          <w:b/>
          <w:bCs/>
          <w:sz w:val="26"/>
          <w:szCs w:val="26"/>
        </w:rPr>
        <w:t>, s.</w:t>
      </w:r>
      <w:r w:rsidR="009D68A8">
        <w:rPr>
          <w:b/>
          <w:bCs/>
          <w:sz w:val="26"/>
          <w:szCs w:val="26"/>
        </w:rPr>
        <w:t>r.o., zostavenej k 31.12.20</w:t>
      </w:r>
      <w:r w:rsidR="002A6334">
        <w:rPr>
          <w:b/>
          <w:bCs/>
          <w:sz w:val="26"/>
          <w:szCs w:val="26"/>
        </w:rPr>
        <w:t>1</w:t>
      </w:r>
      <w:r w:rsidR="002B65FD">
        <w:rPr>
          <w:b/>
          <w:bCs/>
          <w:sz w:val="26"/>
          <w:szCs w:val="26"/>
        </w:rPr>
        <w:t>3</w:t>
      </w:r>
    </w:p>
    <w:p w:rsidR="009D68A8" w:rsidRDefault="009D68A8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za obdobie od </w:t>
      </w:r>
      <w:r w:rsidR="00413EFA">
        <w:rPr>
          <w:b/>
          <w:bCs/>
          <w:sz w:val="26"/>
          <w:szCs w:val="26"/>
        </w:rPr>
        <w:t>01</w:t>
      </w:r>
      <w:r>
        <w:rPr>
          <w:b/>
          <w:bCs/>
          <w:sz w:val="26"/>
          <w:szCs w:val="26"/>
        </w:rPr>
        <w:t>.0</w:t>
      </w:r>
      <w:r w:rsidR="00413EFA">
        <w:rPr>
          <w:b/>
          <w:bCs/>
          <w:sz w:val="26"/>
          <w:szCs w:val="26"/>
        </w:rPr>
        <w:t>1</w:t>
      </w:r>
      <w:r>
        <w:rPr>
          <w:b/>
          <w:bCs/>
          <w:sz w:val="26"/>
          <w:szCs w:val="26"/>
        </w:rPr>
        <w:t>.20</w:t>
      </w:r>
      <w:r w:rsidR="002A6334">
        <w:rPr>
          <w:b/>
          <w:bCs/>
          <w:sz w:val="26"/>
          <w:szCs w:val="26"/>
        </w:rPr>
        <w:t>1</w:t>
      </w:r>
      <w:r w:rsidR="002B65FD">
        <w:rPr>
          <w:b/>
          <w:bCs/>
          <w:sz w:val="26"/>
          <w:szCs w:val="26"/>
        </w:rPr>
        <w:t>3</w:t>
      </w:r>
      <w:r>
        <w:rPr>
          <w:b/>
          <w:bCs/>
          <w:sz w:val="26"/>
          <w:szCs w:val="26"/>
        </w:rPr>
        <w:t xml:space="preserve"> do 31.12.20</w:t>
      </w:r>
      <w:r w:rsidR="002A6334">
        <w:rPr>
          <w:b/>
          <w:bCs/>
          <w:sz w:val="26"/>
          <w:szCs w:val="26"/>
        </w:rPr>
        <w:t>1</w:t>
      </w:r>
      <w:r w:rsidR="002B65FD">
        <w:rPr>
          <w:b/>
          <w:bCs/>
          <w:sz w:val="26"/>
          <w:szCs w:val="26"/>
        </w:rPr>
        <w:t>3</w:t>
      </w:r>
    </w:p>
    <w:p w:rsidR="009D68A8" w:rsidRDefault="009D68A8">
      <w:pPr>
        <w:spacing w:line="142" w:lineRule="auto"/>
        <w:jc w:val="both"/>
        <w:rPr>
          <w:b/>
          <w:bCs/>
          <w:sz w:val="26"/>
          <w:szCs w:val="26"/>
        </w:rPr>
      </w:pPr>
    </w:p>
    <w:p w:rsidR="009D68A8" w:rsidRDefault="009D68A8">
      <w:pPr>
        <w:pStyle w:val="Zkladn"/>
        <w:spacing w:line="142" w:lineRule="auto"/>
        <w:rPr>
          <w:sz w:val="26"/>
          <w:szCs w:val="26"/>
        </w:rPr>
      </w:pPr>
    </w:p>
    <w:p w:rsidR="009D68A8" w:rsidRDefault="009D68A8" w:rsidP="00616716">
      <w:pPr>
        <w:pStyle w:val="Zkladn"/>
        <w:ind w:firstLine="720"/>
        <w:rPr>
          <w:b w:val="0"/>
          <w:bCs w:val="0"/>
        </w:rPr>
      </w:pPr>
      <w:r w:rsidRPr="00F77765">
        <w:rPr>
          <w:b w:val="0"/>
          <w:bCs w:val="0"/>
        </w:rPr>
        <w:t>Poznámky k účtovnej závierke</w:t>
      </w:r>
      <w:r>
        <w:rPr>
          <w:b w:val="0"/>
          <w:bCs w:val="0"/>
        </w:rPr>
        <w:t xml:space="preserve"> za rok 20</w:t>
      </w:r>
      <w:r w:rsidR="002A6334">
        <w:rPr>
          <w:b w:val="0"/>
          <w:bCs w:val="0"/>
        </w:rPr>
        <w:t>1</w:t>
      </w:r>
      <w:r w:rsidR="002B65FD">
        <w:rPr>
          <w:b w:val="0"/>
          <w:bCs w:val="0"/>
        </w:rPr>
        <w:t>3</w:t>
      </w:r>
      <w:r>
        <w:rPr>
          <w:b w:val="0"/>
          <w:bCs w:val="0"/>
        </w:rPr>
        <w:t xml:space="preserve"> sú spracované v súlade s Opatrením MF SR číslo 4455/2003-92 zo dňa 31.3.2003</w:t>
      </w:r>
      <w:r w:rsidR="00696249">
        <w:rPr>
          <w:b w:val="0"/>
          <w:bCs w:val="0"/>
        </w:rPr>
        <w:t xml:space="preserve"> v znení neskorších predpisov, </w:t>
      </w:r>
      <w:r>
        <w:rPr>
          <w:b w:val="0"/>
          <w:bCs w:val="0"/>
        </w:rPr>
        <w:t>ktorými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</w:t>
      </w:r>
    </w:p>
    <w:p w:rsidR="009D68A8" w:rsidRDefault="009D68A8">
      <w:pPr>
        <w:jc w:val="both"/>
      </w:pPr>
    </w:p>
    <w:p w:rsidR="005A76C8" w:rsidRDefault="00413EFA" w:rsidP="005A76C8">
      <w:pPr>
        <w:jc w:val="both"/>
      </w:pPr>
      <w:r>
        <w:t>TOP METAL</w:t>
      </w:r>
      <w:r w:rsidR="003D0D0B">
        <w:t>,</w:t>
      </w:r>
      <w:r w:rsidR="009D68A8">
        <w:t xml:space="preserve"> s.r.o. účtuje v sústave podvojného účtovníctva na základe Zákona č. 431/2002 Z.z. o účtovníctve v znení neskorších predpisov a nariadení a podľa postupov účtovania a rámcovej účtovnej osnovy pre podnikateľov v súlade s Opatrením MF SR č. 23054/2002-92 zo dňa 16.12.2002</w:t>
      </w:r>
      <w:r w:rsidR="00F77765">
        <w:t>,</w:t>
      </w:r>
      <w:r w:rsidR="009D68A8">
        <w:t xml:space="preserve"> ktorým sa ustanovujú podrobnosti o postupoch účtovania a rámcovej účtovej osnove pre podnikateľov účtujúcich v sústave podvojného účtovníctva v</w:t>
      </w:r>
      <w:r w:rsidR="00F77765">
        <w:t> </w:t>
      </w:r>
      <w:r w:rsidR="009D68A8">
        <w:t>znení</w:t>
      </w:r>
      <w:r w:rsidR="00F77765">
        <w:t xml:space="preserve"> neskorších predpisov.</w:t>
      </w:r>
    </w:p>
    <w:p w:rsidR="009D68A8" w:rsidRDefault="009D68A8">
      <w:pPr>
        <w:jc w:val="both"/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A. </w:t>
      </w:r>
      <w:r>
        <w:rPr>
          <w:b/>
          <w:bCs/>
          <w:sz w:val="26"/>
          <w:szCs w:val="26"/>
          <w:u w:val="single"/>
        </w:rPr>
        <w:t>Všeobecné údaje o účtovnej jednotke</w:t>
      </w:r>
    </w:p>
    <w:p w:rsidR="009D68A8" w:rsidRDefault="009D68A8">
      <w:pPr>
        <w:jc w:val="both"/>
        <w:rPr>
          <w:b/>
          <w:bCs/>
          <w:sz w:val="26"/>
          <w:szCs w:val="26"/>
          <w:u w:val="single"/>
        </w:rPr>
      </w:pPr>
    </w:p>
    <w:p w:rsidR="009D68A8" w:rsidRDefault="009D68A8" w:rsidP="00E90408">
      <w:pPr>
        <w:numPr>
          <w:ilvl w:val="0"/>
          <w:numId w:val="19"/>
        </w:numPr>
        <w:tabs>
          <w:tab w:val="left" w:pos="284"/>
        </w:tabs>
        <w:jc w:val="both"/>
        <w:rPr>
          <w:b/>
          <w:bCs/>
        </w:rPr>
      </w:pPr>
      <w:r>
        <w:rPr>
          <w:b/>
          <w:bCs/>
        </w:rPr>
        <w:t>N</w:t>
      </w:r>
      <w:r w:rsidR="00616716">
        <w:rPr>
          <w:b/>
          <w:bCs/>
        </w:rPr>
        <w:t>ázov a sídlo spoločnosti:</w:t>
      </w:r>
      <w:r w:rsidR="00616716">
        <w:rPr>
          <w:b/>
          <w:bCs/>
        </w:rPr>
        <w:tab/>
      </w:r>
      <w:r w:rsidR="00413EFA">
        <w:t>TOP METAL</w:t>
      </w:r>
      <w:r>
        <w:t>,</w:t>
      </w:r>
      <w:r w:rsidR="003D0D0B">
        <w:t xml:space="preserve"> s.r.o.</w:t>
      </w:r>
      <w:r>
        <w:t xml:space="preserve">  </w:t>
      </w:r>
    </w:p>
    <w:p w:rsidR="00132DDC" w:rsidRDefault="00616716">
      <w:pPr>
        <w:tabs>
          <w:tab w:val="left" w:pos="3417"/>
        </w:tabs>
        <w:jc w:val="both"/>
      </w:pPr>
      <w:r>
        <w:tab/>
      </w:r>
      <w:r w:rsidR="00E90408">
        <w:tab/>
      </w:r>
      <w:r w:rsidR="00413EFA">
        <w:t>Mníchova Lehota 401</w:t>
      </w:r>
    </w:p>
    <w:p w:rsidR="009D68A8" w:rsidRDefault="00616716">
      <w:pPr>
        <w:tabs>
          <w:tab w:val="left" w:pos="3417"/>
        </w:tabs>
        <w:jc w:val="both"/>
      </w:pPr>
      <w:r>
        <w:tab/>
      </w:r>
      <w:r w:rsidR="00E90408">
        <w:tab/>
      </w:r>
      <w:r w:rsidR="00413EFA">
        <w:t>913 21</w:t>
      </w:r>
      <w:r w:rsidR="003D0D0B">
        <w:t xml:space="preserve">  </w:t>
      </w:r>
      <w:r w:rsidR="00413EFA">
        <w:t>Mníchova Lehota</w:t>
      </w:r>
      <w:r w:rsidR="00132DDC">
        <w:t xml:space="preserve"> </w:t>
      </w:r>
    </w:p>
    <w:p w:rsidR="009D68A8" w:rsidRDefault="009D68A8">
      <w:pPr>
        <w:tabs>
          <w:tab w:val="left" w:pos="3417"/>
        </w:tabs>
        <w:spacing w:line="166" w:lineRule="auto"/>
        <w:jc w:val="both"/>
      </w:pPr>
    </w:p>
    <w:p w:rsidR="009D68A8" w:rsidRDefault="009D68A8">
      <w:pPr>
        <w:tabs>
          <w:tab w:val="left" w:pos="3417"/>
        </w:tabs>
        <w:jc w:val="both"/>
        <w:rPr>
          <w:b/>
          <w:bCs/>
        </w:rPr>
      </w:pPr>
      <w:r>
        <w:rPr>
          <w:b/>
          <w:bCs/>
        </w:rPr>
        <w:t xml:space="preserve">    Dátum zápisu do OR:</w:t>
      </w:r>
      <w:r>
        <w:rPr>
          <w:b/>
          <w:bCs/>
        </w:rPr>
        <w:tab/>
      </w:r>
      <w:r w:rsidR="00E90408">
        <w:rPr>
          <w:b/>
          <w:bCs/>
        </w:rPr>
        <w:tab/>
      </w:r>
      <w:r w:rsidR="00413EFA">
        <w:t>22.07.2006</w:t>
      </w:r>
    </w:p>
    <w:p w:rsidR="009D68A8" w:rsidRDefault="009D68A8">
      <w:pPr>
        <w:tabs>
          <w:tab w:val="left" w:pos="3417"/>
        </w:tabs>
        <w:jc w:val="both"/>
      </w:pPr>
    </w:p>
    <w:p w:rsidR="009D68A8" w:rsidRDefault="009D68A8">
      <w:pPr>
        <w:tabs>
          <w:tab w:val="left" w:pos="3417"/>
        </w:tabs>
        <w:ind w:right="-877"/>
        <w:jc w:val="both"/>
      </w:pPr>
      <w:r>
        <w:t xml:space="preserve">   </w:t>
      </w:r>
      <w:r>
        <w:rPr>
          <w:b/>
          <w:bCs/>
        </w:rPr>
        <w:t xml:space="preserve"> Obchodný register :</w:t>
      </w:r>
      <w:r>
        <w:t xml:space="preserve">                  </w:t>
      </w:r>
      <w:r>
        <w:tab/>
      </w:r>
      <w:r w:rsidR="00E90408">
        <w:tab/>
      </w:r>
      <w:r>
        <w:t xml:space="preserve">OR Okresného súdu </w:t>
      </w:r>
      <w:r w:rsidR="00413EFA">
        <w:t>Trenčín</w:t>
      </w:r>
      <w:r w:rsidR="006F0A15">
        <w:t>, oddiel</w:t>
      </w:r>
      <w:r>
        <w:t xml:space="preserve">: Sro., </w:t>
      </w:r>
    </w:p>
    <w:p w:rsidR="009D68A8" w:rsidRDefault="009D68A8">
      <w:pPr>
        <w:tabs>
          <w:tab w:val="left" w:pos="3417"/>
        </w:tabs>
        <w:ind w:right="-877"/>
        <w:jc w:val="both"/>
      </w:pPr>
      <w:r>
        <w:t xml:space="preserve">                                                         </w:t>
      </w:r>
      <w:r w:rsidR="00E90408">
        <w:tab/>
      </w:r>
      <w:r>
        <w:t xml:space="preserve">vložka č. </w:t>
      </w:r>
      <w:r w:rsidR="00413EFA">
        <w:t>16914</w:t>
      </w:r>
      <w:r w:rsidR="003D0D0B">
        <w:t>/</w:t>
      </w:r>
      <w:r w:rsidR="00413EFA">
        <w:t>R</w:t>
      </w:r>
      <w:r>
        <w:t xml:space="preserve">                </w:t>
      </w:r>
    </w:p>
    <w:p w:rsidR="009D68A8" w:rsidRDefault="009D68A8">
      <w:pPr>
        <w:tabs>
          <w:tab w:val="left" w:pos="3417"/>
        </w:tabs>
        <w:spacing w:line="166" w:lineRule="auto"/>
        <w:jc w:val="both"/>
      </w:pPr>
    </w:p>
    <w:p w:rsidR="009D68A8" w:rsidRDefault="009D68A8">
      <w:pPr>
        <w:tabs>
          <w:tab w:val="left" w:pos="3417"/>
        </w:tabs>
        <w:jc w:val="both"/>
        <w:rPr>
          <w:b/>
          <w:bCs/>
        </w:rPr>
      </w:pPr>
      <w:r>
        <w:rPr>
          <w:b/>
          <w:bCs/>
        </w:rPr>
        <w:t xml:space="preserve">    IČO :</w:t>
      </w:r>
      <w:r>
        <w:rPr>
          <w:b/>
          <w:bCs/>
        </w:rPr>
        <w:tab/>
      </w:r>
      <w:r w:rsidR="00E90408">
        <w:rPr>
          <w:b/>
          <w:bCs/>
        </w:rPr>
        <w:tab/>
      </w:r>
      <w:r w:rsidR="00413EFA">
        <w:t>36 656 259</w:t>
      </w:r>
    </w:p>
    <w:p w:rsidR="009D68A8" w:rsidRDefault="009D68A8">
      <w:pPr>
        <w:tabs>
          <w:tab w:val="left" w:pos="3417"/>
        </w:tabs>
        <w:spacing w:line="166" w:lineRule="auto"/>
        <w:jc w:val="both"/>
      </w:pPr>
    </w:p>
    <w:p w:rsidR="00132DDC" w:rsidRDefault="009D68A8">
      <w:pPr>
        <w:tabs>
          <w:tab w:val="left" w:pos="3417"/>
        </w:tabs>
        <w:jc w:val="both"/>
      </w:pPr>
      <w:r>
        <w:rPr>
          <w:b/>
          <w:bCs/>
        </w:rPr>
        <w:t xml:space="preserve">    Právna forma:</w:t>
      </w:r>
      <w:r>
        <w:rPr>
          <w:b/>
          <w:bCs/>
        </w:rPr>
        <w:tab/>
      </w:r>
      <w:r w:rsidR="00E90408">
        <w:rPr>
          <w:b/>
          <w:bCs/>
        </w:rPr>
        <w:tab/>
      </w:r>
      <w:r>
        <w:t>spoločnosť s r</w:t>
      </w:r>
      <w:r w:rsidR="00FC5E3A">
        <w:t>učením obmedzeným</w:t>
      </w:r>
    </w:p>
    <w:p w:rsidR="00FC5E3A" w:rsidRPr="00FC5E3A" w:rsidRDefault="00FC5E3A">
      <w:pPr>
        <w:tabs>
          <w:tab w:val="left" w:pos="3417"/>
        </w:tabs>
        <w:jc w:val="both"/>
      </w:pPr>
    </w:p>
    <w:p w:rsidR="00132DDC" w:rsidRDefault="009D68A8" w:rsidP="00E90408">
      <w:pPr>
        <w:numPr>
          <w:ilvl w:val="0"/>
          <w:numId w:val="19"/>
        </w:numPr>
        <w:jc w:val="both"/>
        <w:rPr>
          <w:b/>
          <w:bCs/>
        </w:rPr>
      </w:pPr>
      <w:r>
        <w:rPr>
          <w:b/>
          <w:bCs/>
        </w:rPr>
        <w:t xml:space="preserve">Predmet činnosti:     </w:t>
      </w:r>
    </w:p>
    <w:p w:rsidR="009D68A8" w:rsidRDefault="009D68A8">
      <w:pPr>
        <w:jc w:val="both"/>
      </w:pPr>
    </w:p>
    <w:p w:rsidR="003D0D0B" w:rsidRDefault="003D0D0B">
      <w:pPr>
        <w:numPr>
          <w:ilvl w:val="0"/>
          <w:numId w:val="1"/>
        </w:numPr>
        <w:tabs>
          <w:tab w:val="left" w:pos="2704"/>
        </w:tabs>
        <w:jc w:val="both"/>
      </w:pPr>
      <w:r>
        <w:t>Kúpa tovaru na účely jeho predaja konečnému spotrebiteľovi (maloobchod) alebo iným prevádzkovateľom živnosti (veľkoobchod)</w:t>
      </w:r>
    </w:p>
    <w:p w:rsidR="003D0D0B" w:rsidRDefault="00413EFA">
      <w:pPr>
        <w:numPr>
          <w:ilvl w:val="0"/>
          <w:numId w:val="1"/>
        </w:numPr>
        <w:tabs>
          <w:tab w:val="left" w:pos="2704"/>
        </w:tabs>
        <w:jc w:val="both"/>
      </w:pPr>
      <w:proofErr w:type="spellStart"/>
      <w:r>
        <w:t>Kovoobrábanie</w:t>
      </w:r>
      <w:proofErr w:type="spellEnd"/>
    </w:p>
    <w:p w:rsidR="00B91AB6" w:rsidRDefault="003D0D0B">
      <w:pPr>
        <w:numPr>
          <w:ilvl w:val="0"/>
          <w:numId w:val="1"/>
        </w:numPr>
        <w:tabs>
          <w:tab w:val="left" w:pos="2704"/>
        </w:tabs>
        <w:jc w:val="both"/>
      </w:pPr>
      <w:r>
        <w:t>Prenájom nehnuteľností spojený s iný</w:t>
      </w:r>
      <w:r w:rsidR="001B396E">
        <w:t>mi</w:t>
      </w:r>
      <w:r>
        <w:t xml:space="preserve"> než základný</w:t>
      </w:r>
      <w:r w:rsidR="001B396E">
        <w:t xml:space="preserve">mi </w:t>
      </w:r>
      <w:r>
        <w:t xml:space="preserve"> služb</w:t>
      </w:r>
      <w:r w:rsidR="001B396E">
        <w:t>ami</w:t>
      </w:r>
      <w:r>
        <w:t xml:space="preserve"> </w:t>
      </w:r>
    </w:p>
    <w:p w:rsidR="003D0D0B" w:rsidRDefault="00413EFA">
      <w:pPr>
        <w:numPr>
          <w:ilvl w:val="0"/>
          <w:numId w:val="1"/>
        </w:numPr>
        <w:tabs>
          <w:tab w:val="left" w:pos="2704"/>
        </w:tabs>
        <w:jc w:val="both"/>
      </w:pPr>
      <w:r>
        <w:t>Zámočníctvo</w:t>
      </w:r>
    </w:p>
    <w:p w:rsidR="003D0D0B" w:rsidRDefault="00413EFA">
      <w:pPr>
        <w:numPr>
          <w:ilvl w:val="0"/>
          <w:numId w:val="1"/>
        </w:numPr>
        <w:tabs>
          <w:tab w:val="left" w:pos="2704"/>
        </w:tabs>
        <w:jc w:val="both"/>
      </w:pPr>
      <w:r>
        <w:t>Zváračské práce</w:t>
      </w:r>
    </w:p>
    <w:p w:rsidR="00413EFA" w:rsidRDefault="00413EFA" w:rsidP="00413EFA">
      <w:pPr>
        <w:numPr>
          <w:ilvl w:val="0"/>
          <w:numId w:val="1"/>
        </w:numPr>
        <w:tabs>
          <w:tab w:val="left" w:pos="2704"/>
        </w:tabs>
        <w:jc w:val="both"/>
      </w:pPr>
      <w:r>
        <w:t>Návrh a dodávka strojárenskej technológie a programov</w:t>
      </w:r>
    </w:p>
    <w:p w:rsidR="003D0D0B" w:rsidRDefault="00413EFA" w:rsidP="00413EFA">
      <w:pPr>
        <w:numPr>
          <w:ilvl w:val="0"/>
          <w:numId w:val="1"/>
        </w:numPr>
        <w:tabs>
          <w:tab w:val="left" w:pos="2704"/>
        </w:tabs>
        <w:jc w:val="both"/>
      </w:pPr>
      <w:r>
        <w:t xml:space="preserve">Sprostredkovanie výroby, dopravy, obchodu a služieb </w:t>
      </w:r>
      <w:r w:rsidR="003D0D0B">
        <w:t>v rozsahu voľn</w:t>
      </w:r>
      <w:r>
        <w:t xml:space="preserve">ých </w:t>
      </w:r>
      <w:r w:rsidR="003D0D0B">
        <w:t>živnost</w:t>
      </w:r>
      <w:r>
        <w:t>í</w:t>
      </w:r>
    </w:p>
    <w:p w:rsidR="003D0D0B" w:rsidRDefault="00413EFA">
      <w:pPr>
        <w:numPr>
          <w:ilvl w:val="0"/>
          <w:numId w:val="1"/>
        </w:numPr>
        <w:tabs>
          <w:tab w:val="left" w:pos="2704"/>
        </w:tabs>
        <w:jc w:val="both"/>
      </w:pPr>
      <w:r>
        <w:t>Spracovanie technológie odevnej výroby</w:t>
      </w:r>
    </w:p>
    <w:p w:rsidR="003D0D0B" w:rsidRDefault="00413EFA">
      <w:pPr>
        <w:numPr>
          <w:ilvl w:val="0"/>
          <w:numId w:val="1"/>
        </w:numPr>
        <w:tabs>
          <w:tab w:val="left" w:pos="2704"/>
        </w:tabs>
        <w:jc w:val="both"/>
      </w:pPr>
      <w:r>
        <w:t>Výroba odevov a odevných doplnkov</w:t>
      </w:r>
    </w:p>
    <w:p w:rsidR="003D0D0B" w:rsidRDefault="001B396E">
      <w:pPr>
        <w:numPr>
          <w:ilvl w:val="0"/>
          <w:numId w:val="1"/>
        </w:numPr>
        <w:tabs>
          <w:tab w:val="left" w:pos="2704"/>
        </w:tabs>
        <w:jc w:val="both"/>
      </w:pPr>
      <w:r>
        <w:t>Nákladná cestná doprava vozidlami do celkovej hmotnosti 3,5 t vrátane prípojného vozidla</w:t>
      </w:r>
    </w:p>
    <w:p w:rsidR="001B396E" w:rsidRDefault="001B396E">
      <w:pPr>
        <w:numPr>
          <w:ilvl w:val="0"/>
          <w:numId w:val="1"/>
        </w:numPr>
        <w:tabs>
          <w:tab w:val="left" w:pos="2704"/>
        </w:tabs>
        <w:jc w:val="both"/>
      </w:pP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1B396E" w:rsidRDefault="001B396E">
      <w:pPr>
        <w:numPr>
          <w:ilvl w:val="0"/>
          <w:numId w:val="1"/>
        </w:numPr>
        <w:tabs>
          <w:tab w:val="left" w:pos="2704"/>
        </w:tabs>
        <w:jc w:val="both"/>
      </w:pPr>
      <w:r>
        <w:lastRenderedPageBreak/>
        <w:t>Reklamná, propagačná a inzertná činnosť</w:t>
      </w:r>
    </w:p>
    <w:p w:rsidR="001B396E" w:rsidRDefault="001B396E">
      <w:pPr>
        <w:numPr>
          <w:ilvl w:val="0"/>
          <w:numId w:val="1"/>
        </w:numPr>
        <w:tabs>
          <w:tab w:val="left" w:pos="2704"/>
        </w:tabs>
        <w:jc w:val="both"/>
      </w:pPr>
      <w:r>
        <w:t>Poradenská služba k technickému vybaveniu počítača/hardware/</w:t>
      </w:r>
    </w:p>
    <w:p w:rsidR="001B396E" w:rsidRDefault="001B396E">
      <w:pPr>
        <w:numPr>
          <w:ilvl w:val="0"/>
          <w:numId w:val="1"/>
        </w:numPr>
        <w:tabs>
          <w:tab w:val="left" w:pos="2704"/>
        </w:tabs>
        <w:jc w:val="both"/>
      </w:pPr>
      <w:r>
        <w:t>Poradenská služba a dodávanie programového vybavenia počítača /software/ so súhlasom autora</w:t>
      </w:r>
    </w:p>
    <w:p w:rsidR="004E02CD" w:rsidRDefault="004E02CD">
      <w:pPr>
        <w:numPr>
          <w:ilvl w:val="0"/>
          <w:numId w:val="1"/>
        </w:numPr>
        <w:tabs>
          <w:tab w:val="left" w:pos="2704"/>
        </w:tabs>
        <w:jc w:val="both"/>
      </w:pPr>
      <w:r>
        <w:t>Inštalácia software, správa počítačových sietí /software/</w:t>
      </w:r>
    </w:p>
    <w:p w:rsidR="004E02CD" w:rsidRDefault="004E02CD">
      <w:pPr>
        <w:numPr>
          <w:ilvl w:val="0"/>
          <w:numId w:val="1"/>
        </w:numPr>
        <w:tabs>
          <w:tab w:val="left" w:pos="2704"/>
        </w:tabs>
        <w:jc w:val="both"/>
      </w:pPr>
      <w:r>
        <w:t>Fotografické a kameramanské služby</w:t>
      </w:r>
    </w:p>
    <w:p w:rsidR="001B396E" w:rsidRDefault="004E02CD">
      <w:pPr>
        <w:numPr>
          <w:ilvl w:val="0"/>
          <w:numId w:val="1"/>
        </w:numPr>
        <w:tabs>
          <w:tab w:val="left" w:pos="2704"/>
        </w:tabs>
        <w:jc w:val="both"/>
      </w:pPr>
      <w:r>
        <w:t>Montáž, rekonštrukcia a údržba elektrických zariadení</w:t>
      </w:r>
    </w:p>
    <w:p w:rsidR="004E02CD" w:rsidRDefault="004E02CD">
      <w:pPr>
        <w:numPr>
          <w:ilvl w:val="0"/>
          <w:numId w:val="1"/>
        </w:numPr>
        <w:tabs>
          <w:tab w:val="left" w:pos="2704"/>
        </w:tabs>
        <w:jc w:val="both"/>
      </w:pPr>
      <w:r>
        <w:t>Organizovanie školení, kurzov a seminárov</w:t>
      </w:r>
    </w:p>
    <w:p w:rsidR="009D68A8" w:rsidRDefault="004E02CD" w:rsidP="009F67B8">
      <w:pPr>
        <w:numPr>
          <w:ilvl w:val="0"/>
          <w:numId w:val="1"/>
        </w:numPr>
        <w:tabs>
          <w:tab w:val="left" w:pos="2704"/>
        </w:tabs>
        <w:jc w:val="both"/>
      </w:pPr>
      <w:r>
        <w:t xml:space="preserve">Poskytovanie </w:t>
      </w:r>
      <w:proofErr w:type="spellStart"/>
      <w:r>
        <w:t>www</w:t>
      </w:r>
      <w:proofErr w:type="spellEnd"/>
      <w:r>
        <w:t xml:space="preserve"> stránok</w:t>
      </w:r>
    </w:p>
    <w:p w:rsidR="003D0D0B" w:rsidRDefault="003D0D0B">
      <w:pPr>
        <w:ind w:left="2341"/>
        <w:jc w:val="both"/>
      </w:pPr>
    </w:p>
    <w:p w:rsidR="00892EC2" w:rsidRDefault="009D68A8" w:rsidP="00E90408">
      <w:pPr>
        <w:numPr>
          <w:ilvl w:val="0"/>
          <w:numId w:val="19"/>
        </w:numPr>
        <w:jc w:val="both"/>
        <w:rPr>
          <w:b/>
          <w:bCs/>
        </w:rPr>
      </w:pPr>
      <w:r>
        <w:rPr>
          <w:b/>
          <w:bCs/>
        </w:rPr>
        <w:t>P</w:t>
      </w:r>
      <w:r w:rsidR="00892EC2">
        <w:rPr>
          <w:b/>
          <w:bCs/>
        </w:rPr>
        <w:t>riemerný p</w:t>
      </w:r>
      <w:r>
        <w:rPr>
          <w:b/>
          <w:bCs/>
        </w:rPr>
        <w:t>očet zamestnancov</w:t>
      </w:r>
      <w:r w:rsidR="00892EC2">
        <w:rPr>
          <w:b/>
          <w:bCs/>
        </w:rPr>
        <w:t xml:space="preserve"> účtovnej jednotky ( ÚJ) počas  účtovného obdobia, alebo</w:t>
      </w:r>
    </w:p>
    <w:p w:rsidR="00892EC2" w:rsidRDefault="00892EC2" w:rsidP="00892EC2">
      <w:pPr>
        <w:ind w:left="3536" w:hanging="3536"/>
        <w:jc w:val="both"/>
        <w:rPr>
          <w:b/>
          <w:bCs/>
        </w:rPr>
      </w:pPr>
      <w:r>
        <w:rPr>
          <w:b/>
          <w:bCs/>
        </w:rPr>
        <w:t xml:space="preserve">     počet zamestnancov ÚJ ku dňu, ku ktorému sa zostavuje účtovná závierka z toho počet </w:t>
      </w:r>
    </w:p>
    <w:p w:rsidR="00892EC2" w:rsidRDefault="00892EC2" w:rsidP="00892EC2">
      <w:pPr>
        <w:ind w:left="3536" w:hanging="3536"/>
        <w:jc w:val="both"/>
        <w:rPr>
          <w:b/>
          <w:bCs/>
        </w:rPr>
      </w:pPr>
      <w:r>
        <w:rPr>
          <w:b/>
          <w:bCs/>
        </w:rPr>
        <w:t xml:space="preserve">     vedúcich zamestnancov </w:t>
      </w:r>
    </w:p>
    <w:p w:rsidR="00892EC2" w:rsidRDefault="009D68A8" w:rsidP="00892EC2">
      <w:pPr>
        <w:ind w:left="3536" w:hanging="3536"/>
        <w:jc w:val="both"/>
      </w:pPr>
      <w:r>
        <w:t xml:space="preserve">      </w:t>
      </w:r>
    </w:p>
    <w:p w:rsidR="00892EC2" w:rsidRDefault="00892EC2" w:rsidP="00892EC2">
      <w:pPr>
        <w:pStyle w:val="TaxEdit"/>
      </w:pPr>
      <w:r>
        <w:t>Informácie k časti A. písm. c) prílohy č. 3 o počte zamestnancov</w:t>
      </w:r>
    </w:p>
    <w:p w:rsidR="00892EC2" w:rsidRDefault="00892EC2" w:rsidP="00892EC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356"/>
        <w:gridCol w:w="3598"/>
      </w:tblGrid>
      <w:tr w:rsidR="00892EC2" w:rsidRPr="00892EC2" w:rsidTr="00E90408">
        <w:trPr>
          <w:trHeight w:val="283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892EC2" w:rsidRPr="00892EC2" w:rsidRDefault="00892EC2">
            <w:pPr>
              <w:pStyle w:val="Nadpis3"/>
              <w:spacing w:line="276" w:lineRule="auto"/>
            </w:pPr>
            <w:r w:rsidRPr="00892EC2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92EC2" w:rsidRPr="00892EC2" w:rsidTr="00E90408">
        <w:trPr>
          <w:trHeight w:val="283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  <w:hideMark/>
          </w:tcPr>
          <w:p w:rsidR="00892EC2" w:rsidRDefault="00892EC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92EC2" w:rsidRPr="00892EC2" w:rsidTr="00E90408">
        <w:trPr>
          <w:trHeight w:val="283"/>
        </w:trPr>
        <w:tc>
          <w:tcPr>
            <w:tcW w:w="3047" w:type="dxa"/>
            <w:tcBorders>
              <w:left w:val="double" w:sz="4" w:space="0" w:color="auto"/>
            </w:tcBorders>
            <w:vAlign w:val="center"/>
            <w:hideMark/>
          </w:tcPr>
          <w:p w:rsidR="00892EC2" w:rsidRDefault="00892EC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92EC2" w:rsidRPr="00892EC2" w:rsidTr="00E90408">
        <w:trPr>
          <w:trHeight w:val="283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  <w:hideMark/>
          </w:tcPr>
          <w:p w:rsidR="00892EC2" w:rsidRDefault="00892EC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92EC2" w:rsidRDefault="00892EC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D68A8" w:rsidRDefault="009D68A8" w:rsidP="007C3E16">
      <w:pPr>
        <w:jc w:val="both"/>
      </w:pPr>
      <w:r>
        <w:t xml:space="preserve">             </w:t>
      </w:r>
    </w:p>
    <w:p w:rsidR="009D68A8" w:rsidRDefault="00BE2252" w:rsidP="00E90408">
      <w:pPr>
        <w:numPr>
          <w:ilvl w:val="0"/>
          <w:numId w:val="19"/>
        </w:numPr>
        <w:jc w:val="both"/>
        <w:rPr>
          <w:b/>
          <w:bCs/>
        </w:rPr>
      </w:pPr>
      <w:r>
        <w:t>TOP METAL</w:t>
      </w:r>
      <w:r w:rsidR="009D68A8">
        <w:t xml:space="preserve">, s.r.o. nie je neobmedzene ručiacim spoločníkom v iných účtovných jednotkách. </w:t>
      </w:r>
    </w:p>
    <w:p w:rsidR="009D68A8" w:rsidRDefault="009D68A8" w:rsidP="00E90408">
      <w:pPr>
        <w:ind w:left="3536" w:hanging="3536"/>
        <w:jc w:val="both"/>
      </w:pPr>
    </w:p>
    <w:p w:rsidR="00E90408" w:rsidRPr="00E90408" w:rsidRDefault="009D68A8" w:rsidP="00E90408">
      <w:pPr>
        <w:numPr>
          <w:ilvl w:val="0"/>
          <w:numId w:val="19"/>
        </w:numPr>
        <w:jc w:val="both"/>
        <w:rPr>
          <w:b/>
          <w:bCs/>
        </w:rPr>
      </w:pPr>
      <w:r>
        <w:rPr>
          <w:b/>
          <w:bCs/>
        </w:rPr>
        <w:t>Právny dôvod pre zostavenie účtovnej závierky:</w:t>
      </w:r>
      <w:r>
        <w:t xml:space="preserve">   riadna</w:t>
      </w:r>
    </w:p>
    <w:p w:rsidR="009D68A8" w:rsidRPr="00E90408" w:rsidRDefault="00E90408" w:rsidP="00E90408">
      <w:pPr>
        <w:ind w:left="360"/>
        <w:jc w:val="both"/>
        <w:rPr>
          <w:b/>
          <w:bCs/>
        </w:rPr>
      </w:pPr>
      <w:r w:rsidRPr="00E90408">
        <w:t>Ú</w:t>
      </w:r>
      <w:r w:rsidR="009D68A8" w:rsidRPr="00E90408">
        <w:t>čtovná závierka</w:t>
      </w:r>
      <w:r w:rsidR="006F0A15" w:rsidRPr="00E90408">
        <w:t xml:space="preserve"> k 31.12.</w:t>
      </w:r>
      <w:r w:rsidR="002A6334" w:rsidRPr="00E90408">
        <w:t>201</w:t>
      </w:r>
      <w:r w:rsidR="002B65FD">
        <w:t>3</w:t>
      </w:r>
      <w:r w:rsidR="002A6334" w:rsidRPr="00E90408">
        <w:t xml:space="preserve"> je</w:t>
      </w:r>
      <w:r w:rsidR="009D68A8" w:rsidRPr="00E90408">
        <w:t xml:space="preserve"> zostavená </w:t>
      </w:r>
      <w:r w:rsidR="002A6334" w:rsidRPr="00E90408">
        <w:t xml:space="preserve">ako riadna a </w:t>
      </w:r>
      <w:r w:rsidR="009D68A8" w:rsidRPr="00E90408">
        <w:t>za predpokladu nepretržitého pokračovania činnosti spoločnosti.</w:t>
      </w:r>
    </w:p>
    <w:p w:rsidR="009D68A8" w:rsidRDefault="009D68A8" w:rsidP="00E90408">
      <w:pPr>
        <w:ind w:left="3536" w:hanging="3536"/>
        <w:jc w:val="both"/>
        <w:rPr>
          <w:b/>
          <w:bCs/>
        </w:rPr>
      </w:pPr>
      <w:r>
        <w:rPr>
          <w:b/>
          <w:bCs/>
        </w:rPr>
        <w:t xml:space="preserve">     </w:t>
      </w:r>
    </w:p>
    <w:p w:rsidR="009D68A8" w:rsidRDefault="00BE2252" w:rsidP="00E90408">
      <w:pPr>
        <w:numPr>
          <w:ilvl w:val="0"/>
          <w:numId w:val="19"/>
        </w:numPr>
        <w:jc w:val="both"/>
      </w:pPr>
      <w:r>
        <w:t>Účtovná závierka spoločnosti za rok 20</w:t>
      </w:r>
      <w:r w:rsidR="009F67B8">
        <w:t>1</w:t>
      </w:r>
      <w:r w:rsidR="002B65FD">
        <w:t>2</w:t>
      </w:r>
      <w:r>
        <w:t xml:space="preserve">  bola schválená VZ</w:t>
      </w:r>
      <w:r w:rsidR="003D0D0B" w:rsidRPr="003D0D0B">
        <w:t xml:space="preserve">  </w:t>
      </w:r>
      <w:r>
        <w:t xml:space="preserve">dňa </w:t>
      </w:r>
      <w:r w:rsidR="00696249">
        <w:t xml:space="preserve"> </w:t>
      </w:r>
      <w:r w:rsidR="002B65FD">
        <w:t>08.07.2013</w:t>
      </w:r>
    </w:p>
    <w:p w:rsidR="00696249" w:rsidRDefault="00696249" w:rsidP="00696249">
      <w:pPr>
        <w:ind w:left="282" w:hanging="282"/>
        <w:jc w:val="both"/>
      </w:pPr>
    </w:p>
    <w:p w:rsidR="009D68A8" w:rsidRDefault="009D68A8">
      <w:pPr>
        <w:pStyle w:val="Zarkaz"/>
        <w:ind w:left="339" w:hanging="339"/>
        <w:rPr>
          <w:sz w:val="26"/>
          <w:szCs w:val="26"/>
        </w:rPr>
      </w:pPr>
      <w:r>
        <w:rPr>
          <w:sz w:val="26"/>
          <w:szCs w:val="26"/>
        </w:rPr>
        <w:t xml:space="preserve">B. </w:t>
      </w:r>
      <w:r>
        <w:rPr>
          <w:sz w:val="26"/>
          <w:szCs w:val="26"/>
          <w:u w:val="single"/>
        </w:rPr>
        <w:t>Informácie o členoch štatutárnych orgánov, dozorných orgánov a iných orgánov  účtovnej jednotky.</w:t>
      </w:r>
    </w:p>
    <w:p w:rsidR="009D68A8" w:rsidRDefault="009D68A8">
      <w:pPr>
        <w:pStyle w:val="Zarkaz"/>
        <w:rPr>
          <w:sz w:val="26"/>
          <w:szCs w:val="26"/>
          <w:u w:val="single"/>
        </w:rPr>
      </w:pPr>
    </w:p>
    <w:p w:rsidR="002B65FD" w:rsidRDefault="002B65FD" w:rsidP="00F53579">
      <w:pPr>
        <w:tabs>
          <w:tab w:val="left" w:pos="3237"/>
        </w:tabs>
        <w:jc w:val="both"/>
      </w:pPr>
      <w:r w:rsidRPr="002B65FD">
        <w:t>Tieto informácie sa neuvádzajú</w:t>
      </w:r>
      <w:r>
        <w:t>.</w:t>
      </w:r>
    </w:p>
    <w:p w:rsidR="002B65FD" w:rsidRPr="002B65FD" w:rsidRDefault="002B65FD" w:rsidP="00F53579">
      <w:pPr>
        <w:tabs>
          <w:tab w:val="left" w:pos="3237"/>
        </w:tabs>
        <w:jc w:val="both"/>
      </w:pPr>
    </w:p>
    <w:p w:rsidR="009D68A8" w:rsidRDefault="00F53579" w:rsidP="00F53579">
      <w:pPr>
        <w:tabs>
          <w:tab w:val="left" w:pos="3237"/>
        </w:tabs>
        <w:jc w:val="both"/>
      </w:pPr>
      <w:r w:rsidRPr="00F53579">
        <w:rPr>
          <w:b/>
        </w:rPr>
        <w:t>C.</w:t>
      </w:r>
      <w:r w:rsidR="009D68A8" w:rsidRPr="00F53579">
        <w:rPr>
          <w:b/>
        </w:rPr>
        <w:t xml:space="preserve"> </w:t>
      </w:r>
      <w:r w:rsidR="009D68A8">
        <w:t xml:space="preserve">    Účtovná jednotka nie je súčasťou konsolidovaného celku.</w:t>
      </w:r>
    </w:p>
    <w:p w:rsidR="009D68A8" w:rsidRDefault="009D68A8">
      <w:pPr>
        <w:jc w:val="both"/>
      </w:pPr>
    </w:p>
    <w:p w:rsidR="009D68A8" w:rsidRDefault="009D68A8">
      <w:pPr>
        <w:pStyle w:val="Nadpis1"/>
        <w:spacing w:before="0"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D. </w:t>
      </w:r>
      <w:r>
        <w:rPr>
          <w:sz w:val="26"/>
          <w:szCs w:val="26"/>
          <w:u w:val="single"/>
        </w:rPr>
        <w:t>Ďalšie informácie o účtovnej jednotke</w:t>
      </w:r>
    </w:p>
    <w:p w:rsidR="009D68A8" w:rsidRDefault="009D68A8">
      <w:pPr>
        <w:jc w:val="both"/>
        <w:rPr>
          <w:b/>
          <w:bCs/>
          <w:sz w:val="26"/>
          <w:szCs w:val="26"/>
          <w:u w:val="single"/>
        </w:rPr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E. </w:t>
      </w:r>
      <w:r>
        <w:rPr>
          <w:b/>
          <w:bCs/>
          <w:sz w:val="26"/>
          <w:szCs w:val="26"/>
          <w:u w:val="single"/>
        </w:rPr>
        <w:t>Informácie o použitých účtovných zásadách a účtovných metódach</w:t>
      </w:r>
    </w:p>
    <w:p w:rsidR="009D68A8" w:rsidRDefault="009D68A8">
      <w:pPr>
        <w:pStyle w:val="Zkladn"/>
        <w:rPr>
          <w:sz w:val="26"/>
          <w:szCs w:val="26"/>
          <w:u w:val="single"/>
        </w:rPr>
      </w:pPr>
    </w:p>
    <w:p w:rsidR="009D68A8" w:rsidRPr="00E90408" w:rsidRDefault="001539D3" w:rsidP="00E90408">
      <w:pPr>
        <w:pStyle w:val="Zkladn"/>
        <w:numPr>
          <w:ilvl w:val="0"/>
          <w:numId w:val="14"/>
        </w:numPr>
      </w:pPr>
      <w:r>
        <w:rPr>
          <w:b w:val="0"/>
          <w:bCs w:val="0"/>
        </w:rPr>
        <w:t>TOP METAL</w:t>
      </w:r>
      <w:r w:rsidR="009D68A8">
        <w:rPr>
          <w:b w:val="0"/>
          <w:bCs w:val="0"/>
        </w:rPr>
        <w:t>, s.r.o. spĺňa predpoklady pre nepretržité pokračovanie vo svojej činnosti aj</w:t>
      </w:r>
      <w:r w:rsidR="00E90408">
        <w:rPr>
          <w:b w:val="0"/>
          <w:bCs w:val="0"/>
        </w:rPr>
        <w:t xml:space="preserve"> </w:t>
      </w:r>
      <w:r w:rsidR="009D68A8">
        <w:rPr>
          <w:b w:val="0"/>
          <w:bCs w:val="0"/>
        </w:rPr>
        <w:t>v nasledujúcom účtovnom období.</w:t>
      </w:r>
    </w:p>
    <w:p w:rsidR="009D68A8" w:rsidRDefault="009D68A8">
      <w:pPr>
        <w:pStyle w:val="Zkladn"/>
        <w:spacing w:line="192" w:lineRule="auto"/>
        <w:ind w:left="282" w:hanging="282"/>
        <w:rPr>
          <w:b w:val="0"/>
          <w:bCs w:val="0"/>
        </w:rPr>
      </w:pPr>
    </w:p>
    <w:p w:rsidR="009D68A8" w:rsidRDefault="001539D3" w:rsidP="00E90408">
      <w:pPr>
        <w:pStyle w:val="Zkladn"/>
        <w:numPr>
          <w:ilvl w:val="0"/>
          <w:numId w:val="14"/>
        </w:numPr>
        <w:rPr>
          <w:b w:val="0"/>
          <w:bCs w:val="0"/>
        </w:rPr>
      </w:pPr>
      <w:r>
        <w:rPr>
          <w:b w:val="0"/>
          <w:bCs w:val="0"/>
        </w:rPr>
        <w:t>TOP METAL</w:t>
      </w:r>
      <w:r w:rsidR="00DB3753" w:rsidRPr="00E740DB">
        <w:rPr>
          <w:b w:val="0"/>
          <w:bCs w:val="0"/>
        </w:rPr>
        <w:t>,</w:t>
      </w:r>
      <w:r w:rsidR="009D68A8" w:rsidRPr="00DB3753">
        <w:rPr>
          <w:b w:val="0"/>
          <w:bCs w:val="0"/>
        </w:rPr>
        <w:t xml:space="preserve"> </w:t>
      </w:r>
      <w:r w:rsidR="009D68A8">
        <w:rPr>
          <w:b w:val="0"/>
          <w:bCs w:val="0"/>
        </w:rPr>
        <w:t>s.r.o. v roku 20</w:t>
      </w:r>
      <w:r w:rsidR="002A6334">
        <w:rPr>
          <w:b w:val="0"/>
          <w:bCs w:val="0"/>
        </w:rPr>
        <w:t>1</w:t>
      </w:r>
      <w:r w:rsidR="002B65FD">
        <w:rPr>
          <w:b w:val="0"/>
          <w:bCs w:val="0"/>
        </w:rPr>
        <w:t>3</w:t>
      </w:r>
      <w:r w:rsidR="009D68A8">
        <w:rPr>
          <w:b w:val="0"/>
          <w:bCs w:val="0"/>
        </w:rPr>
        <w:t xml:space="preserve"> neuskutočnila zásadné zmeny v účtovných zásadách a účtovných metódach, ktoré by mali vplyv na hodnotu majetku, záväzkov, vlastného imania a výsledku hospodárenia účtovnej jednotky. Postupovala v zmysle platného zákona o účtovníctve </w:t>
      </w:r>
      <w:r w:rsidR="009D68A8">
        <w:rPr>
          <w:b w:val="0"/>
          <w:bCs w:val="0"/>
        </w:rPr>
        <w:lastRenderedPageBreak/>
        <w:t>a platných postupov a rámcovej účtovej osnovy pre podnikateľov účtujúcich  v sústave podvojného účtovníctva.</w:t>
      </w:r>
    </w:p>
    <w:p w:rsidR="00E90408" w:rsidRDefault="00E90408" w:rsidP="00E90408">
      <w:pPr>
        <w:pStyle w:val="Zkladn"/>
        <w:rPr>
          <w:b w:val="0"/>
          <w:bCs w:val="0"/>
        </w:rPr>
      </w:pPr>
    </w:p>
    <w:p w:rsidR="00E90408" w:rsidRDefault="009D68A8" w:rsidP="00E90408">
      <w:pPr>
        <w:numPr>
          <w:ilvl w:val="0"/>
          <w:numId w:val="14"/>
        </w:numPr>
        <w:jc w:val="both"/>
        <w:rPr>
          <w:b/>
          <w:bCs/>
        </w:rPr>
      </w:pPr>
      <w:r>
        <w:rPr>
          <w:b/>
          <w:bCs/>
        </w:rPr>
        <w:t xml:space="preserve">Spôsob ocenenia jednotlivých položiek majetku a záväzkov. </w:t>
      </w:r>
    </w:p>
    <w:p w:rsidR="009D0766" w:rsidRDefault="009D0766" w:rsidP="00E90408">
      <w:pPr>
        <w:ind w:firstLine="282"/>
        <w:jc w:val="both"/>
      </w:pPr>
    </w:p>
    <w:p w:rsidR="009D68A8" w:rsidRPr="00E90408" w:rsidRDefault="009D68A8" w:rsidP="00E90408">
      <w:pPr>
        <w:ind w:firstLine="282"/>
        <w:jc w:val="both"/>
        <w:rPr>
          <w:b/>
          <w:bCs/>
        </w:rPr>
      </w:pPr>
      <w:r w:rsidRPr="00E90408">
        <w:t>Pri oceňovaní majetku a záväzkov spoločnosť postupovala v súlade s § 24-28 zákona č. 431/2002 Z.z. o účtovníctve.</w:t>
      </w:r>
    </w:p>
    <w:p w:rsidR="009D68A8" w:rsidRDefault="009D68A8">
      <w:pPr>
        <w:pStyle w:val="Zkladn"/>
        <w:ind w:left="282" w:right="-339" w:hanging="282"/>
        <w:rPr>
          <w:b w:val="0"/>
          <w:bCs w:val="0"/>
        </w:rPr>
      </w:pPr>
      <w:r>
        <w:rPr>
          <w:b w:val="0"/>
          <w:bCs w:val="0"/>
        </w:rPr>
        <w:t xml:space="preserve">     Spoločnosť oceňovala majetok a záväzky ku dňu uskutočnenia účtovného prípadu nasledovne :</w:t>
      </w:r>
    </w:p>
    <w:p w:rsidR="00E740DB" w:rsidRDefault="009D68A8" w:rsidP="00F50F74">
      <w:pPr>
        <w:numPr>
          <w:ilvl w:val="0"/>
          <w:numId w:val="23"/>
        </w:numPr>
        <w:jc w:val="both"/>
      </w:pPr>
      <w:r>
        <w:t xml:space="preserve">Dlhodobý </w:t>
      </w:r>
      <w:r>
        <w:rPr>
          <w:u w:val="single"/>
        </w:rPr>
        <w:t>nehmotný  majetok obstaraný kúpou</w:t>
      </w:r>
      <w:r>
        <w:t xml:space="preserve"> </w:t>
      </w:r>
      <w:r w:rsidR="00E22E4B">
        <w:t>spoločnosť nerealizovala.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Dlhodobý </w:t>
      </w:r>
      <w:r>
        <w:rPr>
          <w:u w:val="single"/>
        </w:rPr>
        <w:t>nehmotný majetok obstaraný vlastnou činnosťou</w:t>
      </w:r>
      <w:r>
        <w:t xml:space="preserve"> spoločnosť nevytvárala.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Dlhodobý </w:t>
      </w:r>
      <w:r>
        <w:rPr>
          <w:u w:val="single"/>
        </w:rPr>
        <w:t xml:space="preserve">nehmotný majetok obstaraný iným spôsobom </w:t>
      </w:r>
      <w:r>
        <w:t>spoločnosť nerealizovala.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Dlhodobý </w:t>
      </w:r>
      <w:r>
        <w:rPr>
          <w:u w:val="single"/>
        </w:rPr>
        <w:t>hmotný majetok obstaraný kúpou</w:t>
      </w:r>
      <w:r>
        <w:t xml:space="preserve"> obstarávacou cenou.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Dlhodobý </w:t>
      </w:r>
      <w:r>
        <w:rPr>
          <w:u w:val="single"/>
        </w:rPr>
        <w:t xml:space="preserve">hmotný  majetok obstaraný  vlastnou činnosťou </w:t>
      </w:r>
      <w:r>
        <w:t xml:space="preserve"> spoločnosť nerealizovala.</w:t>
      </w:r>
    </w:p>
    <w:p w:rsidR="009D68A8" w:rsidRDefault="009D68A8" w:rsidP="00F50F74">
      <w:pPr>
        <w:numPr>
          <w:ilvl w:val="0"/>
          <w:numId w:val="23"/>
        </w:numPr>
      </w:pPr>
      <w:r>
        <w:t xml:space="preserve">Dlhodobý </w:t>
      </w:r>
      <w:r>
        <w:rPr>
          <w:u w:val="single"/>
        </w:rPr>
        <w:t xml:space="preserve">hmotný majetok obstaraný iným spôsobom </w:t>
      </w:r>
      <w:r>
        <w:t>spoločnosť nerealizovala.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Dlhodobý </w:t>
      </w:r>
      <w:r>
        <w:rPr>
          <w:u w:val="single"/>
        </w:rPr>
        <w:t xml:space="preserve">finančný majetok </w:t>
      </w:r>
      <w:r>
        <w:t xml:space="preserve"> spoločnosť neobstarávala.</w:t>
      </w:r>
    </w:p>
    <w:p w:rsidR="009D68A8" w:rsidRDefault="009D68A8" w:rsidP="00F50F74">
      <w:pPr>
        <w:pStyle w:val="Zkladn"/>
        <w:numPr>
          <w:ilvl w:val="0"/>
          <w:numId w:val="23"/>
        </w:numPr>
        <w:rPr>
          <w:b w:val="0"/>
          <w:bCs w:val="0"/>
        </w:rPr>
      </w:pPr>
      <w:r>
        <w:rPr>
          <w:b w:val="0"/>
          <w:bCs w:val="0"/>
          <w:u w:val="single"/>
        </w:rPr>
        <w:t xml:space="preserve">Zásoby </w:t>
      </w:r>
      <w:r w:rsidR="00645D82">
        <w:rPr>
          <w:b w:val="0"/>
          <w:bCs w:val="0"/>
        </w:rPr>
        <w:t>obstarávacou cenou.</w:t>
      </w:r>
    </w:p>
    <w:p w:rsidR="009D68A8" w:rsidRDefault="009D68A8" w:rsidP="00F50F74">
      <w:pPr>
        <w:pStyle w:val="Zkladn"/>
        <w:numPr>
          <w:ilvl w:val="0"/>
          <w:numId w:val="23"/>
        </w:numPr>
        <w:rPr>
          <w:b w:val="0"/>
          <w:bCs w:val="0"/>
        </w:rPr>
      </w:pPr>
      <w:r>
        <w:rPr>
          <w:b w:val="0"/>
          <w:bCs w:val="0"/>
          <w:u w:val="single"/>
        </w:rPr>
        <w:t>Zásoby vytvorené vlastnou činnosťou</w:t>
      </w:r>
      <w:r w:rsidRPr="00E46A73">
        <w:rPr>
          <w:b w:val="0"/>
          <w:bCs w:val="0"/>
        </w:rPr>
        <w:t xml:space="preserve"> </w:t>
      </w:r>
      <w:r w:rsidR="00E740DB" w:rsidRPr="00E46A73">
        <w:rPr>
          <w:b w:val="0"/>
          <w:bCs w:val="0"/>
        </w:rPr>
        <w:t xml:space="preserve"> </w:t>
      </w:r>
      <w:r w:rsidR="00E740DB">
        <w:rPr>
          <w:b w:val="0"/>
          <w:bCs w:val="0"/>
        </w:rPr>
        <w:t>spoločnosť netvorila</w:t>
      </w:r>
      <w:r w:rsidR="00645D82">
        <w:rPr>
          <w:b w:val="0"/>
          <w:bCs w:val="0"/>
        </w:rPr>
        <w:t>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rPr>
          <w:u w:val="single"/>
        </w:rPr>
        <w:t>Zásoby obstarané iným spôsobom</w:t>
      </w:r>
      <w:r>
        <w:t xml:space="preserve"> spoločnosť nerealizovala.</w:t>
      </w:r>
    </w:p>
    <w:p w:rsidR="009D68A8" w:rsidRDefault="009D68A8" w:rsidP="00F50F74">
      <w:pPr>
        <w:pStyle w:val="Zkladn"/>
        <w:numPr>
          <w:ilvl w:val="0"/>
          <w:numId w:val="23"/>
        </w:numPr>
        <w:rPr>
          <w:b w:val="0"/>
          <w:bCs w:val="0"/>
        </w:rPr>
      </w:pPr>
      <w:r>
        <w:rPr>
          <w:b w:val="0"/>
          <w:bCs w:val="0"/>
        </w:rPr>
        <w:t>O zákazkovej výrobe spoločnosť neúčtovala.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rPr>
          <w:u w:val="single"/>
        </w:rPr>
        <w:t>Pohľadávky</w:t>
      </w:r>
      <w:r>
        <w:t xml:space="preserve"> sa oceňujú menovitou hodnotou.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Krátkodobý </w:t>
      </w:r>
      <w:r>
        <w:rPr>
          <w:u w:val="single"/>
        </w:rPr>
        <w:t>finančný majetok</w:t>
      </w:r>
      <w:r>
        <w:t xml:space="preserve"> sa oceňuje obstarávacou cenou.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>Položky časového rozlíšenia na strane aktív Súvahy :</w:t>
      </w:r>
    </w:p>
    <w:p w:rsidR="009D68A8" w:rsidRDefault="009D68A8">
      <w:pPr>
        <w:ind w:left="282"/>
        <w:jc w:val="both"/>
      </w:pPr>
      <w:r>
        <w:t xml:space="preserve">       Náklady budúcich období v menovitej hodnote podľa dokladov.</w:t>
      </w:r>
    </w:p>
    <w:p w:rsidR="009D68A8" w:rsidRDefault="009D68A8">
      <w:pPr>
        <w:ind w:left="282"/>
        <w:jc w:val="both"/>
      </w:pPr>
      <w:r>
        <w:t xml:space="preserve">       Príjmy budúcich období – v roku 20</w:t>
      </w:r>
      <w:r w:rsidR="00B56A56">
        <w:t>1</w:t>
      </w:r>
      <w:r w:rsidR="00142D30">
        <w:t>3</w:t>
      </w:r>
      <w:r>
        <w:t xml:space="preserve"> spoločnosť neúčtovala</w:t>
      </w:r>
    </w:p>
    <w:p w:rsidR="00F50F74" w:rsidRDefault="009D68A8" w:rsidP="00F50F74">
      <w:pPr>
        <w:numPr>
          <w:ilvl w:val="0"/>
          <w:numId w:val="23"/>
        </w:numPr>
        <w:jc w:val="both"/>
      </w:pPr>
      <w:r>
        <w:rPr>
          <w:u w:val="single"/>
        </w:rPr>
        <w:t>Záväzky</w:t>
      </w:r>
      <w:r>
        <w:t xml:space="preserve"> vrátane rezerv, dlhopisov, pôžičiek a úverov sa </w:t>
      </w:r>
      <w:r w:rsidR="00F50F74">
        <w:t xml:space="preserve">oceňujú menovitou hodnotou na  </w:t>
      </w:r>
      <w:r>
        <w:t>základe dokladov, rezervy odborným odhadom.</w:t>
      </w:r>
      <w:r w:rsidR="005C1BBE">
        <w:t xml:space="preserve"> V roku 201</w:t>
      </w:r>
      <w:r w:rsidR="002B65FD">
        <w:t>3</w:t>
      </w:r>
      <w:r w:rsidR="005C1BBE">
        <w:t xml:space="preserve"> spoločnosť </w:t>
      </w:r>
      <w:r w:rsidR="00E46A73">
        <w:t>nevytvárala rezervy.</w:t>
      </w:r>
    </w:p>
    <w:p w:rsidR="00E22E4B" w:rsidRDefault="009D68A8" w:rsidP="00F50F74">
      <w:pPr>
        <w:ind w:left="720"/>
        <w:jc w:val="both"/>
      </w:pPr>
      <w:r>
        <w:t>O dlhopisoch a  úveroch spoločnosť v roku 20</w:t>
      </w:r>
      <w:r w:rsidR="00B56A56">
        <w:t>1</w:t>
      </w:r>
      <w:r w:rsidR="002B65FD">
        <w:t>3</w:t>
      </w:r>
      <w:r>
        <w:t xml:space="preserve"> neúčtovala. Spoločnosti </w:t>
      </w:r>
      <w:r w:rsidR="005766B1">
        <w:t>ne</w:t>
      </w:r>
      <w:r w:rsidR="00F50F74">
        <w:t xml:space="preserve">bola poskytnutá </w:t>
      </w:r>
      <w:r w:rsidR="00B56A56">
        <w:t>v roku 201</w:t>
      </w:r>
      <w:r w:rsidR="009D0766">
        <w:t>3</w:t>
      </w:r>
      <w:r w:rsidR="00B56A56">
        <w:t xml:space="preserve"> </w:t>
      </w:r>
      <w:r>
        <w:t>pôžička</w:t>
      </w:r>
      <w:r w:rsidR="005766B1">
        <w:t>.</w:t>
      </w:r>
      <w:r w:rsidR="00B56A56">
        <w:t xml:space="preserve"> </w:t>
      </w:r>
      <w:r w:rsidR="005766B1">
        <w:t xml:space="preserve">Celková </w:t>
      </w:r>
      <w:r w:rsidR="00B56A56">
        <w:t>výška pôžičky</w:t>
      </w:r>
      <w:r w:rsidR="00F50F74">
        <w:t xml:space="preserve"> od spoločníka</w:t>
      </w:r>
      <w:r w:rsidR="005766B1">
        <w:t xml:space="preserve"> Ing. Tibora </w:t>
      </w:r>
      <w:proofErr w:type="spellStart"/>
      <w:r w:rsidR="005766B1">
        <w:t>Mikušinca</w:t>
      </w:r>
      <w:proofErr w:type="spellEnd"/>
      <w:r w:rsidR="00F50F74">
        <w:t xml:space="preserve"> k 31.12.</w:t>
      </w:r>
      <w:r w:rsidR="00B56A56">
        <w:t>201</w:t>
      </w:r>
      <w:r w:rsidR="009D0766">
        <w:t>3</w:t>
      </w:r>
      <w:r w:rsidR="00B56A56">
        <w:t xml:space="preserve"> je </w:t>
      </w:r>
      <w:r w:rsidR="009D0766">
        <w:t>9 688,</w:t>
      </w:r>
      <w:r w:rsidR="00F50F74">
        <w:t>06</w:t>
      </w:r>
      <w:r w:rsidR="00E740DB">
        <w:t xml:space="preserve"> €. 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>Položky časového rozlíšenia na strane pasív Súvahy:</w:t>
      </w:r>
    </w:p>
    <w:p w:rsidR="009D68A8" w:rsidRDefault="009D68A8">
      <w:pPr>
        <w:ind w:left="282"/>
        <w:jc w:val="both"/>
      </w:pPr>
      <w:r>
        <w:t xml:space="preserve">       Výnosy budúcich období –  k 31.12.20</w:t>
      </w:r>
      <w:r w:rsidR="00BC57E9">
        <w:t>1</w:t>
      </w:r>
      <w:r w:rsidR="009D0766">
        <w:t>3</w:t>
      </w:r>
      <w:r>
        <w:t xml:space="preserve">spoločnosť neeviduje. </w:t>
      </w:r>
    </w:p>
    <w:p w:rsidR="009D68A8" w:rsidRDefault="009D68A8">
      <w:pPr>
        <w:ind w:left="282"/>
        <w:jc w:val="both"/>
      </w:pPr>
      <w:r>
        <w:t xml:space="preserve">       Výdavky budúcich období – k 31.12.20</w:t>
      </w:r>
      <w:r w:rsidR="00BC57E9">
        <w:t>1</w:t>
      </w:r>
      <w:r w:rsidR="009D0766">
        <w:t xml:space="preserve">3 </w:t>
      </w:r>
      <w:r>
        <w:t>spoločnosť neeviduje.</w:t>
      </w:r>
    </w:p>
    <w:p w:rsidR="009D68A8" w:rsidRDefault="00F50F74" w:rsidP="00F50F74">
      <w:pPr>
        <w:numPr>
          <w:ilvl w:val="0"/>
          <w:numId w:val="23"/>
        </w:numPr>
        <w:jc w:val="both"/>
      </w:pPr>
      <w:r>
        <w:t xml:space="preserve"> </w:t>
      </w:r>
      <w:r w:rsidR="009D68A8">
        <w:t>Deriváty – spoločnosť neeviduje a neúčtuje o derivátoch.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>Spoločnosť nemá majetok a záväzky zabezpečené derivátmi.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>Prenajatý majetok a majetok obstaraný na základe zmluvy o kúpe prenajatej veci</w:t>
      </w:r>
    </w:p>
    <w:p w:rsidR="009D68A8" w:rsidRDefault="009D68A8">
      <w:pPr>
        <w:ind w:left="282"/>
        <w:jc w:val="both"/>
        <w:rPr>
          <w:b/>
          <w:bCs/>
        </w:rPr>
      </w:pPr>
      <w:r>
        <w:rPr>
          <w:b/>
          <w:bCs/>
        </w:rPr>
        <w:t xml:space="preserve">       </w:t>
      </w:r>
      <w:r>
        <w:t xml:space="preserve">Spoločnosť </w:t>
      </w:r>
      <w:r w:rsidR="004D20C1">
        <w:t>ne</w:t>
      </w:r>
      <w:r>
        <w:t>obstarávala v roku 20</w:t>
      </w:r>
      <w:r w:rsidR="00BC57E9">
        <w:t>1</w:t>
      </w:r>
      <w:r w:rsidR="009D0766">
        <w:t>3</w:t>
      </w:r>
      <w:r>
        <w:t xml:space="preserve"> majetok na základe zmluvy o kúpe prenajatej veci.    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 xml:space="preserve">Spoločnosť nemá majetok obstaraný v privatizácii.       </w:t>
      </w:r>
    </w:p>
    <w:p w:rsidR="009D68A8" w:rsidRDefault="009D68A8" w:rsidP="00F50F74">
      <w:pPr>
        <w:numPr>
          <w:ilvl w:val="0"/>
          <w:numId w:val="23"/>
        </w:numPr>
        <w:jc w:val="both"/>
      </w:pPr>
      <w:r>
        <w:t>Daň z príjmov splatná za bežné účtovné obdobie a za zdaňovacie obdobie - podľa podkladov daňového priznania  platnou sadzbou dane  z</w:t>
      </w:r>
      <w:r w:rsidR="00E46A73">
        <w:t> </w:t>
      </w:r>
      <w:r>
        <w:t>príjmov</w:t>
      </w:r>
      <w:r w:rsidR="00E46A73">
        <w:t xml:space="preserve"> </w:t>
      </w:r>
      <w:r>
        <w:t xml:space="preserve">- </w:t>
      </w:r>
      <w:r w:rsidR="009D0766">
        <w:t>23</w:t>
      </w:r>
      <w:r>
        <w:t xml:space="preserve"> %.</w:t>
      </w:r>
    </w:p>
    <w:p w:rsidR="009D68A8" w:rsidRDefault="009D68A8">
      <w:pPr>
        <w:ind w:left="679" w:hanging="396"/>
        <w:jc w:val="both"/>
      </w:pPr>
      <w:r>
        <w:t xml:space="preserve">      Daň z príjmov odloženú do budúcich účtovných období a zdaňovacích období – o odloženej dani spoločnosť neúčtovala. </w:t>
      </w:r>
    </w:p>
    <w:p w:rsidR="00E22E4B" w:rsidRDefault="009D68A8" w:rsidP="00C63D6E">
      <w:pPr>
        <w:ind w:left="679"/>
        <w:jc w:val="both"/>
      </w:pPr>
      <w:r>
        <w:t xml:space="preserve">Ku dňu zostavenia účtovnej závierky </w:t>
      </w:r>
      <w:r w:rsidR="00E22E4B">
        <w:t>ne</w:t>
      </w:r>
      <w:r>
        <w:t>vykazovala spoločnosť záväzky</w:t>
      </w:r>
      <w:r w:rsidR="004D20C1">
        <w:t xml:space="preserve"> z obchodného styku</w:t>
      </w:r>
      <w:r>
        <w:t xml:space="preserve"> v</w:t>
      </w:r>
      <w:r w:rsidR="00E22E4B">
        <w:t xml:space="preserve"> inej </w:t>
      </w:r>
      <w:r w:rsidR="004F65C3">
        <w:t> mene</w:t>
      </w:r>
      <w:r w:rsidR="00E22E4B">
        <w:t xml:space="preserve"> ako</w:t>
      </w:r>
      <w:r w:rsidR="004F65C3">
        <w:t xml:space="preserve"> EUR</w:t>
      </w:r>
      <w:r w:rsidR="00E22E4B">
        <w:t>.</w:t>
      </w:r>
    </w:p>
    <w:p w:rsidR="00E46A73" w:rsidRDefault="009D68A8" w:rsidP="00E46A73">
      <w:pPr>
        <w:numPr>
          <w:ilvl w:val="0"/>
          <w:numId w:val="14"/>
        </w:numPr>
        <w:jc w:val="both"/>
        <w:rPr>
          <w:b/>
          <w:bCs/>
        </w:rPr>
      </w:pPr>
      <w:r w:rsidRPr="00322CA1">
        <w:rPr>
          <w:b/>
          <w:bCs/>
        </w:rPr>
        <w:t>Tvorba  odpisového plánu pre dlhodobý majetok.</w:t>
      </w:r>
    </w:p>
    <w:p w:rsidR="00E46A73" w:rsidRDefault="00322CA1" w:rsidP="00E46A73">
      <w:pPr>
        <w:ind w:left="360"/>
        <w:jc w:val="both"/>
      </w:pPr>
      <w:r w:rsidRPr="00322CA1">
        <w:t>Spoločnosť nemá a neeviduje dlhodobý hmotný a nehmotný majetok. Z tohto dôvodu</w:t>
      </w:r>
      <w:r w:rsidR="00E46A73">
        <w:t xml:space="preserve"> </w:t>
      </w:r>
      <w:r w:rsidRPr="00322CA1">
        <w:t>nezostavovala odpisový plán.</w:t>
      </w:r>
    </w:p>
    <w:p w:rsidR="00744407" w:rsidRPr="00E46A73" w:rsidRDefault="0055624A" w:rsidP="00E46A73">
      <w:pPr>
        <w:ind w:left="360"/>
        <w:jc w:val="both"/>
        <w:rPr>
          <w:b/>
          <w:bCs/>
        </w:rPr>
      </w:pPr>
      <w:r>
        <w:t xml:space="preserve">Drobný hmotný majetok do 1 700,-€ </w:t>
      </w:r>
      <w:r w:rsidR="00744407">
        <w:t xml:space="preserve">sa nepovažuje za dlhodobý majetok. </w:t>
      </w:r>
    </w:p>
    <w:p w:rsidR="004D20C1" w:rsidRPr="009F67B8" w:rsidRDefault="009D68A8" w:rsidP="00E46A73">
      <w:pPr>
        <w:numPr>
          <w:ilvl w:val="0"/>
          <w:numId w:val="14"/>
        </w:numPr>
        <w:jc w:val="both"/>
        <w:rPr>
          <w:b/>
          <w:bCs/>
        </w:rPr>
      </w:pPr>
      <w:r>
        <w:rPr>
          <w:b/>
          <w:bCs/>
        </w:rPr>
        <w:t>Spoločnosť neúčtovala o dotáciách pos</w:t>
      </w:r>
      <w:r w:rsidR="009F67B8">
        <w:rPr>
          <w:b/>
          <w:bCs/>
        </w:rPr>
        <w:t>kytnutých na obstaranie majetku</w:t>
      </w:r>
    </w:p>
    <w:p w:rsidR="00C63D6E" w:rsidRDefault="00C63D6E">
      <w:pPr>
        <w:jc w:val="both"/>
        <w:rPr>
          <w:b/>
          <w:bCs/>
          <w:sz w:val="26"/>
          <w:szCs w:val="26"/>
        </w:rPr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F. </w:t>
      </w:r>
      <w:r>
        <w:rPr>
          <w:b/>
          <w:bCs/>
          <w:sz w:val="26"/>
          <w:szCs w:val="26"/>
          <w:u w:val="single"/>
        </w:rPr>
        <w:t>Informácie o údajoch vykázaných na strane aktív súvahy.</w:t>
      </w:r>
    </w:p>
    <w:p w:rsidR="009D68A8" w:rsidRDefault="009D68A8">
      <w:pPr>
        <w:ind w:left="282"/>
        <w:jc w:val="both"/>
        <w:rPr>
          <w:b/>
          <w:bCs/>
          <w:sz w:val="26"/>
          <w:szCs w:val="26"/>
          <w:u w:val="single"/>
        </w:rPr>
      </w:pPr>
    </w:p>
    <w:p w:rsidR="009D68A8" w:rsidRDefault="009D68A8" w:rsidP="00E46A73">
      <w:pPr>
        <w:pStyle w:val="Zkladn"/>
        <w:numPr>
          <w:ilvl w:val="0"/>
          <w:numId w:val="22"/>
        </w:numPr>
      </w:pPr>
      <w:r>
        <w:t>Dlhodobý nehmotný majetok a dlhodobý hmotný majetok za bežné účtovné obdobie.</w:t>
      </w:r>
    </w:p>
    <w:p w:rsidR="009D68A8" w:rsidRDefault="009D68A8">
      <w:pPr>
        <w:ind w:left="924" w:hanging="356"/>
        <w:jc w:val="both"/>
      </w:pPr>
      <w:r>
        <w:t>Prehľad o pohybe dlhodobého hmotného majetku.</w:t>
      </w:r>
    </w:p>
    <w:p w:rsidR="009D68A8" w:rsidRDefault="009D68A8">
      <w:pPr>
        <w:ind w:left="924" w:hanging="356"/>
        <w:jc w:val="both"/>
      </w:pPr>
      <w:r>
        <w:t>Prehľad oprávok dlhodobého hmotného majetku</w:t>
      </w:r>
    </w:p>
    <w:p w:rsidR="00C660A6" w:rsidRDefault="009D68A8" w:rsidP="009F67B8">
      <w:pPr>
        <w:ind w:left="924" w:hanging="356"/>
        <w:jc w:val="both"/>
      </w:pPr>
      <w:r>
        <w:t>Prehľad zostatkových hod</w:t>
      </w:r>
      <w:r w:rsidR="009F67B8">
        <w:t>nôt dlhodobého hmotného majetku</w:t>
      </w:r>
    </w:p>
    <w:p w:rsidR="00F25C1D" w:rsidRDefault="00C660A6" w:rsidP="009F67B8">
      <w:pPr>
        <w:ind w:left="924" w:hanging="356"/>
        <w:jc w:val="both"/>
      </w:pPr>
      <w:r>
        <w:t>Spoločnosť  nevlastní a v roku 20</w:t>
      </w:r>
      <w:r w:rsidR="00BC57E9">
        <w:t>1</w:t>
      </w:r>
      <w:r w:rsidR="009D0766">
        <w:t>3</w:t>
      </w:r>
      <w:r>
        <w:t xml:space="preserve">  neobstarávala dlhodobý hmotný a nehmotný majetok.</w:t>
      </w:r>
    </w:p>
    <w:p w:rsidR="00995267" w:rsidRDefault="00995267" w:rsidP="009F67B8">
      <w:pPr>
        <w:ind w:left="924" w:hanging="356"/>
        <w:jc w:val="both"/>
      </w:pPr>
    </w:p>
    <w:p w:rsidR="009D68A8" w:rsidRDefault="009D68A8" w:rsidP="00D74DEE">
      <w:pPr>
        <w:pStyle w:val="Zkladn"/>
        <w:numPr>
          <w:ilvl w:val="0"/>
          <w:numId w:val="22"/>
        </w:numPr>
      </w:pPr>
      <w:r>
        <w:t>Spôsob a výška poistenia dlhodobého nehmotného a dlhodobého hmotného majetku.</w:t>
      </w:r>
    </w:p>
    <w:p w:rsidR="00F50F74" w:rsidRDefault="00C660A6" w:rsidP="0040601D">
      <w:pPr>
        <w:pStyle w:val="Zkladn"/>
        <w:ind w:left="282" w:firstLine="78"/>
        <w:rPr>
          <w:b w:val="0"/>
          <w:bCs w:val="0"/>
        </w:rPr>
      </w:pPr>
      <w:r>
        <w:rPr>
          <w:b w:val="0"/>
          <w:bCs w:val="0"/>
        </w:rPr>
        <w:t xml:space="preserve">Spoločnosť nemá náplň pre túto položku. </w:t>
      </w:r>
    </w:p>
    <w:p w:rsidR="009D68A8" w:rsidRDefault="009D68A8" w:rsidP="00D74DEE">
      <w:pPr>
        <w:pStyle w:val="Zkladn"/>
        <w:numPr>
          <w:ilvl w:val="0"/>
          <w:numId w:val="22"/>
        </w:numPr>
      </w:pPr>
      <w:r>
        <w:t>Prehľad dlhodobého hmotného majetku, na ktorý je zriadené záložné právo.</w:t>
      </w:r>
    </w:p>
    <w:p w:rsidR="00EA01DD" w:rsidRPr="00EA01DD" w:rsidRDefault="00EA01DD" w:rsidP="0040601D">
      <w:pPr>
        <w:pStyle w:val="Zkladn"/>
        <w:ind w:left="360"/>
        <w:rPr>
          <w:b w:val="0"/>
        </w:rPr>
      </w:pPr>
      <w:r w:rsidRPr="00EA01DD">
        <w:rPr>
          <w:b w:val="0"/>
        </w:rPr>
        <w:t>Spoločnosť nemá majetok, na ktorý by bolo zriadené zál</w:t>
      </w:r>
      <w:r w:rsidR="00F50F74">
        <w:rPr>
          <w:b w:val="0"/>
        </w:rPr>
        <w:t xml:space="preserve">ožné právo a spoločnosť by mala </w:t>
      </w:r>
      <w:r w:rsidRPr="00EA01DD">
        <w:rPr>
          <w:b w:val="0"/>
        </w:rPr>
        <w:t>obmedzené právo s ním nakladať.</w:t>
      </w:r>
    </w:p>
    <w:p w:rsidR="009D68A8" w:rsidRDefault="009D68A8" w:rsidP="00D74DEE">
      <w:pPr>
        <w:numPr>
          <w:ilvl w:val="0"/>
          <w:numId w:val="22"/>
        </w:numPr>
        <w:jc w:val="both"/>
        <w:rPr>
          <w:b/>
          <w:bCs/>
        </w:rPr>
      </w:pPr>
      <w:r>
        <w:rPr>
          <w:b/>
          <w:bCs/>
        </w:rPr>
        <w:t>Spoločnosť nemá dlhodobý majetok</w:t>
      </w:r>
      <w:r>
        <w:t>, pri ktorom nadobudol vlastnícke právo veriteľ zmluvou o zabezpečovacom prevode práva, ale ktorý účtovná jednotka užíva na základe zmluvy o výpožičke.</w:t>
      </w:r>
    </w:p>
    <w:p w:rsidR="00D74DEE" w:rsidRDefault="009D68A8" w:rsidP="00D74DEE">
      <w:pPr>
        <w:numPr>
          <w:ilvl w:val="0"/>
          <w:numId w:val="22"/>
        </w:numPr>
        <w:jc w:val="both"/>
      </w:pPr>
      <w:r>
        <w:rPr>
          <w:b/>
          <w:bCs/>
        </w:rPr>
        <w:t xml:space="preserve">Spoločnosť </w:t>
      </w:r>
      <w:r w:rsidR="004A0EAE">
        <w:rPr>
          <w:b/>
          <w:bCs/>
        </w:rPr>
        <w:t>ne</w:t>
      </w:r>
      <w:r>
        <w:rPr>
          <w:b/>
          <w:bCs/>
        </w:rPr>
        <w:t xml:space="preserve">má nadobudnutý dlhodobý nehnuteľný majetok, </w:t>
      </w:r>
      <w:r>
        <w:t>pri ktorom nebolo vlastnícke právo zapísané vkladom do katastra nehnuteľností do dňa, ku ktorému sa zostavuje účtovná závierka, pričom účtovná jednotka tento majetok užíva.</w:t>
      </w:r>
    </w:p>
    <w:p w:rsidR="009D68A8" w:rsidRPr="00D74DEE" w:rsidRDefault="009D68A8" w:rsidP="00D74DEE">
      <w:pPr>
        <w:numPr>
          <w:ilvl w:val="0"/>
          <w:numId w:val="22"/>
        </w:numPr>
        <w:jc w:val="both"/>
        <w:rPr>
          <w:b/>
          <w:bCs/>
        </w:rPr>
      </w:pPr>
      <w:r>
        <w:rPr>
          <w:b/>
          <w:bCs/>
        </w:rPr>
        <w:t xml:space="preserve">Spoločnosť neúčtuje o majetku, ktorým je </w:t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>.</w:t>
      </w:r>
    </w:p>
    <w:p w:rsidR="009D68A8" w:rsidRPr="00D74DEE" w:rsidRDefault="009D68A8" w:rsidP="00D74DEE">
      <w:pPr>
        <w:numPr>
          <w:ilvl w:val="0"/>
          <w:numId w:val="22"/>
        </w:numPr>
        <w:jc w:val="both"/>
        <w:rPr>
          <w:b/>
          <w:bCs/>
        </w:rPr>
      </w:pPr>
      <w:r>
        <w:rPr>
          <w:b/>
          <w:bCs/>
        </w:rPr>
        <w:t>Spoločnosť nemá údaje na účte 097 – Opravná položka k nadobudnutému majetku.</w:t>
      </w:r>
    </w:p>
    <w:p w:rsidR="009D68A8" w:rsidRDefault="009D68A8" w:rsidP="00D74DEE">
      <w:pPr>
        <w:pStyle w:val="Zkladn"/>
        <w:numPr>
          <w:ilvl w:val="0"/>
          <w:numId w:val="22"/>
        </w:numPr>
      </w:pPr>
      <w:r>
        <w:t xml:space="preserve">Spoločnosť nemala a neúčtovala o výskumnej a vývojovej činnosti v bežnom účtovnom </w:t>
      </w:r>
    </w:p>
    <w:p w:rsidR="009D68A8" w:rsidRPr="00D74DEE" w:rsidRDefault="00D74DEE" w:rsidP="00D74DEE">
      <w:pPr>
        <w:pStyle w:val="Zkladn"/>
      </w:pPr>
      <w:r>
        <w:t xml:space="preserve">    období.</w:t>
      </w:r>
    </w:p>
    <w:p w:rsidR="00A167FB" w:rsidRPr="0040601D" w:rsidRDefault="00F50F74" w:rsidP="0040601D">
      <w:pPr>
        <w:jc w:val="both"/>
        <w:rPr>
          <w:b/>
          <w:bCs/>
        </w:rPr>
      </w:pPr>
      <w:r>
        <w:rPr>
          <w:b/>
          <w:bCs/>
        </w:rPr>
        <w:t>i, j, k, l, m, n,</w:t>
      </w:r>
      <w:r w:rsidR="009D68A8" w:rsidRPr="00DB1E93">
        <w:t xml:space="preserve"> </w:t>
      </w:r>
      <w:r w:rsidR="009D68A8">
        <w:rPr>
          <w:b/>
          <w:bCs/>
        </w:rPr>
        <w:t>o, p) Spoločnosť ne</w:t>
      </w:r>
      <w:r w:rsidR="0040601D">
        <w:rPr>
          <w:b/>
          <w:bCs/>
        </w:rPr>
        <w:t>má náplň pre tieto položky</w:t>
      </w:r>
    </w:p>
    <w:p w:rsidR="00A167FB" w:rsidRPr="0020446B" w:rsidRDefault="00A167FB" w:rsidP="00A167FB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q)  </w:t>
      </w:r>
      <w:r w:rsidRPr="0020446B">
        <w:rPr>
          <w:rFonts w:ascii="Times New Roman" w:hAnsi="Times New Roman" w:cs="Times New Roman"/>
        </w:rPr>
        <w:t xml:space="preserve">Spoločnosť neúčtuje a neúčtovala o zákazkovej výrobe a zákazkovej výstavbe </w:t>
      </w:r>
    </w:p>
    <w:p w:rsidR="009D68A8" w:rsidRPr="0040601D" w:rsidRDefault="00A167FB" w:rsidP="0040601D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</w:rPr>
      </w:pPr>
      <w:r w:rsidRPr="0020446B">
        <w:rPr>
          <w:rFonts w:ascii="Times New Roman" w:hAnsi="Times New Roman" w:cs="Times New Roman"/>
          <w:b w:val="0"/>
          <w:bCs w:val="0"/>
        </w:rPr>
        <w:t xml:space="preserve">       </w:t>
      </w:r>
      <w:r w:rsidRPr="0020446B">
        <w:rPr>
          <w:rFonts w:ascii="Times New Roman" w:hAnsi="Times New Roman" w:cs="Times New Roman"/>
        </w:rPr>
        <w:t>nehnuteľností určenej na predaj</w:t>
      </w:r>
    </w:p>
    <w:p w:rsidR="009D68A8" w:rsidRDefault="009D68A8">
      <w:pPr>
        <w:ind w:left="282" w:hanging="282"/>
        <w:jc w:val="both"/>
        <w:rPr>
          <w:b/>
          <w:bCs/>
        </w:rPr>
      </w:pPr>
      <w:r>
        <w:rPr>
          <w:b/>
          <w:bCs/>
        </w:rPr>
        <w:t xml:space="preserve">r) Tvorba, </w:t>
      </w:r>
      <w:r w:rsidR="00F62B7D">
        <w:rPr>
          <w:b/>
          <w:bCs/>
        </w:rPr>
        <w:t xml:space="preserve">zúčtovanie </w:t>
      </w:r>
      <w:r>
        <w:rPr>
          <w:b/>
          <w:bCs/>
        </w:rPr>
        <w:t xml:space="preserve">opravných položiek k pohľadávkam </w:t>
      </w:r>
      <w:r w:rsidR="00F62B7D">
        <w:rPr>
          <w:b/>
          <w:bCs/>
        </w:rPr>
        <w:t>v členení podľa jednotlivých položiek súvahy za bežné účtovné obdobie, pričom sa uvádza dôvod ich zúčtovania</w:t>
      </w:r>
    </w:p>
    <w:p w:rsidR="009D68A8" w:rsidRDefault="009D68A8">
      <w:pPr>
        <w:pStyle w:val="Zkladn"/>
        <w:ind w:left="282"/>
        <w:rPr>
          <w:b w:val="0"/>
          <w:bCs w:val="0"/>
        </w:rPr>
      </w:pPr>
      <w:r>
        <w:rPr>
          <w:b w:val="0"/>
          <w:bCs w:val="0"/>
        </w:rPr>
        <w:t xml:space="preserve">Spoločnosť </w:t>
      </w:r>
      <w:r w:rsidR="007A1A13">
        <w:rPr>
          <w:b w:val="0"/>
          <w:bCs w:val="0"/>
        </w:rPr>
        <w:t>nevytvárala</w:t>
      </w:r>
      <w:r w:rsidR="005C1BBE">
        <w:rPr>
          <w:b w:val="0"/>
          <w:bCs w:val="0"/>
        </w:rPr>
        <w:t xml:space="preserve"> opravné položky k pohľadávkam po lehote splatnosti</w:t>
      </w:r>
      <w:r>
        <w:rPr>
          <w:b w:val="0"/>
          <w:bCs w:val="0"/>
        </w:rPr>
        <w:t>.</w:t>
      </w:r>
    </w:p>
    <w:p w:rsidR="00E11E86" w:rsidRDefault="00E11E86">
      <w:pPr>
        <w:pStyle w:val="Zkladn"/>
        <w:ind w:left="282"/>
        <w:rPr>
          <w:b w:val="0"/>
          <w:bCs w:val="0"/>
        </w:rPr>
      </w:pPr>
    </w:p>
    <w:p w:rsidR="00E11E86" w:rsidRDefault="00E11E86" w:rsidP="00E11E86">
      <w:pPr>
        <w:pStyle w:val="TaxEdit"/>
      </w:pPr>
      <w:r>
        <w:t>Informácie k časti F. písm. r) prílohy č. 3 o vývoji opravnej položky k pohľadávkam</w:t>
      </w:r>
    </w:p>
    <w:p w:rsidR="00E11E86" w:rsidRDefault="00E11E86" w:rsidP="00E11E8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417"/>
        <w:gridCol w:w="1418"/>
        <w:gridCol w:w="1701"/>
        <w:gridCol w:w="1559"/>
        <w:gridCol w:w="1701"/>
      </w:tblGrid>
      <w:tr w:rsidR="00E11E86" w:rsidRPr="00E11E86" w:rsidTr="0040601D">
        <w:trPr>
          <w:cantSplit/>
          <w:trHeight w:val="397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11E86" w:rsidRPr="00E11E86" w:rsidTr="0040601D">
        <w:trPr>
          <w:cantSplit/>
          <w:trHeight w:val="397"/>
        </w:trPr>
        <w:tc>
          <w:tcPr>
            <w:tcW w:w="2127" w:type="dxa"/>
            <w:vMerge/>
            <w:tcBorders>
              <w:top w:val="double" w:sz="4" w:space="0" w:color="auto"/>
            </w:tcBorders>
            <w:vAlign w:val="center"/>
            <w:hideMark/>
          </w:tcPr>
          <w:p w:rsidR="00E11E86" w:rsidRDefault="00E11E86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  <w:hideMark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vAlign w:val="center"/>
            <w:hideMark/>
          </w:tcPr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E11E86" w:rsidRDefault="007A1A1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9 289</w:t>
            </w:r>
          </w:p>
        </w:tc>
        <w:tc>
          <w:tcPr>
            <w:tcW w:w="1418" w:type="dxa"/>
            <w:vAlign w:val="center"/>
          </w:tcPr>
          <w:p w:rsidR="00E11E86" w:rsidRDefault="007A1A1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11E86" w:rsidRDefault="009D076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9 289</w:t>
            </w:r>
          </w:p>
        </w:tc>
        <w:tc>
          <w:tcPr>
            <w:tcW w:w="1701" w:type="dxa"/>
            <w:vAlign w:val="center"/>
          </w:tcPr>
          <w:p w:rsidR="00E11E86" w:rsidRDefault="009D076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vAlign w:val="center"/>
            <w:hideMark/>
          </w:tcPr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vAlign w:val="center"/>
            <w:hideMark/>
          </w:tcPr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vAlign w:val="center"/>
            <w:hideMark/>
          </w:tcPr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voči 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spoloční-kom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členom a združeniu</w:t>
            </w:r>
          </w:p>
        </w:tc>
        <w:tc>
          <w:tcPr>
            <w:tcW w:w="1417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vAlign w:val="center"/>
            <w:hideMark/>
          </w:tcPr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11E86" w:rsidRPr="00E11E86" w:rsidTr="0040601D">
        <w:trPr>
          <w:trHeight w:val="397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  <w:hideMark/>
          </w:tcPr>
          <w:p w:rsidR="00E11E86" w:rsidRDefault="00E11E8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11E86" w:rsidRDefault="007A1A1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9 289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11E86" w:rsidRDefault="007A1A1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11E86" w:rsidRDefault="00E11E8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11E86" w:rsidRDefault="009D076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9 289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11E86" w:rsidRDefault="009D076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D68A8" w:rsidRDefault="009D68A8">
      <w:pPr>
        <w:pStyle w:val="Zkladn"/>
        <w:rPr>
          <w:b w:val="0"/>
          <w:bCs w:val="0"/>
        </w:rPr>
      </w:pPr>
    </w:p>
    <w:p w:rsidR="00EC074C" w:rsidRPr="004C0786" w:rsidRDefault="00EC074C" w:rsidP="00DB44AE">
      <w:pPr>
        <w:pStyle w:val="TaxEdit"/>
        <w:numPr>
          <w:ilvl w:val="0"/>
          <w:numId w:val="29"/>
        </w:numPr>
        <w:rPr>
          <w:rFonts w:ascii="Times New Roman" w:hAnsi="Times New Roman" w:cs="Times New Roman"/>
        </w:rPr>
      </w:pPr>
      <w:r w:rsidRPr="004C0786">
        <w:rPr>
          <w:rFonts w:ascii="Times New Roman" w:hAnsi="Times New Roman" w:cs="Times New Roman"/>
        </w:rPr>
        <w:lastRenderedPageBreak/>
        <w:t>Hodnota pohľadávok do lehoty splatnosti a po lehote splatnosti</w:t>
      </w:r>
    </w:p>
    <w:p w:rsidR="004C0786" w:rsidRPr="004C0786" w:rsidRDefault="004C0786" w:rsidP="004C0786">
      <w:pPr>
        <w:pStyle w:val="TaxEdit"/>
        <w:numPr>
          <w:ilvl w:val="0"/>
          <w:numId w:val="0"/>
        </w:numPr>
        <w:ind w:left="360"/>
        <w:rPr>
          <w:rFonts w:ascii="Times New Roman" w:hAnsi="Times New Roman" w:cs="Times New Roman"/>
          <w:b w:val="0"/>
          <w:sz w:val="24"/>
          <w:szCs w:val="24"/>
        </w:rPr>
      </w:pPr>
      <w:r w:rsidRPr="004C0786">
        <w:rPr>
          <w:rFonts w:ascii="Times New Roman" w:hAnsi="Times New Roman" w:cs="Times New Roman"/>
          <w:b w:val="0"/>
          <w:sz w:val="24"/>
          <w:szCs w:val="24"/>
        </w:rPr>
        <w:t>Spoločnosť eviduje pohľadávky</w:t>
      </w:r>
      <w:r w:rsidR="00FE28F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786">
        <w:rPr>
          <w:rFonts w:ascii="Times New Roman" w:hAnsi="Times New Roman" w:cs="Times New Roman"/>
          <w:b w:val="0"/>
          <w:sz w:val="24"/>
          <w:szCs w:val="24"/>
        </w:rPr>
        <w:t xml:space="preserve"> pohľadávky po lehote splatnosti vo výške </w:t>
      </w:r>
      <w:r w:rsidR="00FE28FE">
        <w:rPr>
          <w:rFonts w:ascii="Times New Roman" w:hAnsi="Times New Roman" w:cs="Times New Roman"/>
          <w:b w:val="0"/>
          <w:sz w:val="24"/>
          <w:szCs w:val="24"/>
        </w:rPr>
        <w:t>38</w:t>
      </w:r>
      <w:r w:rsidRPr="004C0786">
        <w:rPr>
          <w:rFonts w:ascii="Times New Roman" w:hAnsi="Times New Roman" w:cs="Times New Roman"/>
          <w:b w:val="0"/>
          <w:sz w:val="24"/>
          <w:szCs w:val="24"/>
        </w:rPr>
        <w:t>,- €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40601D" w:rsidRDefault="0040601D">
      <w:pPr>
        <w:pStyle w:val="Zkladn"/>
      </w:pPr>
    </w:p>
    <w:p w:rsidR="0040601D" w:rsidRDefault="0040601D">
      <w:pPr>
        <w:pStyle w:val="Zkladn"/>
      </w:pPr>
    </w:p>
    <w:p w:rsidR="007E2193" w:rsidRDefault="007E2193" w:rsidP="007E2193">
      <w:pPr>
        <w:pStyle w:val="TaxEdit"/>
      </w:pPr>
      <w:r>
        <w:t>Informácie k časti F. písm. s) prílohy č. 3 o vekovej štruktúre pohľadávok</w:t>
      </w:r>
    </w:p>
    <w:p w:rsidR="007E2193" w:rsidRDefault="007E2193" w:rsidP="007E2193">
      <w:pPr>
        <w:rPr>
          <w:rFonts w:ascii="Arial Narrow" w:hAnsi="Arial Narrow" w:cs="Arial Narrow"/>
          <w:sz w:val="18"/>
          <w:szCs w:val="18"/>
        </w:rPr>
      </w:pPr>
    </w:p>
    <w:p w:rsidR="007E2193" w:rsidRDefault="007E2193" w:rsidP="007E21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7E2193" w:rsidRDefault="007E2193" w:rsidP="007E219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2127"/>
        <w:gridCol w:w="1984"/>
        <w:gridCol w:w="2268"/>
      </w:tblGrid>
      <w:tr w:rsidR="007E2193" w:rsidRPr="007E2193" w:rsidTr="0040601D">
        <w:trPr>
          <w:trHeight w:val="340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2193" w:rsidRPr="007E2193" w:rsidTr="0040601D">
        <w:trPr>
          <w:trHeight w:val="340"/>
        </w:trPr>
        <w:tc>
          <w:tcPr>
            <w:tcW w:w="9851" w:type="dxa"/>
            <w:gridSpan w:val="4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9851" w:type="dxa"/>
            <w:gridSpan w:val="4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2193" w:rsidRDefault="00053A5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2268" w:type="dxa"/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7E2193" w:rsidRDefault="00020C0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2193" w:rsidRDefault="007E2193" w:rsidP="00053A5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2193" w:rsidRDefault="00FE28FE" w:rsidP="00E0179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</w:tr>
    </w:tbl>
    <w:p w:rsidR="007E2193" w:rsidRDefault="007E2193" w:rsidP="007E2193">
      <w:pPr>
        <w:rPr>
          <w:rFonts w:ascii="Arial Narrow" w:hAnsi="Arial Narrow" w:cs="Arial Narrow"/>
          <w:sz w:val="18"/>
          <w:szCs w:val="18"/>
        </w:rPr>
      </w:pPr>
    </w:p>
    <w:p w:rsidR="007E2193" w:rsidRDefault="007E2193" w:rsidP="007E219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7E2193" w:rsidRDefault="007E2193" w:rsidP="007E219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7E2193" w:rsidRPr="007E2193" w:rsidTr="0040601D">
        <w:trPr>
          <w:trHeight w:val="340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  <w:hideMark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E28FE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FE28FE" w:rsidRDefault="00FE28FE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E28FE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3260" w:type="dxa"/>
            <w:vAlign w:val="center"/>
          </w:tcPr>
          <w:p w:rsidR="00FE28FE" w:rsidRDefault="00FE28FE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18 577</w:t>
            </w:r>
          </w:p>
        </w:tc>
      </w:tr>
      <w:tr w:rsidR="00FE28FE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FE28FE" w:rsidRDefault="00FE28FE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E28FE" w:rsidRDefault="00FE28FE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FE28FE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FE28FE" w:rsidRDefault="00FE28FE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</w:tr>
      <w:tr w:rsidR="00FE28FE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FE28FE" w:rsidRDefault="00FE28FE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FE28FE" w:rsidRDefault="00FE28FE" w:rsidP="00E0179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3260" w:type="dxa"/>
            <w:vAlign w:val="center"/>
          </w:tcPr>
          <w:p w:rsidR="00FE28FE" w:rsidRDefault="00FE28FE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18 597</w:t>
            </w: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7E2193" w:rsidRDefault="007E219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2193" w:rsidRDefault="007E219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2193" w:rsidRPr="007E2193" w:rsidTr="0040601D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  <w:hideMark/>
          </w:tcPr>
          <w:p w:rsidR="007E2193" w:rsidRDefault="007E2193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2193" w:rsidRDefault="00FE28F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F76F73" w:rsidRDefault="00F76F73">
      <w:pPr>
        <w:tabs>
          <w:tab w:val="left" w:pos="4500"/>
          <w:tab w:val="left" w:pos="6117"/>
          <w:tab w:val="left" w:pos="7920"/>
        </w:tabs>
        <w:jc w:val="both"/>
      </w:pPr>
    </w:p>
    <w:p w:rsidR="009D68A8" w:rsidRDefault="009D68A8">
      <w:pPr>
        <w:pStyle w:val="Zkladn"/>
      </w:pPr>
      <w:r>
        <w:lastRenderedPageBreak/>
        <w:t>t, u) Spoločnosť nemá pohľadávky zabezpečené záložným právom</w:t>
      </w:r>
      <w:r w:rsidR="0031017A">
        <w:t xml:space="preserve"> </w:t>
      </w:r>
      <w:r w:rsidR="00EF3550">
        <w:t>alebo inou formou zabezpečenia</w:t>
      </w:r>
      <w:r w:rsidR="0031017A">
        <w:t>, pri ktorých by mala obmedzené právo s nimi nakladať</w:t>
      </w:r>
      <w:r w:rsidR="00A41A4B">
        <w:t xml:space="preserve">. </w:t>
      </w:r>
      <w:r>
        <w:t>v) Spoločnosť netvorila odloženú daňovú pohľadávku.</w:t>
      </w:r>
    </w:p>
    <w:p w:rsidR="00E0179D" w:rsidRDefault="00E0179D">
      <w:pPr>
        <w:pStyle w:val="Zkladn"/>
      </w:pPr>
      <w:r>
        <w:t>w, x, y, za</w:t>
      </w:r>
      <w:r w:rsidR="009D68A8">
        <w:t>) Spoločnosť neeviduje a neúčtuje o krátkodobom finančnom majetku.</w:t>
      </w:r>
    </w:p>
    <w:p w:rsidR="00F66A08" w:rsidRDefault="00F66A08" w:rsidP="00F66A08">
      <w:pPr>
        <w:pStyle w:val="TaxEdit"/>
      </w:pPr>
      <w:r>
        <w:t>Informácie k časti F. písm. w) prílohy č. 3 o krátkodobom finančnom majetku</w:t>
      </w:r>
    </w:p>
    <w:p w:rsidR="00F66A08" w:rsidRDefault="00F66A08" w:rsidP="00F66A08">
      <w:pPr>
        <w:rPr>
          <w:rFonts w:ascii="Arial" w:hAnsi="Arial" w:cs="Arial"/>
          <w:sz w:val="22"/>
          <w:szCs w:val="22"/>
        </w:rPr>
      </w:pPr>
    </w:p>
    <w:p w:rsidR="00F66A08" w:rsidRDefault="00F66A08" w:rsidP="00F66A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F66A08" w:rsidRPr="00F66A08" w:rsidTr="0040601D">
        <w:trPr>
          <w:trHeight w:val="283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66A08" w:rsidRPr="00F66A08" w:rsidTr="0040601D">
        <w:trPr>
          <w:trHeight w:val="283"/>
        </w:trPr>
        <w:tc>
          <w:tcPr>
            <w:tcW w:w="3472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E1CE5" w:rsidRPr="00F66A08" w:rsidTr="0040601D">
        <w:trPr>
          <w:trHeight w:val="283"/>
        </w:trPr>
        <w:tc>
          <w:tcPr>
            <w:tcW w:w="3472" w:type="dxa"/>
            <w:vAlign w:val="center"/>
            <w:hideMark/>
          </w:tcPr>
          <w:p w:rsidR="002E1CE5" w:rsidRDefault="002E1CE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2E1CE5" w:rsidRDefault="002E1CE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</w:t>
            </w:r>
          </w:p>
        </w:tc>
        <w:tc>
          <w:tcPr>
            <w:tcW w:w="3260" w:type="dxa"/>
            <w:vAlign w:val="center"/>
          </w:tcPr>
          <w:p w:rsidR="002E1CE5" w:rsidRDefault="002E1CE5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239</w:t>
            </w:r>
          </w:p>
        </w:tc>
      </w:tr>
      <w:tr w:rsidR="002E1CE5" w:rsidRPr="00F66A08" w:rsidTr="0040601D">
        <w:trPr>
          <w:trHeight w:val="283"/>
        </w:trPr>
        <w:tc>
          <w:tcPr>
            <w:tcW w:w="3472" w:type="dxa"/>
            <w:vAlign w:val="center"/>
            <w:hideMark/>
          </w:tcPr>
          <w:p w:rsidR="002E1CE5" w:rsidRDefault="002E1CE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2E1CE5" w:rsidRDefault="002E1CE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</w:t>
            </w:r>
          </w:p>
        </w:tc>
        <w:tc>
          <w:tcPr>
            <w:tcW w:w="3260" w:type="dxa"/>
            <w:vAlign w:val="center"/>
          </w:tcPr>
          <w:p w:rsidR="002E1CE5" w:rsidRDefault="002E1CE5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2E1CE5" w:rsidRPr="00F66A08" w:rsidTr="0040601D">
        <w:trPr>
          <w:trHeight w:val="283"/>
        </w:trPr>
        <w:tc>
          <w:tcPr>
            <w:tcW w:w="3472" w:type="dxa"/>
            <w:vAlign w:val="center"/>
            <w:hideMark/>
          </w:tcPr>
          <w:p w:rsidR="002E1CE5" w:rsidRDefault="002E1CE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2E1CE5" w:rsidRDefault="002E1CE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E1CE5" w:rsidRDefault="002E1CE5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1CE5" w:rsidRPr="00F66A08" w:rsidTr="0040601D">
        <w:trPr>
          <w:trHeight w:val="283"/>
        </w:trPr>
        <w:tc>
          <w:tcPr>
            <w:tcW w:w="3472" w:type="dxa"/>
            <w:vAlign w:val="center"/>
            <w:hideMark/>
          </w:tcPr>
          <w:p w:rsidR="002E1CE5" w:rsidRDefault="002E1CE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2E1CE5" w:rsidRDefault="002E1CE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E1CE5" w:rsidRDefault="002E1CE5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E1CE5" w:rsidRPr="00F66A08" w:rsidTr="0040601D">
        <w:trPr>
          <w:trHeight w:val="28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  <w:hideMark/>
          </w:tcPr>
          <w:p w:rsidR="002E1CE5" w:rsidRDefault="002E1CE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E1CE5" w:rsidRDefault="002E1CE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1 167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E1CE5" w:rsidRDefault="002E1CE5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</w:tr>
    </w:tbl>
    <w:p w:rsidR="00F66A08" w:rsidRDefault="00F66A08" w:rsidP="00F66A08">
      <w:pPr>
        <w:rPr>
          <w:rFonts w:ascii="Arial" w:hAnsi="Arial" w:cs="Arial"/>
          <w:sz w:val="22"/>
          <w:szCs w:val="22"/>
        </w:rPr>
      </w:pPr>
    </w:p>
    <w:p w:rsidR="00F66A08" w:rsidRDefault="00F66A08" w:rsidP="00F66A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6"/>
        <w:gridCol w:w="1701"/>
        <w:gridCol w:w="1701"/>
        <w:gridCol w:w="1701"/>
        <w:gridCol w:w="1984"/>
      </w:tblGrid>
      <w:tr w:rsidR="00F66A08" w:rsidRPr="00F66A08" w:rsidTr="0040601D">
        <w:trPr>
          <w:cantSplit/>
          <w:trHeight w:val="227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66A08" w:rsidRPr="00F66A08" w:rsidTr="0040601D">
        <w:trPr>
          <w:cantSplit/>
          <w:trHeight w:val="227"/>
        </w:trPr>
        <w:tc>
          <w:tcPr>
            <w:tcW w:w="2836" w:type="dxa"/>
            <w:vMerge/>
            <w:tcBorders>
              <w:top w:val="double" w:sz="4" w:space="0" w:color="auto"/>
            </w:tcBorders>
            <w:vAlign w:val="center"/>
            <w:hideMark/>
          </w:tcPr>
          <w:p w:rsidR="00F66A08" w:rsidRDefault="00F66A08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  <w:hideMark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66A08" w:rsidRPr="00F66A08" w:rsidTr="0040601D">
        <w:trPr>
          <w:trHeight w:val="227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  <w:hideMark/>
          </w:tcPr>
          <w:p w:rsidR="00F66A08" w:rsidRDefault="00F66A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66A08" w:rsidRDefault="00F66A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E52F9" w:rsidRDefault="00DE52F9">
      <w:pPr>
        <w:pStyle w:val="Zkladn"/>
      </w:pPr>
    </w:p>
    <w:p w:rsidR="009D68A8" w:rsidRDefault="009D68A8">
      <w:pPr>
        <w:pStyle w:val="Zkladn"/>
      </w:pPr>
      <w:proofErr w:type="spellStart"/>
      <w:r>
        <w:t>zb</w:t>
      </w:r>
      <w:proofErr w:type="spellEnd"/>
      <w:r>
        <w:t>) Významné položky časového rozlíšenia nákladov a príjmov budúcich období</w:t>
      </w:r>
    </w:p>
    <w:p w:rsidR="006763D6" w:rsidRPr="0040601D" w:rsidRDefault="009D68A8" w:rsidP="0040601D">
      <w:pPr>
        <w:jc w:val="both"/>
        <w:rPr>
          <w:iCs/>
        </w:rPr>
      </w:pPr>
      <w:r>
        <w:rPr>
          <w:b/>
          <w:bCs/>
          <w:i/>
          <w:iCs/>
        </w:rPr>
        <w:t xml:space="preserve">    </w:t>
      </w:r>
      <w:r>
        <w:rPr>
          <w:i/>
          <w:iCs/>
        </w:rPr>
        <w:t xml:space="preserve"> </w:t>
      </w:r>
      <w:r w:rsidRPr="00E22E4B">
        <w:rPr>
          <w:iCs/>
        </w:rPr>
        <w:t xml:space="preserve"> </w:t>
      </w:r>
      <w:r w:rsidR="00E22E4B" w:rsidRPr="00E22E4B">
        <w:rPr>
          <w:iCs/>
        </w:rPr>
        <w:t>Spoločnosť nemá náplň pre túto položku</w:t>
      </w:r>
    </w:p>
    <w:p w:rsidR="006763D6" w:rsidRDefault="006763D6" w:rsidP="006763D6">
      <w:pPr>
        <w:pStyle w:val="Zkladn"/>
      </w:pPr>
      <w:proofErr w:type="spellStart"/>
      <w:r>
        <w:t>zc</w:t>
      </w:r>
      <w:proofErr w:type="spellEnd"/>
      <w:r>
        <w:t>) Majetok prenajatý formou finančného prenájmu v poznámkach prenajímateľa</w:t>
      </w:r>
    </w:p>
    <w:p w:rsidR="00DE52F9" w:rsidRDefault="0076168F" w:rsidP="001759A0">
      <w:pPr>
        <w:jc w:val="both"/>
        <w:rPr>
          <w:iCs/>
        </w:rPr>
      </w:pPr>
      <w:r>
        <w:rPr>
          <w:b/>
          <w:bCs/>
          <w:sz w:val="26"/>
          <w:szCs w:val="26"/>
        </w:rPr>
        <w:t xml:space="preserve">      </w:t>
      </w:r>
      <w:r w:rsidRPr="00E22E4B">
        <w:rPr>
          <w:iCs/>
        </w:rPr>
        <w:t>Spoločnosť nemá náplň pre túto položku</w:t>
      </w:r>
    </w:p>
    <w:p w:rsidR="001759A0" w:rsidRPr="001759A0" w:rsidRDefault="001759A0" w:rsidP="001759A0">
      <w:pPr>
        <w:jc w:val="both"/>
        <w:rPr>
          <w:iCs/>
        </w:rPr>
      </w:pPr>
    </w:p>
    <w:p w:rsidR="007112D1" w:rsidRPr="001759A0" w:rsidRDefault="009D68A8">
      <w:pPr>
        <w:pStyle w:val="Zkladn"/>
        <w:rPr>
          <w:sz w:val="26"/>
          <w:szCs w:val="26"/>
          <w:u w:val="single"/>
        </w:rPr>
      </w:pPr>
      <w:r>
        <w:rPr>
          <w:sz w:val="26"/>
          <w:szCs w:val="26"/>
        </w:rPr>
        <w:t>G.</w:t>
      </w:r>
      <w:r>
        <w:rPr>
          <w:sz w:val="26"/>
          <w:szCs w:val="26"/>
          <w:u w:val="single"/>
        </w:rPr>
        <w:t xml:space="preserve"> Informácie o údajoch vy</w:t>
      </w:r>
      <w:r w:rsidR="001759A0">
        <w:rPr>
          <w:sz w:val="26"/>
          <w:szCs w:val="26"/>
          <w:u w:val="single"/>
        </w:rPr>
        <w:t>kázaných na strane pasív súvahy</w:t>
      </w:r>
    </w:p>
    <w:p w:rsidR="00AB138C" w:rsidRDefault="009D68A8" w:rsidP="003E69AF">
      <w:pPr>
        <w:pStyle w:val="Zkladn"/>
        <w:numPr>
          <w:ilvl w:val="0"/>
          <w:numId w:val="50"/>
        </w:numPr>
      </w:pPr>
      <w:r>
        <w:t>Vlastné i</w:t>
      </w:r>
      <w:r w:rsidR="00BE35DD">
        <w:t>manie za bežné účtovné obdobie.</w:t>
      </w:r>
    </w:p>
    <w:p w:rsidR="009D68A8" w:rsidRDefault="009D68A8" w:rsidP="00E710D9">
      <w:pPr>
        <w:numPr>
          <w:ilvl w:val="1"/>
          <w:numId w:val="14"/>
        </w:numPr>
        <w:jc w:val="both"/>
      </w:pPr>
      <w:r w:rsidRPr="00BE35DD">
        <w:rPr>
          <w:b/>
          <w:u w:val="single"/>
        </w:rPr>
        <w:t>Základné imanie</w:t>
      </w:r>
    </w:p>
    <w:p w:rsidR="009D68A8" w:rsidRDefault="009D68A8">
      <w:pPr>
        <w:ind w:left="396"/>
        <w:jc w:val="both"/>
      </w:pPr>
      <w:r>
        <w:t xml:space="preserve">Spoločnosť vykazuje základné imanie v celkovej výške </w:t>
      </w:r>
      <w:r w:rsidR="005555AA">
        <w:t>6</w:t>
      </w:r>
      <w:r w:rsidR="00BE615A">
        <w:t> </w:t>
      </w:r>
      <w:r w:rsidR="005555AA">
        <w:t>6</w:t>
      </w:r>
      <w:r w:rsidR="00A3196B">
        <w:t>40</w:t>
      </w:r>
      <w:r w:rsidR="00BE615A">
        <w:t xml:space="preserve"> </w:t>
      </w:r>
      <w:r w:rsidR="005555AA">
        <w:t>EUR</w:t>
      </w:r>
      <w:r>
        <w:t xml:space="preserve"> a táto výška základného </w:t>
      </w:r>
    </w:p>
    <w:p w:rsidR="0040601D" w:rsidRPr="00416956" w:rsidRDefault="009D68A8" w:rsidP="003E69AF">
      <w:pPr>
        <w:ind w:left="396"/>
        <w:jc w:val="both"/>
      </w:pPr>
      <w:r>
        <w:t>imania j</w:t>
      </w:r>
      <w:r w:rsidR="00416956">
        <w:t>e zapísaná v obchodnom registri</w:t>
      </w:r>
    </w:p>
    <w:p w:rsidR="009D68A8" w:rsidRDefault="009D68A8" w:rsidP="00E710D9">
      <w:pPr>
        <w:numPr>
          <w:ilvl w:val="1"/>
          <w:numId w:val="14"/>
        </w:numPr>
        <w:jc w:val="both"/>
        <w:rPr>
          <w:u w:val="single"/>
        </w:rPr>
      </w:pPr>
      <w:r w:rsidRPr="00BE35DD">
        <w:rPr>
          <w:b/>
          <w:u w:val="single"/>
        </w:rPr>
        <w:t>Hodnota</w:t>
      </w:r>
      <w:r w:rsidR="00865744" w:rsidRPr="00BE35DD">
        <w:rPr>
          <w:b/>
          <w:u w:val="single"/>
        </w:rPr>
        <w:t xml:space="preserve"> upísaného </w:t>
      </w:r>
      <w:r w:rsidRPr="00BE35DD">
        <w:rPr>
          <w:b/>
          <w:u w:val="single"/>
        </w:rPr>
        <w:t>vlastného imania</w:t>
      </w:r>
    </w:p>
    <w:p w:rsidR="009D68A8" w:rsidRDefault="009D68A8"/>
    <w:tbl>
      <w:tblPr>
        <w:tblW w:w="0" w:type="auto"/>
        <w:tblInd w:w="-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" w:type="dxa"/>
          <w:right w:w="7" w:type="dxa"/>
        </w:tblCellMar>
        <w:tblLook w:val="0000" w:firstRow="0" w:lastRow="0" w:firstColumn="0" w:lastColumn="0" w:noHBand="0" w:noVBand="0"/>
      </w:tblPr>
      <w:tblGrid>
        <w:gridCol w:w="3976"/>
        <w:gridCol w:w="1559"/>
        <w:gridCol w:w="1910"/>
        <w:gridCol w:w="1843"/>
      </w:tblGrid>
      <w:tr w:rsidR="009D68A8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D68A8" w:rsidRDefault="009D68A8">
            <w:pPr>
              <w:pStyle w:val="Nadpis8"/>
              <w:rPr>
                <w:b w:val="0"/>
                <w:bCs w:val="0"/>
                <w:u w:val="single"/>
              </w:rPr>
            </w:pPr>
          </w:p>
          <w:p w:rsidR="009D68A8" w:rsidRDefault="009D68A8" w:rsidP="005555AA">
            <w:pPr>
              <w:pStyle w:val="Nadpis8"/>
              <w:rPr>
                <w:b w:val="0"/>
                <w:bCs w:val="0"/>
              </w:rPr>
            </w:pPr>
            <w:r>
              <w:t>v </w:t>
            </w:r>
            <w:r w:rsidR="005555AA">
              <w:t>EUR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D68A8" w:rsidRDefault="009D68A8" w:rsidP="00AD6554">
            <w:pPr>
              <w:jc w:val="center"/>
            </w:pPr>
            <w:r>
              <w:rPr>
                <w:b/>
                <w:bCs/>
              </w:rPr>
              <w:t>K </w:t>
            </w:r>
            <w:r w:rsidR="005555AA">
              <w:rPr>
                <w:b/>
                <w:bCs/>
              </w:rPr>
              <w:t>01</w:t>
            </w:r>
            <w:r>
              <w:rPr>
                <w:b/>
                <w:bCs/>
              </w:rPr>
              <w:t>.0</w:t>
            </w:r>
            <w:r w:rsidR="005555AA">
              <w:rPr>
                <w:b/>
                <w:bCs/>
              </w:rPr>
              <w:t>1</w:t>
            </w:r>
            <w:r>
              <w:rPr>
                <w:b/>
                <w:bCs/>
              </w:rPr>
              <w:t>.20</w:t>
            </w:r>
            <w:r w:rsidR="00BA7C3A">
              <w:rPr>
                <w:b/>
                <w:bCs/>
              </w:rPr>
              <w:t>1</w:t>
            </w:r>
            <w:r w:rsidR="00AD6554">
              <w:rPr>
                <w:b/>
                <w:bCs/>
              </w:rPr>
              <w:t>2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D68A8" w:rsidRDefault="009D68A8" w:rsidP="00C660A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Prírastok +</w:t>
            </w:r>
          </w:p>
          <w:p w:rsidR="009D68A8" w:rsidRDefault="009D68A8">
            <w:pPr>
              <w:jc w:val="center"/>
            </w:pPr>
            <w:r>
              <w:rPr>
                <w:b/>
                <w:bCs/>
              </w:rPr>
              <w:t>Úbytok     -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9D68A8" w:rsidRDefault="009D68A8" w:rsidP="00AD6554">
            <w:pPr>
              <w:jc w:val="center"/>
            </w:pPr>
            <w:r>
              <w:rPr>
                <w:b/>
                <w:bCs/>
              </w:rPr>
              <w:t>K 31.12.20</w:t>
            </w:r>
            <w:r w:rsidR="00652DF4">
              <w:rPr>
                <w:b/>
                <w:bCs/>
              </w:rPr>
              <w:t>1</w:t>
            </w:r>
            <w:r w:rsidR="00AD6554">
              <w:rPr>
                <w:b/>
                <w:bCs/>
              </w:rPr>
              <w:t>2</w:t>
            </w:r>
          </w:p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t>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1F14">
            <w:pPr>
              <w:jc w:val="center"/>
            </w:pPr>
            <w:r>
              <w:t>-6 262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7311">
            <w:pPr>
              <w:jc w:val="center"/>
            </w:pPr>
            <w:r>
              <w:t>-</w:t>
            </w:r>
            <w:r w:rsidR="00227311">
              <w:t>2 673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BE615A">
            <w:pPr>
              <w:jc w:val="center"/>
            </w:pPr>
            <w:r>
              <w:t>-8 935</w:t>
            </w:r>
          </w:p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t>Z toho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1F14"/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/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/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t xml:space="preserve">- základné imanie 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1F14">
            <w:pPr>
              <w:jc w:val="center"/>
            </w:pPr>
            <w:r>
              <w:t>6 640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pPr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pPr>
              <w:jc w:val="center"/>
            </w:pPr>
            <w:r>
              <w:t>6 640</w:t>
            </w:r>
          </w:p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t>- 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1F14">
            <w:pPr>
              <w:jc w:val="center"/>
            </w:pPr>
            <w:r>
              <w:t xml:space="preserve">65  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pPr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pPr>
              <w:jc w:val="center"/>
            </w:pPr>
            <w:r>
              <w:t xml:space="preserve">65  </w:t>
            </w:r>
          </w:p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t xml:space="preserve">-ostatné kapitálové fondy 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1F14">
            <w:pPr>
              <w:jc w:val="center"/>
            </w:pP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pPr>
              <w:jc w:val="center"/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pPr>
              <w:jc w:val="center"/>
            </w:pPr>
          </w:p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lastRenderedPageBreak/>
              <w:t>- výsledok hospodár. bežného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1F14">
            <w:pPr>
              <w:jc w:val="center"/>
            </w:pPr>
            <w:r>
              <w:t>-660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7311">
            <w:pPr>
              <w:ind w:right="225"/>
              <w:jc w:val="center"/>
            </w:pPr>
            <w:r>
              <w:t xml:space="preserve">   </w:t>
            </w:r>
            <w:r w:rsidR="00227311">
              <w:t>-1 353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7311">
            <w:pPr>
              <w:jc w:val="center"/>
            </w:pPr>
            <w:r>
              <w:t>-</w:t>
            </w:r>
            <w:r w:rsidR="00227311">
              <w:t>2 013</w:t>
            </w:r>
          </w:p>
        </w:tc>
      </w:tr>
      <w:tr w:rsidR="00BE615A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>
            <w:r>
              <w:t>-neuhradená strata min.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1759A0">
            <w:pPr>
              <w:jc w:val="center"/>
            </w:pPr>
            <w:r>
              <w:t xml:space="preserve">-12 </w:t>
            </w:r>
            <w:r w:rsidR="001759A0">
              <w:t>884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227311">
            <w:pPr>
              <w:jc w:val="center"/>
            </w:pPr>
            <w:r>
              <w:t>-</w:t>
            </w:r>
            <w:r w:rsidR="00227311">
              <w:t>660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BE615A" w:rsidRDefault="00BE615A" w:rsidP="001759A0">
            <w:pPr>
              <w:jc w:val="center"/>
            </w:pPr>
            <w:r>
              <w:t>-</w:t>
            </w:r>
            <w:r w:rsidR="001759A0">
              <w:t>13 544</w:t>
            </w:r>
          </w:p>
        </w:tc>
      </w:tr>
      <w:tr w:rsidR="00AD6554">
        <w:tc>
          <w:tcPr>
            <w:tcW w:w="3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D6554" w:rsidRDefault="00AD6554">
            <w:r>
              <w:t xml:space="preserve">-nerozdelený zisk minulých rokov 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D6554" w:rsidRDefault="00AD6554" w:rsidP="00020AC9">
            <w:pPr>
              <w:jc w:val="center"/>
            </w:pPr>
            <w:r>
              <w:t xml:space="preserve">   577    </w:t>
            </w:r>
          </w:p>
        </w:tc>
        <w:tc>
          <w:tcPr>
            <w:tcW w:w="1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D6554" w:rsidRPr="00DB2494" w:rsidRDefault="00AD6554" w:rsidP="00DB249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AD6554" w:rsidRDefault="00AD6554" w:rsidP="00E30030">
            <w:pPr>
              <w:jc w:val="center"/>
            </w:pPr>
            <w:r>
              <w:t xml:space="preserve">   577    </w:t>
            </w:r>
          </w:p>
        </w:tc>
      </w:tr>
    </w:tbl>
    <w:p w:rsidR="007112D1" w:rsidRPr="003E69AF" w:rsidRDefault="009D68A8" w:rsidP="003E69AF">
      <w:pPr>
        <w:numPr>
          <w:ilvl w:val="1"/>
          <w:numId w:val="14"/>
        </w:numPr>
        <w:jc w:val="both"/>
        <w:rPr>
          <w:b/>
          <w:u w:val="single"/>
        </w:rPr>
      </w:pPr>
      <w:r w:rsidRPr="00BE35DD">
        <w:rPr>
          <w:b/>
          <w:u w:val="single"/>
        </w:rPr>
        <w:t>Rozdelenie účtovného zisku</w:t>
      </w:r>
      <w:r w:rsidR="00865744" w:rsidRPr="00BE35DD">
        <w:rPr>
          <w:b/>
          <w:u w:val="single"/>
        </w:rPr>
        <w:t xml:space="preserve"> alebo </w:t>
      </w:r>
      <w:proofErr w:type="spellStart"/>
      <w:r w:rsidR="00865744" w:rsidRPr="00BE35DD">
        <w:rPr>
          <w:b/>
          <w:u w:val="single"/>
        </w:rPr>
        <w:t>vysporiadanie</w:t>
      </w:r>
      <w:proofErr w:type="spellEnd"/>
      <w:r w:rsidR="00865744" w:rsidRPr="00BE35DD">
        <w:rPr>
          <w:b/>
          <w:u w:val="single"/>
        </w:rPr>
        <w:t xml:space="preserve"> účtovnej straty vykázanej </w:t>
      </w:r>
      <w:r w:rsidR="00865744" w:rsidRPr="003E69AF">
        <w:rPr>
          <w:b/>
          <w:u w:val="single"/>
        </w:rPr>
        <w:t>v </w:t>
      </w:r>
      <w:r w:rsidRPr="003E69AF">
        <w:rPr>
          <w:b/>
          <w:u w:val="single"/>
        </w:rPr>
        <w:t>predchádzajúc</w:t>
      </w:r>
      <w:r w:rsidR="00865744" w:rsidRPr="003E69AF">
        <w:rPr>
          <w:b/>
          <w:u w:val="single"/>
        </w:rPr>
        <w:t>om účtovnom období</w:t>
      </w:r>
    </w:p>
    <w:p w:rsidR="007112D1" w:rsidRDefault="007112D1" w:rsidP="007112D1">
      <w:pPr>
        <w:ind w:left="225"/>
        <w:jc w:val="both"/>
        <w:rPr>
          <w:b/>
          <w:u w:val="single"/>
        </w:rPr>
      </w:pPr>
    </w:p>
    <w:p w:rsidR="00BE35DD" w:rsidRDefault="00BE35DD" w:rsidP="00BE35DD">
      <w:pPr>
        <w:pStyle w:val="TaxEdit"/>
      </w:pPr>
      <w:r>
        <w:t>Informácie k časti G. písm. a) tretiemu bodu prílohy č. 3 o rozdelení účtovného zisku</w:t>
      </w:r>
    </w:p>
    <w:p w:rsidR="00BE35DD" w:rsidRDefault="00BE35DD" w:rsidP="00BE35DD">
      <w:pPr>
        <w:pStyle w:val="TaxEdit"/>
        <w:numPr>
          <w:ilvl w:val="0"/>
          <w:numId w:val="0"/>
        </w:numPr>
        <w:ind w:left="284"/>
      </w:pPr>
      <w:r>
        <w:t xml:space="preserve">alebo o </w:t>
      </w:r>
      <w:proofErr w:type="spellStart"/>
      <w:r>
        <w:t>vysporiadaní</w:t>
      </w:r>
      <w:proofErr w:type="spellEnd"/>
      <w:r>
        <w:t xml:space="preserve"> účtovnej straty</w:t>
      </w:r>
    </w:p>
    <w:p w:rsidR="00BE35DD" w:rsidRDefault="00BE35DD" w:rsidP="00BE35DD">
      <w:pPr>
        <w:rPr>
          <w:rFonts w:ascii="Arial Narrow" w:hAnsi="Arial Narrow" w:cs="Arial Narrow"/>
          <w:sz w:val="18"/>
          <w:szCs w:val="18"/>
        </w:rPr>
      </w:pPr>
    </w:p>
    <w:p w:rsidR="00BE35DD" w:rsidRDefault="00BE35DD" w:rsidP="00BE35D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BE35DD" w:rsidRDefault="00BE35DD" w:rsidP="00BE35D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90"/>
        <w:gridCol w:w="4961"/>
      </w:tblGrid>
      <w:tr w:rsidR="00BE35DD" w:rsidRPr="00BE35DD" w:rsidTr="003E69AF">
        <w:trPr>
          <w:trHeight w:val="34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  <w:hideMark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E52F9" w:rsidRDefault="00DE52F9" w:rsidP="00BE35DD">
      <w:pPr>
        <w:rPr>
          <w:rFonts w:ascii="Arial" w:hAnsi="Arial" w:cs="Arial"/>
          <w:sz w:val="22"/>
          <w:szCs w:val="22"/>
        </w:rPr>
      </w:pPr>
    </w:p>
    <w:p w:rsidR="00BE35DD" w:rsidRDefault="00BE35DD" w:rsidP="00BE35D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BE35DD" w:rsidRDefault="00BE35DD" w:rsidP="00BE35D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90"/>
        <w:gridCol w:w="4961"/>
      </w:tblGrid>
      <w:tr w:rsidR="00BE35DD" w:rsidRPr="00BE35DD" w:rsidTr="003E69AF">
        <w:trPr>
          <w:trHeight w:val="34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BE35DD" w:rsidRDefault="007112D1" w:rsidP="00FB0F1C">
            <w:pPr>
              <w:spacing w:line="276" w:lineRule="auto"/>
              <w:ind w:left="72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B0F1C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  <w:hideMark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BE35DD" w:rsidRDefault="007112D1" w:rsidP="00FB0F1C">
            <w:pPr>
              <w:spacing w:line="276" w:lineRule="auto"/>
              <w:ind w:left="72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B0F1C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E35DD" w:rsidRDefault="00BE35D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35DD" w:rsidRPr="00BE35DD" w:rsidTr="003E69AF">
        <w:trPr>
          <w:trHeight w:val="340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  <w:hideMark/>
          </w:tcPr>
          <w:p w:rsidR="00BE35DD" w:rsidRDefault="00BE35D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E35DD" w:rsidRDefault="007112D1" w:rsidP="00FB0F1C">
            <w:pPr>
              <w:spacing w:line="276" w:lineRule="auto"/>
              <w:ind w:left="72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B0F1C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</w:tr>
    </w:tbl>
    <w:p w:rsidR="009D68A8" w:rsidRPr="00F806DC" w:rsidRDefault="009D68A8" w:rsidP="00F806DC">
      <w:pPr>
        <w:jc w:val="both"/>
        <w:rPr>
          <w:u w:val="single"/>
        </w:rPr>
      </w:pPr>
      <w:r>
        <w:t xml:space="preserve">  </w:t>
      </w:r>
    </w:p>
    <w:p w:rsidR="009D68A8" w:rsidRDefault="009D68A8" w:rsidP="007112D1">
      <w:pPr>
        <w:numPr>
          <w:ilvl w:val="1"/>
          <w:numId w:val="14"/>
        </w:numPr>
        <w:jc w:val="both"/>
      </w:pPr>
      <w:r>
        <w:t xml:space="preserve">Spoločnosť </w:t>
      </w:r>
      <w:r w:rsidR="00302499">
        <w:t>ne</w:t>
      </w:r>
      <w:r>
        <w:t>vlastní akcie a podiely na základnom imaní v</w:t>
      </w:r>
      <w:r w:rsidR="00302499">
        <w:t> iných spoločnostiach</w:t>
      </w:r>
      <w:r>
        <w:t>.</w:t>
      </w:r>
    </w:p>
    <w:p w:rsidR="009D68A8" w:rsidRDefault="009D68A8" w:rsidP="007112D1">
      <w:pPr>
        <w:numPr>
          <w:ilvl w:val="1"/>
          <w:numId w:val="14"/>
        </w:numPr>
        <w:jc w:val="both"/>
      </w:pPr>
      <w:r>
        <w:t>Spoločnosť v roku 20</w:t>
      </w:r>
      <w:r w:rsidR="00652DF4">
        <w:t>1</w:t>
      </w:r>
      <w:r w:rsidR="009613BA">
        <w:t>3</w:t>
      </w:r>
      <w:r>
        <w:t xml:space="preserve"> neúčtovala o zisku alebo strate, ktorá nebola účtovaná ako náklad alebo výnos, ale priamo na účty vlastného imania.</w:t>
      </w:r>
    </w:p>
    <w:p w:rsidR="009D68A8" w:rsidRDefault="009D68A8" w:rsidP="007112D1">
      <w:pPr>
        <w:numPr>
          <w:ilvl w:val="1"/>
          <w:numId w:val="14"/>
        </w:numPr>
        <w:jc w:val="both"/>
      </w:pPr>
      <w:r>
        <w:t>Spoločnosť nevlastní akcie a nevyčísľuje zisk na akciu alebo podiel na základnom imaní.</w:t>
      </w:r>
    </w:p>
    <w:p w:rsidR="009D68A8" w:rsidRDefault="009D68A8" w:rsidP="00302499">
      <w:pPr>
        <w:jc w:val="both"/>
        <w:rPr>
          <w:b/>
          <w:bCs/>
        </w:rPr>
      </w:pPr>
    </w:p>
    <w:p w:rsidR="007D00A2" w:rsidRDefault="009D68A8" w:rsidP="0020588C">
      <w:pPr>
        <w:numPr>
          <w:ilvl w:val="0"/>
          <w:numId w:val="49"/>
        </w:numPr>
        <w:jc w:val="both"/>
        <w:rPr>
          <w:b/>
          <w:bCs/>
        </w:rPr>
      </w:pPr>
      <w:r>
        <w:rPr>
          <w:b/>
          <w:bCs/>
        </w:rPr>
        <w:t xml:space="preserve">Jednotlivé druhy rezerv za bežné účtovné obdobie, stav, tvorba, </w:t>
      </w:r>
      <w:r w:rsidR="00F806DC">
        <w:rPr>
          <w:b/>
          <w:bCs/>
        </w:rPr>
        <w:t>použitie</w:t>
      </w:r>
      <w:r>
        <w:rPr>
          <w:b/>
          <w:bCs/>
        </w:rPr>
        <w:t>, zrušenie</w:t>
      </w:r>
      <w:r w:rsidR="00F806DC">
        <w:rPr>
          <w:b/>
          <w:bCs/>
        </w:rPr>
        <w:t xml:space="preserve"> počas bežného účtovného obdobia, ich stav na konci účtovného obdobia a </w:t>
      </w:r>
      <w:r>
        <w:rPr>
          <w:b/>
          <w:bCs/>
        </w:rPr>
        <w:t xml:space="preserve">predpokladaný rok </w:t>
      </w:r>
      <w:r>
        <w:rPr>
          <w:b/>
          <w:bCs/>
        </w:rPr>
        <w:lastRenderedPageBreak/>
        <w:t>použitia</w:t>
      </w:r>
      <w:r w:rsidR="00F806DC">
        <w:rPr>
          <w:b/>
          <w:bCs/>
        </w:rPr>
        <w:t xml:space="preserve"> rezerv</w:t>
      </w:r>
      <w:r w:rsidR="0031563F">
        <w:rPr>
          <w:b/>
          <w:bCs/>
        </w:rPr>
        <w:t>.</w:t>
      </w:r>
    </w:p>
    <w:p w:rsidR="0031563F" w:rsidRDefault="0031563F" w:rsidP="0031563F">
      <w:pPr>
        <w:jc w:val="both"/>
        <w:rPr>
          <w:b/>
          <w:bCs/>
        </w:rPr>
      </w:pPr>
    </w:p>
    <w:p w:rsidR="0031563F" w:rsidRPr="0020588C" w:rsidRDefault="0031563F" w:rsidP="0031563F">
      <w:pPr>
        <w:jc w:val="both"/>
        <w:rPr>
          <w:b/>
          <w:bCs/>
        </w:rPr>
      </w:pPr>
    </w:p>
    <w:p w:rsidR="007D00A2" w:rsidRDefault="009D68A8" w:rsidP="007D00A2">
      <w:pPr>
        <w:pStyle w:val="TaxEdit"/>
      </w:pPr>
      <w:r>
        <w:rPr>
          <w:b w:val="0"/>
          <w:bCs w:val="0"/>
        </w:rPr>
        <w:t xml:space="preserve">  </w:t>
      </w:r>
      <w:r w:rsidR="007D00A2">
        <w:t>Informácie k časti G. písm. b) prílohy č. 3 o rezervách</w:t>
      </w:r>
    </w:p>
    <w:p w:rsidR="007D00A2" w:rsidRDefault="007D00A2" w:rsidP="007D00A2">
      <w:pPr>
        <w:rPr>
          <w:rFonts w:ascii="Arial Narrow" w:hAnsi="Arial Narrow" w:cs="Arial Narrow"/>
          <w:sz w:val="18"/>
          <w:szCs w:val="18"/>
        </w:rPr>
      </w:pPr>
    </w:p>
    <w:p w:rsidR="007D00A2" w:rsidRPr="006A370C" w:rsidRDefault="006A370C" w:rsidP="007D00A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417"/>
        <w:gridCol w:w="1560"/>
        <w:gridCol w:w="1559"/>
        <w:gridCol w:w="1559"/>
        <w:gridCol w:w="1701"/>
      </w:tblGrid>
      <w:tr w:rsidR="007D00A2" w:rsidRPr="007D00A2" w:rsidTr="003E69AF">
        <w:trPr>
          <w:cantSplit/>
          <w:trHeight w:val="227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D00A2" w:rsidRPr="007D00A2" w:rsidTr="003E69AF">
        <w:trPr>
          <w:cantSplit/>
          <w:trHeight w:val="227"/>
        </w:trPr>
        <w:tc>
          <w:tcPr>
            <w:tcW w:w="2127" w:type="dxa"/>
            <w:vMerge/>
            <w:tcBorders>
              <w:top w:val="double" w:sz="4" w:space="0" w:color="auto"/>
            </w:tcBorders>
            <w:vAlign w:val="center"/>
            <w:hideMark/>
          </w:tcPr>
          <w:p w:rsidR="007D00A2" w:rsidRDefault="007D00A2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  <w:hideMark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  <w:hideMark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D00A2" w:rsidRDefault="009613B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7D00A2" w:rsidRDefault="0077597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7D00A2" w:rsidRDefault="009613B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7597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91B68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spracovanie RÚZ</w:t>
            </w:r>
          </w:p>
        </w:tc>
        <w:tc>
          <w:tcPr>
            <w:tcW w:w="1417" w:type="dxa"/>
            <w:vAlign w:val="center"/>
          </w:tcPr>
          <w:p w:rsidR="007D00A2" w:rsidRDefault="009613B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7D00A2" w:rsidRDefault="0077597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vAlign w:val="center"/>
          </w:tcPr>
          <w:p w:rsidR="007D00A2" w:rsidRDefault="009613B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7597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3E69AF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D00A2" w:rsidRPr="008C216D" w:rsidRDefault="008C216D" w:rsidP="007D00A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417"/>
        <w:gridCol w:w="1560"/>
        <w:gridCol w:w="1559"/>
        <w:gridCol w:w="1559"/>
        <w:gridCol w:w="1701"/>
      </w:tblGrid>
      <w:tr w:rsidR="007D00A2" w:rsidRPr="007D00A2" w:rsidTr="006A370C">
        <w:trPr>
          <w:cantSplit/>
          <w:trHeight w:val="227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D00A2" w:rsidRPr="007D00A2" w:rsidTr="006A370C">
        <w:trPr>
          <w:cantSplit/>
          <w:trHeight w:val="227"/>
        </w:trPr>
        <w:tc>
          <w:tcPr>
            <w:tcW w:w="2127" w:type="dxa"/>
            <w:vMerge/>
            <w:tcBorders>
              <w:top w:val="double" w:sz="4" w:space="0" w:color="auto"/>
            </w:tcBorders>
            <w:vAlign w:val="center"/>
            <w:hideMark/>
          </w:tcPr>
          <w:p w:rsidR="007D00A2" w:rsidRDefault="007D00A2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  <w:hideMark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  <w:hideMark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  <w:hideMark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D00A2" w:rsidRDefault="00791B6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91B6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9613B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91B68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spracovanie RÚZ</w:t>
            </w:r>
          </w:p>
        </w:tc>
        <w:tc>
          <w:tcPr>
            <w:tcW w:w="1417" w:type="dxa"/>
            <w:vAlign w:val="center"/>
          </w:tcPr>
          <w:p w:rsidR="007D00A2" w:rsidRDefault="00791B6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91B6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9613B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D00A2" w:rsidRPr="007D00A2" w:rsidTr="006A370C">
        <w:trPr>
          <w:trHeight w:val="227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D00A2" w:rsidRDefault="007D00A2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D00A2" w:rsidRDefault="007D00A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173FC" w:rsidRDefault="00C173FC" w:rsidP="007D00A2">
      <w:pPr>
        <w:pStyle w:val="TaxEdit"/>
        <w:numPr>
          <w:ilvl w:val="0"/>
          <w:numId w:val="0"/>
        </w:numPr>
        <w:ind w:left="-76"/>
        <w:jc w:val="both"/>
        <w:rPr>
          <w:rFonts w:ascii="Arial Narrow" w:hAnsi="Arial Narrow" w:cs="Arial Narrow"/>
          <w:sz w:val="18"/>
          <w:szCs w:val="18"/>
        </w:rPr>
      </w:pPr>
    </w:p>
    <w:p w:rsidR="00C173FC" w:rsidRDefault="00C173FC" w:rsidP="003E69AF">
      <w:pPr>
        <w:numPr>
          <w:ilvl w:val="0"/>
          <w:numId w:val="49"/>
        </w:numPr>
        <w:jc w:val="both"/>
        <w:rPr>
          <w:b/>
          <w:bCs/>
        </w:rPr>
      </w:pPr>
      <w:r>
        <w:rPr>
          <w:b/>
          <w:bCs/>
        </w:rPr>
        <w:t>Výška záväzkov do lehoty a po  lehote  splatnosti.</w:t>
      </w:r>
    </w:p>
    <w:p w:rsidR="008C216D" w:rsidRDefault="00AF192A" w:rsidP="003E69AF">
      <w:pPr>
        <w:pStyle w:val="Zkladn"/>
        <w:numPr>
          <w:ilvl w:val="0"/>
          <w:numId w:val="49"/>
        </w:numPr>
      </w:pPr>
      <w:r>
        <w:t xml:space="preserve">Štruktúra záväzkov podľa zostatkovej doby splatnosti </w:t>
      </w:r>
    </w:p>
    <w:p w:rsidR="006A370C" w:rsidRDefault="006A370C" w:rsidP="00AF192A">
      <w:pPr>
        <w:pStyle w:val="Zkladn"/>
      </w:pPr>
    </w:p>
    <w:p w:rsidR="008C216D" w:rsidRPr="008C216D" w:rsidRDefault="008C216D" w:rsidP="008C216D">
      <w:pPr>
        <w:pStyle w:val="TaxEdit"/>
      </w:pPr>
      <w:r>
        <w:t>Informácie k časti G. písm. c) a d) prílohy č. 3 o záväzkoch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3119"/>
        <w:gridCol w:w="3260"/>
      </w:tblGrid>
      <w:tr w:rsidR="008C216D" w:rsidRPr="008C216D" w:rsidTr="003E69AF">
        <w:trPr>
          <w:trHeight w:val="22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527DC" w:rsidRPr="008C216D" w:rsidTr="003E69AF">
        <w:trPr>
          <w:trHeight w:val="227"/>
        </w:trPr>
        <w:tc>
          <w:tcPr>
            <w:tcW w:w="3472" w:type="dxa"/>
            <w:vAlign w:val="center"/>
            <w:hideMark/>
          </w:tcPr>
          <w:p w:rsidR="000527DC" w:rsidRDefault="000527DC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0527DC" w:rsidRDefault="00643B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0527DC" w:rsidRDefault="000527DC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5 502</w:t>
            </w:r>
          </w:p>
        </w:tc>
      </w:tr>
      <w:tr w:rsidR="000527DC" w:rsidRPr="008C216D" w:rsidTr="003E69AF">
        <w:trPr>
          <w:trHeight w:val="227"/>
        </w:trPr>
        <w:tc>
          <w:tcPr>
            <w:tcW w:w="3472" w:type="dxa"/>
            <w:vAlign w:val="center"/>
            <w:hideMark/>
          </w:tcPr>
          <w:p w:rsidR="000527DC" w:rsidRDefault="000527DC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0527DC" w:rsidRDefault="000527DC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0527DC" w:rsidRDefault="00643B6A" w:rsidP="00DB2F1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10 140</w:t>
            </w:r>
          </w:p>
        </w:tc>
        <w:tc>
          <w:tcPr>
            <w:tcW w:w="3260" w:type="dxa"/>
            <w:vAlign w:val="center"/>
          </w:tcPr>
          <w:p w:rsidR="000527DC" w:rsidRDefault="000527DC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10 308</w:t>
            </w:r>
          </w:p>
        </w:tc>
      </w:tr>
      <w:tr w:rsidR="000527DC" w:rsidRPr="008C216D" w:rsidTr="003E69AF">
        <w:trPr>
          <w:trHeight w:val="227"/>
        </w:trPr>
        <w:tc>
          <w:tcPr>
            <w:tcW w:w="3472" w:type="dxa"/>
            <w:vAlign w:val="center"/>
            <w:hideMark/>
          </w:tcPr>
          <w:p w:rsidR="000527DC" w:rsidRDefault="000527DC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0527DC" w:rsidRDefault="00B23FEB" w:rsidP="00DB2F1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10 140</w:t>
            </w:r>
          </w:p>
        </w:tc>
        <w:tc>
          <w:tcPr>
            <w:tcW w:w="3260" w:type="dxa"/>
            <w:vAlign w:val="center"/>
          </w:tcPr>
          <w:p w:rsidR="000527DC" w:rsidRDefault="000527DC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15 810</w:t>
            </w:r>
          </w:p>
        </w:tc>
      </w:tr>
      <w:tr w:rsidR="008C216D" w:rsidRPr="008C216D" w:rsidTr="003E69AF">
        <w:trPr>
          <w:trHeight w:val="227"/>
        </w:trPr>
        <w:tc>
          <w:tcPr>
            <w:tcW w:w="3472" w:type="dxa"/>
            <w:vAlign w:val="center"/>
            <w:hideMark/>
          </w:tcPr>
          <w:p w:rsidR="008C216D" w:rsidRDefault="008C216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C216D" w:rsidRDefault="008C216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216D" w:rsidRPr="008C216D" w:rsidTr="003E69AF">
        <w:trPr>
          <w:trHeight w:val="227"/>
        </w:trPr>
        <w:tc>
          <w:tcPr>
            <w:tcW w:w="3472" w:type="dxa"/>
            <w:vAlign w:val="center"/>
            <w:hideMark/>
          </w:tcPr>
          <w:p w:rsidR="008C216D" w:rsidRDefault="008C216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8C216D" w:rsidRDefault="008C216D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8C216D" w:rsidRDefault="008C216D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C216D" w:rsidRPr="008C216D" w:rsidTr="003E69AF">
        <w:trPr>
          <w:trHeight w:val="22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  <w:hideMark/>
          </w:tcPr>
          <w:p w:rsidR="008C216D" w:rsidRDefault="008C216D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C216D" w:rsidRDefault="00643B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C216D" w:rsidRDefault="00643B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5453B7" w:rsidRPr="005453B7" w:rsidRDefault="009D68A8" w:rsidP="005453B7">
      <w:pPr>
        <w:pStyle w:val="Zkladn"/>
        <w:numPr>
          <w:ilvl w:val="0"/>
          <w:numId w:val="49"/>
        </w:numPr>
      </w:pPr>
      <w:r>
        <w:lastRenderedPageBreak/>
        <w:t>Spoločnosť nemá záväzky zabezpečené záložným pr</w:t>
      </w:r>
      <w:r w:rsidR="005453B7">
        <w:t>ávom</w:t>
      </w:r>
      <w:r w:rsidR="00EF3550">
        <w:t xml:space="preserve"> alebo inou formou zabezpečenia</w:t>
      </w:r>
      <w:r w:rsidR="005453B7">
        <w:t>.</w:t>
      </w:r>
    </w:p>
    <w:p w:rsidR="00C03E8B" w:rsidRDefault="009D68A8" w:rsidP="003E69AF">
      <w:pPr>
        <w:pStyle w:val="Zkladn"/>
        <w:numPr>
          <w:ilvl w:val="0"/>
          <w:numId w:val="49"/>
        </w:numPr>
      </w:pPr>
      <w:r>
        <w:t>Spoločnosť v roku 20</w:t>
      </w:r>
      <w:r w:rsidR="004851FD">
        <w:t>1</w:t>
      </w:r>
      <w:r w:rsidR="00AB028A">
        <w:t>3</w:t>
      </w:r>
      <w:r w:rsidR="00D303C1">
        <w:t xml:space="preserve"> </w:t>
      </w:r>
      <w:r>
        <w:t>net</w:t>
      </w:r>
      <w:r w:rsidR="005453B7">
        <w:t>vorila odložený daňový záväzok</w:t>
      </w:r>
      <w:r w:rsidR="00DB1C1D">
        <w:t xml:space="preserve"> ani odloženú daňovú pohľadávku </w:t>
      </w:r>
      <w:r w:rsidR="005453B7">
        <w:t>.</w:t>
      </w:r>
    </w:p>
    <w:p w:rsidR="005453B7" w:rsidRDefault="005453B7" w:rsidP="00EF3550">
      <w:pPr>
        <w:pStyle w:val="Zarkaz"/>
        <w:numPr>
          <w:ilvl w:val="0"/>
          <w:numId w:val="35"/>
        </w:numPr>
      </w:pPr>
      <w:r>
        <w:t>Záväzky zo sociálneho fondu.</w:t>
      </w:r>
    </w:p>
    <w:p w:rsidR="005453B7" w:rsidRDefault="005453B7" w:rsidP="00EF3550">
      <w:pPr>
        <w:ind w:firstLine="360"/>
        <w:jc w:val="both"/>
      </w:pPr>
      <w:r>
        <w:t>Spoločnosť netvorila  sociálny fond.</w:t>
      </w:r>
    </w:p>
    <w:p w:rsidR="009D68A8" w:rsidRDefault="009D68A8" w:rsidP="00EF3550">
      <w:pPr>
        <w:pStyle w:val="Zkladn"/>
        <w:numPr>
          <w:ilvl w:val="0"/>
          <w:numId w:val="35"/>
        </w:numPr>
      </w:pPr>
      <w:r>
        <w:t>Spoločnosť nevydávala  a nevlastní dlhopisy.</w:t>
      </w:r>
    </w:p>
    <w:p w:rsidR="009D68A8" w:rsidRDefault="009D68A8" w:rsidP="00EF3550">
      <w:pPr>
        <w:pStyle w:val="Zkladn"/>
        <w:numPr>
          <w:ilvl w:val="0"/>
          <w:numId w:val="35"/>
        </w:numPr>
      </w:pPr>
      <w:r>
        <w:t>Bankové úvery a výpomoci</w:t>
      </w:r>
    </w:p>
    <w:p w:rsidR="009D68A8" w:rsidRPr="003E69AF" w:rsidRDefault="009D68A8" w:rsidP="003E69AF">
      <w:pPr>
        <w:pStyle w:val="Zkladn"/>
        <w:ind w:firstLine="360"/>
        <w:rPr>
          <w:b w:val="0"/>
          <w:bCs w:val="0"/>
        </w:rPr>
      </w:pPr>
      <w:r>
        <w:rPr>
          <w:b w:val="0"/>
          <w:bCs w:val="0"/>
        </w:rPr>
        <w:t>Spoločnosť nečerpala v roku 20</w:t>
      </w:r>
      <w:r w:rsidR="004851FD">
        <w:rPr>
          <w:b w:val="0"/>
          <w:bCs w:val="0"/>
        </w:rPr>
        <w:t>1</w:t>
      </w:r>
      <w:r w:rsidR="00AB028A">
        <w:rPr>
          <w:b w:val="0"/>
          <w:bCs w:val="0"/>
        </w:rPr>
        <w:t>3</w:t>
      </w:r>
      <w:r w:rsidR="003E69AF">
        <w:rPr>
          <w:b w:val="0"/>
          <w:bCs w:val="0"/>
        </w:rPr>
        <w:t xml:space="preserve"> bankové úvery a výpomoci.</w:t>
      </w:r>
    </w:p>
    <w:p w:rsidR="003D616B" w:rsidRDefault="009D68A8" w:rsidP="003D616B">
      <w:pPr>
        <w:numPr>
          <w:ilvl w:val="0"/>
          <w:numId w:val="35"/>
        </w:numPr>
        <w:jc w:val="both"/>
        <w:rPr>
          <w:b/>
          <w:bCs/>
        </w:rPr>
      </w:pPr>
      <w:r>
        <w:rPr>
          <w:b/>
          <w:bCs/>
        </w:rPr>
        <w:t>Významné položky časového rozlíšenia výdavkov a výnosov budúcich období.</w:t>
      </w:r>
    </w:p>
    <w:p w:rsidR="009D68A8" w:rsidRPr="003D616B" w:rsidRDefault="009D68A8" w:rsidP="003D616B">
      <w:pPr>
        <w:ind w:left="360"/>
        <w:jc w:val="both"/>
        <w:rPr>
          <w:b/>
          <w:bCs/>
        </w:rPr>
      </w:pPr>
      <w:r>
        <w:t xml:space="preserve">Spoločnosť neúčtovala o výdavkoch a výnosoch budúcich období. </w:t>
      </w:r>
    </w:p>
    <w:p w:rsidR="003D616B" w:rsidRDefault="009D68A8">
      <w:pPr>
        <w:jc w:val="both"/>
        <w:rPr>
          <w:b/>
          <w:bCs/>
        </w:rPr>
      </w:pPr>
      <w:r>
        <w:rPr>
          <w:b/>
          <w:bCs/>
        </w:rPr>
        <w:t>k,</w:t>
      </w:r>
      <w:r w:rsidR="008B4A2E">
        <w:rPr>
          <w:b/>
          <w:bCs/>
        </w:rPr>
        <w:t xml:space="preserve"> </w:t>
      </w:r>
      <w:r>
        <w:rPr>
          <w:b/>
          <w:bCs/>
        </w:rPr>
        <w:t xml:space="preserve">l) </w:t>
      </w:r>
      <w:r w:rsidR="004610C9">
        <w:rPr>
          <w:b/>
          <w:bCs/>
        </w:rPr>
        <w:t>Významné položky derivátov. Majetok a</w:t>
      </w:r>
      <w:r w:rsidR="003D616B">
        <w:rPr>
          <w:b/>
          <w:bCs/>
        </w:rPr>
        <w:t> záväzky zabezpečené derivátmi.</w:t>
      </w:r>
    </w:p>
    <w:p w:rsidR="008B4A2E" w:rsidRPr="003E69AF" w:rsidRDefault="003D616B" w:rsidP="003E69AF">
      <w:pPr>
        <w:ind w:firstLine="360"/>
        <w:jc w:val="both"/>
        <w:rPr>
          <w:b/>
          <w:bCs/>
        </w:rPr>
      </w:pPr>
      <w:r>
        <w:rPr>
          <w:b/>
          <w:bCs/>
        </w:rPr>
        <w:t xml:space="preserve">  </w:t>
      </w:r>
      <w:r w:rsidR="009D68A8" w:rsidRPr="004610C9">
        <w:rPr>
          <w:bCs/>
        </w:rPr>
        <w:t>Spoločnosť nevykazuje žiadne položky derivátov.</w:t>
      </w:r>
    </w:p>
    <w:p w:rsidR="00E84008" w:rsidRDefault="009D68A8" w:rsidP="003D616B">
      <w:pPr>
        <w:numPr>
          <w:ilvl w:val="0"/>
          <w:numId w:val="38"/>
        </w:numPr>
        <w:jc w:val="both"/>
        <w:rPr>
          <w:b/>
          <w:bCs/>
        </w:rPr>
      </w:pPr>
      <w:r>
        <w:rPr>
          <w:b/>
          <w:bCs/>
        </w:rPr>
        <w:t>Majetok obstaraný formou finančného prenájmu</w:t>
      </w:r>
      <w:r w:rsidR="00452DF5">
        <w:rPr>
          <w:b/>
          <w:bCs/>
        </w:rPr>
        <w:t xml:space="preserve"> v poznámkach nájomcu</w:t>
      </w:r>
    </w:p>
    <w:p w:rsidR="009D68A8" w:rsidRPr="00466D03" w:rsidRDefault="00466D03" w:rsidP="00466D03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D68A8">
        <w:rPr>
          <w:b/>
          <w:bCs/>
        </w:rPr>
        <w:t xml:space="preserve"> </w:t>
      </w:r>
      <w:r w:rsidR="009D68A8" w:rsidRPr="005B2F78">
        <w:t xml:space="preserve">Spoločnosť </w:t>
      </w:r>
      <w:r w:rsidR="003B376A">
        <w:t>nemá majetok obstaraný formou finančného prenájmu.</w:t>
      </w:r>
    </w:p>
    <w:p w:rsidR="00496FF4" w:rsidRDefault="00496FF4">
      <w:pPr>
        <w:jc w:val="both"/>
        <w:rPr>
          <w:b/>
          <w:bCs/>
          <w:sz w:val="26"/>
          <w:szCs w:val="26"/>
        </w:rPr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H. </w:t>
      </w:r>
      <w:r>
        <w:rPr>
          <w:b/>
          <w:bCs/>
          <w:sz w:val="26"/>
          <w:szCs w:val="26"/>
          <w:u w:val="single"/>
        </w:rPr>
        <w:t>Informácie o výnosoch</w:t>
      </w:r>
    </w:p>
    <w:p w:rsidR="009D68A8" w:rsidRDefault="009D68A8">
      <w:pPr>
        <w:jc w:val="both"/>
        <w:rPr>
          <w:b/>
          <w:bCs/>
          <w:sz w:val="26"/>
          <w:szCs w:val="26"/>
          <w:u w:val="single"/>
        </w:rPr>
      </w:pPr>
    </w:p>
    <w:p w:rsidR="009D68A8" w:rsidRDefault="009D68A8" w:rsidP="00795B39">
      <w:pPr>
        <w:numPr>
          <w:ilvl w:val="0"/>
          <w:numId w:val="39"/>
        </w:numPr>
        <w:jc w:val="both"/>
        <w:rPr>
          <w:b/>
          <w:bCs/>
        </w:rPr>
      </w:pPr>
      <w:r>
        <w:rPr>
          <w:b/>
          <w:bCs/>
        </w:rPr>
        <w:t>Tržby za vlastné výkony a</w:t>
      </w:r>
      <w:r w:rsidR="00383C35">
        <w:rPr>
          <w:b/>
          <w:bCs/>
        </w:rPr>
        <w:t> </w:t>
      </w:r>
      <w:r>
        <w:rPr>
          <w:b/>
          <w:bCs/>
        </w:rPr>
        <w:t>tovar</w:t>
      </w:r>
    </w:p>
    <w:p w:rsidR="009D68A8" w:rsidRDefault="003B376A" w:rsidP="00884CCB">
      <w:pPr>
        <w:ind w:firstLine="360"/>
        <w:jc w:val="both"/>
      </w:pPr>
      <w:r w:rsidRPr="003B376A">
        <w:t>Spoločnosť realizovala v roku 20</w:t>
      </w:r>
      <w:r w:rsidR="003D4760">
        <w:t>1</w:t>
      </w:r>
      <w:r w:rsidR="00142D30">
        <w:t>3</w:t>
      </w:r>
      <w:r w:rsidR="003D4760">
        <w:t xml:space="preserve"> </w:t>
      </w:r>
      <w:r w:rsidR="005C1F3F">
        <w:t xml:space="preserve"> služby v oblasti elektroinštalačných prác na území SR o výške 9 090,- EUR.</w:t>
      </w:r>
      <w:r w:rsidR="00383C35">
        <w:t xml:space="preserve">                                                   </w:t>
      </w:r>
      <w:r w:rsidR="00DE52F9">
        <w:t xml:space="preserve">                               </w:t>
      </w:r>
    </w:p>
    <w:p w:rsidR="00795B39" w:rsidRDefault="009D68A8" w:rsidP="00AE3D16">
      <w:pPr>
        <w:numPr>
          <w:ilvl w:val="0"/>
          <w:numId w:val="39"/>
        </w:numPr>
        <w:jc w:val="both"/>
        <w:rPr>
          <w:b/>
          <w:bCs/>
        </w:rPr>
      </w:pPr>
      <w:r>
        <w:rPr>
          <w:b/>
          <w:bCs/>
        </w:rPr>
        <w:t>Zmena stavu vnútroorganizačných zásob.</w:t>
      </w:r>
    </w:p>
    <w:p w:rsidR="00DE52F9" w:rsidRPr="003E69AF" w:rsidRDefault="009D68A8" w:rsidP="003E69AF">
      <w:pPr>
        <w:ind w:left="360"/>
        <w:jc w:val="both"/>
        <w:rPr>
          <w:b/>
          <w:bCs/>
        </w:rPr>
      </w:pPr>
      <w:r>
        <w:t xml:space="preserve">Spoločnosť </w:t>
      </w:r>
      <w:r w:rsidR="003B376A">
        <w:t>nemá náplň pre túto položku.</w:t>
      </w:r>
    </w:p>
    <w:p w:rsidR="00DE52F9" w:rsidRPr="003E69AF" w:rsidRDefault="009D68A8" w:rsidP="00400132">
      <w:pPr>
        <w:pStyle w:val="Zkladn"/>
        <w:numPr>
          <w:ilvl w:val="0"/>
          <w:numId w:val="39"/>
        </w:numPr>
      </w:pPr>
      <w:r>
        <w:t xml:space="preserve">Významné položky </w:t>
      </w:r>
      <w:r w:rsidR="00400132">
        <w:t xml:space="preserve">výnosov pri aktivácii nákladov </w:t>
      </w:r>
      <w:r>
        <w:t xml:space="preserve">    </w:t>
      </w:r>
    </w:p>
    <w:p w:rsidR="00DE52F9" w:rsidRPr="003E69AF" w:rsidRDefault="009D68A8" w:rsidP="003174E1">
      <w:pPr>
        <w:numPr>
          <w:ilvl w:val="0"/>
          <w:numId w:val="39"/>
        </w:numPr>
        <w:jc w:val="both"/>
        <w:rPr>
          <w:b/>
          <w:bCs/>
        </w:rPr>
      </w:pPr>
      <w:r>
        <w:rPr>
          <w:b/>
          <w:bCs/>
        </w:rPr>
        <w:t>Ostatné významné položky v</w:t>
      </w:r>
      <w:r w:rsidR="00400132">
        <w:rPr>
          <w:b/>
          <w:bCs/>
        </w:rPr>
        <w:t xml:space="preserve">ýnosov z hospodárskej činnosti </w:t>
      </w:r>
      <w:r>
        <w:rPr>
          <w:b/>
          <w:bCs/>
        </w:rPr>
        <w:t xml:space="preserve">    </w:t>
      </w:r>
    </w:p>
    <w:p w:rsidR="00DE52F9" w:rsidRPr="003E69AF" w:rsidRDefault="009D68A8" w:rsidP="003174E1">
      <w:pPr>
        <w:numPr>
          <w:ilvl w:val="0"/>
          <w:numId w:val="39"/>
        </w:numPr>
        <w:jc w:val="both"/>
        <w:rPr>
          <w:b/>
          <w:bCs/>
        </w:rPr>
      </w:pPr>
      <w:r>
        <w:rPr>
          <w:b/>
          <w:bCs/>
        </w:rPr>
        <w:t xml:space="preserve">Významné položky finančných výnosov, kurzové rozdiely </w:t>
      </w:r>
    </w:p>
    <w:p w:rsidR="00334A70" w:rsidRDefault="009D68A8" w:rsidP="003174E1">
      <w:pPr>
        <w:numPr>
          <w:ilvl w:val="0"/>
          <w:numId w:val="39"/>
        </w:numPr>
        <w:jc w:val="both"/>
        <w:rPr>
          <w:b/>
          <w:bCs/>
        </w:rPr>
      </w:pPr>
      <w:r>
        <w:rPr>
          <w:b/>
          <w:bCs/>
        </w:rPr>
        <w:t>Položky mimoriadnych výnosov bežného účtovného obdobia a</w:t>
      </w:r>
      <w:r w:rsidR="00795B39">
        <w:rPr>
          <w:b/>
          <w:bCs/>
        </w:rPr>
        <w:t> </w:t>
      </w:r>
      <w:r>
        <w:rPr>
          <w:b/>
          <w:bCs/>
        </w:rPr>
        <w:t>predchádzajúcich</w:t>
      </w:r>
      <w:r w:rsidR="00795B39">
        <w:rPr>
          <w:b/>
          <w:bCs/>
        </w:rPr>
        <w:t xml:space="preserve"> </w:t>
      </w:r>
      <w:r w:rsidRPr="00795B39">
        <w:rPr>
          <w:b/>
          <w:bCs/>
        </w:rPr>
        <w:t>účtovných  období</w:t>
      </w:r>
    </w:p>
    <w:p w:rsidR="00AD0697" w:rsidRPr="00795B39" w:rsidRDefault="00795B39" w:rsidP="003E69AF">
      <w:pPr>
        <w:ind w:left="360"/>
        <w:jc w:val="both"/>
        <w:rPr>
          <w:bCs/>
        </w:rPr>
      </w:pPr>
      <w:r>
        <w:rPr>
          <w:bCs/>
        </w:rPr>
        <w:t>Spoločnosť nemá náplň pre položky c, d, e, f.</w:t>
      </w:r>
    </w:p>
    <w:p w:rsidR="00AD0697" w:rsidRDefault="00AD0697" w:rsidP="00AD0697">
      <w:pPr>
        <w:jc w:val="both"/>
        <w:rPr>
          <w:b/>
          <w:bCs/>
        </w:rPr>
      </w:pPr>
      <w:r>
        <w:rPr>
          <w:b/>
          <w:bCs/>
        </w:rPr>
        <w:t xml:space="preserve">g) suma čistého obratu </w:t>
      </w:r>
    </w:p>
    <w:p w:rsidR="003E69AF" w:rsidRDefault="003E69AF" w:rsidP="00AD0697">
      <w:pPr>
        <w:jc w:val="both"/>
        <w:rPr>
          <w:b/>
          <w:bCs/>
        </w:rPr>
      </w:pPr>
    </w:p>
    <w:p w:rsidR="00400132" w:rsidRDefault="00400132" w:rsidP="00400132">
      <w:pPr>
        <w:pStyle w:val="TaxEdit"/>
      </w:pPr>
      <w:r>
        <w:t>Informácie k časti H. písm. g) prílohy č. 3 o čistom obrate</w:t>
      </w:r>
    </w:p>
    <w:p w:rsidR="00400132" w:rsidRDefault="00400132" w:rsidP="0040013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835"/>
        <w:gridCol w:w="3118"/>
      </w:tblGrid>
      <w:tr w:rsidR="00400132" w:rsidRPr="00400132" w:rsidTr="00400132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400132" w:rsidRDefault="0040013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400132" w:rsidRDefault="0040013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400132" w:rsidRDefault="0040013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400132" w:rsidRDefault="00400132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5C1F3F" w:rsidRDefault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9 090</w:t>
            </w:r>
          </w:p>
        </w:tc>
        <w:tc>
          <w:tcPr>
            <w:tcW w:w="3118" w:type="dxa"/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5C1F3F" w:rsidRDefault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5C1F3F" w:rsidRDefault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5C1F3F" w:rsidRDefault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5C1F3F" w:rsidRDefault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5C1F3F" w:rsidRDefault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C1F3F" w:rsidRPr="00400132" w:rsidTr="00400132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  <w:hideMark/>
          </w:tcPr>
          <w:p w:rsidR="005C1F3F" w:rsidRDefault="005C1F3F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5C1F3F" w:rsidRDefault="005C1F3F" w:rsidP="005C1F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9 090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5C1F3F" w:rsidRDefault="005C1F3F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DE52F9" w:rsidRDefault="00DE52F9">
      <w:pPr>
        <w:pStyle w:val="Zkladn"/>
        <w:rPr>
          <w:b w:val="0"/>
          <w:bCs w:val="0"/>
        </w:rPr>
      </w:pPr>
    </w:p>
    <w:p w:rsidR="009D68A8" w:rsidRDefault="009D68A8" w:rsidP="003B376A">
      <w:pPr>
        <w:pStyle w:val="Nadpis6"/>
        <w:ind w:left="0"/>
        <w:rPr>
          <w:u w:val="single"/>
        </w:rPr>
      </w:pPr>
      <w:r>
        <w:t xml:space="preserve">I. </w:t>
      </w:r>
      <w:r w:rsidRPr="00AD0697">
        <w:rPr>
          <w:u w:val="single"/>
        </w:rPr>
        <w:t>Informácie o</w:t>
      </w:r>
      <w:r w:rsidR="005D7993">
        <w:rPr>
          <w:u w:val="single"/>
        </w:rPr>
        <w:t> </w:t>
      </w:r>
      <w:r w:rsidRPr="00AD0697">
        <w:rPr>
          <w:u w:val="single"/>
        </w:rPr>
        <w:t>nákladoch</w:t>
      </w:r>
    </w:p>
    <w:p w:rsidR="005D7993" w:rsidRPr="005D7993" w:rsidRDefault="005D7993" w:rsidP="005D7993"/>
    <w:p w:rsidR="00CC7D66" w:rsidRDefault="009D68A8" w:rsidP="00795B39">
      <w:pPr>
        <w:numPr>
          <w:ilvl w:val="0"/>
          <w:numId w:val="5"/>
        </w:numPr>
        <w:jc w:val="both"/>
        <w:rPr>
          <w:b/>
          <w:bCs/>
        </w:rPr>
      </w:pPr>
      <w:r w:rsidRPr="00CC7D66">
        <w:rPr>
          <w:b/>
          <w:bCs/>
        </w:rPr>
        <w:t>Významné položky nákladov za poskytnuté služby</w:t>
      </w:r>
    </w:p>
    <w:p w:rsidR="006842EC" w:rsidRPr="00CC7D66" w:rsidRDefault="00CC7D66" w:rsidP="00795B39">
      <w:pPr>
        <w:numPr>
          <w:ilvl w:val="0"/>
          <w:numId w:val="5"/>
        </w:numPr>
        <w:jc w:val="both"/>
        <w:rPr>
          <w:b/>
          <w:bCs/>
        </w:rPr>
      </w:pPr>
      <w:r>
        <w:rPr>
          <w:b/>
          <w:bCs/>
        </w:rPr>
        <w:t>Významné položky nákladov z hospodárskej činnosti</w:t>
      </w:r>
      <w:r w:rsidR="009D68A8" w:rsidRPr="00CC7D66">
        <w:rPr>
          <w:b/>
          <w:bCs/>
        </w:rPr>
        <w:t xml:space="preserve"> </w:t>
      </w:r>
    </w:p>
    <w:p w:rsidR="00B408DB" w:rsidRPr="00CC7D66" w:rsidRDefault="009D68A8" w:rsidP="00795B39">
      <w:pPr>
        <w:numPr>
          <w:ilvl w:val="0"/>
          <w:numId w:val="5"/>
        </w:numPr>
        <w:jc w:val="both"/>
        <w:rPr>
          <w:b/>
          <w:bCs/>
        </w:rPr>
      </w:pPr>
      <w:r>
        <w:rPr>
          <w:b/>
          <w:bCs/>
        </w:rPr>
        <w:t xml:space="preserve">Významné položky </w:t>
      </w:r>
      <w:r w:rsidR="00CC7D66">
        <w:rPr>
          <w:b/>
          <w:bCs/>
        </w:rPr>
        <w:t xml:space="preserve"> finančných nákladov</w:t>
      </w:r>
      <w:r>
        <w:t xml:space="preserve">    </w:t>
      </w:r>
      <w:r w:rsidR="00EF0550">
        <w:t xml:space="preserve">                                                                                </w:t>
      </w:r>
    </w:p>
    <w:p w:rsidR="009D68A8" w:rsidRDefault="009D68A8" w:rsidP="00795B39">
      <w:pPr>
        <w:pStyle w:val="Zarkaz"/>
        <w:numPr>
          <w:ilvl w:val="0"/>
          <w:numId w:val="5"/>
        </w:numPr>
      </w:pPr>
      <w:r>
        <w:t>Položky mimoriadnych nákladov bežného účtov</w:t>
      </w:r>
      <w:r w:rsidR="00795B39">
        <w:t xml:space="preserve">ného obdobia a predchádzajúcich </w:t>
      </w:r>
      <w:r>
        <w:lastRenderedPageBreak/>
        <w:t>účtovných období.</w:t>
      </w:r>
    </w:p>
    <w:p w:rsidR="009D68A8" w:rsidRPr="00795B39" w:rsidRDefault="00CC7D66" w:rsidP="00795B39">
      <w:pPr>
        <w:numPr>
          <w:ilvl w:val="0"/>
          <w:numId w:val="5"/>
        </w:numPr>
        <w:jc w:val="both"/>
        <w:rPr>
          <w:b/>
        </w:rPr>
      </w:pPr>
      <w:r w:rsidRPr="00CC7D66">
        <w:rPr>
          <w:b/>
        </w:rPr>
        <w:t xml:space="preserve">opis a suma nákladov za overenie individuálnej účtovnej závierky, </w:t>
      </w:r>
      <w:proofErr w:type="spellStart"/>
      <w:r w:rsidRPr="00CC7D66">
        <w:rPr>
          <w:b/>
        </w:rPr>
        <w:t>uisťovacie</w:t>
      </w:r>
      <w:proofErr w:type="spellEnd"/>
      <w:r w:rsidRPr="00CC7D66">
        <w:rPr>
          <w:b/>
        </w:rPr>
        <w:t xml:space="preserve"> </w:t>
      </w:r>
      <w:r w:rsidR="00795B39">
        <w:rPr>
          <w:b/>
        </w:rPr>
        <w:t xml:space="preserve">audítorské </w:t>
      </w:r>
      <w:r w:rsidRPr="00795B39">
        <w:rPr>
          <w:b/>
        </w:rPr>
        <w:t xml:space="preserve">služby s výnimkou overenia, súvisiace služby, daňové poradenstvo a ostatné služby </w:t>
      </w:r>
    </w:p>
    <w:p w:rsidR="005D7993" w:rsidRPr="00CC7D66" w:rsidRDefault="005D7993">
      <w:pPr>
        <w:rPr>
          <w:b/>
        </w:rPr>
      </w:pPr>
    </w:p>
    <w:p w:rsidR="004441C3" w:rsidRPr="00795B39" w:rsidRDefault="009D68A8" w:rsidP="004441C3">
      <w:pPr>
        <w:pStyle w:val="TaxEdit"/>
      </w:pPr>
      <w:r>
        <w:t xml:space="preserve">    </w:t>
      </w:r>
      <w:r w:rsidR="004441C3">
        <w:t>Informácie k ča</w:t>
      </w:r>
      <w:r w:rsidR="00795B39">
        <w:t>sti I. prílohy č. 3 o nákladoch</w:t>
      </w:r>
    </w:p>
    <w:p w:rsidR="005D7993" w:rsidRDefault="005D7993" w:rsidP="004441C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6"/>
        <w:gridCol w:w="2694"/>
        <w:gridCol w:w="2551"/>
      </w:tblGrid>
      <w:tr w:rsidR="004441C3" w:rsidRPr="004441C3" w:rsidTr="003E69AF">
        <w:trPr>
          <w:trHeight w:val="227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4441C3" w:rsidRDefault="004441C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4441C3" w:rsidRDefault="004441C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4441C3" w:rsidRDefault="004441C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441C3" w:rsidRDefault="004441C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441C3" w:rsidRDefault="004441C3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D6C8F" w:rsidRPr="004441C3" w:rsidTr="003E69AF">
        <w:trPr>
          <w:trHeight w:val="227"/>
        </w:trPr>
        <w:tc>
          <w:tcPr>
            <w:tcW w:w="4606" w:type="dxa"/>
            <w:vAlign w:val="center"/>
            <w:hideMark/>
          </w:tcPr>
          <w:p w:rsidR="009D6C8F" w:rsidRPr="009D6C8F" w:rsidRDefault="009D6C8F" w:rsidP="00221F14">
            <w:pPr>
              <w:spacing w:line="276" w:lineRule="auto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D6C8F">
              <w:rPr>
                <w:rFonts w:ascii="Arial Narrow" w:hAnsi="Arial Narrow" w:cs="Arial Narrow"/>
                <w:b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6C8F" w:rsidRPr="004441C3" w:rsidTr="003E69AF">
        <w:trPr>
          <w:trHeight w:val="227"/>
        </w:trPr>
        <w:tc>
          <w:tcPr>
            <w:tcW w:w="4606" w:type="dxa"/>
            <w:vAlign w:val="center"/>
            <w:hideMark/>
          </w:tcPr>
          <w:p w:rsidR="009D6C8F" w:rsidRDefault="009D6C8F" w:rsidP="00221F1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6C8F" w:rsidRPr="004441C3" w:rsidTr="003E69AF">
        <w:trPr>
          <w:trHeight w:val="227"/>
        </w:trPr>
        <w:tc>
          <w:tcPr>
            <w:tcW w:w="4606" w:type="dxa"/>
            <w:vAlign w:val="center"/>
            <w:hideMark/>
          </w:tcPr>
          <w:p w:rsidR="009D6C8F" w:rsidRDefault="009D6C8F" w:rsidP="00221F1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6C8F" w:rsidRPr="004441C3" w:rsidTr="003E69AF">
        <w:trPr>
          <w:trHeight w:val="227"/>
        </w:trPr>
        <w:tc>
          <w:tcPr>
            <w:tcW w:w="4606" w:type="dxa"/>
            <w:vAlign w:val="center"/>
            <w:hideMark/>
          </w:tcPr>
          <w:p w:rsidR="009D6C8F" w:rsidRDefault="009D6C8F" w:rsidP="00221F1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6C8F" w:rsidRPr="004441C3" w:rsidTr="003E69AF">
        <w:trPr>
          <w:trHeight w:val="227"/>
        </w:trPr>
        <w:tc>
          <w:tcPr>
            <w:tcW w:w="4606" w:type="dxa"/>
            <w:vAlign w:val="center"/>
            <w:hideMark/>
          </w:tcPr>
          <w:p w:rsidR="009D6C8F" w:rsidRDefault="009D6C8F" w:rsidP="00221F1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6C8F" w:rsidRPr="004441C3" w:rsidTr="003E69AF">
        <w:trPr>
          <w:trHeight w:val="227"/>
        </w:trPr>
        <w:tc>
          <w:tcPr>
            <w:tcW w:w="4606" w:type="dxa"/>
            <w:vAlign w:val="center"/>
            <w:hideMark/>
          </w:tcPr>
          <w:p w:rsidR="009D6C8F" w:rsidRDefault="009D6C8F" w:rsidP="00221F1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D6C8F" w:rsidRDefault="009D6C8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68A8" w:rsidRDefault="009D68A8">
      <w:pPr>
        <w:pStyle w:val="Zkladn"/>
        <w:rPr>
          <w:sz w:val="26"/>
          <w:szCs w:val="26"/>
          <w:u w:val="single"/>
        </w:rPr>
      </w:pPr>
    </w:p>
    <w:p w:rsidR="009D68A8" w:rsidRPr="006853DC" w:rsidRDefault="006853DC" w:rsidP="00B63A79">
      <w:pPr>
        <w:pStyle w:val="Zkladn"/>
        <w:numPr>
          <w:ilvl w:val="0"/>
          <w:numId w:val="41"/>
        </w:numPr>
      </w:pPr>
      <w:r>
        <w:t>Odložené dane z príjmov.</w:t>
      </w:r>
    </w:p>
    <w:p w:rsidR="009D68A8" w:rsidRDefault="006853DC" w:rsidP="00B63A79">
      <w:pPr>
        <w:pStyle w:val="Zkladn"/>
        <w:numPr>
          <w:ilvl w:val="0"/>
          <w:numId w:val="41"/>
        </w:numPr>
      </w:pPr>
      <w:r>
        <w:t>O</w:t>
      </w:r>
      <w:r w:rsidR="009D68A8">
        <w:t>dložen</w:t>
      </w:r>
      <w:r>
        <w:t>á da</w:t>
      </w:r>
      <w:r w:rsidR="009D68A8">
        <w:t>ňov</w:t>
      </w:r>
      <w:r>
        <w:t xml:space="preserve">á </w:t>
      </w:r>
      <w:r w:rsidR="009D68A8">
        <w:t xml:space="preserve"> pohľadávk</w:t>
      </w:r>
      <w:r>
        <w:t>a</w:t>
      </w:r>
      <w:r w:rsidR="009D68A8">
        <w:t xml:space="preserve">. </w:t>
      </w:r>
    </w:p>
    <w:p w:rsidR="006853DC" w:rsidRDefault="006853DC" w:rsidP="00B63A79">
      <w:pPr>
        <w:pStyle w:val="Zkladn"/>
        <w:numPr>
          <w:ilvl w:val="0"/>
          <w:numId w:val="41"/>
        </w:numPr>
      </w:pPr>
      <w:r>
        <w:t>Odložený daňový záväzok, ktorý vznikol z dôvodu neúčtovania tej časti odloženej daňovej pohľadávky v bežnom účtovnom období, o ktorej sa účtovalo v predchádzajúcich účtovných obdobiach</w:t>
      </w:r>
    </w:p>
    <w:p w:rsidR="006853DC" w:rsidRDefault="006853DC" w:rsidP="00B63A79">
      <w:pPr>
        <w:pStyle w:val="Zkladn"/>
        <w:numPr>
          <w:ilvl w:val="0"/>
          <w:numId w:val="41"/>
        </w:numPr>
      </w:pPr>
      <w:r>
        <w:t>Suma neuplatneného umorenia daňovej straty, nevyužitých daňových odpočtov a iných nárokov a odpočítateľných dočasných rozdielov, ku ktorým nebola účtovaná odložená daňová pohľadávka</w:t>
      </w:r>
      <w:r w:rsidR="00B63A79">
        <w:t>.</w:t>
      </w:r>
    </w:p>
    <w:p w:rsidR="009D68A8" w:rsidRPr="006853DC" w:rsidRDefault="009D68A8" w:rsidP="00B63A79">
      <w:pPr>
        <w:pStyle w:val="Zkladn"/>
        <w:ind w:left="360"/>
      </w:pPr>
      <w:r w:rsidRPr="006853DC">
        <w:rPr>
          <w:b w:val="0"/>
        </w:rPr>
        <w:t>Spoločnosť</w:t>
      </w:r>
      <w:r w:rsidR="00AE3D16" w:rsidRPr="006853DC">
        <w:rPr>
          <w:b w:val="0"/>
        </w:rPr>
        <w:t xml:space="preserve"> ne</w:t>
      </w:r>
      <w:r w:rsidRPr="006853DC">
        <w:rPr>
          <w:b w:val="0"/>
        </w:rPr>
        <w:t>vykazuje</w:t>
      </w:r>
      <w:r>
        <w:t xml:space="preserve"> </w:t>
      </w:r>
      <w:r>
        <w:rPr>
          <w:b w:val="0"/>
          <w:bCs w:val="0"/>
        </w:rPr>
        <w:t>daňové odpočty a iné nároky odpočítateľných daňových rozdielov, ku ktorým nebola účtovaná odložená daňová pohľadávka</w:t>
      </w:r>
      <w:r w:rsidR="00AE3D16">
        <w:rPr>
          <w:b w:val="0"/>
          <w:bCs w:val="0"/>
        </w:rPr>
        <w:t>.</w:t>
      </w:r>
      <w:r>
        <w:rPr>
          <w:b w:val="0"/>
          <w:bCs w:val="0"/>
        </w:rPr>
        <w:t xml:space="preserve">. </w:t>
      </w:r>
    </w:p>
    <w:p w:rsidR="006853DC" w:rsidRDefault="006853DC" w:rsidP="00B63A79">
      <w:pPr>
        <w:pStyle w:val="Zkladn"/>
        <w:numPr>
          <w:ilvl w:val="0"/>
          <w:numId w:val="41"/>
        </w:numPr>
      </w:pPr>
      <w:r>
        <w:t>Odložená daň z príjmov, ktorá sa vzťahuje k položkám účtovaným priamo na účty vlastného imania bez účtovania na účty nákladov a</w:t>
      </w:r>
      <w:r w:rsidR="00B63A79">
        <w:t> </w:t>
      </w:r>
      <w:r>
        <w:t>výnosov</w:t>
      </w:r>
      <w:r w:rsidR="00B63A79">
        <w:t>.</w:t>
      </w:r>
    </w:p>
    <w:p w:rsidR="006853DC" w:rsidRPr="006853DC" w:rsidRDefault="009D68A8" w:rsidP="00B63A79">
      <w:pPr>
        <w:pStyle w:val="Zkladn"/>
        <w:ind w:left="282" w:firstLine="78"/>
        <w:rPr>
          <w:b w:val="0"/>
        </w:rPr>
      </w:pPr>
      <w:r w:rsidRPr="006853DC">
        <w:rPr>
          <w:b w:val="0"/>
        </w:rPr>
        <w:t>Spoločnosť neúčtovala v roku 20</w:t>
      </w:r>
      <w:r w:rsidR="004851FD" w:rsidRPr="006853DC">
        <w:rPr>
          <w:b w:val="0"/>
        </w:rPr>
        <w:t>1</w:t>
      </w:r>
      <w:r w:rsidR="009D6C8F">
        <w:rPr>
          <w:b w:val="0"/>
        </w:rPr>
        <w:t>3</w:t>
      </w:r>
      <w:r w:rsidRPr="006853DC">
        <w:rPr>
          <w:b w:val="0"/>
        </w:rPr>
        <w:t xml:space="preserve"> o odloženej dani z príjmov, ktorá sa vzťahuje k položkám </w:t>
      </w:r>
    </w:p>
    <w:p w:rsidR="00D51664" w:rsidRDefault="009D68A8" w:rsidP="00B63A79">
      <w:pPr>
        <w:pStyle w:val="Zkladn"/>
        <w:ind w:left="282" w:firstLine="78"/>
        <w:rPr>
          <w:b w:val="0"/>
        </w:rPr>
      </w:pPr>
      <w:r w:rsidRPr="006853DC">
        <w:rPr>
          <w:b w:val="0"/>
        </w:rPr>
        <w:t>účtovaným priamo na účty vlastného imania bez účtova</w:t>
      </w:r>
      <w:r w:rsidR="002D4B0F">
        <w:rPr>
          <w:b w:val="0"/>
        </w:rPr>
        <w:t>nia na účty nákladov a výnosov.</w:t>
      </w:r>
    </w:p>
    <w:p w:rsidR="00416248" w:rsidRDefault="009D68A8" w:rsidP="00B63A79">
      <w:pPr>
        <w:pStyle w:val="Zkladn"/>
        <w:numPr>
          <w:ilvl w:val="0"/>
          <w:numId w:val="41"/>
        </w:numPr>
      </w:pPr>
      <w:r>
        <w:t>Vzťah medzi splatnou daňou z príjmov, odloženou daňou a výsledkom hospodárenia</w:t>
      </w:r>
      <w:r w:rsidR="002D4B0F">
        <w:t xml:space="preserve"> pred zdanením, číselné porovnanie sumy splatnej a odloženej dane z príjmov a výsledku hospodárenia</w:t>
      </w:r>
      <w:r w:rsidR="00B17571">
        <w:t xml:space="preserve"> pred zdanením vynásobeným príslušnou sadzbou dane z príjmov</w:t>
      </w:r>
      <w:r>
        <w:t xml:space="preserve">. </w:t>
      </w:r>
    </w:p>
    <w:p w:rsidR="00416248" w:rsidRDefault="00416248" w:rsidP="00B63A79">
      <w:pPr>
        <w:pStyle w:val="Zkladn"/>
        <w:numPr>
          <w:ilvl w:val="0"/>
          <w:numId w:val="41"/>
        </w:numPr>
      </w:pPr>
      <w:r>
        <w:t>Zmena sadzby dane z príjmov.</w:t>
      </w:r>
    </w:p>
    <w:p w:rsidR="00416248" w:rsidRDefault="00416248" w:rsidP="00B63A79">
      <w:pPr>
        <w:pStyle w:val="Zkladn"/>
        <w:ind w:left="282" w:firstLine="78"/>
        <w:rPr>
          <w:b w:val="0"/>
          <w:bCs w:val="0"/>
        </w:rPr>
      </w:pPr>
      <w:r>
        <w:rPr>
          <w:b w:val="0"/>
          <w:bCs w:val="0"/>
        </w:rPr>
        <w:t>V roku 201</w:t>
      </w:r>
      <w:r w:rsidR="009D6C8F">
        <w:rPr>
          <w:b w:val="0"/>
          <w:bCs w:val="0"/>
        </w:rPr>
        <w:t xml:space="preserve">3 </w:t>
      </w:r>
      <w:r>
        <w:rPr>
          <w:b w:val="0"/>
          <w:bCs w:val="0"/>
        </w:rPr>
        <w:t>nastala zmena sadzby dane z</w:t>
      </w:r>
      <w:r w:rsidR="009D6C8F">
        <w:rPr>
          <w:b w:val="0"/>
          <w:bCs w:val="0"/>
        </w:rPr>
        <w:t> </w:t>
      </w:r>
      <w:r>
        <w:rPr>
          <w:b w:val="0"/>
          <w:bCs w:val="0"/>
        </w:rPr>
        <w:t>príjmov</w:t>
      </w:r>
      <w:r w:rsidR="009D6C8F">
        <w:rPr>
          <w:b w:val="0"/>
          <w:bCs w:val="0"/>
        </w:rPr>
        <w:t xml:space="preserve"> z 19 na 23 %</w:t>
      </w:r>
      <w:r>
        <w:rPr>
          <w:b w:val="0"/>
          <w:bCs w:val="0"/>
        </w:rPr>
        <w:t>.</w:t>
      </w:r>
    </w:p>
    <w:p w:rsidR="009D68A8" w:rsidRDefault="009D68A8" w:rsidP="00B63A79">
      <w:pPr>
        <w:pStyle w:val="Zkladn"/>
      </w:pPr>
    </w:p>
    <w:p w:rsidR="00C60184" w:rsidRPr="00166F09" w:rsidRDefault="009D68A8" w:rsidP="00C60184">
      <w:pPr>
        <w:pStyle w:val="TaxEdit"/>
      </w:pPr>
      <w:r w:rsidRPr="00166F09">
        <w:t xml:space="preserve"> </w:t>
      </w:r>
      <w:r w:rsidR="00C60184" w:rsidRPr="00166F09">
        <w:t>Informácie k časti J. písm. f) a g) prílohy č. 3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60184" w:rsidRPr="00C60184" w:rsidTr="003E69AF">
        <w:trPr>
          <w:cantSplit/>
          <w:trHeight w:val="227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60184" w:rsidRDefault="00C60184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60184" w:rsidRPr="00C60184" w:rsidTr="003E69AF">
        <w:trPr>
          <w:cantSplit/>
          <w:trHeight w:val="227"/>
        </w:trPr>
        <w:tc>
          <w:tcPr>
            <w:tcW w:w="2055" w:type="dxa"/>
            <w:vMerge/>
            <w:tcBorders>
              <w:top w:val="double" w:sz="4" w:space="0" w:color="auto"/>
            </w:tcBorders>
            <w:vAlign w:val="center"/>
            <w:hideMark/>
          </w:tcPr>
          <w:p w:rsidR="00C60184" w:rsidRDefault="00C60184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60184" w:rsidRDefault="00C60184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60184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C60184" w:rsidRPr="00C60184" w:rsidRDefault="00C60184">
            <w:pPr>
              <w:pStyle w:val="Nadpis1"/>
              <w:spacing w:line="276" w:lineRule="auto"/>
              <w:jc w:val="center"/>
            </w:pPr>
            <w:r w:rsidRPr="00C60184">
              <w:t>a</w:t>
            </w:r>
          </w:p>
        </w:tc>
        <w:tc>
          <w:tcPr>
            <w:tcW w:w="1915" w:type="dxa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  <w:hideMark/>
          </w:tcPr>
          <w:p w:rsidR="00C60184" w:rsidRDefault="00C6018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B63A79" w:rsidRDefault="00B63A79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2 673,05</w:t>
            </w:r>
          </w:p>
        </w:tc>
        <w:tc>
          <w:tcPr>
            <w:tcW w:w="992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B63A79" w:rsidRDefault="00B63A79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  <w:tc>
          <w:tcPr>
            <w:tcW w:w="992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63A79" w:rsidRDefault="00A3196B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614,80</w:t>
            </w:r>
          </w:p>
        </w:tc>
        <w:tc>
          <w:tcPr>
            <w:tcW w:w="992" w:type="dxa"/>
            <w:vAlign w:val="center"/>
          </w:tcPr>
          <w:p w:rsidR="00B63A79" w:rsidRDefault="005F28F4" w:rsidP="00EF428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  <w:hideMark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63A79" w:rsidRDefault="00A3196B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125,40</w:t>
            </w:r>
          </w:p>
        </w:tc>
        <w:tc>
          <w:tcPr>
            <w:tcW w:w="1134" w:type="dxa"/>
            <w:vAlign w:val="center"/>
          </w:tcPr>
          <w:p w:rsidR="00B63A79" w:rsidRDefault="00A3196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B63A79" w:rsidRDefault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9 288,60</w:t>
            </w:r>
          </w:p>
        </w:tc>
        <w:tc>
          <w:tcPr>
            <w:tcW w:w="992" w:type="dxa"/>
            <w:vAlign w:val="center"/>
          </w:tcPr>
          <w:p w:rsidR="00B63A79" w:rsidRDefault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2 136,38</w:t>
            </w:r>
          </w:p>
        </w:tc>
        <w:tc>
          <w:tcPr>
            <w:tcW w:w="992" w:type="dxa"/>
            <w:vAlign w:val="center"/>
          </w:tcPr>
          <w:p w:rsidR="00B63A79" w:rsidRDefault="005F2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79,92</w:t>
            </w:r>
          </w:p>
        </w:tc>
        <w:tc>
          <w:tcPr>
            <w:tcW w:w="1843" w:type="dxa"/>
            <w:vAlign w:val="center"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B63A79" w:rsidRDefault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-13 715,11</w:t>
            </w:r>
          </w:p>
        </w:tc>
        <w:tc>
          <w:tcPr>
            <w:tcW w:w="992" w:type="dxa"/>
            <w:vAlign w:val="center"/>
          </w:tcPr>
          <w:p w:rsidR="00B63A79" w:rsidRDefault="00651D85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-3 154,47</w:t>
            </w:r>
          </w:p>
        </w:tc>
        <w:tc>
          <w:tcPr>
            <w:tcW w:w="992" w:type="dxa"/>
            <w:vAlign w:val="center"/>
          </w:tcPr>
          <w:p w:rsidR="00B63A79" w:rsidRDefault="005F28F4" w:rsidP="00EF428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-118,01</w:t>
            </w:r>
          </w:p>
        </w:tc>
        <w:tc>
          <w:tcPr>
            <w:tcW w:w="1843" w:type="dxa"/>
            <w:vAlign w:val="center"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B63A79" w:rsidRDefault="00B63A79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7 099,56</w:t>
            </w:r>
          </w:p>
        </w:tc>
        <w:tc>
          <w:tcPr>
            <w:tcW w:w="992" w:type="dxa"/>
            <w:vAlign w:val="center"/>
          </w:tcPr>
          <w:p w:rsidR="00B63A79" w:rsidRDefault="00A3196B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1 632,89</w:t>
            </w:r>
          </w:p>
        </w:tc>
        <w:tc>
          <w:tcPr>
            <w:tcW w:w="992" w:type="dxa"/>
            <w:vAlign w:val="center"/>
          </w:tcPr>
          <w:p w:rsidR="00B63A79" w:rsidRDefault="005F2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-61,08</w:t>
            </w:r>
          </w:p>
        </w:tc>
        <w:tc>
          <w:tcPr>
            <w:tcW w:w="1843" w:type="dxa"/>
            <w:vAlign w:val="center"/>
          </w:tcPr>
          <w:p w:rsidR="00B63A79" w:rsidRDefault="00B63A79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  <w:tc>
          <w:tcPr>
            <w:tcW w:w="992" w:type="dxa"/>
            <w:vAlign w:val="center"/>
          </w:tcPr>
          <w:p w:rsidR="00B63A79" w:rsidRDefault="00A3196B" w:rsidP="00651D8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51D85">
              <w:rPr>
                <w:rFonts w:ascii="Arial Narrow" w:hAnsi="Arial Narrow" w:cs="Arial Narrow"/>
                <w:sz w:val="18"/>
                <w:szCs w:val="18"/>
              </w:rPr>
              <w:t>125,40</w:t>
            </w:r>
          </w:p>
        </w:tc>
        <w:tc>
          <w:tcPr>
            <w:tcW w:w="1134" w:type="dxa"/>
            <w:vAlign w:val="center"/>
          </w:tcPr>
          <w:p w:rsidR="00B63A79" w:rsidRDefault="00A3196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Odložená daň z príjmov</w:t>
            </w:r>
          </w:p>
        </w:tc>
        <w:tc>
          <w:tcPr>
            <w:tcW w:w="1915" w:type="dxa"/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63A79" w:rsidRPr="00C60184" w:rsidTr="003E69AF">
        <w:trPr>
          <w:trHeight w:val="227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  <w:hideMark/>
          </w:tcPr>
          <w:p w:rsidR="00B63A79" w:rsidRDefault="00B63A79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  <w:hideMark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  <w:hideMark/>
          </w:tcPr>
          <w:p w:rsidR="00B63A79" w:rsidRDefault="00B63A79" w:rsidP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B63A79" w:rsidRDefault="00B63A7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E69AF" w:rsidRDefault="003E69AF">
      <w:pPr>
        <w:jc w:val="both"/>
        <w:rPr>
          <w:b/>
          <w:bCs/>
          <w:sz w:val="26"/>
          <w:szCs w:val="26"/>
        </w:rPr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K)  </w:t>
      </w:r>
      <w:r>
        <w:rPr>
          <w:b/>
          <w:bCs/>
          <w:sz w:val="26"/>
          <w:szCs w:val="26"/>
          <w:u w:val="single"/>
        </w:rPr>
        <w:t>Informácie o údajoch na podsúvahových účtoch</w:t>
      </w:r>
    </w:p>
    <w:p w:rsidR="00155277" w:rsidRDefault="009D68A8">
      <w:pPr>
        <w:pStyle w:val="Zkladn"/>
        <w:rPr>
          <w:b w:val="0"/>
          <w:bCs w:val="0"/>
        </w:rPr>
      </w:pPr>
      <w:r>
        <w:rPr>
          <w:b w:val="0"/>
          <w:bCs w:val="0"/>
        </w:rPr>
        <w:t xml:space="preserve">      Spoločnosť ne</w:t>
      </w:r>
      <w:r w:rsidR="00884CCB">
        <w:rPr>
          <w:b w:val="0"/>
          <w:bCs w:val="0"/>
        </w:rPr>
        <w:t>účtuje na podsúvahových účtoch.</w:t>
      </w:r>
    </w:p>
    <w:p w:rsidR="009D68A8" w:rsidRPr="005D7993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L)  </w:t>
      </w:r>
      <w:r>
        <w:rPr>
          <w:b/>
          <w:bCs/>
          <w:sz w:val="26"/>
          <w:szCs w:val="26"/>
          <w:u w:val="single"/>
        </w:rPr>
        <w:t>Informácie o iných aktívach a iných pasívach</w:t>
      </w:r>
    </w:p>
    <w:p w:rsidR="005758E2" w:rsidRDefault="00583DB2" w:rsidP="008D1ACA">
      <w:pPr>
        <w:numPr>
          <w:ilvl w:val="0"/>
          <w:numId w:val="44"/>
        </w:numPr>
        <w:jc w:val="both"/>
        <w:rPr>
          <w:b/>
          <w:bCs/>
        </w:rPr>
      </w:pPr>
      <w:r>
        <w:rPr>
          <w:b/>
          <w:bCs/>
        </w:rPr>
        <w:t xml:space="preserve">Opis a hodnota podmienených záväzkov </w:t>
      </w:r>
      <w:r w:rsidR="009D68A8">
        <w:rPr>
          <w:b/>
          <w:bCs/>
        </w:rPr>
        <w:t>vyplývajúc</w:t>
      </w:r>
      <w:r>
        <w:rPr>
          <w:b/>
          <w:bCs/>
        </w:rPr>
        <w:t xml:space="preserve">ich </w:t>
      </w:r>
      <w:r w:rsidR="009D68A8">
        <w:rPr>
          <w:b/>
          <w:bCs/>
        </w:rPr>
        <w:t xml:space="preserve">zo súdnych rozhodnutí, z poskytnutých záruk, zo zmlúv o podriadenom záväzku, z ručenia </w:t>
      </w:r>
      <w:r>
        <w:rPr>
          <w:b/>
          <w:bCs/>
        </w:rPr>
        <w:t xml:space="preserve">podľa jednotlivých druhov ručenia a </w:t>
      </w:r>
    </w:p>
    <w:p w:rsidR="009D68A8" w:rsidRDefault="005758E2">
      <w:pPr>
        <w:ind w:left="282" w:hanging="282"/>
        <w:jc w:val="both"/>
        <w:rPr>
          <w:b/>
          <w:bCs/>
        </w:rPr>
      </w:pPr>
      <w:r>
        <w:rPr>
          <w:b/>
          <w:bCs/>
        </w:rPr>
        <w:t xml:space="preserve">b)  opis uvedených záväzkov </w:t>
      </w:r>
      <w:r w:rsidR="009D68A8">
        <w:rPr>
          <w:b/>
          <w:bCs/>
        </w:rPr>
        <w:t xml:space="preserve"> voči spriazneným osobám.</w:t>
      </w:r>
    </w:p>
    <w:p w:rsidR="003E1046" w:rsidRDefault="00061D28" w:rsidP="00B408DB">
      <w:pPr>
        <w:pStyle w:val="Zkladn"/>
        <w:rPr>
          <w:b w:val="0"/>
        </w:rPr>
      </w:pPr>
      <w:r>
        <w:rPr>
          <w:sz w:val="26"/>
          <w:szCs w:val="26"/>
        </w:rPr>
        <w:t xml:space="preserve">     </w:t>
      </w:r>
      <w:r w:rsidRPr="00061D28">
        <w:rPr>
          <w:b w:val="0"/>
        </w:rPr>
        <w:t xml:space="preserve">Spoločnosť nevykazuje takéto záväzky. </w:t>
      </w:r>
    </w:p>
    <w:p w:rsidR="009808FB" w:rsidRDefault="005758E2" w:rsidP="008D1ACA">
      <w:pPr>
        <w:pStyle w:val="Zkladn"/>
        <w:numPr>
          <w:ilvl w:val="0"/>
          <w:numId w:val="45"/>
        </w:numPr>
      </w:pPr>
      <w:r w:rsidRPr="005758E2">
        <w:t>Opis a hodnota podmieneného majetku</w:t>
      </w:r>
    </w:p>
    <w:p w:rsidR="009D68A8" w:rsidRDefault="009D68A8" w:rsidP="008D1ACA">
      <w:pPr>
        <w:pStyle w:val="Zkladn"/>
        <w:ind w:left="339" w:hanging="339"/>
        <w:rPr>
          <w:sz w:val="26"/>
          <w:szCs w:val="26"/>
        </w:rPr>
      </w:pPr>
      <w:r>
        <w:rPr>
          <w:sz w:val="26"/>
          <w:szCs w:val="26"/>
        </w:rPr>
        <w:t xml:space="preserve">M) </w:t>
      </w:r>
      <w:r>
        <w:rPr>
          <w:sz w:val="26"/>
          <w:szCs w:val="26"/>
          <w:u w:val="single"/>
        </w:rPr>
        <w:t>Informácie o príjmoch a výhodách členov št</w:t>
      </w:r>
      <w:r w:rsidR="008D1ACA">
        <w:rPr>
          <w:sz w:val="26"/>
          <w:szCs w:val="26"/>
          <w:u w:val="single"/>
        </w:rPr>
        <w:t xml:space="preserve">atutárnych orgánov, dozorných </w:t>
      </w:r>
      <w:r>
        <w:rPr>
          <w:sz w:val="26"/>
          <w:szCs w:val="26"/>
          <w:u w:val="single"/>
        </w:rPr>
        <w:t>orgánov a iných orgánov účtovnej jednotky</w:t>
      </w:r>
    </w:p>
    <w:p w:rsidR="009D68A8" w:rsidRDefault="009D68A8">
      <w:pPr>
        <w:pStyle w:val="Zkladn"/>
        <w:ind w:left="339" w:hanging="339"/>
        <w:rPr>
          <w:sz w:val="26"/>
          <w:szCs w:val="26"/>
          <w:u w:val="single"/>
        </w:rPr>
      </w:pPr>
    </w:p>
    <w:p w:rsidR="009D68A8" w:rsidRPr="0052638A" w:rsidRDefault="009D68A8" w:rsidP="008D1ACA">
      <w:pPr>
        <w:numPr>
          <w:ilvl w:val="0"/>
          <w:numId w:val="46"/>
        </w:numPr>
        <w:jc w:val="both"/>
        <w:rPr>
          <w:b/>
          <w:bCs/>
        </w:rPr>
      </w:pPr>
      <w:r>
        <w:rPr>
          <w:b/>
          <w:bCs/>
        </w:rPr>
        <w:t>Suma peňažných príjmov a hodnota nepeňažných p</w:t>
      </w:r>
      <w:r w:rsidR="008D1ACA">
        <w:rPr>
          <w:b/>
          <w:bCs/>
        </w:rPr>
        <w:t xml:space="preserve">ríjmov členov orgánov účtovnej </w:t>
      </w:r>
      <w:r>
        <w:rPr>
          <w:b/>
          <w:bCs/>
        </w:rPr>
        <w:t>jed</w:t>
      </w:r>
      <w:r w:rsidR="0052638A">
        <w:rPr>
          <w:b/>
          <w:bCs/>
        </w:rPr>
        <w:t>notky v bežnom účtovnom období.</w:t>
      </w:r>
    </w:p>
    <w:p w:rsidR="00D51664" w:rsidRDefault="009D68A8" w:rsidP="008D1ACA">
      <w:pPr>
        <w:numPr>
          <w:ilvl w:val="0"/>
          <w:numId w:val="46"/>
        </w:numPr>
        <w:jc w:val="both"/>
        <w:rPr>
          <w:b/>
          <w:bCs/>
        </w:rPr>
      </w:pPr>
      <w:r>
        <w:rPr>
          <w:b/>
          <w:bCs/>
        </w:rPr>
        <w:t xml:space="preserve">Suma peňažných preddavkov a hodnota nepeňažných preddavkov </w:t>
      </w:r>
      <w:r w:rsidR="00F41599">
        <w:rPr>
          <w:b/>
          <w:bCs/>
        </w:rPr>
        <w:t>a suma úverov, údaje o zárukách poskytnutých ÚJ za záväzky členov jednotlivých orgánov, samostatne za každý orgán</w:t>
      </w:r>
    </w:p>
    <w:p w:rsidR="008D1ACA" w:rsidRDefault="009D68A8" w:rsidP="008D1ACA">
      <w:pPr>
        <w:numPr>
          <w:ilvl w:val="0"/>
          <w:numId w:val="46"/>
        </w:numPr>
        <w:jc w:val="both"/>
        <w:rPr>
          <w:b/>
          <w:bCs/>
        </w:rPr>
      </w:pPr>
      <w:r>
        <w:rPr>
          <w:b/>
          <w:bCs/>
        </w:rPr>
        <w:t xml:space="preserve">Údaje </w:t>
      </w:r>
      <w:r w:rsidR="00F41599">
        <w:rPr>
          <w:b/>
          <w:bCs/>
        </w:rPr>
        <w:t xml:space="preserve">podľa a) a b) </w:t>
      </w:r>
      <w:r>
        <w:rPr>
          <w:b/>
          <w:bCs/>
        </w:rPr>
        <w:t>za bývalých členov</w:t>
      </w:r>
      <w:r w:rsidR="00F41599">
        <w:rPr>
          <w:b/>
          <w:bCs/>
        </w:rPr>
        <w:t xml:space="preserve"> týchto orgánov, ak sa príjmy naďalej poskytujú alebo ak výhoda trvá</w:t>
      </w:r>
    </w:p>
    <w:p w:rsidR="009D68A8" w:rsidRPr="008D1ACA" w:rsidRDefault="009D68A8" w:rsidP="008D1ACA">
      <w:pPr>
        <w:ind w:left="360"/>
        <w:jc w:val="both"/>
        <w:rPr>
          <w:b/>
          <w:bCs/>
        </w:rPr>
      </w:pPr>
      <w:r w:rsidRPr="00D51664">
        <w:t>Neboli poskytnuté</w:t>
      </w:r>
      <w:r w:rsidR="00F41599">
        <w:t xml:space="preserve"> žiadne príjmy</w:t>
      </w:r>
      <w:r w:rsidR="008D1ACA">
        <w:t>, preddavky, úvery, záruky</w:t>
      </w:r>
      <w:r w:rsidR="00F41599">
        <w:t xml:space="preserve"> a výhody</w:t>
      </w:r>
      <w:r w:rsidRPr="00D51664">
        <w:t>.</w:t>
      </w:r>
    </w:p>
    <w:p w:rsidR="003E69AF" w:rsidRDefault="003E69AF">
      <w:pPr>
        <w:jc w:val="both"/>
        <w:rPr>
          <w:b/>
          <w:bCs/>
          <w:sz w:val="26"/>
          <w:szCs w:val="26"/>
        </w:rPr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N) </w:t>
      </w:r>
      <w:r>
        <w:rPr>
          <w:b/>
          <w:bCs/>
          <w:sz w:val="26"/>
          <w:szCs w:val="26"/>
          <w:u w:val="single"/>
        </w:rPr>
        <w:t>Informácie o ekonomických vzťahoch účtovnej jednotky a spriaznených osôb</w:t>
      </w:r>
    </w:p>
    <w:p w:rsidR="009D68A8" w:rsidRDefault="009D68A8">
      <w:pPr>
        <w:jc w:val="both"/>
        <w:rPr>
          <w:b/>
          <w:bCs/>
          <w:sz w:val="26"/>
          <w:szCs w:val="26"/>
          <w:u w:val="single"/>
        </w:rPr>
      </w:pPr>
    </w:p>
    <w:p w:rsidR="00820066" w:rsidRPr="003E69AF" w:rsidRDefault="002A5C61" w:rsidP="00820066">
      <w:pPr>
        <w:numPr>
          <w:ilvl w:val="0"/>
          <w:numId w:val="11"/>
        </w:numPr>
        <w:jc w:val="both"/>
        <w:rPr>
          <w:b/>
          <w:bCs/>
        </w:rPr>
      </w:pPr>
      <w:r>
        <w:rPr>
          <w:b/>
          <w:bCs/>
        </w:rPr>
        <w:t>Zoznam obchodov,  ktoré sa uskutočnili medzi ÚJ a spriaznenými osobami</w:t>
      </w:r>
    </w:p>
    <w:p w:rsidR="00820066" w:rsidRPr="003E69AF" w:rsidRDefault="002A5C61" w:rsidP="00820066">
      <w:pPr>
        <w:numPr>
          <w:ilvl w:val="0"/>
          <w:numId w:val="11"/>
        </w:numPr>
        <w:jc w:val="both"/>
        <w:rPr>
          <w:b/>
          <w:bCs/>
        </w:rPr>
      </w:pPr>
      <w:r>
        <w:rPr>
          <w:b/>
          <w:bCs/>
        </w:rPr>
        <w:t>Obchody podľa písmena a), ktoré sú rovnakého druhu a uvádzajú sa kumulovane, vybrané informácie, ktoré sa uvádzajú samostatne</w:t>
      </w:r>
    </w:p>
    <w:p w:rsidR="00820066" w:rsidRPr="00820066" w:rsidRDefault="002A5C61" w:rsidP="002A5C61">
      <w:pPr>
        <w:numPr>
          <w:ilvl w:val="0"/>
          <w:numId w:val="11"/>
        </w:numPr>
        <w:jc w:val="both"/>
        <w:rPr>
          <w:bCs/>
        </w:rPr>
      </w:pPr>
      <w:r w:rsidRPr="002D78B2">
        <w:rPr>
          <w:b/>
          <w:bCs/>
        </w:rPr>
        <w:t xml:space="preserve">Zoznam obchodov ÚJ dohodnutých s dcérskou ÚJ a materskou </w:t>
      </w:r>
      <w:r w:rsidR="002D78B2" w:rsidRPr="002D78B2">
        <w:rPr>
          <w:b/>
          <w:bCs/>
        </w:rPr>
        <w:t>ÚJ, bez ohľadu na to, či sa obchody medzi nimi v bežnom účtovnou období uskutočnili alebo neuskutočnili</w:t>
      </w:r>
      <w:r>
        <w:rPr>
          <w:b/>
          <w:bCs/>
        </w:rPr>
        <w:t xml:space="preserve"> </w:t>
      </w:r>
    </w:p>
    <w:p w:rsidR="009D68A8" w:rsidRPr="002D78B2" w:rsidRDefault="009D68A8" w:rsidP="008D1ACA">
      <w:pPr>
        <w:ind w:firstLine="360"/>
        <w:jc w:val="both"/>
        <w:rPr>
          <w:bCs/>
        </w:rPr>
      </w:pPr>
      <w:r w:rsidRPr="002D78B2">
        <w:rPr>
          <w:bCs/>
        </w:rPr>
        <w:t xml:space="preserve">Spoločnosť </w:t>
      </w:r>
      <w:r w:rsidR="001D23C8" w:rsidRPr="002D78B2">
        <w:rPr>
          <w:bCs/>
        </w:rPr>
        <w:t>ne</w:t>
      </w:r>
      <w:r w:rsidRPr="002D78B2">
        <w:rPr>
          <w:bCs/>
        </w:rPr>
        <w:t>má spriaznené osoby.</w:t>
      </w:r>
    </w:p>
    <w:p w:rsidR="003E69AF" w:rsidRDefault="003E69AF">
      <w:pPr>
        <w:pStyle w:val="Zkladn"/>
        <w:ind w:left="282" w:hanging="282"/>
        <w:rPr>
          <w:sz w:val="26"/>
          <w:szCs w:val="26"/>
        </w:rPr>
      </w:pPr>
    </w:p>
    <w:p w:rsidR="009D68A8" w:rsidRDefault="009D68A8">
      <w:pPr>
        <w:pStyle w:val="Zkladn"/>
        <w:ind w:left="282" w:hanging="282"/>
        <w:rPr>
          <w:sz w:val="26"/>
          <w:szCs w:val="26"/>
        </w:rPr>
      </w:pPr>
      <w:r>
        <w:rPr>
          <w:sz w:val="26"/>
          <w:szCs w:val="26"/>
        </w:rPr>
        <w:t>O)</w:t>
      </w:r>
      <w:r>
        <w:rPr>
          <w:sz w:val="26"/>
          <w:szCs w:val="26"/>
          <w:u w:val="single"/>
        </w:rPr>
        <w:t xml:space="preserve"> Informácie o skutočnostiach, ktoré nastali po dni, ku ktorému sa zostavuje účtovná závierka do dňa zostavenia účtovnej závierky.</w:t>
      </w:r>
    </w:p>
    <w:p w:rsidR="009D68A8" w:rsidRDefault="009D68A8" w:rsidP="008D1ACA">
      <w:pPr>
        <w:ind w:left="282"/>
        <w:jc w:val="both"/>
      </w:pPr>
      <w:r>
        <w:t>Nie sú známe žiadne významné skutočnosti,  ktoré nastali po dni, ku ktor</w:t>
      </w:r>
      <w:r w:rsidR="008D1ACA">
        <w:t xml:space="preserve">ému sa zostavuje </w:t>
      </w:r>
      <w:r>
        <w:t xml:space="preserve">účtovná závierka a spĺňali by náplň bodov poznámok </w:t>
      </w:r>
      <w:proofErr w:type="spellStart"/>
      <w:r>
        <w:t>a-</w:t>
      </w:r>
      <w:r w:rsidR="00ED0666">
        <w:t>c</w:t>
      </w:r>
      <w:proofErr w:type="spellEnd"/>
      <w:r w:rsidR="008D1ACA">
        <w:t xml:space="preserve">, </w:t>
      </w:r>
      <w:proofErr w:type="spellStart"/>
      <w:r w:rsidR="008D1ACA">
        <w:t>d-i</w:t>
      </w:r>
      <w:proofErr w:type="spellEnd"/>
      <w:r>
        <w:t xml:space="preserve">. </w:t>
      </w:r>
    </w:p>
    <w:p w:rsidR="00B408DB" w:rsidRDefault="00B408DB">
      <w:pPr>
        <w:jc w:val="both"/>
        <w:rPr>
          <w:b/>
          <w:bCs/>
          <w:sz w:val="26"/>
          <w:szCs w:val="26"/>
        </w:rPr>
      </w:pPr>
    </w:p>
    <w:p w:rsidR="009D68A8" w:rsidRDefault="009D68A8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P) </w:t>
      </w:r>
      <w:r>
        <w:rPr>
          <w:b/>
          <w:bCs/>
          <w:sz w:val="26"/>
          <w:szCs w:val="26"/>
          <w:u w:val="single"/>
        </w:rPr>
        <w:t>Prehľad zmien vlastného imania, stav, zvýšenie, zníženie, dôvody zmien.</w:t>
      </w:r>
    </w:p>
    <w:p w:rsidR="009D68A8" w:rsidRDefault="009D68A8">
      <w:pPr>
        <w:jc w:val="both"/>
        <w:rPr>
          <w:b/>
          <w:bCs/>
          <w:sz w:val="26"/>
          <w:szCs w:val="26"/>
          <w:u w:val="single"/>
        </w:rPr>
      </w:pPr>
    </w:p>
    <w:p w:rsidR="006D6134" w:rsidRPr="00585E20" w:rsidRDefault="009D68A8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 xml:space="preserve">Základné imanie zapísané do OR v čiastke </w:t>
      </w:r>
      <w:r w:rsidR="008D1ACA">
        <w:rPr>
          <w:b/>
          <w:bCs/>
        </w:rPr>
        <w:t>6 640</w:t>
      </w:r>
      <w:r w:rsidR="004C0D94">
        <w:rPr>
          <w:b/>
          <w:bCs/>
        </w:rPr>
        <w:t>,</w:t>
      </w:r>
      <w:r w:rsidR="00ED0666">
        <w:rPr>
          <w:b/>
          <w:bCs/>
        </w:rPr>
        <w:t>-</w:t>
      </w:r>
      <w:r w:rsidR="008D1ACA">
        <w:rPr>
          <w:b/>
          <w:bCs/>
        </w:rPr>
        <w:t xml:space="preserve"> </w:t>
      </w:r>
      <w:r w:rsidR="00ED0666">
        <w:rPr>
          <w:b/>
          <w:bCs/>
        </w:rPr>
        <w:t>€</w:t>
      </w:r>
      <w:r w:rsidR="008D1ACA">
        <w:rPr>
          <w:b/>
          <w:bCs/>
        </w:rPr>
        <w:t>.</w:t>
      </w:r>
    </w:p>
    <w:p w:rsidR="006D6134" w:rsidRPr="00585E20" w:rsidRDefault="009D68A8" w:rsidP="00066BF5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>Spoločnosť nevykazuje Základné imanie nezapísané do OR.</w:t>
      </w:r>
    </w:p>
    <w:p w:rsidR="006D6134" w:rsidRPr="00585E20" w:rsidRDefault="00066BF5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>Vlastné akcie a vlastné obchodné podiely</w:t>
      </w:r>
    </w:p>
    <w:p w:rsidR="006D6134" w:rsidRPr="00585E20" w:rsidRDefault="00066BF5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>Emisné ážio</w:t>
      </w:r>
    </w:p>
    <w:p w:rsidR="006D6134" w:rsidRPr="00585E20" w:rsidRDefault="00066BF5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 xml:space="preserve">Rezervný fond (nedeliteľný fond) tvorený z kapitálových vkladov - </w:t>
      </w:r>
      <w:r w:rsidR="008D1ACA">
        <w:rPr>
          <w:bCs/>
        </w:rPr>
        <w:t>Výška RF je  65</w:t>
      </w:r>
      <w:r w:rsidR="00102628" w:rsidRPr="00066BF5">
        <w:rPr>
          <w:bCs/>
        </w:rPr>
        <w:t>,-</w:t>
      </w:r>
      <w:r w:rsidR="008D1ACA">
        <w:rPr>
          <w:bCs/>
        </w:rPr>
        <w:t xml:space="preserve"> </w:t>
      </w:r>
      <w:r w:rsidR="00102628" w:rsidRPr="00066BF5">
        <w:rPr>
          <w:bCs/>
        </w:rPr>
        <w:t>€.</w:t>
      </w:r>
    </w:p>
    <w:p w:rsidR="006D6134" w:rsidRPr="00585E20" w:rsidRDefault="00066BF5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>Ostatné kapitálové fondy</w:t>
      </w:r>
    </w:p>
    <w:p w:rsidR="006D6134" w:rsidRPr="00585E20" w:rsidRDefault="00066BF5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>Oceňovacie rozdiely nezahrnuté do výsledku hospodárenia</w:t>
      </w:r>
    </w:p>
    <w:p w:rsidR="006D6134" w:rsidRPr="00585E20" w:rsidRDefault="00066BF5" w:rsidP="00585E20">
      <w:pPr>
        <w:numPr>
          <w:ilvl w:val="0"/>
          <w:numId w:val="47"/>
        </w:numPr>
        <w:jc w:val="both"/>
        <w:rPr>
          <w:bCs/>
        </w:rPr>
      </w:pPr>
      <w:r>
        <w:rPr>
          <w:b/>
          <w:bCs/>
        </w:rPr>
        <w:t>Fondy tvorené zo zisku -</w:t>
      </w:r>
      <w:r w:rsidR="00190C59">
        <w:rPr>
          <w:b/>
          <w:bCs/>
        </w:rPr>
        <w:t xml:space="preserve"> </w:t>
      </w:r>
      <w:r w:rsidR="009D68A8" w:rsidRPr="00066BF5">
        <w:rPr>
          <w:bCs/>
        </w:rPr>
        <w:t>Spoločnosť netvorila fondy zo zisku.</w:t>
      </w:r>
    </w:p>
    <w:p w:rsidR="006D6134" w:rsidRPr="00585E20" w:rsidRDefault="00B408DB" w:rsidP="00585E20">
      <w:pPr>
        <w:numPr>
          <w:ilvl w:val="0"/>
          <w:numId w:val="47"/>
        </w:numPr>
        <w:jc w:val="both"/>
        <w:rPr>
          <w:b/>
          <w:bCs/>
        </w:rPr>
      </w:pPr>
      <w:r>
        <w:rPr>
          <w:b/>
          <w:bCs/>
        </w:rPr>
        <w:t xml:space="preserve">Nerozdelený zisk minulých rokov vykazuje spoločnosť vo výške </w:t>
      </w:r>
      <w:r w:rsidR="00ED0666">
        <w:rPr>
          <w:b/>
          <w:bCs/>
        </w:rPr>
        <w:t>577</w:t>
      </w:r>
      <w:r w:rsidR="00066BF5">
        <w:rPr>
          <w:b/>
          <w:bCs/>
        </w:rPr>
        <w:t>,-€.</w:t>
      </w:r>
    </w:p>
    <w:p w:rsidR="006D6134" w:rsidRPr="00585E20" w:rsidRDefault="009D68A8" w:rsidP="00585E20">
      <w:pPr>
        <w:numPr>
          <w:ilvl w:val="0"/>
          <w:numId w:val="48"/>
        </w:numPr>
        <w:jc w:val="both"/>
        <w:rPr>
          <w:b/>
          <w:bCs/>
        </w:rPr>
      </w:pPr>
      <w:r>
        <w:rPr>
          <w:b/>
          <w:bCs/>
        </w:rPr>
        <w:lastRenderedPageBreak/>
        <w:t>Neuhraden</w:t>
      </w:r>
      <w:r w:rsidR="00AE3D16">
        <w:rPr>
          <w:b/>
          <w:bCs/>
        </w:rPr>
        <w:t>ú</w:t>
      </w:r>
      <w:r>
        <w:rPr>
          <w:b/>
          <w:bCs/>
        </w:rPr>
        <w:t xml:space="preserve"> strat</w:t>
      </w:r>
      <w:r w:rsidR="00AE3D16">
        <w:rPr>
          <w:b/>
          <w:bCs/>
        </w:rPr>
        <w:t>u</w:t>
      </w:r>
      <w:r>
        <w:rPr>
          <w:b/>
          <w:bCs/>
        </w:rPr>
        <w:t xml:space="preserve"> minulých rokov</w:t>
      </w:r>
      <w:r w:rsidR="00AE3D16">
        <w:rPr>
          <w:b/>
          <w:bCs/>
        </w:rPr>
        <w:t xml:space="preserve"> spoločnosť vykazuje</w:t>
      </w:r>
      <w:r w:rsidR="004851FD">
        <w:rPr>
          <w:b/>
          <w:bCs/>
        </w:rPr>
        <w:t xml:space="preserve"> vo výške </w:t>
      </w:r>
      <w:r w:rsidR="009D6C8F">
        <w:rPr>
          <w:b/>
          <w:bCs/>
        </w:rPr>
        <w:t>13 544</w:t>
      </w:r>
      <w:r w:rsidR="004851FD">
        <w:rPr>
          <w:b/>
          <w:bCs/>
        </w:rPr>
        <w:t>,- €</w:t>
      </w:r>
      <w:r w:rsidR="00AE3D16">
        <w:rPr>
          <w:b/>
          <w:bCs/>
        </w:rPr>
        <w:t>.</w:t>
      </w:r>
    </w:p>
    <w:p w:rsidR="008D1ACA" w:rsidRDefault="00066BF5" w:rsidP="00190C59">
      <w:pPr>
        <w:numPr>
          <w:ilvl w:val="0"/>
          <w:numId w:val="48"/>
        </w:numPr>
        <w:jc w:val="both"/>
        <w:rPr>
          <w:b/>
          <w:bCs/>
        </w:rPr>
      </w:pPr>
      <w:r>
        <w:rPr>
          <w:b/>
          <w:bCs/>
        </w:rPr>
        <w:t>Účtovný</w:t>
      </w:r>
      <w:r w:rsidR="008D1ACA">
        <w:rPr>
          <w:b/>
          <w:bCs/>
        </w:rPr>
        <w:t xml:space="preserve"> zisk alebo účtovná strata</w:t>
      </w:r>
    </w:p>
    <w:p w:rsidR="006D6134" w:rsidRPr="00585E20" w:rsidRDefault="009D68A8" w:rsidP="00585E20">
      <w:pPr>
        <w:ind w:left="360"/>
        <w:jc w:val="both"/>
        <w:rPr>
          <w:bCs/>
        </w:rPr>
      </w:pPr>
      <w:r w:rsidRPr="00066BF5">
        <w:rPr>
          <w:bCs/>
        </w:rPr>
        <w:t>Výsledok hospodárenia za rok 20</w:t>
      </w:r>
      <w:r w:rsidR="004851FD" w:rsidRPr="00066BF5">
        <w:rPr>
          <w:bCs/>
        </w:rPr>
        <w:t>1</w:t>
      </w:r>
      <w:r w:rsidR="009D6C8F">
        <w:rPr>
          <w:bCs/>
        </w:rPr>
        <w:t>3</w:t>
      </w:r>
      <w:r w:rsidR="004851FD" w:rsidRPr="00066BF5">
        <w:rPr>
          <w:bCs/>
        </w:rPr>
        <w:t xml:space="preserve"> je </w:t>
      </w:r>
      <w:r w:rsidRPr="00066BF5">
        <w:rPr>
          <w:bCs/>
        </w:rPr>
        <w:t xml:space="preserve"> strata </w:t>
      </w:r>
      <w:r w:rsidR="004851FD" w:rsidRPr="00066BF5">
        <w:rPr>
          <w:bCs/>
        </w:rPr>
        <w:t>vo výške</w:t>
      </w:r>
      <w:r w:rsidR="008D1ACA">
        <w:rPr>
          <w:bCs/>
        </w:rPr>
        <w:t xml:space="preserve"> </w:t>
      </w:r>
      <w:r w:rsidR="009D6C8F">
        <w:rPr>
          <w:bCs/>
        </w:rPr>
        <w:t>2 673</w:t>
      </w:r>
      <w:r w:rsidR="00ED0666">
        <w:rPr>
          <w:bCs/>
        </w:rPr>
        <w:t>,</w:t>
      </w:r>
      <w:r w:rsidR="004C0D94" w:rsidRPr="00066BF5">
        <w:rPr>
          <w:bCs/>
        </w:rPr>
        <w:t xml:space="preserve">- </w:t>
      </w:r>
      <w:r w:rsidR="004851FD" w:rsidRPr="00066BF5">
        <w:rPr>
          <w:bCs/>
        </w:rPr>
        <w:t>€</w:t>
      </w:r>
      <w:r w:rsidR="004C0D94" w:rsidRPr="00066BF5">
        <w:rPr>
          <w:bCs/>
        </w:rPr>
        <w:t>.</w:t>
      </w:r>
    </w:p>
    <w:p w:rsidR="006D6134" w:rsidRPr="00585E20" w:rsidRDefault="00066BF5" w:rsidP="00585E20">
      <w:pPr>
        <w:numPr>
          <w:ilvl w:val="0"/>
          <w:numId w:val="48"/>
        </w:numPr>
        <w:jc w:val="both"/>
        <w:rPr>
          <w:b/>
          <w:bCs/>
        </w:rPr>
      </w:pPr>
      <w:r>
        <w:rPr>
          <w:b/>
          <w:bCs/>
        </w:rPr>
        <w:t>Vyplatené dividendy</w:t>
      </w:r>
    </w:p>
    <w:p w:rsidR="006D6134" w:rsidRPr="00585E20" w:rsidRDefault="00066BF5" w:rsidP="00585E20">
      <w:pPr>
        <w:numPr>
          <w:ilvl w:val="0"/>
          <w:numId w:val="48"/>
        </w:numPr>
        <w:jc w:val="both"/>
        <w:rPr>
          <w:b/>
          <w:bCs/>
        </w:rPr>
      </w:pPr>
      <w:r>
        <w:rPr>
          <w:b/>
          <w:bCs/>
        </w:rPr>
        <w:t>Ďalšie zmeny vlastného imania</w:t>
      </w:r>
    </w:p>
    <w:p w:rsidR="006D6134" w:rsidRPr="00884CCB" w:rsidRDefault="00066BF5" w:rsidP="00884CCB">
      <w:pPr>
        <w:numPr>
          <w:ilvl w:val="0"/>
          <w:numId w:val="48"/>
        </w:numPr>
        <w:jc w:val="both"/>
        <w:rPr>
          <w:b/>
          <w:bCs/>
        </w:rPr>
      </w:pPr>
      <w:r>
        <w:rPr>
          <w:b/>
          <w:bCs/>
        </w:rPr>
        <w:t>Zmeny účtované na účte 491 – Vlastné imanie FO</w:t>
      </w:r>
      <w:r w:rsidR="006D6134">
        <w:rPr>
          <w:b/>
          <w:bCs/>
        </w:rPr>
        <w:t xml:space="preserve"> </w:t>
      </w:r>
      <w:r>
        <w:rPr>
          <w:b/>
          <w:bCs/>
        </w:rPr>
        <w:t>-</w:t>
      </w:r>
      <w:r w:rsidR="006D6134">
        <w:rPr>
          <w:b/>
          <w:bCs/>
        </w:rPr>
        <w:t xml:space="preserve"> </w:t>
      </w:r>
      <w:r>
        <w:rPr>
          <w:b/>
          <w:bCs/>
        </w:rPr>
        <w:t xml:space="preserve">podnikateľa </w:t>
      </w:r>
    </w:p>
    <w:p w:rsidR="009D68A8" w:rsidRDefault="009D68A8">
      <w:pPr>
        <w:jc w:val="both"/>
        <w:rPr>
          <w:b/>
          <w:bCs/>
        </w:rPr>
      </w:pPr>
      <w:r w:rsidRPr="006D6134">
        <w:rPr>
          <w:bCs/>
        </w:rPr>
        <w:t>O položkách uvedených</w:t>
      </w:r>
      <w:r>
        <w:rPr>
          <w:b/>
          <w:bCs/>
        </w:rPr>
        <w:t xml:space="preserve"> v bodoch c, d, f, g, l, m, n –</w:t>
      </w:r>
      <w:r>
        <w:t xml:space="preserve"> vlastné akcie a vlastné obchodné podiely,</w:t>
      </w:r>
      <w:r w:rsidR="00AE3D16">
        <w:t xml:space="preserve"> kapitálové fondy, </w:t>
      </w:r>
      <w:r>
        <w:t xml:space="preserve">emisné ážio, </w:t>
      </w:r>
      <w:r w:rsidR="001D23C8">
        <w:t>o</w:t>
      </w:r>
      <w:r>
        <w:t xml:space="preserve">ceňovacie rozdiely nezahrnuté do výsledku hospodárenia, vyplatené dividendy spoločnosť </w:t>
      </w:r>
      <w:r w:rsidR="00AE3D16">
        <w:t>neúčtovala.</w:t>
      </w:r>
    </w:p>
    <w:p w:rsidR="00A413FA" w:rsidRDefault="00A413FA">
      <w:pPr>
        <w:rPr>
          <w:b/>
          <w:bCs/>
          <w:sz w:val="20"/>
          <w:szCs w:val="20"/>
        </w:rPr>
      </w:pPr>
    </w:p>
    <w:p w:rsidR="00A42808" w:rsidRDefault="00A42808" w:rsidP="00A42808">
      <w:pPr>
        <w:pStyle w:val="TaxEdit"/>
      </w:pPr>
      <w:r>
        <w:t>Informácie k časti P. prílohy č. 3 o zmenách vlastného imania</w:t>
      </w:r>
    </w:p>
    <w:p w:rsidR="00A42808" w:rsidRDefault="00A42808" w:rsidP="00A42808">
      <w:pPr>
        <w:rPr>
          <w:rFonts w:ascii="Arial Narrow" w:hAnsi="Arial Narrow" w:cs="Arial Narrow"/>
          <w:sz w:val="18"/>
          <w:szCs w:val="18"/>
        </w:rPr>
      </w:pPr>
    </w:p>
    <w:p w:rsidR="00A42808" w:rsidRDefault="00A42808" w:rsidP="00A428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A42808" w:rsidRDefault="00A42808" w:rsidP="00A4280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418"/>
        <w:gridCol w:w="1275"/>
        <w:gridCol w:w="1276"/>
        <w:gridCol w:w="1418"/>
        <w:gridCol w:w="1417"/>
      </w:tblGrid>
      <w:tr w:rsidR="00A42808" w:rsidRPr="00A4280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42808" w:rsidRPr="00A42808">
        <w:trPr>
          <w:cantSplit/>
          <w:trHeight w:val="454"/>
        </w:trPr>
        <w:tc>
          <w:tcPr>
            <w:tcW w:w="3119" w:type="dxa"/>
            <w:vMerge/>
            <w:tcBorders>
              <w:top w:val="double" w:sz="4" w:space="0" w:color="auto"/>
            </w:tcBorders>
            <w:vAlign w:val="center"/>
            <w:hideMark/>
          </w:tcPr>
          <w:p w:rsidR="00A42808" w:rsidRDefault="00A42808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A42808" w:rsidRDefault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6 640</w:t>
            </w: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6 640</w:t>
            </w: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A42808" w:rsidRDefault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A42808" w:rsidRDefault="004655B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4655B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</w:tr>
      <w:tr w:rsidR="002067A6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2067A6" w:rsidRDefault="002067A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2067A6" w:rsidRDefault="002067A6" w:rsidP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0E73B4">
              <w:rPr>
                <w:rFonts w:ascii="Arial Narrow" w:hAnsi="Arial Narrow" w:cs="Arial Narrow"/>
                <w:sz w:val="18"/>
                <w:szCs w:val="18"/>
              </w:rPr>
              <w:t>12 884</w:t>
            </w:r>
          </w:p>
        </w:tc>
        <w:tc>
          <w:tcPr>
            <w:tcW w:w="1275" w:type="dxa"/>
            <w:vAlign w:val="center"/>
          </w:tcPr>
          <w:p w:rsidR="002067A6" w:rsidRDefault="002067A6" w:rsidP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- </w:t>
            </w:r>
            <w:r w:rsidR="000E73B4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  <w:tc>
          <w:tcPr>
            <w:tcW w:w="1276" w:type="dxa"/>
            <w:vAlign w:val="center"/>
          </w:tcPr>
          <w:p w:rsidR="002067A6" w:rsidRDefault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067A6" w:rsidRDefault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067A6" w:rsidRDefault="002067A6" w:rsidP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0E73B4">
              <w:rPr>
                <w:rFonts w:ascii="Arial Narrow" w:hAnsi="Arial Narrow" w:cs="Arial Narrow"/>
                <w:sz w:val="18"/>
                <w:szCs w:val="18"/>
              </w:rPr>
              <w:t>13 544</w:t>
            </w:r>
          </w:p>
        </w:tc>
      </w:tr>
      <w:tr w:rsidR="002067A6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2067A6" w:rsidRDefault="002067A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2067A6" w:rsidRDefault="002067A6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2067A6" w:rsidRDefault="002067A6" w:rsidP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0E73B4"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  <w:tc>
          <w:tcPr>
            <w:tcW w:w="1275" w:type="dxa"/>
            <w:vAlign w:val="center"/>
          </w:tcPr>
          <w:p w:rsidR="002067A6" w:rsidRDefault="002067A6" w:rsidP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0E73B4">
              <w:rPr>
                <w:rFonts w:ascii="Arial Narrow" w:hAnsi="Arial Narrow" w:cs="Arial Narrow"/>
                <w:sz w:val="18"/>
                <w:szCs w:val="18"/>
              </w:rPr>
              <w:t>2 673</w:t>
            </w:r>
          </w:p>
        </w:tc>
        <w:tc>
          <w:tcPr>
            <w:tcW w:w="1276" w:type="dxa"/>
            <w:vAlign w:val="center"/>
          </w:tcPr>
          <w:p w:rsidR="002067A6" w:rsidRDefault="002067A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067A6" w:rsidRDefault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660</w:t>
            </w:r>
          </w:p>
        </w:tc>
        <w:tc>
          <w:tcPr>
            <w:tcW w:w="1417" w:type="dxa"/>
            <w:vAlign w:val="center"/>
          </w:tcPr>
          <w:p w:rsidR="002067A6" w:rsidRDefault="002067A6" w:rsidP="000E73B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0E73B4">
              <w:rPr>
                <w:rFonts w:ascii="Arial Narrow" w:hAnsi="Arial Narrow" w:cs="Arial Narrow"/>
                <w:sz w:val="18"/>
                <w:szCs w:val="18"/>
              </w:rPr>
              <w:t>2 673</w:t>
            </w: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42808" w:rsidRPr="00A4280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  <w:hideMark/>
          </w:tcPr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Účet 491 – Vlastné imanie fyzickej osoby</w:t>
            </w:r>
          </w:p>
          <w:p w:rsidR="00A42808" w:rsidRDefault="00A42808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42808" w:rsidRDefault="00A42808" w:rsidP="00A42808">
      <w:pPr>
        <w:rPr>
          <w:rFonts w:ascii="Arial" w:hAnsi="Arial" w:cs="Arial"/>
          <w:sz w:val="22"/>
          <w:szCs w:val="22"/>
        </w:rPr>
      </w:pPr>
    </w:p>
    <w:p w:rsidR="00A42808" w:rsidRDefault="00A42808" w:rsidP="00A4280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A42808" w:rsidRDefault="00A42808" w:rsidP="00A4280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418"/>
        <w:gridCol w:w="1275"/>
        <w:gridCol w:w="1276"/>
        <w:gridCol w:w="1418"/>
        <w:gridCol w:w="1417"/>
      </w:tblGrid>
      <w:tr w:rsidR="00A42808" w:rsidRPr="00A4280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42808" w:rsidRPr="00A42808">
        <w:trPr>
          <w:cantSplit/>
          <w:trHeight w:val="454"/>
        </w:trPr>
        <w:tc>
          <w:tcPr>
            <w:tcW w:w="3119" w:type="dxa"/>
            <w:vMerge/>
            <w:tcBorders>
              <w:top w:val="double" w:sz="4" w:space="0" w:color="auto"/>
            </w:tcBorders>
            <w:vAlign w:val="center"/>
            <w:hideMark/>
          </w:tcPr>
          <w:p w:rsidR="00A42808" w:rsidRDefault="00A42808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42808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  <w:hideMark/>
          </w:tcPr>
          <w:p w:rsidR="00A42808" w:rsidRDefault="00A4280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6 639</w:t>
            </w: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6 640</w:t>
            </w: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</w:t>
            </w: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</w:t>
            </w: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-2 828</w:t>
            </w: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- 10 056</w:t>
            </w: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-12 884</w:t>
            </w: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-10 056</w:t>
            </w: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-660</w:t>
            </w: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10 056</w:t>
            </w: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-660</w:t>
            </w: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E73B4" w:rsidRPr="00A4280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  <w:hideMark/>
          </w:tcPr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E73B4" w:rsidRDefault="000E73B4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E73B4" w:rsidRDefault="000E73B4" w:rsidP="00221F1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E785B" w:rsidRDefault="008E785B" w:rsidP="008E785B">
      <w:pPr>
        <w:jc w:val="both"/>
        <w:rPr>
          <w:b/>
          <w:bCs/>
          <w:sz w:val="26"/>
          <w:szCs w:val="26"/>
        </w:rPr>
      </w:pPr>
    </w:p>
    <w:p w:rsidR="008E785B" w:rsidRPr="000D1B77" w:rsidRDefault="008E785B" w:rsidP="008E785B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R) </w:t>
      </w:r>
      <w:r>
        <w:rPr>
          <w:b/>
          <w:bCs/>
          <w:sz w:val="26"/>
          <w:szCs w:val="26"/>
          <w:u w:val="single"/>
        </w:rPr>
        <w:t>Prehľad peňažných tokov.</w:t>
      </w:r>
    </w:p>
    <w:p w:rsidR="008E785B" w:rsidRDefault="008E785B" w:rsidP="006B2AAE">
      <w:pPr>
        <w:jc w:val="both"/>
      </w:pPr>
      <w:r>
        <w:t>Spoločnosť nezostavuje prehľad peňažných tokov ako povinnú súča</w:t>
      </w:r>
      <w:r w:rsidR="006B2AAE">
        <w:t xml:space="preserve">sť poznámok k účtovnej závierke, </w:t>
      </w:r>
      <w:r>
        <w:t>lebo nemá povinnosť overenia účtovnej závierky audítorom.</w:t>
      </w:r>
    </w:p>
    <w:p w:rsidR="000D1B77" w:rsidRDefault="00A42808" w:rsidP="00E3642A">
      <w:pPr>
        <w:pStyle w:val="TaxEdit"/>
        <w:numPr>
          <w:ilvl w:val="0"/>
          <w:numId w:val="0"/>
        </w:numPr>
      </w:pPr>
      <w:r>
        <w:br w:type="page"/>
      </w:r>
    </w:p>
    <w:p w:rsidR="000D1B77" w:rsidRDefault="000D1B77" w:rsidP="000D1B77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0D1B77" w:rsidRDefault="000D1B77" w:rsidP="000D1B77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0D1B77" w:rsidRDefault="000D1B77" w:rsidP="000D1B77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0D1B77" w:rsidRDefault="000D1B77" w:rsidP="000D1B77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0D1B77" w:rsidRDefault="000D1B77" w:rsidP="000D1B77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0D1B77" w:rsidRDefault="000D1B77" w:rsidP="000D1B77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(4) V bodoch č. 3, 5 a 7 sa prvotným ocenením majetku rozumie jeho ocenenie podľa § 25 zákona.</w:t>
      </w:r>
    </w:p>
    <w:p w:rsidR="000D1B77" w:rsidRDefault="000D1B77" w:rsidP="000D1B77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(5) V bodoch č. 2, 9, 22, 25, 29, 30, 31, 32, 35, 37, 39, 46, 48 a 49 sa obsahová náplň tabuliek</w:t>
      </w:r>
    </w:p>
    <w:p w:rsidR="000D1B77" w:rsidRDefault="000D1B77" w:rsidP="000D1B77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0D1B77" w:rsidRDefault="000D1B77" w:rsidP="000D1B77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0D1B77" w:rsidRDefault="000D1B77" w:rsidP="000D1B77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2127"/>
      </w:tblGrid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0D1B77" w:rsidRPr="000D1B77" w:rsidTr="000D1B77">
        <w:tc>
          <w:tcPr>
            <w:tcW w:w="2409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  <w:hideMark/>
          </w:tcPr>
          <w:p w:rsidR="000D1B77" w:rsidRDefault="000D1B77">
            <w:pPr>
              <w:spacing w:line="276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0D1B77" w:rsidRDefault="000D1B77" w:rsidP="000D1B77">
      <w:pPr>
        <w:rPr>
          <w:rFonts w:ascii="Arial Narrow" w:hAnsi="Arial Narrow" w:cs="Arial Narrow"/>
          <w:sz w:val="22"/>
          <w:szCs w:val="22"/>
        </w:rPr>
      </w:pPr>
    </w:p>
    <w:p w:rsidR="000D1B77" w:rsidRDefault="000D1B77" w:rsidP="000D1B77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0D1B77" w:rsidRDefault="000D1B77" w:rsidP="000D1B77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0D1B77" w:rsidSect="009F67B8">
      <w:headerReference w:type="even" r:id="rId9"/>
      <w:headerReference w:type="default" r:id="rId10"/>
      <w:footerReference w:type="even" r:id="rId11"/>
      <w:footerReference w:type="default" r:id="rId12"/>
      <w:type w:val="continuous"/>
      <w:pgSz w:w="11905" w:h="16837"/>
      <w:pgMar w:top="1440" w:right="1080" w:bottom="1440" w:left="1080" w:header="708" w:footer="27" w:gutter="0"/>
      <w:cols w:space="36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5563" w:rsidRDefault="00715563">
      <w:r>
        <w:separator/>
      </w:r>
    </w:p>
  </w:endnote>
  <w:endnote w:type="continuationSeparator" w:id="0">
    <w:p w:rsidR="00715563" w:rsidRDefault="00715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0766" w:rsidRDefault="009D076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5657F">
      <w:rPr>
        <w:noProof/>
      </w:rPr>
      <w:t>2</w:t>
    </w:r>
    <w:r>
      <w:fldChar w:fldCharType="end"/>
    </w:r>
  </w:p>
  <w:p w:rsidR="009D0766" w:rsidRDefault="009D0766" w:rsidP="001045FC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0766" w:rsidRDefault="009D0766" w:rsidP="002F65A0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657F">
      <w:rPr>
        <w:rStyle w:val="slostrany"/>
        <w:noProof/>
      </w:rPr>
      <w:t>3</w:t>
    </w:r>
    <w:r>
      <w:rPr>
        <w:rStyle w:val="slostrany"/>
      </w:rPr>
      <w:fldChar w:fldCharType="end"/>
    </w:r>
  </w:p>
  <w:p w:rsidR="009D0766" w:rsidRDefault="009D0766">
    <w:pPr>
      <w:rPr>
        <w:sz w:val="20"/>
        <w:szCs w:val="20"/>
        <w:lang w:val="x-none"/>
      </w:rPr>
    </w:pPr>
  </w:p>
  <w:p w:rsidR="009D0766" w:rsidRDefault="009D0766">
    <w:pPr>
      <w:rPr>
        <w:sz w:val="20"/>
        <w:szCs w:val="20"/>
        <w:lang w:val="x-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5563" w:rsidRDefault="00715563">
      <w:r>
        <w:separator/>
      </w:r>
    </w:p>
  </w:footnote>
  <w:footnote w:type="continuationSeparator" w:id="0">
    <w:p w:rsidR="00715563" w:rsidRDefault="007155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0766" w:rsidRDefault="009D0766" w:rsidP="00C63D6E">
    <w:pPr>
      <w:rPr>
        <w:rFonts w:ascii="Arial" w:hAnsi="Arial" w:cs="Arial"/>
        <w:sz w:val="16"/>
        <w:szCs w:val="16"/>
        <w:lang w:val="cs-CZ"/>
      </w:rPr>
    </w:pPr>
    <w:r>
      <w:t xml:space="preserve">                                                                                                                           </w:t>
    </w:r>
    <w:r>
      <w:rPr>
        <w:rFonts w:ascii="Arial" w:hAnsi="Arial" w:cs="Arial"/>
        <w:sz w:val="16"/>
        <w:szCs w:val="16"/>
        <w:lang w:val="cs-CZ"/>
      </w:rPr>
      <w:t>Poznámky Úč POD 3 - 04</w:t>
    </w:r>
  </w:p>
  <w:p w:rsidR="009D0766" w:rsidRDefault="009D0766" w:rsidP="00C63D6E">
    <w:pPr>
      <w:pStyle w:val="Hlavika"/>
      <w:jc w:val="right"/>
    </w:pPr>
    <w:r>
      <w:t xml:space="preserve">                                              </w:t>
    </w:r>
    <w:r>
      <w:tab/>
      <w:t xml:space="preserve">               </w:t>
    </w:r>
    <w:r>
      <w:tab/>
    </w: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0766" w:rsidRDefault="009D0766" w:rsidP="006D2200">
    <w:pPr>
      <w:rPr>
        <w:rFonts w:ascii="Arial" w:hAnsi="Arial" w:cs="Arial"/>
        <w:sz w:val="16"/>
        <w:szCs w:val="16"/>
        <w:lang w:val="cs-CZ"/>
      </w:rPr>
    </w:pPr>
    <w:r>
      <w:rPr>
        <w:rFonts w:ascii="Arial" w:hAnsi="Arial" w:cs="Arial"/>
        <w:sz w:val="16"/>
        <w:szCs w:val="16"/>
        <w:lang w:val="cs-CZ"/>
      </w:rPr>
      <w:t xml:space="preserve">                                                                                                                                                                       Poznámky Úč POD 3 - 04</w:t>
    </w:r>
  </w:p>
  <w:p w:rsidR="009D0766" w:rsidRDefault="009D076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00003E8"/>
    <w:multiLevelType w:val="singleLevel"/>
    <w:tmpl w:val="00000492"/>
    <w:lvl w:ilvl="0">
      <w:start w:val="2"/>
      <w:numFmt w:val="bullet"/>
      <w:lvlText w:val="·"/>
      <w:lvlJc w:val="left"/>
      <w:pPr>
        <w:ind w:left="2704" w:hanging="356"/>
      </w:pPr>
      <w:rPr>
        <w:rFonts w:ascii="Symbol" w:hAnsi="Symbol"/>
      </w:rPr>
    </w:lvl>
  </w:abstractNum>
  <w:abstractNum w:abstractNumId="2">
    <w:nsid w:val="000003E9"/>
    <w:multiLevelType w:val="singleLevel"/>
    <w:tmpl w:val="00000493"/>
    <w:lvl w:ilvl="0">
      <w:start w:val="1"/>
      <w:numFmt w:val="bullet"/>
      <w:lvlText w:val="·"/>
      <w:lvlJc w:val="left"/>
      <w:pPr>
        <w:ind w:left="282" w:hanging="225"/>
      </w:pPr>
      <w:rPr>
        <w:rFonts w:ascii="Symbol" w:hAnsi="Symbol"/>
      </w:rPr>
    </w:lvl>
  </w:abstractNum>
  <w:abstractNum w:abstractNumId="3">
    <w:nsid w:val="000003EA"/>
    <w:multiLevelType w:val="singleLevel"/>
    <w:tmpl w:val="00000494"/>
    <w:lvl w:ilvl="0">
      <w:numFmt w:val="bullet"/>
      <w:lvlText w:val="·"/>
      <w:lvlJc w:val="left"/>
      <w:pPr>
        <w:ind w:left="339" w:hanging="170"/>
      </w:pPr>
      <w:rPr>
        <w:rFonts w:ascii="Symbol" w:hAnsi="Symbol"/>
      </w:rPr>
    </w:lvl>
  </w:abstractNum>
  <w:abstractNum w:abstractNumId="4">
    <w:nsid w:val="051F1EE1"/>
    <w:multiLevelType w:val="hybridMultilevel"/>
    <w:tmpl w:val="CD7A5D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E901F9"/>
    <w:multiLevelType w:val="hybridMultilevel"/>
    <w:tmpl w:val="9E2C8E3C"/>
    <w:lvl w:ilvl="0" w:tplc="04090011">
      <w:start w:val="1"/>
      <w:numFmt w:val="decimal"/>
      <w:lvlText w:val="%1)"/>
      <w:lvlJc w:val="left"/>
      <w:pPr>
        <w:ind w:left="100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72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4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6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8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0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2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4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62" w:hanging="180"/>
      </w:pPr>
      <w:rPr>
        <w:rFonts w:cs="Times New Roman"/>
      </w:rPr>
    </w:lvl>
  </w:abstractNum>
  <w:abstractNum w:abstractNumId="6">
    <w:nsid w:val="0B015706"/>
    <w:multiLevelType w:val="multilevel"/>
    <w:tmpl w:val="48E01DFE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cs="Times New Roman" w:hint="default"/>
        <w:b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0DDD7F9A"/>
    <w:multiLevelType w:val="hybridMultilevel"/>
    <w:tmpl w:val="F5E637FE"/>
    <w:lvl w:ilvl="0" w:tplc="0409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0EA45502"/>
    <w:multiLevelType w:val="hybridMultilevel"/>
    <w:tmpl w:val="C886717C"/>
    <w:lvl w:ilvl="0" w:tplc="56708F26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3B6C26"/>
    <w:multiLevelType w:val="hybridMultilevel"/>
    <w:tmpl w:val="1178ABE4"/>
    <w:lvl w:ilvl="0" w:tplc="F38265E8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3B1896"/>
    <w:multiLevelType w:val="hybridMultilevel"/>
    <w:tmpl w:val="EC68D1F4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6C6688B"/>
    <w:multiLevelType w:val="hybridMultilevel"/>
    <w:tmpl w:val="F440D116"/>
    <w:lvl w:ilvl="0" w:tplc="04090011">
      <w:start w:val="1"/>
      <w:numFmt w:val="decimal"/>
      <w:lvlText w:val="%1)"/>
      <w:lvlJc w:val="left"/>
      <w:pPr>
        <w:ind w:left="64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36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08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0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2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4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6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68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02" w:hanging="180"/>
      </w:pPr>
      <w:rPr>
        <w:rFonts w:cs="Times New Roman"/>
      </w:rPr>
    </w:lvl>
  </w:abstractNum>
  <w:abstractNum w:abstractNumId="13">
    <w:nsid w:val="192B2E8E"/>
    <w:multiLevelType w:val="hybridMultilevel"/>
    <w:tmpl w:val="B1521A40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>
    <w:nsid w:val="1EE45968"/>
    <w:multiLevelType w:val="multilevel"/>
    <w:tmpl w:val="FBFECDEE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1F1065C1"/>
    <w:multiLevelType w:val="hybridMultilevel"/>
    <w:tmpl w:val="6FA440A2"/>
    <w:lvl w:ilvl="0" w:tplc="B6F2EEC6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22817160"/>
    <w:multiLevelType w:val="hybridMultilevel"/>
    <w:tmpl w:val="9AC4D37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2D45F61"/>
    <w:multiLevelType w:val="hybridMultilevel"/>
    <w:tmpl w:val="C6F09D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8A45CFB"/>
    <w:multiLevelType w:val="hybridMultilevel"/>
    <w:tmpl w:val="F2540410"/>
    <w:lvl w:ilvl="0" w:tplc="2158A0C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1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3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45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17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89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1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3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054" w:hanging="180"/>
      </w:pPr>
      <w:rPr>
        <w:rFonts w:cs="Times New Roman"/>
      </w:rPr>
    </w:lvl>
  </w:abstractNum>
  <w:abstractNum w:abstractNumId="19">
    <w:nsid w:val="2A716B3E"/>
    <w:multiLevelType w:val="hybridMultilevel"/>
    <w:tmpl w:val="28A8369A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95EB212">
      <w:start w:val="1"/>
      <w:numFmt w:val="decimal"/>
      <w:lvlText w:val="%3.)"/>
      <w:lvlJc w:val="left"/>
      <w:pPr>
        <w:ind w:left="234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2B0B79AA"/>
    <w:multiLevelType w:val="hybridMultilevel"/>
    <w:tmpl w:val="A1A490C2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2EC2733F"/>
    <w:multiLevelType w:val="multilevel"/>
    <w:tmpl w:val="FD80DC7A"/>
    <w:lvl w:ilvl="0">
      <w:start w:val="19"/>
      <w:numFmt w:val="lowerLetter"/>
      <w:lvlText w:val="%1)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22">
    <w:nsid w:val="3350356F"/>
    <w:multiLevelType w:val="hybridMultilevel"/>
    <w:tmpl w:val="C2189C7C"/>
    <w:lvl w:ilvl="0" w:tplc="BBE83B40">
      <w:start w:val="13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4CE79C1"/>
    <w:multiLevelType w:val="hybridMultilevel"/>
    <w:tmpl w:val="EF0422E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8BF431D"/>
    <w:multiLevelType w:val="hybridMultilevel"/>
    <w:tmpl w:val="E30AA08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8C22998"/>
    <w:multiLevelType w:val="hybridMultilevel"/>
    <w:tmpl w:val="919A2D1A"/>
    <w:lvl w:ilvl="0" w:tplc="263C37A2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3B2E1494"/>
    <w:multiLevelType w:val="hybridMultilevel"/>
    <w:tmpl w:val="A39632F4"/>
    <w:lvl w:ilvl="0" w:tplc="18D612E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F252559"/>
    <w:multiLevelType w:val="hybridMultilevel"/>
    <w:tmpl w:val="DF0668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20748A1"/>
    <w:multiLevelType w:val="hybridMultilevel"/>
    <w:tmpl w:val="9FE4636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43055B1E"/>
    <w:multiLevelType w:val="hybridMultilevel"/>
    <w:tmpl w:val="A6D0FCE8"/>
    <w:lvl w:ilvl="0" w:tplc="94E0CE9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33D3C96"/>
    <w:multiLevelType w:val="hybridMultilevel"/>
    <w:tmpl w:val="EF38F8D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43955EFB"/>
    <w:multiLevelType w:val="hybridMultilevel"/>
    <w:tmpl w:val="D22EBB4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47223206"/>
    <w:multiLevelType w:val="hybridMultilevel"/>
    <w:tmpl w:val="A844BB18"/>
    <w:lvl w:ilvl="0" w:tplc="55A06344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91E4F79"/>
    <w:multiLevelType w:val="hybridMultilevel"/>
    <w:tmpl w:val="25F8F5A8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9FD2A94"/>
    <w:multiLevelType w:val="hybridMultilevel"/>
    <w:tmpl w:val="450895AC"/>
    <w:lvl w:ilvl="0" w:tplc="0409000F">
      <w:start w:val="1"/>
      <w:numFmt w:val="decimal"/>
      <w:lvlText w:val="%1."/>
      <w:lvlJc w:val="left"/>
      <w:pPr>
        <w:ind w:left="100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72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44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16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88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0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32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04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762" w:hanging="180"/>
      </w:pPr>
      <w:rPr>
        <w:rFonts w:cs="Times New Roman"/>
      </w:rPr>
    </w:lvl>
  </w:abstractNum>
  <w:abstractNum w:abstractNumId="35">
    <w:nsid w:val="4D9E5A62"/>
    <w:multiLevelType w:val="hybridMultilevel"/>
    <w:tmpl w:val="F106FCD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4DE345A3"/>
    <w:multiLevelType w:val="hybridMultilevel"/>
    <w:tmpl w:val="D4AC778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7">
    <w:nsid w:val="4E375797"/>
    <w:multiLevelType w:val="hybridMultilevel"/>
    <w:tmpl w:val="2B0E2A7E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51E1761D"/>
    <w:multiLevelType w:val="hybridMultilevel"/>
    <w:tmpl w:val="2C9E176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5EB51134"/>
    <w:multiLevelType w:val="hybridMultilevel"/>
    <w:tmpl w:val="61DEF59C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5FB74968"/>
    <w:multiLevelType w:val="hybridMultilevel"/>
    <w:tmpl w:val="8E42F804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49C0279"/>
    <w:multiLevelType w:val="hybridMultilevel"/>
    <w:tmpl w:val="37726968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68DF7410"/>
    <w:multiLevelType w:val="hybridMultilevel"/>
    <w:tmpl w:val="BE86CDAA"/>
    <w:lvl w:ilvl="0" w:tplc="56708F26">
      <w:start w:val="7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6C8163CE"/>
    <w:multiLevelType w:val="hybridMultilevel"/>
    <w:tmpl w:val="90DCB80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>
    <w:nsid w:val="70216F24"/>
    <w:multiLevelType w:val="hybridMultilevel"/>
    <w:tmpl w:val="30B05CF8"/>
    <w:lvl w:ilvl="0" w:tplc="0409000F">
      <w:start w:val="1"/>
      <w:numFmt w:val="decimal"/>
      <w:lvlText w:val="%1."/>
      <w:lvlJc w:val="left"/>
      <w:pPr>
        <w:ind w:left="960" w:hanging="360"/>
      </w:p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46">
    <w:nsid w:val="70B51E81"/>
    <w:multiLevelType w:val="hybridMultilevel"/>
    <w:tmpl w:val="6F72FF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>
    <w:nsid w:val="71331016"/>
    <w:multiLevelType w:val="hybridMultilevel"/>
    <w:tmpl w:val="E53A73BA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3401836">
      <w:start w:val="1"/>
      <w:numFmt w:val="decimal"/>
      <w:lvlText w:val="%2)"/>
      <w:lvlJc w:val="left"/>
      <w:pPr>
        <w:ind w:left="644" w:hanging="360"/>
      </w:pPr>
      <w:rPr>
        <w:rFonts w:cs="Times New Roman"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8">
    <w:nsid w:val="7E380661"/>
    <w:multiLevelType w:val="hybridMultilevel"/>
    <w:tmpl w:val="E62CBA66"/>
    <w:lvl w:ilvl="0" w:tplc="0F685FB2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>
    <w:nsid w:val="7F4E29DC"/>
    <w:multiLevelType w:val="hybridMultilevel"/>
    <w:tmpl w:val="BA66756A"/>
    <w:lvl w:ilvl="0" w:tplc="E8884226">
      <w:start w:val="10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27"/>
  </w:num>
  <w:num w:numId="7">
    <w:abstractNumId w:val="9"/>
  </w:num>
  <w:num w:numId="8">
    <w:abstractNumId w:val="36"/>
  </w:num>
  <w:num w:numId="9">
    <w:abstractNumId w:val="11"/>
  </w:num>
  <w:num w:numId="1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</w:num>
  <w:num w:numId="12">
    <w:abstractNumId w:val="26"/>
  </w:num>
  <w:num w:numId="13">
    <w:abstractNumId w:val="30"/>
  </w:num>
  <w:num w:numId="14">
    <w:abstractNumId w:val="47"/>
  </w:num>
  <w:num w:numId="15">
    <w:abstractNumId w:val="10"/>
  </w:num>
  <w:num w:numId="16">
    <w:abstractNumId w:val="19"/>
  </w:num>
  <w:num w:numId="17">
    <w:abstractNumId w:val="37"/>
  </w:num>
  <w:num w:numId="18">
    <w:abstractNumId w:val="20"/>
  </w:num>
  <w:num w:numId="19">
    <w:abstractNumId w:val="40"/>
  </w:num>
  <w:num w:numId="20">
    <w:abstractNumId w:val="41"/>
  </w:num>
  <w:num w:numId="21">
    <w:abstractNumId w:val="48"/>
  </w:num>
  <w:num w:numId="22">
    <w:abstractNumId w:val="15"/>
  </w:num>
  <w:num w:numId="23">
    <w:abstractNumId w:val="12"/>
  </w:num>
  <w:num w:numId="24">
    <w:abstractNumId w:val="7"/>
  </w:num>
  <w:num w:numId="25">
    <w:abstractNumId w:val="5"/>
  </w:num>
  <w:num w:numId="26">
    <w:abstractNumId w:val="39"/>
  </w:num>
  <w:num w:numId="27">
    <w:abstractNumId w:val="28"/>
  </w:num>
  <w:num w:numId="28">
    <w:abstractNumId w:val="44"/>
  </w:num>
  <w:num w:numId="29">
    <w:abstractNumId w:val="21"/>
  </w:num>
  <w:num w:numId="30">
    <w:abstractNumId w:val="14"/>
  </w:num>
  <w:num w:numId="31">
    <w:abstractNumId w:val="6"/>
  </w:num>
  <w:num w:numId="32">
    <w:abstractNumId w:val="34"/>
  </w:num>
  <w:num w:numId="33">
    <w:abstractNumId w:val="38"/>
  </w:num>
  <w:num w:numId="34">
    <w:abstractNumId w:val="45"/>
  </w:num>
  <w:num w:numId="35">
    <w:abstractNumId w:val="8"/>
  </w:num>
  <w:num w:numId="36">
    <w:abstractNumId w:val="42"/>
  </w:num>
  <w:num w:numId="37">
    <w:abstractNumId w:val="33"/>
  </w:num>
  <w:num w:numId="38">
    <w:abstractNumId w:val="22"/>
  </w:num>
  <w:num w:numId="39">
    <w:abstractNumId w:val="35"/>
  </w:num>
  <w:num w:numId="40">
    <w:abstractNumId w:val="16"/>
  </w:num>
  <w:num w:numId="41">
    <w:abstractNumId w:val="24"/>
  </w:num>
  <w:num w:numId="42">
    <w:abstractNumId w:val="17"/>
  </w:num>
  <w:num w:numId="43">
    <w:abstractNumId w:val="4"/>
  </w:num>
  <w:num w:numId="44">
    <w:abstractNumId w:val="23"/>
  </w:num>
  <w:num w:numId="45">
    <w:abstractNumId w:val="29"/>
  </w:num>
  <w:num w:numId="46">
    <w:abstractNumId w:val="31"/>
  </w:num>
  <w:num w:numId="47">
    <w:abstractNumId w:val="25"/>
  </w:num>
  <w:num w:numId="48">
    <w:abstractNumId w:val="49"/>
  </w:num>
  <w:num w:numId="49">
    <w:abstractNumId w:val="32"/>
  </w:num>
  <w:num w:numId="50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proofState w:spelling="clean" w:grammar="clean"/>
  <w:defaultTabStop w:val="720"/>
  <w:hyphenationZone w:val="425"/>
  <w:doNotHyphenateCaps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8A8"/>
    <w:rsid w:val="00001744"/>
    <w:rsid w:val="00014A9B"/>
    <w:rsid w:val="0002004C"/>
    <w:rsid w:val="00020AC9"/>
    <w:rsid w:val="00020C01"/>
    <w:rsid w:val="000342CD"/>
    <w:rsid w:val="000527DC"/>
    <w:rsid w:val="00052CC2"/>
    <w:rsid w:val="00053A58"/>
    <w:rsid w:val="000547E3"/>
    <w:rsid w:val="0005657F"/>
    <w:rsid w:val="00061D28"/>
    <w:rsid w:val="00066BF5"/>
    <w:rsid w:val="000673AE"/>
    <w:rsid w:val="0008296D"/>
    <w:rsid w:val="00095CDC"/>
    <w:rsid w:val="0009653F"/>
    <w:rsid w:val="000A684A"/>
    <w:rsid w:val="000A798D"/>
    <w:rsid w:val="000B30D3"/>
    <w:rsid w:val="000C4731"/>
    <w:rsid w:val="000D1B77"/>
    <w:rsid w:val="000E488E"/>
    <w:rsid w:val="000E50F4"/>
    <w:rsid w:val="000E73B4"/>
    <w:rsid w:val="000E7E9A"/>
    <w:rsid w:val="00102628"/>
    <w:rsid w:val="001045FC"/>
    <w:rsid w:val="00122D6C"/>
    <w:rsid w:val="00132DDC"/>
    <w:rsid w:val="00142D30"/>
    <w:rsid w:val="001514FD"/>
    <w:rsid w:val="001539D3"/>
    <w:rsid w:val="00155277"/>
    <w:rsid w:val="00155B2F"/>
    <w:rsid w:val="00166F09"/>
    <w:rsid w:val="001759A0"/>
    <w:rsid w:val="00177EE6"/>
    <w:rsid w:val="0018112B"/>
    <w:rsid w:val="00190C59"/>
    <w:rsid w:val="001B396E"/>
    <w:rsid w:val="001D23C8"/>
    <w:rsid w:val="001F123F"/>
    <w:rsid w:val="001F3AAF"/>
    <w:rsid w:val="001F7DCA"/>
    <w:rsid w:val="0020446B"/>
    <w:rsid w:val="0020588C"/>
    <w:rsid w:val="002067A6"/>
    <w:rsid w:val="00206AF7"/>
    <w:rsid w:val="002221EA"/>
    <w:rsid w:val="00223762"/>
    <w:rsid w:val="0022657E"/>
    <w:rsid w:val="00227311"/>
    <w:rsid w:val="00242167"/>
    <w:rsid w:val="002433D0"/>
    <w:rsid w:val="002507B1"/>
    <w:rsid w:val="002A5C61"/>
    <w:rsid w:val="002A6334"/>
    <w:rsid w:val="002B1D83"/>
    <w:rsid w:val="002B65FD"/>
    <w:rsid w:val="002C1BB2"/>
    <w:rsid w:val="002D1ED8"/>
    <w:rsid w:val="002D4B0F"/>
    <w:rsid w:val="002D78B2"/>
    <w:rsid w:val="002E1CE5"/>
    <w:rsid w:val="002E7252"/>
    <w:rsid w:val="002F02BC"/>
    <w:rsid w:val="002F3BB3"/>
    <w:rsid w:val="002F4B93"/>
    <w:rsid w:val="002F65A0"/>
    <w:rsid w:val="00302499"/>
    <w:rsid w:val="003031E5"/>
    <w:rsid w:val="0031017A"/>
    <w:rsid w:val="0031563F"/>
    <w:rsid w:val="003174E1"/>
    <w:rsid w:val="00322CA1"/>
    <w:rsid w:val="00334840"/>
    <w:rsid w:val="00334A70"/>
    <w:rsid w:val="003434DC"/>
    <w:rsid w:val="0034773C"/>
    <w:rsid w:val="0035240F"/>
    <w:rsid w:val="00355F8B"/>
    <w:rsid w:val="0037372B"/>
    <w:rsid w:val="00377011"/>
    <w:rsid w:val="00383C35"/>
    <w:rsid w:val="00390403"/>
    <w:rsid w:val="003B30A5"/>
    <w:rsid w:val="003B376A"/>
    <w:rsid w:val="003C07FC"/>
    <w:rsid w:val="003C4CBD"/>
    <w:rsid w:val="003C4F60"/>
    <w:rsid w:val="003D0D0B"/>
    <w:rsid w:val="003D4760"/>
    <w:rsid w:val="003D616B"/>
    <w:rsid w:val="003E1046"/>
    <w:rsid w:val="003E69AF"/>
    <w:rsid w:val="00400132"/>
    <w:rsid w:val="00404715"/>
    <w:rsid w:val="0040601D"/>
    <w:rsid w:val="00412E23"/>
    <w:rsid w:val="00413EFA"/>
    <w:rsid w:val="00416248"/>
    <w:rsid w:val="00416956"/>
    <w:rsid w:val="00427E18"/>
    <w:rsid w:val="00432F73"/>
    <w:rsid w:val="004441C3"/>
    <w:rsid w:val="00452DF5"/>
    <w:rsid w:val="00456B0E"/>
    <w:rsid w:val="004610C9"/>
    <w:rsid w:val="004651FF"/>
    <w:rsid w:val="004655B0"/>
    <w:rsid w:val="00466D03"/>
    <w:rsid w:val="004851FD"/>
    <w:rsid w:val="00491E73"/>
    <w:rsid w:val="00495FD6"/>
    <w:rsid w:val="00496FF4"/>
    <w:rsid w:val="004A0EAE"/>
    <w:rsid w:val="004A280F"/>
    <w:rsid w:val="004A2A17"/>
    <w:rsid w:val="004B029E"/>
    <w:rsid w:val="004C0786"/>
    <w:rsid w:val="004C0D94"/>
    <w:rsid w:val="004C122D"/>
    <w:rsid w:val="004C1ED6"/>
    <w:rsid w:val="004D20C1"/>
    <w:rsid w:val="004E02CD"/>
    <w:rsid w:val="004E0EC6"/>
    <w:rsid w:val="004F65C3"/>
    <w:rsid w:val="00500CC9"/>
    <w:rsid w:val="00514498"/>
    <w:rsid w:val="00523234"/>
    <w:rsid w:val="005248B1"/>
    <w:rsid w:val="0052638A"/>
    <w:rsid w:val="00530682"/>
    <w:rsid w:val="00533F0A"/>
    <w:rsid w:val="005356E2"/>
    <w:rsid w:val="005453B7"/>
    <w:rsid w:val="005479AE"/>
    <w:rsid w:val="0055153D"/>
    <w:rsid w:val="005555AA"/>
    <w:rsid w:val="0055624A"/>
    <w:rsid w:val="00556FF0"/>
    <w:rsid w:val="00566C6E"/>
    <w:rsid w:val="00573D90"/>
    <w:rsid w:val="00574CC4"/>
    <w:rsid w:val="00575405"/>
    <w:rsid w:val="005758E2"/>
    <w:rsid w:val="005766B1"/>
    <w:rsid w:val="0058140A"/>
    <w:rsid w:val="00583DB2"/>
    <w:rsid w:val="00585E20"/>
    <w:rsid w:val="005A2427"/>
    <w:rsid w:val="005A76C8"/>
    <w:rsid w:val="005B2F78"/>
    <w:rsid w:val="005B4375"/>
    <w:rsid w:val="005B45ED"/>
    <w:rsid w:val="005C1BBE"/>
    <w:rsid w:val="005C1F3F"/>
    <w:rsid w:val="005C3415"/>
    <w:rsid w:val="005D7993"/>
    <w:rsid w:val="005E3CB4"/>
    <w:rsid w:val="005E644A"/>
    <w:rsid w:val="005F0367"/>
    <w:rsid w:val="005F28F4"/>
    <w:rsid w:val="00616716"/>
    <w:rsid w:val="00634864"/>
    <w:rsid w:val="00634A13"/>
    <w:rsid w:val="00642DC1"/>
    <w:rsid w:val="00643B6A"/>
    <w:rsid w:val="00644372"/>
    <w:rsid w:val="00645D82"/>
    <w:rsid w:val="00651D85"/>
    <w:rsid w:val="00652DF4"/>
    <w:rsid w:val="00656585"/>
    <w:rsid w:val="00663994"/>
    <w:rsid w:val="006763D6"/>
    <w:rsid w:val="006842EC"/>
    <w:rsid w:val="006853DC"/>
    <w:rsid w:val="006859C1"/>
    <w:rsid w:val="00696249"/>
    <w:rsid w:val="006A2CE6"/>
    <w:rsid w:val="006A370C"/>
    <w:rsid w:val="006A5895"/>
    <w:rsid w:val="006B203F"/>
    <w:rsid w:val="006B2AAE"/>
    <w:rsid w:val="006B310D"/>
    <w:rsid w:val="006D2200"/>
    <w:rsid w:val="006D3F40"/>
    <w:rsid w:val="006D48DF"/>
    <w:rsid w:val="006D6134"/>
    <w:rsid w:val="006F0A15"/>
    <w:rsid w:val="006F31EB"/>
    <w:rsid w:val="006F699B"/>
    <w:rsid w:val="00704915"/>
    <w:rsid w:val="00704BA7"/>
    <w:rsid w:val="007112D1"/>
    <w:rsid w:val="00714EF6"/>
    <w:rsid w:val="00715563"/>
    <w:rsid w:val="007170AD"/>
    <w:rsid w:val="007221EB"/>
    <w:rsid w:val="00722AF4"/>
    <w:rsid w:val="00744407"/>
    <w:rsid w:val="007505F8"/>
    <w:rsid w:val="00752E3F"/>
    <w:rsid w:val="0076168F"/>
    <w:rsid w:val="00762693"/>
    <w:rsid w:val="00770797"/>
    <w:rsid w:val="00772217"/>
    <w:rsid w:val="0077597A"/>
    <w:rsid w:val="0077788D"/>
    <w:rsid w:val="007878CD"/>
    <w:rsid w:val="00790BFE"/>
    <w:rsid w:val="00791B68"/>
    <w:rsid w:val="00791DDF"/>
    <w:rsid w:val="00792420"/>
    <w:rsid w:val="007948BF"/>
    <w:rsid w:val="00795B39"/>
    <w:rsid w:val="007A1A13"/>
    <w:rsid w:val="007C3E16"/>
    <w:rsid w:val="007C4E9C"/>
    <w:rsid w:val="007C6108"/>
    <w:rsid w:val="007D00A2"/>
    <w:rsid w:val="007D14BD"/>
    <w:rsid w:val="007E2193"/>
    <w:rsid w:val="007E69B6"/>
    <w:rsid w:val="007F5853"/>
    <w:rsid w:val="007F7831"/>
    <w:rsid w:val="0081173B"/>
    <w:rsid w:val="00815393"/>
    <w:rsid w:val="00820066"/>
    <w:rsid w:val="0082439F"/>
    <w:rsid w:val="00836117"/>
    <w:rsid w:val="00841F23"/>
    <w:rsid w:val="008519DA"/>
    <w:rsid w:val="00855000"/>
    <w:rsid w:val="00863641"/>
    <w:rsid w:val="00865744"/>
    <w:rsid w:val="008712FA"/>
    <w:rsid w:val="008724D2"/>
    <w:rsid w:val="00882394"/>
    <w:rsid w:val="00884CCB"/>
    <w:rsid w:val="00892EC2"/>
    <w:rsid w:val="008938EA"/>
    <w:rsid w:val="00893A39"/>
    <w:rsid w:val="008A3DCF"/>
    <w:rsid w:val="008B16A5"/>
    <w:rsid w:val="008B4A2E"/>
    <w:rsid w:val="008B53F0"/>
    <w:rsid w:val="008C216D"/>
    <w:rsid w:val="008C3987"/>
    <w:rsid w:val="008D1376"/>
    <w:rsid w:val="008D1ACA"/>
    <w:rsid w:val="008D317C"/>
    <w:rsid w:val="008D7C6A"/>
    <w:rsid w:val="008E09D0"/>
    <w:rsid w:val="008E6751"/>
    <w:rsid w:val="008E785B"/>
    <w:rsid w:val="00900C52"/>
    <w:rsid w:val="0090507A"/>
    <w:rsid w:val="00914CAA"/>
    <w:rsid w:val="009321D5"/>
    <w:rsid w:val="009370E0"/>
    <w:rsid w:val="009613BA"/>
    <w:rsid w:val="00974A8D"/>
    <w:rsid w:val="009808FB"/>
    <w:rsid w:val="00987CE1"/>
    <w:rsid w:val="00995267"/>
    <w:rsid w:val="009A426D"/>
    <w:rsid w:val="009A634A"/>
    <w:rsid w:val="009D0766"/>
    <w:rsid w:val="009D68A8"/>
    <w:rsid w:val="009D6C8F"/>
    <w:rsid w:val="009F67B8"/>
    <w:rsid w:val="00A14417"/>
    <w:rsid w:val="00A167FB"/>
    <w:rsid w:val="00A3196B"/>
    <w:rsid w:val="00A37D6F"/>
    <w:rsid w:val="00A413FA"/>
    <w:rsid w:val="00A41A4B"/>
    <w:rsid w:val="00A42808"/>
    <w:rsid w:val="00A50650"/>
    <w:rsid w:val="00A77F04"/>
    <w:rsid w:val="00A9738D"/>
    <w:rsid w:val="00AA0985"/>
    <w:rsid w:val="00AA7BCF"/>
    <w:rsid w:val="00AB028A"/>
    <w:rsid w:val="00AB138C"/>
    <w:rsid w:val="00AB3CDC"/>
    <w:rsid w:val="00AD0697"/>
    <w:rsid w:val="00AD6554"/>
    <w:rsid w:val="00AE3D16"/>
    <w:rsid w:val="00AF192A"/>
    <w:rsid w:val="00B116A7"/>
    <w:rsid w:val="00B17571"/>
    <w:rsid w:val="00B23FEB"/>
    <w:rsid w:val="00B368E0"/>
    <w:rsid w:val="00B408DB"/>
    <w:rsid w:val="00B550A6"/>
    <w:rsid w:val="00B566C1"/>
    <w:rsid w:val="00B56A56"/>
    <w:rsid w:val="00B63A79"/>
    <w:rsid w:val="00B67296"/>
    <w:rsid w:val="00B8384D"/>
    <w:rsid w:val="00B91AB6"/>
    <w:rsid w:val="00BA7C3A"/>
    <w:rsid w:val="00BB706E"/>
    <w:rsid w:val="00BC2244"/>
    <w:rsid w:val="00BC460C"/>
    <w:rsid w:val="00BC57E9"/>
    <w:rsid w:val="00BD4C8D"/>
    <w:rsid w:val="00BE2252"/>
    <w:rsid w:val="00BE35DD"/>
    <w:rsid w:val="00BE615A"/>
    <w:rsid w:val="00BF47D1"/>
    <w:rsid w:val="00C03E8B"/>
    <w:rsid w:val="00C04030"/>
    <w:rsid w:val="00C07061"/>
    <w:rsid w:val="00C0721B"/>
    <w:rsid w:val="00C11ECC"/>
    <w:rsid w:val="00C173FC"/>
    <w:rsid w:val="00C33BAE"/>
    <w:rsid w:val="00C52A03"/>
    <w:rsid w:val="00C6009C"/>
    <w:rsid w:val="00C60184"/>
    <w:rsid w:val="00C60FE3"/>
    <w:rsid w:val="00C63D6E"/>
    <w:rsid w:val="00C660A6"/>
    <w:rsid w:val="00C75297"/>
    <w:rsid w:val="00C86731"/>
    <w:rsid w:val="00C9210F"/>
    <w:rsid w:val="00CC7D66"/>
    <w:rsid w:val="00CE4F70"/>
    <w:rsid w:val="00CE6380"/>
    <w:rsid w:val="00D01995"/>
    <w:rsid w:val="00D13A36"/>
    <w:rsid w:val="00D22A7F"/>
    <w:rsid w:val="00D303C1"/>
    <w:rsid w:val="00D43953"/>
    <w:rsid w:val="00D45E8D"/>
    <w:rsid w:val="00D51664"/>
    <w:rsid w:val="00D609F6"/>
    <w:rsid w:val="00D6133A"/>
    <w:rsid w:val="00D64706"/>
    <w:rsid w:val="00D74DEE"/>
    <w:rsid w:val="00D86CC0"/>
    <w:rsid w:val="00D92C40"/>
    <w:rsid w:val="00D92C79"/>
    <w:rsid w:val="00DB025B"/>
    <w:rsid w:val="00DB1C1D"/>
    <w:rsid w:val="00DB1E93"/>
    <w:rsid w:val="00DB2494"/>
    <w:rsid w:val="00DB2F10"/>
    <w:rsid w:val="00DB2F8C"/>
    <w:rsid w:val="00DB3753"/>
    <w:rsid w:val="00DB44AE"/>
    <w:rsid w:val="00DC76AB"/>
    <w:rsid w:val="00DD00EF"/>
    <w:rsid w:val="00DD1B74"/>
    <w:rsid w:val="00DD28C7"/>
    <w:rsid w:val="00DE52F9"/>
    <w:rsid w:val="00DE6AD0"/>
    <w:rsid w:val="00DF6ADA"/>
    <w:rsid w:val="00E0179D"/>
    <w:rsid w:val="00E07AAD"/>
    <w:rsid w:val="00E11E86"/>
    <w:rsid w:val="00E1375E"/>
    <w:rsid w:val="00E2002B"/>
    <w:rsid w:val="00E22E4B"/>
    <w:rsid w:val="00E271E4"/>
    <w:rsid w:val="00E30030"/>
    <w:rsid w:val="00E3642A"/>
    <w:rsid w:val="00E46A73"/>
    <w:rsid w:val="00E46E9C"/>
    <w:rsid w:val="00E538D4"/>
    <w:rsid w:val="00E548DD"/>
    <w:rsid w:val="00E570AA"/>
    <w:rsid w:val="00E647FF"/>
    <w:rsid w:val="00E6736C"/>
    <w:rsid w:val="00E710D9"/>
    <w:rsid w:val="00E740DB"/>
    <w:rsid w:val="00E75003"/>
    <w:rsid w:val="00E75105"/>
    <w:rsid w:val="00E8309F"/>
    <w:rsid w:val="00E830B3"/>
    <w:rsid w:val="00E84008"/>
    <w:rsid w:val="00E87518"/>
    <w:rsid w:val="00E90408"/>
    <w:rsid w:val="00EA01DD"/>
    <w:rsid w:val="00EA19DB"/>
    <w:rsid w:val="00EA6CF6"/>
    <w:rsid w:val="00EC0220"/>
    <w:rsid w:val="00EC074C"/>
    <w:rsid w:val="00EC113C"/>
    <w:rsid w:val="00EC5B4B"/>
    <w:rsid w:val="00ED0666"/>
    <w:rsid w:val="00ED0C14"/>
    <w:rsid w:val="00EE26CF"/>
    <w:rsid w:val="00EF0550"/>
    <w:rsid w:val="00EF247D"/>
    <w:rsid w:val="00EF2F62"/>
    <w:rsid w:val="00EF3550"/>
    <w:rsid w:val="00EF4287"/>
    <w:rsid w:val="00F05A26"/>
    <w:rsid w:val="00F05FF8"/>
    <w:rsid w:val="00F11603"/>
    <w:rsid w:val="00F25C1D"/>
    <w:rsid w:val="00F41599"/>
    <w:rsid w:val="00F426F7"/>
    <w:rsid w:val="00F436E2"/>
    <w:rsid w:val="00F50F74"/>
    <w:rsid w:val="00F53579"/>
    <w:rsid w:val="00F62B7D"/>
    <w:rsid w:val="00F64533"/>
    <w:rsid w:val="00F66A08"/>
    <w:rsid w:val="00F76734"/>
    <w:rsid w:val="00F767CD"/>
    <w:rsid w:val="00F76F73"/>
    <w:rsid w:val="00F77765"/>
    <w:rsid w:val="00F806DC"/>
    <w:rsid w:val="00F851AC"/>
    <w:rsid w:val="00F869AB"/>
    <w:rsid w:val="00F938DB"/>
    <w:rsid w:val="00F94608"/>
    <w:rsid w:val="00FA5B48"/>
    <w:rsid w:val="00FB0F1C"/>
    <w:rsid w:val="00FC5339"/>
    <w:rsid w:val="00FC5E3A"/>
    <w:rsid w:val="00FE0033"/>
    <w:rsid w:val="00FE2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68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Block Text" w:unhideWhenUsed="0"/>
    <w:lsdException w:name="Strong" w:semiHidden="0" w:uiPriority="22" w:unhideWhenUsed="0" w:qFormat="1"/>
    <w:lsdException w:name="Emphasis" w:semiHidden="0" w:uiPriority="20" w:unhideWhenUsed="0" w:qFormat="1"/>
    <w:lsdException w:name="Plai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pPr>
      <w:spacing w:before="440" w:after="60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pPr>
      <w:spacing w:before="440" w:after="60"/>
      <w:outlineLvl w:val="1"/>
    </w:pPr>
    <w:rPr>
      <w:b/>
      <w:bCs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9"/>
    <w:pPr>
      <w:spacing w:before="440" w:after="60"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uiPriority w:val="99"/>
    <w:pPr>
      <w:tabs>
        <w:tab w:val="left" w:pos="1620"/>
      </w:tabs>
      <w:spacing w:before="440" w:after="60"/>
      <w:ind w:left="180" w:hanging="1917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outlineLvl w:val="4"/>
    </w:pPr>
    <w:rPr>
      <w:b/>
      <w:bCs/>
      <w:sz w:val="32"/>
      <w:szCs w:val="32"/>
    </w:rPr>
  </w:style>
  <w:style w:type="paragraph" w:styleId="Nadpis6">
    <w:name w:val="heading 6"/>
    <w:basedOn w:val="Normlny"/>
    <w:next w:val="Normlny"/>
    <w:link w:val="Nadpis6Char"/>
    <w:uiPriority w:val="99"/>
    <w:qFormat/>
    <w:pPr>
      <w:ind w:left="360"/>
      <w:jc w:val="both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jc w:val="both"/>
      <w:outlineLvl w:val="6"/>
    </w:pPr>
    <w:rPr>
      <w:rFonts w:ascii="Arial Narrow" w:hAnsi="Arial Narrow" w:cs="Arial Narrow"/>
      <w:b/>
      <w:bCs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pPr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jc w:val="both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semiHidden/>
    <w:locked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semiHidden/>
    <w:locked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semiHidden/>
    <w:locked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Pr>
      <w:rFonts w:ascii="Cambria" w:eastAsia="Times New Roman" w:hAnsi="Cambria" w:cs="Times New Roman"/>
    </w:rPr>
  </w:style>
  <w:style w:type="paragraph" w:customStyle="1" w:styleId="ChapterHeading">
    <w:name w:val="Chapter Heading"/>
    <w:basedOn w:val="NumberedHeading1"/>
    <w:next w:val="Normlny"/>
    <w:uiPriority w:val="99"/>
    <w:pPr>
      <w:tabs>
        <w:tab w:val="clear" w:pos="431"/>
        <w:tab w:val="left" w:pos="1584"/>
      </w:tabs>
    </w:pPr>
  </w:style>
  <w:style w:type="paragraph" w:customStyle="1" w:styleId="BoxList">
    <w:name w:val="Box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LowerCaseList">
    <w:name w:val="Lower Case List"/>
    <w:basedOn w:val="NumberedList"/>
    <w:uiPriority w:val="99"/>
  </w:style>
  <w:style w:type="paragraph" w:styleId="Oznaitext">
    <w:name w:val="Block Text"/>
    <w:basedOn w:val="Normlny"/>
    <w:uiPriority w:val="99"/>
    <w:pPr>
      <w:spacing w:after="117"/>
      <w:ind w:left="566" w:right="-153" w:hanging="279"/>
      <w:jc w:val="both"/>
    </w:pPr>
  </w:style>
  <w:style w:type="paragraph" w:customStyle="1" w:styleId="TriangleList">
    <w:name w:val="Triangle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UpperCaseList">
    <w:name w:val="Upper Case List"/>
    <w:basedOn w:val="NumberedList"/>
    <w:uiPriority w:val="99"/>
  </w:style>
  <w:style w:type="paragraph" w:customStyle="1" w:styleId="BulletList">
    <w:name w:val="Bullet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HeartList">
    <w:name w:val="Heart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SquareList">
    <w:name w:val="Square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paragraph" w:customStyle="1" w:styleId="NumberedList">
    <w:name w:val="Numbere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DiamondList">
    <w:name w:val="Diamon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HandList">
    <w:name w:val="Han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SectionHeading">
    <w:name w:val="Section Heading"/>
    <w:basedOn w:val="NumberedHeading1"/>
    <w:next w:val="Normlny"/>
    <w:uiPriority w:val="99"/>
    <w:pPr>
      <w:tabs>
        <w:tab w:val="clear" w:pos="431"/>
        <w:tab w:val="left" w:pos="1584"/>
      </w:tabs>
    </w:pPr>
  </w:style>
  <w:style w:type="paragraph" w:customStyle="1" w:styleId="Zkladn">
    <w:name w:val="Zkladn"/>
    <w:basedOn w:val="Normlny"/>
    <w:uiPriority w:val="99"/>
    <w:pPr>
      <w:jc w:val="both"/>
    </w:pPr>
    <w:rPr>
      <w:b/>
      <w:bCs/>
    </w:rPr>
  </w:style>
  <w:style w:type="paragraph" w:customStyle="1" w:styleId="Zarkaz">
    <w:name w:val="Zarka z"/>
    <w:basedOn w:val="Normlny"/>
    <w:uiPriority w:val="99"/>
    <w:pPr>
      <w:ind w:left="3536" w:hanging="3536"/>
      <w:jc w:val="both"/>
    </w:pPr>
    <w:rPr>
      <w:b/>
      <w:bCs/>
    </w:rPr>
  </w:style>
  <w:style w:type="paragraph" w:customStyle="1" w:styleId="UpperRomanList">
    <w:name w:val="Upper Roman List"/>
    <w:basedOn w:val="NumberedList"/>
    <w:uiPriority w:val="99"/>
  </w:style>
  <w:style w:type="paragraph" w:customStyle="1" w:styleId="Hlavi">
    <w:name w:val="Hlavi"/>
    <w:basedOn w:val="Normlny"/>
    <w:uiPriority w:val="99"/>
    <w:pPr>
      <w:tabs>
        <w:tab w:val="center" w:pos="4535"/>
        <w:tab w:val="center" w:pos="9071"/>
      </w:tabs>
    </w:pPr>
  </w:style>
  <w:style w:type="paragraph" w:customStyle="1" w:styleId="ContentsHeader">
    <w:name w:val="Contents Header"/>
    <w:basedOn w:val="Normlny"/>
    <w:next w:val="Normlny"/>
    <w:uiPriority w:val="99"/>
    <w:pPr>
      <w:spacing w:before="240" w:after="117"/>
      <w:jc w:val="center"/>
    </w:pPr>
    <w:rPr>
      <w:rFonts w:ascii="Arial" w:hAnsi="Arial" w:cs="Arial"/>
      <w:b/>
      <w:bCs/>
      <w:sz w:val="32"/>
      <w:szCs w:val="32"/>
    </w:rPr>
  </w:style>
  <w:style w:type="paragraph" w:styleId="Obyajntext">
    <w:name w:val="Plain Text"/>
    <w:basedOn w:val="Normlny"/>
    <w:link w:val="ObyajntextChar"/>
    <w:uiPriority w:val="99"/>
    <w:rPr>
      <w:rFonts w:ascii="Courier New" w:hAnsi="Courier New" w:cs="Courier New"/>
    </w:rPr>
  </w:style>
  <w:style w:type="character" w:customStyle="1" w:styleId="ObyajntextChar">
    <w:name w:val="Obyčajný text Char"/>
    <w:link w:val="Obyajntext"/>
    <w:uiPriority w:val="99"/>
    <w:semiHidden/>
    <w:locked/>
    <w:rPr>
      <w:rFonts w:ascii="Courier New" w:hAnsi="Courier New" w:cs="Courier New"/>
      <w:sz w:val="20"/>
      <w:szCs w:val="20"/>
    </w:rPr>
  </w:style>
  <w:style w:type="paragraph" w:customStyle="1" w:styleId="StarList">
    <w:name w:val="Star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Pt">
    <w:name w:val="Pt"/>
    <w:basedOn w:val="Normlny"/>
    <w:uiPriority w:val="99"/>
    <w:pPr>
      <w:tabs>
        <w:tab w:val="center" w:pos="4535"/>
        <w:tab w:val="center" w:pos="9071"/>
      </w:tabs>
    </w:pPr>
  </w:style>
  <w:style w:type="paragraph" w:customStyle="1" w:styleId="Normlnatabu">
    <w:name w:val="Normlna tabu"/>
    <w:uiPriority w:val="99"/>
    <w:pPr>
      <w:widowControl w:val="0"/>
      <w:autoSpaceDE w:val="0"/>
      <w:autoSpaceDN w:val="0"/>
      <w:adjustRightInd w:val="0"/>
    </w:pPr>
    <w:rPr>
      <w:i/>
      <w:iCs/>
      <w:sz w:val="24"/>
      <w:szCs w:val="24"/>
    </w:rPr>
  </w:style>
  <w:style w:type="paragraph" w:customStyle="1" w:styleId="ImpliesList">
    <w:name w:val="Implies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TickList">
    <w:name w:val="Tick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NumberedHeading3">
    <w:name w:val="Numbered Heading 3"/>
    <w:basedOn w:val="Nadpis3"/>
    <w:next w:val="Normlny"/>
    <w:uiPriority w:val="99"/>
    <w:pPr>
      <w:tabs>
        <w:tab w:val="left" w:pos="431"/>
      </w:tabs>
      <w:spacing w:before="0" w:after="0"/>
      <w:jc w:val="left"/>
      <w:outlineLvl w:val="9"/>
    </w:pPr>
    <w:rPr>
      <w:b w:val="0"/>
      <w:bCs w:val="0"/>
    </w:rPr>
  </w:style>
  <w:style w:type="paragraph" w:customStyle="1" w:styleId="LowerRomanList">
    <w:name w:val="Lower Roman List"/>
    <w:basedOn w:val="Normlny"/>
    <w:uiPriority w:val="99"/>
    <w:pPr>
      <w:ind w:left="720" w:hanging="427"/>
    </w:pPr>
  </w:style>
  <w:style w:type="character" w:styleId="Odkaznapoznmkupodiarou">
    <w:name w:val="footnote reference"/>
    <w:uiPriority w:val="99"/>
    <w:rPr>
      <w:rFonts w:cs="Times New Roman"/>
      <w:sz w:val="20"/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Pr>
      <w:rFonts w:cs="Times New Roman"/>
      <w:sz w:val="20"/>
      <w:szCs w:val="20"/>
    </w:rPr>
  </w:style>
  <w:style w:type="character" w:styleId="Odkaznavysvetlivku">
    <w:name w:val="endnote reference"/>
    <w:uiPriority w:val="99"/>
    <w:rPr>
      <w:rFonts w:cs="Times New Roman"/>
      <w:sz w:val="20"/>
      <w:vertAlign w:val="superscript"/>
    </w:rPr>
  </w:style>
  <w:style w:type="paragraph" w:customStyle="1" w:styleId="NumberedHeading1">
    <w:name w:val="Numbered Heading 1"/>
    <w:basedOn w:val="Nadpis1"/>
    <w:next w:val="Normlny"/>
    <w:uiPriority w:val="99"/>
    <w:pPr>
      <w:tabs>
        <w:tab w:val="left" w:pos="431"/>
      </w:tabs>
      <w:spacing w:before="0" w:after="0"/>
      <w:outlineLvl w:val="9"/>
    </w:pPr>
    <w:rPr>
      <w:b w:val="0"/>
      <w:bCs w:val="0"/>
    </w:rPr>
  </w:style>
  <w:style w:type="paragraph" w:customStyle="1" w:styleId="NumberedHeading2">
    <w:name w:val="Numbered Heading 2"/>
    <w:basedOn w:val="Nadpis2"/>
    <w:next w:val="Normlny"/>
    <w:uiPriority w:val="99"/>
    <w:pPr>
      <w:tabs>
        <w:tab w:val="left" w:pos="431"/>
      </w:tabs>
      <w:spacing w:before="0" w:after="0"/>
      <w:outlineLvl w:val="9"/>
    </w:pPr>
    <w:rPr>
      <w:b w:val="0"/>
      <w:bCs w:val="0"/>
      <w:sz w:val="24"/>
      <w:szCs w:val="24"/>
    </w:rPr>
  </w:style>
  <w:style w:type="paragraph" w:customStyle="1" w:styleId="DashedList">
    <w:name w:val="Dashe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Contents1">
    <w:name w:val="Contents 1"/>
    <w:basedOn w:val="Normlny"/>
    <w:next w:val="Normlny"/>
    <w:uiPriority w:val="99"/>
    <w:pPr>
      <w:ind w:left="720" w:hanging="427"/>
    </w:pPr>
  </w:style>
  <w:style w:type="paragraph" w:customStyle="1" w:styleId="Contents2">
    <w:name w:val="Contents 2"/>
    <w:basedOn w:val="Normlny"/>
    <w:next w:val="Normlny"/>
    <w:uiPriority w:val="99"/>
    <w:pPr>
      <w:ind w:left="1440" w:hanging="427"/>
    </w:pPr>
  </w:style>
  <w:style w:type="paragraph" w:customStyle="1" w:styleId="Contents3">
    <w:name w:val="Contents 3"/>
    <w:basedOn w:val="Normlny"/>
    <w:next w:val="Normlny"/>
    <w:uiPriority w:val="99"/>
    <w:pPr>
      <w:ind w:left="2160" w:hanging="427"/>
    </w:pPr>
  </w:style>
  <w:style w:type="paragraph" w:customStyle="1" w:styleId="Contents4">
    <w:name w:val="Contents 4"/>
    <w:basedOn w:val="Normlny"/>
    <w:next w:val="Normlny"/>
    <w:uiPriority w:val="99"/>
    <w:pPr>
      <w:ind w:left="2880" w:hanging="427"/>
    </w:pPr>
  </w:style>
  <w:style w:type="paragraph" w:styleId="Hlavika">
    <w:name w:val="header"/>
    <w:basedOn w:val="Normlny"/>
    <w:link w:val="HlavikaChar"/>
    <w:uiPriority w:val="99"/>
    <w:rsid w:val="00A144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A1441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cs="Times New Roman"/>
      <w:sz w:val="24"/>
      <w:szCs w:val="24"/>
    </w:rPr>
  </w:style>
  <w:style w:type="character" w:styleId="slostrany">
    <w:name w:val="page number"/>
    <w:uiPriority w:val="99"/>
    <w:rsid w:val="001045FC"/>
    <w:rPr>
      <w:rFonts w:cs="Times New Roman"/>
    </w:rPr>
  </w:style>
  <w:style w:type="paragraph" w:customStyle="1" w:styleId="TaxEdit">
    <w:name w:val="TaxEdit"/>
    <w:basedOn w:val="Normlny"/>
    <w:uiPriority w:val="99"/>
    <w:rsid w:val="00892EC2"/>
    <w:pPr>
      <w:widowControl/>
      <w:numPr>
        <w:numId w:val="9"/>
      </w:numPr>
      <w:adjustRightInd/>
    </w:pPr>
    <w:rPr>
      <w:rFonts w:ascii="Arial" w:hAnsi="Arial" w:cs="Arial"/>
      <w:b/>
      <w:bCs/>
      <w:sz w:val="22"/>
      <w:szCs w:val="22"/>
    </w:rPr>
  </w:style>
  <w:style w:type="paragraph" w:customStyle="1" w:styleId="Styl1">
    <w:name w:val="Styl1"/>
    <w:basedOn w:val="Nadpis1"/>
    <w:uiPriority w:val="99"/>
    <w:rsid w:val="00F25C1D"/>
    <w:pPr>
      <w:keepNext/>
      <w:widowControl/>
      <w:numPr>
        <w:numId w:val="10"/>
      </w:numPr>
      <w:adjustRightInd/>
      <w:spacing w:before="0" w:after="0"/>
    </w:pPr>
    <w:rPr>
      <w:rFonts w:ascii="Arial Narrow" w:hAnsi="Arial Narrow" w:cs="Arial Narrow"/>
      <w:sz w:val="22"/>
      <w:szCs w:val="22"/>
    </w:rPr>
  </w:style>
  <w:style w:type="paragraph" w:customStyle="1" w:styleId="Styl2">
    <w:name w:val="Styl2"/>
    <w:basedOn w:val="Nadpis2"/>
    <w:uiPriority w:val="99"/>
    <w:rsid w:val="00F25C1D"/>
    <w:pPr>
      <w:keepNext/>
      <w:widowControl/>
      <w:numPr>
        <w:ilvl w:val="1"/>
        <w:numId w:val="10"/>
      </w:numPr>
      <w:adjustRightInd/>
      <w:spacing w:before="0" w:after="0"/>
    </w:pPr>
    <w:rPr>
      <w:rFonts w:ascii="Arial Narrow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25C1D"/>
    <w:pPr>
      <w:keepNext/>
      <w:widowControl/>
      <w:numPr>
        <w:ilvl w:val="2"/>
        <w:numId w:val="10"/>
      </w:numPr>
      <w:adjustRightInd/>
      <w:spacing w:before="0" w:after="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82006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55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655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Block Text" w:unhideWhenUsed="0"/>
    <w:lsdException w:name="Strong" w:semiHidden="0" w:uiPriority="22" w:unhideWhenUsed="0" w:qFormat="1"/>
    <w:lsdException w:name="Emphasis" w:semiHidden="0" w:uiPriority="20" w:unhideWhenUsed="0" w:qFormat="1"/>
    <w:lsdException w:name="Plai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pPr>
      <w:spacing w:before="440" w:after="60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pPr>
      <w:spacing w:before="440" w:after="60"/>
      <w:outlineLvl w:val="1"/>
    </w:pPr>
    <w:rPr>
      <w:b/>
      <w:bCs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9"/>
    <w:pPr>
      <w:spacing w:before="440" w:after="60"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uiPriority w:val="99"/>
    <w:pPr>
      <w:tabs>
        <w:tab w:val="left" w:pos="1620"/>
      </w:tabs>
      <w:spacing w:before="440" w:after="60"/>
      <w:ind w:left="180" w:hanging="1917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outlineLvl w:val="4"/>
    </w:pPr>
    <w:rPr>
      <w:b/>
      <w:bCs/>
      <w:sz w:val="32"/>
      <w:szCs w:val="32"/>
    </w:rPr>
  </w:style>
  <w:style w:type="paragraph" w:styleId="Nadpis6">
    <w:name w:val="heading 6"/>
    <w:basedOn w:val="Normlny"/>
    <w:next w:val="Normlny"/>
    <w:link w:val="Nadpis6Char"/>
    <w:uiPriority w:val="99"/>
    <w:qFormat/>
    <w:pPr>
      <w:ind w:left="360"/>
      <w:jc w:val="both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jc w:val="both"/>
      <w:outlineLvl w:val="6"/>
    </w:pPr>
    <w:rPr>
      <w:rFonts w:ascii="Arial Narrow" w:hAnsi="Arial Narrow" w:cs="Arial Narrow"/>
      <w:b/>
      <w:bCs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pPr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jc w:val="both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semiHidden/>
    <w:locked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semiHidden/>
    <w:locked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semiHidden/>
    <w:locked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Pr>
      <w:rFonts w:ascii="Cambria" w:eastAsia="Times New Roman" w:hAnsi="Cambria" w:cs="Times New Roman"/>
    </w:rPr>
  </w:style>
  <w:style w:type="paragraph" w:customStyle="1" w:styleId="ChapterHeading">
    <w:name w:val="Chapter Heading"/>
    <w:basedOn w:val="NumberedHeading1"/>
    <w:next w:val="Normlny"/>
    <w:uiPriority w:val="99"/>
    <w:pPr>
      <w:tabs>
        <w:tab w:val="clear" w:pos="431"/>
        <w:tab w:val="left" w:pos="1584"/>
      </w:tabs>
    </w:pPr>
  </w:style>
  <w:style w:type="paragraph" w:customStyle="1" w:styleId="BoxList">
    <w:name w:val="Box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LowerCaseList">
    <w:name w:val="Lower Case List"/>
    <w:basedOn w:val="NumberedList"/>
    <w:uiPriority w:val="99"/>
  </w:style>
  <w:style w:type="paragraph" w:styleId="Oznaitext">
    <w:name w:val="Block Text"/>
    <w:basedOn w:val="Normlny"/>
    <w:uiPriority w:val="99"/>
    <w:pPr>
      <w:spacing w:after="117"/>
      <w:ind w:left="566" w:right="-153" w:hanging="279"/>
      <w:jc w:val="both"/>
    </w:pPr>
  </w:style>
  <w:style w:type="paragraph" w:customStyle="1" w:styleId="TriangleList">
    <w:name w:val="Triangle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UpperCaseList">
    <w:name w:val="Upper Case List"/>
    <w:basedOn w:val="NumberedList"/>
    <w:uiPriority w:val="99"/>
  </w:style>
  <w:style w:type="paragraph" w:customStyle="1" w:styleId="BulletList">
    <w:name w:val="Bullet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HeartList">
    <w:name w:val="Heart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SquareList">
    <w:name w:val="Square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paragraph" w:customStyle="1" w:styleId="NumberedList">
    <w:name w:val="Numbere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DiamondList">
    <w:name w:val="Diamon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HandList">
    <w:name w:val="Han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SectionHeading">
    <w:name w:val="Section Heading"/>
    <w:basedOn w:val="NumberedHeading1"/>
    <w:next w:val="Normlny"/>
    <w:uiPriority w:val="99"/>
    <w:pPr>
      <w:tabs>
        <w:tab w:val="clear" w:pos="431"/>
        <w:tab w:val="left" w:pos="1584"/>
      </w:tabs>
    </w:pPr>
  </w:style>
  <w:style w:type="paragraph" w:customStyle="1" w:styleId="Zkladn">
    <w:name w:val="Zkladn"/>
    <w:basedOn w:val="Normlny"/>
    <w:uiPriority w:val="99"/>
    <w:pPr>
      <w:jc w:val="both"/>
    </w:pPr>
    <w:rPr>
      <w:b/>
      <w:bCs/>
    </w:rPr>
  </w:style>
  <w:style w:type="paragraph" w:customStyle="1" w:styleId="Zarkaz">
    <w:name w:val="Zarka z"/>
    <w:basedOn w:val="Normlny"/>
    <w:uiPriority w:val="99"/>
    <w:pPr>
      <w:ind w:left="3536" w:hanging="3536"/>
      <w:jc w:val="both"/>
    </w:pPr>
    <w:rPr>
      <w:b/>
      <w:bCs/>
    </w:rPr>
  </w:style>
  <w:style w:type="paragraph" w:customStyle="1" w:styleId="UpperRomanList">
    <w:name w:val="Upper Roman List"/>
    <w:basedOn w:val="NumberedList"/>
    <w:uiPriority w:val="99"/>
  </w:style>
  <w:style w:type="paragraph" w:customStyle="1" w:styleId="Hlavi">
    <w:name w:val="Hlavi"/>
    <w:basedOn w:val="Normlny"/>
    <w:uiPriority w:val="99"/>
    <w:pPr>
      <w:tabs>
        <w:tab w:val="center" w:pos="4535"/>
        <w:tab w:val="center" w:pos="9071"/>
      </w:tabs>
    </w:pPr>
  </w:style>
  <w:style w:type="paragraph" w:customStyle="1" w:styleId="ContentsHeader">
    <w:name w:val="Contents Header"/>
    <w:basedOn w:val="Normlny"/>
    <w:next w:val="Normlny"/>
    <w:uiPriority w:val="99"/>
    <w:pPr>
      <w:spacing w:before="240" w:after="117"/>
      <w:jc w:val="center"/>
    </w:pPr>
    <w:rPr>
      <w:rFonts w:ascii="Arial" w:hAnsi="Arial" w:cs="Arial"/>
      <w:b/>
      <w:bCs/>
      <w:sz w:val="32"/>
      <w:szCs w:val="32"/>
    </w:rPr>
  </w:style>
  <w:style w:type="paragraph" w:styleId="Obyajntext">
    <w:name w:val="Plain Text"/>
    <w:basedOn w:val="Normlny"/>
    <w:link w:val="ObyajntextChar"/>
    <w:uiPriority w:val="99"/>
    <w:rPr>
      <w:rFonts w:ascii="Courier New" w:hAnsi="Courier New" w:cs="Courier New"/>
    </w:rPr>
  </w:style>
  <w:style w:type="character" w:customStyle="1" w:styleId="ObyajntextChar">
    <w:name w:val="Obyčajný text Char"/>
    <w:link w:val="Obyajntext"/>
    <w:uiPriority w:val="99"/>
    <w:semiHidden/>
    <w:locked/>
    <w:rPr>
      <w:rFonts w:ascii="Courier New" w:hAnsi="Courier New" w:cs="Courier New"/>
      <w:sz w:val="20"/>
      <w:szCs w:val="20"/>
    </w:rPr>
  </w:style>
  <w:style w:type="paragraph" w:customStyle="1" w:styleId="StarList">
    <w:name w:val="Star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Pt">
    <w:name w:val="Pt"/>
    <w:basedOn w:val="Normlny"/>
    <w:uiPriority w:val="99"/>
    <w:pPr>
      <w:tabs>
        <w:tab w:val="center" w:pos="4535"/>
        <w:tab w:val="center" w:pos="9071"/>
      </w:tabs>
    </w:pPr>
  </w:style>
  <w:style w:type="paragraph" w:customStyle="1" w:styleId="Normlnatabu">
    <w:name w:val="Normlna tabu"/>
    <w:uiPriority w:val="99"/>
    <w:pPr>
      <w:widowControl w:val="0"/>
      <w:autoSpaceDE w:val="0"/>
      <w:autoSpaceDN w:val="0"/>
      <w:adjustRightInd w:val="0"/>
    </w:pPr>
    <w:rPr>
      <w:i/>
      <w:iCs/>
      <w:sz w:val="24"/>
      <w:szCs w:val="24"/>
    </w:rPr>
  </w:style>
  <w:style w:type="paragraph" w:customStyle="1" w:styleId="ImpliesList">
    <w:name w:val="Implies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TickList">
    <w:name w:val="Tick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NumberedHeading3">
    <w:name w:val="Numbered Heading 3"/>
    <w:basedOn w:val="Nadpis3"/>
    <w:next w:val="Normlny"/>
    <w:uiPriority w:val="99"/>
    <w:pPr>
      <w:tabs>
        <w:tab w:val="left" w:pos="431"/>
      </w:tabs>
      <w:spacing w:before="0" w:after="0"/>
      <w:jc w:val="left"/>
      <w:outlineLvl w:val="9"/>
    </w:pPr>
    <w:rPr>
      <w:b w:val="0"/>
      <w:bCs w:val="0"/>
    </w:rPr>
  </w:style>
  <w:style w:type="paragraph" w:customStyle="1" w:styleId="LowerRomanList">
    <w:name w:val="Lower Roman List"/>
    <w:basedOn w:val="Normlny"/>
    <w:uiPriority w:val="99"/>
    <w:pPr>
      <w:ind w:left="720" w:hanging="427"/>
    </w:pPr>
  </w:style>
  <w:style w:type="character" w:styleId="Odkaznapoznmkupodiarou">
    <w:name w:val="footnote reference"/>
    <w:uiPriority w:val="99"/>
    <w:rPr>
      <w:rFonts w:cs="Times New Roman"/>
      <w:sz w:val="20"/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Pr>
      <w:rFonts w:cs="Times New Roman"/>
      <w:sz w:val="20"/>
      <w:szCs w:val="20"/>
    </w:rPr>
  </w:style>
  <w:style w:type="character" w:styleId="Odkaznavysvetlivku">
    <w:name w:val="endnote reference"/>
    <w:uiPriority w:val="99"/>
    <w:rPr>
      <w:rFonts w:cs="Times New Roman"/>
      <w:sz w:val="20"/>
      <w:vertAlign w:val="superscript"/>
    </w:rPr>
  </w:style>
  <w:style w:type="paragraph" w:customStyle="1" w:styleId="NumberedHeading1">
    <w:name w:val="Numbered Heading 1"/>
    <w:basedOn w:val="Nadpis1"/>
    <w:next w:val="Normlny"/>
    <w:uiPriority w:val="99"/>
    <w:pPr>
      <w:tabs>
        <w:tab w:val="left" w:pos="431"/>
      </w:tabs>
      <w:spacing w:before="0" w:after="0"/>
      <w:outlineLvl w:val="9"/>
    </w:pPr>
    <w:rPr>
      <w:b w:val="0"/>
      <w:bCs w:val="0"/>
    </w:rPr>
  </w:style>
  <w:style w:type="paragraph" w:customStyle="1" w:styleId="NumberedHeading2">
    <w:name w:val="Numbered Heading 2"/>
    <w:basedOn w:val="Nadpis2"/>
    <w:next w:val="Normlny"/>
    <w:uiPriority w:val="99"/>
    <w:pPr>
      <w:tabs>
        <w:tab w:val="left" w:pos="431"/>
      </w:tabs>
      <w:spacing w:before="0" w:after="0"/>
      <w:outlineLvl w:val="9"/>
    </w:pPr>
    <w:rPr>
      <w:b w:val="0"/>
      <w:bCs w:val="0"/>
      <w:sz w:val="24"/>
      <w:szCs w:val="24"/>
    </w:rPr>
  </w:style>
  <w:style w:type="paragraph" w:customStyle="1" w:styleId="DashedList">
    <w:name w:val="Dashed List"/>
    <w:uiPriority w:val="99"/>
    <w:pPr>
      <w:widowControl w:val="0"/>
      <w:autoSpaceDE w:val="0"/>
      <w:autoSpaceDN w:val="0"/>
      <w:adjustRightInd w:val="0"/>
      <w:ind w:left="720" w:hanging="427"/>
    </w:pPr>
    <w:rPr>
      <w:sz w:val="24"/>
      <w:szCs w:val="24"/>
    </w:rPr>
  </w:style>
  <w:style w:type="paragraph" w:customStyle="1" w:styleId="Contents1">
    <w:name w:val="Contents 1"/>
    <w:basedOn w:val="Normlny"/>
    <w:next w:val="Normlny"/>
    <w:uiPriority w:val="99"/>
    <w:pPr>
      <w:ind w:left="720" w:hanging="427"/>
    </w:pPr>
  </w:style>
  <w:style w:type="paragraph" w:customStyle="1" w:styleId="Contents2">
    <w:name w:val="Contents 2"/>
    <w:basedOn w:val="Normlny"/>
    <w:next w:val="Normlny"/>
    <w:uiPriority w:val="99"/>
    <w:pPr>
      <w:ind w:left="1440" w:hanging="427"/>
    </w:pPr>
  </w:style>
  <w:style w:type="paragraph" w:customStyle="1" w:styleId="Contents3">
    <w:name w:val="Contents 3"/>
    <w:basedOn w:val="Normlny"/>
    <w:next w:val="Normlny"/>
    <w:uiPriority w:val="99"/>
    <w:pPr>
      <w:ind w:left="2160" w:hanging="427"/>
    </w:pPr>
  </w:style>
  <w:style w:type="paragraph" w:customStyle="1" w:styleId="Contents4">
    <w:name w:val="Contents 4"/>
    <w:basedOn w:val="Normlny"/>
    <w:next w:val="Normlny"/>
    <w:uiPriority w:val="99"/>
    <w:pPr>
      <w:ind w:left="2880" w:hanging="427"/>
    </w:pPr>
  </w:style>
  <w:style w:type="paragraph" w:styleId="Hlavika">
    <w:name w:val="header"/>
    <w:basedOn w:val="Normlny"/>
    <w:link w:val="HlavikaChar"/>
    <w:uiPriority w:val="99"/>
    <w:rsid w:val="00A144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A1441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cs="Times New Roman"/>
      <w:sz w:val="24"/>
      <w:szCs w:val="24"/>
    </w:rPr>
  </w:style>
  <w:style w:type="character" w:styleId="slostrany">
    <w:name w:val="page number"/>
    <w:uiPriority w:val="99"/>
    <w:rsid w:val="001045FC"/>
    <w:rPr>
      <w:rFonts w:cs="Times New Roman"/>
    </w:rPr>
  </w:style>
  <w:style w:type="paragraph" w:customStyle="1" w:styleId="TaxEdit">
    <w:name w:val="TaxEdit"/>
    <w:basedOn w:val="Normlny"/>
    <w:uiPriority w:val="99"/>
    <w:rsid w:val="00892EC2"/>
    <w:pPr>
      <w:widowControl/>
      <w:numPr>
        <w:numId w:val="9"/>
      </w:numPr>
      <w:adjustRightInd/>
    </w:pPr>
    <w:rPr>
      <w:rFonts w:ascii="Arial" w:hAnsi="Arial" w:cs="Arial"/>
      <w:b/>
      <w:bCs/>
      <w:sz w:val="22"/>
      <w:szCs w:val="22"/>
    </w:rPr>
  </w:style>
  <w:style w:type="paragraph" w:customStyle="1" w:styleId="Styl1">
    <w:name w:val="Styl1"/>
    <w:basedOn w:val="Nadpis1"/>
    <w:uiPriority w:val="99"/>
    <w:rsid w:val="00F25C1D"/>
    <w:pPr>
      <w:keepNext/>
      <w:widowControl/>
      <w:numPr>
        <w:numId w:val="10"/>
      </w:numPr>
      <w:adjustRightInd/>
      <w:spacing w:before="0" w:after="0"/>
    </w:pPr>
    <w:rPr>
      <w:rFonts w:ascii="Arial Narrow" w:hAnsi="Arial Narrow" w:cs="Arial Narrow"/>
      <w:sz w:val="22"/>
      <w:szCs w:val="22"/>
    </w:rPr>
  </w:style>
  <w:style w:type="paragraph" w:customStyle="1" w:styleId="Styl2">
    <w:name w:val="Styl2"/>
    <w:basedOn w:val="Nadpis2"/>
    <w:uiPriority w:val="99"/>
    <w:rsid w:val="00F25C1D"/>
    <w:pPr>
      <w:keepNext/>
      <w:widowControl/>
      <w:numPr>
        <w:ilvl w:val="1"/>
        <w:numId w:val="10"/>
      </w:numPr>
      <w:adjustRightInd/>
      <w:spacing w:before="0" w:after="0"/>
    </w:pPr>
    <w:rPr>
      <w:rFonts w:ascii="Arial Narrow" w:hAnsi="Arial Narrow" w:cs="Arial Narrow"/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F25C1D"/>
    <w:pPr>
      <w:keepNext/>
      <w:widowControl/>
      <w:numPr>
        <w:ilvl w:val="2"/>
        <w:numId w:val="10"/>
      </w:numPr>
      <w:adjustRightInd/>
      <w:spacing w:before="0" w:after="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82006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55B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655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53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3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9C8608-DE9B-4BD7-B11A-71CD541BF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3926</Words>
  <Characters>22383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EV-Economy</Company>
  <LinksUpToDate>false</LinksUpToDate>
  <CharactersWithSpaces>26257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Mikulova</dc:creator>
  <cp:lastModifiedBy>Veronika Potockova</cp:lastModifiedBy>
  <cp:revision>2</cp:revision>
  <cp:lastPrinted>2014-03-06T10:41:00Z</cp:lastPrinted>
  <dcterms:created xsi:type="dcterms:W3CDTF">2014-03-09T12:52:00Z</dcterms:created>
  <dcterms:modified xsi:type="dcterms:W3CDTF">2014-03-09T12:52:00Z</dcterms:modified>
</cp:coreProperties>
</file>