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8"/>
        <w:gridCol w:w="632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Body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Body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Body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Body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C93259">
        <w:rPr>
          <w:b/>
          <w:sz w:val="22"/>
          <w:szCs w:val="22"/>
        </w:rPr>
        <w:t>3</w:t>
      </w:r>
    </w:p>
    <w:p w:rsidR="000A1BBA" w:rsidRPr="00E46C27" w:rsidRDefault="000A1BBA" w:rsidP="004D3B4A">
      <w:pPr>
        <w:pStyle w:val="BodyText"/>
        <w:ind w:left="0"/>
        <w:rPr>
          <w:b/>
          <w:sz w:val="20"/>
        </w:rPr>
      </w:pPr>
    </w:p>
    <w:p w:rsidR="000A1BBA" w:rsidRPr="00E46C27" w:rsidRDefault="000A1BBA" w:rsidP="004D3B4A">
      <w:pPr>
        <w:pStyle w:val="BodyText"/>
        <w:ind w:left="0"/>
        <w:rPr>
          <w:b/>
          <w:sz w:val="20"/>
        </w:rPr>
      </w:pPr>
    </w:p>
    <w:p w:rsidR="001A1C39" w:rsidRPr="00E46C27" w:rsidRDefault="001A1C39" w:rsidP="004D3B4A">
      <w:pPr>
        <w:pStyle w:val="BodyText"/>
        <w:ind w:left="0"/>
        <w:rPr>
          <w:b/>
          <w:sz w:val="20"/>
        </w:rPr>
      </w:pPr>
    </w:p>
    <w:p w:rsidR="004D3B4A" w:rsidRPr="001D5F78" w:rsidRDefault="004D3B4A" w:rsidP="004D3B4A">
      <w:pPr>
        <w:pStyle w:val="Body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2"/>
        <w:gridCol w:w="285"/>
        <w:gridCol w:w="338"/>
        <w:gridCol w:w="234"/>
        <w:gridCol w:w="280"/>
        <w:gridCol w:w="246"/>
        <w:gridCol w:w="253"/>
        <w:gridCol w:w="248"/>
        <w:gridCol w:w="11"/>
        <w:gridCol w:w="240"/>
        <w:gridCol w:w="282"/>
        <w:gridCol w:w="284"/>
        <w:gridCol w:w="252"/>
        <w:gridCol w:w="248"/>
        <w:gridCol w:w="269"/>
        <w:gridCol w:w="235"/>
        <w:gridCol w:w="299"/>
        <w:gridCol w:w="244"/>
        <w:gridCol w:w="217"/>
        <w:gridCol w:w="21"/>
        <w:gridCol w:w="240"/>
        <w:gridCol w:w="357"/>
        <w:gridCol w:w="217"/>
        <w:gridCol w:w="252"/>
        <w:gridCol w:w="30"/>
        <w:gridCol w:w="289"/>
        <w:gridCol w:w="223"/>
        <w:gridCol w:w="112"/>
        <w:gridCol w:w="129"/>
        <w:gridCol w:w="174"/>
        <w:gridCol w:w="68"/>
        <w:gridCol w:w="210"/>
        <w:gridCol w:w="45"/>
        <w:gridCol w:w="8"/>
        <w:gridCol w:w="267"/>
        <w:gridCol w:w="287"/>
        <w:gridCol w:w="265"/>
        <w:gridCol w:w="70"/>
        <w:gridCol w:w="182"/>
        <w:gridCol w:w="134"/>
        <w:gridCol w:w="174"/>
        <w:gridCol w:w="79"/>
        <w:gridCol w:w="180"/>
        <w:gridCol w:w="78"/>
        <w:gridCol w:w="183"/>
        <w:gridCol w:w="255"/>
        <w:gridCol w:w="160"/>
      </w:tblGrid>
      <w:tr w:rsidR="004007CA" w:rsidRPr="001D5F78" w:rsidTr="00735FFD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1D5F78" w:rsidTr="00735FFD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2" w:type="pct"/>
            <w:gridSpan w:val="4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6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735FFD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2" w:type="pct"/>
            <w:gridSpan w:val="4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8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6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6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1D5F78" w:rsidTr="00735FFD">
        <w:trPr>
          <w:trHeight w:val="57"/>
          <w:jc w:val="center"/>
        </w:trPr>
        <w:tc>
          <w:tcPr>
            <w:tcW w:w="102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1D5F78" w:rsidTr="00735FFD">
        <w:trPr>
          <w:trHeight w:val="57"/>
          <w:jc w:val="center"/>
        </w:trPr>
        <w:tc>
          <w:tcPr>
            <w:tcW w:w="1994" w:type="pct"/>
            <w:gridSpan w:val="15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735FFD">
        <w:trPr>
          <w:trHeight w:val="57"/>
          <w:jc w:val="center"/>
        </w:trPr>
        <w:tc>
          <w:tcPr>
            <w:tcW w:w="1994" w:type="pct"/>
            <w:gridSpan w:val="15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1D5F78" w:rsidTr="00735FFD">
        <w:trPr>
          <w:trHeight w:val="57"/>
          <w:jc w:val="center"/>
        </w:trPr>
        <w:tc>
          <w:tcPr>
            <w:tcW w:w="76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735FFD">
        <w:trPr>
          <w:trHeight w:val="57"/>
          <w:jc w:val="center"/>
        </w:trPr>
        <w:tc>
          <w:tcPr>
            <w:tcW w:w="199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735FFD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735FFD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F018E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F018ED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F018E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F018E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F018E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735FFD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735FFD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735FFD">
        <w:trPr>
          <w:trHeight w:val="57"/>
          <w:jc w:val="center"/>
        </w:trPr>
        <w:tc>
          <w:tcPr>
            <w:tcW w:w="16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7" w:type="pct"/>
            <w:gridSpan w:val="16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735FFD">
        <w:trPr>
          <w:trHeight w:val="57"/>
          <w:jc w:val="center"/>
        </w:trPr>
        <w:tc>
          <w:tcPr>
            <w:tcW w:w="31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FFD" w:rsidRPr="00FA79EE" w:rsidTr="00735FFD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 w:rsidRPr="00FA79EE"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 w:rsidRPr="00FA79EE"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18ED" w:rsidRPr="00FA79EE" w:rsidRDefault="00F018ED" w:rsidP="00D7770A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D72087" w:rsidTr="00735FFD">
        <w:trPr>
          <w:trHeight w:val="57"/>
          <w:jc w:val="center"/>
        </w:trPr>
        <w:tc>
          <w:tcPr>
            <w:tcW w:w="2847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FFD" w:rsidRPr="00D72087" w:rsidTr="00735FFD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,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FFD" w:rsidRDefault="00735FF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FFD" w:rsidRDefault="00735FF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FFD" w:rsidRDefault="00735FF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FFD" w:rsidRDefault="00735FF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FFD" w:rsidRDefault="00735FF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5FFD" w:rsidRPr="00D72087" w:rsidRDefault="00735FF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Default="00735FF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Default="00735FF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Default="00735FF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35FFD" w:rsidRPr="00D72087" w:rsidTr="00735FFD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35FFD" w:rsidRPr="00D72087" w:rsidTr="000A1BBA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FFD" w:rsidRDefault="00735FF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FFD" w:rsidRPr="00D72087" w:rsidRDefault="00735FF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735FFD" w:rsidRPr="00D72087" w:rsidRDefault="00735FF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735FFD" w:rsidRPr="00D72087" w:rsidTr="00735FFD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FFD" w:rsidRPr="000A1BBA" w:rsidRDefault="00735FFD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6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35FFD" w:rsidRPr="00D72087" w:rsidTr="00735FFD">
        <w:trPr>
          <w:trHeight w:val="57"/>
          <w:jc w:val="center"/>
        </w:trPr>
        <w:tc>
          <w:tcPr>
            <w:tcW w:w="2405" w:type="pct"/>
            <w:gridSpan w:val="18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FFD" w:rsidRDefault="00735FF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FFD" w:rsidRPr="00D72087" w:rsidTr="00735FFD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 w:rsidRPr="00FA79EE">
              <w:rPr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 w:rsidRPr="00FA79EE">
              <w:rPr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Default="00735FF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35FFD" w:rsidRPr="00D72087" w:rsidTr="000A1BBA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FFD" w:rsidRPr="00D72087" w:rsidTr="000A1BBA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Default="00735FF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735FFD" w:rsidRPr="00D72087" w:rsidRDefault="00735FFD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735FFD" w:rsidRPr="00D72087" w:rsidTr="00735FFD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 w:rsidRPr="00FA79E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FFD" w:rsidRPr="00D72087" w:rsidTr="00735FFD">
        <w:trPr>
          <w:trHeight w:val="57"/>
          <w:jc w:val="center"/>
        </w:trPr>
        <w:tc>
          <w:tcPr>
            <w:tcW w:w="102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FFD" w:rsidRDefault="00735FF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735FFD" w:rsidRPr="00D72087" w:rsidRDefault="00735FFD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FFD" w:rsidRPr="00D72087" w:rsidTr="00735FFD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l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c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.</w:t>
            </w:r>
            <w:r w:rsidRPr="00FA79EE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FA79EE" w:rsidRDefault="00735FFD" w:rsidP="00D7770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735FFD" w:rsidRPr="00D72087" w:rsidTr="00735FFD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35FFD" w:rsidRPr="00D72087" w:rsidTr="00735FFD">
        <w:trPr>
          <w:trHeight w:val="850"/>
          <w:jc w:val="center"/>
        </w:trPr>
        <w:tc>
          <w:tcPr>
            <w:tcW w:w="128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35FFD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735FFD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735FFD" w:rsidRDefault="006B1BA7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5.3.2014</w:t>
            </w:r>
          </w:p>
          <w:p w:rsidR="006B1BA7" w:rsidRDefault="006B1BA7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35FFD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  <w:p w:rsidR="006B1BA7" w:rsidRDefault="006B1BA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1BA7" w:rsidRDefault="006B1BA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1BA7" w:rsidRDefault="006B1BA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1BA7" w:rsidRDefault="006B1BA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1BA7" w:rsidRPr="00D72087" w:rsidRDefault="006B1BA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Ing. Peter Lechta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35FFD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  <w:p w:rsidR="006B1BA7" w:rsidRDefault="006B1BA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1BA7" w:rsidRDefault="006B1BA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1BA7" w:rsidRDefault="006B1BA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1BA7" w:rsidRDefault="006B1BA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1BA7" w:rsidRPr="00D72087" w:rsidRDefault="006B1BA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Ing. Peter Lechta</w:t>
            </w:r>
          </w:p>
        </w:tc>
        <w:tc>
          <w:tcPr>
            <w:tcW w:w="125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35FFD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6B1BA7" w:rsidRDefault="006B1BA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1BA7" w:rsidRDefault="006B1BA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1BA7" w:rsidRDefault="006B1BA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1BA7" w:rsidRPr="00D72087" w:rsidRDefault="006B1BA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Ing. Peter Lechta</w:t>
            </w:r>
          </w:p>
        </w:tc>
      </w:tr>
      <w:tr w:rsidR="00735FFD" w:rsidRPr="00D72087" w:rsidTr="00735FFD">
        <w:trPr>
          <w:trHeight w:val="848"/>
          <w:jc w:val="center"/>
        </w:trPr>
        <w:tc>
          <w:tcPr>
            <w:tcW w:w="128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35FFD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735FFD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6B1BA7" w:rsidRDefault="006B1BA7" w:rsidP="006B1BA7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5.3.2014</w:t>
            </w:r>
          </w:p>
          <w:p w:rsidR="00735FFD" w:rsidRDefault="00735FF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5FFD" w:rsidRPr="00D72087" w:rsidRDefault="00735FFD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450B9" w:rsidRDefault="005450B9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sectPr w:rsidR="005450B9" w:rsidSect="000319C0">
          <w:footerReference w:type="default" r:id="rId12"/>
          <w:headerReference w:type="first" r:id="rId13"/>
          <w:type w:val="nextColumn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0" w:name="_Toc530739894"/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BodyText"/>
      </w:pPr>
    </w:p>
    <w:p w:rsidR="004D3B4A" w:rsidRDefault="00D72087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C02D3E" w:rsidRDefault="00C02D3E" w:rsidP="00C02D3E">
      <w:pPr>
        <w:pStyle w:val="BodyText"/>
      </w:pPr>
      <w:r w:rsidRPr="00FA79EE">
        <w:t xml:space="preserve">Spoločnosť </w:t>
      </w:r>
      <w:r>
        <w:t>PPO, s.</w:t>
      </w:r>
      <w:r w:rsidRPr="00FA79EE">
        <w:t xml:space="preserve"> r. o. (ďalej len Spoločnosť), bola založená </w:t>
      </w:r>
      <w:r>
        <w:t>30.11.1995</w:t>
      </w:r>
      <w:r w:rsidRPr="00FA79EE">
        <w:t xml:space="preserve"> a do obchodného reg</w:t>
      </w:r>
      <w:r>
        <w:t>istra bola zapísaná 18.12.1995</w:t>
      </w:r>
      <w:r w:rsidRPr="00FA79EE">
        <w:t xml:space="preserve"> (Obchodný register Okresného súdu Bratislava I v Bratislave, oddiel s.r.o., vložka </w:t>
      </w:r>
      <w:r>
        <w:t>33875/B</w:t>
      </w:r>
      <w:r w:rsidRPr="00FA79EE"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Heading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C02D3E" w:rsidRPr="00A11594" w:rsidRDefault="00C02D3E" w:rsidP="00C02D3E">
      <w:pPr>
        <w:ind w:left="360"/>
        <w:rPr>
          <w:sz w:val="18"/>
        </w:rPr>
      </w:pPr>
      <w:r w:rsidRPr="00A11594">
        <w:rPr>
          <w:sz w:val="18"/>
        </w:rPr>
        <w:t>Kúpa tovaru za účelom jeho predaja konečnému spotrebiteľovi, alebo za účelom jeho predaja iným prevádzkovateľom živnosti v rozsahu voľnej živnosti</w:t>
      </w:r>
    </w:p>
    <w:p w:rsidR="00C02D3E" w:rsidRPr="00A11594" w:rsidRDefault="00C02D3E" w:rsidP="00C02D3E">
      <w:pPr>
        <w:ind w:left="360"/>
        <w:rPr>
          <w:sz w:val="18"/>
        </w:rPr>
      </w:pPr>
      <w:r w:rsidRPr="00A11594">
        <w:rPr>
          <w:sz w:val="18"/>
        </w:rPr>
        <w:t>Sprostredkovateľská činnosť</w:t>
      </w:r>
    </w:p>
    <w:p w:rsidR="00C02D3E" w:rsidRPr="00A11594" w:rsidRDefault="00C02D3E" w:rsidP="00C02D3E">
      <w:pPr>
        <w:ind w:left="360"/>
        <w:rPr>
          <w:sz w:val="18"/>
        </w:rPr>
      </w:pPr>
      <w:r w:rsidRPr="00A11594">
        <w:rPr>
          <w:sz w:val="18"/>
        </w:rPr>
        <w:t>Vedenie účtovníctva</w:t>
      </w:r>
    </w:p>
    <w:p w:rsidR="00C02D3E" w:rsidRPr="00A11594" w:rsidRDefault="00C02D3E" w:rsidP="00C02D3E">
      <w:pPr>
        <w:ind w:left="360"/>
        <w:rPr>
          <w:sz w:val="18"/>
        </w:rPr>
      </w:pPr>
      <w:r w:rsidRPr="00A11594">
        <w:rPr>
          <w:sz w:val="18"/>
        </w:rPr>
        <w:t>Činnosť účtovných poradcov</w:t>
      </w:r>
    </w:p>
    <w:p w:rsidR="00C02D3E" w:rsidRPr="00A11594" w:rsidRDefault="00C02D3E" w:rsidP="00C02D3E">
      <w:pPr>
        <w:ind w:left="360"/>
        <w:rPr>
          <w:sz w:val="18"/>
        </w:rPr>
      </w:pPr>
      <w:r w:rsidRPr="00A11594">
        <w:rPr>
          <w:sz w:val="18"/>
        </w:rPr>
        <w:t>Činnosť organizačných a ekonomických poradcov</w:t>
      </w:r>
    </w:p>
    <w:p w:rsidR="00C02D3E" w:rsidRPr="00A11594" w:rsidRDefault="00C02D3E" w:rsidP="00C02D3E">
      <w:pPr>
        <w:ind w:left="360"/>
        <w:rPr>
          <w:sz w:val="18"/>
        </w:rPr>
      </w:pPr>
      <w:r w:rsidRPr="00A11594">
        <w:rPr>
          <w:sz w:val="18"/>
        </w:rPr>
        <w:t>Baliaca činnosť</w:t>
      </w:r>
    </w:p>
    <w:p w:rsidR="00C02D3E" w:rsidRPr="00A11594" w:rsidRDefault="00C02D3E" w:rsidP="00C02D3E">
      <w:pPr>
        <w:ind w:left="360"/>
        <w:rPr>
          <w:sz w:val="18"/>
        </w:rPr>
      </w:pPr>
      <w:r w:rsidRPr="00A11594">
        <w:rPr>
          <w:sz w:val="18"/>
        </w:rPr>
        <w:t>Kompletizácia výrobkov</w:t>
      </w:r>
    </w:p>
    <w:p w:rsidR="00C02D3E" w:rsidRPr="00A11594" w:rsidRDefault="00C02D3E" w:rsidP="00C02D3E">
      <w:pPr>
        <w:ind w:left="360"/>
        <w:rPr>
          <w:sz w:val="18"/>
        </w:rPr>
      </w:pPr>
      <w:r w:rsidRPr="00A11594">
        <w:rPr>
          <w:sz w:val="18"/>
        </w:rPr>
        <w:t>Prenájom motorových vozidiel - autopožičovňa</w:t>
      </w:r>
    </w:p>
    <w:p w:rsidR="004D3B4A" w:rsidRDefault="004D3B4A" w:rsidP="004D3B4A">
      <w:pPr>
        <w:pStyle w:val="BodyText"/>
      </w:pPr>
    </w:p>
    <w:p w:rsidR="004D3B4A" w:rsidRDefault="005F5D4F" w:rsidP="004D3B4A">
      <w:pPr>
        <w:pStyle w:val="Heading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bookmarkStart w:id="2" w:name="_MON_1405921752"/>
    <w:bookmarkEnd w:id="2"/>
    <w:p w:rsidR="000A1BBA" w:rsidRDefault="00C02D3E" w:rsidP="004D3B4A">
      <w:pPr>
        <w:pStyle w:val="BodyText"/>
      </w:pPr>
      <w:r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85pt;height:87.6pt" o:ole="" o:preferrelative="f">
            <v:imagedata r:id="rId14" o:title=""/>
            <o:lock v:ext="edit" aspectratio="f"/>
          </v:shape>
          <o:OLEObject Type="Embed" ProgID="Excel.Sheet.12" ShapeID="_x0000_i1025" DrawAspect="Content" ObjectID="_1455734358" r:id="rId15"/>
        </w:objec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BodyText"/>
        <w:ind w:hanging="426"/>
      </w:pPr>
      <w:r>
        <w:tab/>
        <w:t xml:space="preserve">Účtovná závierka Spoločnosti k 31. decembru </w:t>
      </w:r>
      <w:r w:rsidR="00C4486C">
        <w:t>201</w:t>
      </w:r>
      <w:r w:rsidR="00C93259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C93259">
        <w:t>3</w:t>
      </w:r>
      <w:r>
        <w:t xml:space="preserve"> do 31. decembra </w:t>
      </w:r>
      <w:r w:rsidR="00C4486C">
        <w:t>201</w:t>
      </w:r>
      <w:r w:rsidR="00C93259">
        <w:t>3</w:t>
      </w:r>
      <w:r>
        <w:t>.</w:t>
      </w:r>
    </w:p>
    <w:p w:rsidR="004D3B4A" w:rsidRDefault="004D3B4A" w:rsidP="004D3B4A">
      <w:pPr>
        <w:pStyle w:val="BodyText"/>
        <w:ind w:hanging="426"/>
      </w:pPr>
    </w:p>
    <w:p w:rsidR="004D3B4A" w:rsidRDefault="004D3B4A" w:rsidP="004D3B4A">
      <w:pPr>
        <w:pStyle w:val="Heading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BodyText"/>
        <w:ind w:hanging="426"/>
      </w:pPr>
      <w:r>
        <w:tab/>
        <w:t xml:space="preserve">Účtovná závierka Spoločnosti k 31. decembru </w:t>
      </w:r>
      <w:r w:rsidR="00C4486C">
        <w:t>201</w:t>
      </w:r>
      <w:r w:rsidR="00C93259">
        <w:t>2</w:t>
      </w:r>
      <w:r>
        <w:t xml:space="preserve">, za predchádzajúce účtovné obdobie, bola schválená valným zhromaždením Spoločnosti 20. mája </w:t>
      </w:r>
      <w:r w:rsidR="00C4486C">
        <w:t>201</w:t>
      </w:r>
      <w:r w:rsidR="00C93259">
        <w:t>3</w:t>
      </w:r>
      <w:r>
        <w:t>.</w:t>
      </w:r>
    </w:p>
    <w:p w:rsidR="004D3B4A" w:rsidRDefault="004D3B4A" w:rsidP="004D3B4A">
      <w:pPr>
        <w:pStyle w:val="BodyText"/>
        <w:ind w:hanging="426"/>
      </w:pPr>
    </w:p>
    <w:p w:rsidR="004D3B4A" w:rsidRDefault="004D3B4A" w:rsidP="004D3B4A">
      <w:pPr>
        <w:pStyle w:val="Heading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BodyText"/>
      </w:pPr>
      <w:r w:rsidRPr="00194BFD">
        <w:t xml:space="preserve">Účtovná závierka Spoločnosti k 31. decembru </w:t>
      </w:r>
      <w:r w:rsidR="00C4486C">
        <w:t>201</w:t>
      </w:r>
      <w:r w:rsidR="00C93259">
        <w:t>2</w:t>
      </w:r>
      <w:r w:rsidRPr="00194BFD">
        <w:t xml:space="preserve"> bola uložená do zbierky listín obchodného registra </w:t>
      </w:r>
      <w:r w:rsidR="009F7EA4">
        <w:t>3. júna</w:t>
      </w:r>
      <w:r w:rsidRPr="00194BFD">
        <w:t xml:space="preserve"> </w:t>
      </w:r>
      <w:r w:rsidR="00C4486C">
        <w:t>201</w:t>
      </w:r>
      <w:r w:rsidR="00C93259">
        <w:t>3</w:t>
      </w:r>
      <w:r w:rsidRPr="00194BFD">
        <w:t xml:space="preserve">. </w:t>
      </w:r>
    </w:p>
    <w:p w:rsidR="004D3B4A" w:rsidRDefault="004D3B4A" w:rsidP="004D3B4A">
      <w:pPr>
        <w:pStyle w:val="BodyText"/>
      </w:pPr>
    </w:p>
    <w:bookmarkEnd w:id="3"/>
    <w:bookmarkEnd w:id="4"/>
    <w:p w:rsidR="004D3B4A" w:rsidRDefault="004D3B4A" w:rsidP="004D3B4A">
      <w:pPr>
        <w:pStyle w:val="BodyText"/>
        <w:jc w:val="lef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Pr="001D5F78" w:rsidRDefault="004D3B4A" w:rsidP="004D3B4A">
      <w:pPr>
        <w:rPr>
          <w:sz w:val="18"/>
          <w:szCs w:val="18"/>
        </w:rPr>
      </w:pPr>
    </w:p>
    <w:p w:rsidR="009F7EA4" w:rsidRPr="008A6410" w:rsidRDefault="009F7EA4" w:rsidP="009F7EA4">
      <w:pPr>
        <w:pStyle w:val="BodyText"/>
      </w:pPr>
      <w:r>
        <w:t>Konatelia</w:t>
      </w:r>
      <w:r>
        <w:tab/>
      </w:r>
      <w:r>
        <w:tab/>
        <w:t>Ing. Peter Lechta</w:t>
      </w:r>
    </w:p>
    <w:p w:rsidR="009F7EA4" w:rsidRPr="008A6410" w:rsidRDefault="009F7EA4" w:rsidP="009F7EA4">
      <w:pPr>
        <w:pStyle w:val="BodyText"/>
      </w:pPr>
      <w:r>
        <w:tab/>
      </w:r>
      <w:r>
        <w:tab/>
      </w:r>
      <w:r>
        <w:tab/>
        <w:t>Ing. Renáta Lechtová</w:t>
      </w:r>
    </w:p>
    <w:p w:rsidR="006B2D3C" w:rsidRPr="009F7EA4" w:rsidRDefault="004D3B4A" w:rsidP="009F7EA4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6" w:name="_Toc530739898"/>
    </w:p>
    <w:p w:rsidR="006B2D3C" w:rsidRDefault="006B2D3C">
      <w:pPr>
        <w:spacing w:after="200" w:line="276" w:lineRule="auto"/>
        <w:rPr>
          <w:b/>
          <w:caps/>
          <w:sz w:val="18"/>
        </w:rPr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6"/>
    </w:p>
    <w:p w:rsidR="004D3B4A" w:rsidRDefault="004D3B4A" w:rsidP="004D3B4A"/>
    <w:p w:rsidR="009F7EA4" w:rsidRPr="002066A5" w:rsidRDefault="009F7EA4" w:rsidP="009F7EA4">
      <w:pPr>
        <w:pStyle w:val="BodyText"/>
      </w:pPr>
      <w:r w:rsidRPr="002066A5">
        <w:t>Štruktúra spoločníkov k 31. decembru 201</w:t>
      </w:r>
      <w:r w:rsidR="00A428CC">
        <w:t>3</w:t>
      </w:r>
      <w:r w:rsidRPr="002066A5">
        <w:t xml:space="preserve"> je takáto: </w:t>
      </w:r>
    </w:p>
    <w:bookmarkStart w:id="7" w:name="_MON_1393091876"/>
    <w:bookmarkEnd w:id="7"/>
    <w:p w:rsidR="009F7EA4" w:rsidRPr="002066A5" w:rsidRDefault="009F7EA4" w:rsidP="009F7EA4">
      <w:pPr>
        <w:ind w:left="426"/>
        <w:jc w:val="both"/>
        <w:rPr>
          <w:szCs w:val="18"/>
        </w:rPr>
      </w:pPr>
      <w:r w:rsidRPr="002066A5">
        <w:object w:dxaOrig="9590" w:dyaOrig="2353">
          <v:shape id="_x0000_i1026" type="#_x0000_t75" style="width:429.95pt;height:122.95pt" o:ole="" o:preferrelative="f">
            <v:imagedata r:id="rId16" o:title=""/>
            <o:lock v:ext="edit" aspectratio="f"/>
          </v:shape>
          <o:OLEObject Type="Embed" ProgID="Excel.Sheet.8" ShapeID="_x0000_i1026" DrawAspect="Content" ObjectID="_1455734359" r:id="rId17"/>
        </w:objec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Body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(going concern).</w:t>
      </w:r>
    </w:p>
    <w:p w:rsidR="004D3B4A" w:rsidRDefault="004D3B4A" w:rsidP="004D3B4A">
      <w:pPr>
        <w:pStyle w:val="BodyText"/>
        <w:ind w:left="450"/>
      </w:pPr>
    </w:p>
    <w:p w:rsidR="008B439F" w:rsidRDefault="004D3B4A" w:rsidP="004D3B4A">
      <w:pPr>
        <w:pStyle w:val="Body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BodyText"/>
        <w:ind w:left="450"/>
      </w:pPr>
    </w:p>
    <w:p w:rsidR="004317F0" w:rsidRPr="000F038C" w:rsidRDefault="004317F0" w:rsidP="004D3B4A">
      <w:pPr>
        <w:pStyle w:val="BodyText"/>
        <w:ind w:left="450"/>
      </w:pPr>
      <w:r>
        <w:t>V účtovnom období 2013 Spoločnosť nevykonala žiadne opravy významných</w:t>
      </w:r>
      <w:r w:rsidR="007F232A">
        <w:t xml:space="preserve"> </w:t>
      </w:r>
      <w:r>
        <w:t>chýb minulých účtovných období</w:t>
      </w:r>
      <w:r w:rsidR="0011133F">
        <w:t xml:space="preserve">. </w:t>
      </w:r>
    </w:p>
    <w:p w:rsidR="00A777E1" w:rsidRDefault="00A777E1">
      <w:pPr>
        <w:pStyle w:val="Body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BodyText"/>
      </w:pPr>
    </w:p>
    <w:p w:rsidR="004D3B4A" w:rsidRDefault="004D3B4A" w:rsidP="004D3B4A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BodyText"/>
      </w:pPr>
      <w:r>
        <w:t xml:space="preserve"> </w:t>
      </w:r>
    </w:p>
    <w:p w:rsidR="004D3B4A" w:rsidRDefault="004D3B4A" w:rsidP="004D3B4A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</w:t>
      </w:r>
      <w:r>
        <w:lastRenderedPageBreak/>
        <w:t>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53E96" w:rsidTr="00D7770A">
        <w:trPr>
          <w:trHeight w:val="250"/>
        </w:trPr>
        <w:tc>
          <w:tcPr>
            <w:tcW w:w="3118" w:type="dxa"/>
            <w:gridSpan w:val="2"/>
          </w:tcPr>
          <w:p w:rsidR="00B53E96" w:rsidRDefault="00B53E96" w:rsidP="00D7770A">
            <w:pPr>
              <w:pStyle w:val="Tabulka"/>
            </w:pPr>
          </w:p>
        </w:tc>
        <w:tc>
          <w:tcPr>
            <w:tcW w:w="1985" w:type="dxa"/>
          </w:tcPr>
          <w:p w:rsidR="00B53E96" w:rsidRDefault="00B53E96" w:rsidP="00D7770A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53E96" w:rsidRDefault="00B53E96" w:rsidP="00D7770A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53E96" w:rsidRDefault="00B53E96" w:rsidP="00D7770A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53E96" w:rsidRDefault="00B53E96" w:rsidP="00D7770A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53E96" w:rsidRDefault="00B53E96" w:rsidP="00D7770A">
            <w:pPr>
              <w:pStyle w:val="Tabulka"/>
              <w:jc w:val="center"/>
            </w:pPr>
            <w:r>
              <w:t>Ročná odpisová</w:t>
            </w:r>
          </w:p>
        </w:tc>
      </w:tr>
      <w:tr w:rsidR="00B53E96" w:rsidTr="00D7770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53E96" w:rsidRDefault="00B53E96" w:rsidP="00D7770A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53E96" w:rsidRDefault="00B53E96" w:rsidP="00D7770A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53E96" w:rsidRDefault="00B53E96" w:rsidP="00D7770A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53E96" w:rsidRDefault="00B53E96" w:rsidP="00D7770A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3E96" w:rsidRDefault="00B53E96" w:rsidP="00D7770A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53E96" w:rsidRDefault="00B53E96" w:rsidP="00D7770A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3E96" w:rsidRDefault="00B53E96" w:rsidP="00D7770A">
            <w:pPr>
              <w:pStyle w:val="Tabulka"/>
              <w:jc w:val="center"/>
            </w:pPr>
            <w:r>
              <w:t>sadzba v %</w:t>
            </w:r>
          </w:p>
        </w:tc>
      </w:tr>
      <w:tr w:rsidR="00B53E96" w:rsidTr="00D7770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53E96" w:rsidRDefault="00B53E96" w:rsidP="00D7770A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53E96" w:rsidRDefault="00B53E96" w:rsidP="00D7770A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53E96" w:rsidRDefault="00B53E96" w:rsidP="00D7770A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53E96" w:rsidRDefault="00B53E96" w:rsidP="00D7770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53E96" w:rsidRDefault="00B53E96" w:rsidP="00D7770A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53E96" w:rsidRDefault="00B53E96" w:rsidP="00D7770A">
            <w:pPr>
              <w:pStyle w:val="Tabulka"/>
              <w:jc w:val="center"/>
            </w:pPr>
            <w:r>
              <w:t>10</w:t>
            </w:r>
          </w:p>
        </w:tc>
      </w:tr>
      <w:tr w:rsidR="00B53E96" w:rsidTr="00D7770A">
        <w:trPr>
          <w:trHeight w:val="250"/>
        </w:trPr>
        <w:tc>
          <w:tcPr>
            <w:tcW w:w="3118" w:type="dxa"/>
            <w:gridSpan w:val="2"/>
          </w:tcPr>
          <w:p w:rsidR="00B53E96" w:rsidRDefault="00B53E96" w:rsidP="00D7770A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B53E96" w:rsidRDefault="00B53E96" w:rsidP="00D7770A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B53E96" w:rsidRDefault="00B53E96" w:rsidP="00D7770A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53E96" w:rsidRDefault="00B53E96" w:rsidP="00D7770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B53E96" w:rsidRDefault="00B53E96" w:rsidP="00D7770A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53E96" w:rsidRDefault="00B53E96" w:rsidP="00D7770A">
            <w:pPr>
              <w:pStyle w:val="Tabulka"/>
              <w:jc w:val="center"/>
            </w:pPr>
            <w:r>
              <w:t>16 až 30</w:t>
            </w:r>
          </w:p>
        </w:tc>
      </w:tr>
      <w:tr w:rsidR="00B53E96" w:rsidTr="00D7770A">
        <w:trPr>
          <w:trHeight w:val="250"/>
        </w:trPr>
        <w:tc>
          <w:tcPr>
            <w:tcW w:w="3118" w:type="dxa"/>
            <w:gridSpan w:val="2"/>
          </w:tcPr>
          <w:p w:rsidR="00B53E96" w:rsidRDefault="00B53E96" w:rsidP="00D7770A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B53E96" w:rsidRDefault="00B53E96" w:rsidP="00D7770A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B53E96" w:rsidRDefault="00B53E96" w:rsidP="00D7770A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53E96" w:rsidRDefault="00B53E96" w:rsidP="00D7770A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B53E96" w:rsidRDefault="00B53E96" w:rsidP="00D7770A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53E96" w:rsidRDefault="00B53E96" w:rsidP="00D7770A">
            <w:pPr>
              <w:pStyle w:val="Tabulka"/>
              <w:jc w:val="center"/>
            </w:pPr>
            <w:r>
              <w:t>25</w:t>
            </w:r>
          </w:p>
        </w:tc>
      </w:tr>
      <w:tr w:rsidR="00B53E96" w:rsidTr="00D7770A">
        <w:trPr>
          <w:trHeight w:val="250"/>
        </w:trPr>
        <w:tc>
          <w:tcPr>
            <w:tcW w:w="3118" w:type="dxa"/>
            <w:gridSpan w:val="2"/>
          </w:tcPr>
          <w:p w:rsidR="00B53E96" w:rsidRDefault="00B53E96" w:rsidP="00D7770A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B53E96" w:rsidRDefault="00B53E96" w:rsidP="00D7770A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B53E96" w:rsidRDefault="00B53E96" w:rsidP="00D7770A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53E96" w:rsidRDefault="00B53E96" w:rsidP="00D7770A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B53E96" w:rsidRDefault="00B53E96" w:rsidP="00D7770A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53E96" w:rsidRDefault="00B53E96" w:rsidP="00D7770A">
            <w:pPr>
              <w:pStyle w:val="Tabulka"/>
              <w:jc w:val="center"/>
            </w:pPr>
            <w:r>
              <w:t>100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4619A" w:rsidP="004D3B4A">
      <w:pPr>
        <w:pStyle w:val="Body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3A6371" w:rsidRPr="000F038C" w:rsidRDefault="003A6371" w:rsidP="004D3B4A">
      <w:pPr>
        <w:pStyle w:val="BodyText"/>
      </w:pPr>
    </w:p>
    <w:p w:rsidR="003A6371" w:rsidRDefault="00F4619A" w:rsidP="004D3B4A">
      <w:pPr>
        <w:pStyle w:val="BodyText"/>
      </w:pPr>
      <w:r>
        <w:t>Cenné papiere na obchodovanie sa pri ich obstaraní oceňujú reálnou hodnotou.</w:t>
      </w:r>
      <w:r w:rsidR="003A6371">
        <w:t xml:space="preserve"> 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BodyText"/>
      </w:pPr>
    </w:p>
    <w:p w:rsidR="004D3B4A" w:rsidRDefault="004D3B4A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Body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BodyText"/>
        <w:numPr>
          <w:ilvl w:val="0"/>
          <w:numId w:val="8"/>
        </w:numPr>
      </w:pPr>
      <w:r>
        <w:lastRenderedPageBreak/>
        <w:t>možnosť previesť nevyužité daňové odpočty a iné daňové nároky do budúcich období.</w:t>
      </w: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D4557E" w:rsidRPr="001D5F78" w:rsidRDefault="00D4557E" w:rsidP="004D3B4A">
      <w:pPr>
        <w:pStyle w:val="Body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BodyText"/>
      </w:pPr>
      <w:r>
        <w:t>Majetok prenajatý na základe operatívneho prenájmu vykazuje ako svoj majetok jeho vlastník, nie nájomca.</w:t>
      </w:r>
    </w:p>
    <w:p w:rsidR="00AB6B04" w:rsidRDefault="00AB6B04" w:rsidP="004D3B4A">
      <w:pPr>
        <w:pStyle w:val="BodyText"/>
      </w:pPr>
    </w:p>
    <w:p w:rsidR="00781875" w:rsidRDefault="004D3B4A" w:rsidP="004D3B4A">
      <w:pPr>
        <w:pStyle w:val="BodyText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4D3B4A">
      <w:pPr>
        <w:pStyle w:val="BodyText"/>
      </w:pPr>
    </w:p>
    <w:p w:rsidR="00781875" w:rsidRDefault="00781875" w:rsidP="00781875">
      <w:pPr>
        <w:pStyle w:val="Body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781875">
      <w:pPr>
        <w:pStyle w:val="BodyText"/>
        <w:rPr>
          <w:szCs w:val="18"/>
        </w:rPr>
      </w:pPr>
    </w:p>
    <w:p w:rsidR="00A61FB3" w:rsidRPr="006957CC" w:rsidRDefault="006957CC" w:rsidP="004D3B4A">
      <w:pPr>
        <w:pStyle w:val="BodyText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BodyText"/>
      </w:pPr>
      <w:r>
        <w:t>Deriváty sa oceňujú reálnou hodnotou.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BodyText"/>
      </w:pPr>
    </w:p>
    <w:p w:rsidR="004D3B4A" w:rsidRDefault="004D3B4A" w:rsidP="004D3B4A">
      <w:pPr>
        <w:pStyle w:val="Body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1D5F78" w:rsidRDefault="004D3B4A" w:rsidP="004D3B4A">
      <w:pPr>
        <w:pStyle w:val="Body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4D3B4A">
      <w:pPr>
        <w:pStyle w:val="BodyText"/>
      </w:pPr>
    </w:p>
    <w:p w:rsidR="001E27A6" w:rsidRDefault="001E27A6" w:rsidP="004D3B4A">
      <w:pPr>
        <w:pStyle w:val="BodyText"/>
      </w:pPr>
      <w:r>
        <w:t>Na ocenenie prírastku cudzej meny nakúpenej za euro sa použije kurz, za ktorý bola táto cudzia mena nakúpená.</w:t>
      </w:r>
    </w:p>
    <w:p w:rsidR="001E27A6" w:rsidRDefault="001E27A6" w:rsidP="004D3B4A">
      <w:pPr>
        <w:pStyle w:val="BodyText"/>
      </w:pPr>
    </w:p>
    <w:p w:rsidR="001E27A6" w:rsidRDefault="001E27A6" w:rsidP="004D3B4A">
      <w:pPr>
        <w:pStyle w:val="BodyText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4D3B4A">
      <w:pPr>
        <w:pStyle w:val="BodyText"/>
      </w:pPr>
    </w:p>
    <w:p w:rsidR="004D3B4A" w:rsidRDefault="004D3B4A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BodyText"/>
      </w:pPr>
    </w:p>
    <w:p w:rsidR="00E5113F" w:rsidRDefault="004D3B4A" w:rsidP="00E5113F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4D3B4A">
      <w:pPr>
        <w:pStyle w:val="BodyText"/>
      </w:pPr>
    </w:p>
    <w:p w:rsidR="00BB2336" w:rsidRDefault="004D3B4A" w:rsidP="004D3B4A">
      <w:pPr>
        <w:pStyle w:val="Body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BodyText"/>
      </w:pPr>
    </w:p>
    <w:p w:rsidR="004D3B4A" w:rsidRDefault="004D3B4A" w:rsidP="004D3B4A">
      <w:pPr>
        <w:pStyle w:val="Body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BodyText"/>
      </w:pPr>
      <w: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820372" w:rsidRDefault="00820372" w:rsidP="004D3B4A">
      <w:pPr>
        <w:pStyle w:val="BodyText"/>
        <w:rPr>
          <w:sz w:val="16"/>
          <w:szCs w:val="16"/>
        </w:rPr>
      </w:pPr>
    </w:p>
    <w:p w:rsidR="00D7770A" w:rsidRDefault="00D7770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  <w:sectPr w:rsidR="00D7770A" w:rsidSect="000319C0">
          <w:headerReference w:type="default" r:id="rId18"/>
          <w:type w:val="nextColumn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9" w:name="_Toc530739900"/>
    </w:p>
    <w:p w:rsidR="004D3B4A" w:rsidRDefault="000D1B97" w:rsidP="000D1B97">
      <w:pPr>
        <w:pStyle w:val="Heading1"/>
        <w:numPr>
          <w:ilvl w:val="0"/>
          <w:numId w:val="0"/>
        </w:numPr>
        <w:spacing w:before="120" w:after="60"/>
      </w:pPr>
      <w:r>
        <w:lastRenderedPageBreak/>
        <w:t xml:space="preserve">F. </w:t>
      </w:r>
      <w:r w:rsidR="004D3B4A">
        <w:t>informácie o údajoch na strane aktív súvahy</w:t>
      </w:r>
      <w:bookmarkEnd w:id="9"/>
    </w:p>
    <w:p w:rsidR="004D3B4A" w:rsidRPr="001D5F78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1D5F78" w:rsidRDefault="004D3B4A" w:rsidP="004D3B4A">
      <w:pPr>
        <w:pStyle w:val="BodyText"/>
        <w:rPr>
          <w:szCs w:val="18"/>
        </w:rPr>
      </w:pPr>
    </w:p>
    <w:p w:rsidR="004D3B4A" w:rsidRDefault="004D3B4A" w:rsidP="004D3B4A">
      <w:pPr>
        <w:pStyle w:val="BodyText"/>
      </w:pPr>
      <w:r>
        <w:t xml:space="preserve">Prehľad o pohybe dlhodobého nehmotného majetku a dlhodobého hmotného majetku od 1. januára </w:t>
      </w:r>
      <w:r w:rsidR="00C4486C">
        <w:t>201</w:t>
      </w:r>
      <w:r w:rsidR="00CD2EFC">
        <w:t>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CD2EFC">
        <w:t>3</w:t>
      </w:r>
      <w:r w:rsidRPr="00C24B6B">
        <w:t xml:space="preserve"> a za porovnateľné obdobie od 1. januára </w:t>
      </w:r>
      <w:r w:rsidR="00C4486C">
        <w:t>201</w:t>
      </w:r>
      <w:r w:rsidR="00CD2EFC">
        <w:t>2</w:t>
      </w:r>
      <w:r w:rsidRPr="00C24B6B">
        <w:t xml:space="preserve"> do 31. decembra </w:t>
      </w:r>
      <w:r w:rsidR="00C4486C">
        <w:t>201</w:t>
      </w:r>
      <w:r w:rsidR="00CD2EFC">
        <w:t>2</w:t>
      </w:r>
      <w:r w:rsidR="00296885">
        <w:t xml:space="preserve">: </w:t>
      </w:r>
    </w:p>
    <w:p w:rsidR="00296885" w:rsidRDefault="00296885" w:rsidP="004D3B4A">
      <w:pPr>
        <w:pStyle w:val="BodyText"/>
      </w:pPr>
    </w:p>
    <w:p w:rsidR="00296885" w:rsidRDefault="00296885" w:rsidP="004D3B4A">
      <w:pPr>
        <w:pStyle w:val="BodyText"/>
      </w:pPr>
    </w:p>
    <w:tbl>
      <w:tblPr>
        <w:tblW w:w="5000" w:type="pct"/>
        <w:tblLayout w:type="fixed"/>
        <w:tblCellMar>
          <w:left w:w="30" w:type="dxa"/>
          <w:right w:w="30" w:type="dxa"/>
        </w:tblCellMar>
        <w:tblLook w:val="0000"/>
      </w:tblPr>
      <w:tblGrid>
        <w:gridCol w:w="1568"/>
        <w:gridCol w:w="12"/>
        <w:gridCol w:w="7"/>
        <w:gridCol w:w="830"/>
        <w:gridCol w:w="11"/>
        <w:gridCol w:w="14"/>
        <w:gridCol w:w="11"/>
        <w:gridCol w:w="663"/>
        <w:gridCol w:w="11"/>
        <w:gridCol w:w="14"/>
        <w:gridCol w:w="1078"/>
        <w:gridCol w:w="11"/>
        <w:gridCol w:w="26"/>
        <w:gridCol w:w="29"/>
        <w:gridCol w:w="17"/>
        <w:gridCol w:w="760"/>
        <w:gridCol w:w="10"/>
        <w:gridCol w:w="20"/>
        <w:gridCol w:w="14"/>
        <w:gridCol w:w="20"/>
        <w:gridCol w:w="813"/>
        <w:gridCol w:w="8"/>
        <w:gridCol w:w="14"/>
        <w:gridCol w:w="52"/>
        <w:gridCol w:w="805"/>
        <w:gridCol w:w="20"/>
        <w:gridCol w:w="11"/>
        <w:gridCol w:w="632"/>
        <w:gridCol w:w="14"/>
        <w:gridCol w:w="17"/>
        <w:gridCol w:w="1075"/>
        <w:gridCol w:w="686"/>
      </w:tblGrid>
      <w:tr w:rsidR="00296885" w:rsidRPr="00296885" w:rsidTr="00296885">
        <w:trPr>
          <w:trHeight w:val="145"/>
          <w:tblHeader/>
        </w:trPr>
        <w:tc>
          <w:tcPr>
            <w:tcW w:w="15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705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96885" w:rsidRPr="00296885" w:rsidTr="00296885">
        <w:trPr>
          <w:trHeight w:val="1537"/>
          <w:tblHeader/>
        </w:trPr>
        <w:tc>
          <w:tcPr>
            <w:tcW w:w="15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4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Pesto-vateľské celky</w:t>
            </w:r>
            <w:r w:rsidRPr="0029688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296885" w:rsidRPr="00296885" w:rsidTr="00296885">
        <w:trPr>
          <w:trHeight w:val="155"/>
          <w:tblHeader/>
        </w:trPr>
        <w:tc>
          <w:tcPr>
            <w:tcW w:w="15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9688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8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9688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68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96885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114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96885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84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96885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96885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96885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67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96885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10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96885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6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296885">
              <w:rPr>
                <w:bCs/>
                <w:sz w:val="18"/>
                <w:szCs w:val="18"/>
              </w:rPr>
              <w:t>j</w:t>
            </w:r>
          </w:p>
        </w:tc>
      </w:tr>
      <w:tr w:rsidR="00296885" w:rsidRPr="00296885" w:rsidTr="00296885">
        <w:trPr>
          <w:trHeight w:val="278"/>
          <w:tblHeader/>
        </w:trPr>
        <w:tc>
          <w:tcPr>
            <w:tcW w:w="927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6885">
              <w:rPr>
                <w:sz w:val="18"/>
                <w:szCs w:val="18"/>
              </w:rPr>
              <w:t>Prvotné ocenenie</w:t>
            </w:r>
          </w:p>
        </w:tc>
      </w:tr>
      <w:tr w:rsidR="00296885" w:rsidRPr="00296885" w:rsidTr="00296885">
        <w:trPr>
          <w:trHeight w:val="278"/>
          <w:tblHeader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183 562</w:t>
            </w: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F1F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895 381</w:t>
            </w:r>
          </w:p>
          <w:p w:rsidR="00A23F1F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109 814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3428B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51 146</w:t>
            </w:r>
          </w:p>
        </w:tc>
        <w:tc>
          <w:tcPr>
            <w:tcW w:w="6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6885" w:rsidRPr="00296885" w:rsidRDefault="003428B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1 239 903</w:t>
            </w:r>
          </w:p>
        </w:tc>
      </w:tr>
      <w:tr w:rsidR="00296885" w:rsidRPr="00296885" w:rsidTr="00296885">
        <w:trPr>
          <w:trHeight w:val="278"/>
          <w:tblHeader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6885"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46 042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6885" w:rsidRPr="00296885" w:rsidRDefault="003428B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46 042</w:t>
            </w:r>
          </w:p>
        </w:tc>
      </w:tr>
      <w:tr w:rsidR="00296885" w:rsidRPr="00296885" w:rsidTr="00296885">
        <w:trPr>
          <w:trHeight w:val="278"/>
          <w:tblHeader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6885"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42 115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6885" w:rsidRPr="00296885" w:rsidRDefault="003428B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42 115</w:t>
            </w:r>
          </w:p>
        </w:tc>
      </w:tr>
      <w:tr w:rsidR="00296885" w:rsidRPr="00296885" w:rsidTr="00296885">
        <w:trPr>
          <w:trHeight w:val="278"/>
          <w:tblHeader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6885"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96885" w:rsidRPr="00296885" w:rsidTr="00296885">
        <w:trPr>
          <w:trHeight w:val="278"/>
          <w:tblHeader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183 562</w:t>
            </w: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3F1F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895 381</w:t>
            </w:r>
          </w:p>
          <w:p w:rsidR="00A23F1F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8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113 741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3428B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51 146</w:t>
            </w:r>
          </w:p>
        </w:tc>
        <w:tc>
          <w:tcPr>
            <w:tcW w:w="6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6885" w:rsidRPr="00296885" w:rsidRDefault="003428B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1 243 830</w:t>
            </w:r>
          </w:p>
        </w:tc>
      </w:tr>
      <w:tr w:rsidR="00296885" w:rsidRPr="00296885" w:rsidTr="00296885">
        <w:trPr>
          <w:trHeight w:val="278"/>
          <w:tblHeader/>
        </w:trPr>
        <w:tc>
          <w:tcPr>
            <w:tcW w:w="927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6885">
              <w:rPr>
                <w:sz w:val="18"/>
                <w:szCs w:val="18"/>
              </w:rPr>
              <w:t>Oprávky</w:t>
            </w:r>
          </w:p>
        </w:tc>
      </w:tr>
      <w:tr w:rsidR="00296885" w:rsidRPr="00296885" w:rsidTr="00296885">
        <w:trPr>
          <w:trHeight w:val="278"/>
          <w:tblHeader/>
        </w:trPr>
        <w:tc>
          <w:tcPr>
            <w:tcW w:w="15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F1F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288 </w:t>
            </w:r>
            <w:r w:rsidR="00DF4BF9">
              <w:rPr>
                <w:sz w:val="18"/>
                <w:szCs w:val="18"/>
              </w:rPr>
              <w:t>000</w:t>
            </w:r>
          </w:p>
          <w:p w:rsidR="00A23F1F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84 534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3428B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11 931</w:t>
            </w:r>
          </w:p>
        </w:tc>
        <w:tc>
          <w:tcPr>
            <w:tcW w:w="6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6885" w:rsidRPr="00296885" w:rsidRDefault="00DF4BF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384 465</w:t>
            </w:r>
          </w:p>
        </w:tc>
      </w:tr>
      <w:tr w:rsidR="00296885" w:rsidRPr="00296885" w:rsidTr="00296885">
        <w:trPr>
          <w:trHeight w:val="278"/>
          <w:tblHeader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6885"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885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44 770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23 418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3428B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2 125</w:t>
            </w: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6885" w:rsidRPr="00296885" w:rsidRDefault="00DF4BF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70 313</w:t>
            </w:r>
          </w:p>
        </w:tc>
      </w:tr>
      <w:tr w:rsidR="00296885" w:rsidRPr="00296885" w:rsidTr="00296885">
        <w:trPr>
          <w:trHeight w:val="278"/>
          <w:tblHeader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6885"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42 115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6885" w:rsidRPr="00296885" w:rsidRDefault="00DF4BF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42 115</w:t>
            </w:r>
          </w:p>
        </w:tc>
      </w:tr>
      <w:tr w:rsidR="00296885" w:rsidRPr="00296885" w:rsidTr="00296885">
        <w:trPr>
          <w:trHeight w:val="278"/>
          <w:tblHeader/>
        </w:trPr>
        <w:tc>
          <w:tcPr>
            <w:tcW w:w="15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96885" w:rsidRPr="00296885" w:rsidRDefault="00A23F1F" w:rsidP="00A23F1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332 770</w:t>
            </w:r>
          </w:p>
        </w:tc>
        <w:tc>
          <w:tcPr>
            <w:tcW w:w="11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65 838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3428B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14 056</w:t>
            </w:r>
          </w:p>
        </w:tc>
        <w:tc>
          <w:tcPr>
            <w:tcW w:w="6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6885" w:rsidRPr="00296885" w:rsidRDefault="00DF4BF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412 664</w:t>
            </w:r>
          </w:p>
        </w:tc>
      </w:tr>
      <w:tr w:rsidR="00296885" w:rsidRPr="00296885" w:rsidTr="00296885">
        <w:trPr>
          <w:trHeight w:val="278"/>
          <w:tblHeader/>
        </w:trPr>
        <w:tc>
          <w:tcPr>
            <w:tcW w:w="927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6885">
              <w:rPr>
                <w:sz w:val="18"/>
                <w:szCs w:val="18"/>
              </w:rPr>
              <w:t>Opravné položky</w:t>
            </w:r>
          </w:p>
        </w:tc>
      </w:tr>
      <w:tr w:rsidR="00296885" w:rsidRPr="00296885" w:rsidTr="00296885">
        <w:trPr>
          <w:trHeight w:val="278"/>
          <w:tblHeader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96885" w:rsidRPr="00296885" w:rsidTr="00296885">
        <w:trPr>
          <w:trHeight w:val="278"/>
          <w:tblHeader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6885">
              <w:rPr>
                <w:sz w:val="18"/>
                <w:szCs w:val="18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96885" w:rsidRPr="00296885" w:rsidTr="00296885">
        <w:trPr>
          <w:trHeight w:val="278"/>
          <w:tblHeader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6885">
              <w:rPr>
                <w:sz w:val="18"/>
                <w:szCs w:val="18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96885" w:rsidRPr="00296885" w:rsidTr="00296885">
        <w:trPr>
          <w:trHeight w:val="278"/>
          <w:tblHeader/>
        </w:trPr>
        <w:tc>
          <w:tcPr>
            <w:tcW w:w="15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96885" w:rsidRPr="00296885" w:rsidTr="00296885">
        <w:trPr>
          <w:trHeight w:val="278"/>
          <w:tblHeader/>
        </w:trPr>
        <w:tc>
          <w:tcPr>
            <w:tcW w:w="927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6885">
              <w:rPr>
                <w:sz w:val="18"/>
                <w:szCs w:val="18"/>
              </w:rPr>
              <w:t>Zostatková hodnota </w:t>
            </w:r>
          </w:p>
        </w:tc>
      </w:tr>
      <w:tr w:rsidR="00296885" w:rsidRPr="00296885" w:rsidTr="00296885">
        <w:trPr>
          <w:trHeight w:val="278"/>
          <w:tblHeader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183 562</w:t>
            </w: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3F1F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96885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607 381</w:t>
            </w: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3428B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25 280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3428B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39 215</w:t>
            </w:r>
          </w:p>
        </w:tc>
        <w:tc>
          <w:tcPr>
            <w:tcW w:w="6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6885" w:rsidRPr="00296885" w:rsidRDefault="00DF4BF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855 438</w:t>
            </w:r>
          </w:p>
        </w:tc>
      </w:tr>
      <w:tr w:rsidR="00296885" w:rsidRPr="00296885" w:rsidTr="00296885">
        <w:trPr>
          <w:trHeight w:val="290"/>
          <w:tblHeader/>
        </w:trPr>
        <w:tc>
          <w:tcPr>
            <w:tcW w:w="1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29688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183 562</w:t>
            </w:r>
          </w:p>
        </w:tc>
        <w:tc>
          <w:tcPr>
            <w:tcW w:w="69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3F1F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562 611</w:t>
            </w:r>
          </w:p>
          <w:p w:rsidR="00A23F1F" w:rsidRPr="00296885" w:rsidRDefault="00A23F1F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3428B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47 903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3428B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37 090</w:t>
            </w:r>
          </w:p>
        </w:tc>
        <w:tc>
          <w:tcPr>
            <w:tcW w:w="6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6885" w:rsidRPr="00296885" w:rsidRDefault="00296885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6885" w:rsidRPr="00296885" w:rsidRDefault="00DF4BF9" w:rsidP="0082037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831 166</w:t>
            </w:r>
          </w:p>
        </w:tc>
      </w:tr>
    </w:tbl>
    <w:p w:rsidR="00296885" w:rsidRDefault="00296885" w:rsidP="004D3B4A">
      <w:pPr>
        <w:pStyle w:val="BodyText"/>
      </w:pPr>
    </w:p>
    <w:p w:rsidR="00820372" w:rsidRPr="001828EA" w:rsidRDefault="00820372" w:rsidP="00820372">
      <w:pPr>
        <w:pStyle w:val="BodyText"/>
      </w:pPr>
      <w:r w:rsidRPr="001828EA">
        <w:t xml:space="preserve">Údaje o záložných právach k dlhodobému hmotnému majetku sú uvedené v nasledujúcom prehľade: </w:t>
      </w:r>
    </w:p>
    <w:p w:rsidR="00820372" w:rsidRDefault="00820372" w:rsidP="00820372">
      <w:pPr>
        <w:pStyle w:val="BodyText"/>
      </w:pPr>
    </w:p>
    <w:bookmarkStart w:id="11" w:name="_MON_1387266188"/>
    <w:bookmarkEnd w:id="11"/>
    <w:bookmarkStart w:id="12" w:name="_MON_1393486260"/>
    <w:bookmarkEnd w:id="12"/>
    <w:p w:rsidR="00820372" w:rsidRDefault="00820372" w:rsidP="00820372">
      <w:pPr>
        <w:pStyle w:val="BodyText"/>
      </w:pPr>
      <w:r>
        <w:object w:dxaOrig="10374" w:dyaOrig="1633">
          <v:shape id="_x0000_i1027" type="#_x0000_t75" style="width:429.3pt;height:83.55pt" o:ole="" o:preferrelative="f">
            <v:imagedata r:id="rId19" o:title=""/>
            <o:lock v:ext="edit" aspectratio="f"/>
          </v:shape>
          <o:OLEObject Type="Embed" ProgID="Excel.Sheet.8" ShapeID="_x0000_i1027" DrawAspect="Content" ObjectID="_1455734360" r:id="rId20"/>
        </w:object>
      </w:r>
    </w:p>
    <w:p w:rsidR="00C2402A" w:rsidRDefault="00C2402A" w:rsidP="004D3B4A">
      <w:pPr>
        <w:pStyle w:val="BodyText"/>
        <w:rPr>
          <w:szCs w:val="18"/>
        </w:rPr>
      </w:pPr>
    </w:p>
    <w:p w:rsidR="00C2402A" w:rsidRDefault="00C2402A" w:rsidP="004D3B4A">
      <w:pPr>
        <w:pStyle w:val="BodyText"/>
        <w:rPr>
          <w:szCs w:val="18"/>
        </w:rPr>
      </w:pPr>
    </w:p>
    <w:p w:rsidR="004D3B4A" w:rsidRPr="001D5F78" w:rsidRDefault="004D3B4A" w:rsidP="004D3B4A">
      <w:pPr>
        <w:pStyle w:val="BodyText"/>
        <w:rPr>
          <w:szCs w:val="18"/>
        </w:rPr>
      </w:pPr>
    </w:p>
    <w:p w:rsidR="000319C0" w:rsidRDefault="000319C0" w:rsidP="004D3B4A">
      <w:pPr>
        <w:pStyle w:val="BodyText"/>
      </w:pPr>
    </w:p>
    <w:p w:rsidR="000319C0" w:rsidRDefault="000319C0" w:rsidP="004D3B4A">
      <w:pPr>
        <w:pStyle w:val="BodyText"/>
      </w:pPr>
    </w:p>
    <w:p w:rsidR="000319C0" w:rsidRDefault="000319C0" w:rsidP="004D3B4A">
      <w:pPr>
        <w:pStyle w:val="BodyText"/>
      </w:pPr>
    </w:p>
    <w:tbl>
      <w:tblPr>
        <w:tblW w:w="5137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02"/>
        <w:gridCol w:w="844"/>
        <w:gridCol w:w="14"/>
        <w:gridCol w:w="29"/>
        <w:gridCol w:w="714"/>
        <w:gridCol w:w="14"/>
        <w:gridCol w:w="14"/>
        <w:gridCol w:w="1071"/>
        <w:gridCol w:w="14"/>
        <w:gridCol w:w="9"/>
        <w:gridCol w:w="34"/>
        <w:gridCol w:w="857"/>
        <w:gridCol w:w="14"/>
        <w:gridCol w:w="14"/>
        <w:gridCol w:w="870"/>
        <w:gridCol w:w="14"/>
        <w:gridCol w:w="14"/>
        <w:gridCol w:w="29"/>
        <w:gridCol w:w="757"/>
        <w:gridCol w:w="29"/>
        <w:gridCol w:w="643"/>
        <w:gridCol w:w="29"/>
        <w:gridCol w:w="1057"/>
        <w:gridCol w:w="941"/>
      </w:tblGrid>
      <w:tr w:rsidR="000319C0" w:rsidRPr="000319C0" w:rsidTr="00360CED">
        <w:trPr>
          <w:trHeight w:val="145"/>
          <w:tblHeader/>
          <w:jc w:val="center"/>
        </w:trPr>
        <w:tc>
          <w:tcPr>
            <w:tcW w:w="150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02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319C0" w:rsidRPr="000319C0" w:rsidTr="00360CED">
        <w:trPr>
          <w:trHeight w:val="1537"/>
          <w:tblHeader/>
          <w:jc w:val="center"/>
        </w:trPr>
        <w:tc>
          <w:tcPr>
            <w:tcW w:w="150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Pesto-vateľské celky</w:t>
            </w:r>
            <w:r w:rsidRPr="000319C0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0319C0" w:rsidRPr="000319C0" w:rsidTr="00360CED">
        <w:trPr>
          <w:trHeight w:val="155"/>
          <w:tblHeader/>
          <w:jc w:val="center"/>
        </w:trPr>
        <w:tc>
          <w:tcPr>
            <w:tcW w:w="15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0319C0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88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0319C0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0319C0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1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0319C0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8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0319C0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92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0319C0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0319C0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6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0319C0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0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0319C0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9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0319C0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0319C0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183 562</w:t>
            </w: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CED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895 381</w:t>
            </w:r>
          </w:p>
          <w:p w:rsidR="00360CED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171 432</w:t>
            </w:r>
          </w:p>
        </w:tc>
        <w:tc>
          <w:tcPr>
            <w:tcW w:w="91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51 146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360CED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1 301 521</w:t>
            </w: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0319C0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10 000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10 000</w:t>
            </w: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0319C0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71 618</w:t>
            </w: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71 618</w:t>
            </w: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0319C0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10 000</w:t>
            </w: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-10 000</w:t>
            </w: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183 562</w:t>
            </w: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 xml:space="preserve">    </w:t>
            </w:r>
          </w:p>
          <w:p w:rsidR="00360CED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895 381</w:t>
            </w:r>
          </w:p>
          <w:p w:rsidR="00360CED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109 814</w:t>
            </w:r>
          </w:p>
        </w:tc>
        <w:tc>
          <w:tcPr>
            <w:tcW w:w="91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51 146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CED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1 239 903</w:t>
            </w: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0319C0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360CED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243 230</w:t>
            </w:r>
          </w:p>
          <w:p w:rsidR="00360CED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140 200</w:t>
            </w: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9 421</w:t>
            </w: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360CED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392 851</w:t>
            </w: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0319C0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44 770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15 952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2 510</w:t>
            </w: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63 232</w:t>
            </w: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0319C0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71618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71 618</w:t>
            </w: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CED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288 000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84 534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11 931</w:t>
            </w: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360CED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384 465</w:t>
            </w: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0319C0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0319C0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0319C0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9528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0319C0">
              <w:rPr>
                <w:rFonts w:cs="Arial Narrow"/>
                <w:sz w:val="18"/>
                <w:szCs w:val="18"/>
              </w:rPr>
              <w:t>Zostatková hodnota </w:t>
            </w:r>
          </w:p>
        </w:tc>
      </w:tr>
      <w:tr w:rsidR="000319C0" w:rsidRPr="000319C0" w:rsidTr="00360CED">
        <w:trPr>
          <w:trHeight w:val="278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183 562</w:t>
            </w: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360CED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652 151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31 232</w:t>
            </w: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39 310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CED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906 255</w:t>
            </w:r>
          </w:p>
        </w:tc>
      </w:tr>
      <w:tr w:rsidR="000319C0" w:rsidRPr="000319C0" w:rsidTr="00360CED">
        <w:trPr>
          <w:trHeight w:val="290"/>
          <w:tblHeader/>
          <w:jc w:val="center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8"/>
                <w:szCs w:val="18"/>
              </w:rPr>
            </w:pPr>
            <w:r w:rsidRPr="000319C0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183 562</w:t>
            </w: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360CED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607 381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25 280</w:t>
            </w:r>
          </w:p>
        </w:tc>
        <w:tc>
          <w:tcPr>
            <w:tcW w:w="92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39 215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19C0" w:rsidRP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19C0" w:rsidRDefault="000319C0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360CED" w:rsidRPr="000319C0" w:rsidRDefault="00360CED" w:rsidP="0082037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855 438</w:t>
            </w:r>
          </w:p>
        </w:tc>
      </w:tr>
    </w:tbl>
    <w:p w:rsidR="000319C0" w:rsidRDefault="000319C0" w:rsidP="004D3B4A">
      <w:pPr>
        <w:pStyle w:val="BodyText"/>
      </w:pPr>
    </w:p>
    <w:p w:rsidR="001139DB" w:rsidRDefault="001139DB" w:rsidP="004D3B4A">
      <w:pPr>
        <w:pStyle w:val="BodyText"/>
      </w:pPr>
    </w:p>
    <w:p w:rsidR="000319C0" w:rsidRDefault="000319C0" w:rsidP="004D3B4A">
      <w:pPr>
        <w:pStyle w:val="BodyText"/>
      </w:pPr>
    </w:p>
    <w:p w:rsidR="004D3B4A" w:rsidRDefault="004D3B4A" w:rsidP="004D3B4A">
      <w:pPr>
        <w:pStyle w:val="BodyText"/>
        <w:ind w:left="0"/>
      </w:pPr>
    </w:p>
    <w:p w:rsidR="00D7770A" w:rsidRDefault="00D7770A">
      <w:pPr>
        <w:spacing w:after="200" w:line="276" w:lineRule="auto"/>
        <w:rPr>
          <w:szCs w:val="18"/>
          <w:highlight w:val="green"/>
        </w:rPr>
        <w:sectPr w:rsidR="00D7770A" w:rsidSect="000319C0"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</w:p>
    <w:p w:rsidR="00335C04" w:rsidRDefault="00335C04" w:rsidP="004D3B4A">
      <w:pPr>
        <w:pStyle w:val="BodyText"/>
      </w:pPr>
    </w:p>
    <w:p w:rsidR="00B720C9" w:rsidRPr="001D5F78" w:rsidRDefault="00B720C9">
      <w:pPr>
        <w:spacing w:after="200" w:line="276" w:lineRule="auto"/>
        <w:rPr>
          <w:b/>
          <w:sz w:val="18"/>
          <w:szCs w:val="18"/>
        </w:rPr>
      </w:pPr>
    </w:p>
    <w:p w:rsidR="005D2A89" w:rsidRDefault="0029049A">
      <w:pPr>
        <w:pStyle w:val="Heading2"/>
        <w:numPr>
          <w:ilvl w:val="0"/>
          <w:numId w:val="2"/>
        </w:numPr>
      </w:pPr>
      <w:bookmarkStart w:id="13" w:name="_Toc530739904"/>
      <w:r>
        <w:t>P</w:t>
      </w:r>
      <w:r w:rsidR="00CA441D">
        <w:t>ohľadávky</w:t>
      </w:r>
      <w:bookmarkEnd w:id="13"/>
    </w:p>
    <w:p w:rsidR="00CA441D" w:rsidRDefault="00CA441D" w:rsidP="00CA441D">
      <w:pPr>
        <w:pStyle w:val="BodyText"/>
      </w:pPr>
    </w:p>
    <w:p w:rsidR="00CA441D" w:rsidRDefault="00CA441D" w:rsidP="00CA441D">
      <w:pPr>
        <w:pStyle w:val="Body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BodyText"/>
      </w:pPr>
    </w:p>
    <w:p w:rsidR="0034119B" w:rsidRDefault="0034119B" w:rsidP="00CA441D">
      <w:pPr>
        <w:pStyle w:val="BodyText"/>
      </w:pPr>
    </w:p>
    <w:bookmarkStart w:id="14" w:name="_MON_1405930710"/>
    <w:bookmarkEnd w:id="14"/>
    <w:p w:rsidR="00086A82" w:rsidRDefault="00DB06D2" w:rsidP="00342E08">
      <w:pPr>
        <w:pStyle w:val="BodyText"/>
      </w:pPr>
      <w:r>
        <w:object w:dxaOrig="9050" w:dyaOrig="6084">
          <v:shape id="_x0000_i1028" type="#_x0000_t75" style="width:440.15pt;height:331.45pt" o:ole="" o:preferrelative="f">
            <v:imagedata r:id="rId21" o:title=""/>
            <o:lock v:ext="edit" aspectratio="f"/>
          </v:shape>
          <o:OLEObject Type="Embed" ProgID="Excel.Sheet.12" ShapeID="_x0000_i1028" DrawAspect="Content" ObjectID="_1455734361" r:id="rId22"/>
        </w:object>
      </w:r>
    </w:p>
    <w:p w:rsidR="00B56CBE" w:rsidRDefault="00B56CBE" w:rsidP="00342E08">
      <w:pPr>
        <w:pStyle w:val="Body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Body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BodyText"/>
      </w:pPr>
    </w:p>
    <w:p w:rsidR="000739AC" w:rsidRDefault="000739AC" w:rsidP="00CA441D">
      <w:pPr>
        <w:pStyle w:val="BodyText"/>
      </w:pPr>
    </w:p>
    <w:p w:rsidR="000739AC" w:rsidRDefault="000739AC" w:rsidP="00CA441D">
      <w:pPr>
        <w:pStyle w:val="BodyText"/>
      </w:pPr>
    </w:p>
    <w:bookmarkStart w:id="15" w:name="_MON_1405930718"/>
    <w:bookmarkEnd w:id="15"/>
    <w:p w:rsidR="00AF29D2" w:rsidRPr="00DB06D2" w:rsidRDefault="00DB06D2" w:rsidP="00DB06D2">
      <w:pPr>
        <w:pStyle w:val="BodyText"/>
        <w:rPr>
          <w:szCs w:val="18"/>
        </w:rPr>
      </w:pPr>
      <w:r>
        <w:object w:dxaOrig="9050" w:dyaOrig="6084">
          <v:shape id="_x0000_i1029" type="#_x0000_t75" style="width:441.5pt;height:332.85pt" o:ole="" o:preferrelative="f">
            <v:imagedata r:id="rId23" o:title=""/>
            <o:lock v:ext="edit" aspectratio="f"/>
          </v:shape>
          <o:OLEObject Type="Embed" ProgID="Excel.Sheet.12" ShapeID="_x0000_i1029" DrawAspect="Content" ObjectID="_1455734362" r:id="rId24"/>
        </w:object>
      </w:r>
      <w:r w:rsidR="000517AC" w:rsidRPr="000517AC">
        <w:rPr>
          <w:szCs w:val="18"/>
        </w:rPr>
        <w:t xml:space="preserve"> </w:t>
      </w:r>
    </w:p>
    <w:p w:rsidR="00AF29D2" w:rsidRDefault="00AF29D2" w:rsidP="00AF29D2">
      <w:pPr>
        <w:pStyle w:val="Heading2"/>
        <w:numPr>
          <w:ilvl w:val="0"/>
          <w:numId w:val="0"/>
        </w:numPr>
        <w:ind w:left="360"/>
        <w:rPr>
          <w:b w:val="0"/>
        </w:rPr>
      </w:pPr>
    </w:p>
    <w:p w:rsidR="00B62963" w:rsidRDefault="00B62963">
      <w:pPr>
        <w:pStyle w:val="BodyText"/>
        <w:rPr>
          <w:b/>
        </w:rPr>
      </w:pPr>
      <w:bookmarkStart w:id="16" w:name="_Toc530739905"/>
    </w:p>
    <w:p w:rsidR="00CA441D" w:rsidRDefault="00CA441D" w:rsidP="00CA441D">
      <w:pPr>
        <w:pStyle w:val="Heading2"/>
        <w:numPr>
          <w:ilvl w:val="0"/>
          <w:numId w:val="2"/>
        </w:numPr>
      </w:pPr>
      <w:r>
        <w:t>Finančné účty</w:t>
      </w:r>
      <w:bookmarkEnd w:id="16"/>
    </w:p>
    <w:p w:rsidR="00CA441D" w:rsidRDefault="00CA441D" w:rsidP="00CA441D">
      <w:pPr>
        <w:pStyle w:val="BodyText"/>
      </w:pPr>
    </w:p>
    <w:p w:rsidR="00384E45" w:rsidRDefault="00CA441D" w:rsidP="00CA441D">
      <w:pPr>
        <w:pStyle w:val="BodyText"/>
      </w:pPr>
      <w:r>
        <w:t>Ako finančné účty sú vykázané peniaze v pokladnici, účty v bankách a cenné papiere. Účtami v bankách môže Spoločnosť voľne disponovať</w:t>
      </w:r>
      <w:r w:rsidR="00384E45">
        <w:t>.</w:t>
      </w:r>
    </w:p>
    <w:p w:rsidR="00384E45" w:rsidRDefault="00384E45" w:rsidP="00384E45">
      <w:pPr>
        <w:pStyle w:val="BodyText"/>
        <w:ind w:left="0"/>
      </w:pPr>
    </w:p>
    <w:p w:rsidR="00442157" w:rsidRDefault="00442157" w:rsidP="00CA441D">
      <w:pPr>
        <w:pStyle w:val="BodyText"/>
      </w:pPr>
    </w:p>
    <w:p w:rsidR="00442157" w:rsidRDefault="00750629" w:rsidP="00CA441D">
      <w:pPr>
        <w:pStyle w:val="BodyText"/>
      </w:pPr>
      <w:r w:rsidRPr="00B433AF">
        <w:t>Prehľad jednotlivých položiek finančných účtov:</w:t>
      </w:r>
    </w:p>
    <w:p w:rsidR="00442157" w:rsidRDefault="00442157" w:rsidP="00CA441D">
      <w:pPr>
        <w:pStyle w:val="BodyText"/>
      </w:pPr>
    </w:p>
    <w:bookmarkStart w:id="17" w:name="_MON_1405930822"/>
    <w:bookmarkEnd w:id="17"/>
    <w:p w:rsidR="005A25EA" w:rsidRDefault="00384E45" w:rsidP="00384E45">
      <w:pPr>
        <w:pStyle w:val="BodyText"/>
        <w:rPr>
          <w:b/>
        </w:rPr>
      </w:pPr>
      <w:r w:rsidRPr="00003C63">
        <w:object w:dxaOrig="9038" w:dyaOrig="1892">
          <v:shape id="_x0000_i1030" type="#_x0000_t75" style="width:442.2pt;height:102.55pt" o:ole="" o:preferrelative="f">
            <v:imagedata r:id="rId25" o:title=""/>
            <o:lock v:ext="edit" aspectratio="f"/>
          </v:shape>
          <o:OLEObject Type="Embed" ProgID="Excel.Sheet.12" ShapeID="_x0000_i1030" DrawAspect="Content" ObjectID="_1455734363" r:id="rId26"/>
        </w:object>
      </w:r>
    </w:p>
    <w:p w:rsidR="00411D88" w:rsidRPr="001D5F78" w:rsidRDefault="00411D88" w:rsidP="00411D88">
      <w:pPr>
        <w:ind w:left="426"/>
        <w:rPr>
          <w:sz w:val="18"/>
          <w:szCs w:val="18"/>
        </w:rPr>
      </w:pPr>
      <w:bookmarkStart w:id="18" w:name="_Toc530739906"/>
    </w:p>
    <w:p w:rsidR="00CA441D" w:rsidRDefault="00CA441D" w:rsidP="00CA441D">
      <w:pPr>
        <w:pStyle w:val="Heading2"/>
        <w:numPr>
          <w:ilvl w:val="0"/>
          <w:numId w:val="2"/>
        </w:numPr>
      </w:pPr>
      <w:r>
        <w:t>Časové rozlíšenie</w:t>
      </w:r>
      <w:bookmarkEnd w:id="18"/>
    </w:p>
    <w:p w:rsidR="00CA441D" w:rsidRDefault="00CA441D" w:rsidP="00CA441D">
      <w:pPr>
        <w:pStyle w:val="BodyText"/>
      </w:pPr>
    </w:p>
    <w:p w:rsidR="00CA441D" w:rsidRDefault="00CA441D" w:rsidP="00CA441D">
      <w:pPr>
        <w:pStyle w:val="BodyText"/>
      </w:pPr>
      <w:r w:rsidRPr="00AC097C">
        <w:t>Ide o tieto položky:</w:t>
      </w:r>
    </w:p>
    <w:p w:rsidR="00574527" w:rsidRDefault="00574527" w:rsidP="003911FC">
      <w:pPr>
        <w:pStyle w:val="BodyText"/>
        <w:rPr>
          <w:i/>
          <w:szCs w:val="18"/>
          <w:u w:val="single"/>
        </w:rPr>
      </w:pPr>
    </w:p>
    <w:p w:rsidR="00574527" w:rsidRDefault="00574527" w:rsidP="00CA441D">
      <w:pPr>
        <w:pStyle w:val="BodyText"/>
      </w:pPr>
    </w:p>
    <w:bookmarkStart w:id="19" w:name="_MON_1405947617"/>
    <w:bookmarkEnd w:id="19"/>
    <w:p w:rsidR="00B12204" w:rsidRDefault="005171AC" w:rsidP="00B12204">
      <w:pPr>
        <w:pStyle w:val="BodyText"/>
        <w:rPr>
          <w:lang w:val="de-DE"/>
        </w:rPr>
      </w:pPr>
      <w:r w:rsidRPr="001B5855">
        <w:rPr>
          <w:lang w:val="de-DE"/>
        </w:rPr>
        <w:object w:dxaOrig="9021" w:dyaOrig="4197">
          <v:shape id="_x0000_i1031" type="#_x0000_t75" style="width:440.85pt;height:230.25pt" o:ole="" o:preferrelative="f">
            <v:imagedata r:id="rId27" o:title=""/>
            <o:lock v:ext="edit" aspectratio="f"/>
          </v:shape>
          <o:OLEObject Type="Embed" ProgID="Excel.Sheet.12" ShapeID="_x0000_i1031" DrawAspect="Content" ObjectID="_1455734364" r:id="rId28"/>
        </w:object>
      </w:r>
    </w:p>
    <w:p w:rsidR="00B12204" w:rsidRPr="001D5F78" w:rsidRDefault="00B12204" w:rsidP="00B12204">
      <w:pPr>
        <w:pStyle w:val="BodyText"/>
        <w:rPr>
          <w:szCs w:val="18"/>
          <w:lang w:val="de-DE"/>
        </w:rPr>
      </w:pPr>
    </w:p>
    <w:p w:rsidR="00AF29D2" w:rsidRPr="001D5F78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491AF0" w:rsidRDefault="00491AF0" w:rsidP="000D1B97">
      <w:pPr>
        <w:pStyle w:val="Heading1"/>
        <w:numPr>
          <w:ilvl w:val="0"/>
          <w:numId w:val="56"/>
        </w:numPr>
        <w:spacing w:before="120" w:after="60"/>
      </w:pPr>
      <w:r>
        <w:lastRenderedPageBreak/>
        <w:t>Informácie o údajoch na strane pasív súvahy</w:t>
      </w:r>
    </w:p>
    <w:p w:rsidR="00491AF0" w:rsidRDefault="00491AF0" w:rsidP="00491AF0">
      <w:pPr>
        <w:pStyle w:val="BodyText"/>
      </w:pPr>
    </w:p>
    <w:p w:rsidR="00491AF0" w:rsidRDefault="00491AF0" w:rsidP="00491AF0">
      <w:pPr>
        <w:pStyle w:val="Heading2"/>
        <w:numPr>
          <w:ilvl w:val="0"/>
          <w:numId w:val="20"/>
        </w:numPr>
      </w:pPr>
      <w:bookmarkStart w:id="2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BodyText"/>
      </w:pPr>
      <w:r>
        <w:t>Informácie o vlastnom imaní sú uvedené v časti C a P.</w:t>
      </w:r>
    </w:p>
    <w:p w:rsidR="004A4D80" w:rsidRDefault="004A4D80" w:rsidP="00491AF0">
      <w:pPr>
        <w:pStyle w:val="BodyText"/>
      </w:pPr>
    </w:p>
    <w:p w:rsidR="004262D7" w:rsidRDefault="004262D7" w:rsidP="00491AF0">
      <w:pPr>
        <w:pStyle w:val="BodyText"/>
      </w:pPr>
    </w:p>
    <w:p w:rsidR="004A4D80" w:rsidRDefault="004A4D80" w:rsidP="004A4D80">
      <w:pPr>
        <w:pStyle w:val="Heading2"/>
        <w:numPr>
          <w:ilvl w:val="0"/>
          <w:numId w:val="20"/>
        </w:numPr>
      </w:pPr>
      <w:r>
        <w:t>Rezervy</w:t>
      </w:r>
    </w:p>
    <w:bookmarkEnd w:id="20"/>
    <w:p w:rsidR="00491AF0" w:rsidRDefault="00491AF0" w:rsidP="00491AF0">
      <w:pPr>
        <w:pStyle w:val="BodyText"/>
      </w:pPr>
    </w:p>
    <w:p w:rsidR="00491AF0" w:rsidRPr="00EC0203" w:rsidRDefault="00750629" w:rsidP="00491AF0">
      <w:pPr>
        <w:pStyle w:val="BodyText"/>
      </w:pPr>
      <w:r w:rsidRPr="00B433AF">
        <w:t>Prehľad o rezervách za bežné účtovné obdobie je uvedený v nasledujúcom prehľade:</w:t>
      </w:r>
    </w:p>
    <w:p w:rsidR="00491AF0" w:rsidRDefault="00491AF0" w:rsidP="00491AF0">
      <w:pPr>
        <w:pStyle w:val="BodyText"/>
        <w:jc w:val="left"/>
      </w:pPr>
    </w:p>
    <w:bookmarkStart w:id="21" w:name="_MON_1405948469"/>
    <w:bookmarkEnd w:id="21"/>
    <w:p w:rsidR="00491AF0" w:rsidRPr="005171AC" w:rsidRDefault="005171AC" w:rsidP="005171AC">
      <w:pPr>
        <w:ind w:left="426"/>
      </w:pPr>
      <w:r>
        <w:object w:dxaOrig="8778" w:dyaOrig="7722">
          <v:shape id="_x0000_i1032" type="#_x0000_t75" style="width:440.15pt;height:245.9pt" o:ole="" o:preferrelative="f">
            <v:imagedata r:id="rId29" o:title=""/>
            <o:lock v:ext="edit" aspectratio="f"/>
          </v:shape>
          <o:OLEObject Type="Embed" ProgID="Excel.Sheet.12" ShapeID="_x0000_i1032" DrawAspect="Content" ObjectID="_1455734365" r:id="rId30"/>
        </w:object>
      </w:r>
      <w:bookmarkStart w:id="22" w:name="OLE_LINK17"/>
      <w:bookmarkStart w:id="23" w:name="OLE_LINK18"/>
    </w:p>
    <w:p w:rsidR="00491AF0" w:rsidRDefault="00491AF0" w:rsidP="00491AF0">
      <w:pPr>
        <w:pStyle w:val="BodyText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BodyText"/>
        <w:jc w:val="left"/>
      </w:pPr>
    </w:p>
    <w:bookmarkStart w:id="24" w:name="_MON_1405948491"/>
    <w:bookmarkEnd w:id="24"/>
    <w:p w:rsidR="00B62963" w:rsidRDefault="005171AC" w:rsidP="001C0538">
      <w:pPr>
        <w:pStyle w:val="BodyText"/>
        <w:jc w:val="left"/>
      </w:pPr>
      <w:r>
        <w:object w:dxaOrig="8853" w:dyaOrig="6939">
          <v:shape id="_x0000_i1033" type="#_x0000_t75" style="width:440.85pt;height:387.15pt" o:ole="" o:preferrelative="f">
            <v:imagedata r:id="rId31" o:title=""/>
            <o:lock v:ext="edit" aspectratio="f"/>
          </v:shape>
          <o:OLEObject Type="Embed" ProgID="Excel.Sheet.12" ShapeID="_x0000_i1033" DrawAspect="Content" ObjectID="_1455734366" r:id="rId32"/>
        </w:object>
      </w:r>
      <w:bookmarkStart w:id="25" w:name="_Toc530739909"/>
      <w:bookmarkEnd w:id="22"/>
      <w:bookmarkEnd w:id="23"/>
      <w:r w:rsidR="00491AF0" w:rsidRPr="001C0538">
        <w:rPr>
          <w:b/>
        </w:rPr>
        <w:t>Záväzky</w:t>
      </w:r>
      <w:bookmarkEnd w:id="25"/>
    </w:p>
    <w:p w:rsidR="00491AF0" w:rsidRDefault="00491AF0" w:rsidP="00491AF0">
      <w:pPr>
        <w:pStyle w:val="BodyText"/>
      </w:pPr>
    </w:p>
    <w:p w:rsidR="00491AF0" w:rsidRDefault="00491AF0" w:rsidP="00491AF0">
      <w:pPr>
        <w:pStyle w:val="Body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BodyText"/>
      </w:pPr>
    </w:p>
    <w:bookmarkStart w:id="26" w:name="_MON_1405948528"/>
    <w:bookmarkEnd w:id="26"/>
    <w:p w:rsidR="002A7CDF" w:rsidRDefault="002E6C3D" w:rsidP="009D0700">
      <w:pPr>
        <w:ind w:left="426"/>
      </w:pPr>
      <w:r>
        <w:object w:dxaOrig="8959" w:dyaOrig="2790">
          <v:shape id="_x0000_i1034" type="#_x0000_t75" style="width:440.15pt;height:152.85pt" o:ole="" o:preferrelative="f">
            <v:imagedata r:id="rId33" o:title=""/>
            <o:lock v:ext="edit" aspectratio="f"/>
          </v:shape>
          <o:OLEObject Type="Embed" ProgID="Excel.Sheet.12" ShapeID="_x0000_i1034" DrawAspect="Content" ObjectID="_1455734367" r:id="rId34"/>
        </w:object>
      </w:r>
    </w:p>
    <w:p w:rsidR="00491AF0" w:rsidRDefault="00491AF0" w:rsidP="00491AF0">
      <w:pPr>
        <w:pStyle w:val="BodyText"/>
      </w:pPr>
    </w:p>
    <w:p w:rsidR="00491AF0" w:rsidRDefault="00491AF0" w:rsidP="002E6C3D">
      <w:pPr>
        <w:pStyle w:val="Body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="002E6C3D">
        <w:t>záväzky z finančného prenájmu 4</w:t>
      </w:r>
      <w:r w:rsidRPr="009310A9">
        <w:t xml:space="preserve"> osobných áut. Výška budúcich platieb rozdelená na istinu a finančný náklad podľa doby splatnosti je uvedená v nasledujúcom prehľade:</w:t>
      </w:r>
    </w:p>
    <w:p w:rsidR="0057382A" w:rsidRPr="00D91A08" w:rsidRDefault="0057382A" w:rsidP="0057382A">
      <w:pPr>
        <w:pStyle w:val="BodyText"/>
        <w:rPr>
          <w:i/>
          <w:szCs w:val="18"/>
          <w:u w:val="single"/>
        </w:rPr>
      </w:pPr>
    </w:p>
    <w:p w:rsidR="00491AF0" w:rsidRDefault="00491AF0" w:rsidP="00491AF0">
      <w:pPr>
        <w:pStyle w:val="BodyText"/>
      </w:pPr>
    </w:p>
    <w:bookmarkStart w:id="27" w:name="_MON_1405948555"/>
    <w:bookmarkEnd w:id="27"/>
    <w:p w:rsidR="007A005F" w:rsidRPr="009246E5" w:rsidRDefault="006B2C5A" w:rsidP="007A005F">
      <w:pPr>
        <w:pStyle w:val="Heading2"/>
        <w:numPr>
          <w:ilvl w:val="0"/>
          <w:numId w:val="0"/>
        </w:numPr>
        <w:ind w:firstLine="450"/>
        <w:rPr>
          <w:lang w:val="de-DE"/>
        </w:rPr>
      </w:pPr>
      <w:r>
        <w:object w:dxaOrig="9941" w:dyaOrig="2358">
          <v:shape id="_x0000_i1035" type="#_x0000_t75" style="width:438.8pt;height:116.15pt" o:ole="" o:preferrelative="f">
            <v:imagedata r:id="rId35" o:title=""/>
            <o:lock v:ext="edit" aspectratio="f"/>
          </v:shape>
          <o:OLEObject Type="Embed" ProgID="Excel.Sheet.12" ShapeID="_x0000_i1035" DrawAspect="Content" ObjectID="_1455734368" r:id="rId36"/>
        </w:object>
      </w:r>
    </w:p>
    <w:p w:rsidR="00B62963" w:rsidRDefault="000C17C3">
      <w:pPr>
        <w:pStyle w:val="Heading2"/>
        <w:numPr>
          <w:ilvl w:val="0"/>
          <w:numId w:val="0"/>
        </w:numPr>
        <w:ind w:left="426"/>
      </w:pPr>
      <w:bookmarkStart w:id="28" w:name="_Toc530739910"/>
      <w:r w:rsidRPr="000C17C3">
        <w:t xml:space="preserve">  </w:t>
      </w:r>
      <w:bookmarkEnd w:id="28"/>
    </w:p>
    <w:p w:rsidR="0057382A" w:rsidRDefault="0057382A" w:rsidP="0057382A">
      <w:pPr>
        <w:pStyle w:val="Heading2"/>
        <w:numPr>
          <w:ilvl w:val="0"/>
          <w:numId w:val="2"/>
        </w:numPr>
      </w:pPr>
      <w:r>
        <w:t>Odložený daňový záväzok</w:t>
      </w:r>
    </w:p>
    <w:p w:rsidR="00E231BA" w:rsidRPr="00077153" w:rsidRDefault="00E231BA" w:rsidP="00E231BA">
      <w:pPr>
        <w:rPr>
          <w:sz w:val="18"/>
          <w:szCs w:val="18"/>
        </w:rPr>
      </w:pPr>
    </w:p>
    <w:p w:rsidR="006B2C5A" w:rsidRDefault="006B2C5A" w:rsidP="006B2C5A">
      <w:pPr>
        <w:pStyle w:val="BodyText"/>
      </w:pPr>
      <w:r>
        <w:t>Spoločnosť v roku 2013 a v predchádzajúcom účtovnom období neúčtovala o odložených daniach.</w:t>
      </w:r>
    </w:p>
    <w:p w:rsidR="007A005F" w:rsidRPr="007D2F0F" w:rsidRDefault="007A005F" w:rsidP="007A005F">
      <w:pPr>
        <w:pStyle w:val="BodyText"/>
        <w:rPr>
          <w:lang w:val="de-DE"/>
        </w:rPr>
      </w:pPr>
    </w:p>
    <w:p w:rsidR="00E231BA" w:rsidRDefault="00E231BA" w:rsidP="00E231BA">
      <w:pPr>
        <w:pStyle w:val="Heading2"/>
        <w:numPr>
          <w:ilvl w:val="0"/>
          <w:numId w:val="2"/>
        </w:numPr>
      </w:pPr>
      <w:bookmarkStart w:id="29" w:name="_Toc530739911"/>
      <w:r>
        <w:t>Sociálny fond</w:t>
      </w:r>
      <w:bookmarkEnd w:id="29"/>
    </w:p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BodyText"/>
      </w:pPr>
    </w:p>
    <w:bookmarkStart w:id="30" w:name="_MON_1405948668"/>
    <w:bookmarkEnd w:id="30"/>
    <w:p w:rsidR="00A25722" w:rsidRPr="00D16B95" w:rsidRDefault="006B2C5A" w:rsidP="00A25722">
      <w:pPr>
        <w:pStyle w:val="BodyText"/>
        <w:rPr>
          <w:lang w:val="de-DE"/>
        </w:rPr>
      </w:pPr>
      <w:r>
        <w:object w:dxaOrig="8959" w:dyaOrig="2814">
          <v:shape id="_x0000_i1036" type="#_x0000_t75" style="width:440.15pt;height:154.2pt" o:ole="" o:preferrelative="f">
            <v:imagedata r:id="rId37" o:title=""/>
            <o:lock v:ext="edit" aspectratio="f"/>
          </v:shape>
          <o:OLEObject Type="Embed" ProgID="Excel.Sheet.12" ShapeID="_x0000_i1036" DrawAspect="Content" ObjectID="_1455734369" r:id="rId38"/>
        </w:object>
      </w:r>
    </w:p>
    <w:p w:rsidR="00F12594" w:rsidRDefault="00F12594" w:rsidP="00E231BA">
      <w:pPr>
        <w:pStyle w:val="BodyText"/>
      </w:pPr>
    </w:p>
    <w:p w:rsidR="00B62963" w:rsidRDefault="00B62963">
      <w:pPr>
        <w:rPr>
          <w:szCs w:val="18"/>
        </w:rPr>
      </w:pPr>
    </w:p>
    <w:p w:rsidR="00E231BA" w:rsidRDefault="00E231BA" w:rsidP="00262E33">
      <w:pPr>
        <w:pStyle w:val="Heading2"/>
        <w:numPr>
          <w:ilvl w:val="0"/>
          <w:numId w:val="2"/>
        </w:numPr>
      </w:pPr>
      <w:bookmarkStart w:id="31" w:name="_Toc530739912"/>
      <w:r>
        <w:t>Bankové úvery</w:t>
      </w:r>
      <w:bookmarkEnd w:id="31"/>
    </w:p>
    <w:p w:rsidR="00E231BA" w:rsidRDefault="00E231BA" w:rsidP="00E231BA">
      <w:pPr>
        <w:pStyle w:val="BodyText"/>
      </w:pPr>
    </w:p>
    <w:p w:rsidR="00E231BA" w:rsidRDefault="00750629" w:rsidP="00E231BA">
      <w:pPr>
        <w:pStyle w:val="BodyText"/>
      </w:pPr>
      <w:r w:rsidRPr="00B433AF">
        <w:t>Štruktúra bankových úverov je uvedená v nasledujúcom prehľade:</w:t>
      </w:r>
    </w:p>
    <w:p w:rsidR="00E231BA" w:rsidRDefault="00E231BA" w:rsidP="00E231BA">
      <w:pPr>
        <w:pStyle w:val="BodyText"/>
      </w:pPr>
    </w:p>
    <w:bookmarkStart w:id="32" w:name="_MON_1405949005"/>
    <w:bookmarkEnd w:id="32"/>
    <w:p w:rsidR="00086A82" w:rsidRDefault="00581758" w:rsidP="00E231BA">
      <w:pPr>
        <w:pStyle w:val="BodyText"/>
      </w:pPr>
      <w:r w:rsidRPr="00FD4736">
        <w:object w:dxaOrig="9023" w:dyaOrig="4219">
          <v:shape id="_x0000_i1037" type="#_x0000_t75" style="width:442.85pt;height:230.95pt" o:ole="" o:preferrelative="f">
            <v:imagedata r:id="rId39" o:title=""/>
            <o:lock v:ext="edit" aspectratio="f"/>
          </v:shape>
          <o:OLEObject Type="Embed" ProgID="Excel.Sheet.12" ShapeID="_x0000_i1037" DrawAspect="Content" ObjectID="_1455734370" r:id="rId40"/>
        </w:object>
      </w:r>
    </w:p>
    <w:p w:rsidR="00086A82" w:rsidRDefault="00086A82" w:rsidP="00E231BA">
      <w:pPr>
        <w:pStyle w:val="BodyText"/>
      </w:pPr>
    </w:p>
    <w:p w:rsidR="00E231BA" w:rsidRDefault="00E231BA" w:rsidP="00E231BA">
      <w:pPr>
        <w:pStyle w:val="BodyText"/>
      </w:pPr>
      <w:r>
        <w:t xml:space="preserve">Pôvodný úver na budovu vo výške </w:t>
      </w:r>
      <w:r w:rsidR="00C35423">
        <w:t xml:space="preserve">257 040 </w:t>
      </w:r>
      <w:r>
        <w:t xml:space="preserve"> EUR bol splatený a nahradený úverom vo výške </w:t>
      </w:r>
      <w:r w:rsidR="00C35423">
        <w:t>240 654</w:t>
      </w:r>
      <w:r w:rsidRPr="00F47560">
        <w:t>  EUR.</w:t>
      </w:r>
    </w:p>
    <w:p w:rsidR="00C35423" w:rsidRDefault="00C35423" w:rsidP="00E231BA">
      <w:pPr>
        <w:pStyle w:val="BodyText"/>
      </w:pPr>
    </w:p>
    <w:p w:rsidR="00C35423" w:rsidRDefault="00C35423" w:rsidP="00E231BA">
      <w:pPr>
        <w:pStyle w:val="BodyText"/>
      </w:pPr>
    </w:p>
    <w:p w:rsidR="002B4000" w:rsidRDefault="002B4000" w:rsidP="002B4000">
      <w:pPr>
        <w:pStyle w:val="BodyText"/>
      </w:pPr>
      <w:bookmarkStart w:id="33" w:name="_Toc530739913"/>
    </w:p>
    <w:p w:rsidR="00E231BA" w:rsidRDefault="009B60B7" w:rsidP="00E231BA">
      <w:pPr>
        <w:pStyle w:val="Heading2"/>
        <w:numPr>
          <w:ilvl w:val="0"/>
          <w:numId w:val="2"/>
        </w:numPr>
      </w:pPr>
      <w:r>
        <w:t>Č</w:t>
      </w:r>
      <w:r w:rsidR="00E231BA">
        <w:t>asové rozlíšenie</w:t>
      </w:r>
      <w:bookmarkEnd w:id="33"/>
    </w:p>
    <w:p w:rsidR="00A02073" w:rsidRPr="00077153" w:rsidRDefault="00A02073" w:rsidP="00A02073">
      <w:pPr>
        <w:rPr>
          <w:sz w:val="18"/>
          <w:szCs w:val="18"/>
        </w:rPr>
      </w:pPr>
    </w:p>
    <w:p w:rsidR="00A02073" w:rsidRDefault="00A02073" w:rsidP="00A02073">
      <w:pPr>
        <w:pStyle w:val="BodyText"/>
      </w:pPr>
      <w:r>
        <w:t>Spoločnosť v roku 2013 a v predchádzajúcom účtovnom období neúčtovala o časovom rozlíšení.</w:t>
      </w:r>
    </w:p>
    <w:p w:rsidR="00574527" w:rsidRDefault="00574527" w:rsidP="00E231BA">
      <w:pPr>
        <w:pStyle w:val="BodyText"/>
      </w:pPr>
    </w:p>
    <w:p w:rsidR="00BC631F" w:rsidRPr="00401F9E" w:rsidRDefault="000B6195" w:rsidP="00BC631F">
      <w:pPr>
        <w:pStyle w:val="Heading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BodyText"/>
      </w:pPr>
    </w:p>
    <w:p w:rsidR="006750FE" w:rsidRPr="001A7CD7" w:rsidRDefault="00ED5E05" w:rsidP="006750FE">
      <w:pPr>
        <w:pStyle w:val="Heading2"/>
        <w:numPr>
          <w:ilvl w:val="0"/>
          <w:numId w:val="0"/>
        </w:numPr>
        <w:ind w:left="426"/>
        <w:jc w:val="both"/>
        <w:rPr>
          <w:b w:val="0"/>
        </w:rPr>
      </w:pPr>
      <w:r w:rsidRPr="00ED5E05">
        <w:rPr>
          <w:b w:val="0"/>
        </w:rPr>
        <w:t>Spoločnosť v roku 2013 a v predchádzajúcom účtovnom období neúčtovala o </w:t>
      </w:r>
      <w:r>
        <w:rPr>
          <w:b w:val="0"/>
        </w:rPr>
        <w:t>derivátoch</w:t>
      </w:r>
      <w:r w:rsidRPr="00ED5E05">
        <w:rPr>
          <w:b w:val="0"/>
        </w:rPr>
        <w:t>.</w:t>
      </w:r>
    </w:p>
    <w:p w:rsidR="00BC631F" w:rsidRDefault="00BC631F" w:rsidP="00BC631F">
      <w:pPr>
        <w:pStyle w:val="BodyText"/>
      </w:pPr>
    </w:p>
    <w:p w:rsidR="004C1C27" w:rsidRDefault="004C1C27" w:rsidP="00ED5E05">
      <w:pPr>
        <w:pStyle w:val="BodyText"/>
        <w:ind w:left="0"/>
      </w:pPr>
    </w:p>
    <w:p w:rsidR="00C235CB" w:rsidRDefault="00C235CB" w:rsidP="00BC631F">
      <w:pPr>
        <w:pStyle w:val="BodyText"/>
      </w:pPr>
    </w:p>
    <w:p w:rsidR="00E231BA" w:rsidRDefault="00E231BA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Heading2"/>
        <w:numPr>
          <w:ilvl w:val="0"/>
          <w:numId w:val="0"/>
        </w:numPr>
      </w:pPr>
      <w:bookmarkStart w:id="34" w:name="_Toc530739914"/>
    </w:p>
    <w:p w:rsidR="00E231BA" w:rsidRDefault="00E231BA" w:rsidP="00294BAE">
      <w:pPr>
        <w:pStyle w:val="Heading2"/>
        <w:numPr>
          <w:ilvl w:val="0"/>
          <w:numId w:val="27"/>
        </w:numPr>
      </w:pPr>
      <w:r>
        <w:t>Tržby za vlastné výkony a tovar</w:t>
      </w:r>
      <w:bookmarkEnd w:id="34"/>
    </w:p>
    <w:p w:rsidR="00E231BA" w:rsidRDefault="00E231BA" w:rsidP="00E231BA">
      <w:pPr>
        <w:pStyle w:val="BodyText"/>
      </w:pPr>
    </w:p>
    <w:p w:rsidR="00E231BA" w:rsidRDefault="00E231BA" w:rsidP="00E231BA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D51F0" w:rsidRDefault="00ED51F0" w:rsidP="00ED51F0">
      <w:pPr>
        <w:pStyle w:val="BodyText"/>
        <w:rPr>
          <w:i/>
          <w:szCs w:val="18"/>
          <w:u w:val="single"/>
        </w:rPr>
      </w:pPr>
      <w:r w:rsidDel="00ED51F0">
        <w:rPr>
          <w:i/>
          <w:szCs w:val="18"/>
          <w:u w:val="single"/>
        </w:rPr>
        <w:t xml:space="preserve"> </w:t>
      </w:r>
    </w:p>
    <w:p w:rsidR="00ED51F0" w:rsidRDefault="00ED51F0" w:rsidP="00ED51F0">
      <w:pPr>
        <w:pStyle w:val="BodyText"/>
        <w:rPr>
          <w:i/>
          <w:szCs w:val="18"/>
          <w:u w:val="single"/>
        </w:rPr>
      </w:pPr>
    </w:p>
    <w:p w:rsidR="00ED51F0" w:rsidRDefault="00ED51F0" w:rsidP="00574527">
      <w:pPr>
        <w:pStyle w:val="BodyText"/>
        <w:rPr>
          <w:i/>
          <w:szCs w:val="18"/>
          <w:u w:val="single"/>
        </w:rPr>
      </w:pPr>
    </w:p>
    <w:p w:rsidR="00574527" w:rsidRDefault="00574527" w:rsidP="00E231BA">
      <w:pPr>
        <w:pStyle w:val="BodyText"/>
      </w:pPr>
    </w:p>
    <w:p w:rsidR="00E231BA" w:rsidRDefault="00E231BA" w:rsidP="00E231BA">
      <w:pPr>
        <w:pStyle w:val="BodyText"/>
      </w:pPr>
    </w:p>
    <w:bookmarkStart w:id="35" w:name="_MON_1405949910"/>
    <w:bookmarkEnd w:id="35"/>
    <w:p w:rsidR="00697F7C" w:rsidRPr="0040371A" w:rsidRDefault="00CA201F" w:rsidP="0040371A">
      <w:pPr>
        <w:pStyle w:val="BodyText"/>
      </w:pPr>
      <w:r>
        <w:object w:dxaOrig="9612" w:dyaOrig="2675">
          <v:shape id="_x0000_i1038" type="#_x0000_t75" style="width:454.4pt;height:142.65pt" o:ole="" o:preferrelative="f">
            <v:imagedata r:id="rId41" o:title=""/>
            <o:lock v:ext="edit" aspectratio="f"/>
          </v:shape>
          <o:OLEObject Type="Embed" ProgID="Excel.Sheet.12" ShapeID="_x0000_i1038" DrawAspect="Content" ObjectID="_1455734371" r:id="rId42"/>
        </w:object>
      </w:r>
    </w:p>
    <w:p w:rsidR="005C50FC" w:rsidRDefault="005C50FC" w:rsidP="005C50FC">
      <w:pPr>
        <w:pStyle w:val="Heading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BodyText"/>
      </w:pPr>
    </w:p>
    <w:p w:rsidR="005C50FC" w:rsidRDefault="005C50FC" w:rsidP="005C50FC">
      <w:pPr>
        <w:pStyle w:val="Body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BodyText"/>
      </w:pPr>
    </w:p>
    <w:p w:rsidR="005C50FC" w:rsidRDefault="005C50FC" w:rsidP="005C50FC">
      <w:pPr>
        <w:pStyle w:val="BodyText"/>
      </w:pPr>
    </w:p>
    <w:bookmarkStart w:id="36" w:name="_MON_1405950002"/>
    <w:bookmarkEnd w:id="36"/>
    <w:p w:rsidR="0000290B" w:rsidRDefault="0040371A" w:rsidP="0000290B">
      <w:pPr>
        <w:pStyle w:val="BodyText"/>
      </w:pPr>
      <w:r>
        <w:object w:dxaOrig="8711" w:dyaOrig="2370">
          <v:shape id="_x0000_i1039" type="#_x0000_t75" style="width:439.45pt;height:133.8pt" o:ole="" o:preferrelative="f">
            <v:imagedata r:id="rId43" o:title=""/>
            <o:lock v:ext="edit" aspectratio="f"/>
          </v:shape>
          <o:OLEObject Type="Embed" ProgID="Excel.Sheet.12" ShapeID="_x0000_i1039" DrawAspect="Content" ObjectID="_1455734372" r:id="rId44"/>
        </w:object>
      </w:r>
      <w:r w:rsidR="0000290B">
        <w:br w:type="page"/>
      </w: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BodyText"/>
      </w:pPr>
    </w:p>
    <w:p w:rsidR="0000290B" w:rsidRDefault="0000290B" w:rsidP="00294BAE">
      <w:pPr>
        <w:pStyle w:val="Heading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Body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Heading2"/>
        <w:numPr>
          <w:ilvl w:val="0"/>
          <w:numId w:val="0"/>
        </w:numPr>
        <w:ind w:left="426"/>
      </w:pPr>
    </w:p>
    <w:bookmarkStart w:id="37" w:name="_MON_1405950034"/>
    <w:bookmarkEnd w:id="37"/>
    <w:p w:rsidR="009458E0" w:rsidRDefault="003564BD" w:rsidP="0000290B">
      <w:pPr>
        <w:pStyle w:val="BodyText"/>
      </w:pPr>
      <w:r>
        <w:object w:dxaOrig="8190" w:dyaOrig="9600">
          <v:shape id="_x0000_i1040" type="#_x0000_t75" style="width:410.25pt;height:537.3pt" o:ole="" o:preferrelative="f">
            <v:imagedata r:id="rId45" o:title=""/>
            <o:lock v:ext="edit" aspectratio="f"/>
          </v:shape>
          <o:OLEObject Type="Embed" ProgID="Excel.Sheet.12" ShapeID="_x0000_i1040" DrawAspect="Content" ObjectID="_1455734373" r:id="rId46"/>
        </w:object>
      </w:r>
    </w:p>
    <w:p w:rsidR="0000290B" w:rsidRDefault="0000290B" w:rsidP="0000290B">
      <w:pPr>
        <w:pStyle w:val="BodyText"/>
      </w:pPr>
    </w:p>
    <w:p w:rsidR="00EB0931" w:rsidRPr="009A0A45" w:rsidRDefault="00EB0931" w:rsidP="00EB0931">
      <w:pPr>
        <w:pStyle w:val="BodyText"/>
        <w:rPr>
          <w:lang w:val="de-DE"/>
        </w:rPr>
      </w:pPr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</w:p>
    <w:p w:rsidR="0000290B" w:rsidRDefault="0000290B" w:rsidP="0000290B">
      <w:pPr>
        <w:pStyle w:val="BodyText"/>
      </w:pPr>
    </w:p>
    <w:p w:rsidR="0000290B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BodyText"/>
      </w:pPr>
    </w:p>
    <w:p w:rsidR="0000290B" w:rsidRDefault="00750629" w:rsidP="0000290B">
      <w:pPr>
        <w:pStyle w:val="BodyText"/>
      </w:pPr>
      <w:r w:rsidRPr="00B433AF">
        <w:t>Prevod od teoretickej dane z príjmov k vykázanej dani z príjmov je uvedený v nasledujúcom prehľade:</w:t>
      </w:r>
    </w:p>
    <w:p w:rsidR="00F12594" w:rsidRDefault="00F12594" w:rsidP="00F12594">
      <w:pPr>
        <w:pStyle w:val="BodyText"/>
        <w:rPr>
          <w:i/>
          <w:szCs w:val="18"/>
          <w:u w:val="single"/>
        </w:rPr>
      </w:pPr>
    </w:p>
    <w:p w:rsidR="0000290B" w:rsidRDefault="0000290B" w:rsidP="0000290B">
      <w:pPr>
        <w:pStyle w:val="BodyText"/>
      </w:pPr>
    </w:p>
    <w:bookmarkStart w:id="38" w:name="_MON_1405950056"/>
    <w:bookmarkEnd w:id="38"/>
    <w:p w:rsidR="009226CD" w:rsidRDefault="00FF049F" w:rsidP="0000290B">
      <w:pPr>
        <w:pStyle w:val="BodyText"/>
      </w:pPr>
      <w:r w:rsidRPr="00003C63">
        <w:object w:dxaOrig="9110" w:dyaOrig="4925">
          <v:shape id="_x0000_i1041" type="#_x0000_t75" style="width:440.15pt;height:264.9pt" o:ole="" o:preferrelative="f">
            <v:imagedata r:id="rId47" o:title=""/>
            <o:lock v:ext="edit" aspectratio="f"/>
          </v:shape>
          <o:OLEObject Type="Embed" ProgID="Excel.Sheet.12" ShapeID="_x0000_i1041" DrawAspect="Content" ObjectID="_1455734374" r:id="rId48"/>
        </w:object>
      </w:r>
    </w:p>
    <w:p w:rsidR="00CB3140" w:rsidRDefault="00CB3140" w:rsidP="00CB3140">
      <w:pPr>
        <w:pStyle w:val="BodyText"/>
        <w:rPr>
          <w:lang w:val="de-DE"/>
        </w:rPr>
      </w:pPr>
    </w:p>
    <w:p w:rsidR="00B62963" w:rsidRDefault="00B62963">
      <w:pPr>
        <w:pStyle w:val="BodyText"/>
        <w:ind w:left="766"/>
      </w:pPr>
    </w:p>
    <w:p w:rsidR="00E23359" w:rsidRPr="000F038C" w:rsidRDefault="00E23359" w:rsidP="00775D22">
      <w:pPr>
        <w:pStyle w:val="BodyText"/>
      </w:pPr>
    </w:p>
    <w:p w:rsidR="000D1B97" w:rsidRDefault="000D1B97" w:rsidP="000D1B97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E45600" w:rsidRDefault="00E45600" w:rsidP="00E45600">
      <w:pPr>
        <w:pStyle w:val="BodyText"/>
      </w:pPr>
    </w:p>
    <w:p w:rsidR="00E45600" w:rsidRDefault="00E45600" w:rsidP="00E45600">
      <w:pPr>
        <w:pStyle w:val="BodyText"/>
      </w:pPr>
      <w:r>
        <w:t>Spoločnosť v roku 2013 a v predchádzajúcom účtovnom období neúčtovala na podsúvahových účtoch.</w:t>
      </w:r>
    </w:p>
    <w:p w:rsidR="000D1B97" w:rsidRDefault="000D1B97" w:rsidP="000D1B97">
      <w:pPr>
        <w:pStyle w:val="Heading1"/>
        <w:numPr>
          <w:ilvl w:val="0"/>
          <w:numId w:val="0"/>
        </w:numPr>
        <w:spacing w:before="120" w:after="60"/>
        <w:ind w:left="360"/>
      </w:pPr>
    </w:p>
    <w:p w:rsidR="0000290B" w:rsidRPr="000F038C" w:rsidRDefault="00F4619A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BodyText"/>
        <w:ind w:left="0"/>
      </w:pPr>
    </w:p>
    <w:p w:rsidR="0000290B" w:rsidRDefault="00F4619A" w:rsidP="002F770F">
      <w:pPr>
        <w:pStyle w:val="Heading2"/>
        <w:numPr>
          <w:ilvl w:val="0"/>
          <w:numId w:val="29"/>
        </w:numPr>
      </w:pPr>
      <w:bookmarkStart w:id="39" w:name="_Toc530739921"/>
      <w:r>
        <w:t>Podmienené záväzk</w:t>
      </w:r>
      <w:r w:rsidR="0000290B">
        <w:t>y</w:t>
      </w:r>
      <w:bookmarkEnd w:id="39"/>
    </w:p>
    <w:p w:rsidR="0000290B" w:rsidRDefault="0000290B" w:rsidP="0000290B">
      <w:pPr>
        <w:pStyle w:val="BodyText"/>
      </w:pPr>
    </w:p>
    <w:p w:rsidR="0000290B" w:rsidRDefault="0000290B" w:rsidP="00FF049F">
      <w:pPr>
        <w:pStyle w:val="BodyText"/>
      </w:pPr>
      <w:r>
        <w:t>Spoločnosť</w:t>
      </w:r>
      <w:r w:rsidR="00FF049F">
        <w:t xml:space="preserve"> v roku 2013 a v predchádzajúcom účtovnom období neeviduje </w:t>
      </w:r>
      <w:r>
        <w:t>podmienené záväzky</w:t>
      </w:r>
      <w:r w:rsidR="00FF049F">
        <w:t>.</w:t>
      </w:r>
    </w:p>
    <w:p w:rsidR="0000290B" w:rsidRDefault="0000290B" w:rsidP="0000290B">
      <w:pPr>
        <w:pStyle w:val="BodyText"/>
        <w:ind w:left="0"/>
      </w:pPr>
    </w:p>
    <w:p w:rsidR="00775D22" w:rsidRDefault="0000290B" w:rsidP="00E23359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>
        <w:t xml:space="preserve"> </w:t>
      </w:r>
      <w:r w:rsidR="00C43B83">
        <w:t>Vedenie S</w:t>
      </w:r>
      <w:r w:rsidR="00775D22">
        <w:t>poločnosti si nie je vedomé žiadnych okolností, v dôsledku ktorých by jej vznikol významný náklad.</w:t>
      </w:r>
    </w:p>
    <w:p w:rsidR="0000290B" w:rsidRDefault="0000290B" w:rsidP="0000290B">
      <w:pPr>
        <w:pStyle w:val="BodyText"/>
      </w:pPr>
    </w:p>
    <w:p w:rsidR="0000290B" w:rsidRDefault="0000290B" w:rsidP="0000290B">
      <w:pPr>
        <w:pStyle w:val="Heading2"/>
        <w:numPr>
          <w:ilvl w:val="0"/>
          <w:numId w:val="2"/>
        </w:numPr>
      </w:pPr>
      <w:r>
        <w:t>Podmienený majetok</w:t>
      </w:r>
    </w:p>
    <w:p w:rsidR="0000290B" w:rsidRPr="00EF5A22" w:rsidRDefault="0000290B" w:rsidP="0000290B">
      <w:pPr>
        <w:rPr>
          <w:sz w:val="18"/>
          <w:szCs w:val="18"/>
        </w:rPr>
      </w:pPr>
    </w:p>
    <w:p w:rsidR="00FF049F" w:rsidRDefault="00FF049F" w:rsidP="00FF049F">
      <w:pPr>
        <w:pStyle w:val="BodyText"/>
      </w:pPr>
      <w:r>
        <w:t>Spoločnosť v roku 2013 a v predchádzajúcom účtovnom období neeviduje podmienený majetok.</w:t>
      </w:r>
    </w:p>
    <w:p w:rsidR="00FD085E" w:rsidRPr="004F3DD3" w:rsidRDefault="00FD085E" w:rsidP="0000290B">
      <w:pPr>
        <w:pStyle w:val="BodyText"/>
        <w:rPr>
          <w:szCs w:val="18"/>
        </w:rPr>
      </w:pPr>
    </w:p>
    <w:p w:rsidR="0080190B" w:rsidRDefault="0080190B">
      <w:pPr>
        <w:pStyle w:val="BodyText"/>
      </w:pPr>
    </w:p>
    <w:p w:rsidR="00075B41" w:rsidRDefault="00075B41" w:rsidP="008D2F11">
      <w:pPr>
        <w:pStyle w:val="BodyText"/>
        <w:ind w:left="0" w:firstLine="426"/>
      </w:pPr>
    </w:p>
    <w:p w:rsidR="00C03840" w:rsidRPr="00093CC4" w:rsidRDefault="00C03840" w:rsidP="003E0FA2">
      <w:pPr>
        <w:pStyle w:val="BodyText"/>
        <w:ind w:left="0" w:firstLine="426"/>
      </w:pPr>
    </w:p>
    <w:p w:rsidR="00490ED4" w:rsidRDefault="00490ED4">
      <w:pPr>
        <w:spacing w:after="200" w:line="276" w:lineRule="auto"/>
        <w:rPr>
          <w:sz w:val="18"/>
        </w:rPr>
      </w:pPr>
      <w:r>
        <w:br w:type="page"/>
      </w:r>
    </w:p>
    <w:p w:rsidR="002F770F" w:rsidRDefault="002F770F" w:rsidP="002F770F">
      <w:pPr>
        <w:pStyle w:val="BodyText"/>
      </w:pPr>
    </w:p>
    <w:p w:rsidR="00E63D38" w:rsidRDefault="00E63D38" w:rsidP="00E63D38">
      <w:pPr>
        <w:pStyle w:val="Heading1"/>
        <w:numPr>
          <w:ilvl w:val="0"/>
          <w:numId w:val="57"/>
        </w:numPr>
        <w:spacing w:before="120" w:after="60"/>
      </w:pPr>
      <w:bookmarkStart w:id="40" w:name="_Toc530739925"/>
      <w:bookmarkStart w:id="41" w:name="_Toc530739907"/>
      <w:r>
        <w:t>Informácie o skutočnostiach, ktoré nastali po dni, ku ktorému sa zostavuje účtovná závierka, do dňa zostavenia účtovnej závierky</w:t>
      </w:r>
      <w:bookmarkEnd w:id="40"/>
    </w:p>
    <w:p w:rsidR="00E63D38" w:rsidRDefault="00E63D38" w:rsidP="00E63D38">
      <w:pPr>
        <w:pStyle w:val="BodyText"/>
      </w:pPr>
      <w:r>
        <w:t>Po 31. decembri 2013 nenastali  udalosti majúce významný vplyv na verné zobrazenie skutočností, ktoré sú predmetom účtovníctva.</w:t>
      </w:r>
    </w:p>
    <w:p w:rsidR="00E63D38" w:rsidRDefault="00E63D38" w:rsidP="00E63D38">
      <w:pPr>
        <w:pStyle w:val="Heading1"/>
        <w:numPr>
          <w:ilvl w:val="0"/>
          <w:numId w:val="0"/>
        </w:numPr>
        <w:spacing w:before="120" w:after="60"/>
        <w:ind w:left="360"/>
      </w:pPr>
    </w:p>
    <w:p w:rsidR="003E0FA2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41"/>
    </w:p>
    <w:p w:rsidR="003E0FA2" w:rsidRDefault="003E0FA2" w:rsidP="003E0FA2">
      <w:pPr>
        <w:pStyle w:val="BodyText"/>
      </w:pPr>
    </w:p>
    <w:p w:rsidR="003E0FA2" w:rsidRDefault="00750629" w:rsidP="003E0FA2">
      <w:pPr>
        <w:pStyle w:val="BodyText"/>
      </w:pPr>
      <w:r w:rsidRPr="004F3DD3">
        <w:t>Prehľad o pohybe vlastného imania v priebehu účtovného obdobia je uvedený v nasledujúcej tabuľke:</w:t>
      </w:r>
    </w:p>
    <w:p w:rsidR="00F12594" w:rsidRDefault="00F12594" w:rsidP="003E0FA2">
      <w:pPr>
        <w:pStyle w:val="BodyText"/>
      </w:pPr>
    </w:p>
    <w:p w:rsidR="003E0FA2" w:rsidRDefault="003E0FA2" w:rsidP="003E0FA2">
      <w:pPr>
        <w:pStyle w:val="BodyText"/>
        <w:ind w:left="0"/>
      </w:pPr>
    </w:p>
    <w:bookmarkStart w:id="42" w:name="_MON_1405950579"/>
    <w:bookmarkEnd w:id="42"/>
    <w:p w:rsidR="00262CD4" w:rsidRDefault="002E23CA" w:rsidP="003E0FA2">
      <w:pPr>
        <w:pStyle w:val="BodyText"/>
      </w:pPr>
      <w:r>
        <w:object w:dxaOrig="9276" w:dyaOrig="7008">
          <v:shape id="_x0000_i1042" type="#_x0000_t75" style="width:440.15pt;height:370.2pt" o:ole="" o:preferrelative="f">
            <v:imagedata r:id="rId49" o:title=""/>
            <o:lock v:ext="edit" aspectratio="f"/>
          </v:shape>
          <o:OLEObject Type="Embed" ProgID="Excel.Sheet.12" ShapeID="_x0000_i1042" DrawAspect="Content" ObjectID="_1455734375" r:id="rId50"/>
        </w:object>
      </w:r>
    </w:p>
    <w:p w:rsidR="00FC1D72" w:rsidRPr="00054859" w:rsidRDefault="00FC1D72" w:rsidP="0075139D">
      <w:pPr>
        <w:pStyle w:val="BodyText"/>
        <w:rPr>
          <w:szCs w:val="18"/>
        </w:rPr>
      </w:pP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Body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BodyText"/>
      </w:pPr>
    </w:p>
    <w:p w:rsidR="003E0FA2" w:rsidRDefault="003E0FA2" w:rsidP="003E0FA2">
      <w:pPr>
        <w:pStyle w:val="BodyText"/>
        <w:ind w:left="0"/>
      </w:pPr>
    </w:p>
    <w:bookmarkStart w:id="43" w:name="_MON_1405950602"/>
    <w:bookmarkEnd w:id="43"/>
    <w:p w:rsidR="00627B6C" w:rsidRDefault="002E23CA" w:rsidP="003E0FA2">
      <w:pPr>
        <w:pStyle w:val="BodyText"/>
      </w:pPr>
      <w:r w:rsidRPr="001C0A6A">
        <w:object w:dxaOrig="9136" w:dyaOrig="7037">
          <v:shape id="_x0000_i1043" type="#_x0000_t75" style="width:440.15pt;height:377pt" o:ole="" o:preferrelative="f">
            <v:imagedata r:id="rId51" o:title=""/>
            <o:lock v:ext="edit" aspectratio="f"/>
          </v:shape>
          <o:OLEObject Type="Embed" ProgID="Excel.Sheet.12" ShapeID="_x0000_i1043" DrawAspect="Content" ObjectID="_1455734376" r:id="rId52"/>
        </w:object>
      </w:r>
    </w:p>
    <w:p w:rsidR="00627B6C" w:rsidRDefault="00627B6C" w:rsidP="003E0FA2">
      <w:pPr>
        <w:pStyle w:val="BodyText"/>
      </w:pPr>
    </w:p>
    <w:p w:rsidR="006063E8" w:rsidRPr="00054859" w:rsidRDefault="006063E8" w:rsidP="003E0FA2">
      <w:pPr>
        <w:pStyle w:val="BodyText"/>
        <w:rPr>
          <w:szCs w:val="18"/>
        </w:rPr>
      </w:pPr>
    </w:p>
    <w:p w:rsidR="005A2556" w:rsidRDefault="005A2556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:rsidR="003E0FA2" w:rsidRDefault="00750629" w:rsidP="003E0FA2">
      <w:pPr>
        <w:pStyle w:val="BodyText"/>
      </w:pPr>
      <w:r w:rsidRPr="004F3DD3">
        <w:lastRenderedPageBreak/>
        <w:t>Účtovný zisk za rok 2012 bol rozdelený takto:</w:t>
      </w:r>
    </w:p>
    <w:p w:rsidR="003E0FA2" w:rsidRDefault="003E0FA2" w:rsidP="003E0FA2">
      <w:pPr>
        <w:pStyle w:val="BodyText"/>
      </w:pPr>
    </w:p>
    <w:bookmarkStart w:id="44" w:name="_MON_1405948107"/>
    <w:bookmarkEnd w:id="44"/>
    <w:p w:rsidR="00ED1E98" w:rsidRDefault="002E23CA" w:rsidP="003E0FA2">
      <w:pPr>
        <w:pStyle w:val="BodyText"/>
      </w:pPr>
      <w:r>
        <w:object w:dxaOrig="8906" w:dyaOrig="711">
          <v:shape id="_x0000_i1044" type="#_x0000_t75" style="width:436.1pt;height:36pt" o:ole="" o:preferrelative="f">
            <v:imagedata r:id="rId53" o:title=""/>
          </v:shape>
          <o:OLEObject Type="Embed" ProgID="Excel.Sheet.12" ShapeID="_x0000_i1044" DrawAspect="Content" ObjectID="_1455734377" r:id="rId54"/>
        </w:object>
      </w:r>
    </w:p>
    <w:p w:rsidR="001A566C" w:rsidRDefault="001A566C" w:rsidP="003E0FA2">
      <w:pPr>
        <w:pStyle w:val="BodyText"/>
      </w:pPr>
    </w:p>
    <w:bookmarkStart w:id="45" w:name="_MON_1405948121"/>
    <w:bookmarkEnd w:id="45"/>
    <w:p w:rsidR="00627B6C" w:rsidRDefault="002E23CA" w:rsidP="003E0FA2">
      <w:pPr>
        <w:pStyle w:val="BodyText"/>
      </w:pPr>
      <w:r w:rsidRPr="001C0A6A">
        <w:object w:dxaOrig="8908" w:dyaOrig="2673">
          <v:shape id="_x0000_i1045" type="#_x0000_t75" style="width:439.45pt;height:147.4pt" o:ole="" o:preferrelative="f">
            <v:imagedata r:id="rId55" o:title=""/>
            <o:lock v:ext="edit" aspectratio="f"/>
          </v:shape>
          <o:OLEObject Type="Embed" ProgID="Excel.Sheet.12" ShapeID="_x0000_i1045" DrawAspect="Content" ObjectID="_1455734378" r:id="rId56"/>
        </w:object>
      </w:r>
    </w:p>
    <w:p w:rsidR="00627B6C" w:rsidRDefault="00627B6C" w:rsidP="003E0FA2">
      <w:pPr>
        <w:pStyle w:val="BodyText"/>
      </w:pPr>
    </w:p>
    <w:p w:rsidR="003E0FA2" w:rsidRDefault="003E0FA2" w:rsidP="005A2556">
      <w:pPr>
        <w:pStyle w:val="BodyText"/>
      </w:pPr>
      <w:r>
        <w:t xml:space="preserve">O rozdelení výsledku hospodárenia za účtovné obdobie </w:t>
      </w:r>
      <w:r w:rsidR="00C4486C">
        <w:t>201</w:t>
      </w:r>
      <w:r w:rsidR="00953F9F">
        <w:t>3</w:t>
      </w:r>
      <w:r>
        <w:t xml:space="preserve"> vo výške </w:t>
      </w:r>
      <w:r w:rsidR="00177050">
        <w:t>13 021</w:t>
      </w:r>
      <w:r>
        <w:t xml:space="preserve"> EUR rozhodne valné zhromaždenie. Návrh štatutárneho orgánu valnému zhromaždeniu je takýto:</w:t>
      </w:r>
    </w:p>
    <w:p w:rsidR="003E0FA2" w:rsidRDefault="003E0FA2" w:rsidP="005A2556">
      <w:pPr>
        <w:pStyle w:val="BodyText"/>
        <w:numPr>
          <w:ilvl w:val="0"/>
          <w:numId w:val="24"/>
        </w:numPr>
        <w:ind w:firstLine="0"/>
      </w:pPr>
      <w:r>
        <w:t xml:space="preserve">prevod na nerozdelený zisk minulých rokov </w:t>
      </w:r>
      <w:r w:rsidR="00177050">
        <w:t xml:space="preserve">13 021 </w:t>
      </w:r>
      <w:r>
        <w:t>EUR.</w:t>
      </w:r>
    </w:p>
    <w:p w:rsidR="003E0FA2" w:rsidRDefault="003E0FA2" w:rsidP="005A2556">
      <w:pPr>
        <w:pStyle w:val="BodyText"/>
      </w:pPr>
    </w:p>
    <w:p w:rsidR="003E0FA2" w:rsidRDefault="003E0FA2" w:rsidP="005A2556">
      <w:pPr>
        <w:pStyle w:val="Body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416A0F" w:rsidRDefault="00416A0F" w:rsidP="003E0FA2">
      <w:pPr>
        <w:pStyle w:val="BodyText"/>
      </w:pPr>
    </w:p>
    <w:sectPr w:rsidR="00416A0F" w:rsidSect="000319C0">
      <w:headerReference w:type="default" r:id="rId57"/>
      <w:headerReference w:type="first" r:id="rId58"/>
      <w:footerReference w:type="first" r:id="rId59"/>
      <w:pgSz w:w="11907" w:h="16840" w:code="9"/>
      <w:pgMar w:top="1979" w:right="102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37B" w:rsidRDefault="006D537B" w:rsidP="00E95128">
      <w:r>
        <w:separator/>
      </w:r>
    </w:p>
  </w:endnote>
  <w:endnote w:type="continuationSeparator" w:id="0">
    <w:p w:rsidR="006D537B" w:rsidRDefault="006D537B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B97" w:rsidRDefault="000D1B97">
    <w:pPr>
      <w:pStyle w:val="Footer"/>
      <w:jc w:val="right"/>
    </w:pPr>
    <w:r>
      <w:rPr>
        <w:sz w:val="16"/>
        <w:szCs w:val="16"/>
      </w:rPr>
      <w:tab/>
    </w:r>
    <w:sdt>
      <w:sdtPr>
        <w:id w:val="25781002"/>
        <w:docPartObj>
          <w:docPartGallery w:val="Page Numbers (Bottom of Page)"/>
          <w:docPartUnique/>
        </w:docPartObj>
      </w:sdtPr>
      <w:sdtContent>
        <w:fldSimple w:instr=" PAGE   \* MERGEFORMAT ">
          <w:r w:rsidR="001C0538">
            <w:rPr>
              <w:noProof/>
            </w:rPr>
            <w:t>21</w:t>
          </w:r>
        </w:fldSimple>
      </w:sdtContent>
    </w:sdt>
  </w:p>
  <w:p w:rsidR="000D1B97" w:rsidRPr="00F70C00" w:rsidRDefault="000D1B97" w:rsidP="002F05C7">
    <w:pPr>
      <w:pStyle w:val="Footer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B97" w:rsidRDefault="000D1B97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="00E1410E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E1410E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E1410E" w:rsidRPr="00F70C00">
          <w:rPr>
            <w:b/>
          </w:rPr>
          <w:fldChar w:fldCharType="end"/>
        </w:r>
      </w:sdtContent>
    </w:sdt>
  </w:p>
  <w:p w:rsidR="000D1B97" w:rsidRDefault="000D1B97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0D1B97" w:rsidRPr="00F70C00" w:rsidRDefault="000D1B97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37B" w:rsidRDefault="006D537B" w:rsidP="00E95128">
      <w:r>
        <w:separator/>
      </w:r>
    </w:p>
  </w:footnote>
  <w:footnote w:type="continuationSeparator" w:id="0">
    <w:p w:rsidR="006D537B" w:rsidRDefault="006D537B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B97" w:rsidRDefault="000D1B97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0D1B97" w:rsidRPr="00E95128" w:rsidRDefault="000D1B97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0D1B97" w:rsidRDefault="000D1B97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0D1B97" w:rsidRPr="00E95128" w:rsidRDefault="000D1B97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D1B97" w:rsidTr="00D34B3E">
      <w:trPr>
        <w:trHeight w:val="299"/>
      </w:trPr>
      <w:tc>
        <w:tcPr>
          <w:tcW w:w="2251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0D1B97" w:rsidRPr="00E95128" w:rsidRDefault="000D1B97" w:rsidP="00CD302E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B97" w:rsidRDefault="000D1B97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0D1B97" w:rsidRDefault="000D1B97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D1B97" w:rsidTr="00DD1CC9">
      <w:trPr>
        <w:trHeight w:val="299"/>
      </w:trPr>
      <w:tc>
        <w:tcPr>
          <w:tcW w:w="2127" w:type="dxa"/>
          <w:vAlign w:val="center"/>
        </w:tcPr>
        <w:p w:rsidR="000D1B97" w:rsidRPr="00DD1CC9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0D1B97" w:rsidRPr="00DD1CC9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0D1B97" w:rsidRPr="00E95128" w:rsidRDefault="000D1B97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B97" w:rsidRDefault="000D1B97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D1B97" w:rsidRPr="00DD1CC9" w:rsidTr="00DD1CC9">
      <w:trPr>
        <w:trHeight w:val="299"/>
      </w:trPr>
      <w:tc>
        <w:tcPr>
          <w:tcW w:w="2126" w:type="dxa"/>
          <w:vAlign w:val="center"/>
        </w:tcPr>
        <w:p w:rsidR="000D1B97" w:rsidRPr="00DD1CC9" w:rsidRDefault="000D1B97" w:rsidP="00DD1CC9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0D1B97" w:rsidRPr="00DD1CC9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0D1B97" w:rsidRPr="00F11B5D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0D1B97" w:rsidRPr="00DD1CC9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0D1B97" w:rsidRPr="00DD1CC9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0D1B97" w:rsidRPr="00DD1CC9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0D1B97" w:rsidRPr="00DD1CC9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0D1B97" w:rsidRPr="00DD1CC9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0D1B97" w:rsidRPr="00DD1CC9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0D1B97" w:rsidRPr="00DD1CC9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0D1B97" w:rsidRPr="00DD1CC9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0D1B97" w:rsidRPr="00DD1CC9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0D1B97" w:rsidRPr="00E95128" w:rsidRDefault="000D1B97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B97" w:rsidRDefault="000D1B97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0D1B97" w:rsidRPr="00E95128" w:rsidRDefault="000D1B97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0D1B97" w:rsidRDefault="000D1B97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0D1B97" w:rsidRPr="00E95128" w:rsidRDefault="000D1B97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D1B97" w:rsidTr="00D34B3E">
      <w:trPr>
        <w:trHeight w:val="299"/>
      </w:trPr>
      <w:tc>
        <w:tcPr>
          <w:tcW w:w="2251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D1B97" w:rsidRDefault="000D1B97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0D1B97" w:rsidRPr="00E95128" w:rsidRDefault="000D1B97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2"/>
  </w:num>
  <w:num w:numId="8">
    <w:abstractNumId w:val="3"/>
  </w:num>
  <w:num w:numId="9">
    <w:abstractNumId w:val="15"/>
  </w:num>
  <w:num w:numId="10">
    <w:abstractNumId w:val="15"/>
  </w:num>
  <w:num w:numId="11">
    <w:abstractNumId w:val="7"/>
  </w:num>
  <w:num w:numId="12">
    <w:abstractNumId w:val="15"/>
  </w:num>
  <w:num w:numId="13">
    <w:abstractNumId w:val="15"/>
  </w:num>
  <w:num w:numId="14">
    <w:abstractNumId w:val="8"/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2"/>
  </w:num>
  <w:num w:numId="20">
    <w:abstractNumId w:val="15"/>
    <w:lvlOverride w:ilvl="0">
      <w:startOverride w:val="1"/>
    </w:lvlOverride>
  </w:num>
  <w:num w:numId="21">
    <w:abstractNumId w:val="17"/>
  </w:num>
  <w:num w:numId="22">
    <w:abstractNumId w:val="11"/>
  </w:num>
  <w:num w:numId="23">
    <w:abstractNumId w:val="10"/>
  </w:num>
  <w:num w:numId="24">
    <w:abstractNumId w:val="23"/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3"/>
    <w:lvlOverride w:ilvl="0">
      <w:startOverride w:val="1"/>
    </w:lvlOverride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9"/>
  </w:num>
  <w:num w:numId="40">
    <w:abstractNumId w:val="19"/>
  </w:num>
  <w:num w:numId="41">
    <w:abstractNumId w:val="19"/>
  </w:num>
  <w:num w:numId="42">
    <w:abstractNumId w:val="6"/>
  </w:num>
  <w:num w:numId="43">
    <w:abstractNumId w:val="21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8"/>
  </w:num>
  <w:num w:numId="47">
    <w:abstractNumId w:val="19"/>
  </w:num>
  <w:num w:numId="48">
    <w:abstractNumId w:val="1"/>
  </w:num>
  <w:num w:numId="49">
    <w:abstractNumId w:val="19"/>
  </w:num>
  <w:num w:numId="50">
    <w:abstractNumId w:val="9"/>
  </w:num>
  <w:num w:numId="51">
    <w:abstractNumId w:val="5"/>
  </w:num>
  <w:num w:numId="52">
    <w:abstractNumId w:val="24"/>
  </w:num>
  <w:num w:numId="53">
    <w:abstractNumId w:val="12"/>
  </w:num>
  <w:num w:numId="54">
    <w:abstractNumId w:val="14"/>
  </w:num>
  <w:num w:numId="55">
    <w:abstractNumId w:val="16"/>
  </w:num>
  <w:num w:numId="56">
    <w:abstractNumId w:val="19"/>
    <w:lvlOverride w:ilvl="0">
      <w:startOverride w:val="7"/>
    </w:lvlOverride>
  </w:num>
  <w:num w:numId="57">
    <w:abstractNumId w:val="19"/>
    <w:lvlOverride w:ilvl="0">
      <w:startOverride w:val="15"/>
    </w:lvlOverride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5561"/>
    <w:rsid w:val="000319C0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1B97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0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538"/>
    <w:rsid w:val="001C0A6A"/>
    <w:rsid w:val="001C1679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199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20D8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49A"/>
    <w:rsid w:val="00290A84"/>
    <w:rsid w:val="00290F83"/>
    <w:rsid w:val="00294BAE"/>
    <w:rsid w:val="00296885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C7C78"/>
    <w:rsid w:val="002D4AEE"/>
    <w:rsid w:val="002D69FB"/>
    <w:rsid w:val="002D79A9"/>
    <w:rsid w:val="002E0DE7"/>
    <w:rsid w:val="002E0E7B"/>
    <w:rsid w:val="002E23CA"/>
    <w:rsid w:val="002E31E7"/>
    <w:rsid w:val="002E35FC"/>
    <w:rsid w:val="002E6C3D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8B9"/>
    <w:rsid w:val="00342E08"/>
    <w:rsid w:val="003434C5"/>
    <w:rsid w:val="00352453"/>
    <w:rsid w:val="00354B2F"/>
    <w:rsid w:val="003564BD"/>
    <w:rsid w:val="00360CED"/>
    <w:rsid w:val="00361248"/>
    <w:rsid w:val="003642CE"/>
    <w:rsid w:val="0036502B"/>
    <w:rsid w:val="00367636"/>
    <w:rsid w:val="00367A6E"/>
    <w:rsid w:val="00370F56"/>
    <w:rsid w:val="00375AB4"/>
    <w:rsid w:val="003846B1"/>
    <w:rsid w:val="00384E45"/>
    <w:rsid w:val="003911FC"/>
    <w:rsid w:val="003A0F96"/>
    <w:rsid w:val="003A1A88"/>
    <w:rsid w:val="003A2AE6"/>
    <w:rsid w:val="003A4862"/>
    <w:rsid w:val="003A5476"/>
    <w:rsid w:val="003A5E6F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71A"/>
    <w:rsid w:val="00403FF5"/>
    <w:rsid w:val="0040614D"/>
    <w:rsid w:val="00407243"/>
    <w:rsid w:val="004108AD"/>
    <w:rsid w:val="00411D88"/>
    <w:rsid w:val="004127A2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03F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5658"/>
    <w:rsid w:val="00500B7D"/>
    <w:rsid w:val="00503C90"/>
    <w:rsid w:val="00506E0F"/>
    <w:rsid w:val="00507B8B"/>
    <w:rsid w:val="00507CB4"/>
    <w:rsid w:val="005131C0"/>
    <w:rsid w:val="005138B1"/>
    <w:rsid w:val="00515879"/>
    <w:rsid w:val="005171AC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81758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1BA7"/>
    <w:rsid w:val="006B2C5A"/>
    <w:rsid w:val="006B2D3C"/>
    <w:rsid w:val="006B3E8C"/>
    <w:rsid w:val="006B461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537B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35FFD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0372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5EA3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6461"/>
    <w:rsid w:val="009E1555"/>
    <w:rsid w:val="009E16EA"/>
    <w:rsid w:val="009E5E66"/>
    <w:rsid w:val="009E736D"/>
    <w:rsid w:val="009F2D9A"/>
    <w:rsid w:val="009F614A"/>
    <w:rsid w:val="009F6927"/>
    <w:rsid w:val="009F7EA4"/>
    <w:rsid w:val="00A0137D"/>
    <w:rsid w:val="00A02073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3F1F"/>
    <w:rsid w:val="00A252C5"/>
    <w:rsid w:val="00A25722"/>
    <w:rsid w:val="00A26359"/>
    <w:rsid w:val="00A26C17"/>
    <w:rsid w:val="00A31DFF"/>
    <w:rsid w:val="00A355CC"/>
    <w:rsid w:val="00A41EC6"/>
    <w:rsid w:val="00A428CC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56FA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37E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3E96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2D3E"/>
    <w:rsid w:val="00C03840"/>
    <w:rsid w:val="00C03B46"/>
    <w:rsid w:val="00C0443B"/>
    <w:rsid w:val="00C12F2A"/>
    <w:rsid w:val="00C13216"/>
    <w:rsid w:val="00C2256F"/>
    <w:rsid w:val="00C22B63"/>
    <w:rsid w:val="00C22C68"/>
    <w:rsid w:val="00C235CB"/>
    <w:rsid w:val="00C2402A"/>
    <w:rsid w:val="00C24B6B"/>
    <w:rsid w:val="00C35423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201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8CE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7770A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06D2"/>
    <w:rsid w:val="00DB1FDB"/>
    <w:rsid w:val="00DB4BB7"/>
    <w:rsid w:val="00DC2A64"/>
    <w:rsid w:val="00DC68C3"/>
    <w:rsid w:val="00DC76A4"/>
    <w:rsid w:val="00DD1CC9"/>
    <w:rsid w:val="00DD23C0"/>
    <w:rsid w:val="00DD5774"/>
    <w:rsid w:val="00DE16DE"/>
    <w:rsid w:val="00DE1D1A"/>
    <w:rsid w:val="00DE358C"/>
    <w:rsid w:val="00DE5898"/>
    <w:rsid w:val="00DF4BF9"/>
    <w:rsid w:val="00E02FF0"/>
    <w:rsid w:val="00E03B57"/>
    <w:rsid w:val="00E10B8A"/>
    <w:rsid w:val="00E1390D"/>
    <w:rsid w:val="00E1410E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600"/>
    <w:rsid w:val="00E45765"/>
    <w:rsid w:val="00E45B32"/>
    <w:rsid w:val="00E45D99"/>
    <w:rsid w:val="00E46C27"/>
    <w:rsid w:val="00E5113F"/>
    <w:rsid w:val="00E51FC8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3D38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E05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18ED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29C5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D7E5F"/>
    <w:rsid w:val="00FE0172"/>
    <w:rsid w:val="00FE057E"/>
    <w:rsid w:val="00FE2CC6"/>
    <w:rsid w:val="00FE3AB4"/>
    <w:rsid w:val="00FF049F"/>
    <w:rsid w:val="00FF0E2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b/>
      <w:bCs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26" Type="http://schemas.openxmlformats.org/officeDocument/2006/relationships/package" Target="embeddings/Microsoft_Office_Excel_Worksheet4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Microsoft_Office_Excel_Worksheet8.xlsx"/><Relationship Id="rId42" Type="http://schemas.openxmlformats.org/officeDocument/2006/relationships/package" Target="embeddings/Microsoft_Office_Excel_Worksheet12.xlsx"/><Relationship Id="rId47" Type="http://schemas.openxmlformats.org/officeDocument/2006/relationships/image" Target="media/image18.emf"/><Relationship Id="rId50" Type="http://schemas.openxmlformats.org/officeDocument/2006/relationships/package" Target="embeddings/Microsoft_Office_Excel_Worksheet16.xlsx"/><Relationship Id="rId55" Type="http://schemas.openxmlformats.org/officeDocument/2006/relationships/image" Target="media/image22.emf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oleObject" Target="embeddings/Microsoft_Office_Excel_97-2003_Worksheet2.xls"/><Relationship Id="rId29" Type="http://schemas.openxmlformats.org/officeDocument/2006/relationships/image" Target="media/image9.emf"/><Relationship Id="rId41" Type="http://schemas.openxmlformats.org/officeDocument/2006/relationships/image" Target="media/image15.emf"/><Relationship Id="rId54" Type="http://schemas.openxmlformats.org/officeDocument/2006/relationships/package" Target="embeddings/Microsoft_Office_Excel_Worksheet18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package" Target="embeddings/Microsoft_Office_Excel_Worksheet3.xlsx"/><Relationship Id="rId32" Type="http://schemas.openxmlformats.org/officeDocument/2006/relationships/package" Target="embeddings/Microsoft_Office_Excel_Worksheet7.xlsx"/><Relationship Id="rId37" Type="http://schemas.openxmlformats.org/officeDocument/2006/relationships/image" Target="media/image13.emf"/><Relationship Id="rId40" Type="http://schemas.openxmlformats.org/officeDocument/2006/relationships/package" Target="embeddings/Microsoft_Office_Excel_Worksheet11.xlsx"/><Relationship Id="rId45" Type="http://schemas.openxmlformats.org/officeDocument/2006/relationships/image" Target="media/image17.emf"/><Relationship Id="rId53" Type="http://schemas.openxmlformats.org/officeDocument/2006/relationships/image" Target="media/image21.emf"/><Relationship Id="rId58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Office_Excel_Worksheet1.xlsx"/><Relationship Id="rId23" Type="http://schemas.openxmlformats.org/officeDocument/2006/relationships/image" Target="media/image6.emf"/><Relationship Id="rId28" Type="http://schemas.openxmlformats.org/officeDocument/2006/relationships/package" Target="embeddings/Microsoft_Office_Excel_Worksheet5.xlsx"/><Relationship Id="rId36" Type="http://schemas.openxmlformats.org/officeDocument/2006/relationships/package" Target="embeddings/Microsoft_Office_Excel_Worksheet9.xlsx"/><Relationship Id="rId49" Type="http://schemas.openxmlformats.org/officeDocument/2006/relationships/image" Target="media/image19.emf"/><Relationship Id="rId57" Type="http://schemas.openxmlformats.org/officeDocument/2006/relationships/header" Target="header3.xml"/><Relationship Id="rId61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Microsoft_Office_Excel_Worksheet13.xlsx"/><Relationship Id="rId52" Type="http://schemas.openxmlformats.org/officeDocument/2006/relationships/package" Target="embeddings/Microsoft_Office_Excel_Worksheet17.xlsx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package" Target="embeddings/Microsoft_Office_Excel_Worksheet2.xlsx"/><Relationship Id="rId27" Type="http://schemas.openxmlformats.org/officeDocument/2006/relationships/image" Target="media/image8.emf"/><Relationship Id="rId30" Type="http://schemas.openxmlformats.org/officeDocument/2006/relationships/package" Target="embeddings/Microsoft_Office_Excel_Worksheet6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Microsoft_Office_Excel_Worksheet15.xlsx"/><Relationship Id="rId56" Type="http://schemas.openxmlformats.org/officeDocument/2006/relationships/package" Target="embeddings/Microsoft_Office_Excel_Worksheet19.xlsx"/><Relationship Id="rId8" Type="http://schemas.openxmlformats.org/officeDocument/2006/relationships/settings" Target="settings.xml"/><Relationship Id="rId51" Type="http://schemas.openxmlformats.org/officeDocument/2006/relationships/image" Target="media/image20.emf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oleObject" Target="embeddings/Microsoft_Office_Excel_97-2003_Worksheet1.xls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Microsoft_Office_Excel_Worksheet10.xlsx"/><Relationship Id="rId46" Type="http://schemas.openxmlformats.org/officeDocument/2006/relationships/package" Target="embeddings/Microsoft_Office_Excel_Worksheet14.xlsx"/><Relationship Id="rId5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- External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EF991D95-196B-4148-8E60-AC08EA525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21</Pages>
  <Words>3208</Words>
  <Characters>18929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Sikulova, Andrea</vt:lpstr>
    </vt:vector>
  </TitlesOfParts>
  <Company>KPMG</Company>
  <LinksUpToDate>false</LinksUpToDate>
  <CharactersWithSpaces>22093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Sikulova, Andrea</dc:title>
  <dc:creator>Sikulova, Andrea</dc:creator>
  <cp:keywords/>
  <dc:description/>
  <cp:lastModifiedBy>Your User Name</cp:lastModifiedBy>
  <cp:revision>48</cp:revision>
  <cp:lastPrinted>2013-12-16T11:37:00Z</cp:lastPrinted>
  <dcterms:created xsi:type="dcterms:W3CDTF">2013-12-18T08:07:00Z</dcterms:created>
  <dcterms:modified xsi:type="dcterms:W3CDTF">2014-03-07T20:52:00Z</dcterms:modified>
  <cp:contentType>KPMG Microweb 3 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