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26C" w:rsidRPr="009A2B77" w:rsidRDefault="00AE126C" w:rsidP="00AE126C">
      <w:pPr>
        <w:spacing w:after="0"/>
        <w:jc w:val="left"/>
        <w:rPr>
          <w:sz w:val="18"/>
          <w:szCs w:val="18"/>
          <w:u w:val="single"/>
        </w:rPr>
      </w:pPr>
      <w:bookmarkStart w:id="0" w:name="_Toc530739894"/>
      <w:bookmarkStart w:id="1" w:name="_GoBack"/>
      <w:bookmarkEnd w:id="1"/>
      <w:r w:rsidRPr="009A2B77">
        <w:rPr>
          <w:sz w:val="18"/>
          <w:szCs w:val="18"/>
          <w:u w:val="single"/>
        </w:rPr>
        <w:t>Poznámka:</w:t>
      </w:r>
    </w:p>
    <w:p w:rsidR="00AE126C" w:rsidRPr="009A2B77" w:rsidRDefault="00AE126C" w:rsidP="00AE126C">
      <w:pPr>
        <w:pStyle w:val="Zkladntext"/>
        <w:rPr>
          <w:lang w:val="cs-CZ"/>
        </w:rPr>
      </w:pPr>
      <w:r w:rsidRPr="00672613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 eurách (pokiaľ nie je uvedené inak).</w:t>
      </w:r>
      <w:r>
        <w:rPr>
          <w:snapToGrid w:val="0"/>
          <w:lang w:eastAsia="sk-SK"/>
        </w:rPr>
        <w:t xml:space="preserve"> </w:t>
      </w:r>
      <w:r w:rsidRPr="0067261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AE126C" w:rsidRDefault="00AE126C" w:rsidP="00AE126C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FA79EE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4B624A" w:rsidRDefault="004B624A" w:rsidP="004B624A">
      <w:pPr>
        <w:pStyle w:val="Zkladntext"/>
      </w:pPr>
      <w:r>
        <w:t xml:space="preserve">Spoločnosť  </w:t>
      </w:r>
      <w:proofErr w:type="spellStart"/>
      <w:r w:rsidR="003A37AA">
        <w:t>Multimedia</w:t>
      </w:r>
      <w:proofErr w:type="spellEnd"/>
      <w:r w:rsidR="003A37AA">
        <w:t xml:space="preserve"> </w:t>
      </w:r>
      <w:proofErr w:type="spellStart"/>
      <w:r w:rsidR="003A37AA">
        <w:t>Interactiv</w:t>
      </w:r>
      <w:proofErr w:type="spellEnd"/>
      <w:r w:rsidR="003A37AA">
        <w:t xml:space="preserve"> s.r.o.</w:t>
      </w:r>
      <w:r>
        <w:t xml:space="preserve"> (ďalej len Spoločnosť) bola založená spoločenskou zmluvou zo dňa </w:t>
      </w:r>
      <w:r w:rsidR="003A37AA">
        <w:t>29</w:t>
      </w:r>
      <w:r>
        <w:t xml:space="preserve">. </w:t>
      </w:r>
      <w:r w:rsidR="003A37AA">
        <w:t>apríla 2005</w:t>
      </w:r>
      <w:r>
        <w:t xml:space="preserve"> a do obch</w:t>
      </w:r>
      <w:r w:rsidR="002A4B7C">
        <w:t xml:space="preserve">odného registra bola zapísaná </w:t>
      </w:r>
      <w:r w:rsidR="003A37AA">
        <w:t>25</w:t>
      </w:r>
      <w:r w:rsidR="002A4B7C">
        <w:t>.</w:t>
      </w:r>
      <w:r w:rsidR="003A37AA">
        <w:t xml:space="preserve"> mája</w:t>
      </w:r>
      <w:r w:rsidR="002A4B7C">
        <w:t xml:space="preserve"> </w:t>
      </w:r>
      <w:r>
        <w:t>200</w:t>
      </w:r>
      <w:r w:rsidR="003A37AA">
        <w:t>5</w:t>
      </w:r>
      <w:r>
        <w:t xml:space="preserve"> (Obchodný register Okresného súdu Bratislava I v Brat</w:t>
      </w:r>
      <w:r w:rsidR="002A4B7C">
        <w:t xml:space="preserve">islave, oddiel </w:t>
      </w:r>
      <w:proofErr w:type="spellStart"/>
      <w:r w:rsidR="002A4B7C">
        <w:t>Sro</w:t>
      </w:r>
      <w:proofErr w:type="spellEnd"/>
      <w:r w:rsidR="002A4B7C">
        <w:t xml:space="preserve">, vložka </w:t>
      </w:r>
      <w:r w:rsidR="003A37AA">
        <w:t>36202/B</w:t>
      </w:r>
      <w:r>
        <w:t xml:space="preserve">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2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2"/>
    </w:p>
    <w:p w:rsidR="003A37AA" w:rsidRDefault="003A37AA" w:rsidP="003A37AA">
      <w:pPr>
        <w:pStyle w:val="Zkladntext"/>
        <w:ind w:left="720"/>
      </w:pPr>
      <w:r>
        <w:tab/>
      </w:r>
    </w:p>
    <w:p w:rsidR="00FA79EE" w:rsidRPr="003A37AA" w:rsidRDefault="003A37AA" w:rsidP="003A37AA">
      <w:pPr>
        <w:pStyle w:val="Zkladntext"/>
        <w:numPr>
          <w:ilvl w:val="0"/>
          <w:numId w:val="22"/>
        </w:numPr>
        <w:rPr>
          <w:szCs w:val="18"/>
        </w:rPr>
      </w:pPr>
      <w:r>
        <w:t xml:space="preserve">kúpa tovaru za účelom jeho predaja konečnému spotrebiteľovi (maloobchod) v rozsahu voľnej živnosti </w:t>
      </w:r>
      <w:r w:rsidR="00FA79EE" w:rsidRPr="008A6410">
        <w:rPr>
          <w:szCs w:val="18"/>
        </w:rPr>
        <w:t>Počet zamestnancov</w:t>
      </w:r>
      <w:r w:rsidR="00FA79EE" w:rsidRPr="008A6410">
        <w:t xml:space="preserve"> 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kúpa tovaru za účelom jeho predaja iným prevádzkovateľom živnosti (veľkoobchod) v rozsahu voľnej živnosti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sprostredkovateľská činnosť v oblasti obchodu a služieb v rozsahu voľnej živnosti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reklamná a propagačná činnosť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vydavateľská činnosť v rozsahu voľnej živnosti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prieskum trhu a verejnej mienky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prenájom spotrebného a priemyselného tovaru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sprostredkovateľská činnosť v rozsahu voľnej živnosti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prenájom strojov a prístrojov bez obsluhujúceho personálu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prenájom kancelárskych strojov a zariadení vrátane elektronických zariadení na spracovanie údajov v rozsahu voľnej živnosti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podnikateľské poradenstvo v rozsahu voľnej živnosti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automatizované spracovanie dát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technicko-organizačné zabezpečenie školení, seminárov a kurzov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administratívne práce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prevádzkovanie internetovej čitárne</w:t>
      </w:r>
    </w:p>
    <w:p w:rsidR="003A37AA" w:rsidRPr="003A37AA" w:rsidRDefault="003A37AA" w:rsidP="003A37AA">
      <w:pPr>
        <w:pStyle w:val="Zkladntext"/>
        <w:numPr>
          <w:ilvl w:val="0"/>
          <w:numId w:val="22"/>
        </w:numPr>
        <w:rPr>
          <w:rStyle w:val="ra"/>
          <w:szCs w:val="18"/>
        </w:rPr>
      </w:pPr>
      <w:r>
        <w:rPr>
          <w:rStyle w:val="ra"/>
        </w:rPr>
        <w:t>personálne poradenstvo okrem personálneho leasingu v rozsahu voľnej živnosti</w:t>
      </w:r>
    </w:p>
    <w:p w:rsidR="003A37AA" w:rsidRPr="008A6410" w:rsidRDefault="003A37AA" w:rsidP="003A37AA">
      <w:pPr>
        <w:pStyle w:val="Zkladntext"/>
        <w:ind w:left="720"/>
        <w:rPr>
          <w:szCs w:val="18"/>
        </w:rPr>
      </w:pPr>
    </w:p>
    <w:p w:rsidR="00FA79EE" w:rsidRPr="006B1CAD" w:rsidRDefault="00FA79EE" w:rsidP="002A4B7C">
      <w:pPr>
        <w:pStyle w:val="Zkladntext"/>
        <w:ind w:left="425"/>
        <w:jc w:val="left"/>
      </w:pPr>
      <w:r w:rsidRPr="00FA79EE">
        <w:t xml:space="preserve">Údaje o počte zamestnancov za bežné účtovné obdobie a bezprostredne predchádzajúce účtovné obdobie sú </w:t>
      </w:r>
      <w:bookmarkStart w:id="3" w:name="OLE_LINK3"/>
      <w:r w:rsidR="006B1CAD">
        <w:t>uvedené v nasledujúcom prehľ</w:t>
      </w:r>
      <w:r w:rsidR="002A4B7C">
        <w:t>ade</w:t>
      </w:r>
      <w:bookmarkStart w:id="4" w:name="_MON_1455951252"/>
      <w:bookmarkEnd w:id="4"/>
      <w:r w:rsidR="003A37AA">
        <w:object w:dxaOrig="9134" w:dyaOrig="1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4pt;height:78.65pt" o:ole="" o:preferrelative="f">
            <v:imagedata r:id="rId8" o:title=""/>
            <o:lock v:ext="edit" aspectratio="f"/>
          </v:shape>
          <o:OLEObject Type="Embed" ProgID="Excel.Sheet.8" ShapeID="_x0000_i1025" DrawAspect="Content" ObjectID="_1456033654" r:id="rId9"/>
        </w:object>
      </w:r>
      <w:bookmarkEnd w:id="3"/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AE126C">
        <w:t>3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AE126C">
        <w:t>3</w:t>
      </w:r>
      <w:r w:rsidRPr="008A6410">
        <w:t xml:space="preserve"> do 31. decembra 201</w:t>
      </w:r>
      <w:r w:rsidR="00AE126C">
        <w:t>3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AE126C">
        <w:t>2</w:t>
      </w:r>
      <w:r w:rsidRPr="008A6410">
        <w:t xml:space="preserve">, za predchádzajúce účtovné obdobie, bola schválená valným zhromaždením Spoločnosti </w:t>
      </w:r>
      <w:r w:rsidR="003A37AA">
        <w:t>19</w:t>
      </w:r>
      <w:r w:rsidR="004B624A">
        <w:t>.</w:t>
      </w:r>
      <w:r w:rsidR="003A37AA">
        <w:t xml:space="preserve"> apríla</w:t>
      </w:r>
      <w:r w:rsidR="004B624A">
        <w:t xml:space="preserve"> 201</w:t>
      </w:r>
      <w:r w:rsidR="00AE126C">
        <w:t>3</w:t>
      </w:r>
      <w:r w:rsidRPr="008A6410">
        <w:t>.</w:t>
      </w:r>
    </w:p>
    <w:p w:rsidR="008A6410" w:rsidRPr="008A6410" w:rsidRDefault="008A6410" w:rsidP="008A6410">
      <w:pPr>
        <w:pStyle w:val="Zkladntext"/>
        <w:jc w:val="left"/>
      </w:pPr>
    </w:p>
    <w:p w:rsidR="003E121B" w:rsidRPr="006B1CAD" w:rsidRDefault="008A6410" w:rsidP="006B1CAD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5"/>
      <w:r w:rsidR="00821F95">
        <w:rPr>
          <w:rFonts w:ascii="Times New Roman" w:hAnsi="Times New Roman"/>
          <w:sz w:val="18"/>
          <w:szCs w:val="18"/>
        </w:rPr>
        <w:t>Y</w:t>
      </w:r>
    </w:p>
    <w:p w:rsidR="008A6410" w:rsidRDefault="004B624A" w:rsidP="006B1CAD">
      <w:pPr>
        <w:pStyle w:val="Zkladntext"/>
      </w:pPr>
      <w:r>
        <w:t>Konatelia</w:t>
      </w:r>
      <w:r w:rsidR="002A4B7C">
        <w:t>/štatutárny orgán:</w:t>
      </w:r>
      <w:r w:rsidR="002A4B7C">
        <w:tab/>
      </w:r>
      <w:r w:rsidR="002A4B7C">
        <w:tab/>
      </w:r>
      <w:r w:rsidR="003A37AA">
        <w:t>Katarína Liptáková - konateľ</w:t>
      </w:r>
    </w:p>
    <w:p w:rsidR="006B1CAD" w:rsidRPr="008A6410" w:rsidRDefault="006B1CAD" w:rsidP="006B1CAD">
      <w:pPr>
        <w:pStyle w:val="Zkladntext"/>
      </w:pPr>
    </w:p>
    <w:p w:rsidR="008A6410" w:rsidRPr="00AB318A" w:rsidRDefault="003E121B" w:rsidP="006B1CAD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b w:val="0"/>
          <w:sz w:val="18"/>
          <w:szCs w:val="18"/>
        </w:rPr>
      </w:pPr>
      <w:bookmarkStart w:id="6" w:name="_Toc530739898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6"/>
      <w:r w:rsidR="00AB318A">
        <w:rPr>
          <w:rFonts w:ascii="Times New Roman" w:hAnsi="Times New Roman"/>
          <w:sz w:val="18"/>
          <w:szCs w:val="18"/>
        </w:rPr>
        <w:t xml:space="preserve">  </w:t>
      </w:r>
    </w:p>
    <w:bookmarkStart w:id="7" w:name="_MON_1456033541"/>
    <w:bookmarkEnd w:id="7"/>
    <w:p w:rsidR="00A00A06" w:rsidRPr="00B47757" w:rsidRDefault="00531FA2" w:rsidP="00B47757">
      <w:pPr>
        <w:pStyle w:val="Zkladntext"/>
      </w:pPr>
      <w:r>
        <w:object w:dxaOrig="8827" w:dyaOrig="2255">
          <v:shape id="_x0000_i1029" type="#_x0000_t75" style="width:441.3pt;height:117.5pt" o:ole="" o:preferrelative="f">
            <v:imagedata r:id="rId10" o:title=""/>
            <o:lock v:ext="edit" aspectratio="f"/>
          </v:shape>
          <o:OLEObject Type="Embed" ProgID="Excel.Sheet.8" ShapeID="_x0000_i1029" DrawAspect="Content" ObjectID="_1456033655" r:id="rId11"/>
        </w:object>
      </w:r>
    </w:p>
    <w:p w:rsidR="00A00A06" w:rsidRPr="00D003AD" w:rsidRDefault="00FA3006" w:rsidP="00D003AD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5432D5" w:rsidRDefault="005432D5" w:rsidP="005432D5">
      <w:pPr>
        <w:pStyle w:val="Zkladntext"/>
        <w:ind w:left="360"/>
      </w:pPr>
      <w:r>
        <w:t>Spoločnosť nie je súčasťou konsolidovaného celku.</w:t>
      </w:r>
    </w:p>
    <w:p w:rsidR="00A00A06" w:rsidRDefault="00A00A06" w:rsidP="00A00A06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8" w:name="_Toc530739899"/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8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0E5C4A">
        <w:t>.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C058C" w:rsidRDefault="00AC058C" w:rsidP="00AC058C">
      <w:pPr>
        <w:pStyle w:val="Zkladntext"/>
      </w:pPr>
      <w:r>
        <w:t xml:space="preserve">Dlhodobý majetok  nakupovaný sa oceňuje obstarávacou cenou, ktorá zahrnuje cenu obstarania a náklady súvisiace s obstaraním (clo, prepravu, montáž, poistné a pod.). </w:t>
      </w:r>
    </w:p>
    <w:p w:rsidR="00AC058C" w:rsidRDefault="00AC058C" w:rsidP="00AC058C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C058C" w:rsidRDefault="00AC058C" w:rsidP="00AC058C">
      <w:pPr>
        <w:pStyle w:val="Zkladntext"/>
      </w:pPr>
    </w:p>
    <w:p w:rsidR="00AC058C" w:rsidRPr="00AC058C" w:rsidRDefault="00AC058C" w:rsidP="000E5C4A">
      <w:pPr>
        <w:tabs>
          <w:tab w:val="left" w:pos="450"/>
        </w:tabs>
        <w:autoSpaceDE w:val="0"/>
        <w:autoSpaceDN w:val="0"/>
        <w:adjustRightInd w:val="0"/>
        <w:spacing w:line="240" w:lineRule="auto"/>
        <w:ind w:left="450"/>
        <w:jc w:val="both"/>
        <w:rPr>
          <w:rFonts w:ascii="Times New Roman" w:eastAsia="Times New Roman" w:hAnsi="Times New Roman"/>
          <w:sz w:val="18"/>
          <w:szCs w:val="20"/>
        </w:rPr>
      </w:pPr>
      <w:r w:rsidRPr="00AC058C">
        <w:rPr>
          <w:rFonts w:ascii="Times New Roman" w:eastAsia="Times New Roman" w:hAnsi="Times New Roman"/>
          <w:sz w:val="18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uvedenia dlhodobého majetku do používania. Drobný dlhodobý nehmotný majetok, ktorého obstarávacia cena (resp. vlastné náklady) 2 400 EUR, a nižšia sa na majetkových účtoch neeviduje, ale je účtovaný priamo do nákladov. </w:t>
      </w:r>
    </w:p>
    <w:p w:rsidR="00904A7F" w:rsidRDefault="00AC058C" w:rsidP="00AC058C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</w:t>
      </w:r>
      <w:r w:rsidR="00124429">
        <w:t xml:space="preserve"> </w:t>
      </w:r>
      <w:r>
        <w:t xml:space="preserve"> mesiaca uvedenia dlhodobého majetku do používania. Drobný dlhodobý hmotný majetok, ktorého obstarávacia cena (resp. vlastné náklady) je 1 700 EUR, a nižšia, sa na majetkových účtoch neeviduje, ale je účtovaný priamo do nákladov. Pozemky sa neodpisujú.</w:t>
      </w:r>
    </w:p>
    <w:p w:rsidR="00B84D5B" w:rsidRDefault="00B84D5B" w:rsidP="00AC058C">
      <w:pPr>
        <w:pStyle w:val="Zkladntext"/>
      </w:pPr>
    </w:p>
    <w:p w:rsidR="00B84D5B" w:rsidRDefault="00B84D5B" w:rsidP="00B84D5B">
      <w:pPr>
        <w:pStyle w:val="Zkladntext"/>
      </w:pPr>
      <w:r>
        <w:t>Predpokladaná doba používania, metóda odpisovania a odpisová sadzba sú uvedené v nasledujúcej tabuľke:</w:t>
      </w:r>
    </w:p>
    <w:p w:rsidR="00B84D5B" w:rsidRDefault="00B84D5B" w:rsidP="00B84D5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4D5B" w:rsidTr="00B84D5B">
        <w:trPr>
          <w:trHeight w:val="170"/>
        </w:trPr>
        <w:tc>
          <w:tcPr>
            <w:tcW w:w="3118" w:type="dxa"/>
            <w:gridSpan w:val="2"/>
          </w:tcPr>
          <w:p w:rsidR="00B84D5B" w:rsidRDefault="00B84D5B" w:rsidP="00702E9F">
            <w:pPr>
              <w:pStyle w:val="Tabulka"/>
            </w:pPr>
          </w:p>
        </w:tc>
        <w:tc>
          <w:tcPr>
            <w:tcW w:w="1985" w:type="dxa"/>
          </w:tcPr>
          <w:p w:rsidR="00B84D5B" w:rsidRDefault="00B84D5B" w:rsidP="00702E9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4D5B" w:rsidRDefault="00B84D5B" w:rsidP="00702E9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4D5B" w:rsidRDefault="00B84D5B" w:rsidP="00702E9F">
            <w:pPr>
              <w:pStyle w:val="Tabulka"/>
              <w:jc w:val="center"/>
            </w:pPr>
            <w:r>
              <w:t>Ročná odpisová</w:t>
            </w:r>
          </w:p>
        </w:tc>
      </w:tr>
      <w:tr w:rsidR="00B84D5B" w:rsidTr="00B84D5B">
        <w:trPr>
          <w:trHeight w:val="17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  <w:r>
              <w:t>sadzba v %</w:t>
            </w:r>
          </w:p>
        </w:tc>
      </w:tr>
      <w:tr w:rsidR="00B84D5B" w:rsidTr="00B84D5B">
        <w:trPr>
          <w:trHeight w:val="17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4D5B" w:rsidRDefault="00B84D5B" w:rsidP="00702E9F">
            <w:pPr>
              <w:pStyle w:val="Tabulka"/>
            </w:pPr>
            <w:r>
              <w:t>Nehmotný majetok –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4D5B" w:rsidRDefault="00B84D5B" w:rsidP="00702E9F">
            <w:pPr>
              <w:pStyle w:val="Tabulka"/>
              <w:jc w:val="center"/>
            </w:pPr>
            <w:r>
              <w:t>25</w:t>
            </w:r>
          </w:p>
        </w:tc>
      </w:tr>
      <w:tr w:rsidR="00B84D5B" w:rsidTr="00B84D5B">
        <w:trPr>
          <w:trHeight w:val="170"/>
        </w:trPr>
        <w:tc>
          <w:tcPr>
            <w:tcW w:w="3118" w:type="dxa"/>
            <w:gridSpan w:val="2"/>
          </w:tcPr>
          <w:p w:rsidR="00B84D5B" w:rsidRDefault="00B84D5B" w:rsidP="00702E9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84D5B" w:rsidRDefault="00B84D5B" w:rsidP="00702E9F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4D5B" w:rsidRDefault="00B84D5B" w:rsidP="00702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4D5B" w:rsidRDefault="00B84D5B" w:rsidP="00702E9F">
            <w:pPr>
              <w:pStyle w:val="Tabulka"/>
              <w:jc w:val="center"/>
            </w:pPr>
            <w:r>
              <w:t>25-16,7</w:t>
            </w:r>
          </w:p>
        </w:tc>
      </w:tr>
      <w:tr w:rsidR="00B84D5B" w:rsidTr="00B84D5B">
        <w:trPr>
          <w:trHeight w:val="170"/>
        </w:trPr>
        <w:tc>
          <w:tcPr>
            <w:tcW w:w="3118" w:type="dxa"/>
            <w:gridSpan w:val="2"/>
          </w:tcPr>
          <w:p w:rsidR="00B84D5B" w:rsidRDefault="00B84D5B" w:rsidP="00702E9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84D5B" w:rsidRDefault="00B84D5B" w:rsidP="00702E9F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4D5B" w:rsidRDefault="00B84D5B" w:rsidP="00702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4D5B" w:rsidRDefault="00B84D5B" w:rsidP="00702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4D5B" w:rsidRDefault="00B84D5B" w:rsidP="00702E9F">
            <w:pPr>
              <w:pStyle w:val="Tabulka"/>
              <w:jc w:val="center"/>
            </w:pPr>
            <w:r>
              <w:t>25</w:t>
            </w:r>
          </w:p>
        </w:tc>
      </w:tr>
    </w:tbl>
    <w:p w:rsidR="00B84D5B" w:rsidRDefault="00B84D5B" w:rsidP="00AC058C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</w:t>
      </w:r>
      <w:r w:rsidR="00AE126C">
        <w:t> </w:t>
      </w:r>
      <w:r>
        <w:t>podiely</w:t>
      </w:r>
      <w:r w:rsidR="00AE126C">
        <w:t xml:space="preserve"> </w:t>
      </w:r>
      <w:r w:rsidR="00AE126C" w:rsidRPr="00AE126C">
        <w:rPr>
          <w:b w:val="0"/>
        </w:rPr>
        <w:t>– nemá obsahovú náplň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</w:t>
      </w:r>
      <w:r w:rsidR="006B1CAD">
        <w:t xml:space="preserve"> Účtovanie obstarania a úbytku zásob sa vykonáva spôsobom B. </w:t>
      </w:r>
      <w:r>
        <w:t xml:space="preserve"> </w:t>
      </w:r>
    </w:p>
    <w:p w:rsidR="00FA3006" w:rsidRPr="00E912E2" w:rsidRDefault="00FA3006" w:rsidP="00FA3006">
      <w:pPr>
        <w:pStyle w:val="Zkladntext"/>
        <w:rPr>
          <w:highlight w:val="yellow"/>
        </w:rPr>
      </w:pPr>
    </w:p>
    <w:p w:rsidR="00FA3006" w:rsidRPr="00D003AD" w:rsidRDefault="00FA3006" w:rsidP="00FA3006">
      <w:pPr>
        <w:pStyle w:val="Zkladntext"/>
      </w:pPr>
      <w:r w:rsidRPr="00D003AD"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Pr="00D003A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D003AD"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Pr="00AC058C" w:rsidRDefault="00AC058C" w:rsidP="00FA3006">
      <w:pPr>
        <w:pStyle w:val="Zkladntext"/>
        <w:rPr>
          <w:i/>
        </w:rPr>
      </w:pPr>
      <w:r w:rsidRPr="00AC058C">
        <w:rPr>
          <w:i/>
        </w:rPr>
        <w:t xml:space="preserve">Nemá </w:t>
      </w:r>
      <w:r w:rsidR="00E912E2">
        <w:rPr>
          <w:i/>
        </w:rPr>
        <w:t xml:space="preserve">obsahovú </w:t>
      </w:r>
      <w:r w:rsidRPr="00AC058C">
        <w:rPr>
          <w:i/>
        </w:rPr>
        <w:t>náplň</w:t>
      </w:r>
      <w:r w:rsidR="00FA3006" w:rsidRPr="00AC058C">
        <w:rPr>
          <w:i/>
        </w:rPr>
        <w:t>.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B84D5B">
      <w:pPr>
        <w:pStyle w:val="Pismenka"/>
        <w:tabs>
          <w:tab w:val="clear" w:pos="426"/>
        </w:tabs>
        <w:ind w:left="426"/>
      </w:pPr>
      <w:r>
        <w:lastRenderedPageBreak/>
        <w:t>Z</w:t>
      </w:r>
      <w:r w:rsidR="00B84D5B">
        <w:t>ákazková výstavba nehnuteľnosti</w:t>
      </w:r>
    </w:p>
    <w:p w:rsidR="00FA3006" w:rsidRPr="00B84D5B" w:rsidRDefault="00AC058C" w:rsidP="00FA3006">
      <w:pPr>
        <w:pStyle w:val="Zkladntext"/>
      </w:pPr>
      <w:r w:rsidRPr="00B84D5B">
        <w:rPr>
          <w:i/>
        </w:rPr>
        <w:t xml:space="preserve">Nemá </w:t>
      </w:r>
      <w:r w:rsidR="00E912E2">
        <w:rPr>
          <w:i/>
        </w:rPr>
        <w:t xml:space="preserve">obsahovú </w:t>
      </w:r>
      <w:r w:rsidRPr="00B84D5B">
        <w:rPr>
          <w:i/>
        </w:rPr>
        <w:t>náplň</w:t>
      </w:r>
      <w:r w:rsidR="00FA3006" w:rsidRPr="00B84D5B">
        <w:t>.</w:t>
      </w:r>
    </w:p>
    <w:p w:rsidR="00FA3006" w:rsidRPr="00B84D5B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Pr="00B84D5B" w:rsidRDefault="006B1CAD" w:rsidP="00AC058C">
      <w:pPr>
        <w:pStyle w:val="Zkladntext"/>
        <w:rPr>
          <w:i/>
        </w:rPr>
      </w:pPr>
      <w:r>
        <w:rPr>
          <w:i/>
        </w:rPr>
        <w:t xml:space="preserve"> Nemá zákonnú povinnosť vykazovať odložené dane</w:t>
      </w:r>
    </w:p>
    <w:p w:rsidR="00821F95" w:rsidRDefault="00821F95" w:rsidP="00B84D5B">
      <w:pPr>
        <w:pStyle w:val="Zkladntext"/>
        <w:ind w:left="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Emisné kvóty</w:t>
      </w:r>
    </w:p>
    <w:p w:rsidR="00FA3006" w:rsidRPr="00B84D5B" w:rsidRDefault="00AC058C" w:rsidP="00FA3006">
      <w:pPr>
        <w:pStyle w:val="Zkladntext"/>
        <w:rPr>
          <w:i/>
        </w:rPr>
      </w:pPr>
      <w:r w:rsidRPr="00B84D5B">
        <w:rPr>
          <w:i/>
        </w:rPr>
        <w:t>Nemá</w:t>
      </w:r>
      <w:r w:rsidR="006B1CAD">
        <w:rPr>
          <w:i/>
        </w:rPr>
        <w:t xml:space="preserve"> obsahovú</w:t>
      </w:r>
      <w:r w:rsidRPr="00B84D5B">
        <w:rPr>
          <w:i/>
        </w:rPr>
        <w:t xml:space="preserve"> náplň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A3006" w:rsidRPr="00B84D5B" w:rsidRDefault="00AC058C" w:rsidP="00FA3006">
      <w:pPr>
        <w:ind w:left="450"/>
        <w:jc w:val="both"/>
        <w:rPr>
          <w:rFonts w:ascii="Times New Roman" w:hAnsi="Times New Roman"/>
          <w:i/>
          <w:sz w:val="18"/>
        </w:rPr>
      </w:pPr>
      <w:r w:rsidRPr="00B84D5B">
        <w:rPr>
          <w:rFonts w:ascii="Times New Roman" w:hAnsi="Times New Roman"/>
          <w:i/>
          <w:sz w:val="18"/>
        </w:rPr>
        <w:t xml:space="preserve">Nemá </w:t>
      </w:r>
      <w:r w:rsidR="006B1CAD">
        <w:rPr>
          <w:rFonts w:ascii="Times New Roman" w:hAnsi="Times New Roman"/>
          <w:i/>
          <w:sz w:val="18"/>
        </w:rPr>
        <w:t xml:space="preserve"> obsahovú </w:t>
      </w:r>
      <w:r w:rsidRPr="00B84D5B">
        <w:rPr>
          <w:rFonts w:ascii="Times New Roman" w:hAnsi="Times New Roman"/>
          <w:i/>
          <w:sz w:val="18"/>
        </w:rPr>
        <w:t>náplň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Deriváty</w:t>
      </w:r>
    </w:p>
    <w:p w:rsidR="00FA3006" w:rsidRPr="00B84D5B" w:rsidRDefault="00AC058C" w:rsidP="00FA3006">
      <w:pPr>
        <w:pStyle w:val="Zkladntext"/>
        <w:rPr>
          <w:i/>
        </w:rPr>
      </w:pPr>
      <w:r w:rsidRPr="00B84D5B">
        <w:rPr>
          <w:i/>
        </w:rPr>
        <w:t>Nemá</w:t>
      </w:r>
      <w:r w:rsidR="006B1CAD">
        <w:rPr>
          <w:i/>
        </w:rPr>
        <w:t xml:space="preserve"> obsahovú náplň</w:t>
      </w:r>
    </w:p>
    <w:p w:rsidR="00FA3006" w:rsidRPr="006201DD" w:rsidRDefault="00FA3006" w:rsidP="00FA3006">
      <w:pPr>
        <w:pStyle w:val="Zkladntext"/>
      </w:pPr>
    </w:p>
    <w:p w:rsidR="00FA3006" w:rsidRPr="006B1CAD" w:rsidRDefault="00FA3006" w:rsidP="00FA3006">
      <w:pPr>
        <w:pStyle w:val="Pismenka"/>
        <w:tabs>
          <w:tab w:val="clear" w:pos="426"/>
        </w:tabs>
        <w:ind w:left="426"/>
        <w:rPr>
          <w:b w:val="0"/>
          <w:i/>
        </w:rPr>
      </w:pPr>
      <w:r>
        <w:t>Majetok a záväzky zabezpečené derivátmi</w:t>
      </w:r>
      <w:r w:rsidR="006B1CAD">
        <w:t xml:space="preserve"> </w:t>
      </w:r>
      <w:r w:rsidR="006B1CAD" w:rsidRPr="006B1CAD">
        <w:rPr>
          <w:b w:val="0"/>
          <w:i/>
        </w:rPr>
        <w:t>– nemá obsahovú náplň</w:t>
      </w:r>
    </w:p>
    <w:p w:rsidR="00FA3006" w:rsidRPr="00B84D5B" w:rsidRDefault="00FA3006" w:rsidP="00B84D5B">
      <w:pPr>
        <w:pStyle w:val="Zkladntext"/>
        <w:rPr>
          <w:i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lastRenderedPageBreak/>
        <w:t>Výnosy</w:t>
      </w:r>
    </w:p>
    <w:p w:rsidR="00FA3006" w:rsidRDefault="00FA3006" w:rsidP="00FA300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D61BE" w:rsidRDefault="003D61BE" w:rsidP="00FA3006">
      <w:pPr>
        <w:pStyle w:val="Zkladntext"/>
        <w:rPr>
          <w:sz w:val="16"/>
          <w:szCs w:val="16"/>
        </w:rPr>
      </w:pPr>
    </w:p>
    <w:p w:rsidR="006B1CAD" w:rsidRDefault="006B1CAD" w:rsidP="00FA3006">
      <w:pPr>
        <w:pStyle w:val="Zkladntext"/>
        <w:rPr>
          <w:sz w:val="16"/>
          <w:szCs w:val="16"/>
        </w:rPr>
      </w:pPr>
    </w:p>
    <w:p w:rsidR="00B47757" w:rsidRDefault="00B47757" w:rsidP="00FA3006">
      <w:pPr>
        <w:pStyle w:val="Zkladntext"/>
        <w:rPr>
          <w:sz w:val="16"/>
          <w:szCs w:val="16"/>
        </w:rPr>
      </w:pPr>
    </w:p>
    <w:p w:rsidR="006B1CAD" w:rsidRDefault="006B1CAD" w:rsidP="00FA3006">
      <w:pPr>
        <w:pStyle w:val="Zkladntext"/>
        <w:rPr>
          <w:sz w:val="16"/>
          <w:szCs w:val="16"/>
        </w:rPr>
      </w:pPr>
    </w:p>
    <w:p w:rsidR="006710D3" w:rsidRDefault="006710D3" w:rsidP="009106FF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900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8B12FC" w:rsidRDefault="00FA3006" w:rsidP="008B12FC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" w:name="_Toc530739901"/>
      <w:bookmarkEnd w:id="9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10"/>
    </w:p>
    <w:p w:rsidR="00F35244" w:rsidRDefault="003D61BE" w:rsidP="00F35244">
      <w:pPr>
        <w:pStyle w:val="Zkladntext"/>
        <w:ind w:hanging="142"/>
        <w:rPr>
          <w:szCs w:val="18"/>
        </w:rPr>
      </w:pPr>
      <w:r>
        <w:t xml:space="preserve">Spoločnosť </w:t>
      </w:r>
      <w:r w:rsidR="00F35244">
        <w:t xml:space="preserve">obstarala v roku 2013 </w:t>
      </w:r>
      <w:r>
        <w:t>dlhodobý nehmotný majetok</w:t>
      </w:r>
      <w:r w:rsidR="00F35244">
        <w:t xml:space="preserve"> – ekonomický softvér v hodnote 30.000,- EUR</w:t>
      </w:r>
      <w:r>
        <w:t>.</w:t>
      </w:r>
      <w:r w:rsidR="00F35244">
        <w:t xml:space="preserve"> </w:t>
      </w:r>
      <w:r w:rsidR="00B84D5B" w:rsidRPr="00291392">
        <w:rPr>
          <w:szCs w:val="18"/>
        </w:rPr>
        <w:t>Prehľady</w:t>
      </w:r>
      <w:r w:rsidR="00F35244">
        <w:rPr>
          <w:szCs w:val="18"/>
        </w:rPr>
        <w:t xml:space="preserve"> o</w:t>
      </w:r>
    </w:p>
    <w:p w:rsidR="00F35244" w:rsidRDefault="00B84D5B" w:rsidP="00F35244">
      <w:pPr>
        <w:pStyle w:val="Zkladntext"/>
        <w:ind w:hanging="142"/>
        <w:rPr>
          <w:szCs w:val="18"/>
        </w:rPr>
      </w:pPr>
      <w:r>
        <w:rPr>
          <w:szCs w:val="18"/>
        </w:rPr>
        <w:t xml:space="preserve">pohybe dlhodobého </w:t>
      </w:r>
      <w:r w:rsidRPr="00291392">
        <w:rPr>
          <w:szCs w:val="18"/>
        </w:rPr>
        <w:t>hmotného</w:t>
      </w:r>
      <w:r>
        <w:rPr>
          <w:szCs w:val="18"/>
        </w:rPr>
        <w:t xml:space="preserve"> majetku od 1. januára 201</w:t>
      </w:r>
      <w:r w:rsidR="00E912E2">
        <w:rPr>
          <w:szCs w:val="18"/>
        </w:rPr>
        <w:t>3</w:t>
      </w:r>
      <w:r>
        <w:rPr>
          <w:szCs w:val="18"/>
        </w:rPr>
        <w:t xml:space="preserve"> do </w:t>
      </w:r>
      <w:r w:rsidRPr="00291392">
        <w:rPr>
          <w:szCs w:val="18"/>
        </w:rPr>
        <w:t>31. decembra 201</w:t>
      </w:r>
      <w:r w:rsidR="00E912E2">
        <w:rPr>
          <w:szCs w:val="18"/>
        </w:rPr>
        <w:t>3</w:t>
      </w:r>
      <w:r w:rsidRPr="00291392">
        <w:rPr>
          <w:szCs w:val="18"/>
        </w:rPr>
        <w:t xml:space="preserve"> a za por</w:t>
      </w:r>
      <w:r w:rsidR="00F35244">
        <w:rPr>
          <w:szCs w:val="18"/>
        </w:rPr>
        <w:t>ovnateľné obdobie od 1. januára</w:t>
      </w:r>
    </w:p>
    <w:p w:rsidR="00196EB1" w:rsidRDefault="00B84D5B" w:rsidP="00F35244">
      <w:pPr>
        <w:pStyle w:val="Zkladntext"/>
        <w:ind w:hanging="142"/>
      </w:pPr>
      <w:r w:rsidRPr="00291392">
        <w:rPr>
          <w:szCs w:val="18"/>
        </w:rPr>
        <w:t>201</w:t>
      </w:r>
      <w:r w:rsidR="00E912E2">
        <w:rPr>
          <w:szCs w:val="18"/>
        </w:rPr>
        <w:t>2</w:t>
      </w:r>
      <w:r w:rsidRPr="00291392">
        <w:rPr>
          <w:szCs w:val="18"/>
        </w:rPr>
        <w:t xml:space="preserve"> do 31. decembra 201</w:t>
      </w:r>
      <w:r w:rsidR="00E912E2">
        <w:rPr>
          <w:szCs w:val="18"/>
        </w:rPr>
        <w:t>2</w:t>
      </w:r>
      <w:r w:rsidRPr="00291392">
        <w:rPr>
          <w:szCs w:val="18"/>
        </w:rPr>
        <w:t>:</w:t>
      </w:r>
      <w:r w:rsidR="003D61BE">
        <w:t xml:space="preserve">  </w:t>
      </w:r>
    </w:p>
    <w:p w:rsidR="00571DB3" w:rsidRPr="00196EB1" w:rsidRDefault="00571DB3" w:rsidP="006B1CAD">
      <w:pPr>
        <w:pStyle w:val="Zkladntext"/>
        <w:ind w:left="284"/>
      </w:pPr>
    </w:p>
    <w:p w:rsidR="00EC4632" w:rsidRDefault="00EC4632" w:rsidP="006246F7">
      <w:pPr>
        <w:pStyle w:val="Zkladntext"/>
        <w:ind w:left="0"/>
      </w:pPr>
    </w:p>
    <w:tbl>
      <w:tblPr>
        <w:tblW w:w="9567" w:type="dxa"/>
        <w:tblInd w:w="-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6246F7" w:rsidRPr="00571DB3" w:rsidTr="00571DB3">
        <w:trPr>
          <w:trHeight w:val="170"/>
        </w:trPr>
        <w:tc>
          <w:tcPr>
            <w:tcW w:w="188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768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6246F7" w:rsidRPr="00571DB3" w:rsidTr="00571DB3">
        <w:trPr>
          <w:trHeight w:val="170"/>
        </w:trPr>
        <w:tc>
          <w:tcPr>
            <w:tcW w:w="18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Aktivova-né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náklady na vývoj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Oceniteľ-né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práva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Obsta-rávaný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DNM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246F7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6246F7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46F7" w:rsidRPr="00571DB3" w:rsidRDefault="006246F7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F3524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30 000</w:t>
            </w: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</w:t>
            </w: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000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F3524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30 000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 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1 250</w:t>
            </w: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1 250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1 250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    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F3524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28 750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571DB3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571DB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F3524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6246F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28 750</w:t>
            </w:r>
          </w:p>
        </w:tc>
      </w:tr>
    </w:tbl>
    <w:p w:rsidR="00571DB3" w:rsidRDefault="00571DB3" w:rsidP="00571DB3">
      <w:pPr>
        <w:pStyle w:val="Zkladntext"/>
        <w:ind w:left="0"/>
      </w:pPr>
    </w:p>
    <w:p w:rsidR="00571DB3" w:rsidRDefault="00571DB3" w:rsidP="00571DB3">
      <w:pPr>
        <w:pStyle w:val="Zkladntext"/>
        <w:ind w:left="0"/>
      </w:pPr>
    </w:p>
    <w:tbl>
      <w:tblPr>
        <w:tblW w:w="9567" w:type="dxa"/>
        <w:tblInd w:w="-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571DB3" w:rsidRPr="00571DB3" w:rsidTr="003A37AA">
        <w:trPr>
          <w:trHeight w:val="170"/>
        </w:trPr>
        <w:tc>
          <w:tcPr>
            <w:tcW w:w="188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768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71DB3" w:rsidRPr="00571DB3" w:rsidTr="003A37AA">
        <w:trPr>
          <w:trHeight w:val="170"/>
        </w:trPr>
        <w:tc>
          <w:tcPr>
            <w:tcW w:w="18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Aktivova-né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náklady na vývoj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Oceniteľ-né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práva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Obsta-rávaný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DNM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71DB3" w:rsidRPr="00571DB3" w:rsidTr="003A37AA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571DB3" w:rsidRPr="00571DB3" w:rsidTr="003A37AA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1DB3" w:rsidRPr="00571DB3" w:rsidRDefault="00571DB3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 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3A37AA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     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3A37AA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3A37AA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35244" w:rsidRPr="00571DB3" w:rsidTr="00F35244">
        <w:trPr>
          <w:trHeight w:val="170"/>
        </w:trPr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35244" w:rsidRPr="00571DB3" w:rsidRDefault="00F35244" w:rsidP="003A37AA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571DB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5244" w:rsidRPr="00571DB3" w:rsidRDefault="00F35244" w:rsidP="00BC766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571DB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571DB3" w:rsidRDefault="00571DB3" w:rsidP="00571DB3">
      <w:pPr>
        <w:pStyle w:val="Zkladntext"/>
        <w:ind w:left="0"/>
      </w:pPr>
    </w:p>
    <w:p w:rsidR="006246F7" w:rsidRDefault="006246F7" w:rsidP="003D61BE">
      <w:pPr>
        <w:pStyle w:val="Zkladntext"/>
      </w:pPr>
    </w:p>
    <w:p w:rsidR="006246F7" w:rsidRDefault="006246F7" w:rsidP="003D61BE">
      <w:pPr>
        <w:pStyle w:val="Zkladntext"/>
      </w:pPr>
    </w:p>
    <w:tbl>
      <w:tblPr>
        <w:tblW w:w="96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6"/>
        <w:gridCol w:w="959"/>
        <w:gridCol w:w="838"/>
        <w:gridCol w:w="1097"/>
        <w:gridCol w:w="937"/>
        <w:gridCol w:w="980"/>
        <w:gridCol w:w="895"/>
        <w:gridCol w:w="844"/>
        <w:gridCol w:w="940"/>
        <w:gridCol w:w="812"/>
      </w:tblGrid>
      <w:tr w:rsidR="00B84D5B" w:rsidRPr="00B84D5B" w:rsidTr="00E912E2">
        <w:trPr>
          <w:trHeight w:val="170"/>
          <w:jc w:val="center"/>
        </w:trPr>
        <w:tc>
          <w:tcPr>
            <w:tcW w:w="1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302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Bežné účtovné obdobie                                                                                                                                  </w:t>
            </w:r>
          </w:p>
        </w:tc>
      </w:tr>
      <w:tr w:rsidR="00B84D5B" w:rsidRPr="00B84D5B" w:rsidTr="00E912E2">
        <w:trPr>
          <w:trHeight w:val="170"/>
          <w:jc w:val="center"/>
        </w:trPr>
        <w:tc>
          <w:tcPr>
            <w:tcW w:w="13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097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Pesto-vateľské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9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84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Obsta-rávaný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DHM</w:t>
            </w:r>
          </w:p>
        </w:tc>
        <w:tc>
          <w:tcPr>
            <w:tcW w:w="9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Poskyt-nuté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pred-davky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na DHM</w:t>
            </w:r>
          </w:p>
        </w:tc>
        <w:tc>
          <w:tcPr>
            <w:tcW w:w="81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84D5B" w:rsidRPr="00B84D5B" w:rsidTr="00E912E2">
        <w:trPr>
          <w:trHeight w:val="170"/>
          <w:jc w:val="center"/>
        </w:trPr>
        <w:tc>
          <w:tcPr>
            <w:tcW w:w="13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9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trvalých porastov</w:t>
            </w: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B84D5B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B84D5B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6EB1" w:rsidRPr="00B84D5B" w:rsidTr="00E912E2">
        <w:trPr>
          <w:trHeight w:val="113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</w:t>
            </w: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39 913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39 913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9E65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39 913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39 913</w:t>
            </w:r>
          </w:p>
        </w:tc>
      </w:tr>
      <w:tr w:rsidR="00B84D5B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4D5B" w:rsidRPr="00B84D5B" w:rsidRDefault="00B84D5B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10 549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10 549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10 549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10 549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  <w:r w:rsidR="00196EB1"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96EB1" w:rsidRPr="00B84D5B" w:rsidTr="00E912E2">
        <w:trPr>
          <w:trHeight w:val="170"/>
          <w:jc w:val="center"/>
        </w:trPr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obd</w:t>
            </w:r>
            <w:proofErr w:type="spellEnd"/>
            <w:r w:rsidRPr="00B84D5B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29 364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196EB1" w:rsidP="00196E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6EB1" w:rsidRPr="00B84D5B" w:rsidRDefault="009E65F6" w:rsidP="00702E9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29 364</w:t>
            </w:r>
          </w:p>
        </w:tc>
      </w:tr>
    </w:tbl>
    <w:p w:rsidR="00E912E2" w:rsidRDefault="00E912E2" w:rsidP="00A32527">
      <w:pPr>
        <w:spacing w:after="120" w:line="240" w:lineRule="auto"/>
        <w:jc w:val="left"/>
        <w:rPr>
          <w:rFonts w:ascii="Times New Roman" w:hAnsi="Times New Roman"/>
          <w:sz w:val="18"/>
          <w:szCs w:val="18"/>
        </w:rPr>
      </w:pPr>
    </w:p>
    <w:p w:rsidR="00E912E2" w:rsidRDefault="00E912E2" w:rsidP="00A32527">
      <w:pPr>
        <w:spacing w:after="120" w:line="240" w:lineRule="auto"/>
        <w:jc w:val="left"/>
        <w:rPr>
          <w:rFonts w:ascii="Times New Roman" w:hAnsi="Times New Roman"/>
          <w:sz w:val="18"/>
          <w:szCs w:val="18"/>
        </w:rPr>
      </w:pPr>
    </w:p>
    <w:tbl>
      <w:tblPr>
        <w:tblW w:w="974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0"/>
        <w:gridCol w:w="1003"/>
        <w:gridCol w:w="859"/>
        <w:gridCol w:w="1002"/>
        <w:gridCol w:w="1003"/>
        <w:gridCol w:w="1002"/>
        <w:gridCol w:w="859"/>
        <w:gridCol w:w="914"/>
        <w:gridCol w:w="948"/>
        <w:gridCol w:w="860"/>
      </w:tblGrid>
      <w:tr w:rsidR="00E912E2" w:rsidRPr="00196EB1" w:rsidTr="00F0292E">
        <w:trPr>
          <w:trHeight w:val="17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364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Pesto-vateľské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90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Obsta-rávaný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DHM</w:t>
            </w:r>
          </w:p>
        </w:tc>
        <w:tc>
          <w:tcPr>
            <w:tcW w:w="9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Poskyt-nuté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pred-davky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na DHM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trvalých porastov</w:t>
            </w: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lastRenderedPageBreak/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B84D5B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B84D5B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B84D5B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  <w:r w:rsidR="00E912E2"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začiatku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912E2" w:rsidRPr="00196EB1" w:rsidTr="00F0292E">
        <w:trPr>
          <w:trHeight w:val="1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Stav na konci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obd</w:t>
            </w:r>
            <w:proofErr w:type="spellEnd"/>
            <w:r w:rsidRPr="00196EB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9E65F6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96EB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912E2" w:rsidRPr="00196EB1" w:rsidRDefault="00E912E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E912E2" w:rsidRDefault="00E912E2" w:rsidP="00A32527">
      <w:pPr>
        <w:spacing w:after="120" w:line="240" w:lineRule="auto"/>
        <w:jc w:val="left"/>
        <w:rPr>
          <w:rFonts w:ascii="Times New Roman" w:hAnsi="Times New Roman"/>
          <w:sz w:val="18"/>
          <w:szCs w:val="18"/>
        </w:rPr>
      </w:pPr>
    </w:p>
    <w:p w:rsidR="003D61BE" w:rsidRPr="005A6747" w:rsidRDefault="005A6747" w:rsidP="00A32527">
      <w:pPr>
        <w:spacing w:after="120" w:line="240" w:lineRule="auto"/>
        <w:jc w:val="left"/>
        <w:rPr>
          <w:rFonts w:ascii="Times New Roman" w:hAnsi="Times New Roman"/>
          <w:sz w:val="18"/>
          <w:szCs w:val="18"/>
        </w:rPr>
      </w:pPr>
      <w:r w:rsidRPr="005A6747">
        <w:rPr>
          <w:rFonts w:ascii="Times New Roman" w:hAnsi="Times New Roman"/>
          <w:sz w:val="18"/>
          <w:szCs w:val="18"/>
        </w:rPr>
        <w:t xml:space="preserve">Dlhodobý hmotný majetok – </w:t>
      </w:r>
      <w:r w:rsidR="00C00988">
        <w:rPr>
          <w:rFonts w:ascii="Times New Roman" w:hAnsi="Times New Roman"/>
          <w:sz w:val="18"/>
          <w:szCs w:val="18"/>
        </w:rPr>
        <w:t xml:space="preserve">dva </w:t>
      </w:r>
      <w:r w:rsidRPr="005A6747">
        <w:rPr>
          <w:rFonts w:ascii="Times New Roman" w:hAnsi="Times New Roman"/>
          <w:sz w:val="18"/>
          <w:szCs w:val="18"/>
        </w:rPr>
        <w:t>automobil</w:t>
      </w:r>
      <w:r w:rsidR="00C00988">
        <w:rPr>
          <w:rFonts w:ascii="Times New Roman" w:hAnsi="Times New Roman"/>
          <w:sz w:val="18"/>
          <w:szCs w:val="18"/>
        </w:rPr>
        <w:t>y</w:t>
      </w:r>
      <w:r w:rsidRPr="005A6747">
        <w:rPr>
          <w:rFonts w:ascii="Times New Roman" w:hAnsi="Times New Roman"/>
          <w:sz w:val="18"/>
          <w:szCs w:val="18"/>
        </w:rPr>
        <w:t xml:space="preserve"> </w:t>
      </w:r>
      <w:r w:rsidR="00C00988">
        <w:rPr>
          <w:rFonts w:ascii="Times New Roman" w:hAnsi="Times New Roman"/>
          <w:sz w:val="18"/>
          <w:szCs w:val="18"/>
        </w:rPr>
        <w:t>sú</w:t>
      </w:r>
      <w:r w:rsidRPr="005A6747">
        <w:rPr>
          <w:rFonts w:ascii="Times New Roman" w:hAnsi="Times New Roman"/>
          <w:sz w:val="18"/>
          <w:szCs w:val="18"/>
        </w:rPr>
        <w:t xml:space="preserve"> poisten</w:t>
      </w:r>
      <w:r w:rsidR="00C00988">
        <w:rPr>
          <w:rFonts w:ascii="Times New Roman" w:hAnsi="Times New Roman"/>
          <w:sz w:val="18"/>
          <w:szCs w:val="18"/>
        </w:rPr>
        <w:t>é</w:t>
      </w:r>
      <w:r w:rsidRPr="005A6747">
        <w:rPr>
          <w:rFonts w:ascii="Times New Roman" w:hAnsi="Times New Roman"/>
          <w:sz w:val="18"/>
          <w:szCs w:val="18"/>
        </w:rPr>
        <w:t>: zákonné poistenie a havarijné poistenie.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7"/>
        <w:gridCol w:w="3321"/>
      </w:tblGrid>
      <w:tr w:rsidR="003D61BE" w:rsidRPr="005A6747" w:rsidTr="005F46B2">
        <w:trPr>
          <w:jc w:val="center"/>
        </w:trPr>
        <w:tc>
          <w:tcPr>
            <w:tcW w:w="5882" w:type="dxa"/>
            <w:vAlign w:val="center"/>
          </w:tcPr>
          <w:p w:rsidR="003D61BE" w:rsidRPr="005A6747" w:rsidRDefault="003D61BE" w:rsidP="00E912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A6747">
              <w:rPr>
                <w:rFonts w:ascii="Times New Roman" w:hAnsi="Times New Roman"/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vAlign w:val="center"/>
          </w:tcPr>
          <w:p w:rsidR="003D61BE" w:rsidRPr="005A6747" w:rsidRDefault="003D61BE" w:rsidP="00E912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A6747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3D61BE" w:rsidRPr="005A6747" w:rsidTr="005F46B2">
        <w:trPr>
          <w:jc w:val="center"/>
        </w:trPr>
        <w:tc>
          <w:tcPr>
            <w:tcW w:w="5882" w:type="dxa"/>
            <w:vAlign w:val="center"/>
          </w:tcPr>
          <w:p w:rsidR="003D61BE" w:rsidRPr="005A6747" w:rsidRDefault="003D61BE" w:rsidP="00E912E2">
            <w:pPr>
              <w:spacing w:after="0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5A6747">
              <w:rPr>
                <w:rFonts w:ascii="Times New Roman" w:hAnsi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vAlign w:val="center"/>
          </w:tcPr>
          <w:p w:rsidR="003D61BE" w:rsidRPr="005A6747" w:rsidRDefault="004F2EB4" w:rsidP="00E912E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6747">
              <w:rPr>
                <w:rFonts w:ascii="Times New Roman" w:hAnsi="Times New Roman"/>
                <w:sz w:val="18"/>
                <w:szCs w:val="18"/>
              </w:rPr>
              <w:t>Nie je zriadené záložné právo</w:t>
            </w:r>
          </w:p>
        </w:tc>
      </w:tr>
      <w:tr w:rsidR="003D61BE" w:rsidRPr="005A6747" w:rsidTr="005F46B2">
        <w:trPr>
          <w:jc w:val="center"/>
        </w:trPr>
        <w:tc>
          <w:tcPr>
            <w:tcW w:w="5882" w:type="dxa"/>
            <w:vAlign w:val="center"/>
          </w:tcPr>
          <w:p w:rsidR="003D61BE" w:rsidRPr="005A6747" w:rsidRDefault="003D61BE" w:rsidP="00E912E2">
            <w:pPr>
              <w:spacing w:after="0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5A6747">
              <w:rPr>
                <w:rFonts w:ascii="Times New Roman" w:hAnsi="Times New Roman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vAlign w:val="center"/>
          </w:tcPr>
          <w:p w:rsidR="003D61BE" w:rsidRPr="005A6747" w:rsidRDefault="004F2EB4" w:rsidP="00E912E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6747">
              <w:rPr>
                <w:rFonts w:ascii="Times New Roman" w:hAnsi="Times New Roman"/>
                <w:sz w:val="18"/>
                <w:szCs w:val="18"/>
              </w:rPr>
              <w:t>S majetkom môže účtovná jednotka neobmedzene nakladať</w:t>
            </w:r>
          </w:p>
        </w:tc>
      </w:tr>
    </w:tbl>
    <w:p w:rsidR="00EC4632" w:rsidRDefault="00EC4632" w:rsidP="006B5851">
      <w:pPr>
        <w:spacing w:after="0"/>
        <w:jc w:val="both"/>
      </w:pPr>
    </w:p>
    <w:p w:rsidR="009106FF" w:rsidRPr="00A32527" w:rsidRDefault="009106FF" w:rsidP="00A3252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Dlhodobý finančný majetok</w:t>
      </w:r>
      <w:r w:rsidR="00A32527">
        <w:rPr>
          <w:rFonts w:ascii="Times New Roman" w:hAnsi="Times New Roman"/>
          <w:sz w:val="18"/>
          <w:szCs w:val="18"/>
        </w:rPr>
        <w:t xml:space="preserve">    - </w:t>
      </w:r>
      <w:r w:rsidR="00A32527" w:rsidRPr="00A32527">
        <w:rPr>
          <w:rFonts w:ascii="Times New Roman" w:hAnsi="Times New Roman"/>
          <w:b w:val="0"/>
          <w:i/>
          <w:sz w:val="18"/>
          <w:szCs w:val="18"/>
        </w:rPr>
        <w:t>nemá náplň</w:t>
      </w:r>
      <w:r w:rsidR="00A32527">
        <w:rPr>
          <w:rFonts w:ascii="Times New Roman" w:hAnsi="Times New Roman"/>
          <w:sz w:val="18"/>
          <w:szCs w:val="18"/>
        </w:rPr>
        <w:t xml:space="preserve"> </w:t>
      </w:r>
    </w:p>
    <w:p w:rsidR="004F2EB4" w:rsidRDefault="004F2EB4" w:rsidP="009106FF">
      <w:pPr>
        <w:pStyle w:val="Zkladntext"/>
      </w:pPr>
    </w:p>
    <w:p w:rsidR="009106FF" w:rsidRPr="006B5851" w:rsidRDefault="009106FF" w:rsidP="006B5851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Default="002C10D1" w:rsidP="00A32527">
      <w:pPr>
        <w:pStyle w:val="Zkladntext"/>
      </w:pPr>
      <w:r>
        <w:t>K 31.12.201</w:t>
      </w:r>
      <w:r w:rsidR="00E912E2">
        <w:t>3</w:t>
      </w:r>
      <w:r w:rsidR="006B5851">
        <w:t xml:space="preserve"> nenastali dôvody pre tvorbu opravných položiek k zásobám</w:t>
      </w:r>
    </w:p>
    <w:p w:rsidR="009106FF" w:rsidRPr="009106FF" w:rsidRDefault="009106FF" w:rsidP="009106FF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9106FF" w:rsidRPr="00A32527" w:rsidRDefault="009106FF" w:rsidP="00A3252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  <w:r w:rsidR="00A32527">
        <w:rPr>
          <w:rFonts w:ascii="Times New Roman" w:hAnsi="Times New Roman"/>
          <w:sz w:val="18"/>
          <w:szCs w:val="18"/>
        </w:rPr>
        <w:t xml:space="preserve"> </w:t>
      </w:r>
      <w:r w:rsidR="00A32527" w:rsidRPr="00A32527">
        <w:rPr>
          <w:rFonts w:ascii="Times New Roman" w:hAnsi="Times New Roman"/>
          <w:b w:val="0"/>
          <w:i/>
          <w:sz w:val="18"/>
          <w:szCs w:val="18"/>
        </w:rPr>
        <w:t>– nemá náplň</w:t>
      </w:r>
    </w:p>
    <w:p w:rsidR="003F7E47" w:rsidRDefault="003F7E47" w:rsidP="009106FF">
      <w:pPr>
        <w:spacing w:after="0"/>
        <w:ind w:left="426"/>
        <w:jc w:val="both"/>
      </w:pPr>
    </w:p>
    <w:p w:rsidR="003F7E47" w:rsidRPr="00A32527" w:rsidRDefault="003F7E47" w:rsidP="00A3252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1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11"/>
    </w:p>
    <w:p w:rsidR="006B5851" w:rsidRPr="0001372C" w:rsidRDefault="006B5851" w:rsidP="006B5851">
      <w:pPr>
        <w:pStyle w:val="Zkladntext"/>
      </w:pPr>
      <w:r>
        <w:t>Dôvody pre tvorbu opravných položiek k pohľadávkam nenastali.</w:t>
      </w:r>
    </w:p>
    <w:p w:rsidR="006B5851" w:rsidRPr="0001372C" w:rsidRDefault="006B5851" w:rsidP="006B5851">
      <w:pPr>
        <w:pStyle w:val="Zkladntext"/>
      </w:pPr>
      <w:r>
        <w:t>Veková štruktúra pohľadávok za bežné účtovné obdobie je uvedená v nasledujúcom prehľade:</w:t>
      </w:r>
    </w:p>
    <w:tbl>
      <w:tblPr>
        <w:tblW w:w="7500" w:type="dxa"/>
        <w:tblInd w:w="6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420"/>
        <w:gridCol w:w="1440"/>
        <w:gridCol w:w="1540"/>
      </w:tblGrid>
      <w:tr w:rsidR="006B5851" w:rsidRPr="006B5851" w:rsidTr="006B5851">
        <w:trPr>
          <w:trHeight w:val="170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6B5851" w:rsidRPr="006B5851" w:rsidTr="006B5851">
        <w:trPr>
          <w:trHeight w:val="170"/>
        </w:trPr>
        <w:tc>
          <w:tcPr>
            <w:tcW w:w="75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5851" w:rsidRPr="006B5851" w:rsidRDefault="006B5851" w:rsidP="005F46B2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 z 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710ED3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710ED3">
        <w:trPr>
          <w:trHeight w:val="170"/>
        </w:trPr>
        <w:tc>
          <w:tcPr>
            <w:tcW w:w="31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B5851" w:rsidRPr="006B5851" w:rsidTr="006B5851">
        <w:trPr>
          <w:trHeight w:val="170"/>
        </w:trPr>
        <w:tc>
          <w:tcPr>
            <w:tcW w:w="75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9E65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21 625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3 152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24 777</w:t>
            </w: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Daňové pohľadávky a dotácie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6B5851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5 500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130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6B585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5 630</w:t>
            </w:r>
          </w:p>
        </w:tc>
      </w:tr>
      <w:tr w:rsidR="006B5851" w:rsidRPr="006B5851" w:rsidTr="006B5851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5851" w:rsidRPr="006B5851" w:rsidRDefault="006B5851" w:rsidP="006B5851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C0098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30 407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C0098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3 282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5851" w:rsidRPr="006B5851" w:rsidRDefault="00C00988" w:rsidP="006B585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30 407</w:t>
            </w:r>
          </w:p>
        </w:tc>
      </w:tr>
    </w:tbl>
    <w:p w:rsidR="006B5851" w:rsidRDefault="006B5851" w:rsidP="006B5851">
      <w:pPr>
        <w:pStyle w:val="Zkladntext"/>
        <w:ind w:left="0"/>
      </w:pPr>
    </w:p>
    <w:p w:rsidR="008B12FC" w:rsidRDefault="008B12FC" w:rsidP="006B5851">
      <w:pPr>
        <w:pStyle w:val="Zkladntext"/>
        <w:ind w:left="0"/>
      </w:pPr>
    </w:p>
    <w:p w:rsidR="008B12FC" w:rsidRDefault="008B12FC" w:rsidP="006B5851">
      <w:pPr>
        <w:pStyle w:val="Zkladntext"/>
        <w:ind w:left="0"/>
      </w:pPr>
    </w:p>
    <w:p w:rsidR="006B3DDF" w:rsidRDefault="006B3DDF" w:rsidP="006B5851">
      <w:pPr>
        <w:pStyle w:val="Zkladntext"/>
        <w:ind w:left="0"/>
      </w:pPr>
    </w:p>
    <w:p w:rsidR="006B3DDF" w:rsidRDefault="006B3DDF" w:rsidP="006B5851">
      <w:pPr>
        <w:pStyle w:val="Zkladntext"/>
        <w:ind w:left="0"/>
      </w:pPr>
      <w:r>
        <w:t>Veková štruktúra pohľadávok za bezprostredne predchádzajúce účtovné obdobie je uvedená v nasledujúcom prehľade:</w:t>
      </w:r>
    </w:p>
    <w:tbl>
      <w:tblPr>
        <w:tblW w:w="7500" w:type="dxa"/>
        <w:tblInd w:w="6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420"/>
        <w:gridCol w:w="1440"/>
        <w:gridCol w:w="1540"/>
      </w:tblGrid>
      <w:tr w:rsidR="006B3DDF" w:rsidRPr="006B5851" w:rsidTr="00F0292E">
        <w:trPr>
          <w:trHeight w:val="170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6B3DDF" w:rsidRPr="006B5851" w:rsidTr="00F0292E">
        <w:trPr>
          <w:trHeight w:val="170"/>
        </w:trPr>
        <w:tc>
          <w:tcPr>
            <w:tcW w:w="75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 z 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B3DDF" w:rsidRPr="006B5851" w:rsidTr="00F0292E">
        <w:trPr>
          <w:trHeight w:val="170"/>
        </w:trPr>
        <w:tc>
          <w:tcPr>
            <w:tcW w:w="75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C00988" w:rsidP="00C0098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12 000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248</w:t>
            </w: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6B3DDF" w:rsidRPr="006B5851" w:rsidTr="00F0292E">
        <w:trPr>
          <w:trHeight w:val="17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3DDF" w:rsidRPr="006B5851" w:rsidRDefault="006B3DDF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5851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12 248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6B3DDF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B3DDF" w:rsidRPr="006B5851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  <w:lang w:eastAsia="sk-SK"/>
              </w:rPr>
              <w:t>12 248</w:t>
            </w:r>
          </w:p>
        </w:tc>
      </w:tr>
    </w:tbl>
    <w:p w:rsidR="006B5851" w:rsidRDefault="006B5851" w:rsidP="006B5851">
      <w:pPr>
        <w:pStyle w:val="Zkladntext"/>
        <w:ind w:left="0"/>
      </w:pPr>
    </w:p>
    <w:p w:rsidR="006B5851" w:rsidRPr="006B3DDF" w:rsidRDefault="006B3DDF" w:rsidP="006B3DDF">
      <w:pPr>
        <w:pStyle w:val="Zkladntext"/>
      </w:pPr>
      <w:r>
        <w:t>Spoločnosť nemá pohľadávky zabezpečené</w:t>
      </w:r>
      <w:r w:rsidR="006B5851">
        <w:t xml:space="preserve"> záložným právom alebo inou formou zabezpečenia</w:t>
      </w:r>
      <w:r>
        <w:t>.</w:t>
      </w:r>
    </w:p>
    <w:p w:rsidR="005D131A" w:rsidRDefault="005D131A" w:rsidP="00A32527">
      <w:pPr>
        <w:pStyle w:val="Zkladntext"/>
        <w:ind w:left="0"/>
      </w:pPr>
    </w:p>
    <w:p w:rsidR="00EC4632" w:rsidRDefault="00EC4632" w:rsidP="003F7E47">
      <w:pPr>
        <w:pStyle w:val="Zkladntext"/>
      </w:pPr>
    </w:p>
    <w:p w:rsidR="00C7337B" w:rsidRPr="006B3DDF" w:rsidRDefault="00C7337B" w:rsidP="006B3DD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2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12"/>
    </w:p>
    <w:p w:rsidR="00A32527" w:rsidRDefault="00C7337B" w:rsidP="006B3DDF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6042F0">
        <w:t xml:space="preserve">. </w:t>
      </w:r>
      <w:r w:rsidR="006B3DDF">
        <w:t xml:space="preserve"> </w:t>
      </w:r>
    </w:p>
    <w:tbl>
      <w:tblPr>
        <w:tblW w:w="9224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3"/>
        <w:gridCol w:w="2693"/>
        <w:gridCol w:w="2268"/>
      </w:tblGrid>
      <w:tr w:rsidR="00A32527" w:rsidRPr="00A32527" w:rsidTr="005F46B2">
        <w:trPr>
          <w:trHeight w:val="170"/>
        </w:trPr>
        <w:tc>
          <w:tcPr>
            <w:tcW w:w="42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2527" w:rsidRPr="00A32527" w:rsidRDefault="00A32527" w:rsidP="005F46B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2527" w:rsidRPr="00A32527" w:rsidRDefault="00A32527" w:rsidP="005F46B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2527" w:rsidRPr="00A32527" w:rsidRDefault="00A32527" w:rsidP="005F46B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F46B2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A32527" w:rsidRDefault="005F46B2" w:rsidP="005F46B2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C00988" w:rsidP="005F46B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31</w:t>
            </w:r>
          </w:p>
        </w:tc>
      </w:tr>
      <w:tr w:rsidR="005F46B2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5F46B2" w:rsidRDefault="005F46B2" w:rsidP="005F46B2">
            <w:pPr>
              <w:spacing w:after="0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F46B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C00988" w:rsidP="005F46B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37 573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C00988" w:rsidP="00C0098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152</w:t>
            </w:r>
          </w:p>
        </w:tc>
      </w:tr>
      <w:tr w:rsidR="005F46B2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5F46B2" w:rsidRDefault="005F46B2" w:rsidP="005F46B2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5F46B2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5F46B2" w:rsidP="005F46B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5F46B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F46B2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A32527" w:rsidRDefault="005F46B2" w:rsidP="005F46B2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5F46B2" w:rsidP="005F46B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5F46B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F46B2" w:rsidRPr="00A32527" w:rsidTr="005F46B2">
        <w:trPr>
          <w:trHeight w:val="170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A32527" w:rsidRDefault="005F46B2" w:rsidP="005F46B2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252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C00988" w:rsidP="005F46B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38 779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A32527" w:rsidRDefault="00C00988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183</w:t>
            </w:r>
          </w:p>
        </w:tc>
      </w:tr>
    </w:tbl>
    <w:p w:rsidR="00A32527" w:rsidRPr="008B12FC" w:rsidRDefault="00A32527" w:rsidP="005F46B2">
      <w:pPr>
        <w:pStyle w:val="Zkladntext"/>
        <w:ind w:left="0"/>
        <w:rPr>
          <w:b/>
        </w:rPr>
      </w:pPr>
    </w:p>
    <w:p w:rsidR="00C7337B" w:rsidRPr="006B3DDF" w:rsidRDefault="00C7337B" w:rsidP="006B3DD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i/>
          <w:sz w:val="18"/>
          <w:szCs w:val="18"/>
        </w:rPr>
      </w:pPr>
      <w:r w:rsidRPr="008B12FC">
        <w:rPr>
          <w:rFonts w:ascii="Times New Roman" w:hAnsi="Times New Roman"/>
          <w:sz w:val="18"/>
          <w:szCs w:val="18"/>
        </w:rPr>
        <w:t>Krátkodobý finančný majetok</w:t>
      </w:r>
      <w:r w:rsidR="005F46B2" w:rsidRPr="008B12FC">
        <w:rPr>
          <w:rFonts w:ascii="Times New Roman" w:hAnsi="Times New Roman"/>
          <w:sz w:val="18"/>
          <w:szCs w:val="18"/>
        </w:rPr>
        <w:t xml:space="preserve"> </w:t>
      </w:r>
      <w:r w:rsidR="005F46B2" w:rsidRPr="008B12FC">
        <w:rPr>
          <w:rFonts w:ascii="Times New Roman" w:hAnsi="Times New Roman"/>
          <w:i/>
          <w:sz w:val="18"/>
          <w:szCs w:val="18"/>
        </w:rPr>
        <w:t xml:space="preserve">– </w:t>
      </w:r>
      <w:r w:rsidR="005F46B2" w:rsidRPr="008B12FC">
        <w:rPr>
          <w:rFonts w:ascii="Times New Roman" w:hAnsi="Times New Roman"/>
          <w:b w:val="0"/>
          <w:i/>
          <w:sz w:val="18"/>
          <w:szCs w:val="18"/>
        </w:rPr>
        <w:t>nemá obsahovú náplň</w:t>
      </w:r>
    </w:p>
    <w:p w:rsidR="00C7337B" w:rsidRPr="00A32527" w:rsidRDefault="00C7337B" w:rsidP="00C7337B">
      <w:pPr>
        <w:pStyle w:val="Zkladntext"/>
        <w:rPr>
          <w:i/>
        </w:rPr>
      </w:pPr>
    </w:p>
    <w:p w:rsidR="00C7337B" w:rsidRPr="0066663B" w:rsidRDefault="00C7337B" w:rsidP="0066663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31CCB" w:rsidRDefault="00C31CCB" w:rsidP="00C31CCB">
      <w:pPr>
        <w:pStyle w:val="Zkladntext"/>
      </w:pPr>
      <w:r>
        <w:t>Prehľad položiek časového rozlíšenia je nasledovný:</w:t>
      </w:r>
    </w:p>
    <w:tbl>
      <w:tblPr>
        <w:tblW w:w="879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8"/>
        <w:gridCol w:w="2409"/>
        <w:gridCol w:w="2552"/>
      </w:tblGrid>
      <w:tr w:rsidR="00C31CCB" w:rsidRPr="00FE01AC" w:rsidTr="00C31CCB">
        <w:trPr>
          <w:trHeight w:val="170"/>
        </w:trPr>
        <w:tc>
          <w:tcPr>
            <w:tcW w:w="38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31CCB" w:rsidRPr="00FE01AC" w:rsidRDefault="00C31CCB" w:rsidP="00C31CC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31CCB" w:rsidRPr="00FE01AC" w:rsidRDefault="00C31CCB" w:rsidP="00C31CC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31CCB" w:rsidRPr="00FE01AC" w:rsidRDefault="00C31CCB" w:rsidP="00C31CC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F46B2" w:rsidRPr="00FE01AC" w:rsidTr="00C31CCB">
        <w:trPr>
          <w:trHeight w:val="170"/>
        </w:trPr>
        <w:tc>
          <w:tcPr>
            <w:tcW w:w="3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C31CCB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budúcich období dlhodobé, z toho: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C31CC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F46B2" w:rsidRPr="00FE01AC" w:rsidTr="00FE01AC">
        <w:trPr>
          <w:trHeight w:val="170"/>
        </w:trPr>
        <w:tc>
          <w:tcPr>
            <w:tcW w:w="3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C31CCB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FE01AC" w:rsidRDefault="006F59CB" w:rsidP="00C31CC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89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FE01AC" w:rsidRDefault="006F59CB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F46B2" w:rsidRPr="00FE01AC" w:rsidTr="00FE01AC">
        <w:trPr>
          <w:trHeight w:val="170"/>
        </w:trPr>
        <w:tc>
          <w:tcPr>
            <w:tcW w:w="3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6F59CB" w:rsidP="006F59CB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FE01AC" w:rsidRDefault="006F59CB" w:rsidP="00CE038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89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F46B2" w:rsidRPr="00FE01AC" w:rsidRDefault="005F46B2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F46B2" w:rsidRPr="00FE01AC" w:rsidTr="00C31CCB">
        <w:trPr>
          <w:trHeight w:val="170"/>
        </w:trPr>
        <w:tc>
          <w:tcPr>
            <w:tcW w:w="3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C31CCB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 toho: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C31CC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F46B2" w:rsidRPr="00FE01AC" w:rsidTr="00C31CCB">
        <w:trPr>
          <w:trHeight w:val="170"/>
        </w:trPr>
        <w:tc>
          <w:tcPr>
            <w:tcW w:w="38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C31CCB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 toho: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6F59CB" w:rsidP="00C31CC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1 500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6B2" w:rsidRPr="00FE01AC" w:rsidRDefault="005F46B2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B3DDF" w:rsidRDefault="006B3DDF" w:rsidP="006B3DDF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B3DDF" w:rsidRPr="006B3DDF" w:rsidRDefault="006B3DDF" w:rsidP="006B3DDF"/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A24F2D" w:rsidRPr="00FE01AC" w:rsidRDefault="00DA33D8" w:rsidP="00FE01AC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3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DA33D8" w:rsidRDefault="00DA33D8" w:rsidP="00A24F2D">
      <w:pPr>
        <w:pStyle w:val="Zkladntext"/>
      </w:pPr>
      <w:r>
        <w:t>Informácie o vlastnom imaní sú uvedené v časti C a P.</w:t>
      </w: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FE01AC" w:rsidRDefault="00DA33D8" w:rsidP="00FE01AC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  <w:bookmarkEnd w:id="13"/>
    </w:p>
    <w:p w:rsidR="00FE01AC" w:rsidRPr="009F2D68" w:rsidRDefault="00DA33D8" w:rsidP="0066663B">
      <w:pPr>
        <w:pStyle w:val="Zkladntext"/>
      </w:pPr>
      <w:r>
        <w:t>Prehľad o rezervách za bežné účtovné obdobie je uvedený v nasledujúcom prehľade:</w:t>
      </w:r>
    </w:p>
    <w:tbl>
      <w:tblPr>
        <w:tblW w:w="941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681"/>
        <w:gridCol w:w="927"/>
        <w:gridCol w:w="1003"/>
        <w:gridCol w:w="1099"/>
        <w:gridCol w:w="1961"/>
      </w:tblGrid>
      <w:tr w:rsidR="00FE01AC" w:rsidRPr="00FE01AC" w:rsidTr="00CE0386">
        <w:trPr>
          <w:trHeight w:val="170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7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01AC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      začiatku účtovného obdobia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</w:tr>
      <w:tr w:rsidR="00FE01AC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FE01AC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E01AC" w:rsidRPr="00FE01AC" w:rsidRDefault="00FE01AC" w:rsidP="00FE01A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0386" w:rsidRPr="00FE01AC" w:rsidRDefault="00CE0386" w:rsidP="00FE01A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 toho: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6F59CB" w:rsidP="006F59C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4 064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6F59CB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6F59CB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4 163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0386" w:rsidRPr="00FE01AC" w:rsidRDefault="00CE0386" w:rsidP="00FE01A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Zákonná rezerva na nevyčerpané dovolenky vrátane poistného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1 464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E01A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1 464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0386" w:rsidRPr="00FE01AC" w:rsidRDefault="00CE0386" w:rsidP="00FE01A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Rezerva na zostavenie účtovnej závierky a daňového priznania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E01A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1 000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CE0386" w:rsidP="00FE01A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1 000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0386" w:rsidRDefault="00CE0386" w:rsidP="00703CF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Rezerva ostatné 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1 600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Default="00703CFC" w:rsidP="00FE01A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1 600</w:t>
            </w:r>
          </w:p>
        </w:tc>
      </w:tr>
    </w:tbl>
    <w:p w:rsidR="00FE01AC" w:rsidRPr="005A224B" w:rsidRDefault="00FE01AC" w:rsidP="00FE01AC">
      <w:pPr>
        <w:pStyle w:val="Zkladntext"/>
        <w:ind w:left="0"/>
      </w:pPr>
    </w:p>
    <w:p w:rsidR="00FE01AC" w:rsidRDefault="00FE01AC" w:rsidP="00FE01AC">
      <w:pPr>
        <w:pStyle w:val="Zkladntext"/>
      </w:pPr>
      <w:r>
        <w:t>Prehľad o rezervách za predchádzajúce účtovné obdobie je uvedený v nasledujúcom prehľade:</w:t>
      </w:r>
    </w:p>
    <w:tbl>
      <w:tblPr>
        <w:tblW w:w="941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681"/>
        <w:gridCol w:w="933"/>
        <w:gridCol w:w="1010"/>
        <w:gridCol w:w="1104"/>
        <w:gridCol w:w="1950"/>
      </w:tblGrid>
      <w:tr w:rsidR="00FE01AC" w:rsidRPr="00FE01AC" w:rsidTr="00CE0386">
        <w:trPr>
          <w:trHeight w:val="170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7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E01AC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      začiatku účtovného obdobia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</w:tr>
      <w:tr w:rsidR="00FE01AC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FE01AC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E01AC" w:rsidRPr="00FE01AC" w:rsidRDefault="00FE01AC" w:rsidP="00FE01AC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E01AC" w:rsidRPr="00FE01AC" w:rsidRDefault="00FE01AC" w:rsidP="00FE01A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0386" w:rsidRPr="00FE01AC" w:rsidRDefault="00CE0386" w:rsidP="00F0292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rezervy, z toho: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99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0386" w:rsidRPr="00FE01AC" w:rsidRDefault="00CE0386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E01AC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Zákonná rezerva na nevyčerpané dovolenky vrátane poistného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E0386" w:rsidRPr="00FE01AC" w:rsidTr="00CE0386">
        <w:trPr>
          <w:trHeight w:val="17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0386" w:rsidRPr="00FE01AC" w:rsidRDefault="00CE0386" w:rsidP="00F0292E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Rezerva na zostavenie účtovnej závierky a daňového priznania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386" w:rsidRPr="00FE01AC" w:rsidRDefault="00703CFC" w:rsidP="00F029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99</w:t>
            </w:r>
          </w:p>
        </w:tc>
      </w:tr>
    </w:tbl>
    <w:p w:rsidR="000065E6" w:rsidRDefault="000065E6" w:rsidP="000065E6">
      <w:pPr>
        <w:pStyle w:val="Zkladntext"/>
        <w:ind w:left="0"/>
      </w:pPr>
    </w:p>
    <w:p w:rsidR="00903128" w:rsidRDefault="00903128" w:rsidP="00A24F2D">
      <w:pPr>
        <w:pStyle w:val="Zkladntext"/>
      </w:pPr>
    </w:p>
    <w:p w:rsidR="00CE0386" w:rsidRPr="00CE0386" w:rsidRDefault="00A24F2D" w:rsidP="00CE0386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4"/>
    </w:p>
    <w:p w:rsidR="00CE0386" w:rsidRDefault="00CE0386" w:rsidP="00A24F2D">
      <w:pPr>
        <w:pStyle w:val="Zkladntext"/>
      </w:pPr>
    </w:p>
    <w:p w:rsidR="00AE126C" w:rsidRDefault="00A24F2D" w:rsidP="008B12FC">
      <w:pPr>
        <w:pStyle w:val="Zkladntext"/>
      </w:pPr>
      <w:r>
        <w:t>Štruktúra záväzkov (okrem bankových úverov) podľa zostatkovej doby splatnosti je u</w:t>
      </w:r>
      <w:r w:rsidR="0066663B">
        <w:t>vedená v nasledujúcom prehľade:</w:t>
      </w:r>
    </w:p>
    <w:tbl>
      <w:tblPr>
        <w:tblW w:w="936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6"/>
        <w:gridCol w:w="2268"/>
        <w:gridCol w:w="2552"/>
      </w:tblGrid>
      <w:tr w:rsidR="00AE126C" w:rsidRPr="00905475" w:rsidTr="00F0292E">
        <w:trPr>
          <w:trHeight w:val="17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126C" w:rsidRPr="00905475" w:rsidRDefault="00AE126C" w:rsidP="00AE126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E126C" w:rsidRPr="00905475" w:rsidRDefault="00AE126C" w:rsidP="00AE126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126C" w:rsidRPr="00905475" w:rsidRDefault="00AE126C" w:rsidP="00AE126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E126C" w:rsidRPr="00905475" w:rsidTr="00F0292E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126C" w:rsidRPr="00CE0386" w:rsidRDefault="00AE126C" w:rsidP="00CE0386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26C" w:rsidRPr="00CE0386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5 490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CE0386" w:rsidP="00AE126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E126C" w:rsidRPr="00905475" w:rsidTr="00F0292E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AE126C" w:rsidP="00CE0386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26C" w:rsidRPr="00CE0386" w:rsidRDefault="00CE0386" w:rsidP="00AE126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CE0386" w:rsidP="00AE126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E126C" w:rsidRPr="00905475" w:rsidTr="00F0292E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AE126C" w:rsidP="00CE0386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26C" w:rsidRPr="00CE0386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5 490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CE0386" w:rsidP="00AE126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E126C" w:rsidRPr="00905475" w:rsidTr="00F0292E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AE126C" w:rsidP="00CE0386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26C" w:rsidRPr="00CE0386" w:rsidRDefault="00703CFC" w:rsidP="00703C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112 193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CE0386" w:rsidP="0013780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5 </w:t>
            </w:r>
            <w:r w:rsidR="00137807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295</w:t>
            </w:r>
          </w:p>
        </w:tc>
      </w:tr>
      <w:tr w:rsidR="00AE126C" w:rsidRPr="00905475" w:rsidTr="00F0292E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E126C" w:rsidRPr="00CE0386" w:rsidRDefault="00AE126C" w:rsidP="00CE0386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26C" w:rsidRPr="00CE0386" w:rsidRDefault="00137807" w:rsidP="00AE126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111 316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137807" w:rsidP="001378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4 110</w:t>
            </w:r>
          </w:p>
        </w:tc>
      </w:tr>
      <w:tr w:rsidR="00AE126C" w:rsidRPr="00905475" w:rsidTr="00F0292E">
        <w:trPr>
          <w:trHeight w:val="17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AE126C" w:rsidP="00CE0386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E0386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26C" w:rsidRPr="00CE0386" w:rsidRDefault="00137807" w:rsidP="001378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391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26C" w:rsidRPr="00CE0386" w:rsidRDefault="00137807" w:rsidP="00AE126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1 185</w:t>
            </w:r>
          </w:p>
        </w:tc>
      </w:tr>
    </w:tbl>
    <w:p w:rsidR="00AE126C" w:rsidRDefault="00AE126C" w:rsidP="008B12FC">
      <w:pPr>
        <w:pStyle w:val="Zkladntext"/>
        <w:ind w:left="0"/>
      </w:pPr>
    </w:p>
    <w:p w:rsidR="008668ED" w:rsidRDefault="008668ED" w:rsidP="008B12FC">
      <w:pPr>
        <w:pStyle w:val="Zkladntext"/>
      </w:pPr>
      <w:r>
        <w:t xml:space="preserve">Záväzky </w:t>
      </w:r>
      <w:r w:rsidR="00F01CDD">
        <w:t>nie sú kryté záložným právom.</w:t>
      </w:r>
    </w:p>
    <w:p w:rsidR="00072E5E" w:rsidRDefault="00072E5E" w:rsidP="00A24F2D">
      <w:pPr>
        <w:spacing w:after="0"/>
        <w:ind w:left="426"/>
        <w:jc w:val="both"/>
        <w:rPr>
          <w:rFonts w:ascii="Times New Roman" w:eastAsia="Times New Roman" w:hAnsi="Times New Roman"/>
          <w:sz w:val="18"/>
          <w:szCs w:val="20"/>
          <w:highlight w:val="yellow"/>
        </w:rPr>
      </w:pPr>
    </w:p>
    <w:p w:rsidR="008668ED" w:rsidRDefault="008668ED" w:rsidP="00A24F2D">
      <w:pPr>
        <w:spacing w:after="0"/>
        <w:ind w:left="426"/>
        <w:jc w:val="both"/>
        <w:rPr>
          <w:rFonts w:ascii="Times New Roman" w:eastAsia="Times New Roman" w:hAnsi="Times New Roman"/>
          <w:sz w:val="18"/>
          <w:szCs w:val="20"/>
        </w:rPr>
      </w:pPr>
      <w:r w:rsidRPr="00072E5E">
        <w:rPr>
          <w:rFonts w:ascii="Times New Roman" w:eastAsia="Times New Roman" w:hAnsi="Times New Roman"/>
          <w:sz w:val="18"/>
          <w:szCs w:val="20"/>
        </w:rPr>
        <w:t>Spoločnosť má záväzky z finančného prenájmu</w:t>
      </w:r>
      <w:r w:rsidR="00F01CDD" w:rsidRPr="00072E5E">
        <w:rPr>
          <w:rFonts w:ascii="Times New Roman" w:eastAsia="Times New Roman" w:hAnsi="Times New Roman"/>
          <w:sz w:val="18"/>
          <w:szCs w:val="20"/>
        </w:rPr>
        <w:t>.</w:t>
      </w:r>
      <w:r w:rsidR="00072E5E">
        <w:rPr>
          <w:rFonts w:ascii="Times New Roman" w:eastAsia="Times New Roman" w:hAnsi="Times New Roman"/>
          <w:sz w:val="18"/>
          <w:szCs w:val="20"/>
        </w:rPr>
        <w:t xml:space="preserve"> </w:t>
      </w:r>
      <w:r w:rsidRPr="00F01CDD">
        <w:rPr>
          <w:rFonts w:ascii="Times New Roman" w:eastAsia="Times New Roman" w:hAnsi="Times New Roman"/>
          <w:sz w:val="18"/>
          <w:szCs w:val="20"/>
        </w:rPr>
        <w:t xml:space="preserve"> </w:t>
      </w:r>
    </w:p>
    <w:p w:rsidR="00072E5E" w:rsidRDefault="00072E5E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B318A" w:rsidRDefault="00AB318A" w:rsidP="00AB318A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r w:rsidRPr="00571DB3">
        <w:rPr>
          <w:rFonts w:ascii="Times New Roman" w:hAnsi="Times New Roman"/>
          <w:sz w:val="18"/>
          <w:szCs w:val="18"/>
        </w:rPr>
        <w:t>Informácie o prenajatom majetku formou finančného prenájmu u nájomcu:</w:t>
      </w:r>
    </w:p>
    <w:p w:rsidR="00AB318A" w:rsidRPr="00AB318A" w:rsidRDefault="00AB318A" w:rsidP="00AB318A">
      <w:pPr>
        <w:jc w:val="left"/>
      </w:pPr>
    </w:p>
    <w:p w:rsidR="00AB318A" w:rsidRDefault="00AB318A" w:rsidP="00AB318A">
      <w:pPr>
        <w:pStyle w:val="Zkladntext"/>
      </w:pPr>
    </w:p>
    <w:bookmarkStart w:id="15" w:name="_MON_1455971581"/>
    <w:bookmarkEnd w:id="15"/>
    <w:p w:rsidR="00AB318A" w:rsidRDefault="00072E5E" w:rsidP="00072E5E">
      <w:pPr>
        <w:pStyle w:val="Nadpis2"/>
        <w:ind w:firstLine="450"/>
        <w:rPr>
          <w:rFonts w:ascii="Times New Roman" w:hAnsi="Times New Roman"/>
          <w:lang w:val="en-US"/>
        </w:rPr>
      </w:pPr>
      <w:r>
        <w:object w:dxaOrig="9907" w:dyaOrig="2354">
          <v:shape id="_x0000_i1026" type="#_x0000_t75" style="width:437.3pt;height:116.15pt" o:ole="" o:preferrelative="f">
            <v:imagedata r:id="rId12" o:title=""/>
            <o:lock v:ext="edit" aspectratio="f"/>
          </v:shape>
          <o:OLEObject Type="Embed" ProgID="Excel.Sheet.12" ShapeID="_x0000_i1026" DrawAspect="Content" ObjectID="_1456033656" r:id="rId13"/>
        </w:object>
      </w: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8668ED" w:rsidRPr="0066663B" w:rsidRDefault="0066663B" w:rsidP="00D1533F">
      <w:pPr>
        <w:pStyle w:val="Zkladntext"/>
        <w:ind w:left="284"/>
      </w:pPr>
      <w:r w:rsidRPr="0066663B">
        <w:t>Dočasné rozdiely medzi účtovnou hodnotou majetku a daňovou základňou spoločnosť nevykazuje. Nemá zákonnú povinnosť účtovať o odloženej dani.</w:t>
      </w: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6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16"/>
    </w:p>
    <w:p w:rsidR="008668ED" w:rsidRDefault="008668ED" w:rsidP="008668ED">
      <w:pPr>
        <w:pStyle w:val="Zkladntext"/>
      </w:pPr>
    </w:p>
    <w:p w:rsidR="00D1533F" w:rsidRDefault="008668ED" w:rsidP="008B12FC">
      <w:pPr>
        <w:pStyle w:val="Zkladntext"/>
      </w:pPr>
      <w:r>
        <w:t>Tvorba a čerpanie sociálneho fondu v priebehu účtovného obdobia sú znázornené v nasledujúcom preh</w:t>
      </w:r>
      <w:r w:rsidR="008B12FC">
        <w:t>ľade:</w:t>
      </w:r>
    </w:p>
    <w:tbl>
      <w:tblPr>
        <w:tblW w:w="795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2"/>
        <w:gridCol w:w="2020"/>
        <w:gridCol w:w="2280"/>
      </w:tblGrid>
      <w:tr w:rsidR="00A35410" w:rsidRPr="00A35410" w:rsidTr="00702E9F">
        <w:trPr>
          <w:trHeight w:val="170"/>
        </w:trPr>
        <w:tc>
          <w:tcPr>
            <w:tcW w:w="36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5410" w:rsidRPr="00A35410" w:rsidRDefault="00A35410" w:rsidP="00A3541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5410" w:rsidRPr="00A35410" w:rsidRDefault="00A35410" w:rsidP="00A3541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35410" w:rsidRPr="00A35410" w:rsidRDefault="00A35410" w:rsidP="00A3541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A3541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A35410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A35410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942CD0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F0292E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A35410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3541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F0292E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3541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A35410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3541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F0292E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A3541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A3541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235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A3541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225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9662FA" w:rsidRPr="00A35410" w:rsidTr="00702E9F">
        <w:trPr>
          <w:trHeight w:val="170"/>
        </w:trPr>
        <w:tc>
          <w:tcPr>
            <w:tcW w:w="36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62FA" w:rsidRPr="00A35410" w:rsidRDefault="009662FA" w:rsidP="00A35410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5410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42CD0" w:rsidP="00A3541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662FA" w:rsidRPr="00A35410" w:rsidRDefault="009662FA" w:rsidP="00F0292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A35410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A35410" w:rsidRDefault="00A35410" w:rsidP="00A35410">
      <w:pPr>
        <w:pStyle w:val="Zkladntext"/>
      </w:pPr>
    </w:p>
    <w:p w:rsidR="00D1533F" w:rsidRDefault="00A35410" w:rsidP="009662FA">
      <w:pPr>
        <w:pStyle w:val="Zkladntext"/>
      </w:pPr>
      <w:r>
        <w:t>Sociálny  fond sa tvorí vo výške 0,</w:t>
      </w:r>
      <w:r w:rsidR="00942CD0">
        <w:t>0</w:t>
      </w:r>
      <w:r>
        <w:t>6</w:t>
      </w:r>
      <w:r w:rsidR="00942CD0">
        <w:t xml:space="preserve"> </w:t>
      </w:r>
      <w:r>
        <w:t>%</w:t>
      </w:r>
      <w:r w:rsidR="00942CD0">
        <w:t xml:space="preserve"> z hrubých miezd zamestnancov</w:t>
      </w:r>
      <w:r>
        <w:t xml:space="preserve">. Sociálny fond sa podľa zákona o sociálnom fonde čerpá </w:t>
      </w:r>
      <w:r w:rsidR="00942CD0">
        <w:t>príspevok na stravné zamestnancov,</w:t>
      </w:r>
      <w:r>
        <w:t xml:space="preserve"> sociálne, zdravotné, rekreačné a podľa potreby zames</w:t>
      </w:r>
      <w:r w:rsidR="009662FA">
        <w:t>tnancov.</w:t>
      </w:r>
    </w:p>
    <w:p w:rsidR="00571DB3" w:rsidRPr="00A05FBA" w:rsidRDefault="00571DB3" w:rsidP="00571DB3">
      <w:pPr>
        <w:pStyle w:val="Zkladntext"/>
        <w:ind w:left="0"/>
      </w:pPr>
    </w:p>
    <w:p w:rsidR="00571DB3" w:rsidRPr="00571DB3" w:rsidRDefault="00571DB3" w:rsidP="00571DB3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7" w:name="_Toc530739913"/>
      <w:r w:rsidRPr="00571DB3">
        <w:rPr>
          <w:rFonts w:ascii="Times New Roman" w:hAnsi="Times New Roman"/>
          <w:sz w:val="18"/>
          <w:szCs w:val="18"/>
        </w:rPr>
        <w:t>Časové rozlíšenie</w:t>
      </w:r>
      <w:bookmarkEnd w:id="17"/>
      <w:r w:rsidRPr="00571DB3">
        <w:rPr>
          <w:rFonts w:ascii="Times New Roman" w:hAnsi="Times New Roman"/>
          <w:sz w:val="18"/>
          <w:szCs w:val="18"/>
        </w:rPr>
        <w:t xml:space="preserve"> pasív – nevykazuje významné položky</w:t>
      </w:r>
    </w:p>
    <w:p w:rsidR="00A07FD8" w:rsidRDefault="00A07FD8" w:rsidP="002A4B7C">
      <w:pPr>
        <w:spacing w:after="0"/>
        <w:jc w:val="both"/>
        <w:rPr>
          <w:rFonts w:ascii="Times New Roman" w:hAnsi="Times New Roman"/>
          <w:lang w:val="en-US"/>
        </w:rPr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18" w:name="_Toc530739914"/>
    </w:p>
    <w:p w:rsidR="00A07FD8" w:rsidRPr="00A07FD8" w:rsidRDefault="00A07FD8" w:rsidP="00A07FD8">
      <w:pPr>
        <w:spacing w:after="0"/>
      </w:pPr>
    </w:p>
    <w:bookmarkEnd w:id="18"/>
    <w:p w:rsidR="00BA4094" w:rsidRPr="00421D9E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421D9E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4B409B" w:rsidRDefault="00A07FD8" w:rsidP="008B12FC">
      <w:pPr>
        <w:pStyle w:val="Zkladntext"/>
      </w:pPr>
      <w:r>
        <w:t xml:space="preserve">Tržby za vlastné výkony a tovar podľa jednotlivých segmentov, t. j. podľa typov výrobkov a služieb, a podľa hlavných teritórií sú </w:t>
      </w:r>
      <w:r w:rsidR="008B12FC">
        <w:t>uvedené v nasledujúcom prehľade:</w:t>
      </w:r>
    </w:p>
    <w:p w:rsidR="003231DA" w:rsidRDefault="003231DA" w:rsidP="00A07FD8">
      <w:pPr>
        <w:pStyle w:val="Zkladntext"/>
      </w:pPr>
    </w:p>
    <w:bookmarkStart w:id="19" w:name="_MON_1455974436"/>
    <w:bookmarkEnd w:id="19"/>
    <w:p w:rsidR="00BA4094" w:rsidRPr="008B12FC" w:rsidRDefault="00223A17" w:rsidP="008B12FC">
      <w:pPr>
        <w:pStyle w:val="Zkladntext"/>
        <w:rPr>
          <w:b/>
        </w:rPr>
      </w:pPr>
      <w:r>
        <w:object w:dxaOrig="9172" w:dyaOrig="2644">
          <v:shape id="_x0000_i1027" type="#_x0000_t75" style="width:458.5pt;height:131.2pt" o:ole="">
            <v:imagedata r:id="rId14" o:title=""/>
          </v:shape>
          <o:OLEObject Type="Embed" ProgID="Excel.Sheet.8" ShapeID="_x0000_i1027" DrawAspect="Content" ObjectID="_1456033657" r:id="rId15"/>
        </w:object>
      </w:r>
    </w:p>
    <w:p w:rsidR="00BA4094" w:rsidRPr="008B12FC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i/>
          <w:sz w:val="18"/>
          <w:szCs w:val="18"/>
        </w:rPr>
      </w:pPr>
      <w:bookmarkStart w:id="20" w:name="_Toc530739915"/>
      <w:r w:rsidRPr="008B12FC">
        <w:rPr>
          <w:rFonts w:ascii="Times New Roman" w:hAnsi="Times New Roman"/>
          <w:sz w:val="18"/>
          <w:szCs w:val="18"/>
        </w:rPr>
        <w:t>Zmena stavu zásob vlastnej výroby</w:t>
      </w:r>
      <w:bookmarkEnd w:id="20"/>
      <w:r w:rsidR="008B12FC" w:rsidRPr="008B12FC">
        <w:rPr>
          <w:rFonts w:ascii="Times New Roman" w:hAnsi="Times New Roman"/>
          <w:sz w:val="18"/>
          <w:szCs w:val="18"/>
        </w:rPr>
        <w:t xml:space="preserve"> –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nemá obsahovú náplň</w:t>
      </w:r>
    </w:p>
    <w:p w:rsidR="00870427" w:rsidRPr="008B12FC" w:rsidRDefault="00870427" w:rsidP="008B12FC">
      <w:pPr>
        <w:pStyle w:val="Zkladntext"/>
        <w:ind w:left="0"/>
        <w:rPr>
          <w:b/>
          <w:i/>
        </w:rPr>
      </w:pPr>
    </w:p>
    <w:p w:rsidR="00870427" w:rsidRDefault="00870427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372693" w:rsidRDefault="006C31E8" w:rsidP="008B12FC">
      <w:pPr>
        <w:pStyle w:val="Zkladntext"/>
      </w:pPr>
      <w:r>
        <w:t>Prehľad o výnosoch pri aktivácii nákladov, výnosoch z hospodárskej činnosti, finančnej činnosti a mimoriadnej činnosti je uv</w:t>
      </w:r>
      <w:r w:rsidR="008B12FC">
        <w:t xml:space="preserve">edený v nasledujúcom prehľade: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61"/>
        <w:gridCol w:w="1751"/>
        <w:gridCol w:w="1756"/>
      </w:tblGrid>
      <w:tr w:rsidR="00372693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372693" w:rsidRPr="00372693" w:rsidRDefault="00372693" w:rsidP="0037269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51" w:type="dxa"/>
            <w:vAlign w:val="center"/>
          </w:tcPr>
          <w:p w:rsidR="00372693" w:rsidRPr="00372693" w:rsidRDefault="00372693" w:rsidP="0037269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56" w:type="dxa"/>
            <w:vAlign w:val="center"/>
          </w:tcPr>
          <w:p w:rsidR="00372693" w:rsidRPr="00372693" w:rsidRDefault="00372693" w:rsidP="0037269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372693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D420E5" w:rsidP="00372693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372693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D420E5" w:rsidP="00F0292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372693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F11F49" w:rsidP="00372693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85 046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E22A48" w:rsidP="00E22A48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EB7F24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EB7F24" w:rsidRPr="00EB7F24" w:rsidRDefault="00F11F49" w:rsidP="00E22A48">
            <w:pPr>
              <w:spacing w:after="0" w:line="240" w:lineRule="auto"/>
              <w:jc w:val="lef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Výnos z</w:t>
            </w:r>
            <w:r w:rsidR="00E22A48">
              <w:rPr>
                <w:rFonts w:ascii="Times New Roman" w:hAnsi="Times New Roman"/>
                <w:bCs/>
                <w:sz w:val="18"/>
                <w:szCs w:val="18"/>
              </w:rPr>
              <w:t> postúpenej pohľadávky</w:t>
            </w:r>
            <w:r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51" w:type="dxa"/>
            <w:noWrap/>
            <w:vAlign w:val="center"/>
          </w:tcPr>
          <w:p w:rsidR="00EB7F24" w:rsidRPr="00EB7F24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84 985</w:t>
            </w:r>
          </w:p>
        </w:tc>
        <w:tc>
          <w:tcPr>
            <w:tcW w:w="1756" w:type="dxa"/>
            <w:noWrap/>
            <w:vAlign w:val="center"/>
          </w:tcPr>
          <w:p w:rsidR="00EB7F24" w:rsidRPr="00EB7F24" w:rsidRDefault="00E22A48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22A48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E22A48" w:rsidRPr="00372693" w:rsidRDefault="00E22A48" w:rsidP="00E22A48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Výnos z odpísanej pohľadávky</w:t>
            </w:r>
          </w:p>
        </w:tc>
        <w:tc>
          <w:tcPr>
            <w:tcW w:w="1751" w:type="dxa"/>
            <w:noWrap/>
            <w:vAlign w:val="center"/>
          </w:tcPr>
          <w:p w:rsidR="00E22A48" w:rsidRPr="00E22A48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 w:rsidRPr="00E22A48">
              <w:rPr>
                <w:rFonts w:ascii="Times New Roman" w:hAnsi="Times New Roman"/>
                <w:sz w:val="18"/>
                <w:szCs w:val="18"/>
              </w:rPr>
              <w:t>61</w:t>
            </w:r>
          </w:p>
        </w:tc>
        <w:tc>
          <w:tcPr>
            <w:tcW w:w="1756" w:type="dxa"/>
            <w:noWrap/>
            <w:vAlign w:val="center"/>
          </w:tcPr>
          <w:p w:rsidR="00E22A48" w:rsidRPr="00E22A48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E22A48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F11F49" w:rsidP="00E22A48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34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E22A48" w:rsidP="00E22A48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372693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F11F49" w:rsidP="00F11F49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34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E22A48" w:rsidP="00F0292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72693">
              <w:rPr>
                <w:rFonts w:ascii="Times New Roman" w:hAnsi="Times New Roman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F11F49" w:rsidP="0037269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E22A48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372693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F11F49" w:rsidP="00F11F49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E22A48" w:rsidP="00F0292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noWrap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Výnosové úroky v banke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F11F49" w:rsidP="0037269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E22A48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1" w:type="dxa"/>
            <w:noWrap/>
            <w:vAlign w:val="center"/>
          </w:tcPr>
          <w:p w:rsidR="00D420E5" w:rsidRPr="00372693" w:rsidRDefault="00D420E5" w:rsidP="0037269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56" w:type="dxa"/>
            <w:noWrap/>
            <w:vAlign w:val="center"/>
          </w:tcPr>
          <w:p w:rsidR="00D420E5" w:rsidRPr="00372693" w:rsidRDefault="00D420E5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0E5" w:rsidRPr="00372693" w:rsidTr="00372693">
        <w:trPr>
          <w:trHeight w:val="113"/>
          <w:jc w:val="center"/>
        </w:trPr>
        <w:tc>
          <w:tcPr>
            <w:tcW w:w="5761" w:type="dxa"/>
            <w:vAlign w:val="center"/>
          </w:tcPr>
          <w:p w:rsidR="00D420E5" w:rsidRPr="00372693" w:rsidRDefault="00D420E5" w:rsidP="00372693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2693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51" w:type="dxa"/>
            <w:noWrap/>
            <w:vAlign w:val="center"/>
          </w:tcPr>
          <w:p w:rsidR="00D420E5" w:rsidRPr="00372693" w:rsidRDefault="00D420E5" w:rsidP="00372693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756" w:type="dxa"/>
            <w:noWrap/>
            <w:vAlign w:val="center"/>
          </w:tcPr>
          <w:p w:rsidR="00D420E5" w:rsidRPr="00372693" w:rsidRDefault="00D420E5" w:rsidP="00F0292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372693" w:rsidRDefault="00372693" w:rsidP="00372693">
      <w:pPr>
        <w:pStyle w:val="Zkladntext"/>
        <w:ind w:left="0"/>
      </w:pPr>
    </w:p>
    <w:p w:rsidR="00622788" w:rsidRDefault="00622788" w:rsidP="00622788">
      <w:pPr>
        <w:pStyle w:val="Zkladntext"/>
        <w:ind w:left="425"/>
      </w:pPr>
    </w:p>
    <w:p w:rsidR="00622788" w:rsidRPr="00622788" w:rsidRDefault="00622788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Čistý obrat </w:t>
      </w:r>
    </w:p>
    <w:p w:rsidR="00622788" w:rsidRDefault="00622788" w:rsidP="00622788">
      <w:pPr>
        <w:pStyle w:val="Zkladntext"/>
      </w:pPr>
    </w:p>
    <w:p w:rsidR="00702E9F" w:rsidRDefault="00622788" w:rsidP="008B12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</w:t>
      </w:r>
      <w:r w:rsidR="008B12FC">
        <w:t>vedený v nasledujúcom prehľade:</w:t>
      </w:r>
    </w:p>
    <w:p w:rsidR="008B12FC" w:rsidRDefault="008B12FC" w:rsidP="008B12FC">
      <w:pPr>
        <w:pStyle w:val="Zkladntext"/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14"/>
        <w:gridCol w:w="1677"/>
        <w:gridCol w:w="1677"/>
      </w:tblGrid>
      <w:tr w:rsidR="00702E9F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77" w:type="dxa"/>
            <w:noWrap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77" w:type="dxa"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5E7652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5E7652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198 333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B7F24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22A48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5E7652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5E7652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5E7652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5E7652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5E7652" w:rsidRPr="00702E9F" w:rsidTr="005E7652">
        <w:trPr>
          <w:trHeight w:val="113"/>
          <w:jc w:val="center"/>
        </w:trPr>
        <w:tc>
          <w:tcPr>
            <w:tcW w:w="5914" w:type="dxa"/>
            <w:noWrap/>
            <w:vAlign w:val="center"/>
          </w:tcPr>
          <w:p w:rsidR="005E7652" w:rsidRPr="00702E9F" w:rsidRDefault="005E7652" w:rsidP="00702E9F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E22A48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198 333</w:t>
            </w:r>
          </w:p>
        </w:tc>
        <w:tc>
          <w:tcPr>
            <w:tcW w:w="1677" w:type="dxa"/>
            <w:noWrap/>
            <w:vAlign w:val="center"/>
          </w:tcPr>
          <w:p w:rsidR="005E7652" w:rsidRPr="00702E9F" w:rsidRDefault="00E22A48" w:rsidP="00F0292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D47C03" w:rsidRDefault="00D47C03" w:rsidP="00702E9F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702E9F" w:rsidRDefault="00702E9F" w:rsidP="00702E9F">
      <w:pPr>
        <w:pStyle w:val="Zkladntext"/>
        <w:ind w:left="0"/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78"/>
        <w:gridCol w:w="1707"/>
        <w:gridCol w:w="1683"/>
      </w:tblGrid>
      <w:tr w:rsidR="00702E9F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702E9F" w:rsidRPr="00702E9F" w:rsidRDefault="00702E9F" w:rsidP="00702E9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E22A48" w:rsidP="00E22A48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88</w:t>
            </w:r>
            <w:r w:rsidR="00EB7F24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395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8606BF" w:rsidP="00F0292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980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Oprava a</w:t>
            </w:r>
            <w:r>
              <w:rPr>
                <w:rFonts w:ascii="Times New Roman" w:hAnsi="Times New Roman"/>
                <w:sz w:val="18"/>
                <w:szCs w:val="18"/>
              </w:rPr>
              <w:t> </w:t>
            </w:r>
            <w:r w:rsidRPr="00702E9F">
              <w:rPr>
                <w:rFonts w:ascii="Times New Roman" w:hAnsi="Times New Roman"/>
                <w:sz w:val="18"/>
                <w:szCs w:val="18"/>
              </w:rPr>
              <w:t>údržba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1 803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E22A48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506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757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Ekonomické </w:t>
            </w:r>
            <w:r w:rsidR="00E22A48">
              <w:rPr>
                <w:rFonts w:ascii="Times New Roman" w:hAnsi="Times New Roman"/>
                <w:sz w:val="18"/>
                <w:szCs w:val="18"/>
              </w:rPr>
              <w:t xml:space="preserve">a právne </w:t>
            </w:r>
            <w:r>
              <w:rPr>
                <w:rFonts w:ascii="Times New Roman" w:hAnsi="Times New Roman"/>
                <w:sz w:val="18"/>
                <w:szCs w:val="18"/>
              </w:rPr>
              <w:t>služby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E22A48" w:rsidP="00E22A48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19 511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980</w:t>
            </w:r>
          </w:p>
        </w:tc>
      </w:tr>
      <w:tr w:rsidR="008606BF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8606BF" w:rsidRDefault="008606BF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IT služby</w:t>
            </w:r>
          </w:p>
        </w:tc>
        <w:tc>
          <w:tcPr>
            <w:tcW w:w="921" w:type="pct"/>
            <w:noWrap/>
            <w:vAlign w:val="center"/>
          </w:tcPr>
          <w:p w:rsidR="008606BF" w:rsidRDefault="008606BF" w:rsidP="00575416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2 380</w:t>
            </w:r>
          </w:p>
        </w:tc>
        <w:tc>
          <w:tcPr>
            <w:tcW w:w="908" w:type="pct"/>
            <w:noWrap/>
            <w:vAlign w:val="center"/>
          </w:tcPr>
          <w:p w:rsidR="008606B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606BF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8606BF" w:rsidRDefault="008606BF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Marketing</w:t>
            </w:r>
          </w:p>
        </w:tc>
        <w:tc>
          <w:tcPr>
            <w:tcW w:w="921" w:type="pct"/>
            <w:noWrap/>
            <w:vAlign w:val="center"/>
          </w:tcPr>
          <w:p w:rsidR="008606BF" w:rsidRDefault="008606BF" w:rsidP="00575416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3 360</w:t>
            </w:r>
          </w:p>
        </w:tc>
        <w:tc>
          <w:tcPr>
            <w:tcW w:w="908" w:type="pct"/>
            <w:noWrap/>
            <w:vAlign w:val="center"/>
          </w:tcPr>
          <w:p w:rsidR="008606B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22A48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22A48" w:rsidRDefault="00E22A48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Poradenstvo</w:t>
            </w:r>
          </w:p>
        </w:tc>
        <w:tc>
          <w:tcPr>
            <w:tcW w:w="921" w:type="pct"/>
            <w:noWrap/>
            <w:vAlign w:val="center"/>
          </w:tcPr>
          <w:p w:rsidR="00E22A48" w:rsidRDefault="00E22A48" w:rsidP="00575416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33 025</w:t>
            </w:r>
          </w:p>
        </w:tc>
        <w:tc>
          <w:tcPr>
            <w:tcW w:w="908" w:type="pct"/>
            <w:noWrap/>
            <w:vAlign w:val="center"/>
          </w:tcPr>
          <w:p w:rsidR="00E22A48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22A48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22A48" w:rsidRDefault="00E22A48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 a upratovacie služby</w:t>
            </w:r>
          </w:p>
        </w:tc>
        <w:tc>
          <w:tcPr>
            <w:tcW w:w="921" w:type="pct"/>
            <w:noWrap/>
            <w:vAlign w:val="center"/>
          </w:tcPr>
          <w:p w:rsidR="00E22A48" w:rsidRDefault="008606BF" w:rsidP="008606B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18 919</w:t>
            </w:r>
          </w:p>
        </w:tc>
        <w:tc>
          <w:tcPr>
            <w:tcW w:w="908" w:type="pct"/>
            <w:noWrap/>
            <w:vAlign w:val="center"/>
          </w:tcPr>
          <w:p w:rsidR="00E22A48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Ostatné (poštovné, web,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sw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 renovácie ND, reklama,..)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8606BF" w:rsidP="00575416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8 134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8606BF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702E9F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DB5A76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91 316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DB5A76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96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Poistné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DB5A76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1 383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Predaný materiál</w:t>
            </w:r>
          </w:p>
        </w:tc>
        <w:tc>
          <w:tcPr>
            <w:tcW w:w="921" w:type="pct"/>
            <w:noWrap/>
            <w:vAlign w:val="center"/>
          </w:tcPr>
          <w:p w:rsidR="00EB7F24" w:rsidRDefault="00DB5A76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EB7F24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noWrap/>
            <w:vAlign w:val="center"/>
          </w:tcPr>
          <w:p w:rsidR="00EB7F24" w:rsidRDefault="00DB5A76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84 984</w:t>
            </w:r>
          </w:p>
        </w:tc>
        <w:tc>
          <w:tcPr>
            <w:tcW w:w="908" w:type="pct"/>
            <w:noWrap/>
            <w:vAlign w:val="center"/>
          </w:tcPr>
          <w:p w:rsidR="00EB7F24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Zmluvné pokuty</w:t>
            </w:r>
          </w:p>
        </w:tc>
        <w:tc>
          <w:tcPr>
            <w:tcW w:w="921" w:type="pct"/>
            <w:noWrap/>
            <w:vAlign w:val="center"/>
          </w:tcPr>
          <w:p w:rsidR="00EB7F24" w:rsidRDefault="00DB5A76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4 926</w:t>
            </w:r>
          </w:p>
        </w:tc>
        <w:tc>
          <w:tcPr>
            <w:tcW w:w="908" w:type="pct"/>
            <w:noWrap/>
            <w:vAlign w:val="center"/>
          </w:tcPr>
          <w:p w:rsidR="00EB7F24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EB7F24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702E9F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262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76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702E9F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702E9F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25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noWrap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i/>
                <w:sz w:val="18"/>
                <w:szCs w:val="18"/>
              </w:rPr>
            </w:pPr>
            <w:r w:rsidRPr="00702E9F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702E9F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237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76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DB5A76" w:rsidP="00702E9F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237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DB5A76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</w:t>
            </w:r>
          </w:p>
        </w:tc>
      </w:tr>
      <w:tr w:rsidR="00EB7F24" w:rsidRPr="00702E9F" w:rsidTr="00702E9F">
        <w:trPr>
          <w:trHeight w:val="170"/>
          <w:jc w:val="center"/>
        </w:trPr>
        <w:tc>
          <w:tcPr>
            <w:tcW w:w="3171" w:type="pct"/>
            <w:vAlign w:val="center"/>
          </w:tcPr>
          <w:p w:rsidR="00EB7F24" w:rsidRPr="00702E9F" w:rsidRDefault="00EB7F24" w:rsidP="00702E9F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EB7F24" w:rsidRPr="00702E9F" w:rsidRDefault="00EB7F24" w:rsidP="00702E9F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EB7F24" w:rsidRPr="00702E9F" w:rsidRDefault="00EB7F24" w:rsidP="00F0292E">
            <w:pPr>
              <w:pStyle w:val="Value"/>
              <w:rPr>
                <w:rFonts w:ascii="Times New Roman" w:hAnsi="Times New Roman"/>
                <w:b/>
                <w:sz w:val="18"/>
                <w:szCs w:val="18"/>
              </w:rPr>
            </w:pPr>
            <w:r w:rsidRPr="00702E9F"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702E9F" w:rsidRDefault="00702E9F" w:rsidP="00702E9F">
      <w:pPr>
        <w:pStyle w:val="Zkladntext"/>
        <w:ind w:left="0"/>
      </w:pPr>
    </w:p>
    <w:p w:rsidR="008B12FC" w:rsidRDefault="008B12FC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F3639">
        <w:rPr>
          <w:rFonts w:ascii="Times New Roman" w:hAnsi="Times New Roman"/>
          <w:sz w:val="18"/>
          <w:szCs w:val="18"/>
        </w:rPr>
        <w:lastRenderedPageBreak/>
        <w:t>INFORMÁCIE O DANIACH Z</w:t>
      </w:r>
      <w:r w:rsidR="00E249C3">
        <w:rPr>
          <w:rFonts w:ascii="Times New Roman" w:hAnsi="Times New Roman"/>
          <w:sz w:val="18"/>
          <w:szCs w:val="18"/>
        </w:rPr>
        <w:t> </w:t>
      </w:r>
      <w:r w:rsidRPr="00BF3639">
        <w:rPr>
          <w:rFonts w:ascii="Times New Roman" w:hAnsi="Times New Roman"/>
          <w:sz w:val="18"/>
          <w:szCs w:val="18"/>
        </w:rPr>
        <w:t>PRÍJMOV</w:t>
      </w:r>
    </w:p>
    <w:p w:rsidR="00E249C3" w:rsidRPr="00E249C3" w:rsidRDefault="00E249C3" w:rsidP="00E249C3"/>
    <w:p w:rsidR="00622788" w:rsidRDefault="00622788" w:rsidP="00622788">
      <w:pPr>
        <w:pStyle w:val="Zkladntext"/>
      </w:pPr>
    </w:p>
    <w:p w:rsidR="007D1A0B" w:rsidRDefault="00622788" w:rsidP="008B12FC">
      <w:pPr>
        <w:pStyle w:val="Zkladntext"/>
      </w:pPr>
      <w:r>
        <w:t>Prevod od teoretickej dane z príjmov k vykázanej dani z príjmov je uvedený v nasledujúcom prehľade:</w:t>
      </w:r>
    </w:p>
    <w:p w:rsidR="00BF3639" w:rsidRDefault="00BF3639" w:rsidP="00BF3639">
      <w:pPr>
        <w:pStyle w:val="Zkladntext"/>
      </w:pPr>
    </w:p>
    <w:bookmarkStart w:id="21" w:name="_MON_1405950056"/>
    <w:bookmarkEnd w:id="21"/>
    <w:p w:rsidR="00E27A9E" w:rsidRDefault="00DB5A76" w:rsidP="00BF3639">
      <w:pPr>
        <w:pStyle w:val="Zkladntext"/>
      </w:pPr>
      <w:r w:rsidRPr="00003C63">
        <w:object w:dxaOrig="9078" w:dyaOrig="4683">
          <v:shape id="_x0000_i1028" type="#_x0000_t75" style="width:438.65pt;height:252.2pt" o:ole="" o:preferrelative="f">
            <v:imagedata r:id="rId16" o:title=""/>
            <o:lock v:ext="edit" aspectratio="f"/>
          </v:shape>
          <o:OLEObject Type="Embed" ProgID="Excel.Sheet.12" ShapeID="_x0000_i1028" DrawAspect="Content" ObjectID="_1456033658" r:id="rId17"/>
        </w:object>
      </w:r>
    </w:p>
    <w:p w:rsidR="00622788" w:rsidRDefault="00622788" w:rsidP="00622788">
      <w:pPr>
        <w:pStyle w:val="Zkladntext"/>
      </w:pPr>
      <w:r>
        <w:t>Ďalšie informácie k odloženým daniam</w:t>
      </w:r>
      <w:r w:rsidR="00034AA2">
        <w:t xml:space="preserve"> – </w:t>
      </w:r>
      <w:r w:rsidR="000864ED">
        <w:t>ne</w:t>
      </w:r>
      <w:r w:rsidR="00034AA2">
        <w:t>vykazuje odložené dane, nemá povinnosť.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8B12FC" w:rsidRDefault="00622788" w:rsidP="002F4C8F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622788" w:rsidRPr="008B12FC" w:rsidRDefault="00622788" w:rsidP="008B12FC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2" w:name="_Toc530739920"/>
      <w:r w:rsidRPr="008B12FC">
        <w:rPr>
          <w:rFonts w:ascii="Times New Roman" w:hAnsi="Times New Roman"/>
          <w:sz w:val="18"/>
          <w:szCs w:val="18"/>
        </w:rPr>
        <w:t>Najatý majetok</w:t>
      </w:r>
      <w:bookmarkEnd w:id="22"/>
      <w:r w:rsidR="008B12FC" w:rsidRPr="008B12FC">
        <w:rPr>
          <w:rFonts w:ascii="Times New Roman" w:hAnsi="Times New Roman"/>
          <w:sz w:val="18"/>
          <w:szCs w:val="18"/>
        </w:rPr>
        <w:t xml:space="preserve"> –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žiadny</w:t>
      </w:r>
    </w:p>
    <w:p w:rsidR="00622788" w:rsidRPr="008B12FC" w:rsidRDefault="00622788" w:rsidP="008B12FC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  <w:r w:rsidR="008B12FC">
        <w:rPr>
          <w:rFonts w:ascii="Times New Roman" w:hAnsi="Times New Roman"/>
          <w:sz w:val="18"/>
          <w:szCs w:val="18"/>
        </w:rPr>
        <w:t xml:space="preserve"> </w:t>
      </w:r>
      <w:r w:rsidR="008B12FC" w:rsidRPr="008B12FC">
        <w:rPr>
          <w:rFonts w:ascii="Times New Roman" w:hAnsi="Times New Roman"/>
          <w:i/>
          <w:sz w:val="18"/>
          <w:szCs w:val="18"/>
        </w:rPr>
        <w:t xml:space="preserve">-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žiadny</w:t>
      </w:r>
    </w:p>
    <w:p w:rsid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  <w:r w:rsidR="008B12FC">
        <w:rPr>
          <w:rFonts w:ascii="Times New Roman" w:hAnsi="Times New Roman"/>
          <w:sz w:val="18"/>
          <w:szCs w:val="18"/>
        </w:rPr>
        <w:t xml:space="preserve"> –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nevykazuje žiadne položky</w:t>
      </w:r>
    </w:p>
    <w:p w:rsidR="00276734" w:rsidRDefault="008B12FC" w:rsidP="008B12FC">
      <w:pPr>
        <w:pStyle w:val="Zkladntext"/>
        <w:ind w:left="0"/>
      </w:pPr>
      <w:r>
        <w:t xml:space="preserve"> </w:t>
      </w:r>
    </w:p>
    <w:p w:rsidR="008B12FC" w:rsidRDefault="008B12FC" w:rsidP="008B12FC">
      <w:pPr>
        <w:pStyle w:val="Zkladntext"/>
        <w:ind w:left="0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8B12FC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8B12FC" w:rsidRDefault="00A454DD" w:rsidP="008B12FC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3" w:name="_Toc530739921"/>
      <w:r w:rsidRPr="008B12FC">
        <w:rPr>
          <w:rFonts w:ascii="Times New Roman" w:hAnsi="Times New Roman"/>
          <w:sz w:val="18"/>
          <w:szCs w:val="18"/>
        </w:rPr>
        <w:t>Podmienené záväzky</w:t>
      </w:r>
      <w:bookmarkEnd w:id="23"/>
      <w:r w:rsidR="008B12FC" w:rsidRPr="008B12FC">
        <w:rPr>
          <w:rFonts w:ascii="Times New Roman" w:hAnsi="Times New Roman"/>
          <w:sz w:val="18"/>
          <w:szCs w:val="18"/>
        </w:rPr>
        <w:t xml:space="preserve"> </w:t>
      </w:r>
      <w:r w:rsidR="008B12FC">
        <w:rPr>
          <w:rFonts w:ascii="Times New Roman" w:hAnsi="Times New Roman"/>
          <w:sz w:val="18"/>
          <w:szCs w:val="18"/>
        </w:rPr>
        <w:t xml:space="preserve">- </w:t>
      </w:r>
      <w:r w:rsidRPr="008B12FC">
        <w:rPr>
          <w:rFonts w:ascii="Times New Roman" w:hAnsi="Times New Roman"/>
          <w:b w:val="0"/>
          <w:i/>
          <w:sz w:val="18"/>
          <w:szCs w:val="18"/>
        </w:rPr>
        <w:t>Spoločnosť</w:t>
      </w:r>
      <w:r w:rsidR="00DC2751" w:rsidRPr="008B12FC">
        <w:rPr>
          <w:rFonts w:ascii="Times New Roman" w:hAnsi="Times New Roman"/>
          <w:b w:val="0"/>
          <w:i/>
          <w:sz w:val="18"/>
          <w:szCs w:val="18"/>
        </w:rPr>
        <w:t xml:space="preserve"> neeviduje žiadne podmienené záväzky.</w:t>
      </w:r>
    </w:p>
    <w:p w:rsidR="00A454DD" w:rsidRPr="008B12FC" w:rsidRDefault="00A454DD" w:rsidP="008B12FC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4" w:name="_Toc530739922"/>
      <w:r w:rsidRPr="008B12FC">
        <w:rPr>
          <w:rFonts w:ascii="Times New Roman" w:hAnsi="Times New Roman"/>
          <w:sz w:val="18"/>
          <w:szCs w:val="18"/>
        </w:rPr>
        <w:t>Ostatné finančné povinnosti</w:t>
      </w:r>
      <w:bookmarkEnd w:id="24"/>
      <w:r w:rsidR="008B12FC" w:rsidRPr="008B12FC">
        <w:rPr>
          <w:rFonts w:ascii="Times New Roman" w:hAnsi="Times New Roman"/>
          <w:sz w:val="18"/>
          <w:szCs w:val="18"/>
        </w:rPr>
        <w:t xml:space="preserve"> -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žiadne</w:t>
      </w:r>
    </w:p>
    <w:p w:rsidR="00A454DD" w:rsidRPr="008B12FC" w:rsidRDefault="00A454DD" w:rsidP="008B12FC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  <w:r w:rsidR="008B12FC">
        <w:rPr>
          <w:rFonts w:ascii="Times New Roman" w:hAnsi="Times New Roman"/>
          <w:sz w:val="18"/>
          <w:szCs w:val="18"/>
        </w:rPr>
        <w:t xml:space="preserve"> - </w:t>
      </w:r>
      <w:r w:rsidR="008B12FC" w:rsidRPr="008B12FC">
        <w:rPr>
          <w:rFonts w:ascii="Times New Roman" w:hAnsi="Times New Roman"/>
          <w:b w:val="0"/>
          <w:i/>
          <w:sz w:val="18"/>
          <w:szCs w:val="18"/>
        </w:rPr>
        <w:t>žiadny</w:t>
      </w:r>
    </w:p>
    <w:p w:rsidR="00F616AD" w:rsidRPr="00F616AD" w:rsidRDefault="00F616AD" w:rsidP="00F616AD">
      <w:pPr>
        <w:pStyle w:val="Zkladntext"/>
        <w:rPr>
          <w:szCs w:val="18"/>
        </w:rPr>
      </w:pPr>
    </w:p>
    <w:p w:rsidR="00666061" w:rsidRDefault="00666061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5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25"/>
    </w:p>
    <w:p w:rsidR="00AB318A" w:rsidRPr="00AB318A" w:rsidRDefault="00AB318A" w:rsidP="00AB318A">
      <w:pPr>
        <w:spacing w:after="0" w:line="240" w:lineRule="auto"/>
        <w:ind w:firstLine="426"/>
        <w:jc w:val="both"/>
        <w:rPr>
          <w:rFonts w:ascii="Times New Roman" w:hAnsi="Times New Roman"/>
          <w:sz w:val="18"/>
          <w:szCs w:val="18"/>
        </w:rPr>
      </w:pPr>
      <w:r w:rsidRPr="00AB318A">
        <w:rPr>
          <w:rFonts w:ascii="Times New Roman" w:hAnsi="Times New Roman"/>
          <w:sz w:val="18"/>
          <w:szCs w:val="18"/>
        </w:rPr>
        <w:t>Spoločnosť nie je povinná vykázať podľa § 3 ods. 4 a 5 Opatrenia MF SR z 20.11.2013 č. MF/17920/2013-74.</w:t>
      </w:r>
    </w:p>
    <w:p w:rsidR="00A454DD" w:rsidRDefault="00A454DD" w:rsidP="00AB318A">
      <w:pPr>
        <w:pStyle w:val="Zkladntext"/>
      </w:pPr>
    </w:p>
    <w:p w:rsidR="00AB318A" w:rsidRDefault="00AB318A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6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NFPORMÁCIE O EKONOMICKÝCH VZŤAHOCH ÚČTOVNEJ JEDNOTKY A SPRIAZNENÝCH OSôB</w:t>
      </w:r>
      <w:bookmarkEnd w:id="26"/>
    </w:p>
    <w:p w:rsidR="00AB318A" w:rsidRPr="00AB318A" w:rsidRDefault="00AB318A" w:rsidP="00AB318A">
      <w:pPr>
        <w:spacing w:after="0" w:line="240" w:lineRule="auto"/>
        <w:ind w:left="426"/>
        <w:jc w:val="both"/>
        <w:rPr>
          <w:rFonts w:ascii="Times New Roman" w:hAnsi="Times New Roman"/>
          <w:bCs/>
          <w:iCs/>
          <w:sz w:val="18"/>
          <w:szCs w:val="18"/>
        </w:rPr>
      </w:pPr>
      <w:r w:rsidRPr="00AB318A">
        <w:rPr>
          <w:rFonts w:ascii="Times New Roman" w:hAnsi="Times New Roman"/>
          <w:bCs/>
          <w:iCs/>
          <w:sz w:val="18"/>
          <w:szCs w:val="18"/>
        </w:rPr>
        <w:t>Zoznam obchodov neuzavretých na základe obvyklých obchodných podmienok, ktoré sa uskutočnili medzi účtovnou jednotkou a spriaznenými osobami - žiadne</w:t>
      </w:r>
    </w:p>
    <w:p w:rsidR="00A454DD" w:rsidRDefault="00A454DD" w:rsidP="002F4C8F">
      <w:pPr>
        <w:pStyle w:val="Zkladntext"/>
      </w:pPr>
    </w:p>
    <w:p w:rsidR="00666061" w:rsidRDefault="00666061" w:rsidP="00A454DD">
      <w:pPr>
        <w:pStyle w:val="Zkladntext"/>
      </w:pPr>
    </w:p>
    <w:p w:rsidR="00A454DD" w:rsidRPr="002F4C8F" w:rsidRDefault="00490486" w:rsidP="002F4C8F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7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27"/>
    </w:p>
    <w:p w:rsidR="00A454DD" w:rsidRPr="005D5B08" w:rsidRDefault="000B5D3D" w:rsidP="00E627E4">
      <w:pPr>
        <w:pStyle w:val="Zkladntext"/>
      </w:pPr>
      <w:r>
        <w:t>Po 31. decembri 201</w:t>
      </w:r>
      <w:r w:rsidR="00E627E4">
        <w:t>3</w:t>
      </w:r>
      <w:r>
        <w:t xml:space="preserve"> nenastali žiadne udalosti, ktoré by mali významný vplyv na verné zobrazenie skutočností, ktoré sú predmetom účtovníctva.</w:t>
      </w:r>
    </w:p>
    <w:p w:rsidR="00A454DD" w:rsidRPr="005D5B08" w:rsidRDefault="00A454DD" w:rsidP="005747A5">
      <w:pPr>
        <w:spacing w:after="0"/>
        <w:jc w:val="both"/>
        <w:rPr>
          <w:rFonts w:ascii="Times New Roman" w:hAnsi="Times New Roman"/>
        </w:rPr>
      </w:pPr>
    </w:p>
    <w:p w:rsidR="00A454DD" w:rsidRPr="00F65FCA" w:rsidRDefault="00A454DD" w:rsidP="00F65FCA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D736EC" w:rsidRDefault="00A454DD" w:rsidP="005747A5">
      <w:pPr>
        <w:pStyle w:val="Zkladntext"/>
      </w:pPr>
      <w:r>
        <w:t>Prehľad o pohybe vlastného imania v priebehu účtovného obdobia je uvedený v nasledujúcom prehľade:</w:t>
      </w:r>
    </w:p>
    <w:p w:rsidR="00E249C3" w:rsidRDefault="00E249C3" w:rsidP="005747A5">
      <w:pPr>
        <w:pStyle w:val="Zkladntext"/>
      </w:pPr>
    </w:p>
    <w:p w:rsidR="00E249C3" w:rsidRDefault="00E249C3" w:rsidP="005747A5">
      <w:pPr>
        <w:pStyle w:val="Zkladntext"/>
      </w:pPr>
    </w:p>
    <w:p w:rsidR="00E249C3" w:rsidRDefault="00E249C3" w:rsidP="005747A5">
      <w:pPr>
        <w:pStyle w:val="Zkladntext"/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22"/>
        <w:gridCol w:w="1275"/>
        <w:gridCol w:w="1276"/>
        <w:gridCol w:w="1418"/>
        <w:gridCol w:w="1275"/>
        <w:gridCol w:w="1302"/>
      </w:tblGrid>
      <w:tr w:rsidR="00D736EC" w:rsidRPr="00D736EC" w:rsidTr="00D736EC">
        <w:trPr>
          <w:trHeight w:val="113"/>
          <w:jc w:val="center"/>
        </w:trPr>
        <w:tc>
          <w:tcPr>
            <w:tcW w:w="2722" w:type="dxa"/>
            <w:vMerge w:val="restart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546" w:type="dxa"/>
            <w:gridSpan w:val="5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vMerge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276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18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27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302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27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02" w:type="dxa"/>
            <w:vAlign w:val="center"/>
          </w:tcPr>
          <w:p w:rsidR="00D736EC" w:rsidRPr="00D736EC" w:rsidRDefault="007717BB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6 6</w:t>
            </w:r>
            <w:r w:rsidR="00E249C3">
              <w:rPr>
                <w:rFonts w:ascii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6 6</w:t>
            </w:r>
            <w:r w:rsidR="00E249C3">
              <w:rPr>
                <w:rFonts w:ascii="Times New Roman" w:hAnsi="Times New Roman"/>
                <w:sz w:val="18"/>
                <w:szCs w:val="18"/>
              </w:rPr>
              <w:t>39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717BB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7717BB" w:rsidRPr="00D736EC" w:rsidRDefault="007717BB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275" w:type="dxa"/>
            <w:noWrap/>
            <w:vAlign w:val="center"/>
          </w:tcPr>
          <w:p w:rsidR="007717BB" w:rsidRPr="00D736EC" w:rsidRDefault="007717BB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717BB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7717BB" w:rsidRPr="00D736EC" w:rsidRDefault="007717BB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275" w:type="dxa"/>
            <w:noWrap/>
            <w:vAlign w:val="center"/>
          </w:tcPr>
          <w:p w:rsidR="007717BB" w:rsidRPr="00D736EC" w:rsidRDefault="00E249C3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-10 449</w:t>
            </w:r>
          </w:p>
        </w:tc>
        <w:tc>
          <w:tcPr>
            <w:tcW w:w="127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7717BB" w:rsidRPr="00D736EC" w:rsidRDefault="00E249C3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10 306</w:t>
            </w:r>
          </w:p>
        </w:tc>
        <w:tc>
          <w:tcPr>
            <w:tcW w:w="1275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7717BB" w:rsidRPr="00D736EC" w:rsidRDefault="00E249C3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-143</w:t>
            </w:r>
          </w:p>
        </w:tc>
      </w:tr>
      <w:tr w:rsidR="007717BB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7717BB" w:rsidRPr="00D736EC" w:rsidRDefault="007717BB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75" w:type="dxa"/>
            <w:noWrap/>
            <w:vAlign w:val="center"/>
          </w:tcPr>
          <w:p w:rsidR="007717BB" w:rsidRPr="00D736EC" w:rsidRDefault="00E249C3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10 848</w:t>
            </w:r>
          </w:p>
        </w:tc>
        <w:tc>
          <w:tcPr>
            <w:tcW w:w="1276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7717BB" w:rsidRPr="00D736EC" w:rsidRDefault="00E249C3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9 861</w:t>
            </w:r>
          </w:p>
        </w:tc>
        <w:tc>
          <w:tcPr>
            <w:tcW w:w="1275" w:type="dxa"/>
            <w:noWrap/>
            <w:vAlign w:val="center"/>
          </w:tcPr>
          <w:p w:rsidR="007717BB" w:rsidRPr="00D736EC" w:rsidRDefault="007717BB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7717BB" w:rsidRPr="00D736EC" w:rsidRDefault="00E249C3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987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D736EC" w:rsidRPr="00D736EC" w:rsidRDefault="00D736EC" w:rsidP="00D736EC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736EC" w:rsidRDefault="00D736EC" w:rsidP="00D736EC">
      <w:pPr>
        <w:pStyle w:val="Zkladntext"/>
        <w:ind w:left="0"/>
      </w:pPr>
    </w:p>
    <w:p w:rsidR="00E627E4" w:rsidRDefault="00E627E4" w:rsidP="00D736EC">
      <w:pPr>
        <w:pStyle w:val="Zkladntext"/>
        <w:ind w:left="0"/>
      </w:pPr>
    </w:p>
    <w:p w:rsidR="00D736EC" w:rsidRDefault="00D736EC" w:rsidP="005747A5">
      <w:pPr>
        <w:pStyle w:val="Zkladntext"/>
      </w:pPr>
      <w:r>
        <w:t>Prehľad o pohybe vlastného imania za predchádzajúce účtovné obdobie je uvedený v nasledujúcom prehľade: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22"/>
        <w:gridCol w:w="1275"/>
        <w:gridCol w:w="1276"/>
        <w:gridCol w:w="1418"/>
        <w:gridCol w:w="1275"/>
        <w:gridCol w:w="1302"/>
      </w:tblGrid>
      <w:tr w:rsidR="00D736EC" w:rsidRPr="00D736EC" w:rsidTr="00D736EC">
        <w:trPr>
          <w:trHeight w:val="113"/>
          <w:jc w:val="center"/>
        </w:trPr>
        <w:tc>
          <w:tcPr>
            <w:tcW w:w="2722" w:type="dxa"/>
            <w:vMerge w:val="restart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546" w:type="dxa"/>
            <w:gridSpan w:val="5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vMerge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</w:p>
        </w:tc>
        <w:tc>
          <w:tcPr>
            <w:tcW w:w="1276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18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27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302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D736EC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275" w:type="dxa"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18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75" w:type="dxa"/>
            <w:noWrap/>
            <w:vAlign w:val="center"/>
          </w:tcPr>
          <w:p w:rsidR="00D736EC" w:rsidRPr="00D736EC" w:rsidRDefault="00D736EC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02" w:type="dxa"/>
            <w:vAlign w:val="center"/>
          </w:tcPr>
          <w:p w:rsidR="00D736EC" w:rsidRPr="00D736EC" w:rsidRDefault="007717BB" w:rsidP="00D736EC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</w:t>
            </w:r>
            <w:r w:rsidR="00E249C3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  <w:r w:rsidR="00E249C3">
              <w:rPr>
                <w:rFonts w:ascii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E249C3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6 639</w:t>
            </w: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E249C3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-9 597</w:t>
            </w:r>
          </w:p>
        </w:tc>
        <w:tc>
          <w:tcPr>
            <w:tcW w:w="1276" w:type="dxa"/>
            <w:noWrap/>
            <w:vAlign w:val="center"/>
          </w:tcPr>
          <w:p w:rsidR="00564CBE" w:rsidRPr="00D736EC" w:rsidRDefault="00E249C3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- 852</w:t>
            </w: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E249C3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-10 449</w:t>
            </w: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E249C3">
              <w:rPr>
                <w:rFonts w:ascii="Times New Roman" w:hAnsi="Times New Roman"/>
                <w:sz w:val="18"/>
                <w:szCs w:val="18"/>
              </w:rPr>
              <w:t>852</w:t>
            </w:r>
          </w:p>
        </w:tc>
        <w:tc>
          <w:tcPr>
            <w:tcW w:w="1276" w:type="dxa"/>
            <w:noWrap/>
            <w:vAlign w:val="center"/>
          </w:tcPr>
          <w:p w:rsidR="00564CBE" w:rsidRPr="00D736EC" w:rsidRDefault="00E249C3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11 700</w:t>
            </w: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E249C3" w:rsidP="00E249C3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10 848</w:t>
            </w: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64CBE" w:rsidRPr="00D736EC" w:rsidTr="00D736EC">
        <w:trPr>
          <w:trHeight w:val="113"/>
          <w:jc w:val="center"/>
        </w:trPr>
        <w:tc>
          <w:tcPr>
            <w:tcW w:w="2722" w:type="dxa"/>
            <w:noWrap/>
            <w:vAlign w:val="center"/>
          </w:tcPr>
          <w:p w:rsidR="00564CBE" w:rsidRPr="00D736EC" w:rsidRDefault="00564CBE" w:rsidP="00D736EC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36EC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2" w:type="dxa"/>
            <w:noWrap/>
            <w:vAlign w:val="center"/>
          </w:tcPr>
          <w:p w:rsidR="00564CBE" w:rsidRPr="00D736EC" w:rsidRDefault="00564CBE" w:rsidP="00F0292E">
            <w:pPr>
              <w:pStyle w:val="Value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736EC" w:rsidRDefault="00D736EC" w:rsidP="00D736EC">
      <w:pPr>
        <w:pStyle w:val="Zkladntext"/>
        <w:ind w:left="0"/>
      </w:pPr>
    </w:p>
    <w:p w:rsidR="008E7947" w:rsidRDefault="008E7947" w:rsidP="00564CBE">
      <w:pPr>
        <w:pStyle w:val="Zkladntext"/>
        <w:ind w:left="0"/>
      </w:pPr>
    </w:p>
    <w:p w:rsidR="00564CBE" w:rsidRDefault="00F0292E" w:rsidP="00A36E65">
      <w:pPr>
        <w:pStyle w:val="Zkladntext"/>
        <w:rPr>
          <w:szCs w:val="18"/>
        </w:rPr>
      </w:pPr>
      <w:r>
        <w:rPr>
          <w:szCs w:val="18"/>
        </w:rPr>
        <w:t>Výsledok hospodárenia za 2012</w:t>
      </w:r>
      <w:r w:rsidR="005747A5">
        <w:rPr>
          <w:szCs w:val="18"/>
        </w:rPr>
        <w:t xml:space="preserve"> (</w:t>
      </w:r>
      <w:r w:rsidR="00A36E65">
        <w:rPr>
          <w:szCs w:val="18"/>
        </w:rPr>
        <w:t xml:space="preserve">zisk) bol rozdelený </w:t>
      </w:r>
      <w:r w:rsidR="005747A5" w:rsidRPr="002F101B">
        <w:rPr>
          <w:szCs w:val="18"/>
        </w:rPr>
        <w:t xml:space="preserve"> nasledovne:</w:t>
      </w:r>
    </w:p>
    <w:p w:rsidR="00A36E65" w:rsidRDefault="00A36E65" w:rsidP="00A36E65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31"/>
        <w:gridCol w:w="2337"/>
      </w:tblGrid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A36E65" w:rsidRPr="00A36E65" w:rsidRDefault="00A36E65" w:rsidP="00A36E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A36E65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E249C3" w:rsidP="00E249C3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987</w:t>
            </w: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A36E65" w:rsidRPr="00A36E65" w:rsidRDefault="00A36E65" w:rsidP="00A36E65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A36E65"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524BE1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122</w:t>
            </w: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A36E65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A36E65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A36E65" w:rsidP="00524BE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E249C3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143</w:t>
            </w: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524BE1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722</w:t>
            </w: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A36E65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A36E65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A36E65" w:rsidP="00A36E6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36E65" w:rsidRPr="00A36E65" w:rsidTr="00F0292E">
        <w:trPr>
          <w:trHeight w:val="170"/>
          <w:jc w:val="center"/>
        </w:trPr>
        <w:tc>
          <w:tcPr>
            <w:tcW w:w="6912" w:type="dxa"/>
            <w:noWrap/>
            <w:vAlign w:val="center"/>
          </w:tcPr>
          <w:p w:rsidR="00A36E65" w:rsidRPr="00A36E65" w:rsidRDefault="00A36E65" w:rsidP="00A36E65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A36E65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A36E65" w:rsidRPr="00A36E65" w:rsidRDefault="00524BE1" w:rsidP="00524BE1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987</w:t>
            </w:r>
          </w:p>
        </w:tc>
      </w:tr>
    </w:tbl>
    <w:p w:rsidR="00A36E65" w:rsidRDefault="00A36E65" w:rsidP="00A36E65">
      <w:pPr>
        <w:pStyle w:val="Zkladntext"/>
        <w:ind w:left="0"/>
        <w:rPr>
          <w:szCs w:val="18"/>
        </w:rPr>
      </w:pPr>
    </w:p>
    <w:p w:rsidR="00564CBE" w:rsidRDefault="00564CBE" w:rsidP="00AB318A">
      <w:pPr>
        <w:pStyle w:val="Zkladntext"/>
        <w:ind w:left="0"/>
        <w:rPr>
          <w:szCs w:val="18"/>
        </w:rPr>
      </w:pPr>
    </w:p>
    <w:p w:rsidR="00AB318A" w:rsidRDefault="00AB318A" w:rsidP="00AB318A">
      <w:pPr>
        <w:pStyle w:val="Zkladntext"/>
        <w:ind w:left="0"/>
        <w:rPr>
          <w:szCs w:val="18"/>
        </w:rPr>
      </w:pPr>
    </w:p>
    <w:sectPr w:rsidR="00AB318A" w:rsidSect="00C67315">
      <w:headerReference w:type="default" r:id="rId18"/>
      <w:footerReference w:type="default" r:id="rId19"/>
      <w:headerReference w:type="first" r:id="rId20"/>
      <w:footerReference w:type="first" r:id="rId21"/>
      <w:pgSz w:w="11906" w:h="16838"/>
      <w:pgMar w:top="1418" w:right="1021" w:bottom="1021" w:left="1673" w:header="675" w:footer="57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2D2" w:rsidRDefault="003772D2" w:rsidP="00E03F32">
      <w:pPr>
        <w:spacing w:after="0" w:line="240" w:lineRule="auto"/>
      </w:pPr>
      <w:r>
        <w:separator/>
      </w:r>
    </w:p>
  </w:endnote>
  <w:endnote w:type="continuationSeparator" w:id="0">
    <w:p w:rsidR="003772D2" w:rsidRDefault="003772D2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16278902"/>
      <w:docPartObj>
        <w:docPartGallery w:val="Page Numbers (Bottom of Page)"/>
        <w:docPartUnique/>
      </w:docPartObj>
    </w:sdtPr>
    <w:sdtEndPr/>
    <w:sdtContent>
      <w:p w:rsidR="003A37AA" w:rsidRDefault="003A37A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1FA2">
          <w:rPr>
            <w:noProof/>
          </w:rPr>
          <w:t>14</w:t>
        </w:r>
        <w:r>
          <w:fldChar w:fldCharType="end"/>
        </w:r>
      </w:p>
    </w:sdtContent>
  </w:sdt>
  <w:p w:rsidR="003A37AA" w:rsidRDefault="003A37A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5841953"/>
      <w:docPartObj>
        <w:docPartGallery w:val="Page Numbers (Bottom of Page)"/>
        <w:docPartUnique/>
      </w:docPartObj>
    </w:sdtPr>
    <w:sdtEndPr/>
    <w:sdtContent>
      <w:p w:rsidR="003A37AA" w:rsidRDefault="003A37AA">
        <w:pPr>
          <w:pStyle w:val="Pta"/>
          <w:jc w:val="right"/>
        </w:pPr>
        <w:r>
          <w:t>2</w:t>
        </w:r>
      </w:p>
    </w:sdtContent>
  </w:sdt>
  <w:p w:rsidR="003A37AA" w:rsidRDefault="003A37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2D2" w:rsidRDefault="003772D2" w:rsidP="00E03F32">
      <w:pPr>
        <w:spacing w:after="0" w:line="240" w:lineRule="auto"/>
      </w:pPr>
      <w:r>
        <w:separator/>
      </w:r>
    </w:p>
  </w:footnote>
  <w:footnote w:type="continuationSeparator" w:id="0">
    <w:p w:rsidR="003772D2" w:rsidRDefault="003772D2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7AA" w:rsidRDefault="003A37AA" w:rsidP="00D003AD">
    <w:pPr>
      <w:pStyle w:val="Hlavika"/>
      <w:tabs>
        <w:tab w:val="left" w:pos="1019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</w:p>
  <w:tbl>
    <w:tblPr>
      <w:tblW w:w="87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440"/>
      <w:gridCol w:w="320"/>
      <w:gridCol w:w="320"/>
      <w:gridCol w:w="320"/>
      <w:gridCol w:w="320"/>
      <w:gridCol w:w="280"/>
      <w:gridCol w:w="280"/>
      <w:gridCol w:w="280"/>
      <w:gridCol w:w="280"/>
    </w:tblGrid>
    <w:tr w:rsidR="003A37AA" w:rsidTr="002A4B7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37AA" w:rsidRDefault="003A37AA" w:rsidP="00F0292E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>
            <w:rPr>
              <w:color w:val="000000"/>
              <w:sz w:val="24"/>
              <w:szCs w:val="24"/>
              <w:lang w:eastAsia="sk-SK"/>
            </w:rPr>
            <w:t>Úč</w:t>
          </w:r>
          <w:proofErr w:type="spellEnd"/>
          <w:r>
            <w:rPr>
              <w:color w:val="000000"/>
              <w:sz w:val="24"/>
              <w:szCs w:val="24"/>
              <w:lang w:eastAsia="sk-SK"/>
            </w:rPr>
            <w:t xml:space="preserve"> POD 3 - 04</w:t>
          </w:r>
        </w:p>
      </w:tc>
      <w:tc>
        <w:tcPr>
          <w:tcW w:w="2260" w:type="dxa"/>
          <w:noWrap/>
          <w:vAlign w:val="bottom"/>
          <w:hideMark/>
        </w:tcPr>
        <w:p w:rsidR="003A37AA" w:rsidRDefault="003A37AA" w:rsidP="00F0292E">
          <w:pPr>
            <w:spacing w:after="0" w:line="240" w:lineRule="auto"/>
          </w:pPr>
        </w:p>
      </w:tc>
      <w:tc>
        <w:tcPr>
          <w:tcW w:w="554" w:type="dxa"/>
          <w:noWrap/>
          <w:vAlign w:val="bottom"/>
          <w:hideMark/>
        </w:tcPr>
        <w:p w:rsidR="003A37AA" w:rsidRDefault="003A37AA" w:rsidP="00F0292E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4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1</w:t>
          </w:r>
        </w:p>
      </w:tc>
    </w:tr>
  </w:tbl>
  <w:p w:rsidR="003A37AA" w:rsidRDefault="003A37AA" w:rsidP="00D003AD">
    <w:pPr>
      <w:pStyle w:val="Hlavika"/>
      <w:tabs>
        <w:tab w:val="left" w:pos="1019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648B4">
      <w:rPr>
        <w:sz w:val="18"/>
        <w:szCs w:val="18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7AA" w:rsidRDefault="003A37AA" w:rsidP="00C67315">
    <w:pPr>
      <w:pStyle w:val="Hlavika"/>
      <w:tabs>
        <w:tab w:val="left" w:pos="1413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</w:p>
  <w:tbl>
    <w:tblPr>
      <w:tblW w:w="87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440"/>
      <w:gridCol w:w="320"/>
      <w:gridCol w:w="320"/>
      <w:gridCol w:w="320"/>
      <w:gridCol w:w="320"/>
      <w:gridCol w:w="280"/>
      <w:gridCol w:w="280"/>
      <w:gridCol w:w="280"/>
      <w:gridCol w:w="280"/>
    </w:tblGrid>
    <w:tr w:rsidR="003A37AA" w:rsidTr="002A4B7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37AA" w:rsidRDefault="003A37AA" w:rsidP="00F0292E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>
            <w:rPr>
              <w:color w:val="000000"/>
              <w:sz w:val="24"/>
              <w:szCs w:val="24"/>
              <w:lang w:eastAsia="sk-SK"/>
            </w:rPr>
            <w:t>Úč</w:t>
          </w:r>
          <w:proofErr w:type="spellEnd"/>
          <w:r>
            <w:rPr>
              <w:color w:val="000000"/>
              <w:sz w:val="24"/>
              <w:szCs w:val="24"/>
              <w:lang w:eastAsia="sk-SK"/>
            </w:rPr>
            <w:t xml:space="preserve"> POD 3 - 04</w:t>
          </w:r>
        </w:p>
      </w:tc>
      <w:tc>
        <w:tcPr>
          <w:tcW w:w="2260" w:type="dxa"/>
          <w:noWrap/>
          <w:vAlign w:val="bottom"/>
          <w:hideMark/>
        </w:tcPr>
        <w:p w:rsidR="003A37AA" w:rsidRDefault="003A37AA" w:rsidP="00F0292E">
          <w:pPr>
            <w:spacing w:after="0" w:line="240" w:lineRule="auto"/>
          </w:pPr>
        </w:p>
      </w:tc>
      <w:tc>
        <w:tcPr>
          <w:tcW w:w="554" w:type="dxa"/>
          <w:noWrap/>
          <w:vAlign w:val="bottom"/>
          <w:hideMark/>
        </w:tcPr>
        <w:p w:rsidR="003A37AA" w:rsidRDefault="003A37AA" w:rsidP="00F0292E">
          <w:pPr>
            <w:spacing w:after="0" w:line="240" w:lineRule="auto"/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4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7AA" w:rsidRDefault="003A37AA" w:rsidP="00F0292E">
          <w:pPr>
            <w:spacing w:after="0" w:line="240" w:lineRule="auto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1</w:t>
          </w:r>
        </w:p>
      </w:tc>
    </w:tr>
  </w:tbl>
  <w:p w:rsidR="003A37AA" w:rsidRDefault="003A37AA" w:rsidP="00C67315">
    <w:pPr>
      <w:pStyle w:val="Hlavika"/>
      <w:tabs>
        <w:tab w:val="left" w:pos="1413"/>
        <w:tab w:val="center" w:pos="4820"/>
        <w:tab w:val="right" w:pos="9212"/>
      </w:tabs>
      <w:spacing w:after="0" w:line="240" w:lineRule="auto"/>
      <w:jc w:val="lef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CC93905"/>
    <w:multiLevelType w:val="hybridMultilevel"/>
    <w:tmpl w:val="4ADADCBA"/>
    <w:lvl w:ilvl="0" w:tplc="8F72A1A8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E4F78FF"/>
    <w:multiLevelType w:val="hybridMultilevel"/>
    <w:tmpl w:val="38C64B9A"/>
    <w:lvl w:ilvl="0" w:tplc="1522199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6BE61C3"/>
    <w:multiLevelType w:val="singleLevel"/>
    <w:tmpl w:val="4C12C4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CC46E23"/>
    <w:multiLevelType w:val="hybridMultilevel"/>
    <w:tmpl w:val="72C80734"/>
    <w:lvl w:ilvl="0" w:tplc="1DC0CF76">
      <w:start w:val="1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3E672DF7"/>
    <w:multiLevelType w:val="hybridMultilevel"/>
    <w:tmpl w:val="3586CDEA"/>
    <w:lvl w:ilvl="0" w:tplc="3A74F96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E26830E0" w:tentative="1">
      <w:start w:val="1"/>
      <w:numFmt w:val="lowerLetter"/>
      <w:lvlText w:val="%2."/>
      <w:lvlJc w:val="left"/>
      <w:pPr>
        <w:ind w:left="1364" w:hanging="360"/>
      </w:pPr>
    </w:lvl>
    <w:lvl w:ilvl="2" w:tplc="71F2D154" w:tentative="1">
      <w:start w:val="1"/>
      <w:numFmt w:val="lowerRoman"/>
      <w:lvlText w:val="%3."/>
      <w:lvlJc w:val="right"/>
      <w:pPr>
        <w:ind w:left="2084" w:hanging="180"/>
      </w:pPr>
    </w:lvl>
    <w:lvl w:ilvl="3" w:tplc="33C20EB2" w:tentative="1">
      <w:start w:val="1"/>
      <w:numFmt w:val="decimal"/>
      <w:lvlText w:val="%4."/>
      <w:lvlJc w:val="left"/>
      <w:pPr>
        <w:ind w:left="2804" w:hanging="360"/>
      </w:pPr>
    </w:lvl>
    <w:lvl w:ilvl="4" w:tplc="30F0BC96" w:tentative="1">
      <w:start w:val="1"/>
      <w:numFmt w:val="lowerLetter"/>
      <w:lvlText w:val="%5."/>
      <w:lvlJc w:val="left"/>
      <w:pPr>
        <w:ind w:left="3524" w:hanging="360"/>
      </w:pPr>
    </w:lvl>
    <w:lvl w:ilvl="5" w:tplc="6FDA7244" w:tentative="1">
      <w:start w:val="1"/>
      <w:numFmt w:val="lowerRoman"/>
      <w:lvlText w:val="%6."/>
      <w:lvlJc w:val="right"/>
      <w:pPr>
        <w:ind w:left="4244" w:hanging="180"/>
      </w:pPr>
    </w:lvl>
    <w:lvl w:ilvl="6" w:tplc="12C68B68" w:tentative="1">
      <w:start w:val="1"/>
      <w:numFmt w:val="decimal"/>
      <w:lvlText w:val="%7."/>
      <w:lvlJc w:val="left"/>
      <w:pPr>
        <w:ind w:left="4964" w:hanging="360"/>
      </w:pPr>
    </w:lvl>
    <w:lvl w:ilvl="7" w:tplc="791C8B5C" w:tentative="1">
      <w:start w:val="1"/>
      <w:numFmt w:val="lowerLetter"/>
      <w:lvlText w:val="%8."/>
      <w:lvlJc w:val="left"/>
      <w:pPr>
        <w:ind w:left="5684" w:hanging="360"/>
      </w:pPr>
    </w:lvl>
    <w:lvl w:ilvl="8" w:tplc="AD74D3E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F1372B0"/>
    <w:multiLevelType w:val="hybridMultilevel"/>
    <w:tmpl w:val="EFD2E320"/>
    <w:lvl w:ilvl="0" w:tplc="1CB80E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B8307AF6" w:tentative="1">
      <w:start w:val="1"/>
      <w:numFmt w:val="lowerLetter"/>
      <w:lvlText w:val="%2."/>
      <w:lvlJc w:val="left"/>
      <w:pPr>
        <w:ind w:left="1364" w:hanging="360"/>
      </w:pPr>
    </w:lvl>
    <w:lvl w:ilvl="2" w:tplc="D456960C" w:tentative="1">
      <w:start w:val="1"/>
      <w:numFmt w:val="lowerRoman"/>
      <w:lvlText w:val="%3."/>
      <w:lvlJc w:val="right"/>
      <w:pPr>
        <w:ind w:left="2084" w:hanging="180"/>
      </w:pPr>
    </w:lvl>
    <w:lvl w:ilvl="3" w:tplc="BDAC2A8C" w:tentative="1">
      <w:start w:val="1"/>
      <w:numFmt w:val="decimal"/>
      <w:lvlText w:val="%4."/>
      <w:lvlJc w:val="left"/>
      <w:pPr>
        <w:ind w:left="2804" w:hanging="360"/>
      </w:pPr>
    </w:lvl>
    <w:lvl w:ilvl="4" w:tplc="A88A648A" w:tentative="1">
      <w:start w:val="1"/>
      <w:numFmt w:val="lowerLetter"/>
      <w:lvlText w:val="%5."/>
      <w:lvlJc w:val="left"/>
      <w:pPr>
        <w:ind w:left="3524" w:hanging="360"/>
      </w:pPr>
    </w:lvl>
    <w:lvl w:ilvl="5" w:tplc="874CE67A" w:tentative="1">
      <w:start w:val="1"/>
      <w:numFmt w:val="lowerRoman"/>
      <w:lvlText w:val="%6."/>
      <w:lvlJc w:val="right"/>
      <w:pPr>
        <w:ind w:left="4244" w:hanging="180"/>
      </w:pPr>
    </w:lvl>
    <w:lvl w:ilvl="6" w:tplc="975415AA" w:tentative="1">
      <w:start w:val="1"/>
      <w:numFmt w:val="decimal"/>
      <w:lvlText w:val="%7."/>
      <w:lvlJc w:val="left"/>
      <w:pPr>
        <w:ind w:left="4964" w:hanging="360"/>
      </w:pPr>
    </w:lvl>
    <w:lvl w:ilvl="7" w:tplc="72AED848" w:tentative="1">
      <w:start w:val="1"/>
      <w:numFmt w:val="lowerLetter"/>
      <w:lvlText w:val="%8."/>
      <w:lvlJc w:val="left"/>
      <w:pPr>
        <w:ind w:left="5684" w:hanging="360"/>
      </w:pPr>
    </w:lvl>
    <w:lvl w:ilvl="8" w:tplc="F0E2A34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4EB42818"/>
    <w:multiLevelType w:val="hybridMultilevel"/>
    <w:tmpl w:val="0A3E7258"/>
    <w:lvl w:ilvl="0" w:tplc="1E12F9A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254CDD"/>
    <w:multiLevelType w:val="hybridMultilevel"/>
    <w:tmpl w:val="31B8AAA2"/>
    <w:lvl w:ilvl="0" w:tplc="731C8F7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7CA0E26"/>
    <w:multiLevelType w:val="hybridMultilevel"/>
    <w:tmpl w:val="CF6884CC"/>
    <w:lvl w:ilvl="0" w:tplc="FEA0CB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971770"/>
    <w:multiLevelType w:val="multilevel"/>
    <w:tmpl w:val="10DAD1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26"/>
  </w:num>
  <w:num w:numId="6">
    <w:abstractNumId w:val="2"/>
  </w:num>
  <w:num w:numId="7">
    <w:abstractNumId w:val="20"/>
  </w:num>
  <w:num w:numId="8">
    <w:abstractNumId w:val="14"/>
  </w:num>
  <w:num w:numId="9">
    <w:abstractNumId w:val="5"/>
  </w:num>
  <w:num w:numId="10">
    <w:abstractNumId w:val="13"/>
  </w:num>
  <w:num w:numId="11">
    <w:abstractNumId w:val="7"/>
  </w:num>
  <w:num w:numId="12">
    <w:abstractNumId w:val="3"/>
  </w:num>
  <w:num w:numId="13">
    <w:abstractNumId w:val="18"/>
  </w:num>
  <w:num w:numId="14">
    <w:abstractNumId w:val="4"/>
  </w:num>
  <w:num w:numId="15">
    <w:abstractNumId w:val="19"/>
  </w:num>
  <w:num w:numId="16">
    <w:abstractNumId w:val="17"/>
  </w:num>
  <w:num w:numId="17">
    <w:abstractNumId w:val="10"/>
  </w:num>
  <w:num w:numId="18">
    <w:abstractNumId w:val="9"/>
  </w:num>
  <w:num w:numId="19">
    <w:abstractNumId w:val="27"/>
  </w:num>
  <w:num w:numId="20">
    <w:abstractNumId w:val="25"/>
  </w:num>
  <w:num w:numId="21">
    <w:abstractNumId w:val="24"/>
  </w:num>
  <w:num w:numId="22">
    <w:abstractNumId w:val="23"/>
  </w:num>
  <w:num w:numId="23">
    <w:abstractNumId w:val="21"/>
  </w:num>
  <w:num w:numId="24">
    <w:abstractNumId w:val="15"/>
  </w:num>
  <w:num w:numId="25">
    <w:abstractNumId w:val="22"/>
  </w:num>
  <w:num w:numId="26">
    <w:abstractNumId w:val="6"/>
  </w:num>
  <w:num w:numId="27">
    <w:abstractNumId w:val="16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065E6"/>
    <w:rsid w:val="00034AA2"/>
    <w:rsid w:val="00055989"/>
    <w:rsid w:val="00065D4C"/>
    <w:rsid w:val="00072E5E"/>
    <w:rsid w:val="000864ED"/>
    <w:rsid w:val="00091107"/>
    <w:rsid w:val="000B5D3D"/>
    <w:rsid w:val="000D5284"/>
    <w:rsid w:val="000E5C4A"/>
    <w:rsid w:val="001023B7"/>
    <w:rsid w:val="00124429"/>
    <w:rsid w:val="00132326"/>
    <w:rsid w:val="00137807"/>
    <w:rsid w:val="001378FA"/>
    <w:rsid w:val="001723D7"/>
    <w:rsid w:val="00196EB1"/>
    <w:rsid w:val="001C6CB2"/>
    <w:rsid w:val="001D0A4C"/>
    <w:rsid w:val="001F08F0"/>
    <w:rsid w:val="001F170E"/>
    <w:rsid w:val="00223A17"/>
    <w:rsid w:val="00224F20"/>
    <w:rsid w:val="00244661"/>
    <w:rsid w:val="0025189C"/>
    <w:rsid w:val="0026373D"/>
    <w:rsid w:val="00276632"/>
    <w:rsid w:val="00276734"/>
    <w:rsid w:val="0028625F"/>
    <w:rsid w:val="002A4B7C"/>
    <w:rsid w:val="002A71D0"/>
    <w:rsid w:val="002C10D1"/>
    <w:rsid w:val="002F4C8F"/>
    <w:rsid w:val="00316C5C"/>
    <w:rsid w:val="003231DA"/>
    <w:rsid w:val="003347D1"/>
    <w:rsid w:val="00343B8D"/>
    <w:rsid w:val="0034456F"/>
    <w:rsid w:val="00357A97"/>
    <w:rsid w:val="00363936"/>
    <w:rsid w:val="00372693"/>
    <w:rsid w:val="003772D2"/>
    <w:rsid w:val="00382861"/>
    <w:rsid w:val="00391B7E"/>
    <w:rsid w:val="00393BDC"/>
    <w:rsid w:val="003A37AA"/>
    <w:rsid w:val="003A4BA0"/>
    <w:rsid w:val="003B75DA"/>
    <w:rsid w:val="003C4E90"/>
    <w:rsid w:val="003D61BE"/>
    <w:rsid w:val="003E121B"/>
    <w:rsid w:val="003E46DD"/>
    <w:rsid w:val="003F7E47"/>
    <w:rsid w:val="00406827"/>
    <w:rsid w:val="00416771"/>
    <w:rsid w:val="00417049"/>
    <w:rsid w:val="00421D9E"/>
    <w:rsid w:val="00474EA5"/>
    <w:rsid w:val="00490486"/>
    <w:rsid w:val="004B3698"/>
    <w:rsid w:val="004B409B"/>
    <w:rsid w:val="004B624A"/>
    <w:rsid w:val="004C7769"/>
    <w:rsid w:val="004E7C70"/>
    <w:rsid w:val="004F2EB4"/>
    <w:rsid w:val="005074B1"/>
    <w:rsid w:val="00524BE1"/>
    <w:rsid w:val="00531FA2"/>
    <w:rsid w:val="00533202"/>
    <w:rsid w:val="005410DA"/>
    <w:rsid w:val="00543097"/>
    <w:rsid w:val="005432D5"/>
    <w:rsid w:val="00564CBE"/>
    <w:rsid w:val="00571DB3"/>
    <w:rsid w:val="005747A5"/>
    <w:rsid w:val="00575416"/>
    <w:rsid w:val="00577F0D"/>
    <w:rsid w:val="005973CE"/>
    <w:rsid w:val="00597756"/>
    <w:rsid w:val="005A182C"/>
    <w:rsid w:val="005A6747"/>
    <w:rsid w:val="005D131A"/>
    <w:rsid w:val="005D5B08"/>
    <w:rsid w:val="005E7652"/>
    <w:rsid w:val="005F466B"/>
    <w:rsid w:val="005F46B2"/>
    <w:rsid w:val="005F4FB8"/>
    <w:rsid w:val="00603ECC"/>
    <w:rsid w:val="006042F0"/>
    <w:rsid w:val="00611C75"/>
    <w:rsid w:val="00613BA5"/>
    <w:rsid w:val="00622788"/>
    <w:rsid w:val="006246F7"/>
    <w:rsid w:val="00666061"/>
    <w:rsid w:val="0066663B"/>
    <w:rsid w:val="006710D3"/>
    <w:rsid w:val="00671637"/>
    <w:rsid w:val="006A7CF4"/>
    <w:rsid w:val="006B1CAD"/>
    <w:rsid w:val="006B3DDF"/>
    <w:rsid w:val="006B5851"/>
    <w:rsid w:val="006C31E8"/>
    <w:rsid w:val="006F59CB"/>
    <w:rsid w:val="00702E9F"/>
    <w:rsid w:val="00703CFC"/>
    <w:rsid w:val="00710ED3"/>
    <w:rsid w:val="00722572"/>
    <w:rsid w:val="007274E2"/>
    <w:rsid w:val="007439E8"/>
    <w:rsid w:val="007449E8"/>
    <w:rsid w:val="00757F62"/>
    <w:rsid w:val="007674F1"/>
    <w:rsid w:val="007717BB"/>
    <w:rsid w:val="00792F69"/>
    <w:rsid w:val="007A6BB7"/>
    <w:rsid w:val="007D1A0B"/>
    <w:rsid w:val="007E4116"/>
    <w:rsid w:val="00821F95"/>
    <w:rsid w:val="0083230F"/>
    <w:rsid w:val="00845857"/>
    <w:rsid w:val="00856F63"/>
    <w:rsid w:val="008606BF"/>
    <w:rsid w:val="008668ED"/>
    <w:rsid w:val="00870427"/>
    <w:rsid w:val="00874D87"/>
    <w:rsid w:val="008A274E"/>
    <w:rsid w:val="008A6410"/>
    <w:rsid w:val="008B12FC"/>
    <w:rsid w:val="008C2544"/>
    <w:rsid w:val="008C6402"/>
    <w:rsid w:val="008E7947"/>
    <w:rsid w:val="008F70E7"/>
    <w:rsid w:val="00903128"/>
    <w:rsid w:val="00904A7F"/>
    <w:rsid w:val="009106FF"/>
    <w:rsid w:val="00942CD0"/>
    <w:rsid w:val="00942E15"/>
    <w:rsid w:val="009449D4"/>
    <w:rsid w:val="009662FA"/>
    <w:rsid w:val="00985E23"/>
    <w:rsid w:val="0099427C"/>
    <w:rsid w:val="009E65F6"/>
    <w:rsid w:val="00A00A06"/>
    <w:rsid w:val="00A07FD8"/>
    <w:rsid w:val="00A204DF"/>
    <w:rsid w:val="00A220C8"/>
    <w:rsid w:val="00A24F2D"/>
    <w:rsid w:val="00A32527"/>
    <w:rsid w:val="00A35410"/>
    <w:rsid w:val="00A36E65"/>
    <w:rsid w:val="00A454DD"/>
    <w:rsid w:val="00A515F8"/>
    <w:rsid w:val="00A51CFC"/>
    <w:rsid w:val="00A6663B"/>
    <w:rsid w:val="00A74C97"/>
    <w:rsid w:val="00A81933"/>
    <w:rsid w:val="00A81EAF"/>
    <w:rsid w:val="00A95A30"/>
    <w:rsid w:val="00AB318A"/>
    <w:rsid w:val="00AC058C"/>
    <w:rsid w:val="00AE126C"/>
    <w:rsid w:val="00AF41E4"/>
    <w:rsid w:val="00B00032"/>
    <w:rsid w:val="00B023B6"/>
    <w:rsid w:val="00B47757"/>
    <w:rsid w:val="00B7799B"/>
    <w:rsid w:val="00B84D5B"/>
    <w:rsid w:val="00BA4094"/>
    <w:rsid w:val="00BC63C5"/>
    <w:rsid w:val="00BD4666"/>
    <w:rsid w:val="00BF0159"/>
    <w:rsid w:val="00BF3639"/>
    <w:rsid w:val="00C00988"/>
    <w:rsid w:val="00C05D19"/>
    <w:rsid w:val="00C205CF"/>
    <w:rsid w:val="00C21105"/>
    <w:rsid w:val="00C31CCB"/>
    <w:rsid w:val="00C360D6"/>
    <w:rsid w:val="00C401AD"/>
    <w:rsid w:val="00C510B4"/>
    <w:rsid w:val="00C67315"/>
    <w:rsid w:val="00C72659"/>
    <w:rsid w:val="00C7337B"/>
    <w:rsid w:val="00C8797B"/>
    <w:rsid w:val="00C979D9"/>
    <w:rsid w:val="00CB6B5B"/>
    <w:rsid w:val="00CE0386"/>
    <w:rsid w:val="00CE4825"/>
    <w:rsid w:val="00CF6677"/>
    <w:rsid w:val="00D003AD"/>
    <w:rsid w:val="00D1533F"/>
    <w:rsid w:val="00D209A5"/>
    <w:rsid w:val="00D420E5"/>
    <w:rsid w:val="00D47C03"/>
    <w:rsid w:val="00D736EC"/>
    <w:rsid w:val="00DA33D8"/>
    <w:rsid w:val="00DB5A76"/>
    <w:rsid w:val="00DC2751"/>
    <w:rsid w:val="00E03F32"/>
    <w:rsid w:val="00E140FB"/>
    <w:rsid w:val="00E22A48"/>
    <w:rsid w:val="00E249C3"/>
    <w:rsid w:val="00E27A9E"/>
    <w:rsid w:val="00E627E4"/>
    <w:rsid w:val="00E664FB"/>
    <w:rsid w:val="00E912E2"/>
    <w:rsid w:val="00E9700B"/>
    <w:rsid w:val="00EB7F24"/>
    <w:rsid w:val="00EC4632"/>
    <w:rsid w:val="00F01CDD"/>
    <w:rsid w:val="00F0292E"/>
    <w:rsid w:val="00F07A87"/>
    <w:rsid w:val="00F11F49"/>
    <w:rsid w:val="00F26B3C"/>
    <w:rsid w:val="00F272EC"/>
    <w:rsid w:val="00F31C0A"/>
    <w:rsid w:val="00F35244"/>
    <w:rsid w:val="00F616AD"/>
    <w:rsid w:val="00F65FCA"/>
    <w:rsid w:val="00F83E42"/>
    <w:rsid w:val="00F85964"/>
    <w:rsid w:val="00F964DF"/>
    <w:rsid w:val="00F978E0"/>
    <w:rsid w:val="00FA25C5"/>
    <w:rsid w:val="00FA3006"/>
    <w:rsid w:val="00FA79EE"/>
    <w:rsid w:val="00FB6069"/>
    <w:rsid w:val="00FE0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aliases w:val=" Char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aliases w:val=" Char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Obsah1">
    <w:name w:val="toc 1"/>
    <w:basedOn w:val="Normlny"/>
    <w:next w:val="Normlny"/>
    <w:autoRedefine/>
    <w:semiHidden/>
    <w:rsid w:val="00AC058C"/>
    <w:pPr>
      <w:tabs>
        <w:tab w:val="left" w:pos="426"/>
        <w:tab w:val="right" w:pos="9203"/>
      </w:tabs>
      <w:spacing w:before="360" w:after="0" w:line="240" w:lineRule="auto"/>
      <w:jc w:val="left"/>
    </w:pPr>
    <w:rPr>
      <w:rFonts w:ascii="Times New Roman" w:eastAsia="Times New Roman" w:hAnsi="Times New Roman"/>
      <w:b/>
      <w:bCs/>
      <w:caps/>
      <w:noProof/>
      <w:sz w:val="20"/>
      <w:szCs w:val="18"/>
    </w:rPr>
  </w:style>
  <w:style w:type="paragraph" w:customStyle="1" w:styleId="TopHeader">
    <w:name w:val="Top Header"/>
    <w:basedOn w:val="Normlny"/>
    <w:qFormat/>
    <w:rsid w:val="003D61BE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qFormat/>
    <w:rsid w:val="003D61BE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link w:val="Value"/>
    <w:locked/>
    <w:rsid w:val="003D61BE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ra">
    <w:name w:val="ra"/>
    <w:basedOn w:val="Predvolenpsmoodseku"/>
    <w:rsid w:val="003A37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aliases w:val=" Char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aliases w:val=" Char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Obsah1">
    <w:name w:val="toc 1"/>
    <w:basedOn w:val="Normlny"/>
    <w:next w:val="Normlny"/>
    <w:autoRedefine/>
    <w:semiHidden/>
    <w:rsid w:val="00AC058C"/>
    <w:pPr>
      <w:tabs>
        <w:tab w:val="left" w:pos="426"/>
        <w:tab w:val="right" w:pos="9203"/>
      </w:tabs>
      <w:spacing w:before="360" w:after="0" w:line="240" w:lineRule="auto"/>
      <w:jc w:val="left"/>
    </w:pPr>
    <w:rPr>
      <w:rFonts w:ascii="Times New Roman" w:eastAsia="Times New Roman" w:hAnsi="Times New Roman"/>
      <w:b/>
      <w:bCs/>
      <w:caps/>
      <w:noProof/>
      <w:sz w:val="20"/>
      <w:szCs w:val="18"/>
    </w:rPr>
  </w:style>
  <w:style w:type="paragraph" w:customStyle="1" w:styleId="TopHeader">
    <w:name w:val="Top Header"/>
    <w:basedOn w:val="Normlny"/>
    <w:qFormat/>
    <w:rsid w:val="003D61BE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qFormat/>
    <w:rsid w:val="003D61BE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link w:val="Value"/>
    <w:locked/>
    <w:rsid w:val="003D61BE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ra">
    <w:name w:val="ra"/>
    <w:basedOn w:val="Predvolenpsmoodseku"/>
    <w:rsid w:val="003A37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283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2.xlsx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3.xls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3941</Words>
  <Characters>22465</Characters>
  <Application>Microsoft Office Word</Application>
  <DocSecurity>0</DocSecurity>
  <Lines>187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26354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npapayova</dc:creator>
  <cp:lastModifiedBy>Blanka Barnova</cp:lastModifiedBy>
  <cp:revision>4</cp:revision>
  <cp:lastPrinted>2014-03-10T16:54:00Z</cp:lastPrinted>
  <dcterms:created xsi:type="dcterms:W3CDTF">2014-03-10T16:54:00Z</dcterms:created>
  <dcterms:modified xsi:type="dcterms:W3CDTF">2014-03-11T08:01:00Z</dcterms:modified>
</cp:coreProperties>
</file>