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BCB" w:rsidRDefault="00D82BCB" w:rsidP="00D82BCB">
      <w:pPr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1F2FC0">
        <w:rPr>
          <w:rFonts w:ascii="Times New Roman" w:hAnsi="Times New Roman" w:cs="Times New Roman"/>
          <w:b/>
          <w:sz w:val="32"/>
          <w:szCs w:val="32"/>
          <w:u w:val="single"/>
        </w:rPr>
        <w:t>Poznámky k daňovému priznani</w:t>
      </w:r>
      <w:r>
        <w:rPr>
          <w:rFonts w:ascii="Times New Roman" w:hAnsi="Times New Roman" w:cs="Times New Roman"/>
          <w:b/>
          <w:sz w:val="32"/>
          <w:szCs w:val="32"/>
          <w:u w:val="single"/>
        </w:rPr>
        <w:t>u a ročnej  závierke za rok 2013</w:t>
      </w:r>
      <w:r w:rsidRPr="001F2FC0">
        <w:rPr>
          <w:rFonts w:ascii="Times New Roman" w:hAnsi="Times New Roman" w:cs="Times New Roman"/>
          <w:b/>
          <w:sz w:val="32"/>
          <w:szCs w:val="32"/>
          <w:u w:val="single"/>
        </w:rPr>
        <w:t>.</w:t>
      </w:r>
    </w:p>
    <w:p w:rsidR="00D82BCB" w:rsidRDefault="00D82BCB" w:rsidP="00D82BCB">
      <w:pPr>
        <w:rPr>
          <w:rFonts w:ascii="Times New Roman" w:hAnsi="Times New Roman" w:cs="Times New Roman"/>
          <w:b/>
          <w:sz w:val="32"/>
          <w:szCs w:val="32"/>
          <w:u w:val="single"/>
        </w:rPr>
      </w:pPr>
    </w:p>
    <w:p w:rsidR="00D82BCB" w:rsidRDefault="00D82BCB" w:rsidP="00D82B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F2FC0">
        <w:rPr>
          <w:rFonts w:ascii="Times New Roman" w:hAnsi="Times New Roman" w:cs="Times New Roman"/>
          <w:b/>
          <w:sz w:val="24"/>
          <w:szCs w:val="24"/>
        </w:rPr>
        <w:t>Názov spoločnosti</w:t>
      </w:r>
      <w:r>
        <w:rPr>
          <w:rFonts w:ascii="Times New Roman" w:hAnsi="Times New Roman" w:cs="Times New Roman"/>
          <w:b/>
          <w:sz w:val="24"/>
          <w:szCs w:val="24"/>
        </w:rPr>
        <w:t>: TEPLITZ, s.r.o.</w:t>
      </w:r>
    </w:p>
    <w:p w:rsidR="00D82BCB" w:rsidRDefault="00D82BCB" w:rsidP="00D82B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 spoločnosti:   Šrobárova 1826//15</w:t>
      </w:r>
    </w:p>
    <w:p w:rsidR="00D82BCB" w:rsidRDefault="00D82BCB" w:rsidP="00D82B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31444903</w:t>
      </w:r>
    </w:p>
    <w:p w:rsidR="00D82BCB" w:rsidRDefault="00D82BCB" w:rsidP="00D82B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DIČ: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2021332874</w:t>
      </w:r>
    </w:p>
    <w:p w:rsidR="00D82BCB" w:rsidRDefault="00D82BCB" w:rsidP="00D82B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IC DPH: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SK2021332874</w:t>
      </w:r>
    </w:p>
    <w:p w:rsidR="00D82BCB" w:rsidRDefault="00D82BCB" w:rsidP="00D82B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Konateľ:  Pavol Malíček, 100% podiel na ZI.</w:t>
      </w:r>
    </w:p>
    <w:p w:rsidR="00D82BCB" w:rsidRDefault="00D82BCB" w:rsidP="00D82B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Hlavná činnosť: Maloobchod</w:t>
      </w:r>
      <w:r w:rsidR="00B7547E">
        <w:rPr>
          <w:rFonts w:ascii="Times New Roman" w:hAnsi="Times New Roman" w:cs="Times New Roman"/>
          <w:b/>
          <w:sz w:val="24"/>
          <w:szCs w:val="24"/>
        </w:rPr>
        <w:t>, Pohostinstvo.</w:t>
      </w:r>
    </w:p>
    <w:p w:rsidR="00D82BCB" w:rsidRDefault="00D82BCB" w:rsidP="00D82B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 w:rsidRPr="00847E25">
        <w:rPr>
          <w:rFonts w:ascii="TimesNewRoman" w:hAnsi="TimesNewRoman" w:cs="TimesNewRoman"/>
          <w:b/>
          <w:lang w:eastAsia="sk-SK"/>
        </w:rPr>
        <w:t xml:space="preserve"> Právny dôvod na zostavenie účtovnej závierky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 xml:space="preserve">Účtovná závierka k 31.12.2013 je zostavená ako riadna účtovná závierka podľa § 17 zákona NR SR č. 431/2002 </w:t>
      </w:r>
      <w:proofErr w:type="spellStart"/>
      <w:r>
        <w:rPr>
          <w:rFonts w:ascii="TimesNewRoman" w:hAnsi="TimesNewRoman" w:cs="TimesNewRoman"/>
          <w:lang w:eastAsia="sk-SK"/>
        </w:rPr>
        <w:t>Z.z</w:t>
      </w:r>
      <w:proofErr w:type="spellEnd"/>
      <w:r>
        <w:rPr>
          <w:rFonts w:ascii="TimesNewRoman" w:hAnsi="TimesNewRoman" w:cs="TimesNewRoman"/>
          <w:lang w:eastAsia="sk-SK"/>
        </w:rPr>
        <w:t>. o účtovníctve v znení neskorších predpisov, za účtovné obdobie od 1.1.2013 do 31.12.2013.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sk-SK"/>
        </w:rPr>
      </w:pPr>
      <w:r>
        <w:rPr>
          <w:rFonts w:ascii="TimesNewRoman,Bold" w:hAnsi="TimesNewRoman,Bold" w:cs="TimesNewRoman,Bold"/>
          <w:b/>
          <w:bCs/>
          <w:u w:val="single"/>
          <w:lang w:eastAsia="sk-SK"/>
        </w:rPr>
        <w:t>Ú</w:t>
      </w:r>
      <w:r w:rsidRPr="002A5611">
        <w:rPr>
          <w:rFonts w:ascii="TimesNewRoman,Bold" w:hAnsi="TimesNewRoman,Bold" w:cs="TimesNewRoman,Bold"/>
          <w:b/>
          <w:bCs/>
          <w:u w:val="single"/>
          <w:lang w:eastAsia="sk-SK"/>
        </w:rPr>
        <w:t>čtovné zásady a účtovné metód</w:t>
      </w:r>
      <w:r>
        <w:rPr>
          <w:rFonts w:ascii="TimesNewRoman,Bold" w:hAnsi="TimesNewRoman,Bold" w:cs="TimesNewRoman,Bold"/>
          <w:b/>
          <w:bCs/>
          <w:u w:val="single"/>
          <w:lang w:eastAsia="sk-SK"/>
        </w:rPr>
        <w:t>y</w:t>
      </w:r>
    </w:p>
    <w:p w:rsidR="00D82BCB" w:rsidRPr="002A5611" w:rsidRDefault="00D82BCB" w:rsidP="00D82BCB">
      <w:pPr>
        <w:autoSpaceDE w:val="0"/>
        <w:autoSpaceDN w:val="0"/>
        <w:adjustRightInd w:val="0"/>
        <w:spacing w:after="0"/>
        <w:rPr>
          <w:rFonts w:ascii="TimesNewRoman" w:hAnsi="TimesNewRoman" w:cs="TimesNewRoman"/>
          <w:b/>
          <w:lang w:eastAsia="sk-SK"/>
        </w:rPr>
      </w:pPr>
      <w:r>
        <w:rPr>
          <w:rFonts w:ascii="TimesNewRoman" w:hAnsi="TimesNewRoman" w:cs="TimesNewRoman"/>
          <w:b/>
          <w:lang w:eastAsia="sk-SK"/>
        </w:rPr>
        <w:t>1</w:t>
      </w:r>
      <w:r w:rsidRPr="002A5611">
        <w:rPr>
          <w:rFonts w:ascii="TimesNewRoman" w:hAnsi="TimesNewRoman" w:cs="TimesNewRoman"/>
          <w:b/>
          <w:lang w:eastAsia="sk-SK"/>
        </w:rPr>
        <w:t>) Splnenie predpokladu, že účtovná jednotka bude nepretržite pokračovať vo svojej</w:t>
      </w:r>
    </w:p>
    <w:p w:rsidR="00D82BCB" w:rsidRPr="002A5611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b/>
          <w:lang w:eastAsia="sk-SK"/>
        </w:rPr>
      </w:pPr>
      <w:r>
        <w:rPr>
          <w:rFonts w:ascii="TimesNewRoman" w:hAnsi="TimesNewRoman" w:cs="TimesNewRoman"/>
          <w:b/>
          <w:lang w:eastAsia="sk-SK"/>
        </w:rPr>
        <w:t>činnosti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Účtovná závierka je zostavená s predpokladom, že spoločnosť bude nepretržite pokračovať vo svojej podnikateľskej činnosti aj v nasledujúcich účtovných obdobiach.</w:t>
      </w:r>
    </w:p>
    <w:p w:rsidR="00D82BCB" w:rsidRPr="002A5611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b/>
          <w:lang w:eastAsia="sk-SK"/>
        </w:rPr>
      </w:pPr>
      <w:r>
        <w:rPr>
          <w:rFonts w:ascii="TimesNewRoman" w:hAnsi="TimesNewRoman" w:cs="TimesNewRoman"/>
          <w:b/>
          <w:lang w:eastAsia="sk-SK"/>
        </w:rPr>
        <w:t>2</w:t>
      </w:r>
      <w:r w:rsidRPr="002A5611">
        <w:rPr>
          <w:rFonts w:ascii="TimesNewRoman" w:hAnsi="TimesNewRoman" w:cs="TimesNewRoman"/>
          <w:b/>
          <w:lang w:eastAsia="sk-SK"/>
        </w:rPr>
        <w:t>) Spôsob oceňovania jednotlivých zložiek majetku a záväzkov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nehmotný majetok obstaraný kúpou: neobstarával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 xml:space="preserve">*dlhodobý nehmotný majetok obstaraný vlastnou činnosťou: neobstarával sa 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nehmotný majetok obstaraný iným spôsobom: neobstarával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hmotný majetok obstaraný kúpou: obstarávacia cena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hmotný majetok obstaraný vlastnou činnosťou: neobstarával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hmotný majetok obstaraný iným spôsobom: neobstarával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dlhodobý finančný majetok: neobstarával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zásoby obstarané kúpou: obstarávacia cena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zásoby vytvorené vlastnou činnosťou: neobstarávali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zásoby obstarané iným spôsobom: neobstarával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pohľadávky: menovitá hodnota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krátkodobý finančný majetok: neobstarával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lastRenderedPageBreak/>
        <w:t>* časové rozlíšenie na strane aktív súvahy: menovitá hodnota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záväzky, vrátane rezerv, dlhopisov, pôžičiek a úverov: menovitá hodnota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časové rozlíšenie na strane pasív súvahy: menovitá hodnota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deriváty: neobstarávali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majetok a záväzky zabezpečené derivátmi: neobstarávali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NewRoman" w:hAnsi="TimesNewRoman" w:cs="TimesNewRoman"/>
          <w:lang w:eastAsia="sk-SK"/>
        </w:rPr>
      </w:pPr>
      <w:r>
        <w:rPr>
          <w:rFonts w:ascii="TimesNewRoman" w:hAnsi="TimesNewRoman" w:cs="TimesNewRoman"/>
          <w:lang w:eastAsia="sk-SK"/>
        </w:rPr>
        <w:t>* majetok obstaraný v privatizácii: neobstarával sa</w:t>
      </w:r>
    </w:p>
    <w:p w:rsidR="00D82BCB" w:rsidRDefault="00D82BCB" w:rsidP="00D82BCB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NewRoman" w:hAnsi="TimesNewRoman" w:cs="TimesNewRoman"/>
          <w:lang w:eastAsia="sk-SK"/>
        </w:rPr>
        <w:t>* spoločnosť tvorí odpisový plán.</w:t>
      </w:r>
    </w:p>
    <w:p w:rsidR="00D82BCB" w:rsidRDefault="00D82BCB" w:rsidP="00D82B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údaje:</w:t>
      </w:r>
    </w:p>
    <w:p w:rsidR="00D82BCB" w:rsidRPr="00515720" w:rsidRDefault="00D82BCB" w:rsidP="00D82BCB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15720">
        <w:rPr>
          <w:rFonts w:ascii="Times New Roman" w:hAnsi="Times New Roman" w:cs="Times New Roman"/>
          <w:sz w:val="24"/>
          <w:szCs w:val="24"/>
        </w:rPr>
        <w:t>Účtovná jednotka nevlastní žiadne akcie, ani podiely v iných spoločnostiach.</w:t>
      </w:r>
    </w:p>
    <w:p w:rsidR="00D82BCB" w:rsidRDefault="00D82BCB" w:rsidP="00D82BCB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15720">
        <w:rPr>
          <w:rFonts w:ascii="Times New Roman" w:hAnsi="Times New Roman" w:cs="Times New Roman"/>
          <w:sz w:val="24"/>
          <w:szCs w:val="24"/>
        </w:rPr>
        <w:t xml:space="preserve">Vo firme </w:t>
      </w:r>
      <w:r>
        <w:rPr>
          <w:rFonts w:ascii="Times New Roman" w:hAnsi="Times New Roman" w:cs="Times New Roman"/>
          <w:sz w:val="24"/>
          <w:szCs w:val="24"/>
        </w:rPr>
        <w:t xml:space="preserve">pracovali počas roka 4 zamestnanci na </w:t>
      </w:r>
      <w:proofErr w:type="spellStart"/>
      <w:r>
        <w:rPr>
          <w:rFonts w:ascii="Times New Roman" w:hAnsi="Times New Roman" w:cs="Times New Roman"/>
          <w:sz w:val="24"/>
          <w:szCs w:val="24"/>
        </w:rPr>
        <w:t>prac.pomer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11 zamestnancov na </w:t>
      </w:r>
    </w:p>
    <w:p w:rsidR="00D82BCB" w:rsidRDefault="00D82BCB" w:rsidP="00D82BC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dohodu.</w:t>
      </w:r>
    </w:p>
    <w:p w:rsidR="00D82BCB" w:rsidRDefault="00D82BCB" w:rsidP="00D82BC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Mzdové náklady boli </w:t>
      </w:r>
      <w:r w:rsidR="00B7547E">
        <w:rPr>
          <w:rFonts w:ascii="Times New Roman" w:hAnsi="Times New Roman" w:cs="Times New Roman"/>
          <w:sz w:val="24"/>
          <w:szCs w:val="24"/>
        </w:rPr>
        <w:t>23.887,14€</w:t>
      </w:r>
    </w:p>
    <w:p w:rsidR="00B7547E" w:rsidRDefault="00B7547E" w:rsidP="00D82BC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Zákonné sociálne poistenie 7.281,69€ </w:t>
      </w:r>
    </w:p>
    <w:p w:rsidR="00D82BCB" w:rsidRDefault="00D82BCB" w:rsidP="00D82BCB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 vlastní dve osobné autá.</w:t>
      </w:r>
    </w:p>
    <w:p w:rsidR="00D82BCB" w:rsidRDefault="00D82BCB" w:rsidP="00D82BCB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2BCB">
        <w:rPr>
          <w:rFonts w:ascii="Times New Roman" w:hAnsi="Times New Roman" w:cs="Times New Roman"/>
          <w:sz w:val="24"/>
          <w:szCs w:val="24"/>
        </w:rPr>
        <w:t>Firma nemá leasingy ani úvery</w:t>
      </w:r>
    </w:p>
    <w:p w:rsidR="00D82BCB" w:rsidRPr="00D82BCB" w:rsidRDefault="00D82BCB" w:rsidP="00D82BCB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 obstarala nový hmotný majetok v obstarávacej cene</w:t>
      </w:r>
      <w:r w:rsidR="00B754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B7547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221,08€.</w:t>
      </w:r>
      <w:r w:rsidRPr="00D82BCB">
        <w:rPr>
          <w:rFonts w:ascii="Times New Roman" w:hAnsi="Times New Roman" w:cs="Times New Roman"/>
          <w:sz w:val="24"/>
          <w:szCs w:val="24"/>
        </w:rPr>
        <w:tab/>
      </w:r>
      <w:r w:rsidRPr="00D82BCB">
        <w:rPr>
          <w:rFonts w:ascii="Times New Roman" w:hAnsi="Times New Roman" w:cs="Times New Roman"/>
          <w:sz w:val="24"/>
          <w:szCs w:val="24"/>
        </w:rPr>
        <w:tab/>
      </w:r>
      <w:r w:rsidRPr="00D82BCB">
        <w:rPr>
          <w:rFonts w:ascii="Times New Roman" w:hAnsi="Times New Roman" w:cs="Times New Roman"/>
          <w:sz w:val="24"/>
          <w:szCs w:val="24"/>
        </w:rPr>
        <w:tab/>
      </w:r>
      <w:r w:rsidRPr="00D82BCB">
        <w:rPr>
          <w:rFonts w:ascii="Times New Roman" w:hAnsi="Times New Roman" w:cs="Times New Roman"/>
          <w:sz w:val="24"/>
          <w:szCs w:val="24"/>
        </w:rPr>
        <w:tab/>
      </w:r>
    </w:p>
    <w:p w:rsidR="00D82BCB" w:rsidRDefault="00D82BCB" w:rsidP="00B7547E">
      <w:pPr>
        <w:autoSpaceDE w:val="0"/>
        <w:autoSpaceDN w:val="0"/>
        <w:adjustRightInd w:val="0"/>
        <w:spacing w:after="0"/>
        <w:rPr>
          <w:rFonts w:ascii="TimesNewRoman,Bold" w:hAnsi="TimesNewRoman,Bold" w:cs="TimesNewRoman,Bold"/>
          <w:b/>
          <w:bCs/>
          <w:lang w:eastAsia="sk-SK"/>
        </w:rPr>
      </w:pPr>
      <w:r>
        <w:rPr>
          <w:rFonts w:ascii="TimesNewRoman,Bold" w:hAnsi="TimesNewRoman,Bold" w:cs="TimesNewRoman,Bold"/>
          <w:b/>
          <w:bCs/>
          <w:lang w:eastAsia="sk-SK"/>
        </w:rPr>
        <w:t xml:space="preserve">Tržby </w:t>
      </w:r>
      <w:bookmarkStart w:id="0" w:name="OLE_LINK1"/>
      <w:r>
        <w:rPr>
          <w:rFonts w:ascii="TimesNewRoman,Bold" w:hAnsi="TimesNewRoman,Bold" w:cs="TimesNewRoman,Bold"/>
          <w:b/>
          <w:bCs/>
          <w:lang w:eastAsia="sk-SK"/>
        </w:rPr>
        <w:t xml:space="preserve">za </w:t>
      </w:r>
      <w:bookmarkEnd w:id="0"/>
      <w:r>
        <w:rPr>
          <w:rFonts w:ascii="TimesNewRoman,Bold" w:hAnsi="TimesNewRoman,Bold" w:cs="TimesNewRoman,Bold"/>
          <w:b/>
          <w:bCs/>
          <w:lang w:eastAsia="sk-SK"/>
        </w:rPr>
        <w:t>predaj tovaru boli  159.992,- €</w:t>
      </w:r>
    </w:p>
    <w:p w:rsidR="00B7547E" w:rsidRDefault="00B7547E" w:rsidP="00B7547E">
      <w:pPr>
        <w:autoSpaceDE w:val="0"/>
        <w:autoSpaceDN w:val="0"/>
        <w:adjustRightInd w:val="0"/>
        <w:spacing w:after="0"/>
        <w:rPr>
          <w:rFonts w:ascii="TimesNewRoman,Bold" w:hAnsi="TimesNewRoman,Bold" w:cs="TimesNewRoman,Bold"/>
          <w:b/>
          <w:bCs/>
          <w:lang w:eastAsia="sk-SK"/>
        </w:rPr>
      </w:pPr>
      <w:r>
        <w:rPr>
          <w:rFonts w:ascii="TimesNewRoman,Bold" w:hAnsi="TimesNewRoman,Bold" w:cs="TimesNewRoman,Bold"/>
          <w:b/>
          <w:bCs/>
          <w:lang w:eastAsia="sk-SK"/>
        </w:rPr>
        <w:t>Náklady na obstaranie tovaru boli 72.447,-€</w:t>
      </w:r>
    </w:p>
    <w:p w:rsidR="00B7547E" w:rsidRDefault="00B7547E" w:rsidP="00D82BC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sk-SK"/>
        </w:rPr>
      </w:pPr>
    </w:p>
    <w:p w:rsidR="00D82BCB" w:rsidRDefault="00D82BCB" w:rsidP="00D82BC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sk-SK"/>
        </w:rPr>
      </w:pPr>
    </w:p>
    <w:tbl>
      <w:tblPr>
        <w:tblW w:w="85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809"/>
        <w:gridCol w:w="2244"/>
        <w:gridCol w:w="2244"/>
        <w:gridCol w:w="2244"/>
      </w:tblGrid>
      <w:tr w:rsidR="00D82BCB" w:rsidRPr="00230994" w:rsidTr="0033448B">
        <w:trPr>
          <w:trHeight w:val="509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82BCB" w:rsidRPr="00230994" w:rsidRDefault="00D82BCB" w:rsidP="0033448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Zostavené dňa:</w:t>
            </w:r>
          </w:p>
        </w:tc>
        <w:tc>
          <w:tcPr>
            <w:tcW w:w="22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 xml:space="preserve">Podpisový záznam 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osoby zodpovednej za zostavenie účtovnej závierky</w:t>
            </w: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22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 xml:space="preserve">Podpisový záznam 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osoby zodpovednej za vedenie účtovníctva</w:t>
            </w: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:</w:t>
            </w:r>
          </w:p>
        </w:tc>
      </w:tr>
      <w:tr w:rsidR="00D82BCB" w:rsidRPr="00230994" w:rsidTr="0033448B">
        <w:trPr>
          <w:trHeight w:val="481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D82BCB" w:rsidRPr="00230994" w:rsidTr="0033448B">
        <w:trPr>
          <w:trHeight w:val="283"/>
        </w:trPr>
        <w:tc>
          <w:tcPr>
            <w:tcW w:w="1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BCB" w:rsidRPr="001A4332" w:rsidRDefault="00D82BCB" w:rsidP="00B7547E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B7547E">
              <w:rPr>
                <w:rFonts w:ascii="Calibri" w:hAnsi="Calibri"/>
                <w:b/>
                <w:color w:val="000000"/>
                <w:sz w:val="20"/>
                <w:szCs w:val="20"/>
                <w:lang w:eastAsia="sk-SK"/>
              </w:rPr>
              <w:t>7</w:t>
            </w:r>
            <w:r>
              <w:rPr>
                <w:rFonts w:ascii="Calibri" w:hAnsi="Calibri"/>
                <w:b/>
                <w:color w:val="000000"/>
                <w:sz w:val="20"/>
                <w:szCs w:val="20"/>
                <w:lang w:eastAsia="sk-SK"/>
              </w:rPr>
              <w:t>.3.2013</w:t>
            </w: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D82BCB" w:rsidRPr="00230994" w:rsidTr="0033448B">
        <w:trPr>
          <w:trHeight w:val="481"/>
        </w:trPr>
        <w:tc>
          <w:tcPr>
            <w:tcW w:w="180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82BCB" w:rsidRDefault="00D82BCB" w:rsidP="0033448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Schválené dňa:</w:t>
            </w:r>
          </w:p>
          <w:p w:rsidR="00D82BCB" w:rsidRPr="00230994" w:rsidRDefault="00D82BCB" w:rsidP="00B7547E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2</w:t>
            </w:r>
            <w:r w:rsidR="00B7547E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7</w:t>
            </w:r>
            <w: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.3.2013</w:t>
            </w: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D82BCB" w:rsidRPr="00230994" w:rsidTr="0033448B">
        <w:trPr>
          <w:trHeight w:val="481"/>
        </w:trPr>
        <w:tc>
          <w:tcPr>
            <w:tcW w:w="180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D82BCB" w:rsidRPr="00230994" w:rsidTr="0033448B">
        <w:trPr>
          <w:trHeight w:val="283"/>
        </w:trPr>
        <w:tc>
          <w:tcPr>
            <w:tcW w:w="1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lang w:eastAsia="sk-SK"/>
              </w:rPr>
            </w:pPr>
            <w:r w:rsidRPr="00230994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2BCB" w:rsidRPr="00230994" w:rsidRDefault="00D82BCB" w:rsidP="0033448B">
            <w:pPr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D82BCB" w:rsidRDefault="00D82BCB" w:rsidP="00D82BC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sk-SK"/>
        </w:rPr>
      </w:pPr>
    </w:p>
    <w:p w:rsidR="00D82BCB" w:rsidRPr="00831D26" w:rsidRDefault="00D82BCB" w:rsidP="00D82BCB">
      <w:pPr>
        <w:autoSpaceDE w:val="0"/>
        <w:autoSpaceDN w:val="0"/>
        <w:adjustRightInd w:val="0"/>
        <w:rPr>
          <w:rFonts w:ascii="TimesNewRoman,Bold" w:hAnsi="TimesNewRoman,Bold" w:cs="TimesNewRoman,Bold"/>
          <w:bCs/>
          <w:lang w:eastAsia="sk-SK"/>
        </w:rPr>
      </w:pPr>
    </w:p>
    <w:p w:rsidR="00D82BCB" w:rsidRDefault="00D82BCB" w:rsidP="00D82BCB">
      <w:pPr>
        <w:rPr>
          <w:rFonts w:ascii="Times New Roman" w:hAnsi="Times New Roman" w:cs="Times New Roman"/>
          <w:b/>
          <w:sz w:val="24"/>
          <w:szCs w:val="24"/>
        </w:rPr>
      </w:pPr>
    </w:p>
    <w:p w:rsidR="00D82BCB" w:rsidRDefault="00D82BCB" w:rsidP="00D82BCB">
      <w:pPr>
        <w:rPr>
          <w:rFonts w:ascii="Times New Roman" w:hAnsi="Times New Roman" w:cs="Times New Roman"/>
          <w:b/>
          <w:sz w:val="24"/>
          <w:szCs w:val="24"/>
        </w:rPr>
      </w:pPr>
    </w:p>
    <w:p w:rsidR="00D82BCB" w:rsidRDefault="00D82BCB" w:rsidP="00D82BCB">
      <w:pPr>
        <w:rPr>
          <w:rFonts w:ascii="Times New Roman" w:hAnsi="Times New Roman" w:cs="Times New Roman"/>
          <w:b/>
          <w:sz w:val="24"/>
          <w:szCs w:val="24"/>
        </w:rPr>
      </w:pPr>
    </w:p>
    <w:p w:rsidR="00D82BCB" w:rsidRDefault="00D82BCB" w:rsidP="00D82BCB">
      <w:pPr>
        <w:rPr>
          <w:rFonts w:ascii="Times New Roman" w:hAnsi="Times New Roman" w:cs="Times New Roman"/>
          <w:b/>
          <w:sz w:val="24"/>
          <w:szCs w:val="24"/>
        </w:rPr>
      </w:pPr>
    </w:p>
    <w:p w:rsidR="00D82BCB" w:rsidRDefault="00D82BCB" w:rsidP="00D82BCB">
      <w:pPr>
        <w:rPr>
          <w:rFonts w:ascii="Times New Roman" w:hAnsi="Times New Roman" w:cs="Times New Roman"/>
          <w:b/>
          <w:sz w:val="24"/>
          <w:szCs w:val="24"/>
        </w:rPr>
      </w:pPr>
    </w:p>
    <w:p w:rsidR="00D82BCB" w:rsidRDefault="00D82BCB" w:rsidP="00D82BCB">
      <w:pPr>
        <w:rPr>
          <w:rFonts w:ascii="Times New Roman" w:hAnsi="Times New Roman" w:cs="Times New Roman"/>
          <w:b/>
          <w:sz w:val="24"/>
          <w:szCs w:val="24"/>
        </w:rPr>
      </w:pPr>
    </w:p>
    <w:p w:rsidR="00DF2FB5" w:rsidRDefault="00DF2FB5"/>
    <w:sectPr w:rsidR="00DF2FB5" w:rsidSect="00DF2F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F35522"/>
    <w:multiLevelType w:val="hybridMultilevel"/>
    <w:tmpl w:val="4B3EDF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82BCB"/>
    <w:rsid w:val="00B7547E"/>
    <w:rsid w:val="00C914F8"/>
    <w:rsid w:val="00D82BCB"/>
    <w:rsid w:val="00DF2F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2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82B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409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2014-03-27T12:38:00Z</dcterms:created>
  <dcterms:modified xsi:type="dcterms:W3CDTF">2014-03-27T12:53:00Z</dcterms:modified>
</cp:coreProperties>
</file>