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E2CA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eurOffice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E2CA0" w:rsidP="00AE2CA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Buzulucká 3, 961 50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E2CA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E2CA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13.12.2006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AE2CA0" w:rsidRDefault="00AE2CA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prenájom nebytových priestorov bez poskytovania iných než základných služieb spojených s prenájmom</w:t>
      </w:r>
    </w:p>
    <w:p w:rsidR="00AE2CA0" w:rsidRDefault="00AE2CA0" w:rsidP="0075484E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obstrávanie</w:t>
      </w:r>
      <w:proofErr w:type="spellEnd"/>
      <w:r>
        <w:rPr>
          <w:rFonts w:ascii="Arial" w:hAnsi="Arial" w:cs="Arial"/>
          <w:sz w:val="22"/>
          <w:szCs w:val="22"/>
        </w:rPr>
        <w:t xml:space="preserve"> služieb spojených s výkonom správy nehnuteľností</w:t>
      </w:r>
    </w:p>
    <w:p w:rsidR="00AE2CA0" w:rsidRDefault="00AE2CA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reklamná a propagačná činnosť </w:t>
      </w:r>
    </w:p>
    <w:p w:rsidR="00AE2CA0" w:rsidRPr="0093379F" w:rsidRDefault="00AE2CA0" w:rsidP="0075484E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E2CA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E2CA0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E2CA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E2CA0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AE2CA0" w:rsidRPr="0093379F" w:rsidRDefault="00AE2CA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nie je neobmedzene ručiacim spoločníkom v iných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AE2CA0" w:rsidRPr="0093379F" w:rsidRDefault="00AE2CA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AE2CA0" w:rsidRPr="0093379F" w:rsidRDefault="00AE2CA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účtovná jednotka v priebehu účtovného roku nezmenila účtovné zásady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7A3421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7A3421">
        <w:rPr>
          <w:rFonts w:ascii="Arial" w:hAnsi="Arial" w:cs="Arial"/>
          <w:sz w:val="22"/>
          <w:szCs w:val="22"/>
        </w:rPr>
        <w:t xml:space="preserve"> s .r. o. neobstarala takýto majetok 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7A3421">
        <w:rPr>
          <w:rFonts w:ascii="Arial" w:hAnsi="Arial" w:cs="Arial"/>
          <w:sz w:val="22"/>
          <w:szCs w:val="22"/>
        </w:rPr>
        <w:t xml:space="preserve"> s .r. o. neobstarala takýto majetok </w:t>
      </w:r>
    </w:p>
    <w:p w:rsidR="007A3421" w:rsidRPr="0093379F" w:rsidRDefault="007A3421" w:rsidP="007A3421">
      <w:pPr>
        <w:jc w:val="both"/>
        <w:rPr>
          <w:rFonts w:ascii="Arial" w:hAnsi="Arial" w:cs="Arial"/>
          <w:sz w:val="22"/>
          <w:szCs w:val="22"/>
        </w:rPr>
      </w:pPr>
    </w:p>
    <w:p w:rsidR="007A3421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 xml:space="preserve">s .r. o. neobstarala takýto majetok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7A3421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7A3421">
        <w:rPr>
          <w:rFonts w:ascii="Arial" w:hAnsi="Arial" w:cs="Arial"/>
          <w:sz w:val="22"/>
          <w:szCs w:val="22"/>
        </w:rPr>
        <w:t xml:space="preserve"> s .r. o. neobstarala takýto majetok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7A3421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7A3421">
        <w:rPr>
          <w:rFonts w:ascii="Arial" w:hAnsi="Arial" w:cs="Arial"/>
          <w:sz w:val="22"/>
          <w:szCs w:val="22"/>
        </w:rPr>
        <w:t xml:space="preserve"> s .r. o. neobstarala takýto majetok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A3421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7A3421">
        <w:rPr>
          <w:rFonts w:ascii="Arial" w:hAnsi="Arial" w:cs="Arial"/>
          <w:sz w:val="22"/>
          <w:szCs w:val="22"/>
        </w:rPr>
        <w:t xml:space="preserve"> s .r. o. neobstarala takýto majetok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7A3421">
        <w:rPr>
          <w:rFonts w:ascii="Arial" w:hAnsi="Arial" w:cs="Arial"/>
          <w:sz w:val="22"/>
          <w:szCs w:val="22"/>
        </w:rPr>
        <w:t xml:space="preserve"> s .r. o. neúčtuje o zásobách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 zásobách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 zásobách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 zákazkovej výrobe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7A3421">
        <w:rPr>
          <w:rFonts w:ascii="Arial" w:hAnsi="Arial" w:cs="Arial"/>
          <w:sz w:val="22"/>
          <w:szCs w:val="22"/>
        </w:rPr>
        <w:t xml:space="preserve"> reálnou cenou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7A3421">
        <w:rPr>
          <w:rFonts w:ascii="Arial" w:hAnsi="Arial" w:cs="Arial"/>
          <w:sz w:val="22"/>
          <w:szCs w:val="22"/>
        </w:rPr>
        <w:t xml:space="preserve"> s .r. o. neúčtuje o takomto majetku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7A3421">
        <w:rPr>
          <w:rFonts w:ascii="Arial" w:hAnsi="Arial" w:cs="Arial"/>
          <w:sz w:val="22"/>
          <w:szCs w:val="22"/>
        </w:rPr>
        <w:t xml:space="preserve"> reálnou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7A3421">
        <w:rPr>
          <w:rFonts w:ascii="Arial" w:hAnsi="Arial" w:cs="Arial"/>
          <w:sz w:val="22"/>
          <w:szCs w:val="22"/>
        </w:rPr>
        <w:t xml:space="preserve"> reálnou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7A3421">
        <w:rPr>
          <w:rFonts w:ascii="Arial" w:hAnsi="Arial" w:cs="Arial"/>
          <w:sz w:val="22"/>
          <w:szCs w:val="22"/>
        </w:rPr>
        <w:t xml:space="preserve"> reálnou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 derivátoch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 takomto majetku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7A3421" w:rsidRPr="007A3421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 prenajatom majetku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7A3421" w:rsidRPr="0093379F" w:rsidRDefault="00A3246D" w:rsidP="007A342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7A3421" w:rsidRPr="007A3421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 .r. o. neúčtuje o takomto majetku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7A3421">
        <w:rPr>
          <w:rFonts w:ascii="Arial" w:hAnsi="Arial" w:cs="Arial"/>
          <w:sz w:val="22"/>
          <w:szCs w:val="22"/>
        </w:rPr>
        <w:t xml:space="preserve"> s.r.o. neúčtuje o odloženej dani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7A3421">
        <w:rPr>
          <w:rFonts w:ascii="Arial" w:hAnsi="Arial" w:cs="Arial"/>
          <w:b w:val="0"/>
          <w:bCs w:val="0"/>
          <w:sz w:val="22"/>
          <w:szCs w:val="22"/>
        </w:rPr>
        <w:t xml:space="preserve"> účtovná jednotka účtuje rovnaké daňové aj účtovné odpisy a požíva odpisové metódy v zmysle zákona o účtovníctve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7A3421">
        <w:rPr>
          <w:rFonts w:ascii="Arial" w:hAnsi="Arial" w:cs="Arial"/>
          <w:b w:val="0"/>
          <w:bCs w:val="0"/>
          <w:sz w:val="22"/>
          <w:szCs w:val="22"/>
        </w:rPr>
        <w:t xml:space="preserve"> s.r.o. neúčtuje o dotáciách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A3421" w:rsidRPr="007A3421" w:rsidRDefault="007A3421" w:rsidP="007A3421">
      <w:r>
        <w:t xml:space="preserve">s.r.o. v bežnom účtovnom období neúčtovala o oprave </w:t>
      </w:r>
      <w:proofErr w:type="spellStart"/>
      <w:r>
        <w:t>vhýb</w:t>
      </w:r>
      <w:proofErr w:type="spellEnd"/>
      <w:r>
        <w:t xml:space="preserve"> minulých účtovných období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A3421">
        <w:rPr>
          <w:rFonts w:ascii="Arial" w:hAnsi="Arial" w:cs="Arial"/>
          <w:sz w:val="22"/>
          <w:szCs w:val="22"/>
        </w:rPr>
        <w:t>s.r.o. nevlastní  takýto majetok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6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051"/>
        <w:gridCol w:w="29"/>
      </w:tblGrid>
      <w:tr w:rsidR="00C31D64" w:rsidRPr="0093379F" w:rsidTr="0058511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69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8511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8511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58511F">
        <w:trPr>
          <w:gridAfter w:val="1"/>
          <w:wAfter w:w="29" w:type="dxa"/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5851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A342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701911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A342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11950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5851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713861</w:t>
            </w:r>
          </w:p>
        </w:tc>
      </w:tr>
      <w:tr w:rsidR="00C31D64" w:rsidRPr="0093379F" w:rsidTr="005851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6250</w:t>
            </w:r>
          </w:p>
        </w:tc>
      </w:tr>
      <w:tr w:rsidR="00C31D64" w:rsidRPr="0093379F" w:rsidTr="005851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5851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5851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701911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720111</w:t>
            </w:r>
          </w:p>
        </w:tc>
      </w:tr>
      <w:tr w:rsidR="00C31D64" w:rsidRPr="0093379F" w:rsidTr="0058511F">
        <w:trPr>
          <w:trHeight w:val="278"/>
          <w:tblHeader/>
          <w:jc w:val="center"/>
        </w:trPr>
        <w:tc>
          <w:tcPr>
            <w:tcW w:w="961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5851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214436</w:t>
            </w:r>
          </w:p>
        </w:tc>
      </w:tr>
      <w:tr w:rsidR="00C31D64" w:rsidRPr="0093379F" w:rsidTr="005851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35487</w:t>
            </w:r>
          </w:p>
        </w:tc>
      </w:tr>
      <w:tr w:rsidR="00C31D64" w:rsidRPr="0093379F" w:rsidTr="0058511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5851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12341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511F" w:rsidRPr="0093379F" w:rsidRDefault="0058511F" w:rsidP="00C7451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249923</w:t>
            </w:r>
          </w:p>
        </w:tc>
      </w:tr>
      <w:tr w:rsidR="0058511F" w:rsidRPr="0093379F" w:rsidTr="0058511F">
        <w:trPr>
          <w:trHeight w:val="278"/>
          <w:tblHeader/>
          <w:jc w:val="center"/>
        </w:trPr>
        <w:tc>
          <w:tcPr>
            <w:tcW w:w="961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58511F" w:rsidRPr="0093379F" w:rsidTr="0058511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511F" w:rsidRPr="0093379F" w:rsidTr="0058511F">
        <w:trPr>
          <w:trHeight w:val="278"/>
          <w:tblHeader/>
          <w:jc w:val="center"/>
        </w:trPr>
        <w:tc>
          <w:tcPr>
            <w:tcW w:w="961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58511F" w:rsidRPr="0093379F" w:rsidTr="0058511F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499425</w:t>
            </w:r>
          </w:p>
        </w:tc>
      </w:tr>
      <w:tr w:rsidR="0058511F" w:rsidRPr="0093379F" w:rsidTr="0058511F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8511F" w:rsidRPr="0093379F" w:rsidRDefault="0058511F" w:rsidP="005851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464329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EF34E2" w:rsidP="00EF34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5859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511F" w:rsidRPr="0093379F" w:rsidRDefault="005851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8511F" w:rsidRPr="0093379F" w:rsidRDefault="00EF34E2" w:rsidP="00EF34E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470188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EF34E2" w:rsidRDefault="00EF34E2" w:rsidP="00C31D64">
      <w:pPr>
        <w:rPr>
          <w:rFonts w:ascii="Arial" w:hAnsi="Arial" w:cs="Arial"/>
          <w:sz w:val="22"/>
          <w:szCs w:val="22"/>
        </w:rPr>
      </w:pPr>
    </w:p>
    <w:p w:rsidR="00EF34E2" w:rsidRDefault="00EF34E2" w:rsidP="00C31D64">
      <w:pPr>
        <w:rPr>
          <w:rFonts w:ascii="Arial" w:hAnsi="Arial" w:cs="Arial"/>
          <w:sz w:val="22"/>
          <w:szCs w:val="22"/>
        </w:rPr>
      </w:pPr>
    </w:p>
    <w:p w:rsidR="00EF34E2" w:rsidRDefault="00EF34E2" w:rsidP="00C31D64">
      <w:pPr>
        <w:rPr>
          <w:rFonts w:ascii="Arial" w:hAnsi="Arial" w:cs="Arial"/>
          <w:sz w:val="22"/>
          <w:szCs w:val="22"/>
        </w:rPr>
      </w:pPr>
    </w:p>
    <w:p w:rsidR="00EF34E2" w:rsidRDefault="00EF34E2" w:rsidP="00C31D64">
      <w:pPr>
        <w:rPr>
          <w:rFonts w:ascii="Arial" w:hAnsi="Arial" w:cs="Arial"/>
          <w:sz w:val="22"/>
          <w:szCs w:val="22"/>
        </w:rPr>
      </w:pPr>
    </w:p>
    <w:p w:rsidR="00EF34E2" w:rsidRDefault="00EF34E2" w:rsidP="00C31D64">
      <w:pPr>
        <w:rPr>
          <w:rFonts w:ascii="Arial" w:hAnsi="Arial" w:cs="Arial"/>
          <w:sz w:val="22"/>
          <w:szCs w:val="22"/>
        </w:rPr>
      </w:pPr>
    </w:p>
    <w:p w:rsidR="00EF34E2" w:rsidRPr="0093379F" w:rsidRDefault="00EF34E2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24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051"/>
      </w:tblGrid>
      <w:tr w:rsidR="00C31D64" w:rsidRPr="0093379F" w:rsidTr="00EF34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40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F34E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F34E2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701911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13797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832708</w:t>
            </w: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118847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118847</w:t>
            </w: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701911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11950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713861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167390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130797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298187</w:t>
            </w: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35096</w:t>
            </w: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118847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118847</w:t>
            </w:r>
          </w:p>
        </w:tc>
      </w:tr>
      <w:tr w:rsidR="00711C27" w:rsidRPr="0093379F" w:rsidTr="00EF34E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202486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214436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EF34E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95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EF34E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534521</w:t>
            </w:r>
          </w:p>
        </w:tc>
      </w:tr>
      <w:tr w:rsidR="00C31D64" w:rsidRPr="0093379F" w:rsidTr="00EF34E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F34E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499425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EF34E2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poistenie v komerčnej poisťovni UNIQA, ročné poistenie budovy 1618 €, automobily poistené PZP a HP v poisťovni UNIQA  a KOOPERATÍVA spolu ročne </w:t>
      </w:r>
      <w:r w:rsidR="00CF0B93">
        <w:rPr>
          <w:rFonts w:ascii="Arial" w:hAnsi="Arial" w:cs="Arial"/>
          <w:sz w:val="22"/>
          <w:szCs w:val="22"/>
        </w:rPr>
        <w:t>403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EF34E2">
        <w:rPr>
          <w:rFonts w:ascii="Arial" w:hAnsi="Arial" w:cs="Arial"/>
          <w:sz w:val="22"/>
          <w:szCs w:val="22"/>
        </w:rPr>
        <w:t>s.r.o. neúčtuje o majetku so zriadeným záložným právom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F34E2">
        <w:rPr>
          <w:rFonts w:ascii="Arial" w:hAnsi="Arial" w:cs="Arial"/>
          <w:sz w:val="22"/>
          <w:szCs w:val="22"/>
        </w:rPr>
        <w:t>záložné právo je zriadené na majetok – administratívna budova z titulu čerpania dlhodobého  bankového úveru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F34E2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464329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EF34E2">
        <w:rPr>
          <w:rFonts w:ascii="Arial" w:hAnsi="Arial" w:cs="Arial"/>
          <w:sz w:val="22"/>
          <w:szCs w:val="22"/>
        </w:rPr>
        <w:t xml:space="preserve"> s.r.o. neúčtuje o takomto majetku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EF34E2" w:rsidRPr="00EF34E2">
        <w:rPr>
          <w:rFonts w:ascii="Arial" w:hAnsi="Arial" w:cs="Arial"/>
          <w:sz w:val="22"/>
          <w:szCs w:val="22"/>
        </w:rPr>
        <w:t xml:space="preserve"> </w:t>
      </w:r>
      <w:r w:rsidR="00EF34E2">
        <w:rPr>
          <w:rFonts w:ascii="Arial" w:hAnsi="Arial" w:cs="Arial"/>
          <w:sz w:val="22"/>
          <w:szCs w:val="22"/>
        </w:rPr>
        <w:t>s.r.o. neúčtuje o takomto majetku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EF34E2">
        <w:rPr>
          <w:rFonts w:ascii="Arial" w:hAnsi="Arial" w:cs="Arial"/>
          <w:sz w:val="22"/>
          <w:szCs w:val="22"/>
        </w:rPr>
        <w:t xml:space="preserve"> s.r.o. neúčtuje o takomto majetku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725D9">
        <w:rPr>
          <w:rFonts w:ascii="Arial" w:hAnsi="Arial" w:cs="Arial"/>
          <w:sz w:val="22"/>
          <w:szCs w:val="22"/>
        </w:rPr>
        <w:t>s.r.o. nevykonáva takúto činnosť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D725D9">
        <w:rPr>
          <w:rFonts w:ascii="Arial" w:hAnsi="Arial" w:cs="Arial"/>
          <w:sz w:val="22"/>
          <w:szCs w:val="22"/>
        </w:rPr>
        <w:t xml:space="preserve"> s.r.o. neúčtuje o takomto majetku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725D9">
        <w:rPr>
          <w:rFonts w:ascii="Arial" w:hAnsi="Arial" w:cs="Arial"/>
          <w:sz w:val="22"/>
          <w:szCs w:val="22"/>
        </w:rPr>
        <w:t xml:space="preserve"> s.r.o. neúčtuje o takomto majetku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725D9">
        <w:rPr>
          <w:rFonts w:ascii="Arial" w:hAnsi="Arial" w:cs="Arial"/>
          <w:sz w:val="22"/>
          <w:szCs w:val="22"/>
        </w:rPr>
        <w:t>s.r.o. neúčtuje o zásobách</w:t>
      </w: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725D9">
        <w:rPr>
          <w:rFonts w:ascii="Arial" w:hAnsi="Arial" w:cs="Arial"/>
          <w:sz w:val="22"/>
          <w:szCs w:val="22"/>
        </w:rPr>
        <w:t>s.r.o. neúčtuje o opravných položkách k pohľadávkam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E0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E0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E03B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6714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E03B6" w:rsidRPr="0093379F" w:rsidTr="001D5674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03B6" w:rsidRPr="0093379F" w:rsidRDefault="00BE03B6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</w:tcPr>
          <w:p w:rsidR="00BE03B6" w:rsidRDefault="00BE03B6" w:rsidP="00BE03B6">
            <w:r>
              <w:t>2620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</w:tcPr>
          <w:p w:rsidR="00BE03B6" w:rsidRDefault="00BE03B6">
            <w:r>
              <w:t>4094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</w:tcPr>
          <w:p w:rsidR="00BE03B6" w:rsidRDefault="00BE03B6" w:rsidP="00BE03B6">
            <w:r>
              <w:t>6714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  <w:r w:rsidR="00BE03B6">
        <w:rPr>
          <w:rFonts w:ascii="Arial" w:hAnsi="Arial" w:cs="Arial"/>
          <w:sz w:val="22"/>
          <w:szCs w:val="22"/>
        </w:rPr>
        <w:t xml:space="preserve"> s.r.o. neúčtuje o pohľadávkach so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BE03B6" w:rsidRPr="00BE03B6">
        <w:rPr>
          <w:rFonts w:ascii="Arial" w:hAnsi="Arial" w:cs="Arial"/>
          <w:sz w:val="22"/>
          <w:szCs w:val="22"/>
        </w:rPr>
        <w:t xml:space="preserve"> </w:t>
      </w:r>
      <w:r w:rsidR="00BE03B6">
        <w:rPr>
          <w:rFonts w:ascii="Arial" w:hAnsi="Arial" w:cs="Arial"/>
          <w:sz w:val="22"/>
          <w:szCs w:val="22"/>
        </w:rPr>
        <w:t>s.r.o. neúčtuje o odloženej dani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4392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1286</w:t>
            </w:r>
          </w:p>
        </w:tc>
        <w:tc>
          <w:tcPr>
            <w:tcW w:w="2908" w:type="dxa"/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2284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E03B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6676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BE03B6">
        <w:rPr>
          <w:rFonts w:ascii="Arial" w:hAnsi="Arial" w:cs="Arial"/>
          <w:sz w:val="22"/>
          <w:szCs w:val="22"/>
        </w:rPr>
        <w:t xml:space="preserve"> predpis poistného na budúci účtovný rok, </w:t>
      </w:r>
      <w:proofErr w:type="spellStart"/>
      <w:r w:rsidR="00BE03B6">
        <w:rPr>
          <w:rFonts w:ascii="Arial" w:hAnsi="Arial" w:cs="Arial"/>
          <w:sz w:val="22"/>
          <w:szCs w:val="22"/>
        </w:rPr>
        <w:t>telefonny</w:t>
      </w:r>
      <w:proofErr w:type="spellEnd"/>
      <w:r w:rsidR="00BE03B6">
        <w:rPr>
          <w:rFonts w:ascii="Arial" w:hAnsi="Arial" w:cs="Arial"/>
          <w:sz w:val="22"/>
          <w:szCs w:val="22"/>
        </w:rPr>
        <w:t xml:space="preserve"> paušál na budúci účtovný rok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BE03B6">
        <w:rPr>
          <w:rFonts w:ascii="Arial" w:hAnsi="Arial" w:cs="Arial"/>
          <w:sz w:val="22"/>
          <w:szCs w:val="22"/>
        </w:rPr>
        <w:t xml:space="preserve"> 12119 €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BE03B6">
        <w:rPr>
          <w:rFonts w:ascii="Arial" w:hAnsi="Arial" w:cs="Arial"/>
          <w:sz w:val="22"/>
          <w:szCs w:val="22"/>
        </w:rPr>
        <w:t xml:space="preserve"> ZI s.r.o. je spolu 10060 €  a tvoria ho štyria spoločníci: </w:t>
      </w:r>
    </w:p>
    <w:p w:rsidR="00BE03B6" w:rsidRDefault="00BE03B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PPS Vývoj, s.r.o.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ZI 3420 €</w:t>
      </w:r>
    </w:p>
    <w:p w:rsidR="00BE03B6" w:rsidRDefault="00BE03B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Kučerová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ZI  1660 €</w:t>
      </w:r>
    </w:p>
    <w:p w:rsidR="00BE03B6" w:rsidRDefault="00BE03B6" w:rsidP="00990840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Porvažníková-Adlerová</w:t>
      </w:r>
      <w:proofErr w:type="spellEnd"/>
      <w:r>
        <w:rPr>
          <w:rFonts w:ascii="Arial" w:hAnsi="Arial" w:cs="Arial"/>
          <w:sz w:val="22"/>
          <w:szCs w:val="22"/>
        </w:rPr>
        <w:tab/>
        <w:t xml:space="preserve">  ZI   1660 €</w:t>
      </w:r>
    </w:p>
    <w:p w:rsidR="00BE03B6" w:rsidRDefault="00BE03B6" w:rsidP="00990840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Globholz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sk</w:t>
      </w:r>
      <w:proofErr w:type="spellEnd"/>
      <w:r>
        <w:rPr>
          <w:rFonts w:ascii="Arial" w:hAnsi="Arial" w:cs="Arial"/>
          <w:sz w:val="22"/>
          <w:szCs w:val="22"/>
        </w:rPr>
        <w:t xml:space="preserve"> s.r.o.                     </w:t>
      </w:r>
      <w:r w:rsidR="0093054D">
        <w:rPr>
          <w:rFonts w:ascii="Arial" w:hAnsi="Arial" w:cs="Arial"/>
          <w:sz w:val="22"/>
          <w:szCs w:val="22"/>
        </w:rPr>
        <w:t xml:space="preserve">ZI   3320 €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</w:p>
    <w:p w:rsidR="00BE03B6" w:rsidRPr="0093379F" w:rsidRDefault="00BE03B6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305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20653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305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20653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305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20653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305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45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3054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054D">
              <w:rPr>
                <w:rFonts w:ascii="Arial" w:hAnsi="Arial" w:cs="Arial"/>
                <w:sz w:val="22"/>
                <w:szCs w:val="22"/>
              </w:rPr>
              <w:t>91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0EDC">
              <w:rPr>
                <w:rFonts w:ascii="Arial" w:hAnsi="Arial" w:cs="Arial"/>
                <w:sz w:val="22"/>
                <w:szCs w:val="22"/>
              </w:rPr>
              <w:t>45668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0EDC">
              <w:rPr>
                <w:rFonts w:ascii="Arial" w:hAnsi="Arial" w:cs="Arial"/>
                <w:sz w:val="22"/>
                <w:szCs w:val="22"/>
              </w:rPr>
              <w:t>32818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90E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90EDC">
              <w:rPr>
                <w:rFonts w:ascii="Arial" w:hAnsi="Arial" w:cs="Arial"/>
                <w:b/>
                <w:bCs/>
                <w:sz w:val="22"/>
                <w:szCs w:val="22"/>
              </w:rPr>
              <w:t>31091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90EDC">
              <w:rPr>
                <w:rFonts w:ascii="Arial" w:hAnsi="Arial" w:cs="Arial"/>
                <w:b/>
                <w:bCs/>
                <w:sz w:val="22"/>
                <w:szCs w:val="22"/>
              </w:rPr>
              <w:t>20035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490EDC" w:rsidP="00490ED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14577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90EDC">
              <w:rPr>
                <w:rFonts w:ascii="Arial" w:hAnsi="Arial" w:cs="Arial"/>
                <w:b/>
                <w:bCs/>
                <w:sz w:val="22"/>
                <w:szCs w:val="22"/>
              </w:rPr>
              <w:t>21394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90EDC" w:rsidRPr="0093379F" w:rsidRDefault="00F82459" w:rsidP="00490ED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490EDC">
        <w:rPr>
          <w:rFonts w:ascii="Arial" w:hAnsi="Arial" w:cs="Arial"/>
          <w:sz w:val="22"/>
          <w:szCs w:val="22"/>
        </w:rPr>
        <w:t>s.r.o. neúčtuje o odloženej dani</w:t>
      </w:r>
    </w:p>
    <w:p w:rsidR="00701C3B" w:rsidRPr="0093379F" w:rsidRDefault="00701C3B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490EDC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povinnosť auditu a preto má aj povinnosť účtovať o odloženej dani.</w:t>
      </w:r>
    </w:p>
    <w:p w:rsidR="00562E0F" w:rsidRDefault="00F82459" w:rsidP="00490ED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490EDC">
        <w:rPr>
          <w:rFonts w:ascii="Arial" w:hAnsi="Arial" w:cs="Arial"/>
          <w:sz w:val="22"/>
          <w:szCs w:val="22"/>
        </w:rPr>
        <w:t xml:space="preserve"> s.r.o. neúčtuje o sociálnom fonde</w:t>
      </w:r>
    </w:p>
    <w:p w:rsidR="00490EDC" w:rsidRPr="0093379F" w:rsidRDefault="00490EDC" w:rsidP="00490EDC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490EDC">
        <w:rPr>
          <w:rFonts w:ascii="Arial" w:hAnsi="Arial" w:cs="Arial"/>
          <w:sz w:val="22"/>
          <w:szCs w:val="22"/>
        </w:rPr>
        <w:t xml:space="preserve"> </w:t>
      </w:r>
    </w:p>
    <w:p w:rsidR="00490EDC" w:rsidRPr="0093379F" w:rsidRDefault="00490ED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bankový úver </w:t>
      </w:r>
      <w:r w:rsidR="006A6BF5">
        <w:rPr>
          <w:rFonts w:ascii="Arial" w:hAnsi="Arial" w:cs="Arial"/>
          <w:sz w:val="22"/>
          <w:szCs w:val="22"/>
        </w:rPr>
        <w:t>v EUR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6A6BF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282144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320083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PPS Vývoj,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A6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2015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A6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6A6BF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62711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6A6BF5">
              <w:rPr>
                <w:rFonts w:ascii="Arial" w:hAnsi="Arial" w:cs="Arial"/>
                <w:sz w:val="22"/>
                <w:szCs w:val="22"/>
              </w:rPr>
              <w:t>Globholz</w:t>
            </w:r>
            <w:proofErr w:type="spellEnd"/>
            <w:r w:rsidR="006A6BF5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6A6BF5">
              <w:rPr>
                <w:rFonts w:ascii="Arial" w:hAnsi="Arial" w:cs="Arial"/>
                <w:sz w:val="22"/>
                <w:szCs w:val="22"/>
              </w:rPr>
              <w:t>sk</w:t>
            </w:r>
            <w:proofErr w:type="spellEnd"/>
            <w:r w:rsidR="006A6BF5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6%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6A6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61715</w:t>
            </w:r>
          </w:p>
        </w:tc>
        <w:tc>
          <w:tcPr>
            <w:tcW w:w="1134" w:type="dxa"/>
          </w:tcPr>
          <w:p w:rsidR="004B7DB5" w:rsidRPr="0093379F" w:rsidRDefault="006A6BF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61715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61715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121800</w:t>
            </w:r>
          </w:p>
        </w:tc>
        <w:tc>
          <w:tcPr>
            <w:tcW w:w="1134" w:type="dxa"/>
          </w:tcPr>
          <w:p w:rsidR="004B7DB5" w:rsidRPr="0093379F" w:rsidRDefault="006A6BF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121800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121800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6A6BF5">
        <w:rPr>
          <w:rFonts w:ascii="Arial" w:hAnsi="Arial" w:cs="Arial"/>
          <w:sz w:val="22"/>
          <w:szCs w:val="22"/>
        </w:rPr>
        <w:t>bankový úver – záložné právo na nehnuteľnosť – administratívna budova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6A6BF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6A6BF5">
        <w:rPr>
          <w:rFonts w:ascii="Arial" w:hAnsi="Arial" w:cs="Arial"/>
          <w:sz w:val="22"/>
          <w:szCs w:val="22"/>
        </w:rPr>
        <w:t xml:space="preserve"> s.r.o. neúčtuje o derivátoch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6A6BF5">
        <w:rPr>
          <w:rFonts w:ascii="Arial" w:hAnsi="Arial" w:cs="Arial"/>
          <w:sz w:val="22"/>
          <w:szCs w:val="22"/>
        </w:rPr>
        <w:t>s.r.o. neúčtuje o prenajatom majetku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A6BF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127032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122401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15833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127188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6BF5">
              <w:rPr>
                <w:rFonts w:ascii="Arial" w:hAnsi="Arial" w:cs="Arial"/>
                <w:sz w:val="22"/>
                <w:szCs w:val="22"/>
              </w:rPr>
              <w:t>138234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CF0B93">
        <w:rPr>
          <w:rFonts w:ascii="Arial" w:hAnsi="Arial" w:cs="Arial"/>
          <w:sz w:val="22"/>
          <w:szCs w:val="22"/>
        </w:rPr>
        <w:t xml:space="preserve"> 19404 €</w:t>
      </w:r>
    </w:p>
    <w:p w:rsidR="00CF0B93" w:rsidRDefault="00CF0B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 budovy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2395 €</w:t>
      </w:r>
    </w:p>
    <w:p w:rsidR="00CF0B93" w:rsidRDefault="00CF0B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motorových vozidiel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948 €</w:t>
      </w:r>
    </w:p>
    <w:p w:rsidR="00CF0B93" w:rsidRDefault="00CF0B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admin.práce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13200 €</w:t>
      </w:r>
    </w:p>
    <w:p w:rsidR="00CF0B93" w:rsidRDefault="00CF0B93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služby                         </w:t>
      </w:r>
      <w:r>
        <w:rPr>
          <w:rFonts w:ascii="Arial" w:hAnsi="Arial" w:cs="Arial"/>
          <w:sz w:val="22"/>
          <w:szCs w:val="22"/>
        </w:rPr>
        <w:tab/>
        <w:t>2861 €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A6BF5" w:rsidRPr="0093379F" w:rsidRDefault="006A6BF5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mzdy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6059 €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poistenie SP a ZP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1598 €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dane z MV a nehnuteľností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3412 €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poplatky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305 €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pohľadávok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1432 €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–neuplatnená DPH </w:t>
      </w:r>
      <w:proofErr w:type="spellStart"/>
      <w:r>
        <w:rPr>
          <w:rFonts w:ascii="Arial" w:hAnsi="Arial" w:cs="Arial"/>
          <w:sz w:val="22"/>
          <w:szCs w:val="22"/>
        </w:rPr>
        <w:t>koef</w:t>
      </w:r>
      <w:proofErr w:type="spellEnd"/>
      <w:r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ab/>
        <w:t xml:space="preserve"> 1450 €</w:t>
      </w:r>
    </w:p>
    <w:p w:rsidR="00CF0B93" w:rsidRPr="0093379F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majetku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35487 € </w:t>
      </w:r>
      <w:r>
        <w:rPr>
          <w:rFonts w:ascii="Arial" w:hAnsi="Arial" w:cs="Arial"/>
          <w:sz w:val="22"/>
          <w:szCs w:val="22"/>
        </w:rPr>
        <w:tab/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CF0B93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úroky z úveru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17733 €</w:t>
      </w:r>
    </w:p>
    <w:p w:rsidR="00CF0B93" w:rsidRPr="0093379F" w:rsidRDefault="00CF0B93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z pôžičiek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</w:t>
      </w:r>
      <w:r w:rsidR="000F374C">
        <w:rPr>
          <w:rFonts w:ascii="Arial" w:hAnsi="Arial" w:cs="Arial"/>
          <w:sz w:val="22"/>
          <w:szCs w:val="22"/>
        </w:rPr>
        <w:t xml:space="preserve"> 7565 €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8324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-3690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8324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-20653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8324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2412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8324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-1278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-20667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A832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A83246">
        <w:rPr>
          <w:rFonts w:ascii="Arial" w:hAnsi="Arial" w:cs="Arial"/>
          <w:sz w:val="22"/>
          <w:szCs w:val="22"/>
        </w:rPr>
        <w:t xml:space="preserve"> s.r.o.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A83246" w:rsidRDefault="00A83246" w:rsidP="00CD452D">
      <w:pPr>
        <w:rPr>
          <w:rFonts w:ascii="Arial" w:hAnsi="Arial" w:cs="Arial"/>
          <w:sz w:val="22"/>
          <w:szCs w:val="22"/>
        </w:rPr>
      </w:pPr>
    </w:p>
    <w:p w:rsidR="00A83246" w:rsidRDefault="00A83246" w:rsidP="00CD452D">
      <w:pPr>
        <w:rPr>
          <w:rFonts w:ascii="Arial" w:hAnsi="Arial" w:cs="Arial"/>
          <w:sz w:val="22"/>
          <w:szCs w:val="22"/>
        </w:rPr>
      </w:pPr>
    </w:p>
    <w:p w:rsidR="00A83246" w:rsidRDefault="00A83246" w:rsidP="00CD452D">
      <w:pPr>
        <w:rPr>
          <w:rFonts w:ascii="Arial" w:hAnsi="Arial" w:cs="Arial"/>
          <w:sz w:val="22"/>
          <w:szCs w:val="22"/>
        </w:rPr>
      </w:pPr>
    </w:p>
    <w:p w:rsidR="00A83246" w:rsidRDefault="00A83246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10059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832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10060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78158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20653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98811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8324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-20653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-1278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položky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10059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10059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60445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17712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8324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78157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-17712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83246">
              <w:rPr>
                <w:rFonts w:ascii="Arial" w:hAnsi="Arial" w:cs="Arial"/>
                <w:sz w:val="22"/>
                <w:szCs w:val="22"/>
              </w:rPr>
              <w:t>-20653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83246">
        <w:rPr>
          <w:rFonts w:ascii="Arial" w:hAnsi="Arial" w:cs="Arial"/>
          <w:b/>
          <w:bCs/>
          <w:sz w:val="22"/>
          <w:szCs w:val="22"/>
        </w:rPr>
        <w:t>s.r.o. neuvádza, pretože nemá povinnosť auditu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BFD" w:rsidRDefault="008C6BFD">
      <w:r>
        <w:separator/>
      </w:r>
    </w:p>
  </w:endnote>
  <w:endnote w:type="continuationSeparator" w:id="0">
    <w:p w:rsidR="008C6BFD" w:rsidRDefault="008C6B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3421" w:rsidRDefault="007A3421">
    <w:pPr>
      <w:pStyle w:val="Pta"/>
      <w:jc w:val="right"/>
    </w:pPr>
    <w:fldSimple w:instr="PAGE   \* MERGEFORMAT">
      <w:r w:rsidR="00A83246">
        <w:rPr>
          <w:noProof/>
        </w:rPr>
        <w:t>36</w:t>
      </w:r>
    </w:fldSimple>
  </w:p>
  <w:p w:rsidR="007A3421" w:rsidRDefault="007A34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BFD" w:rsidRDefault="008C6BFD">
      <w:r>
        <w:separator/>
      </w:r>
    </w:p>
  </w:footnote>
  <w:footnote w:type="continuationSeparator" w:id="0">
    <w:p w:rsidR="008C6BFD" w:rsidRDefault="008C6B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7A342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3421" w:rsidRPr="0093379F" w:rsidRDefault="007A342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3421" w:rsidRPr="0093379F" w:rsidRDefault="007A342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E2CA0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93379F" w:rsidRDefault="007A342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A3421" w:rsidRPr="0093379F" w:rsidRDefault="007A3421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A342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3421" w:rsidRPr="003F477D" w:rsidRDefault="007A342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3421" w:rsidRPr="003F477D" w:rsidRDefault="007A342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3421" w:rsidRPr="003F477D" w:rsidRDefault="007A342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A3421" w:rsidRPr="003F477D" w:rsidRDefault="007A342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A3421" w:rsidRDefault="007A342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74C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0EDC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ECB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11F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6BF5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342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5B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C6BFD"/>
    <w:rsid w:val="008D0B38"/>
    <w:rsid w:val="008D6D25"/>
    <w:rsid w:val="008E18B3"/>
    <w:rsid w:val="008E6809"/>
    <w:rsid w:val="008F7BD4"/>
    <w:rsid w:val="00925C6F"/>
    <w:rsid w:val="0093054D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324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2CA0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03B6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0B93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25D9"/>
    <w:rsid w:val="00D77D40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34E2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77D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77D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77D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77D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BE03B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DDA0D-5182-46EF-A02B-A9B83D16E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36</Pages>
  <Words>7669</Words>
  <Characters>43719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simkova</cp:lastModifiedBy>
  <cp:revision>5</cp:revision>
  <cp:lastPrinted>2010-04-22T15:02:00Z</cp:lastPrinted>
  <dcterms:created xsi:type="dcterms:W3CDTF">2014-01-17T13:17:00Z</dcterms:created>
  <dcterms:modified xsi:type="dcterms:W3CDTF">2014-03-22T08:53:00Z</dcterms:modified>
</cp:coreProperties>
</file>