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4A" w:rsidRDefault="004D3B4A" w:rsidP="004D3B4A">
      <w:pPr>
        <w:pStyle w:val="Nadpis1"/>
        <w:tabs>
          <w:tab w:val="clear" w:pos="450"/>
          <w:tab w:val="num" w:pos="360"/>
        </w:tabs>
        <w:spacing w:before="120" w:after="60"/>
        <w:ind w:left="360"/>
      </w:pPr>
      <w:bookmarkStart w:id="0" w:name="_Toc530739894"/>
      <w:r>
        <w:t>Informácie o účtovnej jednotke</w:t>
      </w:r>
      <w:bookmarkEnd w:id="0"/>
    </w:p>
    <w:p w:rsidR="004D3B4A" w:rsidRDefault="004D3B4A" w:rsidP="004D3B4A">
      <w:pPr>
        <w:pStyle w:val="Zkladntext"/>
      </w:pPr>
    </w:p>
    <w:p w:rsidR="004D3B4A" w:rsidRDefault="00D72087" w:rsidP="001525B1">
      <w:pPr>
        <w:pStyle w:val="Nadpis2"/>
        <w:numPr>
          <w:ilvl w:val="0"/>
          <w:numId w:val="2"/>
        </w:numPr>
      </w:pPr>
      <w:r>
        <w:t>Založenie spoločnosti</w:t>
      </w:r>
    </w:p>
    <w:p w:rsidR="004D3B4A" w:rsidRDefault="004D3B4A" w:rsidP="004D3B4A">
      <w:pPr>
        <w:pStyle w:val="Zkladntext"/>
      </w:pPr>
      <w:r>
        <w:t xml:space="preserve">Spoločnosť </w:t>
      </w:r>
      <w:r w:rsidR="0082749C">
        <w:t>AGROTIP</w:t>
      </w:r>
      <w:r>
        <w:t xml:space="preserve"> spol. s r. o. (ďalej len Spoločnosť), bola založená </w:t>
      </w:r>
      <w:r w:rsidR="0082749C">
        <w:t>a zapísaná do obchodného registra 6</w:t>
      </w:r>
      <w:r>
        <w:t xml:space="preserve">. </w:t>
      </w:r>
      <w:r w:rsidR="0082749C">
        <w:t>apríla</w:t>
      </w:r>
      <w:r>
        <w:t xml:space="preserve"> 1993 </w:t>
      </w:r>
      <w:r w:rsidR="001A0581">
        <w:t>(Obchodný register Okresného súdu Trenčín, oddiel: Sro, vložka číslo: 2287/R).</w:t>
      </w:r>
    </w:p>
    <w:p w:rsidR="004D3B4A" w:rsidRDefault="004D3B4A" w:rsidP="004D3B4A"/>
    <w:p w:rsidR="004D3B4A" w:rsidRDefault="004D3B4A" w:rsidP="004D3B4A">
      <w:pPr>
        <w:pStyle w:val="Nadpis2"/>
        <w:numPr>
          <w:ilvl w:val="0"/>
          <w:numId w:val="2"/>
        </w:numPr>
      </w:pPr>
      <w:bookmarkStart w:id="1" w:name="_Toc530739896"/>
      <w:r>
        <w:t>Hlavnými činnosťami Spoločnosti sú:</w:t>
      </w:r>
      <w:bookmarkEnd w:id="1"/>
    </w:p>
    <w:p w:rsidR="00C8645A" w:rsidRDefault="004D3B4A" w:rsidP="00C8645A">
      <w:pPr>
        <w:pStyle w:val="Zkladntext"/>
      </w:pPr>
      <w:r>
        <w:t xml:space="preserve">– </w:t>
      </w:r>
      <w:r w:rsidR="0028444D">
        <w:t>veľkoobchod okrem koncesovaných živností,</w:t>
      </w:r>
    </w:p>
    <w:p w:rsidR="004D3B4A" w:rsidRDefault="0028444D" w:rsidP="004D3B4A">
      <w:pPr>
        <w:pStyle w:val="Zkladntext"/>
      </w:pPr>
      <w:r>
        <w:t>– výroba poľnohospodárskych výrobkov,</w:t>
      </w:r>
    </w:p>
    <w:p w:rsidR="004D3B4A" w:rsidRDefault="004D3B4A" w:rsidP="004D3B4A">
      <w:pPr>
        <w:pStyle w:val="Zkladntext"/>
      </w:pPr>
      <w:r>
        <w:t xml:space="preserve">– </w:t>
      </w:r>
      <w:r w:rsidR="0028444D">
        <w:t>predaj poľnohospodárskych výrobkov,</w:t>
      </w:r>
    </w:p>
    <w:p w:rsidR="0028444D" w:rsidRDefault="0028444D" w:rsidP="004D3B4A">
      <w:pPr>
        <w:pStyle w:val="Zkladntext"/>
      </w:pPr>
      <w:r>
        <w:t xml:space="preserve">– </w:t>
      </w:r>
      <w:r w:rsidR="00C8645A">
        <w:t>kovoobrábanie.</w:t>
      </w:r>
    </w:p>
    <w:p w:rsidR="004D3B4A" w:rsidRDefault="004D3B4A" w:rsidP="004D3B4A">
      <w:pPr>
        <w:pStyle w:val="Zkladntext"/>
      </w:pPr>
    </w:p>
    <w:p w:rsidR="004D3B4A" w:rsidRDefault="005F5D4F" w:rsidP="004D3B4A">
      <w:pPr>
        <w:pStyle w:val="Nadpis2"/>
        <w:numPr>
          <w:ilvl w:val="0"/>
          <w:numId w:val="2"/>
        </w:numPr>
      </w:pPr>
      <w:r>
        <w:t>P</w:t>
      </w:r>
      <w:r w:rsidR="004D3B4A">
        <w:t xml:space="preserve">očet zamestnancov </w:t>
      </w:r>
    </w:p>
    <w:p w:rsidR="005F5D4F" w:rsidRDefault="005F5D4F" w:rsidP="004D3B4A">
      <w:pPr>
        <w:pStyle w:val="Zkladntext"/>
      </w:pPr>
      <w:r>
        <w:t>Údaje o počte zamestnancov za bežné účtovné obdobie a bezprostredne predchádzajúce účtovné obdobie sú uvedené v nasledujúcom prehľade:</w:t>
      </w:r>
    </w:p>
    <w:p w:rsidR="00EE4E57" w:rsidRDefault="00EE4E57" w:rsidP="004D3B4A">
      <w:pPr>
        <w:pStyle w:val="Zkladntext"/>
      </w:pPr>
    </w:p>
    <w:tbl>
      <w:tblPr>
        <w:tblW w:w="4832" w:type="pct"/>
        <w:jc w:val="center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39"/>
        <w:gridCol w:w="2685"/>
        <w:gridCol w:w="2814"/>
      </w:tblGrid>
      <w:tr w:rsidR="00EE4E57" w:rsidRPr="00A763B2" w:rsidTr="005B5581">
        <w:trPr>
          <w:jc w:val="center"/>
        </w:trPr>
        <w:tc>
          <w:tcPr>
            <w:tcW w:w="353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E4E57" w:rsidRPr="00A763B2" w:rsidRDefault="00EE4E57" w:rsidP="005B5581">
            <w:pPr>
              <w:jc w:val="center"/>
              <w:rPr>
                <w:b/>
                <w:bCs/>
                <w:sz w:val="18"/>
                <w:szCs w:val="18"/>
              </w:rPr>
            </w:pPr>
            <w:r w:rsidRPr="00A763B2">
              <w:rPr>
                <w:b/>
                <w:bCs/>
                <w:sz w:val="18"/>
                <w:szCs w:val="18"/>
              </w:rPr>
              <w:t>Názov položky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E4E57" w:rsidRPr="00E43019" w:rsidRDefault="00EE4E57" w:rsidP="005B5581">
            <w:pPr>
              <w:jc w:val="center"/>
              <w:rPr>
                <w:b/>
                <w:bCs/>
                <w:sz w:val="18"/>
                <w:szCs w:val="18"/>
              </w:rPr>
            </w:pPr>
            <w:r w:rsidRPr="00E43019">
              <w:rPr>
                <w:b/>
                <w:bCs/>
                <w:sz w:val="18"/>
                <w:szCs w:val="18"/>
              </w:rPr>
              <w:t>Bežné účtovné obdobie</w:t>
            </w:r>
          </w:p>
          <w:p w:rsidR="00EE4E57" w:rsidRPr="00A763B2" w:rsidRDefault="00EE4E57" w:rsidP="005B5581">
            <w:pPr>
              <w:jc w:val="center"/>
              <w:rPr>
                <w:b/>
                <w:bCs/>
                <w:sz w:val="18"/>
                <w:szCs w:val="18"/>
              </w:rPr>
            </w:pPr>
            <w:r w:rsidRPr="00E43019">
              <w:rPr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2814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EE4E57" w:rsidRDefault="00EE4E57" w:rsidP="005B5581">
            <w:pPr>
              <w:jc w:val="center"/>
              <w:rPr>
                <w:b/>
                <w:bCs/>
                <w:sz w:val="18"/>
                <w:szCs w:val="18"/>
              </w:rPr>
            </w:pPr>
            <w:r w:rsidRPr="00A763B2">
              <w:rPr>
                <w:b/>
                <w:bCs/>
                <w:sz w:val="18"/>
                <w:szCs w:val="18"/>
              </w:rPr>
              <w:t>Bezprostredne predchádzajúce účtovné obdobie</w:t>
            </w:r>
          </w:p>
          <w:p w:rsidR="00EE4E57" w:rsidRPr="00A763B2" w:rsidRDefault="00EE4E57" w:rsidP="005B55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2012</w:t>
            </w:r>
          </w:p>
        </w:tc>
      </w:tr>
      <w:tr w:rsidR="00EE4E57" w:rsidRPr="00A763B2" w:rsidTr="005B5581">
        <w:trPr>
          <w:trHeight w:val="340"/>
          <w:jc w:val="center"/>
        </w:trPr>
        <w:tc>
          <w:tcPr>
            <w:tcW w:w="3538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EE4E57" w:rsidRPr="00A763B2" w:rsidRDefault="00EE4E57" w:rsidP="005B5581">
            <w:pPr>
              <w:rPr>
                <w:sz w:val="18"/>
                <w:szCs w:val="18"/>
              </w:rPr>
            </w:pPr>
            <w:r w:rsidRPr="00A763B2">
              <w:rPr>
                <w:sz w:val="18"/>
                <w:szCs w:val="18"/>
              </w:rPr>
              <w:t>Priemerný prepočítaný počet zamestnancov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4E57" w:rsidRPr="00A763B2" w:rsidRDefault="00E43019" w:rsidP="005B55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814" w:type="dxa"/>
            <w:tcBorders>
              <w:top w:val="single" w:sz="12" w:space="0" w:color="auto"/>
              <w:left w:val="single" w:sz="12" w:space="0" w:color="auto"/>
            </w:tcBorders>
          </w:tcPr>
          <w:p w:rsidR="00EE4E57" w:rsidRPr="00A763B2" w:rsidRDefault="00EE4E57" w:rsidP="005B55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EE4E57" w:rsidRPr="00A763B2" w:rsidTr="005B5581">
        <w:trPr>
          <w:trHeight w:val="285"/>
          <w:jc w:val="center"/>
        </w:trPr>
        <w:tc>
          <w:tcPr>
            <w:tcW w:w="3538" w:type="dxa"/>
            <w:tcBorders>
              <w:right w:val="single" w:sz="12" w:space="0" w:color="auto"/>
            </w:tcBorders>
            <w:vAlign w:val="center"/>
            <w:hideMark/>
          </w:tcPr>
          <w:p w:rsidR="00EE4E57" w:rsidRPr="00A763B2" w:rsidRDefault="00EE4E57" w:rsidP="005B5581">
            <w:pPr>
              <w:rPr>
                <w:sz w:val="18"/>
                <w:szCs w:val="18"/>
              </w:rPr>
            </w:pPr>
            <w:r w:rsidRPr="00A763B2">
              <w:rPr>
                <w:sz w:val="18"/>
                <w:szCs w:val="18"/>
              </w:rPr>
              <w:t>Stav zamestnancov ku dňu, ku ktorému sa zostavuje účtovná závierka, z toho: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</w:tcPr>
          <w:p w:rsidR="00EE4E57" w:rsidRPr="00A763B2" w:rsidRDefault="00E43019" w:rsidP="005B55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814" w:type="dxa"/>
            <w:tcBorders>
              <w:left w:val="single" w:sz="12" w:space="0" w:color="auto"/>
            </w:tcBorders>
          </w:tcPr>
          <w:p w:rsidR="00EE4E57" w:rsidRPr="00A763B2" w:rsidRDefault="00EE4E57" w:rsidP="005B55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EE4E57" w:rsidRPr="00A763B2" w:rsidTr="005B5581">
        <w:trPr>
          <w:trHeight w:val="397"/>
          <w:jc w:val="center"/>
        </w:trPr>
        <w:tc>
          <w:tcPr>
            <w:tcW w:w="3538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4E57" w:rsidRPr="00A763B2" w:rsidRDefault="00EE4E57" w:rsidP="005B5581">
            <w:pPr>
              <w:rPr>
                <w:sz w:val="18"/>
                <w:szCs w:val="18"/>
                <w:highlight w:val="green"/>
              </w:rPr>
            </w:pPr>
            <w:r w:rsidRPr="00A763B2">
              <w:rPr>
                <w:sz w:val="18"/>
                <w:szCs w:val="18"/>
              </w:rPr>
              <w:t>počet vedúcich zamestnancov</w:t>
            </w:r>
          </w:p>
        </w:tc>
        <w:tc>
          <w:tcPr>
            <w:tcW w:w="2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E57" w:rsidRPr="00A763B2" w:rsidRDefault="00E43019" w:rsidP="005B5581">
            <w:pPr>
              <w:jc w:val="center"/>
              <w:rPr>
                <w:sz w:val="18"/>
                <w:szCs w:val="18"/>
                <w:highlight w:val="green"/>
              </w:rPr>
            </w:pPr>
            <w:r w:rsidRPr="00E43019">
              <w:rPr>
                <w:sz w:val="18"/>
                <w:szCs w:val="18"/>
              </w:rPr>
              <w:t>1</w:t>
            </w:r>
          </w:p>
        </w:tc>
        <w:tc>
          <w:tcPr>
            <w:tcW w:w="2814" w:type="dxa"/>
            <w:tcBorders>
              <w:left w:val="single" w:sz="12" w:space="0" w:color="auto"/>
              <w:bottom w:val="single" w:sz="12" w:space="0" w:color="auto"/>
            </w:tcBorders>
          </w:tcPr>
          <w:p w:rsidR="00EE4E57" w:rsidRPr="00A763B2" w:rsidRDefault="00EE4E57" w:rsidP="005B55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EE4E57" w:rsidRDefault="00EE4E57" w:rsidP="004D3B4A">
      <w:pPr>
        <w:pStyle w:val="Zkladntext"/>
      </w:pPr>
    </w:p>
    <w:p w:rsidR="004D3B4A" w:rsidRDefault="004D3B4A" w:rsidP="004D3B4A">
      <w:pPr>
        <w:pStyle w:val="Zkladntext"/>
      </w:pPr>
    </w:p>
    <w:p w:rsidR="004D3B4A" w:rsidRDefault="004D3B4A" w:rsidP="004D3B4A">
      <w:pPr>
        <w:pStyle w:val="Nadpis2"/>
        <w:numPr>
          <w:ilvl w:val="0"/>
          <w:numId w:val="2"/>
        </w:numPr>
      </w:pPr>
      <w:r>
        <w:t>Údaje o neobmedzenom ručení</w:t>
      </w:r>
    </w:p>
    <w:p w:rsidR="004D3B4A" w:rsidRDefault="004D3B4A" w:rsidP="004D3B4A">
      <w:pPr>
        <w:ind w:left="450"/>
        <w:jc w:val="both"/>
        <w:rPr>
          <w:sz w:val="18"/>
          <w:szCs w:val="18"/>
        </w:rPr>
      </w:pPr>
      <w:r w:rsidRPr="00D87FBD">
        <w:rPr>
          <w:sz w:val="18"/>
          <w:szCs w:val="18"/>
        </w:rPr>
        <w:t>Spoločnosť nie je neobmedzene ručiacim spoločníkom v</w:t>
      </w:r>
      <w:r w:rsidRPr="00C35B60">
        <w:rPr>
          <w:sz w:val="18"/>
          <w:szCs w:val="18"/>
        </w:rPr>
        <w:t> </w:t>
      </w:r>
      <w:r w:rsidRPr="00D87FBD">
        <w:rPr>
          <w:sz w:val="18"/>
          <w:szCs w:val="18"/>
        </w:rPr>
        <w:t xml:space="preserve">iných </w:t>
      </w:r>
      <w:r>
        <w:rPr>
          <w:sz w:val="18"/>
          <w:szCs w:val="18"/>
        </w:rPr>
        <w:t xml:space="preserve">spoločnostiach podľa </w:t>
      </w:r>
      <w:r w:rsidRPr="00467471">
        <w:rPr>
          <w:sz w:val="18"/>
          <w:szCs w:val="18"/>
        </w:rPr>
        <w:t>§ 56 ods. 5 Obchodného zákonníka</w:t>
      </w:r>
      <w:r w:rsidRPr="00D87FBD">
        <w:rPr>
          <w:sz w:val="18"/>
          <w:szCs w:val="18"/>
        </w:rPr>
        <w:t>.</w:t>
      </w:r>
    </w:p>
    <w:p w:rsidR="004D3B4A" w:rsidRDefault="004D3B4A" w:rsidP="004D3B4A">
      <w:pPr>
        <w:pStyle w:val="Zkladntext"/>
      </w:pPr>
    </w:p>
    <w:p w:rsidR="004D3B4A" w:rsidRDefault="004D3B4A" w:rsidP="004D3B4A">
      <w:pPr>
        <w:pStyle w:val="Nadpis2"/>
        <w:numPr>
          <w:ilvl w:val="0"/>
          <w:numId w:val="2"/>
        </w:numPr>
      </w:pPr>
      <w:r>
        <w:t>Právny dôvod na zostavenie účtovnej závierky</w:t>
      </w:r>
    </w:p>
    <w:p w:rsidR="004D3B4A" w:rsidRDefault="004D3B4A" w:rsidP="004D3B4A">
      <w:pPr>
        <w:pStyle w:val="Zkladntext"/>
        <w:ind w:hanging="426"/>
      </w:pPr>
      <w:r>
        <w:tab/>
        <w:t>Účtovná závierka Spoločnosti k 31. decembru 201</w:t>
      </w:r>
      <w:r w:rsidR="005B5581">
        <w:t>3</w:t>
      </w:r>
      <w:r>
        <w:t xml:space="preserve"> je zostavená ako riadna účtovná závierka podľa § 17 ods. 6 zákona </w:t>
      </w:r>
      <w:r w:rsidRPr="009C33CC">
        <w:t>NR</w:t>
      </w:r>
      <w:r>
        <w:t> </w:t>
      </w:r>
      <w:r w:rsidRPr="009C33CC">
        <w:t>SR</w:t>
      </w:r>
      <w:r>
        <w:t xml:space="preserve"> č. 431/2002 Z. z. o účtovníctve za účtovné obdobie od 1. januára 201</w:t>
      </w:r>
      <w:r w:rsidR="005B5581">
        <w:t>3</w:t>
      </w:r>
      <w:r>
        <w:t xml:space="preserve"> do 31. decembra 201</w:t>
      </w:r>
      <w:r w:rsidR="005B5581">
        <w:t>3</w:t>
      </w:r>
      <w:r>
        <w:t>.</w:t>
      </w:r>
    </w:p>
    <w:p w:rsidR="004D3B4A" w:rsidRDefault="004D3B4A" w:rsidP="004D3B4A">
      <w:pPr>
        <w:pStyle w:val="Zkladntext"/>
        <w:ind w:hanging="426"/>
      </w:pPr>
    </w:p>
    <w:p w:rsidR="004D3B4A" w:rsidRDefault="004D3B4A" w:rsidP="004D3B4A">
      <w:pPr>
        <w:pStyle w:val="Nadpis2"/>
        <w:numPr>
          <w:ilvl w:val="0"/>
          <w:numId w:val="2"/>
        </w:numPr>
      </w:pPr>
      <w:r>
        <w:t>Dátum schválenia účtovnej závierky za predchádzajúce účtovné obdobie</w:t>
      </w:r>
    </w:p>
    <w:p w:rsidR="004D3B4A" w:rsidRDefault="004D3B4A" w:rsidP="004D3B4A">
      <w:pPr>
        <w:pStyle w:val="Zkladntext"/>
        <w:ind w:hanging="426"/>
      </w:pPr>
      <w:r>
        <w:tab/>
      </w:r>
      <w:r w:rsidRPr="00976A10">
        <w:t>Účtovná závierka Spoločnosti k 31. decembru 201</w:t>
      </w:r>
      <w:r w:rsidR="005B5581">
        <w:t>2</w:t>
      </w:r>
      <w:r w:rsidRPr="00976A10">
        <w:t xml:space="preserve">, za predchádzajúce účtovné obdobie, bola schválená valným zhromaždením Spoločnosti </w:t>
      </w:r>
      <w:r w:rsidR="00976A10" w:rsidRPr="00E43019">
        <w:t>2</w:t>
      </w:r>
      <w:r w:rsidR="00F8121A" w:rsidRPr="00E43019">
        <w:t>9</w:t>
      </w:r>
      <w:r w:rsidRPr="00E43019">
        <w:t xml:space="preserve">. </w:t>
      </w:r>
      <w:r w:rsidR="005C13BB" w:rsidRPr="00E43019">
        <w:t>jún</w:t>
      </w:r>
      <w:r w:rsidRPr="00E43019">
        <w:t>a 201</w:t>
      </w:r>
      <w:r w:rsidR="00B34FC7" w:rsidRPr="00E43019">
        <w:t>3</w:t>
      </w:r>
      <w:r w:rsidRPr="00E43019">
        <w:t>.</w:t>
      </w:r>
    </w:p>
    <w:p w:rsidR="004D3B4A" w:rsidRDefault="004D3B4A" w:rsidP="004D3B4A">
      <w:pPr>
        <w:pStyle w:val="Zkladntext"/>
        <w:ind w:hanging="426"/>
      </w:pPr>
    </w:p>
    <w:p w:rsidR="004D3B4A" w:rsidRDefault="004D3B4A" w:rsidP="004D3B4A">
      <w:pPr>
        <w:pStyle w:val="Nadpis2"/>
        <w:numPr>
          <w:ilvl w:val="0"/>
          <w:numId w:val="2"/>
        </w:numPr>
      </w:pPr>
      <w:bookmarkStart w:id="2" w:name="OLE_LINK13"/>
      <w:bookmarkStart w:id="3" w:name="OLE_LINK14"/>
      <w:r>
        <w:t>Zverejnenie účtovnej závierky za predchádzajúce účtovné obdobie</w:t>
      </w:r>
    </w:p>
    <w:p w:rsidR="004D3B4A" w:rsidRDefault="004D3B4A" w:rsidP="004D3B4A">
      <w:pPr>
        <w:pStyle w:val="Zkladntext"/>
      </w:pPr>
      <w:r w:rsidRPr="00194BFD">
        <w:t xml:space="preserve">Účtovná závierka Spoločnosti k 31. decembru </w:t>
      </w:r>
      <w:r>
        <w:t>201</w:t>
      </w:r>
      <w:r w:rsidR="00B34FC7">
        <w:t>2</w:t>
      </w:r>
      <w:r w:rsidRPr="00194BFD">
        <w:t xml:space="preserve"> spolu s výročnou </w:t>
      </w:r>
      <w:r w:rsidRPr="00B25BC6">
        <w:t>správou a správou audítora o overení účtov</w:t>
      </w:r>
      <w:r w:rsidR="00F8121A">
        <w:t>nej závierky k 31. decembru 201</w:t>
      </w:r>
      <w:r w:rsidR="00B34FC7">
        <w:t>2</w:t>
      </w:r>
      <w:r w:rsidRPr="00B25BC6">
        <w:t xml:space="preserve"> bola uložená do zbierky listín obchodného </w:t>
      </w:r>
      <w:r w:rsidRPr="00E43019">
        <w:t>registra 2</w:t>
      </w:r>
      <w:r w:rsidR="00F8121A" w:rsidRPr="00E43019">
        <w:t>9</w:t>
      </w:r>
      <w:r w:rsidR="00B25BC6" w:rsidRPr="00E43019">
        <w:t>. júl</w:t>
      </w:r>
      <w:r w:rsidRPr="00E43019">
        <w:t>a 201</w:t>
      </w:r>
      <w:r w:rsidR="00B34FC7" w:rsidRPr="00E43019">
        <w:t>3</w:t>
      </w:r>
      <w:r w:rsidRPr="00E43019">
        <w:t>.</w:t>
      </w:r>
      <w:r w:rsidRPr="00B25BC6">
        <w:t xml:space="preserve"> </w:t>
      </w:r>
    </w:p>
    <w:p w:rsidR="004D3B4A" w:rsidRDefault="004D3B4A" w:rsidP="004D3B4A">
      <w:pPr>
        <w:pStyle w:val="Zkladntext"/>
      </w:pPr>
    </w:p>
    <w:p w:rsidR="004D3B4A" w:rsidRDefault="004D3B4A" w:rsidP="004D3B4A">
      <w:pPr>
        <w:pStyle w:val="Nadpis2"/>
        <w:numPr>
          <w:ilvl w:val="0"/>
          <w:numId w:val="2"/>
        </w:numPr>
      </w:pPr>
      <w:r>
        <w:t>Schválenie audítora</w:t>
      </w:r>
    </w:p>
    <w:p w:rsidR="004D3B4A" w:rsidRDefault="004D3B4A" w:rsidP="004D3B4A">
      <w:pPr>
        <w:pStyle w:val="Zkladntext"/>
      </w:pPr>
      <w:r w:rsidRPr="00E43019">
        <w:t>Valné zhromaždenie 2</w:t>
      </w:r>
      <w:r w:rsidR="00DD38FE" w:rsidRPr="00E43019">
        <w:t>9</w:t>
      </w:r>
      <w:r w:rsidRPr="00E43019">
        <w:t xml:space="preserve">. </w:t>
      </w:r>
      <w:r w:rsidR="00AB3426" w:rsidRPr="00E43019">
        <w:t>júna</w:t>
      </w:r>
      <w:r w:rsidRPr="00E43019">
        <w:t xml:space="preserve"> 201</w:t>
      </w:r>
      <w:r w:rsidR="008A2BEB" w:rsidRPr="00E43019">
        <w:t>3</w:t>
      </w:r>
      <w:r w:rsidRPr="00E43019">
        <w:t xml:space="preserve"> schválilo </w:t>
      </w:r>
      <w:r w:rsidR="00AB3426" w:rsidRPr="00E43019">
        <w:t>Ing. Marián</w:t>
      </w:r>
      <w:r w:rsidR="00DD38FE" w:rsidRPr="00E43019">
        <w:t>a</w:t>
      </w:r>
      <w:r w:rsidR="00AB3426" w:rsidRPr="00E43019">
        <w:t xml:space="preserve"> Petrovič</w:t>
      </w:r>
      <w:r w:rsidR="00DD38FE" w:rsidRPr="00E43019">
        <w:t>a</w:t>
      </w:r>
      <w:r w:rsidRPr="00E43019">
        <w:t xml:space="preserve"> ako audítora na overenie účtovnej závierky za účtovné obdobie od 1. januára 201</w:t>
      </w:r>
      <w:r w:rsidR="008A2BEB" w:rsidRPr="00E43019">
        <w:t>3</w:t>
      </w:r>
      <w:r w:rsidRPr="00E43019">
        <w:t xml:space="preserve"> do 31. decembra 201</w:t>
      </w:r>
      <w:r w:rsidR="008A2BEB" w:rsidRPr="00E43019">
        <w:t>3</w:t>
      </w:r>
      <w:r w:rsidRPr="00E43019">
        <w:t>.</w:t>
      </w:r>
    </w:p>
    <w:bookmarkEnd w:id="2"/>
    <w:bookmarkEnd w:id="3"/>
    <w:p w:rsidR="004D3B4A" w:rsidRDefault="004D3B4A" w:rsidP="004D3B4A">
      <w:pPr>
        <w:pStyle w:val="Zkladntext"/>
        <w:jc w:val="left"/>
      </w:pPr>
    </w:p>
    <w:p w:rsidR="004D3B4A" w:rsidRDefault="004D3B4A" w:rsidP="004D3B4A">
      <w:pPr>
        <w:pStyle w:val="Nadpis1"/>
        <w:tabs>
          <w:tab w:val="clear" w:pos="450"/>
          <w:tab w:val="num" w:pos="360"/>
        </w:tabs>
        <w:spacing w:before="120" w:after="60"/>
        <w:ind w:left="360"/>
      </w:pPr>
      <w:bookmarkStart w:id="4" w:name="_Toc530739897"/>
      <w:r>
        <w:t>Informácie o orgánoch účtovnej jednotky</w:t>
      </w:r>
      <w:bookmarkEnd w:id="4"/>
    </w:p>
    <w:p w:rsidR="006C6E73" w:rsidRDefault="000E0D6B" w:rsidP="006C6E73">
      <w:pPr>
        <w:pStyle w:val="Zkladntext"/>
      </w:pPr>
      <w:r>
        <w:t>Štatutárny orgán:</w:t>
      </w:r>
      <w:r w:rsidR="009E29DC">
        <w:t xml:space="preserve">  </w:t>
      </w:r>
      <w:r w:rsidR="006C6E73">
        <w:t>Ing. Tibor Prekop</w:t>
      </w:r>
      <w:r>
        <w:t xml:space="preserve"> - konateľ</w:t>
      </w:r>
      <w:r w:rsidR="006C6E73">
        <w:t>, bytom Dolné Kočkovce, Kukučínova 341/59</w:t>
      </w:r>
    </w:p>
    <w:p w:rsidR="00D54563" w:rsidRPr="000C491E" w:rsidRDefault="004D3B4A" w:rsidP="000C491E">
      <w:pPr>
        <w:pStyle w:val="Zkladntext"/>
      </w:pPr>
      <w:r>
        <w:tab/>
      </w:r>
      <w:r>
        <w:tab/>
      </w:r>
      <w:r>
        <w:tab/>
      </w:r>
      <w:bookmarkStart w:id="5" w:name="_Toc530739898"/>
    </w:p>
    <w:p w:rsidR="000C491E" w:rsidRDefault="000C491E" w:rsidP="000C491E">
      <w:pPr>
        <w:pStyle w:val="Nadpis1"/>
        <w:tabs>
          <w:tab w:val="clear" w:pos="450"/>
          <w:tab w:val="num" w:pos="360"/>
        </w:tabs>
        <w:spacing w:before="120" w:after="60"/>
        <w:ind w:left="360"/>
      </w:pPr>
      <w:r>
        <w:t>Informácie o konsolidovanom celku</w:t>
      </w:r>
    </w:p>
    <w:p w:rsidR="000C491E" w:rsidRDefault="000C491E" w:rsidP="000C491E">
      <w:pPr>
        <w:pStyle w:val="Zkladntext"/>
        <w:ind w:left="360"/>
      </w:pPr>
      <w:r>
        <w:t>Spoločnosť nie je súčasťou konsolidovaného celku.</w:t>
      </w:r>
    </w:p>
    <w:p w:rsidR="000C491E" w:rsidRDefault="000C491E" w:rsidP="000C491E">
      <w:pPr>
        <w:pStyle w:val="Zkladntext"/>
        <w:ind w:left="360"/>
      </w:pPr>
    </w:p>
    <w:p w:rsidR="00DF25F4" w:rsidRDefault="00DF25F4" w:rsidP="00DF25F4">
      <w:pPr>
        <w:pStyle w:val="Nadpis1"/>
        <w:tabs>
          <w:tab w:val="clear" w:pos="450"/>
          <w:tab w:val="num" w:pos="360"/>
        </w:tabs>
        <w:spacing w:before="120" w:after="60"/>
        <w:ind w:left="360"/>
      </w:pPr>
      <w:bookmarkStart w:id="6" w:name="_Toc530739899"/>
      <w:bookmarkEnd w:id="5"/>
      <w:r>
        <w:t>ĎALŠIE INFORMÁCIE O</w:t>
      </w:r>
    </w:p>
    <w:p w:rsidR="00DF25F4" w:rsidRDefault="00DF25F4" w:rsidP="00DF25F4">
      <w:pPr>
        <w:pStyle w:val="Pismenka"/>
        <w:tabs>
          <w:tab w:val="clear" w:pos="426"/>
        </w:tabs>
        <w:ind w:left="426"/>
      </w:pPr>
      <w:r>
        <w:t>použitých účtovných zásadách a účtovných metódach (časť E),</w:t>
      </w:r>
    </w:p>
    <w:p w:rsidR="00DF25F4" w:rsidRDefault="00DF25F4" w:rsidP="00DF25F4">
      <w:pPr>
        <w:pStyle w:val="Pismenka"/>
        <w:tabs>
          <w:tab w:val="clear" w:pos="426"/>
        </w:tabs>
        <w:ind w:left="426"/>
      </w:pPr>
      <w:r>
        <w:t>údajoch vykázaných na strane aktív súvahy (časť F),</w:t>
      </w:r>
    </w:p>
    <w:p w:rsidR="00DF25F4" w:rsidRDefault="00DF25F4" w:rsidP="00DF25F4">
      <w:pPr>
        <w:pStyle w:val="Pismenka"/>
        <w:tabs>
          <w:tab w:val="clear" w:pos="426"/>
        </w:tabs>
        <w:ind w:left="426"/>
      </w:pPr>
      <w:r>
        <w:t>údajoch vykázaných na strane pasív súvahy (časť G),</w:t>
      </w:r>
    </w:p>
    <w:p w:rsidR="00DF25F4" w:rsidRDefault="00DF25F4" w:rsidP="00DF25F4">
      <w:pPr>
        <w:pStyle w:val="Pismenka"/>
        <w:tabs>
          <w:tab w:val="clear" w:pos="426"/>
        </w:tabs>
        <w:ind w:left="426"/>
      </w:pPr>
      <w:r>
        <w:t>výnosoch (časť H),</w:t>
      </w:r>
    </w:p>
    <w:p w:rsidR="00DF25F4" w:rsidRDefault="00DF25F4" w:rsidP="00DF25F4">
      <w:pPr>
        <w:pStyle w:val="Pismenka"/>
        <w:tabs>
          <w:tab w:val="clear" w:pos="426"/>
        </w:tabs>
        <w:ind w:left="426"/>
      </w:pPr>
      <w:r>
        <w:t>nákladoch (časť I),</w:t>
      </w:r>
    </w:p>
    <w:p w:rsidR="00DF25F4" w:rsidRDefault="00DF25F4" w:rsidP="00DF25F4">
      <w:pPr>
        <w:pStyle w:val="Pismenka"/>
        <w:tabs>
          <w:tab w:val="clear" w:pos="426"/>
        </w:tabs>
        <w:ind w:left="426"/>
      </w:pPr>
      <w:r>
        <w:t>daniach z príjmov (časť J),</w:t>
      </w:r>
    </w:p>
    <w:p w:rsidR="00DF25F4" w:rsidRDefault="00DF25F4" w:rsidP="00DF25F4">
      <w:pPr>
        <w:pStyle w:val="Pismenka"/>
        <w:tabs>
          <w:tab w:val="clear" w:pos="426"/>
        </w:tabs>
        <w:ind w:left="426"/>
      </w:pPr>
      <w:r>
        <w:t>údajoch na podsúvahových účtoch (časť K),</w:t>
      </w:r>
    </w:p>
    <w:p w:rsidR="00DF25F4" w:rsidRDefault="00DF25F4" w:rsidP="00DF25F4">
      <w:pPr>
        <w:pStyle w:val="Pismenka"/>
        <w:tabs>
          <w:tab w:val="clear" w:pos="426"/>
        </w:tabs>
        <w:ind w:left="426"/>
      </w:pPr>
      <w:r>
        <w:t>iných aktívach a iných pasívach (časť L),</w:t>
      </w:r>
    </w:p>
    <w:p w:rsidR="00DF25F4" w:rsidRDefault="00DF25F4" w:rsidP="00DF25F4">
      <w:pPr>
        <w:pStyle w:val="Pismenka"/>
        <w:tabs>
          <w:tab w:val="clear" w:pos="426"/>
        </w:tabs>
        <w:ind w:left="426"/>
      </w:pPr>
      <w:r>
        <w:t>spriaznených osobách (časť M, N),</w:t>
      </w:r>
    </w:p>
    <w:p w:rsidR="00DF25F4" w:rsidRDefault="00DF25F4" w:rsidP="00DF25F4">
      <w:pPr>
        <w:pStyle w:val="Pismenka"/>
        <w:tabs>
          <w:tab w:val="clear" w:pos="426"/>
        </w:tabs>
        <w:ind w:left="426"/>
      </w:pPr>
      <w:r>
        <w:lastRenderedPageBreak/>
        <w:t xml:space="preserve">skutočnostiach, ktoré nastali medzi dňom, ku ktorému sa zostavuje účtovná závierka a dňom </w:t>
      </w:r>
    </w:p>
    <w:p w:rsidR="00DF25F4" w:rsidRDefault="00DF25F4" w:rsidP="00DF25F4">
      <w:pPr>
        <w:pStyle w:val="Pismenka"/>
        <w:numPr>
          <w:ilvl w:val="0"/>
          <w:numId w:val="0"/>
        </w:numPr>
        <w:ind w:left="426"/>
      </w:pPr>
      <w:r>
        <w:t>jej zostavenia (časť O),</w:t>
      </w:r>
    </w:p>
    <w:p w:rsidR="00DF25F4" w:rsidRDefault="00DF25F4" w:rsidP="00DF25F4">
      <w:pPr>
        <w:pStyle w:val="Pismenka"/>
        <w:tabs>
          <w:tab w:val="clear" w:pos="426"/>
        </w:tabs>
        <w:ind w:left="426"/>
      </w:pPr>
      <w:r>
        <w:t>prehľade zmien vlastného imania (časť P),</w:t>
      </w:r>
    </w:p>
    <w:p w:rsidR="00DF25F4" w:rsidRPr="007E19C0" w:rsidRDefault="00DF25F4" w:rsidP="004E244F">
      <w:pPr>
        <w:pStyle w:val="Pismenka"/>
        <w:tabs>
          <w:tab w:val="clear" w:pos="426"/>
        </w:tabs>
        <w:spacing w:after="240"/>
        <w:ind w:left="425" w:hanging="425"/>
      </w:pPr>
      <w:r w:rsidRPr="007E19C0">
        <w:t>prehľade peňažných tokov</w:t>
      </w:r>
      <w:r w:rsidR="00FD26C0" w:rsidRPr="007E19C0">
        <w:t xml:space="preserve"> (časť R)</w:t>
      </w:r>
      <w:r w:rsidRPr="007E19C0">
        <w:t>.</w:t>
      </w:r>
    </w:p>
    <w:p w:rsidR="004D3B4A" w:rsidRDefault="004D3B4A" w:rsidP="004D3B4A">
      <w:pPr>
        <w:pStyle w:val="Nadpis1"/>
        <w:tabs>
          <w:tab w:val="clear" w:pos="450"/>
          <w:tab w:val="num" w:pos="360"/>
        </w:tabs>
        <w:spacing w:before="120" w:after="60"/>
        <w:ind w:left="360"/>
      </w:pPr>
      <w:r>
        <w:t xml:space="preserve">Informácie o účtovných zásadách a účtovných metódach  </w:t>
      </w:r>
      <w:bookmarkEnd w:id="6"/>
    </w:p>
    <w:p w:rsidR="004D3B4A" w:rsidRDefault="004D3B4A" w:rsidP="004D3B4A">
      <w:pPr>
        <w:pStyle w:val="Zkladntext"/>
      </w:pPr>
    </w:p>
    <w:p w:rsidR="00A91F60" w:rsidRDefault="00A91F60" w:rsidP="00D526CD">
      <w:pPr>
        <w:pStyle w:val="Pismenka"/>
        <w:numPr>
          <w:ilvl w:val="0"/>
          <w:numId w:val="36"/>
        </w:numPr>
      </w:pPr>
      <w:bookmarkStart w:id="7" w:name="_Toc530739900"/>
      <w:r>
        <w:t>Východiská pre zostavenie účtovnej závierky</w:t>
      </w:r>
    </w:p>
    <w:p w:rsidR="00C9404F" w:rsidRDefault="00C9404F" w:rsidP="00C9404F">
      <w:pPr>
        <w:pStyle w:val="Zkladntext"/>
        <w:ind w:left="450"/>
      </w:pPr>
      <w:r>
        <w:t>Účtovná závierka bola zostavená za predpokladu nepretržitého trvania Spoločnosti (going concern).</w:t>
      </w:r>
    </w:p>
    <w:p w:rsidR="00C9404F" w:rsidRDefault="00C9404F" w:rsidP="00C9404F">
      <w:pPr>
        <w:pStyle w:val="Pismenka"/>
        <w:numPr>
          <w:ilvl w:val="0"/>
          <w:numId w:val="0"/>
        </w:numPr>
        <w:ind w:left="360"/>
      </w:pPr>
    </w:p>
    <w:p w:rsidR="00C9404F" w:rsidRDefault="00C9404F" w:rsidP="00C9404F">
      <w:pPr>
        <w:pStyle w:val="Pismenka"/>
        <w:numPr>
          <w:ilvl w:val="0"/>
          <w:numId w:val="36"/>
        </w:numPr>
      </w:pPr>
      <w:r>
        <w:t>Zmeny účtovných zásad a účtovných metód</w:t>
      </w:r>
    </w:p>
    <w:p w:rsidR="00A91F60" w:rsidRDefault="00A91F60" w:rsidP="00A91F60">
      <w:pPr>
        <w:pStyle w:val="Zkladntext"/>
        <w:ind w:left="450"/>
      </w:pPr>
      <w:r w:rsidRPr="00194BFD">
        <w:t>Účtovné metódy a všeobecné účtovné zásady boli účtovnou jednotkou konzistentne aplikované</w:t>
      </w:r>
      <w:r>
        <w:t>, okrem:</w:t>
      </w:r>
    </w:p>
    <w:p w:rsidR="00A91F60" w:rsidRDefault="00A91F60" w:rsidP="00A91F60">
      <w:pPr>
        <w:pStyle w:val="Zkladntext"/>
        <w:ind w:left="450"/>
      </w:pPr>
    </w:p>
    <w:p w:rsidR="00A91F60" w:rsidRPr="00B25BC6" w:rsidRDefault="00A91F60" w:rsidP="00A91F60">
      <w:pPr>
        <w:pStyle w:val="Zkladntext"/>
        <w:numPr>
          <w:ilvl w:val="0"/>
          <w:numId w:val="19"/>
        </w:numPr>
        <w:tabs>
          <w:tab w:val="clear" w:pos="340"/>
          <w:tab w:val="num" w:pos="709"/>
        </w:tabs>
        <w:ind w:left="709" w:hanging="283"/>
      </w:pPr>
      <w:r w:rsidRPr="00B25BC6">
        <w:t>účtovania poistenia majetku určeného na prevádzkovú činnosť a iného poistného súvisiaceho s prevádzkovou činnosťou. Takéto poistenie sa od 1. januára 2011 účtuje na účet 548 – Ostatné náklady na hospodársku činnosť;</w:t>
      </w:r>
    </w:p>
    <w:p w:rsidR="00A91F60" w:rsidRPr="00B25BC6" w:rsidRDefault="00A91F60" w:rsidP="00A91F60">
      <w:pPr>
        <w:pStyle w:val="Zkladntext"/>
        <w:numPr>
          <w:ilvl w:val="0"/>
          <w:numId w:val="19"/>
        </w:numPr>
        <w:tabs>
          <w:tab w:val="clear" w:pos="340"/>
          <w:tab w:val="num" w:pos="709"/>
        </w:tabs>
        <w:ind w:left="709" w:hanging="283"/>
      </w:pPr>
      <w:r w:rsidRPr="00B25BC6">
        <w:t>spôsobu účtovania zákazkovej výroby;</w:t>
      </w:r>
    </w:p>
    <w:p w:rsidR="00A91F60" w:rsidRPr="00B25BC6" w:rsidRDefault="00A91F60" w:rsidP="00A91F60">
      <w:pPr>
        <w:pStyle w:val="Zkladntext"/>
        <w:numPr>
          <w:ilvl w:val="0"/>
          <w:numId w:val="19"/>
        </w:numPr>
        <w:tabs>
          <w:tab w:val="clear" w:pos="340"/>
          <w:tab w:val="num" w:pos="709"/>
        </w:tabs>
        <w:ind w:left="709" w:hanging="283"/>
      </w:pPr>
      <w:r w:rsidRPr="00B25BC6">
        <w:t>účtovania zákazkovej výstavby nehnuteľnosti určenej na predaj (priebežný transfer);</w:t>
      </w:r>
    </w:p>
    <w:p w:rsidR="00A91F60" w:rsidRPr="00B25BC6" w:rsidRDefault="00A91F60" w:rsidP="00A91F60">
      <w:pPr>
        <w:pStyle w:val="Zkladntext"/>
        <w:numPr>
          <w:ilvl w:val="0"/>
          <w:numId w:val="19"/>
        </w:numPr>
        <w:tabs>
          <w:tab w:val="clear" w:pos="340"/>
          <w:tab w:val="num" w:pos="709"/>
        </w:tabs>
        <w:ind w:left="709" w:hanging="283"/>
      </w:pPr>
      <w:r w:rsidRPr="00B25BC6">
        <w:t>účtovania zákazkovej výstavby nehnuteľnosti určenej na predaj - ostatnej (nie priebežný transfer);</w:t>
      </w:r>
    </w:p>
    <w:p w:rsidR="00A91F60" w:rsidRPr="00B25BC6" w:rsidRDefault="00A91F60" w:rsidP="00A91F60">
      <w:pPr>
        <w:pStyle w:val="Zkladntext"/>
        <w:numPr>
          <w:ilvl w:val="0"/>
          <w:numId w:val="19"/>
        </w:numPr>
        <w:tabs>
          <w:tab w:val="clear" w:pos="340"/>
          <w:tab w:val="num" w:pos="709"/>
        </w:tabs>
        <w:ind w:left="709" w:hanging="283"/>
      </w:pPr>
      <w:r w:rsidRPr="00B25BC6">
        <w:t>účtovania obstarania nehnuteľnosti na účelom ďalšieho predaja;</w:t>
      </w:r>
    </w:p>
    <w:p w:rsidR="00A91F60" w:rsidRPr="00B25BC6" w:rsidRDefault="00A91F60" w:rsidP="00A91F60">
      <w:pPr>
        <w:pStyle w:val="Zkladntext"/>
        <w:numPr>
          <w:ilvl w:val="0"/>
          <w:numId w:val="19"/>
        </w:numPr>
        <w:tabs>
          <w:tab w:val="clear" w:pos="340"/>
          <w:tab w:val="num" w:pos="709"/>
        </w:tabs>
        <w:ind w:left="709" w:hanging="283"/>
      </w:pPr>
      <w:r w:rsidRPr="00B25BC6">
        <w:t>účtovania koncesie u koncesionára.</w:t>
      </w:r>
    </w:p>
    <w:p w:rsidR="00A91F60" w:rsidRPr="00B25BC6" w:rsidRDefault="00A91F60" w:rsidP="00A91F60">
      <w:pPr>
        <w:pStyle w:val="Zkladntext"/>
        <w:ind w:left="709"/>
      </w:pPr>
    </w:p>
    <w:p w:rsidR="00A91F60" w:rsidRPr="00B25BC6" w:rsidRDefault="00A91F60" w:rsidP="00A91F60">
      <w:pPr>
        <w:pStyle w:val="Zkladntext"/>
      </w:pPr>
      <w:r w:rsidRPr="00B25BC6">
        <w:t>Uvedené zmeny nemajú vplyv na výsledok hospodárenia vykázaný v predchádzajúcich účtovných obdobiach, keďže sa aplikujú prospektívne na účtovné prípady, ktoré vznikli po 1. januári 2011.</w:t>
      </w:r>
    </w:p>
    <w:p w:rsidR="00A91F60" w:rsidRPr="00B25BC6" w:rsidRDefault="00A91F60" w:rsidP="00A91F60">
      <w:pPr>
        <w:pStyle w:val="Zkladntext"/>
      </w:pPr>
    </w:p>
    <w:p w:rsidR="00A91F60" w:rsidRPr="00B25BC6" w:rsidRDefault="00A91F60" w:rsidP="00A91F60">
      <w:pPr>
        <w:pStyle w:val="Zkladntext"/>
      </w:pPr>
      <w:r w:rsidRPr="00B25BC6">
        <w:t xml:space="preserve">V súvislosti so zmenou účtovania zákazkovej výroby, zákazkovej výstavby nehnuteľnosti a obstarania nehnuteľnosti na účel ďalšieho predaja boli do súvahy a výkazu ziskov a strát doplnené nové účty. </w:t>
      </w:r>
    </w:p>
    <w:p w:rsidR="00A91F60" w:rsidRPr="00B25BC6" w:rsidRDefault="00A91F60" w:rsidP="00A91F60">
      <w:pPr>
        <w:pStyle w:val="Zkladntext"/>
        <w:ind w:left="0"/>
      </w:pPr>
    </w:p>
    <w:p w:rsidR="00A91F60" w:rsidRPr="00B25BC6" w:rsidRDefault="00A91F60" w:rsidP="00A91F60">
      <w:pPr>
        <w:pStyle w:val="Pismenka"/>
        <w:tabs>
          <w:tab w:val="clear" w:pos="426"/>
        </w:tabs>
        <w:ind w:left="426"/>
      </w:pPr>
      <w:r w:rsidRPr="00B25BC6">
        <w:t>Dlhodobý nehmotný majetok a dlhodobý hmotný majetok</w:t>
      </w:r>
    </w:p>
    <w:p w:rsidR="00A91F60" w:rsidRDefault="00A91F60" w:rsidP="00A91F60">
      <w:pPr>
        <w:pStyle w:val="Zkladntext"/>
      </w:pPr>
      <w:r>
        <w:t xml:space="preserve">Dlhodobý majetok nakupovaný sa oceňuje obstarávacou cenou, ktorá zahŕňa cenu obstarania a náklady súvisiace s obstaraním (clo, prepravu, montáž, poistné a pod.). </w:t>
      </w:r>
    </w:p>
    <w:p w:rsidR="00A91F60" w:rsidRDefault="00A91F60" w:rsidP="00A91F60">
      <w:pPr>
        <w:pStyle w:val="Zkladntext"/>
      </w:pPr>
    </w:p>
    <w:p w:rsidR="00A91F60" w:rsidRDefault="00A91F60" w:rsidP="00A91F60">
      <w:pPr>
        <w:pStyle w:val="Zkladntext"/>
      </w:pPr>
      <w:r>
        <w:t>Súčasťou obstarávacej ceny dlhodobého hmotného majetku od 1. januára 2003 nie sú úroky z cudzích zdrojov ani realizované kurzové rozdiely, ktoré vznikli do momentu uvedenia dlhodobého majetku do používania.</w:t>
      </w:r>
    </w:p>
    <w:p w:rsidR="00A91F60" w:rsidRDefault="00A91F60" w:rsidP="00A91F60">
      <w:pPr>
        <w:pStyle w:val="Zkladntext"/>
      </w:pPr>
    </w:p>
    <w:p w:rsidR="00A91F60" w:rsidRDefault="00A91F60" w:rsidP="00A91F60">
      <w:pPr>
        <w:pStyle w:val="Zkladntext"/>
      </w:pPr>
      <w:r>
        <w:t>Súčasťou obstarávacej ceny dlhodobého nehmotného majetku nie sú od 1. júla 2010 úroky z cudzích zdrojov, ktoré vznikli do momentu zaradenia dlhodobého nehmotného majetku do používania.</w:t>
      </w:r>
    </w:p>
    <w:p w:rsidR="00A91F60" w:rsidRDefault="00A91F60" w:rsidP="00A91F60">
      <w:pPr>
        <w:pStyle w:val="Zkladntext"/>
      </w:pPr>
    </w:p>
    <w:p w:rsidR="00A91F60" w:rsidRDefault="00A91F60" w:rsidP="00A91F60">
      <w:pPr>
        <w:pStyle w:val="Zkladntext"/>
      </w:pPr>
      <w:r>
        <w:t xml:space="preserve">Dlhodobý majetok vytvorený vlastnou činnosťou sa oceňuje vlastnými nákladmi. Vlastnými nákladmi sú všetky priame náklady vynaložené na výrobu alebo inú činnosť a nepriame náklady, ktoré sa vzťahujú na výrobu alebo inú činnosť. </w:t>
      </w:r>
    </w:p>
    <w:p w:rsidR="00A91F60" w:rsidRDefault="00A91F60" w:rsidP="00A91F60">
      <w:pPr>
        <w:pStyle w:val="Zkladntext"/>
      </w:pPr>
    </w:p>
    <w:p w:rsidR="00A91F60" w:rsidRDefault="00A91F60" w:rsidP="00A91F60">
      <w:pPr>
        <w:pStyle w:val="Zkladntext"/>
      </w:pPr>
      <w:r>
        <w:t>Náklady na výskum sa neaktivujú, účtujú sa do nákladov účtovného obdobia, v ktorom vznikli. Náklady na vývoj sa účtujú do obdobia, v ktorom vznikli, ale tie náklady na vývoj, ktoré sa vzťahujú na jasne definovaný výrobok alebo proces, pri ktorých je možné preukázať technickú realizovateľnosť a možnosť predaja a spoločnosť má dostatočné zdroje na dokončenie projektu, jeho predaj alebo na vnútorné využitie jeho výsledkov, sa aktivujú, a to vo výške, ktorá je pravdepodobná, že sa získa späť z budúcich ekonomických úžitkov.</w:t>
      </w:r>
    </w:p>
    <w:p w:rsidR="00A91F60" w:rsidRDefault="00A91F60" w:rsidP="00A91F60">
      <w:pPr>
        <w:pStyle w:val="Zkladntext"/>
      </w:pPr>
    </w:p>
    <w:p w:rsidR="00A91F60" w:rsidRDefault="00A91F60" w:rsidP="00A91F60">
      <w:pPr>
        <w:pStyle w:val="Zkladntext"/>
      </w:pPr>
      <w:r>
        <w:t>Aktivované náklady na vývoj sa odpisujú počas maximálne 5 rokov, a to v tých účtovných obdobiach, v ktorých sa očakáva predaj produktu alebo využívanie procesu. Ak sa zníži ich hodnota, odpisujú sa na sumu, ktorá je pravdepodobná, že sa získa späť z budúcich ekonomických úžitkov.</w:t>
      </w:r>
    </w:p>
    <w:p w:rsidR="00A91F60" w:rsidRDefault="00A91F60" w:rsidP="00A91F60">
      <w:pPr>
        <w:pStyle w:val="Zkladntext"/>
      </w:pPr>
      <w:r>
        <w:t xml:space="preserve"> </w:t>
      </w:r>
    </w:p>
    <w:p w:rsidR="00A91F60" w:rsidRDefault="00A91F60" w:rsidP="00A91F60">
      <w:pPr>
        <w:pStyle w:val="Zkladntext"/>
      </w:pPr>
      <w:r>
        <w:t>Odpisy dlhodobého nehmotného majetku sú stanovené vychádzajúc z predpokladanej doby jeho používania a predpokladaného priebehu jeho opotrebenia</w:t>
      </w:r>
      <w:r w:rsidR="00B0666D" w:rsidRPr="00B0666D">
        <w:t xml:space="preserve"> </w:t>
      </w:r>
      <w:r w:rsidR="00B0666D" w:rsidRPr="000268AC">
        <w:t xml:space="preserve">Odpisovať sa začína </w:t>
      </w:r>
      <w:r w:rsidR="00D405CF">
        <w:t>v</w:t>
      </w:r>
      <w:r w:rsidR="00B0666D" w:rsidRPr="000268AC">
        <w:t xml:space="preserve"> mesiac</w:t>
      </w:r>
      <w:r w:rsidR="00D405CF">
        <w:t>i</w:t>
      </w:r>
      <w:r w:rsidR="00B0666D" w:rsidRPr="000268AC">
        <w:t>, kedy bol dlhodobý majetok uvedený do používania.</w:t>
      </w:r>
      <w:r>
        <w:t xml:space="preserve"> Drobný dlhodobý nehmotný majetok, ktorého obstarávacia cena (resp. vlastné náklady) je </w:t>
      </w:r>
      <w:r w:rsidRPr="00F7710B">
        <w:t>2</w:t>
      </w:r>
      <w:r w:rsidRPr="00DF04B4">
        <w:t> </w:t>
      </w:r>
      <w:r>
        <w:t>400</w:t>
      </w:r>
      <w:r w:rsidRPr="00DF04B4">
        <w:t xml:space="preserve"> EUR</w:t>
      </w:r>
      <w:r>
        <w:t xml:space="preserve"> a nižšia, sa odpisuje jednorazovo pri uvedení do používania. Predpokladaná doba používania, metóda odpisovania a odpisová sadzba sú uvedené v nasledujúcej tabuľke:</w:t>
      </w:r>
    </w:p>
    <w:p w:rsidR="00A91F60" w:rsidRDefault="00A91F60" w:rsidP="00A91F60">
      <w:pPr>
        <w:pStyle w:val="Zkladntext"/>
      </w:pPr>
    </w:p>
    <w:tbl>
      <w:tblPr>
        <w:tblW w:w="0" w:type="auto"/>
        <w:tblInd w:w="456" w:type="dxa"/>
        <w:tblCellMar>
          <w:left w:w="30" w:type="dxa"/>
          <w:right w:w="30" w:type="dxa"/>
        </w:tblCellMar>
        <w:tblLook w:val="0000"/>
      </w:tblPr>
      <w:tblGrid>
        <w:gridCol w:w="2900"/>
        <w:gridCol w:w="416"/>
        <w:gridCol w:w="1544"/>
        <w:gridCol w:w="222"/>
        <w:gridCol w:w="1817"/>
        <w:gridCol w:w="222"/>
        <w:gridCol w:w="1695"/>
      </w:tblGrid>
      <w:tr w:rsidR="00A91F60" w:rsidTr="00FA2EF8">
        <w:trPr>
          <w:trHeight w:val="250"/>
        </w:trPr>
        <w:tc>
          <w:tcPr>
            <w:tcW w:w="3402" w:type="dxa"/>
            <w:gridSpan w:val="2"/>
          </w:tcPr>
          <w:p w:rsidR="00A91F60" w:rsidRDefault="00A91F60" w:rsidP="00FA2EF8">
            <w:pPr>
              <w:pStyle w:val="Tabulka"/>
            </w:pPr>
            <w:r>
              <w:br w:type="page"/>
            </w:r>
          </w:p>
        </w:tc>
        <w:tc>
          <w:tcPr>
            <w:tcW w:w="1559" w:type="dxa"/>
          </w:tcPr>
          <w:p w:rsidR="00A91F60" w:rsidRDefault="00A91F60" w:rsidP="00FA2EF8">
            <w:pPr>
              <w:pStyle w:val="Tabulka"/>
              <w:jc w:val="center"/>
            </w:pPr>
            <w:r>
              <w:t>Predpokladaná</w:t>
            </w:r>
          </w:p>
        </w:tc>
        <w:tc>
          <w:tcPr>
            <w:tcW w:w="142" w:type="dxa"/>
          </w:tcPr>
          <w:p w:rsidR="00A91F60" w:rsidRDefault="00A91F60" w:rsidP="00FA2EF8">
            <w:pPr>
              <w:pStyle w:val="Tabulka"/>
              <w:jc w:val="center"/>
            </w:pPr>
          </w:p>
        </w:tc>
        <w:tc>
          <w:tcPr>
            <w:tcW w:w="1842" w:type="dxa"/>
          </w:tcPr>
          <w:p w:rsidR="00A91F60" w:rsidRDefault="00A91F60" w:rsidP="00FA2EF8">
            <w:pPr>
              <w:pStyle w:val="Tabulka"/>
              <w:jc w:val="center"/>
            </w:pPr>
            <w:r>
              <w:t>Metóda</w:t>
            </w:r>
          </w:p>
        </w:tc>
        <w:tc>
          <w:tcPr>
            <w:tcW w:w="142" w:type="dxa"/>
          </w:tcPr>
          <w:p w:rsidR="00A91F60" w:rsidRDefault="00A91F60" w:rsidP="00FA2EF8">
            <w:pPr>
              <w:pStyle w:val="Tabulka"/>
              <w:jc w:val="center"/>
            </w:pPr>
          </w:p>
        </w:tc>
        <w:tc>
          <w:tcPr>
            <w:tcW w:w="1730" w:type="dxa"/>
          </w:tcPr>
          <w:p w:rsidR="00A91F60" w:rsidRDefault="00A91F60" w:rsidP="00FA2EF8">
            <w:pPr>
              <w:pStyle w:val="Tabulka"/>
              <w:jc w:val="center"/>
            </w:pPr>
            <w:r>
              <w:t>Ročná odpisová</w:t>
            </w:r>
          </w:p>
        </w:tc>
      </w:tr>
      <w:tr w:rsidR="00A91F60" w:rsidTr="00FA2EF8">
        <w:trPr>
          <w:trHeight w:val="250"/>
        </w:trPr>
        <w:tc>
          <w:tcPr>
            <w:tcW w:w="2976" w:type="dxa"/>
            <w:tcBorders>
              <w:bottom w:val="single" w:sz="4" w:space="0" w:color="auto"/>
            </w:tcBorders>
          </w:tcPr>
          <w:p w:rsidR="00A91F60" w:rsidRDefault="00A91F60" w:rsidP="00FA2EF8">
            <w:pPr>
              <w:pStyle w:val="Tabulka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91F60" w:rsidRDefault="00A91F60" w:rsidP="00FA2EF8">
            <w:pPr>
              <w:pStyle w:val="Tabulka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91F60" w:rsidRDefault="00A91F60" w:rsidP="00FA2EF8">
            <w:pPr>
              <w:pStyle w:val="Tabulka"/>
              <w:jc w:val="center"/>
            </w:pPr>
            <w:r>
              <w:t>doba používania</w:t>
            </w:r>
            <w:r>
              <w:br/>
              <w:t>v rokoch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A91F60" w:rsidRDefault="00A91F60" w:rsidP="00FA2EF8">
            <w:pPr>
              <w:pStyle w:val="Tabulka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91F60" w:rsidRDefault="00A91F60" w:rsidP="00FA2EF8">
            <w:pPr>
              <w:pStyle w:val="Tabulka"/>
              <w:jc w:val="center"/>
            </w:pPr>
            <w:r>
              <w:t>odpisovania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A91F60" w:rsidRDefault="00A91F60" w:rsidP="00FA2EF8">
            <w:pPr>
              <w:pStyle w:val="Tabulka"/>
              <w:jc w:val="center"/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A91F60" w:rsidRDefault="00A91F60" w:rsidP="00FA2EF8">
            <w:pPr>
              <w:pStyle w:val="Tabulka"/>
              <w:jc w:val="center"/>
            </w:pPr>
            <w:r>
              <w:t>sadzba v %</w:t>
            </w:r>
          </w:p>
        </w:tc>
      </w:tr>
      <w:tr w:rsidR="00A91F60" w:rsidTr="00FA2EF8">
        <w:trPr>
          <w:trHeight w:val="250"/>
        </w:trPr>
        <w:tc>
          <w:tcPr>
            <w:tcW w:w="3402" w:type="dxa"/>
            <w:gridSpan w:val="2"/>
          </w:tcPr>
          <w:p w:rsidR="00A91F60" w:rsidRDefault="00A91F60" w:rsidP="00FA2EF8">
            <w:pPr>
              <w:pStyle w:val="Tabulka"/>
            </w:pPr>
            <w:r>
              <w:t>Aktivované náklady na vývoj</w:t>
            </w:r>
          </w:p>
        </w:tc>
        <w:tc>
          <w:tcPr>
            <w:tcW w:w="1559" w:type="dxa"/>
          </w:tcPr>
          <w:p w:rsidR="00A91F60" w:rsidRDefault="00A91F60" w:rsidP="00FA2EF8">
            <w:pPr>
              <w:pStyle w:val="Tabulka"/>
              <w:jc w:val="center"/>
            </w:pPr>
            <w:r>
              <w:t>5</w:t>
            </w:r>
          </w:p>
        </w:tc>
        <w:tc>
          <w:tcPr>
            <w:tcW w:w="142" w:type="dxa"/>
          </w:tcPr>
          <w:p w:rsidR="00A91F60" w:rsidRDefault="00A91F60" w:rsidP="00FA2EF8">
            <w:pPr>
              <w:pStyle w:val="Tabulka"/>
              <w:jc w:val="center"/>
            </w:pPr>
          </w:p>
        </w:tc>
        <w:tc>
          <w:tcPr>
            <w:tcW w:w="1842" w:type="dxa"/>
          </w:tcPr>
          <w:p w:rsidR="00A91F60" w:rsidRDefault="00A91F60" w:rsidP="00FA2EF8">
            <w:pPr>
              <w:pStyle w:val="Tabulka"/>
              <w:jc w:val="center"/>
            </w:pPr>
            <w:r>
              <w:t>lineárna</w:t>
            </w:r>
          </w:p>
        </w:tc>
        <w:tc>
          <w:tcPr>
            <w:tcW w:w="142" w:type="dxa"/>
          </w:tcPr>
          <w:p w:rsidR="00A91F60" w:rsidRDefault="00A91F60" w:rsidP="00FA2EF8">
            <w:pPr>
              <w:pStyle w:val="Tabulka"/>
              <w:jc w:val="center"/>
            </w:pPr>
          </w:p>
        </w:tc>
        <w:tc>
          <w:tcPr>
            <w:tcW w:w="1730" w:type="dxa"/>
          </w:tcPr>
          <w:p w:rsidR="00A91F60" w:rsidRDefault="00A91F60" w:rsidP="00FA2EF8">
            <w:pPr>
              <w:pStyle w:val="Tabulka"/>
              <w:jc w:val="center"/>
            </w:pPr>
            <w:r>
              <w:t>20</w:t>
            </w:r>
          </w:p>
        </w:tc>
      </w:tr>
      <w:tr w:rsidR="00A91F60" w:rsidTr="00FA2EF8">
        <w:trPr>
          <w:trHeight w:val="250"/>
        </w:trPr>
        <w:tc>
          <w:tcPr>
            <w:tcW w:w="3402" w:type="dxa"/>
            <w:gridSpan w:val="2"/>
          </w:tcPr>
          <w:p w:rsidR="00A91F60" w:rsidRDefault="00A91F60" w:rsidP="00FA2EF8">
            <w:pPr>
              <w:pStyle w:val="Tabulka"/>
            </w:pPr>
            <w:r>
              <w:t>Softvér</w:t>
            </w:r>
          </w:p>
        </w:tc>
        <w:tc>
          <w:tcPr>
            <w:tcW w:w="1559" w:type="dxa"/>
          </w:tcPr>
          <w:p w:rsidR="00A91F60" w:rsidRDefault="00516994" w:rsidP="00FA2EF8">
            <w:pPr>
              <w:pStyle w:val="Tabulka"/>
              <w:jc w:val="center"/>
            </w:pPr>
            <w:r>
              <w:t>5</w:t>
            </w:r>
          </w:p>
        </w:tc>
        <w:tc>
          <w:tcPr>
            <w:tcW w:w="142" w:type="dxa"/>
          </w:tcPr>
          <w:p w:rsidR="00A91F60" w:rsidRDefault="00A91F60" w:rsidP="00FA2EF8">
            <w:pPr>
              <w:pStyle w:val="Tabulka"/>
              <w:jc w:val="center"/>
            </w:pPr>
          </w:p>
        </w:tc>
        <w:tc>
          <w:tcPr>
            <w:tcW w:w="1842" w:type="dxa"/>
          </w:tcPr>
          <w:p w:rsidR="00A91F60" w:rsidRDefault="00A91F60" w:rsidP="00FA2EF8">
            <w:pPr>
              <w:pStyle w:val="Tabulka"/>
              <w:jc w:val="center"/>
            </w:pPr>
            <w:r>
              <w:t>lineárna</w:t>
            </w:r>
          </w:p>
        </w:tc>
        <w:tc>
          <w:tcPr>
            <w:tcW w:w="142" w:type="dxa"/>
          </w:tcPr>
          <w:p w:rsidR="00A91F60" w:rsidRDefault="00A91F60" w:rsidP="00FA2EF8">
            <w:pPr>
              <w:pStyle w:val="Tabulka"/>
              <w:jc w:val="center"/>
            </w:pPr>
          </w:p>
        </w:tc>
        <w:tc>
          <w:tcPr>
            <w:tcW w:w="1730" w:type="dxa"/>
          </w:tcPr>
          <w:p w:rsidR="00A91F60" w:rsidRDefault="00A91F60" w:rsidP="00FA2EF8">
            <w:pPr>
              <w:pStyle w:val="Tabulka"/>
              <w:jc w:val="center"/>
            </w:pPr>
            <w:r>
              <w:t>2</w:t>
            </w:r>
            <w:r w:rsidR="00516994">
              <w:t>0</w:t>
            </w:r>
          </w:p>
        </w:tc>
      </w:tr>
      <w:tr w:rsidR="00A91F60" w:rsidTr="00FA2EF8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3402" w:type="dxa"/>
            <w:gridSpan w:val="2"/>
          </w:tcPr>
          <w:p w:rsidR="00A91F60" w:rsidRDefault="00A91F60" w:rsidP="00FA2EF8">
            <w:pPr>
              <w:pStyle w:val="Tabulka"/>
              <w:ind w:hanging="84"/>
            </w:pPr>
            <w:r>
              <w:t>Oceniteľné práva (licencia)</w:t>
            </w:r>
          </w:p>
        </w:tc>
        <w:tc>
          <w:tcPr>
            <w:tcW w:w="1559" w:type="dxa"/>
          </w:tcPr>
          <w:p w:rsidR="00A91F60" w:rsidRDefault="00516994" w:rsidP="00FA2EF8">
            <w:pPr>
              <w:pStyle w:val="Tabulka"/>
              <w:jc w:val="center"/>
            </w:pPr>
            <w:r>
              <w:t>5</w:t>
            </w:r>
          </w:p>
        </w:tc>
        <w:tc>
          <w:tcPr>
            <w:tcW w:w="142" w:type="dxa"/>
          </w:tcPr>
          <w:p w:rsidR="00A91F60" w:rsidRDefault="00A91F60" w:rsidP="00FA2EF8">
            <w:pPr>
              <w:pStyle w:val="Tabulka"/>
              <w:jc w:val="center"/>
            </w:pPr>
          </w:p>
        </w:tc>
        <w:tc>
          <w:tcPr>
            <w:tcW w:w="1842" w:type="dxa"/>
          </w:tcPr>
          <w:p w:rsidR="00A91F60" w:rsidRDefault="00A91F60" w:rsidP="00FA2EF8">
            <w:pPr>
              <w:pStyle w:val="Tabulka"/>
              <w:jc w:val="center"/>
            </w:pPr>
            <w:r>
              <w:t>lineárna</w:t>
            </w:r>
          </w:p>
        </w:tc>
        <w:tc>
          <w:tcPr>
            <w:tcW w:w="142" w:type="dxa"/>
          </w:tcPr>
          <w:p w:rsidR="00A91F60" w:rsidRDefault="00A91F60" w:rsidP="00FA2EF8">
            <w:pPr>
              <w:pStyle w:val="Tabulka"/>
              <w:jc w:val="center"/>
            </w:pPr>
          </w:p>
        </w:tc>
        <w:tc>
          <w:tcPr>
            <w:tcW w:w="1730" w:type="dxa"/>
          </w:tcPr>
          <w:p w:rsidR="00A91F60" w:rsidRDefault="00516994" w:rsidP="00FA2EF8">
            <w:pPr>
              <w:pStyle w:val="Tabulka"/>
              <w:jc w:val="center"/>
            </w:pPr>
            <w:r>
              <w:t>20</w:t>
            </w:r>
          </w:p>
        </w:tc>
      </w:tr>
      <w:tr w:rsidR="00A91F60" w:rsidTr="00FA2EF8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3402" w:type="dxa"/>
            <w:gridSpan w:val="2"/>
          </w:tcPr>
          <w:p w:rsidR="00A91F60" w:rsidRDefault="00A91F60" w:rsidP="00FA2EF8">
            <w:pPr>
              <w:pStyle w:val="Tabulka"/>
              <w:ind w:hanging="84"/>
            </w:pPr>
            <w:r>
              <w:t>Drobný dlhodobý nehmotný majetok</w:t>
            </w:r>
          </w:p>
        </w:tc>
        <w:tc>
          <w:tcPr>
            <w:tcW w:w="1559" w:type="dxa"/>
          </w:tcPr>
          <w:p w:rsidR="00A91F60" w:rsidRDefault="00A91F60" w:rsidP="00FA2EF8">
            <w:pPr>
              <w:pStyle w:val="Tabulka"/>
              <w:jc w:val="center"/>
            </w:pPr>
            <w:r>
              <w:t>rôzna</w:t>
            </w:r>
          </w:p>
        </w:tc>
        <w:tc>
          <w:tcPr>
            <w:tcW w:w="142" w:type="dxa"/>
          </w:tcPr>
          <w:p w:rsidR="00A91F60" w:rsidRDefault="00A91F60" w:rsidP="00FA2EF8">
            <w:pPr>
              <w:pStyle w:val="Tabulka"/>
              <w:jc w:val="center"/>
            </w:pPr>
          </w:p>
        </w:tc>
        <w:tc>
          <w:tcPr>
            <w:tcW w:w="1842" w:type="dxa"/>
          </w:tcPr>
          <w:p w:rsidR="00A91F60" w:rsidRDefault="00A91F60" w:rsidP="00FA2EF8">
            <w:pPr>
              <w:pStyle w:val="Tabulka"/>
              <w:jc w:val="center"/>
            </w:pPr>
            <w:r>
              <w:t>jednorazový odpis</w:t>
            </w:r>
          </w:p>
        </w:tc>
        <w:tc>
          <w:tcPr>
            <w:tcW w:w="142" w:type="dxa"/>
          </w:tcPr>
          <w:p w:rsidR="00A91F60" w:rsidRDefault="00A91F60" w:rsidP="00FA2EF8">
            <w:pPr>
              <w:pStyle w:val="Tabulka"/>
              <w:jc w:val="center"/>
            </w:pPr>
          </w:p>
        </w:tc>
        <w:tc>
          <w:tcPr>
            <w:tcW w:w="1730" w:type="dxa"/>
          </w:tcPr>
          <w:p w:rsidR="00A91F60" w:rsidRDefault="00A91F60" w:rsidP="00FA2EF8">
            <w:pPr>
              <w:pStyle w:val="Tabulka"/>
              <w:jc w:val="center"/>
            </w:pPr>
            <w:r>
              <w:t>100</w:t>
            </w:r>
          </w:p>
        </w:tc>
      </w:tr>
    </w:tbl>
    <w:p w:rsidR="00A91F60" w:rsidRDefault="00A91F60" w:rsidP="00A91F60">
      <w:pPr>
        <w:pStyle w:val="Zkladntext"/>
      </w:pPr>
      <w:r>
        <w:lastRenderedPageBreak/>
        <w:t xml:space="preserve">Odpisy dlhodobého hmotného majetku sú stanovené vychádzajúc z predpokladanej doby jeho používania a predpokladaného priebehu jeho opotrebenia. </w:t>
      </w:r>
      <w:r w:rsidR="00D405CF" w:rsidRPr="000268AC">
        <w:t xml:space="preserve">Odpisovať sa začína </w:t>
      </w:r>
      <w:r w:rsidR="00D405CF">
        <w:t>v</w:t>
      </w:r>
      <w:r w:rsidR="00D405CF" w:rsidRPr="000268AC">
        <w:t xml:space="preserve"> mesiac</w:t>
      </w:r>
      <w:r w:rsidR="00D405CF">
        <w:t>i</w:t>
      </w:r>
      <w:r w:rsidR="00D405CF" w:rsidRPr="000268AC">
        <w:t>, kedy bol dlhodobý majetok uvedený do používania.</w:t>
      </w:r>
      <w:r>
        <w:t xml:space="preserve"> Drobný dlhodobý hmotný majetok, ktorého obstarávacia cena (resp. vlastné náklady) je 1 700 EUR a nižšia, sa odpisuje jednorazovo pri uvedení do používania. Pozemky sa neodpisujú. Predpokladaná doba používania, metóda odpisovania a odpisová sadzba sú uvedené v nasledujúcej tabuľke:</w:t>
      </w:r>
    </w:p>
    <w:p w:rsidR="00A91F60" w:rsidRDefault="00A91F60" w:rsidP="00A91F60">
      <w:pPr>
        <w:pStyle w:val="Zkladntext"/>
      </w:pPr>
    </w:p>
    <w:tbl>
      <w:tblPr>
        <w:tblW w:w="0" w:type="auto"/>
        <w:tblInd w:w="4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6"/>
        <w:gridCol w:w="142"/>
        <w:gridCol w:w="1985"/>
        <w:gridCol w:w="141"/>
        <w:gridCol w:w="1701"/>
        <w:gridCol w:w="142"/>
        <w:gridCol w:w="1701"/>
      </w:tblGrid>
      <w:tr w:rsidR="00A91F60" w:rsidTr="00FA2EF8">
        <w:trPr>
          <w:trHeight w:val="250"/>
        </w:trPr>
        <w:tc>
          <w:tcPr>
            <w:tcW w:w="3118" w:type="dxa"/>
            <w:gridSpan w:val="2"/>
          </w:tcPr>
          <w:p w:rsidR="00A91F60" w:rsidRDefault="00A91F60" w:rsidP="00FA2EF8">
            <w:pPr>
              <w:pStyle w:val="Tabulka"/>
            </w:pPr>
          </w:p>
        </w:tc>
        <w:tc>
          <w:tcPr>
            <w:tcW w:w="1985" w:type="dxa"/>
          </w:tcPr>
          <w:p w:rsidR="00A91F60" w:rsidRDefault="00A91F60" w:rsidP="00FA2EF8">
            <w:pPr>
              <w:pStyle w:val="Tabulka"/>
              <w:jc w:val="center"/>
            </w:pPr>
            <w:r>
              <w:t>Predpokladaná</w:t>
            </w:r>
          </w:p>
        </w:tc>
        <w:tc>
          <w:tcPr>
            <w:tcW w:w="141" w:type="dxa"/>
          </w:tcPr>
          <w:p w:rsidR="00A91F60" w:rsidRDefault="00A91F60" w:rsidP="00FA2EF8">
            <w:pPr>
              <w:pStyle w:val="Tabulka"/>
              <w:jc w:val="center"/>
            </w:pPr>
          </w:p>
        </w:tc>
        <w:tc>
          <w:tcPr>
            <w:tcW w:w="1701" w:type="dxa"/>
          </w:tcPr>
          <w:p w:rsidR="00A91F60" w:rsidRDefault="00A91F60" w:rsidP="00FA2EF8">
            <w:pPr>
              <w:pStyle w:val="Tabulka"/>
              <w:jc w:val="center"/>
            </w:pPr>
            <w:r>
              <w:t>Metóda</w:t>
            </w:r>
          </w:p>
        </w:tc>
        <w:tc>
          <w:tcPr>
            <w:tcW w:w="142" w:type="dxa"/>
          </w:tcPr>
          <w:p w:rsidR="00A91F60" w:rsidRDefault="00A91F60" w:rsidP="00FA2EF8">
            <w:pPr>
              <w:pStyle w:val="Tabulka"/>
              <w:jc w:val="center"/>
            </w:pPr>
          </w:p>
        </w:tc>
        <w:tc>
          <w:tcPr>
            <w:tcW w:w="1701" w:type="dxa"/>
          </w:tcPr>
          <w:p w:rsidR="00A91F60" w:rsidRDefault="00A91F60" w:rsidP="00FA2EF8">
            <w:pPr>
              <w:pStyle w:val="Tabulka"/>
              <w:jc w:val="center"/>
            </w:pPr>
            <w:r>
              <w:t>Ročná odpisová</w:t>
            </w:r>
          </w:p>
        </w:tc>
      </w:tr>
      <w:tr w:rsidR="00A91F60" w:rsidTr="00FA2EF8">
        <w:trPr>
          <w:trHeight w:val="250"/>
        </w:trPr>
        <w:tc>
          <w:tcPr>
            <w:tcW w:w="2976" w:type="dxa"/>
            <w:tcBorders>
              <w:bottom w:val="single" w:sz="4" w:space="0" w:color="auto"/>
            </w:tcBorders>
          </w:tcPr>
          <w:p w:rsidR="00A91F60" w:rsidRDefault="00A91F60" w:rsidP="00FA2EF8">
            <w:pPr>
              <w:pStyle w:val="Tabulka"/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A91F60" w:rsidRDefault="00A91F60" w:rsidP="00FA2EF8">
            <w:pPr>
              <w:pStyle w:val="Tabulka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1F60" w:rsidRDefault="00A91F60" w:rsidP="00FA2EF8">
            <w:pPr>
              <w:pStyle w:val="Tabulka"/>
              <w:jc w:val="center"/>
            </w:pPr>
            <w:r>
              <w:t>doba používania v rokoch</w:t>
            </w:r>
          </w:p>
        </w:tc>
        <w:tc>
          <w:tcPr>
            <w:tcW w:w="141" w:type="dxa"/>
            <w:tcBorders>
              <w:bottom w:val="single" w:sz="4" w:space="0" w:color="auto"/>
            </w:tcBorders>
          </w:tcPr>
          <w:p w:rsidR="00A91F60" w:rsidRDefault="00A91F60" w:rsidP="00FA2EF8">
            <w:pPr>
              <w:pStyle w:val="Tabulka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1F60" w:rsidRDefault="00A91F60" w:rsidP="00FA2EF8">
            <w:pPr>
              <w:pStyle w:val="Tabulka"/>
              <w:jc w:val="center"/>
            </w:pPr>
            <w:r>
              <w:t>odpisovania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A91F60" w:rsidRDefault="00A91F60" w:rsidP="00FA2EF8">
            <w:pPr>
              <w:pStyle w:val="Tabulka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1F60" w:rsidRDefault="00A91F60" w:rsidP="00FA2EF8">
            <w:pPr>
              <w:pStyle w:val="Tabulka"/>
              <w:jc w:val="center"/>
            </w:pPr>
            <w:r>
              <w:t>sadzba v %</w:t>
            </w:r>
          </w:p>
        </w:tc>
      </w:tr>
      <w:tr w:rsidR="00A91F60" w:rsidTr="00FA2EF8">
        <w:trPr>
          <w:trHeight w:val="250"/>
        </w:trPr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A91F60" w:rsidRDefault="00A91F60" w:rsidP="00FA2EF8">
            <w:pPr>
              <w:pStyle w:val="Tabulka"/>
            </w:pPr>
            <w:r>
              <w:t>Stavby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91F60" w:rsidRDefault="00085AA2" w:rsidP="00FA2EF8">
            <w:pPr>
              <w:pStyle w:val="Tabulka"/>
              <w:jc w:val="center"/>
            </w:pPr>
            <w:r>
              <w:t>20</w:t>
            </w:r>
          </w:p>
        </w:tc>
        <w:tc>
          <w:tcPr>
            <w:tcW w:w="141" w:type="dxa"/>
            <w:tcBorders>
              <w:top w:val="single" w:sz="4" w:space="0" w:color="auto"/>
            </w:tcBorders>
          </w:tcPr>
          <w:p w:rsidR="00A91F60" w:rsidRDefault="00A91F60" w:rsidP="00FA2EF8">
            <w:pPr>
              <w:pStyle w:val="Tabulka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1F60" w:rsidRDefault="00A91F60" w:rsidP="00FA2EF8">
            <w:pPr>
              <w:pStyle w:val="Tabulka"/>
              <w:jc w:val="center"/>
            </w:pPr>
            <w:r>
              <w:t>lineárna</w:t>
            </w: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A91F60" w:rsidRDefault="00A91F60" w:rsidP="00FA2EF8">
            <w:pPr>
              <w:pStyle w:val="Tabulka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1F60" w:rsidRDefault="00085AA2" w:rsidP="00FA2EF8">
            <w:pPr>
              <w:pStyle w:val="Tabulka"/>
              <w:jc w:val="center"/>
            </w:pPr>
            <w:r>
              <w:t>5</w:t>
            </w:r>
          </w:p>
        </w:tc>
      </w:tr>
      <w:tr w:rsidR="00A91F60" w:rsidTr="00FA2EF8">
        <w:trPr>
          <w:trHeight w:val="250"/>
        </w:trPr>
        <w:tc>
          <w:tcPr>
            <w:tcW w:w="3118" w:type="dxa"/>
            <w:gridSpan w:val="2"/>
          </w:tcPr>
          <w:p w:rsidR="00A91F60" w:rsidRDefault="00A91F60" w:rsidP="00FA2EF8">
            <w:pPr>
              <w:pStyle w:val="Tabulka"/>
            </w:pPr>
            <w:r>
              <w:t>Stroje, prístroje a zariadenia</w:t>
            </w:r>
          </w:p>
        </w:tc>
        <w:tc>
          <w:tcPr>
            <w:tcW w:w="1985" w:type="dxa"/>
          </w:tcPr>
          <w:p w:rsidR="00A91F60" w:rsidRDefault="00085AA2" w:rsidP="00FA2EF8">
            <w:pPr>
              <w:pStyle w:val="Tabulka"/>
              <w:jc w:val="center"/>
            </w:pPr>
            <w:r>
              <w:t>4 až 6</w:t>
            </w:r>
          </w:p>
        </w:tc>
        <w:tc>
          <w:tcPr>
            <w:tcW w:w="141" w:type="dxa"/>
          </w:tcPr>
          <w:p w:rsidR="00A91F60" w:rsidRDefault="00A91F60" w:rsidP="00FA2EF8">
            <w:pPr>
              <w:pStyle w:val="Tabulka"/>
              <w:jc w:val="center"/>
            </w:pPr>
          </w:p>
        </w:tc>
        <w:tc>
          <w:tcPr>
            <w:tcW w:w="1701" w:type="dxa"/>
          </w:tcPr>
          <w:p w:rsidR="00A91F60" w:rsidRDefault="00A91F60" w:rsidP="00FA2EF8">
            <w:pPr>
              <w:pStyle w:val="Tabulka"/>
              <w:jc w:val="center"/>
            </w:pPr>
            <w:r>
              <w:t>lineárna</w:t>
            </w:r>
          </w:p>
        </w:tc>
        <w:tc>
          <w:tcPr>
            <w:tcW w:w="142" w:type="dxa"/>
          </w:tcPr>
          <w:p w:rsidR="00A91F60" w:rsidRDefault="00A91F60" w:rsidP="00FA2EF8">
            <w:pPr>
              <w:pStyle w:val="Tabulka"/>
              <w:jc w:val="center"/>
            </w:pPr>
          </w:p>
        </w:tc>
        <w:tc>
          <w:tcPr>
            <w:tcW w:w="1701" w:type="dxa"/>
          </w:tcPr>
          <w:p w:rsidR="00A91F60" w:rsidRDefault="00085AA2" w:rsidP="00FA2EF8">
            <w:pPr>
              <w:pStyle w:val="Tabulka"/>
              <w:jc w:val="center"/>
            </w:pPr>
            <w:r>
              <w:t>25</w:t>
            </w:r>
            <w:r w:rsidR="00A91F60">
              <w:t xml:space="preserve"> až </w:t>
            </w:r>
            <w:r>
              <w:t>16,67</w:t>
            </w:r>
          </w:p>
        </w:tc>
      </w:tr>
      <w:tr w:rsidR="00A91F60" w:rsidTr="00FA2EF8">
        <w:trPr>
          <w:trHeight w:val="250"/>
        </w:trPr>
        <w:tc>
          <w:tcPr>
            <w:tcW w:w="3118" w:type="dxa"/>
            <w:gridSpan w:val="2"/>
          </w:tcPr>
          <w:p w:rsidR="00A91F60" w:rsidRPr="006433AF" w:rsidRDefault="00A91F60" w:rsidP="00FA2EF8">
            <w:pPr>
              <w:pStyle w:val="Tabulka"/>
            </w:pPr>
            <w:r w:rsidRPr="006433AF">
              <w:t>Dopravné prostriedky</w:t>
            </w:r>
          </w:p>
        </w:tc>
        <w:tc>
          <w:tcPr>
            <w:tcW w:w="1985" w:type="dxa"/>
          </w:tcPr>
          <w:p w:rsidR="00A91F60" w:rsidRPr="006433AF" w:rsidRDefault="00A91F60" w:rsidP="00FA2EF8">
            <w:pPr>
              <w:pStyle w:val="Tabulka"/>
              <w:jc w:val="center"/>
            </w:pPr>
            <w:r w:rsidRPr="006433AF">
              <w:t>4 až 6</w:t>
            </w:r>
          </w:p>
        </w:tc>
        <w:tc>
          <w:tcPr>
            <w:tcW w:w="141" w:type="dxa"/>
          </w:tcPr>
          <w:p w:rsidR="00A91F60" w:rsidRPr="006433AF" w:rsidRDefault="00A91F60" w:rsidP="00FA2EF8">
            <w:pPr>
              <w:pStyle w:val="Tabulka"/>
              <w:jc w:val="center"/>
            </w:pPr>
          </w:p>
        </w:tc>
        <w:tc>
          <w:tcPr>
            <w:tcW w:w="1701" w:type="dxa"/>
          </w:tcPr>
          <w:p w:rsidR="00A91F60" w:rsidRPr="006433AF" w:rsidRDefault="006433AF" w:rsidP="00FA2EF8">
            <w:pPr>
              <w:pStyle w:val="Tabulka"/>
              <w:jc w:val="center"/>
            </w:pPr>
            <w:r w:rsidRPr="006433AF">
              <w:t>lineárna</w:t>
            </w:r>
          </w:p>
        </w:tc>
        <w:tc>
          <w:tcPr>
            <w:tcW w:w="142" w:type="dxa"/>
          </w:tcPr>
          <w:p w:rsidR="00A91F60" w:rsidRPr="006433AF" w:rsidRDefault="00A91F60" w:rsidP="00FA2EF8">
            <w:pPr>
              <w:pStyle w:val="Tabulka"/>
              <w:jc w:val="center"/>
            </w:pPr>
          </w:p>
        </w:tc>
        <w:tc>
          <w:tcPr>
            <w:tcW w:w="1701" w:type="dxa"/>
          </w:tcPr>
          <w:p w:rsidR="00A91F60" w:rsidRDefault="00085AA2" w:rsidP="00085AA2">
            <w:pPr>
              <w:pStyle w:val="Tabulka"/>
              <w:jc w:val="center"/>
            </w:pPr>
            <w:r>
              <w:t>25</w:t>
            </w:r>
            <w:r w:rsidR="00A91F60" w:rsidRPr="006433AF">
              <w:t xml:space="preserve"> až </w:t>
            </w:r>
            <w:r>
              <w:t>16,67</w:t>
            </w:r>
          </w:p>
        </w:tc>
      </w:tr>
      <w:tr w:rsidR="00A91F60" w:rsidTr="00FA2EF8">
        <w:trPr>
          <w:trHeight w:val="250"/>
        </w:trPr>
        <w:tc>
          <w:tcPr>
            <w:tcW w:w="3118" w:type="dxa"/>
            <w:gridSpan w:val="2"/>
          </w:tcPr>
          <w:p w:rsidR="00A91F60" w:rsidRDefault="00A91F60" w:rsidP="00FA2EF8">
            <w:pPr>
              <w:pStyle w:val="Tabulka"/>
            </w:pPr>
            <w:r>
              <w:t>Drobný dlhodobý hmotný majetok</w:t>
            </w:r>
          </w:p>
        </w:tc>
        <w:tc>
          <w:tcPr>
            <w:tcW w:w="1985" w:type="dxa"/>
          </w:tcPr>
          <w:p w:rsidR="00A91F60" w:rsidRDefault="00A91F60" w:rsidP="00FA2EF8">
            <w:pPr>
              <w:pStyle w:val="Tabulka"/>
              <w:jc w:val="center"/>
            </w:pPr>
            <w:r>
              <w:t>rôzna</w:t>
            </w:r>
          </w:p>
        </w:tc>
        <w:tc>
          <w:tcPr>
            <w:tcW w:w="141" w:type="dxa"/>
          </w:tcPr>
          <w:p w:rsidR="00A91F60" w:rsidRDefault="00A91F60" w:rsidP="00FA2EF8">
            <w:pPr>
              <w:pStyle w:val="Tabulka"/>
              <w:jc w:val="center"/>
            </w:pPr>
          </w:p>
        </w:tc>
        <w:tc>
          <w:tcPr>
            <w:tcW w:w="1701" w:type="dxa"/>
          </w:tcPr>
          <w:p w:rsidR="00A91F60" w:rsidRDefault="00A91F60" w:rsidP="00FA2EF8">
            <w:pPr>
              <w:pStyle w:val="Tabulka"/>
              <w:jc w:val="center"/>
            </w:pPr>
            <w:r>
              <w:t>jednorazový odpis</w:t>
            </w:r>
          </w:p>
        </w:tc>
        <w:tc>
          <w:tcPr>
            <w:tcW w:w="142" w:type="dxa"/>
          </w:tcPr>
          <w:p w:rsidR="00A91F60" w:rsidRDefault="00A91F60" w:rsidP="00FA2EF8">
            <w:pPr>
              <w:pStyle w:val="Tabulka"/>
              <w:jc w:val="center"/>
            </w:pPr>
          </w:p>
        </w:tc>
        <w:tc>
          <w:tcPr>
            <w:tcW w:w="1701" w:type="dxa"/>
          </w:tcPr>
          <w:p w:rsidR="00A91F60" w:rsidRDefault="00A91F60" w:rsidP="00FA2EF8">
            <w:pPr>
              <w:pStyle w:val="Tabulka"/>
              <w:jc w:val="center"/>
            </w:pPr>
            <w:r>
              <w:t>100</w:t>
            </w:r>
          </w:p>
        </w:tc>
      </w:tr>
    </w:tbl>
    <w:p w:rsidR="00A91F60" w:rsidRDefault="00A91F60" w:rsidP="00A91F60">
      <w:pPr>
        <w:pStyle w:val="Pismenka"/>
        <w:numPr>
          <w:ilvl w:val="0"/>
          <w:numId w:val="0"/>
        </w:numPr>
      </w:pPr>
    </w:p>
    <w:p w:rsidR="00A91F60" w:rsidRDefault="00A91F60" w:rsidP="00A91F60">
      <w:pPr>
        <w:pStyle w:val="Pismenka"/>
        <w:tabs>
          <w:tab w:val="clear" w:pos="426"/>
        </w:tabs>
        <w:ind w:left="426"/>
      </w:pPr>
      <w:r>
        <w:t>Cenné papiere a podiely</w:t>
      </w:r>
    </w:p>
    <w:p w:rsidR="00A91F60" w:rsidRDefault="00A91F60" w:rsidP="00A91F60">
      <w:pPr>
        <w:pStyle w:val="Zkladntext"/>
      </w:pPr>
      <w:r>
        <w:t xml:space="preserve">Cenné papiere a podiely sa oceňujú obstarávacími cenami vrátane nákladov súvisiacich s obstaraním. Od obstarávacej ceny je odpočítané zníženie hodnoty cenných papierov a podielov. </w:t>
      </w:r>
    </w:p>
    <w:p w:rsidR="00A91F60" w:rsidRDefault="00A91F60" w:rsidP="00A91F60">
      <w:pPr>
        <w:pStyle w:val="Zkladntext"/>
      </w:pPr>
    </w:p>
    <w:p w:rsidR="00A91F60" w:rsidRDefault="00A91F60" w:rsidP="00A91F60">
      <w:pPr>
        <w:pStyle w:val="Pismenka"/>
        <w:tabs>
          <w:tab w:val="clear" w:pos="426"/>
        </w:tabs>
        <w:ind w:left="426"/>
      </w:pPr>
      <w:r>
        <w:t xml:space="preserve">Zásoby </w:t>
      </w:r>
    </w:p>
    <w:p w:rsidR="00701BDC" w:rsidRDefault="00701BDC" w:rsidP="00701BDC">
      <w:pPr>
        <w:pStyle w:val="Zkladntext"/>
      </w:pPr>
      <w:r w:rsidRPr="001F7F17">
        <w:t>Zásoby sa oceňujú nižšou z nasledujúcich hodnôt:</w:t>
      </w:r>
      <w:r>
        <w:t xml:space="preserve"> obstarávacou cenou (nakupované zásoby) alebo vlastnými nákladmi výroby (zásoby vytvorené vlastnou činnosťou) </w:t>
      </w:r>
      <w:r w:rsidRPr="001F7F17">
        <w:t>alebo čistou realizačnou hodnotou.</w:t>
      </w:r>
    </w:p>
    <w:p w:rsidR="00701BDC" w:rsidRDefault="00701BDC" w:rsidP="00701BDC">
      <w:pPr>
        <w:pStyle w:val="Zkladntext"/>
      </w:pPr>
      <w:r>
        <w:t xml:space="preserve">Obstarávacia cena zahŕňa cenu zásob a náklady súvisiace s obstaraním (clo, prepravu, poistné, provízie, skonto a pod.). Úroky z cudzích zdrojov nie sú súčasťou obstarávacej ceny. </w:t>
      </w:r>
    </w:p>
    <w:p w:rsidR="00701BDC" w:rsidRDefault="00701BDC" w:rsidP="00701BDC">
      <w:pPr>
        <w:pStyle w:val="Zkladntext"/>
      </w:pPr>
    </w:p>
    <w:p w:rsidR="00701BDC" w:rsidRDefault="00701BDC" w:rsidP="00701BDC">
      <w:pPr>
        <w:pStyle w:val="Zkladntext"/>
      </w:pPr>
      <w:r>
        <w:t xml:space="preserve">Vlastné náklady zahŕňajú priame náklady (priamy materiál, priame mzdy a ostatné priame náklady) a časť nepriamych nákladov bezprostredne súvisiacich s vytvorením zásob vlastnou činnosťou (výrobná réžia). </w:t>
      </w:r>
      <w:r w:rsidRPr="001F7F17">
        <w:t>Výrobná réžia sa do vlastných nákladov zahŕňa v závislosti od stupňa rozpracovanosti týchto zásob. Správna réžia a odbytové náklady nie sú súčasťou vlastných nákladov. Súčasťou vlastných nákladov nie sú úroky z cudzích zdrojov.</w:t>
      </w:r>
    </w:p>
    <w:p w:rsidR="00701BDC" w:rsidRDefault="00701BDC" w:rsidP="00701BDC">
      <w:pPr>
        <w:pStyle w:val="Zkladntext"/>
      </w:pPr>
    </w:p>
    <w:p w:rsidR="00701BDC" w:rsidRPr="001F7F17" w:rsidRDefault="00701BDC" w:rsidP="00701BDC">
      <w:pPr>
        <w:pStyle w:val="Zkladntext"/>
      </w:pPr>
      <w:r w:rsidRPr="001F7F17">
        <w:t xml:space="preserve">Čistá realizačná hodnota je predpokladaná predajná cena znížená o predpokladané náklady na ich dokončenie a o predpokladané náklady súvisiace s ich predajom.  </w:t>
      </w:r>
    </w:p>
    <w:p w:rsidR="00701BDC" w:rsidRPr="001F7F17" w:rsidRDefault="00701BDC" w:rsidP="00701BDC">
      <w:pPr>
        <w:pStyle w:val="Zkladntext"/>
      </w:pPr>
    </w:p>
    <w:p w:rsidR="00701BDC" w:rsidRDefault="00701BDC" w:rsidP="00701BDC">
      <w:pPr>
        <w:pStyle w:val="Zkladntext"/>
      </w:pPr>
      <w:r w:rsidRPr="001F7F17">
        <w:t>Zníženie hodnoty zásob sa upravuje vytvorením opravnej položky.</w:t>
      </w:r>
    </w:p>
    <w:p w:rsidR="00701BDC" w:rsidRDefault="00701BDC" w:rsidP="00701BDC">
      <w:pPr>
        <w:pStyle w:val="Zkladntext"/>
      </w:pPr>
    </w:p>
    <w:p w:rsidR="00701BDC" w:rsidRDefault="00701BDC" w:rsidP="00701BDC">
      <w:pPr>
        <w:pStyle w:val="Zkladntext"/>
      </w:pPr>
      <w:r>
        <w:t>Vyskladňovanie rovnakého druhu zásob sa uskutočňuje metódou FIFO.</w:t>
      </w:r>
    </w:p>
    <w:p w:rsidR="00701BDC" w:rsidRDefault="00701BDC" w:rsidP="00701BDC">
      <w:pPr>
        <w:pStyle w:val="Zkladntext"/>
      </w:pPr>
      <w:r>
        <w:t>Spoločnosť účtuje v sústave podvojného účtovníctva spôsobom „A“.</w:t>
      </w:r>
    </w:p>
    <w:p w:rsidR="00A91F60" w:rsidRDefault="00A91F60" w:rsidP="00A91F60">
      <w:pPr>
        <w:pStyle w:val="Zkladntext"/>
      </w:pPr>
    </w:p>
    <w:p w:rsidR="00A91F60" w:rsidRDefault="00A91F60" w:rsidP="00A91F60">
      <w:pPr>
        <w:pStyle w:val="Zkladntext"/>
      </w:pPr>
    </w:p>
    <w:p w:rsidR="00A91F60" w:rsidRDefault="00A91F60" w:rsidP="00A91F60">
      <w:pPr>
        <w:pStyle w:val="Pismenka"/>
        <w:tabs>
          <w:tab w:val="clear" w:pos="426"/>
        </w:tabs>
        <w:ind w:left="426"/>
      </w:pPr>
      <w:r>
        <w:t>Zákazková výroba</w:t>
      </w:r>
    </w:p>
    <w:p w:rsidR="00A91F60" w:rsidRDefault="00A91F60" w:rsidP="00A91F60">
      <w:pPr>
        <w:pStyle w:val="Zkladntext"/>
      </w:pPr>
      <w:r>
        <w:t>Zákazková výroba sa vykazuje použitím metódy stupňa dokončenia zákazky (angl. percentage-of-completion-method).</w:t>
      </w:r>
    </w:p>
    <w:p w:rsidR="00A91F60" w:rsidRDefault="00A91F60" w:rsidP="00A91F60">
      <w:pPr>
        <w:pStyle w:val="Pismenka"/>
        <w:numPr>
          <w:ilvl w:val="0"/>
          <w:numId w:val="0"/>
        </w:numPr>
        <w:rPr>
          <w:b w:val="0"/>
        </w:rPr>
      </w:pPr>
    </w:p>
    <w:p w:rsidR="00A91F60" w:rsidRDefault="00A91F60" w:rsidP="00A91F60">
      <w:pPr>
        <w:pStyle w:val="Pismenka"/>
        <w:tabs>
          <w:tab w:val="clear" w:pos="426"/>
        </w:tabs>
        <w:ind w:left="426"/>
      </w:pPr>
      <w:r>
        <w:t>Zákazková výstavba nehnuteľnosti</w:t>
      </w:r>
    </w:p>
    <w:p w:rsidR="00A91F60" w:rsidRDefault="00A91F60" w:rsidP="00A91F60">
      <w:pPr>
        <w:pStyle w:val="Zkladntext"/>
      </w:pPr>
    </w:p>
    <w:p w:rsidR="00A91F60" w:rsidRPr="00FE2CC6" w:rsidRDefault="00A91F60" w:rsidP="00A91F60">
      <w:pPr>
        <w:pStyle w:val="Zkladntext"/>
        <w:rPr>
          <w:b/>
          <w:i/>
        </w:rPr>
      </w:pPr>
      <w:r w:rsidRPr="00A9048F">
        <w:rPr>
          <w:b/>
          <w:i/>
        </w:rPr>
        <w:t>Zákazková výstavba nehnuteľnosti – priebežný transfer</w:t>
      </w:r>
    </w:p>
    <w:p w:rsidR="00A91F60" w:rsidRDefault="00A91F60" w:rsidP="00A91F60">
      <w:pPr>
        <w:pStyle w:val="Zkladntext"/>
      </w:pPr>
      <w:r>
        <w:t xml:space="preserve">Zákazková výstavba nehnuteľnosti určenej na predaj sa vykazuje podľa metódy stupňa dokončenia. </w:t>
      </w:r>
    </w:p>
    <w:p w:rsidR="00A91F60" w:rsidRDefault="00A91F60" w:rsidP="00A91F60">
      <w:pPr>
        <w:pStyle w:val="Zkladntext"/>
      </w:pPr>
    </w:p>
    <w:p w:rsidR="00A91F60" w:rsidRPr="00423AFA" w:rsidRDefault="00A91F60" w:rsidP="00A91F60">
      <w:pPr>
        <w:pStyle w:val="Zkladntext"/>
        <w:rPr>
          <w:b/>
          <w:i/>
        </w:rPr>
      </w:pPr>
      <w:r w:rsidRPr="00A9048F">
        <w:rPr>
          <w:b/>
          <w:i/>
        </w:rPr>
        <w:t>Zákazková výstavba nehnuteľnosti – ostatn</w:t>
      </w:r>
      <w:r>
        <w:rPr>
          <w:b/>
          <w:i/>
        </w:rPr>
        <w:t>á</w:t>
      </w:r>
      <w:r w:rsidRPr="00A9048F">
        <w:rPr>
          <w:b/>
          <w:i/>
        </w:rPr>
        <w:t xml:space="preserve"> (nie priebežný transfer)</w:t>
      </w:r>
    </w:p>
    <w:p w:rsidR="00A91F60" w:rsidRDefault="00A91F60" w:rsidP="00A91F60">
      <w:pPr>
        <w:pStyle w:val="Zkladntext"/>
      </w:pPr>
      <w:r w:rsidRPr="00777324">
        <w:t>Zá</w:t>
      </w:r>
      <w:r>
        <w:t>kazková výstavba nehnuteľnosti určenej na predaj – ostatná (nie priebežný transfer</w:t>
      </w:r>
      <w:r w:rsidRPr="006D3D0B">
        <w:t>) sa vykazuje metódou tzv. nulového zisku, t.</w:t>
      </w:r>
      <w:r>
        <w:t xml:space="preserve"> </w:t>
      </w:r>
      <w:r w:rsidRPr="006D3D0B">
        <w:t>j. zisk sa vykáže pri predaji nehnuteľnosti.</w:t>
      </w:r>
    </w:p>
    <w:p w:rsidR="0069545D" w:rsidRDefault="0069545D" w:rsidP="00A91F60">
      <w:pPr>
        <w:pStyle w:val="Zkladntext"/>
      </w:pPr>
    </w:p>
    <w:p w:rsidR="00A91F60" w:rsidRDefault="00A91F60" w:rsidP="00A91F60">
      <w:pPr>
        <w:pStyle w:val="Pismenka"/>
        <w:tabs>
          <w:tab w:val="clear" w:pos="426"/>
        </w:tabs>
        <w:ind w:left="426"/>
      </w:pPr>
      <w:r>
        <w:t>Pohľadávky</w:t>
      </w:r>
    </w:p>
    <w:p w:rsidR="00A91F60" w:rsidRDefault="00A91F60" w:rsidP="00A91F60">
      <w:pPr>
        <w:pStyle w:val="Zkladntext"/>
      </w:pPr>
      <w:r>
        <w:t>Pohľadávky pri ich vzniku sa oceňujú ich menovitou hodnotou; postúpené pohľadávky a pohľadávky nadobudnuté vkladom do základného imania sa oceňujú obstarávacou cenou vrátane nákladov súvisiacich s obstaraním. Toto ocenenie sa znižuje o pochybné a nevymožiteľné pohľadávky.</w:t>
      </w:r>
    </w:p>
    <w:p w:rsidR="00A91F60" w:rsidRDefault="00A91F60" w:rsidP="00A91F60">
      <w:pPr>
        <w:pStyle w:val="Zkladntext"/>
      </w:pPr>
    </w:p>
    <w:p w:rsidR="00A91F60" w:rsidRDefault="00A91F60" w:rsidP="00A91F60">
      <w:pPr>
        <w:pStyle w:val="Pismenka"/>
        <w:tabs>
          <w:tab w:val="clear" w:pos="426"/>
        </w:tabs>
        <w:ind w:left="426"/>
      </w:pPr>
      <w:r>
        <w:t>Peňažné prostriedky a ceniny</w:t>
      </w:r>
    </w:p>
    <w:p w:rsidR="00A91F60" w:rsidRDefault="00A91F60" w:rsidP="00A91F60">
      <w:pPr>
        <w:pStyle w:val="Zkladntext"/>
      </w:pPr>
      <w:r>
        <w:t>Peňažné prostriedky a ceniny sa oceňujú ich menovitou hodnotou. Zníženie ich hodnoty sa vyjadruje opravnou položkou.</w:t>
      </w:r>
    </w:p>
    <w:p w:rsidR="00A91F60" w:rsidRDefault="00A91F60" w:rsidP="00A91F60">
      <w:pPr>
        <w:pStyle w:val="Zkladntext"/>
      </w:pPr>
    </w:p>
    <w:p w:rsidR="00A91F60" w:rsidRDefault="00A91F60" w:rsidP="00A91F60">
      <w:pPr>
        <w:pStyle w:val="Pismenka"/>
        <w:tabs>
          <w:tab w:val="clear" w:pos="426"/>
        </w:tabs>
        <w:ind w:left="426"/>
      </w:pPr>
      <w:r>
        <w:t>Náklady budúcich období a príjmy budúcich období</w:t>
      </w:r>
    </w:p>
    <w:p w:rsidR="00A91F60" w:rsidRDefault="00A91F60" w:rsidP="00A91F60">
      <w:pPr>
        <w:pStyle w:val="Zkladntext"/>
      </w:pPr>
      <w:r>
        <w:t>Náklady budúcich období a príjmy budúcich období sa vykazujú vo výške, ktorá je potrebná na dodržanie zásady vecnej a časovej súvislosti s účtovným obdobím.</w:t>
      </w:r>
    </w:p>
    <w:p w:rsidR="00A91F60" w:rsidRDefault="00A91F60" w:rsidP="00A91F60">
      <w:pPr>
        <w:pStyle w:val="Zkladntext"/>
      </w:pPr>
    </w:p>
    <w:p w:rsidR="00A91F60" w:rsidRDefault="00A91F60" w:rsidP="00A91F60">
      <w:pPr>
        <w:pStyle w:val="Pismenka"/>
        <w:tabs>
          <w:tab w:val="clear" w:pos="426"/>
        </w:tabs>
        <w:ind w:left="426"/>
      </w:pPr>
      <w:r>
        <w:t>Rezervy</w:t>
      </w:r>
    </w:p>
    <w:p w:rsidR="00A91F60" w:rsidRDefault="00A91F60" w:rsidP="00A91F60">
      <w:pPr>
        <w:pStyle w:val="Zkladntext"/>
      </w:pPr>
      <w:r>
        <w:t>Rezervy sú záväzky s neurčitým časovým vymedzením alebo výškou; tvoria sa na krytie známych rizík alebo strát z podnikania. Oceňujú sa v očakávanej výške záväzku.</w:t>
      </w:r>
    </w:p>
    <w:p w:rsidR="00A91F60" w:rsidRDefault="00A91F60" w:rsidP="00A91F60">
      <w:pPr>
        <w:pStyle w:val="Pismenka"/>
        <w:numPr>
          <w:ilvl w:val="0"/>
          <w:numId w:val="0"/>
        </w:numPr>
        <w:ind w:left="360"/>
      </w:pPr>
    </w:p>
    <w:p w:rsidR="00A91F60" w:rsidRDefault="00A91F60" w:rsidP="00A91F60">
      <w:pPr>
        <w:pStyle w:val="Pismenka"/>
        <w:tabs>
          <w:tab w:val="clear" w:pos="426"/>
        </w:tabs>
        <w:ind w:left="426"/>
      </w:pPr>
      <w:r>
        <w:lastRenderedPageBreak/>
        <w:t>Záväzky</w:t>
      </w:r>
    </w:p>
    <w:p w:rsidR="00A91F60" w:rsidRDefault="00A91F60" w:rsidP="00A91F60">
      <w:pPr>
        <w:pStyle w:val="Zkladntext"/>
        <w:rPr>
          <w:sz w:val="24"/>
        </w:rPr>
      </w:pPr>
      <w:r>
        <w:t xml:space="preserve">Záväzky pri ich vzniku sa oceňujú menovitou hodnotou. Záväzky pri ich prevzatí sa oceňujú obstarávacou cenou. Ak sa pri inventarizácii zistí, že suma záväzkov je iná ako ich výška v účtovníctve, uvedú sa záväzky v účtovníctve a v účtovnej závierke v tomto zistenom ocenení. </w:t>
      </w:r>
    </w:p>
    <w:p w:rsidR="00A91F60" w:rsidRDefault="00A91F60" w:rsidP="00A91F60">
      <w:pPr>
        <w:pStyle w:val="Pismenka"/>
        <w:numPr>
          <w:ilvl w:val="0"/>
          <w:numId w:val="0"/>
        </w:numPr>
        <w:ind w:left="360"/>
      </w:pPr>
    </w:p>
    <w:p w:rsidR="00A91F60" w:rsidRDefault="00A91F60" w:rsidP="00A91F60">
      <w:pPr>
        <w:pStyle w:val="Pismenka"/>
        <w:tabs>
          <w:tab w:val="clear" w:pos="426"/>
        </w:tabs>
        <w:ind w:left="426"/>
      </w:pPr>
      <w:r>
        <w:t>Odložené dane</w:t>
      </w:r>
    </w:p>
    <w:p w:rsidR="00A91F60" w:rsidRDefault="00A91F60" w:rsidP="00A91F60">
      <w:pPr>
        <w:pStyle w:val="Zkladntext"/>
      </w:pPr>
      <w:r>
        <w:t xml:space="preserve">Odložené dane (odložená daňová pohľadávka a odložený daňový záväzok) sa vzťahujú na: </w:t>
      </w:r>
    </w:p>
    <w:p w:rsidR="00A91F60" w:rsidRDefault="00A91F60" w:rsidP="00A91F60">
      <w:pPr>
        <w:pStyle w:val="Zkladntext"/>
        <w:numPr>
          <w:ilvl w:val="0"/>
          <w:numId w:val="8"/>
        </w:numPr>
      </w:pPr>
      <w:r>
        <w:t>dočasné rozdiely medzi účtovnou hodnotou majetku a účtovnou hodnotou záväzkov vykázanou v súvahe a ich daňovou základňou,</w:t>
      </w:r>
    </w:p>
    <w:p w:rsidR="00A91F60" w:rsidRDefault="00A91F60" w:rsidP="00A91F60">
      <w:pPr>
        <w:pStyle w:val="Zkladntext"/>
        <w:numPr>
          <w:ilvl w:val="0"/>
          <w:numId w:val="8"/>
        </w:numPr>
      </w:pPr>
      <w:r>
        <w:t>možnosť umorovať daňovú stratu v budúcnosti, ktorou sa rozumie možnosť odpočítať daňovú stratu od základu dane v budúcnosti,</w:t>
      </w:r>
    </w:p>
    <w:p w:rsidR="00A91F60" w:rsidRDefault="00A91F60" w:rsidP="00A91F60">
      <w:pPr>
        <w:pStyle w:val="Zkladntext"/>
        <w:numPr>
          <w:ilvl w:val="0"/>
          <w:numId w:val="8"/>
        </w:numPr>
      </w:pPr>
      <w:r>
        <w:t>možnosť previesť nevyužité daňové odpočty a iné daňové nároky do budúcich období.</w:t>
      </w:r>
    </w:p>
    <w:p w:rsidR="00A91F60" w:rsidRDefault="00A91F60" w:rsidP="00A91F60">
      <w:pPr>
        <w:pStyle w:val="Zkladntext"/>
      </w:pPr>
    </w:p>
    <w:p w:rsidR="00A91F60" w:rsidRDefault="00A91F60" w:rsidP="00A91F60">
      <w:pPr>
        <w:pStyle w:val="Pismenka"/>
        <w:tabs>
          <w:tab w:val="clear" w:pos="426"/>
        </w:tabs>
        <w:ind w:left="426"/>
      </w:pPr>
      <w:r>
        <w:t>Výdavky budúcich období a výnosy budúcich období</w:t>
      </w:r>
    </w:p>
    <w:p w:rsidR="00A91F60" w:rsidRDefault="00A91F60" w:rsidP="00A91F60">
      <w:pPr>
        <w:pStyle w:val="Zkladntext"/>
      </w:pPr>
      <w:r>
        <w:t>Výdavky budúcich období a výnosy budúcich období sa vykazujú vo výške, ktorá je potrebná na dodržanie zásady vecnej a časovej súvislosti s účtovným obdobím.</w:t>
      </w:r>
    </w:p>
    <w:p w:rsidR="00A91F60" w:rsidRDefault="00A91F60" w:rsidP="00A91F60">
      <w:pPr>
        <w:pStyle w:val="Zkladntext"/>
      </w:pPr>
    </w:p>
    <w:p w:rsidR="00A91F60" w:rsidRDefault="00A91F60" w:rsidP="00A91F60">
      <w:pPr>
        <w:pStyle w:val="Pismenka"/>
        <w:tabs>
          <w:tab w:val="clear" w:pos="426"/>
        </w:tabs>
        <w:ind w:left="426"/>
      </w:pPr>
      <w:r>
        <w:t>Emisné kvóty</w:t>
      </w:r>
    </w:p>
    <w:p w:rsidR="00A91F60" w:rsidRPr="00C24311" w:rsidRDefault="00A91F60" w:rsidP="00A91F60">
      <w:pPr>
        <w:pStyle w:val="Zkladntext"/>
      </w:pPr>
      <w:r w:rsidRPr="00C24311">
        <w:t xml:space="preserve">Bezodplatne pripísaný proporčný podiel emisných kvót v ocenení reprodukčnou obstarávacou cenou sa účtuje v prospech výnosov budúcich období. </w:t>
      </w:r>
    </w:p>
    <w:p w:rsidR="00A91F60" w:rsidRPr="00C24311" w:rsidRDefault="00A91F60" w:rsidP="00A91F60">
      <w:pPr>
        <w:pStyle w:val="Zkladntext"/>
      </w:pPr>
    </w:p>
    <w:p w:rsidR="00A91F60" w:rsidRDefault="00A91F60" w:rsidP="00A91F60">
      <w:pPr>
        <w:pStyle w:val="Zkladntext"/>
      </w:pPr>
      <w:r w:rsidRPr="00C24311">
        <w:t>Zúčtovanie výnosov budúcich období sa uskutočňuje v časovej a vecnej súvislosti s použitím bezodplatne pripísaných emisných kvót z dôvodu ich predaja alebo tvorby rezervy alebo splnenia povinnosti odovzdania emisných kvót.</w:t>
      </w:r>
    </w:p>
    <w:p w:rsidR="00A91F60" w:rsidRDefault="00A91F60" w:rsidP="00A91F60">
      <w:pPr>
        <w:pStyle w:val="Zkladntext"/>
        <w:rPr>
          <w:sz w:val="16"/>
          <w:szCs w:val="16"/>
        </w:rPr>
      </w:pPr>
    </w:p>
    <w:p w:rsidR="00A91F60" w:rsidRDefault="00A91F60" w:rsidP="00A91F60">
      <w:pPr>
        <w:pStyle w:val="Pismenka"/>
        <w:tabs>
          <w:tab w:val="clear" w:pos="426"/>
        </w:tabs>
        <w:ind w:left="426"/>
      </w:pPr>
      <w:r>
        <w:t>Dotácie zo štátneho rozpočtu</w:t>
      </w:r>
    </w:p>
    <w:p w:rsidR="00A91F60" w:rsidRPr="00E92175" w:rsidRDefault="00A91F60" w:rsidP="00A91F60">
      <w:pPr>
        <w:ind w:left="450"/>
        <w:jc w:val="both"/>
        <w:rPr>
          <w:sz w:val="18"/>
        </w:rPr>
      </w:pPr>
      <w:r>
        <w:rPr>
          <w:sz w:val="18"/>
        </w:rPr>
        <w:t>O nároku na d</w:t>
      </w:r>
      <w:r w:rsidRPr="00E92175">
        <w:rPr>
          <w:sz w:val="18"/>
        </w:rPr>
        <w:t>otáci</w:t>
      </w:r>
      <w:r>
        <w:rPr>
          <w:sz w:val="18"/>
        </w:rPr>
        <w:t>e</w:t>
      </w:r>
      <w:r w:rsidRPr="00E92175">
        <w:rPr>
          <w:sz w:val="18"/>
        </w:rPr>
        <w:t xml:space="preserve"> zo štátneho rozpočtu sa </w:t>
      </w:r>
      <w:r>
        <w:rPr>
          <w:sz w:val="18"/>
        </w:rPr>
        <w:t>účtuje</w:t>
      </w:r>
      <w:r w:rsidRPr="00E92175">
        <w:rPr>
          <w:sz w:val="18"/>
        </w:rPr>
        <w:t xml:space="preserve">, ak je takmer isté, že na základe splnených podmienok na poskytnutie dotácie sa </w:t>
      </w:r>
      <w:r>
        <w:rPr>
          <w:sz w:val="18"/>
        </w:rPr>
        <w:t>Spoločnosti</w:t>
      </w:r>
      <w:r w:rsidRPr="00E92175">
        <w:rPr>
          <w:sz w:val="18"/>
        </w:rPr>
        <w:t xml:space="preserve"> daná dotácia poskytne.</w:t>
      </w:r>
    </w:p>
    <w:p w:rsidR="00A91F60" w:rsidRPr="00E92175" w:rsidRDefault="00A91F60" w:rsidP="00A91F60">
      <w:pPr>
        <w:ind w:left="450"/>
        <w:jc w:val="both"/>
        <w:rPr>
          <w:sz w:val="18"/>
        </w:rPr>
      </w:pPr>
    </w:p>
    <w:p w:rsidR="00A91F60" w:rsidRPr="00E92175" w:rsidRDefault="00A91F60" w:rsidP="00A91F60">
      <w:pPr>
        <w:ind w:left="450"/>
        <w:jc w:val="both"/>
        <w:rPr>
          <w:sz w:val="18"/>
        </w:rPr>
      </w:pPr>
      <w:r w:rsidRPr="00E92175">
        <w:rPr>
          <w:sz w:val="18"/>
        </w:rPr>
        <w:t>Dotácie na hospodársku činnosť Spoločnosti sa</w:t>
      </w:r>
      <w:r>
        <w:rPr>
          <w:sz w:val="18"/>
        </w:rPr>
        <w:t xml:space="preserve"> najskôr</w:t>
      </w:r>
      <w:r w:rsidRPr="00E92175">
        <w:rPr>
          <w:sz w:val="18"/>
        </w:rPr>
        <w:t xml:space="preserve"> vykazujú ako výnosy budúcich období a do výkazu ziskov a strát sa rozpúšťajú ako výnosy z hospodárskej činnosti v časovej a vecnej súvislosti s vynaložením nákladov na príslušný účel.</w:t>
      </w:r>
    </w:p>
    <w:p w:rsidR="00A91F60" w:rsidRPr="00E92175" w:rsidRDefault="00A91F60" w:rsidP="00A91F60">
      <w:pPr>
        <w:ind w:left="450"/>
        <w:jc w:val="both"/>
        <w:rPr>
          <w:sz w:val="18"/>
        </w:rPr>
      </w:pPr>
    </w:p>
    <w:p w:rsidR="00A91F60" w:rsidRPr="00E92175" w:rsidRDefault="00A91F60" w:rsidP="00A91F60">
      <w:pPr>
        <w:ind w:left="450"/>
        <w:jc w:val="both"/>
        <w:rPr>
          <w:sz w:val="18"/>
        </w:rPr>
      </w:pPr>
      <w:r w:rsidRPr="00E92175">
        <w:rPr>
          <w:sz w:val="18"/>
        </w:rPr>
        <w:t xml:space="preserve">Dotácie na obstaranie </w:t>
      </w:r>
      <w:r>
        <w:rPr>
          <w:sz w:val="18"/>
        </w:rPr>
        <w:t>dlhodobého hmotného majetku a dlhodobého nehmotného majetku</w:t>
      </w:r>
      <w:r w:rsidRPr="00E92175">
        <w:rPr>
          <w:sz w:val="18"/>
        </w:rPr>
        <w:t xml:space="preserve"> </w:t>
      </w:r>
      <w:r>
        <w:rPr>
          <w:sz w:val="18"/>
        </w:rPr>
        <w:t>sa najskôr</w:t>
      </w:r>
      <w:r w:rsidRPr="00E92175">
        <w:rPr>
          <w:sz w:val="18"/>
        </w:rPr>
        <w:t xml:space="preserve"> vyk</w:t>
      </w:r>
      <w:r>
        <w:rPr>
          <w:sz w:val="18"/>
        </w:rPr>
        <w:t>a</w:t>
      </w:r>
      <w:r w:rsidRPr="00E92175">
        <w:rPr>
          <w:sz w:val="18"/>
        </w:rPr>
        <w:t>z</w:t>
      </w:r>
      <w:r>
        <w:rPr>
          <w:sz w:val="18"/>
        </w:rPr>
        <w:t>ujú</w:t>
      </w:r>
      <w:r w:rsidRPr="00E92175">
        <w:rPr>
          <w:sz w:val="18"/>
        </w:rPr>
        <w:t xml:space="preserve"> ako výnosy budúcich období a do výkaz</w:t>
      </w:r>
      <w:r>
        <w:rPr>
          <w:sz w:val="18"/>
        </w:rPr>
        <w:t>u</w:t>
      </w:r>
      <w:r w:rsidRPr="00E92175">
        <w:rPr>
          <w:sz w:val="18"/>
        </w:rPr>
        <w:t xml:space="preserve"> ziskov a strát sa rozpúšťajú v časovej a vecnej súvislosti so zaúčtovaním odpisov </w:t>
      </w:r>
      <w:r>
        <w:rPr>
          <w:sz w:val="18"/>
        </w:rPr>
        <w:br/>
      </w:r>
      <w:r w:rsidRPr="00E92175">
        <w:rPr>
          <w:sz w:val="18"/>
        </w:rPr>
        <w:t xml:space="preserve">z tohto dlhodobého majetku. </w:t>
      </w:r>
    </w:p>
    <w:p w:rsidR="00A91F60" w:rsidRPr="00B1412B" w:rsidRDefault="00A91F60" w:rsidP="00A91F60">
      <w:pPr>
        <w:pStyle w:val="Zkladntext"/>
        <w:rPr>
          <w:sz w:val="16"/>
          <w:szCs w:val="16"/>
        </w:rPr>
      </w:pPr>
    </w:p>
    <w:p w:rsidR="00A91F60" w:rsidRDefault="00A91F60" w:rsidP="00A91F60">
      <w:pPr>
        <w:pStyle w:val="Pismenka"/>
        <w:tabs>
          <w:tab w:val="clear" w:pos="426"/>
        </w:tabs>
        <w:ind w:left="426"/>
      </w:pPr>
      <w:r>
        <w:t>Prenájom (lízing)</w:t>
      </w:r>
    </w:p>
    <w:p w:rsidR="00A91F60" w:rsidRDefault="00A91F60" w:rsidP="00A91F60">
      <w:pPr>
        <w:pStyle w:val="Zkladntext"/>
      </w:pPr>
      <w:r>
        <w:t>Operatívny prenájom. Majetok prenajatý na základe operatívneho prenájmu vykazuje ako svoj majetok jeho vlastník, nie nájomca.</w:t>
      </w:r>
    </w:p>
    <w:p w:rsidR="00A91F60" w:rsidRDefault="00A91F60" w:rsidP="00A91F60">
      <w:pPr>
        <w:pStyle w:val="Zkladntext"/>
      </w:pPr>
    </w:p>
    <w:p w:rsidR="00A91F60" w:rsidRDefault="00A91F60" w:rsidP="00A91F60">
      <w:pPr>
        <w:pStyle w:val="Zkladntext"/>
      </w:pPr>
      <w:r>
        <w:t xml:space="preserve">Finančný prenájom (s kúpnou opciou; bez kúpnej opcie je považovaný za operatívny prenájom). Majetok prenajatý na základe zmluvy uzatvorenej do 31. decembra </w:t>
      </w:r>
      <w:r w:rsidRPr="002C6EEA">
        <w:t>2003 vykazuje ako svoj majetok jeho vlastník, nie nájomca. Majetok prenajatý na základe zmluvy uzatvorenej 1. januára 2004 a</w:t>
      </w:r>
      <w:r>
        <w:t> neskôr vykazuje ako svoj majetok jeho nájomca, nie vlastník.</w:t>
      </w:r>
    </w:p>
    <w:p w:rsidR="00A91F60" w:rsidRDefault="00A91F60" w:rsidP="00A91F60">
      <w:pPr>
        <w:pStyle w:val="Zkladntext"/>
        <w:rPr>
          <w:sz w:val="16"/>
          <w:szCs w:val="16"/>
        </w:rPr>
      </w:pPr>
    </w:p>
    <w:p w:rsidR="00A91F60" w:rsidRDefault="00A91F60" w:rsidP="00A91F60">
      <w:pPr>
        <w:pStyle w:val="Pismenka"/>
        <w:tabs>
          <w:tab w:val="clear" w:pos="426"/>
        </w:tabs>
        <w:ind w:left="426"/>
      </w:pPr>
      <w:r>
        <w:t>Deriváty</w:t>
      </w:r>
    </w:p>
    <w:p w:rsidR="00A91F60" w:rsidRDefault="00A91F60" w:rsidP="00A91F60">
      <w:pPr>
        <w:pStyle w:val="Zkladntext"/>
      </w:pPr>
      <w:r>
        <w:t>Deriváty sa oceňujú reálnou hodnotou.</w:t>
      </w:r>
    </w:p>
    <w:p w:rsidR="00A91F60" w:rsidRPr="006201DD" w:rsidRDefault="00A91F60" w:rsidP="00A91F60">
      <w:pPr>
        <w:pStyle w:val="Zkladntext"/>
      </w:pPr>
    </w:p>
    <w:p w:rsidR="00A91F60" w:rsidRDefault="00A91F60" w:rsidP="00A91F60">
      <w:pPr>
        <w:pStyle w:val="Zkladntext"/>
      </w:pPr>
      <w:r>
        <w:t>Zmeny reálnych hodnôt zabezpečovacích derivátov sa účtujú bez vplyvu na výsledok hospodárenia, priamo do vlastného imania.</w:t>
      </w:r>
    </w:p>
    <w:p w:rsidR="00A91F60" w:rsidRPr="006201DD" w:rsidRDefault="00A91F60" w:rsidP="00A91F60">
      <w:pPr>
        <w:pStyle w:val="Zkladntext"/>
      </w:pPr>
    </w:p>
    <w:p w:rsidR="00A91F60" w:rsidRDefault="00A91F60" w:rsidP="00A91F60">
      <w:pPr>
        <w:pStyle w:val="Zkladntext"/>
      </w:pPr>
      <w:r>
        <w:t>Zmeny reálnych hodnôt derivátov určených na obchodovanie na tuzemskej burze, zahraničnej burze alebo na inom verejnom trhu sa účtujú s vplyvom na výsledok hospodárenia.</w:t>
      </w:r>
    </w:p>
    <w:p w:rsidR="00A91F60" w:rsidRPr="006201DD" w:rsidRDefault="00A91F60" w:rsidP="00A91F60">
      <w:pPr>
        <w:pStyle w:val="Zkladntext"/>
      </w:pPr>
    </w:p>
    <w:p w:rsidR="00A91F60" w:rsidRDefault="00A91F60" w:rsidP="00A91F60">
      <w:pPr>
        <w:pStyle w:val="Zkladntext"/>
      </w:pPr>
      <w:r>
        <w:t>Zmeny reálnych hodnôt derivátov určených na obchodovanie na neverejnom trhu sa účtujú bez vplyvu na výsledok hospodárenia, priamo do vlastného imania.</w:t>
      </w:r>
    </w:p>
    <w:p w:rsidR="00A91F60" w:rsidRPr="006201DD" w:rsidRDefault="00A91F60" w:rsidP="00A91F60">
      <w:pPr>
        <w:pStyle w:val="Zkladntext"/>
      </w:pPr>
    </w:p>
    <w:p w:rsidR="00A91F60" w:rsidRDefault="00A91F60" w:rsidP="00A91F60">
      <w:pPr>
        <w:pStyle w:val="Pismenka"/>
        <w:tabs>
          <w:tab w:val="clear" w:pos="426"/>
        </w:tabs>
        <w:ind w:left="426"/>
      </w:pPr>
      <w:r>
        <w:t>Majetok a záväzky zabezpečené derivátmi</w:t>
      </w:r>
    </w:p>
    <w:p w:rsidR="00A91F60" w:rsidRDefault="00A91F60" w:rsidP="00A91F60">
      <w:pPr>
        <w:pStyle w:val="Zkladntext"/>
      </w:pPr>
      <w:r>
        <w:t xml:space="preserve">Majetok a záväzky zabezpečené derivátmi sa oceňujú reálnou hodnotou. Zmeny reálnych hodnôt majetku a záväzkov zabezpečených derivátmi sa účtujú bez vplyvu na výsledok hospodárenia, priamo do vlastného imania. </w:t>
      </w:r>
    </w:p>
    <w:p w:rsidR="00A91F60" w:rsidRPr="00B1412B" w:rsidRDefault="00A91F60" w:rsidP="00A91F60">
      <w:pPr>
        <w:pStyle w:val="Zkladntext"/>
        <w:rPr>
          <w:sz w:val="16"/>
          <w:szCs w:val="16"/>
        </w:rPr>
      </w:pPr>
    </w:p>
    <w:p w:rsidR="00A91F60" w:rsidRDefault="00A91F60" w:rsidP="00A91F60">
      <w:pPr>
        <w:pStyle w:val="Pismenka"/>
        <w:tabs>
          <w:tab w:val="clear" w:pos="426"/>
        </w:tabs>
        <w:ind w:left="426"/>
      </w:pPr>
      <w:r>
        <w:t>Cudzia mena</w:t>
      </w:r>
    </w:p>
    <w:p w:rsidR="00A91F60" w:rsidRDefault="00A91F60" w:rsidP="00A91F60">
      <w:pPr>
        <w:pStyle w:val="Zkladntext"/>
      </w:pPr>
      <w:r w:rsidRPr="00194BFD">
        <w:t xml:space="preserve">Majetok a záväzky vyjadrené v cudzej mene sa ku dňu uskutočnenia účtovného prípadu </w:t>
      </w:r>
      <w:r>
        <w:t xml:space="preserve">prepočítavajú na menu euro referenčným výmenným </w:t>
      </w:r>
      <w:r w:rsidRPr="00194BFD">
        <w:t>kurzom</w:t>
      </w:r>
      <w:r>
        <w:t xml:space="preserve"> určeným a vyhláseným Európskou centrálnou bankou alebo Národnou bankou Slovenska v deň predchádzajúci dňu uskutočnenia účtovného prípadu. </w:t>
      </w:r>
    </w:p>
    <w:p w:rsidR="00A91F60" w:rsidRDefault="00A91F60" w:rsidP="00A91F60">
      <w:pPr>
        <w:pStyle w:val="Zkladntext"/>
      </w:pPr>
    </w:p>
    <w:p w:rsidR="00A91F60" w:rsidRDefault="00A91F60" w:rsidP="00A91F60">
      <w:pPr>
        <w:pStyle w:val="Zkladntext"/>
      </w:pPr>
      <w:r w:rsidRPr="00194BFD">
        <w:lastRenderedPageBreak/>
        <w:t>Majetok a záväzky vyjadrené v cudzej mene (</w:t>
      </w:r>
      <w:r>
        <w:t>okrem</w:t>
      </w:r>
      <w:r w:rsidRPr="00194BFD">
        <w:t xml:space="preserve"> prijatých a poskytnutých preddavkov) sa ku dňu, ku ktorému</w:t>
      </w:r>
      <w:r>
        <w:t xml:space="preserve"> sa</w:t>
      </w:r>
      <w:r w:rsidRPr="00194BFD">
        <w:t xml:space="preserve"> zostavuje účtovná závierka</w:t>
      </w:r>
      <w:r>
        <w:t>,</w:t>
      </w:r>
      <w:r w:rsidRPr="00194BFD">
        <w:t xml:space="preserve"> prepočítavajú na </w:t>
      </w:r>
      <w:r>
        <w:t xml:space="preserve">menu euro referenčným výmenným </w:t>
      </w:r>
      <w:r w:rsidRPr="00194BFD">
        <w:t xml:space="preserve">kurzom </w:t>
      </w:r>
      <w:r>
        <w:t>určeným a vyhláseným Európskou centrálnou bankou alebo Národnou bankou Slovenska v deň, ku ktorému sa zostavuje účtovná závierka,</w:t>
      </w:r>
      <w:r w:rsidRPr="00194BFD">
        <w:t xml:space="preserve"> a účtujú sa s vplyvom na výsledok hospodárenia. </w:t>
      </w:r>
    </w:p>
    <w:p w:rsidR="00A91F60" w:rsidRDefault="00A91F60" w:rsidP="00A91F60">
      <w:pPr>
        <w:pStyle w:val="Zkladntext"/>
      </w:pPr>
    </w:p>
    <w:p w:rsidR="00A91F60" w:rsidRDefault="00A91F60" w:rsidP="00A91F60">
      <w:pPr>
        <w:pStyle w:val="Zkladntext"/>
      </w:pPr>
      <w:r>
        <w:t xml:space="preserve">Prijaté a poskytnuté preddavky v cudzej mene prostredníctvom účtu vedeného v tejto cudzej mene sa prepočítavajú na menu euro referenčným výmenným kurzom určeným a vyhláseným Európskou centrálnou bankou alebo Národnou bankou Slovenska v deň predchádzajúci dňu uskutočnenia účtovného prípadu. </w:t>
      </w:r>
    </w:p>
    <w:p w:rsidR="00A91F60" w:rsidRDefault="00A91F60" w:rsidP="00A91F60">
      <w:pPr>
        <w:pStyle w:val="Zkladntext"/>
      </w:pPr>
    </w:p>
    <w:p w:rsidR="00A91F60" w:rsidRDefault="00A91F60" w:rsidP="00A91F60">
      <w:pPr>
        <w:pStyle w:val="Zkladntext"/>
      </w:pPr>
      <w:r>
        <w:t xml:space="preserve">Prijaté a poskytnuté preddavky v cudzej mene na účet zriadený v eurách a z účtu zriadeného v eurách sa prepočítavajú na menu euro kurzom, za ktorý boli tieto hodnoty nakúpené alebo predané. </w:t>
      </w:r>
    </w:p>
    <w:p w:rsidR="00A91F60" w:rsidRDefault="00A91F60" w:rsidP="00A91F60">
      <w:pPr>
        <w:pStyle w:val="Zkladntext"/>
      </w:pPr>
    </w:p>
    <w:p w:rsidR="00A91F60" w:rsidRDefault="00A91F60" w:rsidP="00A91F60">
      <w:pPr>
        <w:pStyle w:val="Zkladntext"/>
      </w:pPr>
      <w:r>
        <w:t xml:space="preserve">Prijaté a poskytnuté preddavky sa ku dňu, ku ktorému sa zostavuje účtovná závierka, na menu euro už neprepočítavajú. </w:t>
      </w:r>
    </w:p>
    <w:p w:rsidR="00A91F60" w:rsidRDefault="00A91F60" w:rsidP="00A91F60">
      <w:pPr>
        <w:pStyle w:val="Zkladntext"/>
      </w:pPr>
    </w:p>
    <w:p w:rsidR="00A91F60" w:rsidRDefault="00A91F60" w:rsidP="00A91F60">
      <w:pPr>
        <w:pStyle w:val="Pismenka"/>
        <w:tabs>
          <w:tab w:val="clear" w:pos="426"/>
        </w:tabs>
        <w:ind w:left="426"/>
      </w:pPr>
      <w:r>
        <w:t>Výnosy</w:t>
      </w:r>
    </w:p>
    <w:p w:rsidR="00A91F60" w:rsidRDefault="00A91F60" w:rsidP="00A91F60">
      <w:pPr>
        <w:pStyle w:val="Zkladntext"/>
        <w:rPr>
          <w:sz w:val="16"/>
          <w:szCs w:val="16"/>
        </w:rPr>
      </w:pPr>
      <w:r>
        <w:t>Tržby za vlastné výkony a tovar neobsahujú daň z pridanej hodnoty. Sú tiež znížené o zľavy a zrážky (rabaty, bonusy, skontá, dobropisy a pod.), bez ohľadu na to, či zákazník mal vopred na zľavu nárok, alebo či ide o dodatočne uznanú zľavu.</w:t>
      </w:r>
    </w:p>
    <w:p w:rsidR="002C792A" w:rsidRDefault="002C792A" w:rsidP="00A91F60">
      <w:pPr>
        <w:pStyle w:val="Zkladntext"/>
        <w:rPr>
          <w:sz w:val="16"/>
          <w:szCs w:val="16"/>
        </w:rPr>
      </w:pPr>
    </w:p>
    <w:p w:rsidR="004D3B4A" w:rsidRDefault="004D3B4A" w:rsidP="00A91F60">
      <w:pPr>
        <w:pStyle w:val="Nadpis1"/>
        <w:tabs>
          <w:tab w:val="clear" w:pos="450"/>
          <w:tab w:val="num" w:pos="360"/>
        </w:tabs>
        <w:spacing w:before="120" w:after="60"/>
        <w:ind w:left="360"/>
      </w:pPr>
      <w:r>
        <w:t>informácie o údajoch na strane aktív súvahy</w:t>
      </w:r>
      <w:bookmarkEnd w:id="7"/>
    </w:p>
    <w:p w:rsidR="004D3B4A" w:rsidRPr="00B1412B" w:rsidRDefault="004D3B4A" w:rsidP="004D3B4A">
      <w:pPr>
        <w:pStyle w:val="Hlavika"/>
        <w:numPr>
          <w:ilvl w:val="12"/>
          <w:numId w:val="0"/>
        </w:numPr>
        <w:jc w:val="both"/>
        <w:rPr>
          <w:sz w:val="16"/>
          <w:szCs w:val="16"/>
        </w:rPr>
      </w:pPr>
    </w:p>
    <w:p w:rsidR="004D3B4A" w:rsidRDefault="004D3B4A" w:rsidP="00C02C96">
      <w:pPr>
        <w:pStyle w:val="Nadpis2"/>
        <w:numPr>
          <w:ilvl w:val="0"/>
          <w:numId w:val="25"/>
        </w:numPr>
        <w:tabs>
          <w:tab w:val="num" w:pos="426"/>
        </w:tabs>
      </w:pPr>
      <w:bookmarkStart w:id="8" w:name="_Toc530739901"/>
      <w:r>
        <w:t>Dlhodobý nehmotný majetok a dlhodobý hmotný majetok</w:t>
      </w:r>
      <w:bookmarkEnd w:id="8"/>
    </w:p>
    <w:p w:rsidR="007B4F71" w:rsidRDefault="007B4F71" w:rsidP="007B4F71">
      <w:pPr>
        <w:pStyle w:val="Zkladntext"/>
      </w:pPr>
      <w:bookmarkStart w:id="9" w:name="_Toc530739903"/>
      <w:r>
        <w:t>Prehľad o pohybe dlhodobého nehmotného majetku a dlhodobého hmotného majetku od 1. januára 201</w:t>
      </w:r>
      <w:r w:rsidR="00EB4294">
        <w:t>3</w:t>
      </w:r>
      <w:r>
        <w:t xml:space="preserve"> do </w:t>
      </w:r>
      <w:r>
        <w:br/>
        <w:t xml:space="preserve">31. </w:t>
      </w:r>
      <w:r w:rsidRPr="00C24B6B">
        <w:t>decembra 201</w:t>
      </w:r>
      <w:r w:rsidR="00EB4294">
        <w:t>3</w:t>
      </w:r>
      <w:r w:rsidRPr="00C24B6B">
        <w:t xml:space="preserve"> a za porovnateľné obdobie od 1. januára 201</w:t>
      </w:r>
      <w:r w:rsidR="00EB4294">
        <w:t>2</w:t>
      </w:r>
      <w:r w:rsidRPr="00C24B6B">
        <w:t xml:space="preserve"> do 31. </w:t>
      </w:r>
      <w:r w:rsidRPr="00BB1F8F">
        <w:t>decembra 201</w:t>
      </w:r>
      <w:r w:rsidR="00EB4294">
        <w:t>2</w:t>
      </w:r>
      <w:r w:rsidRPr="00BB1F8F">
        <w:t xml:space="preserve"> je uvedený v</w:t>
      </w:r>
      <w:r w:rsidR="00EB4294">
        <w:t> nasledovných tabuľkách:</w:t>
      </w:r>
    </w:p>
    <w:p w:rsidR="007B4F71" w:rsidRDefault="007B4F71" w:rsidP="007B4F71">
      <w:pPr>
        <w:pStyle w:val="Zkladntext"/>
        <w:ind w:left="0"/>
      </w:pPr>
    </w:p>
    <w:tbl>
      <w:tblPr>
        <w:tblW w:w="4998" w:type="pct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1890"/>
        <w:gridCol w:w="1015"/>
        <w:gridCol w:w="100"/>
        <w:gridCol w:w="764"/>
        <w:gridCol w:w="880"/>
        <w:gridCol w:w="993"/>
        <w:gridCol w:w="719"/>
        <w:gridCol w:w="864"/>
        <w:gridCol w:w="1167"/>
        <w:gridCol w:w="876"/>
      </w:tblGrid>
      <w:tr w:rsidR="00116E8B" w:rsidRPr="00116E8B" w:rsidTr="000029D4">
        <w:trPr>
          <w:trHeight w:val="334"/>
          <w:jc w:val="center"/>
        </w:trPr>
        <w:tc>
          <w:tcPr>
            <w:tcW w:w="189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16E8B">
              <w:rPr>
                <w:b/>
                <w:bCs/>
                <w:sz w:val="18"/>
                <w:szCs w:val="18"/>
              </w:rPr>
              <w:t>Dlhodobý nehmotný majetok</w:t>
            </w:r>
          </w:p>
        </w:tc>
        <w:tc>
          <w:tcPr>
            <w:tcW w:w="737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16E8B">
              <w:rPr>
                <w:b/>
                <w:bCs/>
                <w:sz w:val="18"/>
                <w:szCs w:val="18"/>
              </w:rPr>
              <w:t>Bežné účtovné obdobie</w:t>
            </w:r>
          </w:p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16E8B">
              <w:rPr>
                <w:b/>
                <w:bCs/>
                <w:sz w:val="18"/>
                <w:szCs w:val="18"/>
              </w:rPr>
              <w:t>2013</w:t>
            </w:r>
          </w:p>
        </w:tc>
      </w:tr>
      <w:tr w:rsidR="00116E8B" w:rsidRPr="00116E8B" w:rsidTr="000029D4">
        <w:trPr>
          <w:trHeight w:val="1124"/>
          <w:jc w:val="center"/>
        </w:trPr>
        <w:tc>
          <w:tcPr>
            <w:tcW w:w="189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16E8B">
              <w:rPr>
                <w:b/>
                <w:bCs/>
                <w:sz w:val="18"/>
                <w:szCs w:val="18"/>
              </w:rPr>
              <w:t>Aktivo-</w:t>
            </w:r>
          </w:p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16E8B">
              <w:rPr>
                <w:b/>
                <w:bCs/>
                <w:sz w:val="18"/>
                <w:szCs w:val="18"/>
              </w:rPr>
              <w:t>vané náklady na vývoj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16E8B">
              <w:rPr>
                <w:b/>
                <w:bCs/>
                <w:sz w:val="18"/>
                <w:szCs w:val="18"/>
              </w:rPr>
              <w:t>Softvér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16E8B">
              <w:rPr>
                <w:b/>
                <w:bCs/>
                <w:sz w:val="18"/>
                <w:szCs w:val="18"/>
              </w:rPr>
              <w:t>Oceni-teľné práva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16E8B">
              <w:rPr>
                <w:b/>
                <w:bCs/>
                <w:sz w:val="18"/>
                <w:szCs w:val="18"/>
              </w:rPr>
              <w:t>Goodwill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16E8B">
              <w:rPr>
                <w:b/>
                <w:bCs/>
                <w:sz w:val="18"/>
                <w:szCs w:val="18"/>
              </w:rPr>
              <w:t>Ostat-ný DNM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16E8B">
              <w:rPr>
                <w:b/>
                <w:bCs/>
                <w:sz w:val="18"/>
                <w:szCs w:val="18"/>
              </w:rPr>
              <w:t>Obsta-</w:t>
            </w:r>
          </w:p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16E8B">
              <w:rPr>
                <w:b/>
                <w:bCs/>
                <w:sz w:val="18"/>
                <w:szCs w:val="18"/>
              </w:rPr>
              <w:t>rávaný DNM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16E8B">
              <w:rPr>
                <w:b/>
                <w:bCs/>
                <w:sz w:val="18"/>
                <w:szCs w:val="18"/>
              </w:rPr>
              <w:t>Poskytnuté preddavky na DNM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16E8B">
              <w:rPr>
                <w:b/>
                <w:bCs/>
                <w:sz w:val="18"/>
                <w:szCs w:val="18"/>
              </w:rPr>
              <w:t>Spolu</w:t>
            </w:r>
          </w:p>
        </w:tc>
      </w:tr>
      <w:tr w:rsidR="00116E8B" w:rsidRPr="00116E8B" w:rsidTr="000029D4">
        <w:trPr>
          <w:trHeight w:val="80"/>
          <w:jc w:val="center"/>
        </w:trPr>
        <w:tc>
          <w:tcPr>
            <w:tcW w:w="18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16E8B">
              <w:rPr>
                <w:bCs/>
                <w:sz w:val="18"/>
                <w:szCs w:val="18"/>
              </w:rPr>
              <w:t>a</w:t>
            </w:r>
          </w:p>
        </w:tc>
        <w:tc>
          <w:tcPr>
            <w:tcW w:w="111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16E8B">
              <w:rPr>
                <w:bCs/>
                <w:sz w:val="18"/>
                <w:szCs w:val="18"/>
              </w:rPr>
              <w:t>b</w:t>
            </w:r>
          </w:p>
        </w:tc>
        <w:tc>
          <w:tcPr>
            <w:tcW w:w="7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16E8B">
              <w:rPr>
                <w:bCs/>
                <w:sz w:val="18"/>
                <w:szCs w:val="18"/>
              </w:rPr>
              <w:t>c</w:t>
            </w:r>
          </w:p>
        </w:tc>
        <w:tc>
          <w:tcPr>
            <w:tcW w:w="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16E8B">
              <w:rPr>
                <w:bCs/>
                <w:sz w:val="18"/>
                <w:szCs w:val="18"/>
              </w:rPr>
              <w:t>d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16E8B">
              <w:rPr>
                <w:bCs/>
                <w:sz w:val="18"/>
                <w:szCs w:val="18"/>
              </w:rPr>
              <w:t>e</w:t>
            </w:r>
          </w:p>
        </w:tc>
        <w:tc>
          <w:tcPr>
            <w:tcW w:w="7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16E8B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8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16E8B">
              <w:rPr>
                <w:bCs/>
                <w:sz w:val="18"/>
                <w:szCs w:val="18"/>
              </w:rPr>
              <w:t>g</w:t>
            </w:r>
          </w:p>
        </w:tc>
        <w:tc>
          <w:tcPr>
            <w:tcW w:w="11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16E8B">
              <w:rPr>
                <w:bCs/>
                <w:sz w:val="18"/>
                <w:szCs w:val="18"/>
              </w:rPr>
              <w:t>h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16E8B">
              <w:rPr>
                <w:bCs/>
                <w:sz w:val="18"/>
                <w:szCs w:val="18"/>
              </w:rPr>
              <w:t>i</w:t>
            </w:r>
          </w:p>
        </w:tc>
      </w:tr>
      <w:tr w:rsidR="00116E8B" w:rsidRPr="00116E8B" w:rsidTr="000029D4">
        <w:trPr>
          <w:trHeight w:val="266"/>
          <w:jc w:val="center"/>
        </w:trPr>
        <w:tc>
          <w:tcPr>
            <w:tcW w:w="926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E8B">
              <w:rPr>
                <w:sz w:val="18"/>
                <w:szCs w:val="18"/>
              </w:rPr>
              <w:t>Prvotné ocenenie</w:t>
            </w:r>
          </w:p>
        </w:tc>
      </w:tr>
      <w:tr w:rsidR="00116E8B" w:rsidRPr="00116E8B" w:rsidTr="000029D4">
        <w:trPr>
          <w:trHeight w:val="227"/>
          <w:jc w:val="center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16E8B">
              <w:rPr>
                <w:b/>
                <w:bCs/>
                <w:sz w:val="18"/>
                <w:szCs w:val="18"/>
              </w:rPr>
              <w:t>Stav na začiatku účtovného obdobia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16E8B">
              <w:rPr>
                <w:b/>
                <w:sz w:val="18"/>
                <w:szCs w:val="18"/>
              </w:rPr>
              <w:t>0</w:t>
            </w:r>
          </w:p>
        </w:tc>
      </w:tr>
      <w:tr w:rsidR="00116E8B" w:rsidRPr="00116E8B" w:rsidTr="000029D4">
        <w:trPr>
          <w:trHeight w:val="369"/>
          <w:jc w:val="center"/>
        </w:trPr>
        <w:tc>
          <w:tcPr>
            <w:tcW w:w="18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E8B">
              <w:rPr>
                <w:sz w:val="18"/>
                <w:szCs w:val="18"/>
              </w:rPr>
              <w:t>Prírastky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116E8B" w:rsidRPr="00116E8B" w:rsidTr="000029D4">
        <w:trPr>
          <w:trHeight w:val="369"/>
          <w:jc w:val="center"/>
        </w:trPr>
        <w:tc>
          <w:tcPr>
            <w:tcW w:w="18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E8B">
              <w:rPr>
                <w:sz w:val="18"/>
                <w:szCs w:val="18"/>
              </w:rPr>
              <w:t>Úbytky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116E8B" w:rsidRPr="00116E8B" w:rsidTr="000029D4">
        <w:trPr>
          <w:trHeight w:val="369"/>
          <w:jc w:val="center"/>
        </w:trPr>
        <w:tc>
          <w:tcPr>
            <w:tcW w:w="18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E8B">
              <w:rPr>
                <w:sz w:val="18"/>
                <w:szCs w:val="18"/>
              </w:rPr>
              <w:t>Presuny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116E8B" w:rsidRPr="00116E8B" w:rsidTr="000029D4">
        <w:trPr>
          <w:trHeight w:val="227"/>
          <w:jc w:val="center"/>
        </w:trPr>
        <w:tc>
          <w:tcPr>
            <w:tcW w:w="18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16E8B">
              <w:rPr>
                <w:b/>
                <w:bCs/>
                <w:sz w:val="18"/>
                <w:szCs w:val="18"/>
              </w:rPr>
              <w:t>Stav na konci účtovného obdobia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16E8B">
              <w:rPr>
                <w:b/>
                <w:sz w:val="18"/>
                <w:szCs w:val="18"/>
              </w:rPr>
              <w:t>0</w:t>
            </w:r>
          </w:p>
        </w:tc>
      </w:tr>
      <w:tr w:rsidR="00116E8B" w:rsidRPr="00116E8B" w:rsidTr="000029D4">
        <w:trPr>
          <w:trHeight w:val="278"/>
          <w:jc w:val="center"/>
        </w:trPr>
        <w:tc>
          <w:tcPr>
            <w:tcW w:w="926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E8B">
              <w:rPr>
                <w:sz w:val="18"/>
                <w:szCs w:val="18"/>
              </w:rPr>
              <w:t>Oprávky</w:t>
            </w:r>
          </w:p>
        </w:tc>
      </w:tr>
      <w:tr w:rsidR="00116E8B" w:rsidRPr="00116E8B" w:rsidTr="000029D4">
        <w:trPr>
          <w:trHeight w:val="278"/>
          <w:jc w:val="center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16E8B">
              <w:rPr>
                <w:b/>
                <w:bCs/>
                <w:sz w:val="18"/>
                <w:szCs w:val="18"/>
              </w:rPr>
              <w:t>Stav na začiatku účtovného obdobia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16E8B">
              <w:rPr>
                <w:b/>
                <w:sz w:val="18"/>
                <w:szCs w:val="18"/>
              </w:rPr>
              <w:t>0</w:t>
            </w:r>
          </w:p>
        </w:tc>
      </w:tr>
      <w:tr w:rsidR="00116E8B" w:rsidRPr="00116E8B" w:rsidTr="000029D4">
        <w:trPr>
          <w:trHeight w:val="369"/>
          <w:jc w:val="center"/>
        </w:trPr>
        <w:tc>
          <w:tcPr>
            <w:tcW w:w="18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E8B">
              <w:rPr>
                <w:sz w:val="18"/>
                <w:szCs w:val="18"/>
              </w:rPr>
              <w:t>Prírastky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116E8B" w:rsidRPr="00116E8B" w:rsidTr="000029D4">
        <w:trPr>
          <w:trHeight w:val="369"/>
          <w:jc w:val="center"/>
        </w:trPr>
        <w:tc>
          <w:tcPr>
            <w:tcW w:w="18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E8B">
              <w:rPr>
                <w:sz w:val="18"/>
                <w:szCs w:val="18"/>
              </w:rPr>
              <w:t>Úbytky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116E8B" w:rsidRPr="00116E8B" w:rsidTr="000029D4">
        <w:trPr>
          <w:trHeight w:val="369"/>
          <w:jc w:val="center"/>
        </w:trPr>
        <w:tc>
          <w:tcPr>
            <w:tcW w:w="18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E8B">
              <w:rPr>
                <w:sz w:val="18"/>
                <w:szCs w:val="18"/>
              </w:rPr>
              <w:t>Presuny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116E8B" w:rsidRPr="00116E8B" w:rsidTr="000029D4">
        <w:trPr>
          <w:trHeight w:val="227"/>
          <w:jc w:val="center"/>
        </w:trPr>
        <w:tc>
          <w:tcPr>
            <w:tcW w:w="18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16E8B">
              <w:rPr>
                <w:b/>
                <w:bCs/>
                <w:sz w:val="18"/>
                <w:szCs w:val="18"/>
              </w:rPr>
              <w:t>Stav na konci účtovného obdobia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16E8B">
              <w:rPr>
                <w:b/>
                <w:sz w:val="18"/>
                <w:szCs w:val="18"/>
              </w:rPr>
              <w:t>0</w:t>
            </w:r>
          </w:p>
        </w:tc>
      </w:tr>
      <w:tr w:rsidR="00116E8B" w:rsidRPr="00116E8B" w:rsidTr="000029D4">
        <w:trPr>
          <w:trHeight w:val="278"/>
          <w:jc w:val="center"/>
        </w:trPr>
        <w:tc>
          <w:tcPr>
            <w:tcW w:w="926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E8B">
              <w:rPr>
                <w:sz w:val="18"/>
                <w:szCs w:val="18"/>
              </w:rPr>
              <w:t>Opravné položky</w:t>
            </w:r>
          </w:p>
        </w:tc>
      </w:tr>
      <w:tr w:rsidR="00116E8B" w:rsidRPr="00116E8B" w:rsidTr="000029D4">
        <w:trPr>
          <w:trHeight w:val="278"/>
          <w:jc w:val="center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16E8B">
              <w:rPr>
                <w:b/>
                <w:bCs/>
                <w:sz w:val="18"/>
                <w:szCs w:val="18"/>
              </w:rPr>
              <w:t>Stav na začiatku účtovného obdobia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16E8B">
              <w:rPr>
                <w:b/>
                <w:sz w:val="18"/>
                <w:szCs w:val="18"/>
              </w:rPr>
              <w:t>0</w:t>
            </w:r>
          </w:p>
        </w:tc>
      </w:tr>
      <w:tr w:rsidR="00116E8B" w:rsidRPr="00116E8B" w:rsidTr="000029D4">
        <w:trPr>
          <w:trHeight w:val="369"/>
          <w:jc w:val="center"/>
        </w:trPr>
        <w:tc>
          <w:tcPr>
            <w:tcW w:w="18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E8B">
              <w:rPr>
                <w:sz w:val="18"/>
                <w:szCs w:val="18"/>
              </w:rPr>
              <w:t>Prírastky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16E8B" w:rsidRPr="00116E8B" w:rsidTr="000029D4">
        <w:trPr>
          <w:trHeight w:val="369"/>
          <w:jc w:val="center"/>
        </w:trPr>
        <w:tc>
          <w:tcPr>
            <w:tcW w:w="18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E8B">
              <w:rPr>
                <w:sz w:val="18"/>
                <w:szCs w:val="18"/>
              </w:rPr>
              <w:t>Úbytky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16E8B" w:rsidRPr="00116E8B" w:rsidTr="000029D4">
        <w:trPr>
          <w:trHeight w:val="369"/>
          <w:jc w:val="center"/>
        </w:trPr>
        <w:tc>
          <w:tcPr>
            <w:tcW w:w="18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E8B">
              <w:rPr>
                <w:sz w:val="18"/>
                <w:szCs w:val="18"/>
              </w:rPr>
              <w:lastRenderedPageBreak/>
              <w:t>Presuny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16E8B" w:rsidRPr="00116E8B" w:rsidTr="000029D4">
        <w:trPr>
          <w:trHeight w:val="650"/>
          <w:jc w:val="center"/>
        </w:trPr>
        <w:tc>
          <w:tcPr>
            <w:tcW w:w="18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16E8B">
              <w:rPr>
                <w:b/>
                <w:bCs/>
                <w:sz w:val="18"/>
                <w:szCs w:val="18"/>
              </w:rPr>
              <w:t>Stav na konci účtovného obdobia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16E8B">
              <w:rPr>
                <w:b/>
                <w:sz w:val="18"/>
                <w:szCs w:val="18"/>
              </w:rPr>
              <w:t>0</w:t>
            </w:r>
          </w:p>
        </w:tc>
      </w:tr>
      <w:tr w:rsidR="00116E8B" w:rsidRPr="00116E8B" w:rsidTr="000029D4">
        <w:trPr>
          <w:trHeight w:val="278"/>
          <w:jc w:val="center"/>
        </w:trPr>
        <w:tc>
          <w:tcPr>
            <w:tcW w:w="926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E8B">
              <w:rPr>
                <w:sz w:val="18"/>
                <w:szCs w:val="18"/>
              </w:rPr>
              <w:t>Zostatková hodnota</w:t>
            </w:r>
          </w:p>
        </w:tc>
      </w:tr>
      <w:tr w:rsidR="00116E8B" w:rsidRPr="00116E8B" w:rsidTr="000029D4">
        <w:trPr>
          <w:trHeight w:val="170"/>
          <w:jc w:val="center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16E8B">
              <w:rPr>
                <w:b/>
                <w:bCs/>
                <w:sz w:val="18"/>
                <w:szCs w:val="18"/>
              </w:rPr>
              <w:t>Stav na začiatku účtovného obdobia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16E8B">
              <w:rPr>
                <w:b/>
                <w:sz w:val="18"/>
                <w:szCs w:val="18"/>
              </w:rPr>
              <w:t>0</w:t>
            </w:r>
          </w:p>
        </w:tc>
      </w:tr>
      <w:tr w:rsidR="00116E8B" w:rsidRPr="00116E8B" w:rsidTr="000029D4">
        <w:trPr>
          <w:trHeight w:val="227"/>
          <w:jc w:val="center"/>
        </w:trPr>
        <w:tc>
          <w:tcPr>
            <w:tcW w:w="18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16E8B">
              <w:rPr>
                <w:b/>
                <w:bCs/>
                <w:sz w:val="18"/>
                <w:szCs w:val="18"/>
              </w:rPr>
              <w:t>Stav na konci účtovného obdobia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16E8B">
              <w:rPr>
                <w:b/>
                <w:sz w:val="18"/>
                <w:szCs w:val="18"/>
              </w:rPr>
              <w:t>0</w:t>
            </w:r>
          </w:p>
        </w:tc>
      </w:tr>
    </w:tbl>
    <w:p w:rsidR="00116E8B" w:rsidRPr="00116E8B" w:rsidRDefault="00116E8B" w:rsidP="00116E8B">
      <w:pPr>
        <w:keepNext/>
        <w:outlineLvl w:val="0"/>
        <w:rPr>
          <w:bCs/>
          <w:kern w:val="28"/>
          <w:sz w:val="18"/>
          <w:szCs w:val="18"/>
        </w:rPr>
      </w:pPr>
    </w:p>
    <w:p w:rsidR="00116E8B" w:rsidRPr="00116E8B" w:rsidRDefault="00116E8B" w:rsidP="00116E8B">
      <w:pPr>
        <w:keepNext/>
        <w:outlineLvl w:val="0"/>
        <w:rPr>
          <w:bCs/>
          <w:kern w:val="28"/>
          <w:sz w:val="18"/>
          <w:szCs w:val="18"/>
        </w:rPr>
      </w:pPr>
    </w:p>
    <w:tbl>
      <w:tblPr>
        <w:tblW w:w="4998" w:type="pct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1890"/>
        <w:gridCol w:w="1015"/>
        <w:gridCol w:w="864"/>
        <w:gridCol w:w="880"/>
        <w:gridCol w:w="993"/>
        <w:gridCol w:w="682"/>
        <w:gridCol w:w="37"/>
        <w:gridCol w:w="864"/>
        <w:gridCol w:w="1167"/>
        <w:gridCol w:w="876"/>
      </w:tblGrid>
      <w:tr w:rsidR="00116E8B" w:rsidRPr="00116E8B" w:rsidTr="000029D4">
        <w:trPr>
          <w:trHeight w:val="334"/>
          <w:jc w:val="center"/>
        </w:trPr>
        <w:tc>
          <w:tcPr>
            <w:tcW w:w="186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16E8B">
              <w:rPr>
                <w:b/>
                <w:bCs/>
                <w:sz w:val="18"/>
                <w:szCs w:val="18"/>
              </w:rPr>
              <w:t>Dlhodobý nehmotný majetok</w:t>
            </w:r>
          </w:p>
        </w:tc>
        <w:tc>
          <w:tcPr>
            <w:tcW w:w="726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16E8B">
              <w:rPr>
                <w:b/>
                <w:bCs/>
                <w:sz w:val="18"/>
                <w:szCs w:val="18"/>
              </w:rPr>
              <w:t>Bezprostredne predchádzajúce účtovné obdobie</w:t>
            </w:r>
          </w:p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16E8B">
              <w:rPr>
                <w:b/>
                <w:bCs/>
                <w:sz w:val="18"/>
                <w:szCs w:val="18"/>
              </w:rPr>
              <w:t>2012</w:t>
            </w:r>
          </w:p>
        </w:tc>
      </w:tr>
      <w:tr w:rsidR="00116E8B" w:rsidRPr="00116E8B" w:rsidTr="000029D4">
        <w:trPr>
          <w:trHeight w:val="1124"/>
          <w:jc w:val="center"/>
        </w:trPr>
        <w:tc>
          <w:tcPr>
            <w:tcW w:w="186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A4592" w:rsidRPr="00116E8B" w:rsidRDefault="009A4592" w:rsidP="009A459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16E8B">
              <w:rPr>
                <w:b/>
                <w:bCs/>
                <w:sz w:val="18"/>
                <w:szCs w:val="18"/>
              </w:rPr>
              <w:t>Aktivo-</w:t>
            </w:r>
          </w:p>
          <w:p w:rsidR="00116E8B" w:rsidRPr="00116E8B" w:rsidRDefault="009A4592" w:rsidP="009A459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16E8B">
              <w:rPr>
                <w:b/>
                <w:bCs/>
                <w:sz w:val="18"/>
                <w:szCs w:val="18"/>
              </w:rPr>
              <w:t>vané náklady na vývoj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16E8B">
              <w:rPr>
                <w:b/>
                <w:bCs/>
                <w:sz w:val="18"/>
                <w:szCs w:val="18"/>
              </w:rPr>
              <w:t>Softvér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16E8B">
              <w:rPr>
                <w:b/>
                <w:bCs/>
                <w:sz w:val="18"/>
                <w:szCs w:val="18"/>
              </w:rPr>
              <w:t>Oceni-teľné práva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16E8B">
              <w:rPr>
                <w:b/>
                <w:bCs/>
                <w:sz w:val="18"/>
                <w:szCs w:val="18"/>
              </w:rPr>
              <w:t>Goodwill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16E8B">
              <w:rPr>
                <w:b/>
                <w:bCs/>
                <w:sz w:val="18"/>
                <w:szCs w:val="18"/>
              </w:rPr>
              <w:t>Ostat-ný DNM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16E8B">
              <w:rPr>
                <w:b/>
                <w:bCs/>
                <w:sz w:val="18"/>
                <w:szCs w:val="18"/>
              </w:rPr>
              <w:t>Obsta-</w:t>
            </w:r>
          </w:p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16E8B">
              <w:rPr>
                <w:b/>
                <w:bCs/>
                <w:sz w:val="18"/>
                <w:szCs w:val="18"/>
              </w:rPr>
              <w:t>rávaný DNM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16E8B">
              <w:rPr>
                <w:b/>
                <w:bCs/>
                <w:sz w:val="18"/>
                <w:szCs w:val="18"/>
              </w:rPr>
              <w:t>Poskytnuté preddavky na DNM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16E8B">
              <w:rPr>
                <w:b/>
                <w:bCs/>
                <w:sz w:val="18"/>
                <w:szCs w:val="18"/>
              </w:rPr>
              <w:t>Spolu</w:t>
            </w:r>
          </w:p>
        </w:tc>
      </w:tr>
      <w:tr w:rsidR="00116E8B" w:rsidRPr="00116E8B" w:rsidTr="000029D4">
        <w:trPr>
          <w:trHeight w:val="80"/>
          <w:jc w:val="center"/>
        </w:trPr>
        <w:tc>
          <w:tcPr>
            <w:tcW w:w="18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16E8B">
              <w:rPr>
                <w:bCs/>
                <w:sz w:val="18"/>
                <w:szCs w:val="18"/>
              </w:rPr>
              <w:t>a</w:t>
            </w:r>
          </w:p>
        </w:tc>
        <w:tc>
          <w:tcPr>
            <w:tcW w:w="10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16E8B">
              <w:rPr>
                <w:bCs/>
                <w:sz w:val="18"/>
                <w:szCs w:val="18"/>
              </w:rPr>
              <w:t>b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16E8B">
              <w:rPr>
                <w:bCs/>
                <w:sz w:val="18"/>
                <w:szCs w:val="18"/>
              </w:rPr>
              <w:t>c</w:t>
            </w:r>
          </w:p>
        </w:tc>
        <w:tc>
          <w:tcPr>
            <w:tcW w:w="8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16E8B">
              <w:rPr>
                <w:bCs/>
                <w:sz w:val="18"/>
                <w:szCs w:val="18"/>
              </w:rPr>
              <w:t>d</w:t>
            </w:r>
          </w:p>
        </w:tc>
        <w:tc>
          <w:tcPr>
            <w:tcW w:w="9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16E8B">
              <w:rPr>
                <w:bCs/>
                <w:sz w:val="18"/>
                <w:szCs w:val="18"/>
              </w:rPr>
              <w:t>e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16E8B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16E8B">
              <w:rPr>
                <w:bCs/>
                <w:sz w:val="18"/>
                <w:szCs w:val="18"/>
              </w:rPr>
              <w:t>g</w:t>
            </w:r>
          </w:p>
        </w:tc>
        <w:tc>
          <w:tcPr>
            <w:tcW w:w="1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16E8B">
              <w:rPr>
                <w:bCs/>
                <w:sz w:val="18"/>
                <w:szCs w:val="18"/>
              </w:rPr>
              <w:t>h</w:t>
            </w:r>
          </w:p>
        </w:tc>
        <w:tc>
          <w:tcPr>
            <w:tcW w:w="8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16E8B">
              <w:rPr>
                <w:bCs/>
                <w:sz w:val="18"/>
                <w:szCs w:val="18"/>
              </w:rPr>
              <w:t>i</w:t>
            </w:r>
          </w:p>
        </w:tc>
      </w:tr>
      <w:tr w:rsidR="00116E8B" w:rsidRPr="00116E8B" w:rsidTr="000029D4">
        <w:trPr>
          <w:trHeight w:val="266"/>
          <w:jc w:val="center"/>
        </w:trPr>
        <w:tc>
          <w:tcPr>
            <w:tcW w:w="912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E8B">
              <w:rPr>
                <w:sz w:val="18"/>
                <w:szCs w:val="18"/>
              </w:rPr>
              <w:t>Prvotné ocenenie</w:t>
            </w:r>
          </w:p>
        </w:tc>
      </w:tr>
      <w:tr w:rsidR="00116E8B" w:rsidRPr="00116E8B" w:rsidTr="000029D4">
        <w:trPr>
          <w:trHeight w:val="227"/>
          <w:jc w:val="center"/>
        </w:trPr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16E8B">
              <w:rPr>
                <w:b/>
                <w:bCs/>
                <w:sz w:val="18"/>
                <w:szCs w:val="18"/>
              </w:rPr>
              <w:t>Stav na začiatku účtovného obdobia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16E8B">
              <w:rPr>
                <w:b/>
                <w:sz w:val="18"/>
                <w:szCs w:val="18"/>
              </w:rPr>
              <w:t>0</w:t>
            </w:r>
          </w:p>
        </w:tc>
      </w:tr>
      <w:tr w:rsidR="00116E8B" w:rsidRPr="00116E8B" w:rsidTr="000029D4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E8B">
              <w:rPr>
                <w:sz w:val="18"/>
                <w:szCs w:val="18"/>
              </w:rPr>
              <w:t>Prírastky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116E8B" w:rsidRPr="00116E8B" w:rsidTr="000029D4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E8B">
              <w:rPr>
                <w:sz w:val="18"/>
                <w:szCs w:val="18"/>
              </w:rPr>
              <w:t>Úbytky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116E8B" w:rsidRPr="00116E8B" w:rsidTr="000029D4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E8B">
              <w:rPr>
                <w:sz w:val="18"/>
                <w:szCs w:val="18"/>
              </w:rPr>
              <w:t>Presuny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116E8B" w:rsidRPr="00116E8B" w:rsidTr="000029D4">
        <w:trPr>
          <w:trHeight w:val="227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16E8B">
              <w:rPr>
                <w:b/>
                <w:bCs/>
                <w:sz w:val="18"/>
                <w:szCs w:val="18"/>
              </w:rPr>
              <w:t>Stav na konci účtovného obdobia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16E8B">
              <w:rPr>
                <w:b/>
                <w:sz w:val="18"/>
                <w:szCs w:val="18"/>
              </w:rPr>
              <w:t>0</w:t>
            </w:r>
          </w:p>
        </w:tc>
      </w:tr>
      <w:tr w:rsidR="00116E8B" w:rsidRPr="00116E8B" w:rsidTr="000029D4">
        <w:trPr>
          <w:trHeight w:val="278"/>
          <w:jc w:val="center"/>
        </w:trPr>
        <w:tc>
          <w:tcPr>
            <w:tcW w:w="912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E8B">
              <w:rPr>
                <w:sz w:val="18"/>
                <w:szCs w:val="18"/>
              </w:rPr>
              <w:t>Oprávky</w:t>
            </w:r>
          </w:p>
        </w:tc>
      </w:tr>
      <w:tr w:rsidR="00116E8B" w:rsidRPr="00116E8B" w:rsidTr="000029D4">
        <w:trPr>
          <w:trHeight w:val="278"/>
          <w:jc w:val="center"/>
        </w:trPr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16E8B">
              <w:rPr>
                <w:b/>
                <w:bCs/>
                <w:sz w:val="18"/>
                <w:szCs w:val="18"/>
              </w:rPr>
              <w:t>Stav na začiatku účtovného obdobia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16E8B">
              <w:rPr>
                <w:b/>
                <w:sz w:val="18"/>
                <w:szCs w:val="18"/>
              </w:rPr>
              <w:t>0</w:t>
            </w:r>
          </w:p>
        </w:tc>
      </w:tr>
      <w:tr w:rsidR="00116E8B" w:rsidRPr="00116E8B" w:rsidTr="000029D4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E8B">
              <w:rPr>
                <w:sz w:val="18"/>
                <w:szCs w:val="18"/>
              </w:rPr>
              <w:t>Prírastky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116E8B" w:rsidRPr="00116E8B" w:rsidTr="000029D4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E8B">
              <w:rPr>
                <w:sz w:val="18"/>
                <w:szCs w:val="18"/>
              </w:rPr>
              <w:t>Úbytky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116E8B" w:rsidRPr="00116E8B" w:rsidTr="000029D4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E8B">
              <w:rPr>
                <w:sz w:val="18"/>
                <w:szCs w:val="18"/>
              </w:rPr>
              <w:t>Presuny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116E8B" w:rsidRPr="00116E8B" w:rsidTr="000029D4">
        <w:trPr>
          <w:trHeight w:val="227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16E8B">
              <w:rPr>
                <w:b/>
                <w:bCs/>
                <w:sz w:val="18"/>
                <w:szCs w:val="18"/>
              </w:rPr>
              <w:t>Stav na konci účtovného obdobia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16E8B">
              <w:rPr>
                <w:b/>
                <w:sz w:val="18"/>
                <w:szCs w:val="18"/>
              </w:rPr>
              <w:t>0</w:t>
            </w:r>
          </w:p>
        </w:tc>
      </w:tr>
      <w:tr w:rsidR="00116E8B" w:rsidRPr="00116E8B" w:rsidTr="000029D4">
        <w:trPr>
          <w:trHeight w:val="278"/>
          <w:jc w:val="center"/>
        </w:trPr>
        <w:tc>
          <w:tcPr>
            <w:tcW w:w="912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E8B">
              <w:rPr>
                <w:sz w:val="18"/>
                <w:szCs w:val="18"/>
              </w:rPr>
              <w:t>Opravné položky</w:t>
            </w:r>
          </w:p>
        </w:tc>
      </w:tr>
      <w:tr w:rsidR="00116E8B" w:rsidRPr="00116E8B" w:rsidTr="000029D4">
        <w:trPr>
          <w:trHeight w:val="278"/>
          <w:jc w:val="center"/>
        </w:trPr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16E8B">
              <w:rPr>
                <w:b/>
                <w:bCs/>
                <w:sz w:val="18"/>
                <w:szCs w:val="18"/>
              </w:rPr>
              <w:t>Stav na začiatku účtovného obdobia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16E8B">
              <w:rPr>
                <w:b/>
                <w:sz w:val="18"/>
                <w:szCs w:val="18"/>
              </w:rPr>
              <w:t>0</w:t>
            </w:r>
          </w:p>
        </w:tc>
      </w:tr>
      <w:tr w:rsidR="00116E8B" w:rsidRPr="00116E8B" w:rsidTr="000029D4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E8B">
              <w:rPr>
                <w:sz w:val="18"/>
                <w:szCs w:val="18"/>
              </w:rPr>
              <w:t>Prírastky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116E8B" w:rsidRPr="00116E8B" w:rsidTr="000029D4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E8B">
              <w:rPr>
                <w:sz w:val="18"/>
                <w:szCs w:val="18"/>
              </w:rPr>
              <w:t>Úbytky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116E8B" w:rsidRPr="00116E8B" w:rsidTr="000029D4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E8B">
              <w:rPr>
                <w:sz w:val="18"/>
                <w:szCs w:val="18"/>
              </w:rPr>
              <w:t>Presuny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116E8B" w:rsidRPr="00116E8B" w:rsidTr="000029D4">
        <w:trPr>
          <w:trHeight w:val="650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16E8B">
              <w:rPr>
                <w:b/>
                <w:bCs/>
                <w:sz w:val="18"/>
                <w:szCs w:val="18"/>
              </w:rPr>
              <w:t>Stav na konci účtovného obdobia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16E8B">
              <w:rPr>
                <w:b/>
                <w:sz w:val="18"/>
                <w:szCs w:val="18"/>
              </w:rPr>
              <w:t>0</w:t>
            </w:r>
          </w:p>
        </w:tc>
      </w:tr>
      <w:tr w:rsidR="00116E8B" w:rsidRPr="00116E8B" w:rsidTr="000029D4">
        <w:trPr>
          <w:trHeight w:val="278"/>
          <w:jc w:val="center"/>
        </w:trPr>
        <w:tc>
          <w:tcPr>
            <w:tcW w:w="912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E8B">
              <w:rPr>
                <w:sz w:val="18"/>
                <w:szCs w:val="18"/>
              </w:rPr>
              <w:t>Zostatková hodnota</w:t>
            </w:r>
          </w:p>
        </w:tc>
      </w:tr>
      <w:tr w:rsidR="00116E8B" w:rsidRPr="00116E8B" w:rsidTr="000029D4">
        <w:trPr>
          <w:trHeight w:val="170"/>
          <w:jc w:val="center"/>
        </w:trPr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16E8B">
              <w:rPr>
                <w:b/>
                <w:bCs/>
                <w:sz w:val="18"/>
                <w:szCs w:val="18"/>
              </w:rPr>
              <w:t>Stav na začiatku účtovného obdobia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16E8B">
              <w:rPr>
                <w:b/>
                <w:sz w:val="18"/>
                <w:szCs w:val="18"/>
              </w:rPr>
              <w:t>0</w:t>
            </w:r>
          </w:p>
        </w:tc>
      </w:tr>
      <w:tr w:rsidR="00116E8B" w:rsidRPr="00116E8B" w:rsidTr="000029D4">
        <w:trPr>
          <w:trHeight w:val="227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16E8B">
              <w:rPr>
                <w:b/>
                <w:bCs/>
                <w:sz w:val="18"/>
                <w:szCs w:val="18"/>
              </w:rPr>
              <w:t>Stav na konci účtovného obdobia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16E8B">
              <w:rPr>
                <w:b/>
                <w:sz w:val="18"/>
                <w:szCs w:val="18"/>
              </w:rPr>
              <w:t>0</w:t>
            </w:r>
          </w:p>
        </w:tc>
      </w:tr>
    </w:tbl>
    <w:p w:rsidR="00116E8B" w:rsidRPr="00116E8B" w:rsidRDefault="00116E8B" w:rsidP="00116E8B">
      <w:pPr>
        <w:outlineLvl w:val="0"/>
        <w:rPr>
          <w:b/>
          <w:bCs/>
          <w:kern w:val="28"/>
          <w:sz w:val="18"/>
          <w:szCs w:val="18"/>
        </w:rPr>
      </w:pPr>
    </w:p>
    <w:p w:rsidR="00116E8B" w:rsidRPr="00116E8B" w:rsidRDefault="00116E8B" w:rsidP="00116E8B">
      <w:pPr>
        <w:spacing w:after="200" w:line="276" w:lineRule="auto"/>
        <w:rPr>
          <w:sz w:val="18"/>
          <w:szCs w:val="18"/>
        </w:rPr>
      </w:pPr>
    </w:p>
    <w:tbl>
      <w:tblPr>
        <w:tblW w:w="5184" w:type="pct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1567"/>
        <w:gridCol w:w="12"/>
        <w:gridCol w:w="6"/>
        <w:gridCol w:w="1035"/>
        <w:gridCol w:w="863"/>
        <w:gridCol w:w="733"/>
        <w:gridCol w:w="11"/>
        <w:gridCol w:w="120"/>
        <w:gridCol w:w="1007"/>
        <w:gridCol w:w="20"/>
        <w:gridCol w:w="987"/>
        <w:gridCol w:w="58"/>
        <w:gridCol w:w="662"/>
        <w:gridCol w:w="720"/>
        <w:gridCol w:w="863"/>
        <w:gridCol w:w="949"/>
      </w:tblGrid>
      <w:tr w:rsidR="00116E8B" w:rsidRPr="00116E8B" w:rsidTr="00D32451">
        <w:trPr>
          <w:trHeight w:val="145"/>
          <w:tblHeader/>
          <w:jc w:val="center"/>
        </w:trPr>
        <w:tc>
          <w:tcPr>
            <w:tcW w:w="1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16E8B">
              <w:rPr>
                <w:b/>
                <w:bCs/>
                <w:sz w:val="18"/>
                <w:szCs w:val="18"/>
              </w:rPr>
              <w:lastRenderedPageBreak/>
              <w:t>Dlhodobý hmotný majetok</w:t>
            </w:r>
          </w:p>
        </w:tc>
        <w:tc>
          <w:tcPr>
            <w:tcW w:w="8046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16E8B">
              <w:rPr>
                <w:b/>
                <w:bCs/>
                <w:sz w:val="18"/>
                <w:szCs w:val="18"/>
              </w:rPr>
              <w:t xml:space="preserve">Bežné účtovné obdobie    </w:t>
            </w:r>
          </w:p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16E8B">
              <w:rPr>
                <w:b/>
                <w:bCs/>
                <w:sz w:val="18"/>
                <w:szCs w:val="18"/>
              </w:rPr>
              <w:t xml:space="preserve">2013                                                                                                                                </w:t>
            </w:r>
          </w:p>
        </w:tc>
      </w:tr>
      <w:tr w:rsidR="00116E8B" w:rsidRPr="00116E8B" w:rsidTr="00D32451">
        <w:trPr>
          <w:trHeight w:val="1537"/>
          <w:tblHeader/>
          <w:jc w:val="center"/>
        </w:trPr>
        <w:tc>
          <w:tcPr>
            <w:tcW w:w="156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16E8B">
              <w:rPr>
                <w:b/>
                <w:bCs/>
                <w:sz w:val="18"/>
                <w:szCs w:val="18"/>
              </w:rPr>
              <w:t>Pozemky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16E8B">
              <w:rPr>
                <w:b/>
                <w:bCs/>
                <w:sz w:val="18"/>
                <w:szCs w:val="18"/>
              </w:rPr>
              <w:t>Stavby</w:t>
            </w:r>
          </w:p>
        </w:tc>
        <w:tc>
          <w:tcPr>
            <w:tcW w:w="86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16E8B" w:rsidRPr="00116E8B" w:rsidRDefault="00E202F2" w:rsidP="000029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Samos-tatné hnuteľ</w:t>
            </w:r>
            <w:r w:rsidR="00116E8B" w:rsidRPr="00116E8B">
              <w:rPr>
                <w:b/>
                <w:bCs/>
                <w:sz w:val="18"/>
                <w:szCs w:val="18"/>
              </w:rPr>
              <w:t>né veci a </w:t>
            </w:r>
          </w:p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16E8B">
              <w:rPr>
                <w:b/>
                <w:bCs/>
                <w:sz w:val="18"/>
                <w:szCs w:val="18"/>
              </w:rPr>
              <w:t>súbory hnuteľ-ných vecí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16E8B">
              <w:rPr>
                <w:b/>
                <w:bCs/>
                <w:sz w:val="18"/>
                <w:szCs w:val="18"/>
              </w:rPr>
              <w:t>Pestova-teľské celky</w:t>
            </w:r>
            <w:r w:rsidRPr="00116E8B">
              <w:rPr>
                <w:b/>
                <w:bCs/>
                <w:sz w:val="18"/>
                <w:szCs w:val="18"/>
              </w:rPr>
              <w:br/>
              <w:t xml:space="preserve"> trvalých porastov</w:t>
            </w:r>
          </w:p>
        </w:tc>
        <w:tc>
          <w:tcPr>
            <w:tcW w:w="100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16E8B">
              <w:rPr>
                <w:b/>
                <w:bCs/>
                <w:sz w:val="18"/>
                <w:szCs w:val="18"/>
              </w:rPr>
              <w:t>Základné stádo a ťažné zvieratá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16E8B">
              <w:rPr>
                <w:b/>
                <w:bCs/>
                <w:sz w:val="18"/>
                <w:szCs w:val="18"/>
              </w:rPr>
              <w:t>Os-tatný DHM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16E8B">
              <w:rPr>
                <w:b/>
                <w:bCs/>
                <w:sz w:val="18"/>
                <w:szCs w:val="18"/>
              </w:rPr>
              <w:t>Ob-stará-vaný DHM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16E8B">
              <w:rPr>
                <w:b/>
                <w:bCs/>
                <w:sz w:val="18"/>
                <w:szCs w:val="18"/>
              </w:rPr>
              <w:t>Poskyt-nuté pred-davky na </w:t>
            </w:r>
          </w:p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16E8B">
              <w:rPr>
                <w:b/>
                <w:bCs/>
                <w:sz w:val="18"/>
                <w:szCs w:val="18"/>
              </w:rPr>
              <w:t>DHM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16E8B">
              <w:rPr>
                <w:b/>
                <w:bCs/>
                <w:sz w:val="18"/>
                <w:szCs w:val="18"/>
              </w:rPr>
              <w:t>Spolu</w:t>
            </w:r>
          </w:p>
        </w:tc>
      </w:tr>
      <w:tr w:rsidR="00116E8B" w:rsidRPr="00116E8B" w:rsidTr="00D32451">
        <w:trPr>
          <w:trHeight w:val="155"/>
          <w:tblHeader/>
          <w:jc w:val="center"/>
        </w:trPr>
        <w:tc>
          <w:tcPr>
            <w:tcW w:w="15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16E8B">
              <w:rPr>
                <w:bCs/>
                <w:sz w:val="18"/>
                <w:szCs w:val="18"/>
              </w:rPr>
              <w:t>a</w:t>
            </w:r>
          </w:p>
        </w:tc>
        <w:tc>
          <w:tcPr>
            <w:tcW w:w="105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16E8B">
              <w:rPr>
                <w:bCs/>
                <w:sz w:val="18"/>
                <w:szCs w:val="18"/>
              </w:rPr>
              <w:t>b</w:t>
            </w:r>
          </w:p>
        </w:tc>
        <w:tc>
          <w:tcPr>
            <w:tcW w:w="8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16E8B">
              <w:rPr>
                <w:bCs/>
                <w:sz w:val="18"/>
                <w:szCs w:val="18"/>
              </w:rPr>
              <w:t>c</w:t>
            </w:r>
          </w:p>
        </w:tc>
        <w:tc>
          <w:tcPr>
            <w:tcW w:w="86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16E8B">
              <w:rPr>
                <w:bCs/>
                <w:sz w:val="18"/>
                <w:szCs w:val="18"/>
              </w:rPr>
              <w:t>d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16E8B">
              <w:rPr>
                <w:bCs/>
                <w:sz w:val="18"/>
                <w:szCs w:val="18"/>
              </w:rPr>
              <w:t>e</w:t>
            </w:r>
          </w:p>
        </w:tc>
        <w:tc>
          <w:tcPr>
            <w:tcW w:w="100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16E8B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72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16E8B">
              <w:rPr>
                <w:bCs/>
                <w:sz w:val="18"/>
                <w:szCs w:val="18"/>
              </w:rPr>
              <w:t>g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16E8B">
              <w:rPr>
                <w:bCs/>
                <w:sz w:val="18"/>
                <w:szCs w:val="18"/>
              </w:rPr>
              <w:t>h</w:t>
            </w:r>
          </w:p>
        </w:tc>
        <w:tc>
          <w:tcPr>
            <w:tcW w:w="8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16E8B">
              <w:rPr>
                <w:bCs/>
                <w:sz w:val="18"/>
                <w:szCs w:val="18"/>
              </w:rPr>
              <w:t>i</w:t>
            </w:r>
          </w:p>
        </w:tc>
        <w:tc>
          <w:tcPr>
            <w:tcW w:w="9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16E8B">
              <w:rPr>
                <w:bCs/>
                <w:sz w:val="18"/>
                <w:szCs w:val="18"/>
              </w:rPr>
              <w:t>j</w:t>
            </w:r>
          </w:p>
        </w:tc>
      </w:tr>
      <w:tr w:rsidR="00116E8B" w:rsidRPr="00116E8B" w:rsidTr="00D32451">
        <w:trPr>
          <w:trHeight w:val="278"/>
          <w:tblHeader/>
          <w:jc w:val="center"/>
        </w:trPr>
        <w:tc>
          <w:tcPr>
            <w:tcW w:w="961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E8B">
              <w:rPr>
                <w:sz w:val="18"/>
                <w:szCs w:val="18"/>
              </w:rPr>
              <w:t>Prvotné ocenenie</w:t>
            </w:r>
          </w:p>
        </w:tc>
      </w:tr>
      <w:tr w:rsidR="00116E8B" w:rsidRPr="00116E8B" w:rsidTr="00D32451">
        <w:trPr>
          <w:trHeight w:val="278"/>
          <w:tblHeader/>
          <w:jc w:val="center"/>
        </w:trPr>
        <w:tc>
          <w:tcPr>
            <w:tcW w:w="15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16E8B">
              <w:rPr>
                <w:b/>
                <w:bCs/>
                <w:sz w:val="18"/>
                <w:szCs w:val="18"/>
              </w:rPr>
              <w:t>Stav </w:t>
            </w:r>
            <w:r w:rsidRPr="00116E8B">
              <w:rPr>
                <w:b/>
                <w:bCs/>
                <w:sz w:val="18"/>
                <w:szCs w:val="18"/>
              </w:rPr>
              <w:br/>
              <w:t>na začiatku účtovného obdobia</w:t>
            </w:r>
          </w:p>
        </w:tc>
        <w:tc>
          <w:tcPr>
            <w:tcW w:w="104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0029D4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134 256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0029D4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850 901</w:t>
            </w:r>
          </w:p>
        </w:tc>
        <w:tc>
          <w:tcPr>
            <w:tcW w:w="86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0029D4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2 127 613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0029D4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152 790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6E8B" w:rsidRPr="00116E8B" w:rsidRDefault="00E75B1A" w:rsidP="000029D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3 265 560</w:t>
            </w:r>
          </w:p>
        </w:tc>
      </w:tr>
      <w:tr w:rsidR="00116E8B" w:rsidRPr="00116E8B" w:rsidTr="00D32451">
        <w:trPr>
          <w:trHeight w:val="397"/>
          <w:tblHeader/>
          <w:jc w:val="center"/>
        </w:trPr>
        <w:tc>
          <w:tcPr>
            <w:tcW w:w="15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E8B">
              <w:rPr>
                <w:sz w:val="18"/>
                <w:szCs w:val="18"/>
              </w:rPr>
              <w:t>Prírastky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B37D61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1 179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B37D61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15 342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056DA0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86 459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056DA0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56 728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2454B4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321 834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6E8B" w:rsidRPr="00116E8B" w:rsidRDefault="00A241A5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481 542</w:t>
            </w:r>
          </w:p>
        </w:tc>
      </w:tr>
      <w:tr w:rsidR="00116E8B" w:rsidRPr="00116E8B" w:rsidTr="00D32451">
        <w:trPr>
          <w:trHeight w:val="397"/>
          <w:tblHeader/>
          <w:jc w:val="center"/>
        </w:trPr>
        <w:tc>
          <w:tcPr>
            <w:tcW w:w="15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E8B">
              <w:rPr>
                <w:sz w:val="18"/>
                <w:szCs w:val="18"/>
              </w:rPr>
              <w:t>Úbytky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056DA0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51 448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2454B4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321 834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6E8B" w:rsidRPr="00116E8B" w:rsidRDefault="00A241A5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373 282</w:t>
            </w:r>
          </w:p>
        </w:tc>
      </w:tr>
      <w:tr w:rsidR="00116E8B" w:rsidRPr="00116E8B" w:rsidTr="00D32451">
        <w:trPr>
          <w:trHeight w:val="397"/>
          <w:tblHeader/>
          <w:jc w:val="center"/>
        </w:trPr>
        <w:tc>
          <w:tcPr>
            <w:tcW w:w="15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E8B">
              <w:rPr>
                <w:sz w:val="18"/>
                <w:szCs w:val="18"/>
              </w:rPr>
              <w:t>Presuny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116E8B" w:rsidRPr="00116E8B" w:rsidTr="00D32451">
        <w:trPr>
          <w:trHeight w:val="278"/>
          <w:tblHeader/>
          <w:jc w:val="center"/>
        </w:trPr>
        <w:tc>
          <w:tcPr>
            <w:tcW w:w="158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16E8B">
              <w:rPr>
                <w:b/>
                <w:bCs/>
                <w:sz w:val="18"/>
                <w:szCs w:val="18"/>
              </w:rPr>
              <w:t>Stav na konci účtovného obdobia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B37D61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135 435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B37D61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866 243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056DA0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2 214 073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056DA0" w:rsidP="00056DA0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158 070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E8B" w:rsidRPr="00116E8B" w:rsidRDefault="00A241A5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3 373 821</w:t>
            </w:r>
          </w:p>
        </w:tc>
      </w:tr>
      <w:tr w:rsidR="00116E8B" w:rsidRPr="00116E8B" w:rsidTr="00D32451">
        <w:trPr>
          <w:trHeight w:val="278"/>
          <w:tblHeader/>
          <w:jc w:val="center"/>
        </w:trPr>
        <w:tc>
          <w:tcPr>
            <w:tcW w:w="961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E8B">
              <w:rPr>
                <w:sz w:val="18"/>
                <w:szCs w:val="18"/>
              </w:rPr>
              <w:t>Oprávky</w:t>
            </w:r>
          </w:p>
        </w:tc>
      </w:tr>
      <w:tr w:rsidR="00116E8B" w:rsidRPr="00116E8B" w:rsidTr="00D32451">
        <w:trPr>
          <w:trHeight w:val="278"/>
          <w:tblHeader/>
          <w:jc w:val="center"/>
        </w:trPr>
        <w:tc>
          <w:tcPr>
            <w:tcW w:w="15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16E8B">
              <w:rPr>
                <w:b/>
                <w:bCs/>
                <w:sz w:val="18"/>
                <w:szCs w:val="18"/>
              </w:rPr>
              <w:t>Stav </w:t>
            </w:r>
            <w:r w:rsidRPr="00116E8B">
              <w:rPr>
                <w:b/>
                <w:bCs/>
                <w:sz w:val="18"/>
                <w:szCs w:val="18"/>
              </w:rPr>
              <w:br/>
              <w:t>na začiatku účtovného obdobia</w:t>
            </w:r>
          </w:p>
        </w:tc>
        <w:tc>
          <w:tcPr>
            <w:tcW w:w="104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0029D4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313 981</w:t>
            </w:r>
          </w:p>
        </w:tc>
        <w:tc>
          <w:tcPr>
            <w:tcW w:w="86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0029D4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1 846 668</w:t>
            </w:r>
          </w:p>
        </w:tc>
        <w:tc>
          <w:tcPr>
            <w:tcW w:w="102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0029D4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78 585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6E8B" w:rsidRPr="00116E8B" w:rsidRDefault="00E75B1A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2 239 234</w:t>
            </w:r>
          </w:p>
        </w:tc>
      </w:tr>
      <w:tr w:rsidR="00116E8B" w:rsidRPr="00116E8B" w:rsidTr="00D32451">
        <w:trPr>
          <w:trHeight w:val="397"/>
          <w:tblHeader/>
          <w:jc w:val="center"/>
        </w:trPr>
        <w:tc>
          <w:tcPr>
            <w:tcW w:w="15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E8B">
              <w:rPr>
                <w:sz w:val="18"/>
                <w:szCs w:val="18"/>
              </w:rPr>
              <w:t>Prírastky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B37D61" w:rsidP="00A241A5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43 66</w:t>
            </w:r>
            <w:r w:rsidR="00A241A5">
              <w:rPr>
                <w:sz w:val="18"/>
                <w:szCs w:val="18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056DA0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131 141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056DA0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54 407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6E8B" w:rsidRPr="00116E8B" w:rsidRDefault="00A241A5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229 209</w:t>
            </w:r>
          </w:p>
        </w:tc>
      </w:tr>
      <w:tr w:rsidR="00116E8B" w:rsidRPr="00116E8B" w:rsidTr="00D32451">
        <w:trPr>
          <w:trHeight w:val="397"/>
          <w:tblHeader/>
          <w:jc w:val="center"/>
        </w:trPr>
        <w:tc>
          <w:tcPr>
            <w:tcW w:w="15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E8B">
              <w:rPr>
                <w:sz w:val="18"/>
                <w:szCs w:val="18"/>
              </w:rPr>
              <w:t>Úbytky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056DA0" w:rsidP="00A241A5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51 44</w:t>
            </w:r>
            <w:r w:rsidR="00A241A5">
              <w:rPr>
                <w:sz w:val="18"/>
                <w:szCs w:val="18"/>
              </w:rPr>
              <w:t>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6E8B" w:rsidRPr="00116E8B" w:rsidRDefault="00A241A5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51 449</w:t>
            </w:r>
          </w:p>
        </w:tc>
      </w:tr>
      <w:tr w:rsidR="00116E8B" w:rsidRPr="00116E8B" w:rsidTr="00D32451">
        <w:trPr>
          <w:trHeight w:val="397"/>
          <w:tblHeader/>
          <w:jc w:val="center"/>
        </w:trPr>
        <w:tc>
          <w:tcPr>
            <w:tcW w:w="15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E8B">
              <w:rPr>
                <w:sz w:val="18"/>
                <w:szCs w:val="18"/>
              </w:rPr>
              <w:t>Presuny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116E8B" w:rsidRPr="00116E8B" w:rsidTr="00D32451">
        <w:trPr>
          <w:trHeight w:val="278"/>
          <w:tblHeader/>
          <w:jc w:val="center"/>
        </w:trPr>
        <w:tc>
          <w:tcPr>
            <w:tcW w:w="158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16E8B">
              <w:rPr>
                <w:b/>
                <w:bCs/>
                <w:sz w:val="18"/>
                <w:szCs w:val="18"/>
              </w:rPr>
              <w:t>Stav na konci účtovného obdobia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B37D61" w:rsidP="00A241A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357 64</w:t>
            </w:r>
            <w:r w:rsidR="00A241A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056DA0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1 977 809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056DA0" w:rsidP="00A241A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81 54</w:t>
            </w:r>
            <w:r w:rsidR="00A241A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E8B" w:rsidRPr="00116E8B" w:rsidRDefault="00A241A5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2 416 994</w:t>
            </w:r>
          </w:p>
        </w:tc>
      </w:tr>
      <w:tr w:rsidR="00116E8B" w:rsidRPr="00116E8B" w:rsidTr="00D32451">
        <w:trPr>
          <w:trHeight w:val="278"/>
          <w:tblHeader/>
          <w:jc w:val="center"/>
        </w:trPr>
        <w:tc>
          <w:tcPr>
            <w:tcW w:w="961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E8B">
              <w:rPr>
                <w:sz w:val="18"/>
                <w:szCs w:val="18"/>
              </w:rPr>
              <w:t>Opravné položky</w:t>
            </w:r>
          </w:p>
        </w:tc>
      </w:tr>
      <w:tr w:rsidR="00116E8B" w:rsidRPr="00116E8B" w:rsidTr="00D32451">
        <w:trPr>
          <w:trHeight w:val="278"/>
          <w:tblHeader/>
          <w:jc w:val="center"/>
        </w:trPr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16E8B">
              <w:rPr>
                <w:b/>
                <w:bCs/>
                <w:sz w:val="18"/>
                <w:szCs w:val="18"/>
              </w:rPr>
              <w:t>Stav </w:t>
            </w:r>
            <w:r w:rsidRPr="00116E8B">
              <w:rPr>
                <w:b/>
                <w:bCs/>
                <w:sz w:val="18"/>
                <w:szCs w:val="18"/>
              </w:rPr>
              <w:br/>
              <w:t>na začiatku účtovného obdobia</w:t>
            </w:r>
          </w:p>
        </w:tc>
        <w:tc>
          <w:tcPr>
            <w:tcW w:w="105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116E8B" w:rsidRPr="00116E8B" w:rsidTr="00D32451">
        <w:trPr>
          <w:trHeight w:val="397"/>
          <w:tblHeader/>
          <w:jc w:val="center"/>
        </w:trPr>
        <w:tc>
          <w:tcPr>
            <w:tcW w:w="1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E8B">
              <w:rPr>
                <w:sz w:val="18"/>
                <w:szCs w:val="18"/>
              </w:rPr>
              <w:t>Prírastky</w:t>
            </w: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116E8B" w:rsidRPr="00116E8B" w:rsidTr="00D32451">
        <w:trPr>
          <w:trHeight w:val="397"/>
          <w:tblHeader/>
          <w:jc w:val="center"/>
        </w:trPr>
        <w:tc>
          <w:tcPr>
            <w:tcW w:w="1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E8B">
              <w:rPr>
                <w:sz w:val="18"/>
                <w:szCs w:val="18"/>
              </w:rPr>
              <w:t>Úbytky</w:t>
            </w: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116E8B" w:rsidRPr="00116E8B" w:rsidTr="00D32451">
        <w:trPr>
          <w:trHeight w:val="397"/>
          <w:tblHeader/>
          <w:jc w:val="center"/>
        </w:trPr>
        <w:tc>
          <w:tcPr>
            <w:tcW w:w="1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E8B">
              <w:rPr>
                <w:sz w:val="18"/>
                <w:szCs w:val="18"/>
              </w:rPr>
              <w:t>Presuny</w:t>
            </w: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116E8B" w:rsidRPr="00116E8B" w:rsidTr="00D32451">
        <w:trPr>
          <w:trHeight w:val="397"/>
          <w:tblHeader/>
          <w:jc w:val="center"/>
        </w:trPr>
        <w:tc>
          <w:tcPr>
            <w:tcW w:w="15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16E8B">
              <w:rPr>
                <w:b/>
                <w:bCs/>
                <w:sz w:val="18"/>
                <w:szCs w:val="18"/>
              </w:rPr>
              <w:t>Stav na konci účtovného obdobia</w:t>
            </w: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116E8B" w:rsidRPr="00116E8B" w:rsidTr="00D32451">
        <w:trPr>
          <w:trHeight w:val="278"/>
          <w:tblHeader/>
          <w:jc w:val="center"/>
        </w:trPr>
        <w:tc>
          <w:tcPr>
            <w:tcW w:w="961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E8B">
              <w:rPr>
                <w:sz w:val="18"/>
                <w:szCs w:val="18"/>
              </w:rPr>
              <w:t>Zostatková hodnota </w:t>
            </w:r>
          </w:p>
        </w:tc>
      </w:tr>
      <w:tr w:rsidR="00116E8B" w:rsidRPr="00116E8B" w:rsidTr="00D32451">
        <w:trPr>
          <w:trHeight w:val="278"/>
          <w:tblHeader/>
          <w:jc w:val="center"/>
        </w:trPr>
        <w:tc>
          <w:tcPr>
            <w:tcW w:w="15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16E8B">
              <w:rPr>
                <w:b/>
                <w:bCs/>
                <w:sz w:val="18"/>
                <w:szCs w:val="18"/>
              </w:rPr>
              <w:t>Stav </w:t>
            </w:r>
            <w:r w:rsidRPr="00116E8B">
              <w:rPr>
                <w:b/>
                <w:bCs/>
                <w:sz w:val="18"/>
                <w:szCs w:val="18"/>
              </w:rPr>
              <w:br/>
              <w:t>na začiatku účtovného obdobia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0029D4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134 256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0029D4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536 920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0029D4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280 945</w:t>
            </w:r>
          </w:p>
        </w:tc>
        <w:tc>
          <w:tcPr>
            <w:tcW w:w="1158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0029D4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74 205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E8B" w:rsidRPr="00116E8B" w:rsidRDefault="00D32451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1 026 326</w:t>
            </w:r>
          </w:p>
        </w:tc>
      </w:tr>
      <w:tr w:rsidR="00116E8B" w:rsidRPr="00116E8B" w:rsidTr="00D32451">
        <w:trPr>
          <w:trHeight w:val="290"/>
          <w:tblHeader/>
          <w:jc w:val="center"/>
        </w:trPr>
        <w:tc>
          <w:tcPr>
            <w:tcW w:w="15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16E8B">
              <w:rPr>
                <w:b/>
                <w:bCs/>
                <w:sz w:val="18"/>
                <w:szCs w:val="18"/>
              </w:rPr>
              <w:t>Stav na konci účtovného obdobia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B37D61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135 435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B37D61" w:rsidP="00A241A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508 60</w:t>
            </w:r>
            <w:r w:rsidR="00A241A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056DA0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236 264</w:t>
            </w:r>
          </w:p>
        </w:tc>
        <w:tc>
          <w:tcPr>
            <w:tcW w:w="1158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056DA0" w:rsidP="00A241A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76 52</w:t>
            </w:r>
            <w:r w:rsidR="00A241A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E8B" w:rsidRPr="00116E8B" w:rsidRDefault="00A241A5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956 827</w:t>
            </w:r>
          </w:p>
        </w:tc>
      </w:tr>
    </w:tbl>
    <w:p w:rsidR="00116E8B" w:rsidRDefault="00116E8B" w:rsidP="00116E8B">
      <w:pPr>
        <w:rPr>
          <w:sz w:val="18"/>
          <w:szCs w:val="18"/>
        </w:rPr>
      </w:pPr>
    </w:p>
    <w:p w:rsidR="009A4592" w:rsidRDefault="009A4592" w:rsidP="00116E8B">
      <w:pPr>
        <w:rPr>
          <w:sz w:val="18"/>
          <w:szCs w:val="18"/>
        </w:rPr>
      </w:pPr>
    </w:p>
    <w:p w:rsidR="009A4592" w:rsidRDefault="009A4592" w:rsidP="00116E8B">
      <w:pPr>
        <w:rPr>
          <w:sz w:val="18"/>
          <w:szCs w:val="18"/>
        </w:rPr>
      </w:pPr>
    </w:p>
    <w:p w:rsidR="009A4592" w:rsidRDefault="009A4592" w:rsidP="00116E8B">
      <w:pPr>
        <w:rPr>
          <w:sz w:val="18"/>
          <w:szCs w:val="18"/>
        </w:rPr>
      </w:pPr>
    </w:p>
    <w:p w:rsidR="009A4592" w:rsidRDefault="009A4592" w:rsidP="00116E8B">
      <w:pPr>
        <w:rPr>
          <w:sz w:val="18"/>
          <w:szCs w:val="18"/>
        </w:rPr>
      </w:pPr>
    </w:p>
    <w:p w:rsidR="009A4592" w:rsidRDefault="009A4592" w:rsidP="00116E8B">
      <w:pPr>
        <w:rPr>
          <w:sz w:val="18"/>
          <w:szCs w:val="18"/>
        </w:rPr>
      </w:pPr>
    </w:p>
    <w:p w:rsidR="009A4592" w:rsidRDefault="009A4592" w:rsidP="00116E8B">
      <w:pPr>
        <w:rPr>
          <w:sz w:val="18"/>
          <w:szCs w:val="18"/>
        </w:rPr>
      </w:pPr>
    </w:p>
    <w:p w:rsidR="009A4592" w:rsidRPr="00116E8B" w:rsidRDefault="009A4592" w:rsidP="00116E8B">
      <w:pPr>
        <w:rPr>
          <w:sz w:val="18"/>
          <w:szCs w:val="18"/>
        </w:rPr>
      </w:pPr>
    </w:p>
    <w:p w:rsidR="00116E8B" w:rsidRPr="00116E8B" w:rsidRDefault="00116E8B" w:rsidP="00116E8B">
      <w:pPr>
        <w:rPr>
          <w:sz w:val="18"/>
          <w:szCs w:val="18"/>
        </w:rPr>
      </w:pPr>
    </w:p>
    <w:tbl>
      <w:tblPr>
        <w:tblW w:w="5169" w:type="pct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1568"/>
        <w:gridCol w:w="12"/>
        <w:gridCol w:w="6"/>
        <w:gridCol w:w="1035"/>
        <w:gridCol w:w="863"/>
        <w:gridCol w:w="856"/>
        <w:gridCol w:w="8"/>
        <w:gridCol w:w="1007"/>
        <w:gridCol w:w="20"/>
        <w:gridCol w:w="949"/>
        <w:gridCol w:w="758"/>
        <w:gridCol w:w="720"/>
        <w:gridCol w:w="863"/>
        <w:gridCol w:w="920"/>
      </w:tblGrid>
      <w:tr w:rsidR="00116E8B" w:rsidRPr="00116E8B" w:rsidTr="00A24A3B">
        <w:trPr>
          <w:trHeight w:val="145"/>
          <w:tblHeader/>
          <w:jc w:val="center"/>
        </w:trPr>
        <w:tc>
          <w:tcPr>
            <w:tcW w:w="1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16E8B">
              <w:rPr>
                <w:b/>
                <w:bCs/>
                <w:sz w:val="18"/>
                <w:szCs w:val="18"/>
              </w:rPr>
              <w:lastRenderedPageBreak/>
              <w:t>Dlhodobý hmotný majetok</w:t>
            </w:r>
          </w:p>
        </w:tc>
        <w:tc>
          <w:tcPr>
            <w:tcW w:w="8017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16E8B">
              <w:rPr>
                <w:b/>
                <w:bCs/>
                <w:sz w:val="18"/>
                <w:szCs w:val="18"/>
              </w:rPr>
              <w:t xml:space="preserve">Bezprostredne predchádzajúce účtovné obdobie        </w:t>
            </w:r>
          </w:p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16E8B">
              <w:rPr>
                <w:b/>
                <w:bCs/>
                <w:sz w:val="18"/>
                <w:szCs w:val="18"/>
              </w:rPr>
              <w:t xml:space="preserve">2012                                                                                                                     </w:t>
            </w:r>
          </w:p>
        </w:tc>
      </w:tr>
      <w:tr w:rsidR="00116E8B" w:rsidRPr="00116E8B" w:rsidTr="00A24A3B">
        <w:trPr>
          <w:trHeight w:val="1537"/>
          <w:tblHeader/>
          <w:jc w:val="center"/>
        </w:trPr>
        <w:tc>
          <w:tcPr>
            <w:tcW w:w="156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16E8B">
              <w:rPr>
                <w:b/>
                <w:bCs/>
                <w:sz w:val="18"/>
                <w:szCs w:val="18"/>
              </w:rPr>
              <w:t>Pozemky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16E8B">
              <w:rPr>
                <w:b/>
                <w:bCs/>
                <w:sz w:val="18"/>
                <w:szCs w:val="18"/>
              </w:rPr>
              <w:t>Stavby</w:t>
            </w: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16E8B">
              <w:rPr>
                <w:b/>
                <w:bCs/>
                <w:sz w:val="18"/>
                <w:szCs w:val="18"/>
              </w:rPr>
              <w:t>Samos-tatné hnuteľné veci a </w:t>
            </w:r>
          </w:p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16E8B">
              <w:rPr>
                <w:b/>
                <w:bCs/>
                <w:sz w:val="18"/>
                <w:szCs w:val="18"/>
              </w:rPr>
              <w:t>súbory hnuteľ-ných vecí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16E8B">
              <w:rPr>
                <w:b/>
                <w:bCs/>
                <w:sz w:val="18"/>
                <w:szCs w:val="18"/>
              </w:rPr>
              <w:t>Pestova-teľské celky</w:t>
            </w:r>
            <w:r w:rsidRPr="00116E8B">
              <w:rPr>
                <w:b/>
                <w:bCs/>
                <w:sz w:val="18"/>
                <w:szCs w:val="18"/>
              </w:rPr>
              <w:br/>
              <w:t xml:space="preserve"> trvalých porastov</w:t>
            </w:r>
          </w:p>
        </w:tc>
        <w:tc>
          <w:tcPr>
            <w:tcW w:w="96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16E8B">
              <w:rPr>
                <w:b/>
                <w:bCs/>
                <w:sz w:val="18"/>
                <w:szCs w:val="18"/>
              </w:rPr>
              <w:t>Základné stádo a ťažné zvieratá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16E8B" w:rsidRPr="00116E8B" w:rsidRDefault="00786F91" w:rsidP="000029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Os</w:t>
            </w:r>
            <w:r w:rsidRPr="00116E8B">
              <w:rPr>
                <w:b/>
                <w:bCs/>
                <w:sz w:val="18"/>
                <w:szCs w:val="18"/>
              </w:rPr>
              <w:t>tatný DHM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16E8B">
              <w:rPr>
                <w:b/>
                <w:bCs/>
                <w:sz w:val="18"/>
                <w:szCs w:val="18"/>
              </w:rPr>
              <w:t>Ob-stará-vaný DHM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16E8B">
              <w:rPr>
                <w:b/>
                <w:bCs/>
                <w:sz w:val="18"/>
                <w:szCs w:val="18"/>
              </w:rPr>
              <w:t>Poskyt-nuté pred-davky na </w:t>
            </w:r>
          </w:p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16E8B">
              <w:rPr>
                <w:b/>
                <w:bCs/>
                <w:sz w:val="18"/>
                <w:szCs w:val="18"/>
              </w:rPr>
              <w:t>DHM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16E8B">
              <w:rPr>
                <w:b/>
                <w:bCs/>
                <w:sz w:val="18"/>
                <w:szCs w:val="18"/>
              </w:rPr>
              <w:t>Spolu</w:t>
            </w:r>
          </w:p>
        </w:tc>
      </w:tr>
      <w:tr w:rsidR="00116E8B" w:rsidRPr="00116E8B" w:rsidTr="00A24A3B">
        <w:trPr>
          <w:trHeight w:val="155"/>
          <w:tblHeader/>
          <w:jc w:val="center"/>
        </w:trPr>
        <w:tc>
          <w:tcPr>
            <w:tcW w:w="15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16E8B">
              <w:rPr>
                <w:bCs/>
                <w:sz w:val="18"/>
                <w:szCs w:val="18"/>
              </w:rPr>
              <w:t>a</w:t>
            </w:r>
          </w:p>
        </w:tc>
        <w:tc>
          <w:tcPr>
            <w:tcW w:w="105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16E8B">
              <w:rPr>
                <w:bCs/>
                <w:sz w:val="18"/>
                <w:szCs w:val="18"/>
              </w:rPr>
              <w:t>b</w:t>
            </w:r>
          </w:p>
        </w:tc>
        <w:tc>
          <w:tcPr>
            <w:tcW w:w="8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16E8B">
              <w:rPr>
                <w:bCs/>
                <w:sz w:val="18"/>
                <w:szCs w:val="18"/>
              </w:rPr>
              <w:t>c</w:t>
            </w:r>
          </w:p>
        </w:tc>
        <w:tc>
          <w:tcPr>
            <w:tcW w:w="86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16E8B">
              <w:rPr>
                <w:bCs/>
                <w:sz w:val="18"/>
                <w:szCs w:val="18"/>
              </w:rPr>
              <w:t>d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16E8B">
              <w:rPr>
                <w:bCs/>
                <w:sz w:val="18"/>
                <w:szCs w:val="18"/>
              </w:rPr>
              <w:t>e</w:t>
            </w:r>
          </w:p>
        </w:tc>
        <w:tc>
          <w:tcPr>
            <w:tcW w:w="96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16E8B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7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16E8B">
              <w:rPr>
                <w:bCs/>
                <w:sz w:val="18"/>
                <w:szCs w:val="18"/>
              </w:rPr>
              <w:t>g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16E8B">
              <w:rPr>
                <w:bCs/>
                <w:sz w:val="18"/>
                <w:szCs w:val="18"/>
              </w:rPr>
              <w:t>h</w:t>
            </w:r>
          </w:p>
        </w:tc>
        <w:tc>
          <w:tcPr>
            <w:tcW w:w="8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16E8B">
              <w:rPr>
                <w:bCs/>
                <w:sz w:val="18"/>
                <w:szCs w:val="18"/>
              </w:rPr>
              <w:t>i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16E8B">
              <w:rPr>
                <w:bCs/>
                <w:sz w:val="18"/>
                <w:szCs w:val="18"/>
              </w:rPr>
              <w:t>j</w:t>
            </w:r>
          </w:p>
        </w:tc>
      </w:tr>
      <w:tr w:rsidR="00116E8B" w:rsidRPr="00116E8B" w:rsidTr="00A24A3B">
        <w:trPr>
          <w:trHeight w:val="278"/>
          <w:tblHeader/>
          <w:jc w:val="center"/>
        </w:trPr>
        <w:tc>
          <w:tcPr>
            <w:tcW w:w="958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E8B">
              <w:rPr>
                <w:sz w:val="18"/>
                <w:szCs w:val="18"/>
              </w:rPr>
              <w:t>Prvotné ocenenie</w:t>
            </w:r>
          </w:p>
        </w:tc>
      </w:tr>
      <w:tr w:rsidR="00116E8B" w:rsidRPr="00116E8B" w:rsidTr="00A24A3B">
        <w:trPr>
          <w:trHeight w:val="278"/>
          <w:tblHeader/>
          <w:jc w:val="center"/>
        </w:trPr>
        <w:tc>
          <w:tcPr>
            <w:tcW w:w="15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16E8B">
              <w:rPr>
                <w:b/>
                <w:bCs/>
                <w:sz w:val="18"/>
                <w:szCs w:val="18"/>
              </w:rPr>
              <w:t>Stav </w:t>
            </w:r>
            <w:r w:rsidRPr="00116E8B">
              <w:rPr>
                <w:b/>
                <w:bCs/>
                <w:sz w:val="18"/>
                <w:szCs w:val="18"/>
              </w:rPr>
              <w:br/>
              <w:t>na začiatku účtovného obdobia</w:t>
            </w:r>
          </w:p>
        </w:tc>
        <w:tc>
          <w:tcPr>
            <w:tcW w:w="104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AE504E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109 113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AE504E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832 645</w:t>
            </w: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AE504E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1 994 033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C851E0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149 598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6E8B" w:rsidRPr="00116E8B" w:rsidRDefault="00A24A3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3 085 389</w:t>
            </w:r>
          </w:p>
        </w:tc>
      </w:tr>
      <w:tr w:rsidR="00116E8B" w:rsidRPr="00116E8B" w:rsidTr="00A24A3B">
        <w:trPr>
          <w:trHeight w:val="397"/>
          <w:tblHeader/>
          <w:jc w:val="center"/>
        </w:trPr>
        <w:tc>
          <w:tcPr>
            <w:tcW w:w="15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E8B">
              <w:rPr>
                <w:sz w:val="18"/>
                <w:szCs w:val="18"/>
              </w:rPr>
              <w:t>Prírastky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AE504E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25 143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AE504E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18 256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AE504E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133 580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C851E0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57 402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A24A3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282 490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A24A3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19 800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6E8B" w:rsidRPr="00116E8B" w:rsidRDefault="00A24A3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536 671</w:t>
            </w:r>
          </w:p>
        </w:tc>
      </w:tr>
      <w:tr w:rsidR="00116E8B" w:rsidRPr="00116E8B" w:rsidTr="00A24A3B">
        <w:trPr>
          <w:trHeight w:val="397"/>
          <w:tblHeader/>
          <w:jc w:val="center"/>
        </w:trPr>
        <w:tc>
          <w:tcPr>
            <w:tcW w:w="15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E8B">
              <w:rPr>
                <w:sz w:val="18"/>
                <w:szCs w:val="18"/>
              </w:rPr>
              <w:t>Úbytky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C851E0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54 210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A24A3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282 490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A24A3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19 800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6E8B" w:rsidRPr="00116E8B" w:rsidRDefault="00A24A3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356 500</w:t>
            </w:r>
          </w:p>
        </w:tc>
      </w:tr>
      <w:tr w:rsidR="00116E8B" w:rsidRPr="00116E8B" w:rsidTr="00A24A3B">
        <w:trPr>
          <w:trHeight w:val="397"/>
          <w:tblHeader/>
          <w:jc w:val="center"/>
        </w:trPr>
        <w:tc>
          <w:tcPr>
            <w:tcW w:w="15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E8B">
              <w:rPr>
                <w:sz w:val="18"/>
                <w:szCs w:val="18"/>
              </w:rPr>
              <w:t>Presuny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116E8B" w:rsidRPr="00116E8B" w:rsidTr="00A24A3B">
        <w:trPr>
          <w:trHeight w:val="278"/>
          <w:tblHeader/>
          <w:jc w:val="center"/>
        </w:trPr>
        <w:tc>
          <w:tcPr>
            <w:tcW w:w="158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16E8B">
              <w:rPr>
                <w:b/>
                <w:bCs/>
                <w:sz w:val="18"/>
                <w:szCs w:val="18"/>
              </w:rPr>
              <w:t>Stav na konci účtovného obdobia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AE504E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134 256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AE504E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850 901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AE504E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2 127 613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C851E0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152 790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E8B" w:rsidRPr="00116E8B" w:rsidRDefault="00A24A3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3 265 560</w:t>
            </w:r>
          </w:p>
        </w:tc>
      </w:tr>
      <w:tr w:rsidR="00116E8B" w:rsidRPr="00116E8B" w:rsidTr="00A24A3B">
        <w:trPr>
          <w:trHeight w:val="278"/>
          <w:tblHeader/>
          <w:jc w:val="center"/>
        </w:trPr>
        <w:tc>
          <w:tcPr>
            <w:tcW w:w="958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E8B">
              <w:rPr>
                <w:sz w:val="18"/>
                <w:szCs w:val="18"/>
              </w:rPr>
              <w:t>Oprávky</w:t>
            </w:r>
          </w:p>
        </w:tc>
      </w:tr>
      <w:tr w:rsidR="00116E8B" w:rsidRPr="00116E8B" w:rsidTr="00A24A3B">
        <w:trPr>
          <w:trHeight w:val="278"/>
          <w:tblHeader/>
          <w:jc w:val="center"/>
        </w:trPr>
        <w:tc>
          <w:tcPr>
            <w:tcW w:w="15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16E8B">
              <w:rPr>
                <w:b/>
                <w:bCs/>
                <w:sz w:val="18"/>
                <w:szCs w:val="18"/>
              </w:rPr>
              <w:t>Stav </w:t>
            </w:r>
            <w:r w:rsidRPr="00116E8B">
              <w:rPr>
                <w:b/>
                <w:bCs/>
                <w:sz w:val="18"/>
                <w:szCs w:val="18"/>
              </w:rPr>
              <w:br/>
              <w:t>na začiatku účtovného obdobia</w:t>
            </w:r>
          </w:p>
        </w:tc>
        <w:tc>
          <w:tcPr>
            <w:tcW w:w="104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AE504E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271 387</w:t>
            </w: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AE504E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1 685 215</w:t>
            </w:r>
          </w:p>
        </w:tc>
        <w:tc>
          <w:tcPr>
            <w:tcW w:w="102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C851E0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78 427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6E8B" w:rsidRPr="00116E8B" w:rsidRDefault="00A24A3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2 035 029</w:t>
            </w:r>
          </w:p>
        </w:tc>
      </w:tr>
      <w:tr w:rsidR="00116E8B" w:rsidRPr="00116E8B" w:rsidTr="00A24A3B">
        <w:trPr>
          <w:trHeight w:val="397"/>
          <w:tblHeader/>
          <w:jc w:val="center"/>
        </w:trPr>
        <w:tc>
          <w:tcPr>
            <w:tcW w:w="15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E8B">
              <w:rPr>
                <w:sz w:val="18"/>
                <w:szCs w:val="18"/>
              </w:rPr>
              <w:t>Prírastky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AE504E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42 594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AE504E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161 453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C851E0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54 368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6E8B" w:rsidRPr="00116E8B" w:rsidRDefault="00A24A3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258 415</w:t>
            </w:r>
          </w:p>
        </w:tc>
      </w:tr>
      <w:tr w:rsidR="00116E8B" w:rsidRPr="00116E8B" w:rsidTr="00A24A3B">
        <w:trPr>
          <w:trHeight w:val="397"/>
          <w:tblHeader/>
          <w:jc w:val="center"/>
        </w:trPr>
        <w:tc>
          <w:tcPr>
            <w:tcW w:w="15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E8B">
              <w:rPr>
                <w:sz w:val="18"/>
                <w:szCs w:val="18"/>
              </w:rPr>
              <w:t>Úbytky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C851E0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54 210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6E8B" w:rsidRPr="00116E8B" w:rsidRDefault="00A24A3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54 210</w:t>
            </w:r>
          </w:p>
        </w:tc>
      </w:tr>
      <w:tr w:rsidR="00116E8B" w:rsidRPr="00116E8B" w:rsidTr="00A24A3B">
        <w:trPr>
          <w:trHeight w:val="397"/>
          <w:tblHeader/>
          <w:jc w:val="center"/>
        </w:trPr>
        <w:tc>
          <w:tcPr>
            <w:tcW w:w="15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E8B">
              <w:rPr>
                <w:sz w:val="18"/>
                <w:szCs w:val="18"/>
              </w:rPr>
              <w:t>Presuny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116E8B" w:rsidRPr="00116E8B" w:rsidTr="00A24A3B">
        <w:trPr>
          <w:trHeight w:val="278"/>
          <w:tblHeader/>
          <w:jc w:val="center"/>
        </w:trPr>
        <w:tc>
          <w:tcPr>
            <w:tcW w:w="158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16E8B">
              <w:rPr>
                <w:b/>
                <w:bCs/>
                <w:sz w:val="18"/>
                <w:szCs w:val="18"/>
              </w:rPr>
              <w:t>Stav na konci účtovného obdobia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AE504E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313 981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AE504E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1 846 668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C851E0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78 585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E8B" w:rsidRPr="00116E8B" w:rsidRDefault="00A24A3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2 239 234</w:t>
            </w:r>
          </w:p>
        </w:tc>
      </w:tr>
      <w:tr w:rsidR="00116E8B" w:rsidRPr="00116E8B" w:rsidTr="00A24A3B">
        <w:trPr>
          <w:trHeight w:val="278"/>
          <w:tblHeader/>
          <w:jc w:val="center"/>
        </w:trPr>
        <w:tc>
          <w:tcPr>
            <w:tcW w:w="958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E8B">
              <w:rPr>
                <w:sz w:val="18"/>
                <w:szCs w:val="18"/>
              </w:rPr>
              <w:t>Opravné položky</w:t>
            </w:r>
          </w:p>
        </w:tc>
      </w:tr>
      <w:tr w:rsidR="00116E8B" w:rsidRPr="00116E8B" w:rsidTr="00A24A3B">
        <w:trPr>
          <w:trHeight w:val="278"/>
          <w:tblHeader/>
          <w:jc w:val="center"/>
        </w:trPr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16E8B">
              <w:rPr>
                <w:b/>
                <w:bCs/>
                <w:sz w:val="18"/>
                <w:szCs w:val="18"/>
              </w:rPr>
              <w:t>Stav </w:t>
            </w:r>
            <w:r w:rsidRPr="00116E8B">
              <w:rPr>
                <w:b/>
                <w:bCs/>
                <w:sz w:val="18"/>
                <w:szCs w:val="18"/>
              </w:rPr>
              <w:br/>
              <w:t>na začiatku účtovného obdobia</w:t>
            </w:r>
          </w:p>
        </w:tc>
        <w:tc>
          <w:tcPr>
            <w:tcW w:w="105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116E8B" w:rsidRPr="00116E8B" w:rsidTr="00A24A3B">
        <w:trPr>
          <w:trHeight w:val="397"/>
          <w:tblHeader/>
          <w:jc w:val="center"/>
        </w:trPr>
        <w:tc>
          <w:tcPr>
            <w:tcW w:w="1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E8B">
              <w:rPr>
                <w:sz w:val="18"/>
                <w:szCs w:val="18"/>
              </w:rPr>
              <w:t>Prírastky</w:t>
            </w: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116E8B" w:rsidRPr="00116E8B" w:rsidTr="00A24A3B">
        <w:trPr>
          <w:trHeight w:val="397"/>
          <w:tblHeader/>
          <w:jc w:val="center"/>
        </w:trPr>
        <w:tc>
          <w:tcPr>
            <w:tcW w:w="1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E8B">
              <w:rPr>
                <w:sz w:val="18"/>
                <w:szCs w:val="18"/>
              </w:rPr>
              <w:t>Úbytky</w:t>
            </w: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116E8B" w:rsidRPr="00116E8B" w:rsidTr="00A24A3B">
        <w:trPr>
          <w:trHeight w:val="397"/>
          <w:tblHeader/>
          <w:jc w:val="center"/>
        </w:trPr>
        <w:tc>
          <w:tcPr>
            <w:tcW w:w="1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E8B">
              <w:rPr>
                <w:sz w:val="18"/>
                <w:szCs w:val="18"/>
              </w:rPr>
              <w:t>Presuny</w:t>
            </w: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116E8B" w:rsidRPr="00116E8B" w:rsidTr="00A24A3B">
        <w:trPr>
          <w:trHeight w:val="397"/>
          <w:tblHeader/>
          <w:jc w:val="center"/>
        </w:trPr>
        <w:tc>
          <w:tcPr>
            <w:tcW w:w="15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16E8B">
              <w:rPr>
                <w:b/>
                <w:bCs/>
                <w:sz w:val="18"/>
                <w:szCs w:val="18"/>
              </w:rPr>
              <w:t>Stav na konci účtovného obdobia</w:t>
            </w: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116E8B" w:rsidRPr="00116E8B" w:rsidTr="00A24A3B">
        <w:trPr>
          <w:trHeight w:val="278"/>
          <w:tblHeader/>
          <w:jc w:val="center"/>
        </w:trPr>
        <w:tc>
          <w:tcPr>
            <w:tcW w:w="958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E8B">
              <w:rPr>
                <w:sz w:val="18"/>
                <w:szCs w:val="18"/>
              </w:rPr>
              <w:t>Zostatková hodnota </w:t>
            </w:r>
          </w:p>
        </w:tc>
      </w:tr>
      <w:tr w:rsidR="00116E8B" w:rsidRPr="00116E8B" w:rsidTr="00A24A3B">
        <w:trPr>
          <w:trHeight w:val="278"/>
          <w:tblHeader/>
          <w:jc w:val="center"/>
        </w:trPr>
        <w:tc>
          <w:tcPr>
            <w:tcW w:w="15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16E8B">
              <w:rPr>
                <w:b/>
                <w:bCs/>
                <w:sz w:val="18"/>
                <w:szCs w:val="18"/>
              </w:rPr>
              <w:t>Stav </w:t>
            </w:r>
            <w:r w:rsidRPr="00116E8B">
              <w:rPr>
                <w:b/>
                <w:bCs/>
                <w:sz w:val="18"/>
                <w:szCs w:val="18"/>
              </w:rPr>
              <w:br/>
              <w:t>na začiatku účtovného obdobia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AE504E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109 113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AE504E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561 258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AE504E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308 818</w:t>
            </w:r>
          </w:p>
        </w:tc>
        <w:tc>
          <w:tcPr>
            <w:tcW w:w="103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C851E0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71 171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E8B" w:rsidRPr="00116E8B" w:rsidRDefault="00A24A3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1 050 360</w:t>
            </w:r>
          </w:p>
        </w:tc>
      </w:tr>
      <w:tr w:rsidR="00116E8B" w:rsidRPr="00116E8B" w:rsidTr="00A24A3B">
        <w:trPr>
          <w:trHeight w:val="290"/>
          <w:tblHeader/>
          <w:jc w:val="center"/>
        </w:trPr>
        <w:tc>
          <w:tcPr>
            <w:tcW w:w="15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16E8B">
              <w:rPr>
                <w:b/>
                <w:bCs/>
                <w:sz w:val="18"/>
                <w:szCs w:val="18"/>
              </w:rPr>
              <w:t>Stav na konci účtovného obdobia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AE504E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134 256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AE504E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536 920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AE504E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280 945</w:t>
            </w:r>
          </w:p>
        </w:tc>
        <w:tc>
          <w:tcPr>
            <w:tcW w:w="103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C851E0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74 205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6E8B" w:rsidRPr="00116E8B" w:rsidRDefault="00116E8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E8B" w:rsidRPr="00116E8B" w:rsidRDefault="00A24A3B" w:rsidP="000029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1 026 326</w:t>
            </w:r>
          </w:p>
        </w:tc>
      </w:tr>
    </w:tbl>
    <w:p w:rsidR="00116E8B" w:rsidRDefault="00116E8B" w:rsidP="007B4F71">
      <w:pPr>
        <w:pStyle w:val="Zkladntext"/>
        <w:ind w:left="0"/>
      </w:pPr>
    </w:p>
    <w:p w:rsidR="00EB4294" w:rsidRDefault="00EB4294" w:rsidP="007B4F71">
      <w:pPr>
        <w:pStyle w:val="Zkladntext"/>
        <w:ind w:left="0"/>
      </w:pPr>
    </w:p>
    <w:p w:rsidR="007B4F71" w:rsidRPr="007E19C0" w:rsidRDefault="005700DA" w:rsidP="007B4F71">
      <w:pPr>
        <w:pStyle w:val="Zkladntext"/>
        <w:rPr>
          <w:szCs w:val="18"/>
        </w:rPr>
      </w:pPr>
      <w:r w:rsidRPr="007E19C0">
        <w:rPr>
          <w:szCs w:val="18"/>
        </w:rPr>
        <w:t>Dlhodobý majetok, ktorý bol obstaraný formou finančného prenájmu, prípadne úverov, je predmetom záložného práva financujúcich spoločností.</w:t>
      </w:r>
    </w:p>
    <w:p w:rsidR="007B4F71" w:rsidRPr="007E19C0" w:rsidRDefault="007B4F71" w:rsidP="007B4F71">
      <w:pPr>
        <w:pStyle w:val="Zkladntext"/>
        <w:rPr>
          <w:szCs w:val="18"/>
        </w:rPr>
      </w:pPr>
    </w:p>
    <w:p w:rsidR="007B4F71" w:rsidRDefault="007B4F71" w:rsidP="007B4F71">
      <w:pPr>
        <w:pStyle w:val="Zkladntext"/>
      </w:pPr>
      <w:r w:rsidRPr="007E19C0">
        <w:t xml:space="preserve">Dlhodobý hmotný majetok je poistený pre prípad škôd spôsobených krádežou a živelnou pohromou až do výšky </w:t>
      </w:r>
      <w:r w:rsidRPr="007E19C0">
        <w:br/>
      </w:r>
      <w:r w:rsidR="00463195" w:rsidRPr="007E19C0">
        <w:t>obstarávacej ceny dlhodobého hmotného majetku zníženej o dohodnutú spoluúčasť.</w:t>
      </w:r>
    </w:p>
    <w:p w:rsidR="007B4F71" w:rsidRDefault="007B4F71" w:rsidP="007B4F71">
      <w:pPr>
        <w:pStyle w:val="Zkladntext"/>
        <w:ind w:left="0"/>
      </w:pPr>
    </w:p>
    <w:p w:rsidR="007B4F71" w:rsidRDefault="007B4F71" w:rsidP="007B4F71">
      <w:pPr>
        <w:pStyle w:val="Zkladntext"/>
      </w:pPr>
    </w:p>
    <w:p w:rsidR="007B4F71" w:rsidRDefault="007B4F71" w:rsidP="007B4F71"/>
    <w:p w:rsidR="007B4F71" w:rsidRDefault="007B4F71" w:rsidP="007B4F71">
      <w:pPr>
        <w:pStyle w:val="Nadpis2"/>
        <w:numPr>
          <w:ilvl w:val="0"/>
          <w:numId w:val="2"/>
        </w:numPr>
      </w:pPr>
      <w:r>
        <w:lastRenderedPageBreak/>
        <w:t>Dlhodobý finančný majetok</w:t>
      </w:r>
    </w:p>
    <w:p w:rsidR="00B719CA" w:rsidRDefault="00B719CA" w:rsidP="00B719CA">
      <w:pPr>
        <w:pStyle w:val="Zkladntext"/>
      </w:pPr>
      <w:r>
        <w:t>Prehľad o pohybe dlhodobého finančného majetku od 1. januára 201</w:t>
      </w:r>
      <w:r w:rsidR="00A075E8">
        <w:t>3</w:t>
      </w:r>
      <w:r>
        <w:t xml:space="preserve"> do 31. decembra 201</w:t>
      </w:r>
      <w:r w:rsidR="00A075E8">
        <w:t>3</w:t>
      </w:r>
      <w:r>
        <w:t xml:space="preserve"> a za porovnateľné obdobie od 1. januára 201</w:t>
      </w:r>
      <w:r w:rsidR="00A075E8">
        <w:t>2</w:t>
      </w:r>
      <w:r>
        <w:t xml:space="preserve"> do 31. decembra 201</w:t>
      </w:r>
      <w:r w:rsidR="00A075E8">
        <w:t>2</w:t>
      </w:r>
      <w:r>
        <w:t xml:space="preserve"> je uvedený v</w:t>
      </w:r>
      <w:r w:rsidR="00A075E8">
        <w:t> nasledovných tabuľkách:</w:t>
      </w:r>
    </w:p>
    <w:p w:rsidR="00B719CA" w:rsidRDefault="00B719CA" w:rsidP="00B719CA">
      <w:pPr>
        <w:pStyle w:val="Zkladntext"/>
      </w:pPr>
    </w:p>
    <w:p w:rsidR="00B719CA" w:rsidRDefault="00B719CA" w:rsidP="00B719CA">
      <w:pPr>
        <w:pStyle w:val="Zkladntext"/>
      </w:pPr>
    </w:p>
    <w:tbl>
      <w:tblPr>
        <w:tblW w:w="5061" w:type="pct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1325"/>
        <w:gridCol w:w="1151"/>
        <w:gridCol w:w="1106"/>
        <w:gridCol w:w="47"/>
        <w:gridCol w:w="901"/>
        <w:gridCol w:w="106"/>
        <w:gridCol w:w="864"/>
        <w:gridCol w:w="720"/>
        <w:gridCol w:w="863"/>
        <w:gridCol w:w="671"/>
        <w:gridCol w:w="12"/>
        <w:gridCol w:w="891"/>
        <w:gridCol w:w="728"/>
      </w:tblGrid>
      <w:tr w:rsidR="00681F63" w:rsidRPr="00681F63" w:rsidTr="00E43019">
        <w:trPr>
          <w:trHeight w:val="277"/>
          <w:jc w:val="center"/>
        </w:trPr>
        <w:tc>
          <w:tcPr>
            <w:tcW w:w="130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81F63" w:rsidRPr="00681F63" w:rsidRDefault="00681F63" w:rsidP="00681F63">
            <w:pPr>
              <w:jc w:val="center"/>
              <w:rPr>
                <w:b/>
                <w:bCs/>
                <w:sz w:val="18"/>
                <w:szCs w:val="18"/>
              </w:rPr>
            </w:pPr>
            <w:r w:rsidRPr="00681F63">
              <w:rPr>
                <w:b/>
                <w:bCs/>
                <w:sz w:val="18"/>
                <w:szCs w:val="18"/>
              </w:rPr>
              <w:t>Dlhodobý finančný majetok</w:t>
            </w:r>
          </w:p>
        </w:tc>
        <w:tc>
          <w:tcPr>
            <w:tcW w:w="793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320F" w:rsidRDefault="00681F63" w:rsidP="00681F63">
            <w:pPr>
              <w:jc w:val="center"/>
              <w:rPr>
                <w:b/>
                <w:bCs/>
                <w:sz w:val="18"/>
                <w:szCs w:val="18"/>
              </w:rPr>
            </w:pPr>
            <w:r w:rsidRPr="00681F63">
              <w:rPr>
                <w:b/>
                <w:bCs/>
                <w:sz w:val="18"/>
                <w:szCs w:val="18"/>
              </w:rPr>
              <w:t xml:space="preserve">Bežné účtovné obdobie                  </w:t>
            </w:r>
          </w:p>
          <w:p w:rsidR="00681F63" w:rsidRPr="00681F63" w:rsidRDefault="0036320F" w:rsidP="00681F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2013</w:t>
            </w:r>
            <w:r w:rsidR="00681F63" w:rsidRPr="00681F63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</w:t>
            </w:r>
          </w:p>
        </w:tc>
      </w:tr>
      <w:tr w:rsidR="00681F63" w:rsidRPr="00681F63" w:rsidTr="00E43019">
        <w:trPr>
          <w:trHeight w:val="1393"/>
          <w:jc w:val="center"/>
        </w:trPr>
        <w:tc>
          <w:tcPr>
            <w:tcW w:w="130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81F63" w:rsidRPr="00681F63" w:rsidRDefault="00681F63" w:rsidP="00681F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81F63" w:rsidRPr="00681F63" w:rsidRDefault="00681F63" w:rsidP="00681F63">
            <w:pPr>
              <w:jc w:val="center"/>
              <w:rPr>
                <w:b/>
                <w:bCs/>
                <w:sz w:val="18"/>
                <w:szCs w:val="18"/>
              </w:rPr>
            </w:pPr>
            <w:r w:rsidRPr="00681F63">
              <w:rPr>
                <w:b/>
                <w:bCs/>
                <w:sz w:val="18"/>
                <w:szCs w:val="18"/>
              </w:rPr>
              <w:t>Podielové CP a podiely v DÚJ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81F63" w:rsidRPr="00681F63" w:rsidRDefault="00681F63" w:rsidP="00681F63">
            <w:pPr>
              <w:jc w:val="center"/>
              <w:rPr>
                <w:b/>
                <w:bCs/>
                <w:sz w:val="18"/>
                <w:szCs w:val="18"/>
              </w:rPr>
            </w:pPr>
            <w:r w:rsidRPr="00681F63">
              <w:rPr>
                <w:b/>
                <w:bCs/>
                <w:sz w:val="18"/>
                <w:szCs w:val="18"/>
              </w:rPr>
              <w:t xml:space="preserve">Podielové </w:t>
            </w:r>
            <w:r w:rsidRPr="00681F63">
              <w:rPr>
                <w:b/>
                <w:bCs/>
                <w:sz w:val="18"/>
                <w:szCs w:val="18"/>
              </w:rPr>
              <w:br/>
              <w:t xml:space="preserve">CP a podiely </w:t>
            </w:r>
            <w:r w:rsidRPr="00681F63">
              <w:rPr>
                <w:b/>
                <w:bCs/>
                <w:sz w:val="18"/>
                <w:szCs w:val="18"/>
              </w:rPr>
              <w:br/>
              <w:t>v spolo</w:t>
            </w:r>
            <w:r>
              <w:rPr>
                <w:b/>
                <w:bCs/>
                <w:sz w:val="18"/>
                <w:szCs w:val="18"/>
              </w:rPr>
              <w:t>č</w:t>
            </w:r>
            <w:r w:rsidRPr="00681F63">
              <w:rPr>
                <w:b/>
                <w:bCs/>
                <w:sz w:val="18"/>
                <w:szCs w:val="18"/>
              </w:rPr>
              <w:t>nosti s pods-tatným vplyvom</w:t>
            </w:r>
          </w:p>
        </w:tc>
        <w:tc>
          <w:tcPr>
            <w:tcW w:w="103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81F63" w:rsidRPr="00681F63" w:rsidRDefault="00681F63" w:rsidP="00681F63">
            <w:pPr>
              <w:jc w:val="center"/>
              <w:rPr>
                <w:b/>
                <w:bCs/>
                <w:sz w:val="18"/>
                <w:szCs w:val="18"/>
              </w:rPr>
            </w:pPr>
            <w:r w:rsidRPr="00681F63">
              <w:rPr>
                <w:b/>
                <w:bCs/>
                <w:sz w:val="18"/>
                <w:szCs w:val="18"/>
              </w:rPr>
              <w:t>Ostatné dlhodobé CP a podiely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81F63" w:rsidRPr="00681F63" w:rsidRDefault="00681F63" w:rsidP="00681F63">
            <w:pPr>
              <w:jc w:val="center"/>
              <w:rPr>
                <w:b/>
                <w:bCs/>
                <w:sz w:val="18"/>
                <w:szCs w:val="18"/>
              </w:rPr>
            </w:pPr>
            <w:r w:rsidRPr="00681F63">
              <w:rPr>
                <w:b/>
                <w:bCs/>
                <w:sz w:val="18"/>
                <w:szCs w:val="18"/>
              </w:rPr>
              <w:t xml:space="preserve">Pôžičky ÚJ </w:t>
            </w:r>
            <w:r w:rsidRPr="00681F63">
              <w:rPr>
                <w:b/>
                <w:bCs/>
                <w:sz w:val="18"/>
                <w:szCs w:val="18"/>
              </w:rPr>
              <w:br/>
              <w:t>v kons. celku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81F63" w:rsidRPr="00681F63" w:rsidRDefault="00681F63" w:rsidP="00681F63">
            <w:pPr>
              <w:jc w:val="center"/>
              <w:rPr>
                <w:b/>
                <w:bCs/>
                <w:sz w:val="18"/>
                <w:szCs w:val="18"/>
              </w:rPr>
            </w:pPr>
            <w:r w:rsidRPr="00681F63">
              <w:rPr>
                <w:b/>
                <w:bCs/>
                <w:sz w:val="18"/>
                <w:szCs w:val="18"/>
              </w:rPr>
              <w:t>Ostat-ný DFM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81F63" w:rsidRPr="00681F63" w:rsidRDefault="00681F63" w:rsidP="00681F63">
            <w:pPr>
              <w:jc w:val="center"/>
              <w:rPr>
                <w:b/>
                <w:bCs/>
                <w:sz w:val="18"/>
                <w:szCs w:val="18"/>
              </w:rPr>
            </w:pPr>
            <w:r w:rsidRPr="00681F63">
              <w:rPr>
                <w:b/>
                <w:bCs/>
                <w:sz w:val="18"/>
                <w:szCs w:val="18"/>
              </w:rPr>
              <w:t>Pôžičky s  dobou splatnosti najviac jeden rok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81F63" w:rsidRPr="00681F63" w:rsidRDefault="00681F63" w:rsidP="00681F63">
            <w:pPr>
              <w:jc w:val="center"/>
              <w:rPr>
                <w:b/>
                <w:bCs/>
                <w:sz w:val="18"/>
                <w:szCs w:val="18"/>
              </w:rPr>
            </w:pPr>
            <w:r w:rsidRPr="00681F63">
              <w:rPr>
                <w:b/>
                <w:bCs/>
                <w:sz w:val="18"/>
                <w:szCs w:val="18"/>
              </w:rPr>
              <w:t xml:space="preserve">Ob-stará-vaný </w:t>
            </w:r>
            <w:r w:rsidRPr="00681F63">
              <w:rPr>
                <w:b/>
                <w:bCs/>
                <w:sz w:val="18"/>
                <w:szCs w:val="18"/>
              </w:rPr>
              <w:br/>
              <w:t>DFM</w:t>
            </w:r>
          </w:p>
        </w:tc>
        <w:tc>
          <w:tcPr>
            <w:tcW w:w="89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81F63" w:rsidRPr="00681F63" w:rsidRDefault="00681F63" w:rsidP="00681F63">
            <w:pPr>
              <w:jc w:val="center"/>
              <w:rPr>
                <w:b/>
                <w:bCs/>
                <w:sz w:val="18"/>
                <w:szCs w:val="18"/>
              </w:rPr>
            </w:pPr>
            <w:r w:rsidRPr="00681F63">
              <w:rPr>
                <w:b/>
                <w:bCs/>
                <w:sz w:val="18"/>
                <w:szCs w:val="18"/>
              </w:rPr>
              <w:t>Poskyt-nuté pred-davky na </w:t>
            </w:r>
          </w:p>
          <w:p w:rsidR="00681F63" w:rsidRPr="00681F63" w:rsidRDefault="00681F63" w:rsidP="00681F63">
            <w:pPr>
              <w:jc w:val="center"/>
              <w:rPr>
                <w:b/>
                <w:bCs/>
                <w:sz w:val="18"/>
                <w:szCs w:val="18"/>
              </w:rPr>
            </w:pPr>
            <w:r w:rsidRPr="00681F63">
              <w:rPr>
                <w:b/>
                <w:bCs/>
                <w:sz w:val="18"/>
                <w:szCs w:val="18"/>
              </w:rPr>
              <w:t>DFM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81F63" w:rsidRPr="00681F63" w:rsidRDefault="00681F63" w:rsidP="00681F63">
            <w:pPr>
              <w:jc w:val="center"/>
              <w:rPr>
                <w:b/>
                <w:bCs/>
                <w:sz w:val="18"/>
                <w:szCs w:val="18"/>
              </w:rPr>
            </w:pPr>
            <w:r w:rsidRPr="00681F63">
              <w:rPr>
                <w:b/>
                <w:bCs/>
                <w:sz w:val="18"/>
                <w:szCs w:val="18"/>
              </w:rPr>
              <w:t>Spolu</w:t>
            </w:r>
          </w:p>
        </w:tc>
      </w:tr>
      <w:tr w:rsidR="00681F63" w:rsidRPr="00681F63" w:rsidTr="00E43019">
        <w:trPr>
          <w:trHeight w:val="195"/>
          <w:jc w:val="center"/>
        </w:trPr>
        <w:tc>
          <w:tcPr>
            <w:tcW w:w="13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1F63" w:rsidRPr="00681F63" w:rsidRDefault="00681F63" w:rsidP="00681F63">
            <w:pPr>
              <w:jc w:val="center"/>
              <w:rPr>
                <w:bCs/>
                <w:sz w:val="18"/>
                <w:szCs w:val="18"/>
              </w:rPr>
            </w:pPr>
            <w:r w:rsidRPr="00681F63">
              <w:rPr>
                <w:bCs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1F63" w:rsidRPr="00681F63" w:rsidRDefault="00681F63" w:rsidP="00681F63">
            <w:pPr>
              <w:jc w:val="center"/>
              <w:rPr>
                <w:bCs/>
                <w:sz w:val="18"/>
                <w:szCs w:val="18"/>
              </w:rPr>
            </w:pPr>
            <w:r w:rsidRPr="00681F63">
              <w:rPr>
                <w:bCs/>
                <w:sz w:val="18"/>
                <w:szCs w:val="18"/>
              </w:rPr>
              <w:t>b</w:t>
            </w:r>
          </w:p>
        </w:tc>
        <w:tc>
          <w:tcPr>
            <w:tcW w:w="10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1F63" w:rsidRPr="00681F63" w:rsidRDefault="00681F63" w:rsidP="00681F63">
            <w:pPr>
              <w:jc w:val="center"/>
              <w:rPr>
                <w:bCs/>
                <w:sz w:val="18"/>
                <w:szCs w:val="18"/>
              </w:rPr>
            </w:pPr>
            <w:r w:rsidRPr="00681F63">
              <w:rPr>
                <w:bCs/>
                <w:sz w:val="18"/>
                <w:szCs w:val="18"/>
              </w:rPr>
              <w:t>c</w:t>
            </w:r>
          </w:p>
        </w:tc>
        <w:tc>
          <w:tcPr>
            <w:tcW w:w="103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1F63" w:rsidRPr="00681F63" w:rsidRDefault="00681F63" w:rsidP="00681F63">
            <w:pPr>
              <w:jc w:val="center"/>
              <w:rPr>
                <w:bCs/>
                <w:sz w:val="18"/>
                <w:szCs w:val="18"/>
              </w:rPr>
            </w:pPr>
            <w:r w:rsidRPr="00681F63">
              <w:rPr>
                <w:bCs/>
                <w:sz w:val="18"/>
                <w:szCs w:val="18"/>
              </w:rPr>
              <w:t>d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1F63" w:rsidRPr="00681F63" w:rsidRDefault="00681F63" w:rsidP="00681F63">
            <w:pPr>
              <w:jc w:val="center"/>
              <w:rPr>
                <w:bCs/>
                <w:sz w:val="18"/>
                <w:szCs w:val="18"/>
              </w:rPr>
            </w:pPr>
            <w:r w:rsidRPr="00681F63">
              <w:rPr>
                <w:bCs/>
                <w:sz w:val="18"/>
                <w:szCs w:val="18"/>
              </w:rPr>
              <w:t>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1F63" w:rsidRPr="00681F63" w:rsidRDefault="00681F63" w:rsidP="00681F63">
            <w:pPr>
              <w:jc w:val="center"/>
              <w:rPr>
                <w:bCs/>
                <w:sz w:val="18"/>
                <w:szCs w:val="18"/>
              </w:rPr>
            </w:pPr>
            <w:r w:rsidRPr="00681F63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1F63" w:rsidRPr="00681F63" w:rsidRDefault="00681F63" w:rsidP="00681F63">
            <w:pPr>
              <w:jc w:val="center"/>
              <w:rPr>
                <w:bCs/>
                <w:sz w:val="18"/>
                <w:szCs w:val="18"/>
              </w:rPr>
            </w:pPr>
            <w:r w:rsidRPr="00681F63">
              <w:rPr>
                <w:bCs/>
                <w:sz w:val="18"/>
                <w:szCs w:val="18"/>
              </w:rPr>
              <w:t>g</w:t>
            </w:r>
          </w:p>
        </w:tc>
        <w:tc>
          <w:tcPr>
            <w:tcW w:w="6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1F63" w:rsidRPr="00681F63" w:rsidRDefault="00681F63" w:rsidP="00681F63">
            <w:pPr>
              <w:jc w:val="center"/>
              <w:rPr>
                <w:bCs/>
                <w:sz w:val="18"/>
                <w:szCs w:val="18"/>
              </w:rPr>
            </w:pPr>
            <w:r w:rsidRPr="00681F63">
              <w:rPr>
                <w:bCs/>
                <w:sz w:val="18"/>
                <w:szCs w:val="18"/>
              </w:rPr>
              <w:t>h</w:t>
            </w:r>
          </w:p>
        </w:tc>
        <w:tc>
          <w:tcPr>
            <w:tcW w:w="89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1F63" w:rsidRPr="00681F63" w:rsidRDefault="00681F63" w:rsidP="00681F63">
            <w:pPr>
              <w:jc w:val="center"/>
              <w:rPr>
                <w:bCs/>
                <w:sz w:val="18"/>
                <w:szCs w:val="18"/>
              </w:rPr>
            </w:pPr>
            <w:r w:rsidRPr="00681F63">
              <w:rPr>
                <w:bCs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1F63" w:rsidRPr="00681F63" w:rsidRDefault="00681F63" w:rsidP="00681F63">
            <w:pPr>
              <w:jc w:val="center"/>
              <w:rPr>
                <w:bCs/>
                <w:sz w:val="18"/>
                <w:szCs w:val="18"/>
              </w:rPr>
            </w:pPr>
            <w:r w:rsidRPr="00681F63">
              <w:rPr>
                <w:bCs/>
                <w:sz w:val="18"/>
                <w:szCs w:val="18"/>
              </w:rPr>
              <w:t>j</w:t>
            </w:r>
          </w:p>
        </w:tc>
      </w:tr>
      <w:tr w:rsidR="00681F63" w:rsidRPr="00681F63" w:rsidTr="00E43019">
        <w:trPr>
          <w:trHeight w:val="278"/>
          <w:jc w:val="center"/>
        </w:trPr>
        <w:tc>
          <w:tcPr>
            <w:tcW w:w="924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F63">
              <w:rPr>
                <w:sz w:val="18"/>
                <w:szCs w:val="18"/>
              </w:rPr>
              <w:t>Prvotné ocenenie</w:t>
            </w:r>
          </w:p>
        </w:tc>
      </w:tr>
      <w:tr w:rsidR="00681F63" w:rsidRPr="00681F63" w:rsidTr="00E43019">
        <w:trPr>
          <w:trHeight w:val="278"/>
          <w:jc w:val="center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81F63">
              <w:rPr>
                <w:b/>
                <w:bCs/>
                <w:sz w:val="18"/>
                <w:szCs w:val="18"/>
              </w:rPr>
              <w:t>Stav  na začiatku účtovného obdobia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8F6575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1F63" w:rsidRPr="00681F63" w:rsidRDefault="008F6575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332</w:t>
            </w:r>
          </w:p>
        </w:tc>
      </w:tr>
      <w:tr w:rsidR="00681F63" w:rsidRPr="00681F63" w:rsidTr="00E43019">
        <w:trPr>
          <w:trHeight w:val="397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F63">
              <w:rPr>
                <w:sz w:val="18"/>
                <w:szCs w:val="18"/>
              </w:rPr>
              <w:t>Prírastky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681F63" w:rsidRPr="00681F63" w:rsidTr="00E43019">
        <w:trPr>
          <w:trHeight w:val="397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F63">
              <w:rPr>
                <w:sz w:val="18"/>
                <w:szCs w:val="18"/>
              </w:rPr>
              <w:t>Úbytky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681F63" w:rsidRPr="00681F63" w:rsidTr="00E43019">
        <w:trPr>
          <w:trHeight w:val="397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F63">
              <w:rPr>
                <w:sz w:val="18"/>
                <w:szCs w:val="18"/>
              </w:rPr>
              <w:t>Presuny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681F63" w:rsidRPr="00681F63" w:rsidTr="00E43019">
        <w:trPr>
          <w:trHeight w:val="278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81F63">
              <w:rPr>
                <w:b/>
                <w:bCs/>
                <w:sz w:val="18"/>
                <w:szCs w:val="18"/>
              </w:rPr>
              <w:t>Stav na konci účtovného obdobia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81F63" w:rsidRPr="00681F63" w:rsidRDefault="008F6575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63" w:rsidRPr="00681F63" w:rsidRDefault="008F6575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332</w:t>
            </w:r>
          </w:p>
        </w:tc>
      </w:tr>
      <w:tr w:rsidR="00681F63" w:rsidRPr="00681F63" w:rsidTr="00E43019">
        <w:trPr>
          <w:trHeight w:val="278"/>
          <w:jc w:val="center"/>
        </w:trPr>
        <w:tc>
          <w:tcPr>
            <w:tcW w:w="924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F63">
              <w:rPr>
                <w:sz w:val="18"/>
                <w:szCs w:val="18"/>
              </w:rPr>
              <w:t>Opravné položky</w:t>
            </w:r>
          </w:p>
        </w:tc>
      </w:tr>
      <w:tr w:rsidR="00681F63" w:rsidRPr="00681F63" w:rsidTr="00E43019">
        <w:trPr>
          <w:trHeight w:val="278"/>
          <w:jc w:val="center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81F63">
              <w:rPr>
                <w:b/>
                <w:bCs/>
                <w:sz w:val="18"/>
                <w:szCs w:val="18"/>
              </w:rPr>
              <w:t>Stav</w:t>
            </w:r>
          </w:p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81F63">
              <w:rPr>
                <w:b/>
                <w:bCs/>
                <w:sz w:val="18"/>
                <w:szCs w:val="18"/>
              </w:rPr>
              <w:t>na začiatku účtovného obdobia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681F63" w:rsidRPr="00681F63" w:rsidTr="00E43019">
        <w:trPr>
          <w:trHeight w:val="397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F63">
              <w:rPr>
                <w:sz w:val="18"/>
                <w:szCs w:val="18"/>
              </w:rPr>
              <w:t>Prírastky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681F63" w:rsidRPr="00681F63" w:rsidTr="00E43019">
        <w:trPr>
          <w:trHeight w:val="397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F63">
              <w:rPr>
                <w:sz w:val="18"/>
                <w:szCs w:val="18"/>
              </w:rPr>
              <w:t>Úbytky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681F63" w:rsidRPr="00681F63" w:rsidTr="00E43019">
        <w:trPr>
          <w:trHeight w:val="397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F63">
              <w:rPr>
                <w:sz w:val="18"/>
                <w:szCs w:val="18"/>
              </w:rPr>
              <w:t>Presuny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681F63" w:rsidRPr="00681F63" w:rsidTr="00E43019">
        <w:trPr>
          <w:trHeight w:val="278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81F63">
              <w:rPr>
                <w:b/>
                <w:bCs/>
                <w:sz w:val="18"/>
                <w:szCs w:val="18"/>
              </w:rPr>
              <w:t>Stav na konci účtovného obdobia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681F63" w:rsidRPr="00681F63" w:rsidTr="00E43019">
        <w:trPr>
          <w:trHeight w:val="278"/>
          <w:jc w:val="center"/>
        </w:trPr>
        <w:tc>
          <w:tcPr>
            <w:tcW w:w="924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F63">
              <w:rPr>
                <w:sz w:val="18"/>
                <w:szCs w:val="18"/>
              </w:rPr>
              <w:t>Účtovná hodnota </w:t>
            </w:r>
          </w:p>
        </w:tc>
      </w:tr>
      <w:tr w:rsidR="00681F63" w:rsidRPr="00681F63" w:rsidTr="00E43019">
        <w:trPr>
          <w:trHeight w:val="278"/>
          <w:jc w:val="center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81F63">
              <w:rPr>
                <w:b/>
                <w:bCs/>
                <w:sz w:val="18"/>
                <w:szCs w:val="18"/>
              </w:rPr>
              <w:t>Stav </w:t>
            </w:r>
          </w:p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81F63">
              <w:rPr>
                <w:b/>
                <w:bCs/>
                <w:sz w:val="18"/>
                <w:szCs w:val="18"/>
              </w:rPr>
              <w:t>na začiatku účtovného obdobia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8F6575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332</w:t>
            </w:r>
          </w:p>
        </w:tc>
        <w:tc>
          <w:tcPr>
            <w:tcW w:w="9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1F63" w:rsidRPr="00681F63" w:rsidRDefault="008F6575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332</w:t>
            </w:r>
          </w:p>
        </w:tc>
      </w:tr>
      <w:tr w:rsidR="00681F63" w:rsidRPr="00681F63" w:rsidTr="00E43019">
        <w:trPr>
          <w:trHeight w:val="290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81F63">
              <w:rPr>
                <w:b/>
                <w:bCs/>
                <w:sz w:val="18"/>
                <w:szCs w:val="18"/>
              </w:rPr>
              <w:t>Stav na konci účtovného obdobia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81F63" w:rsidRPr="00681F63" w:rsidRDefault="008F6575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332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63" w:rsidRPr="00681F63" w:rsidRDefault="008F6575" w:rsidP="008F657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332</w:t>
            </w:r>
          </w:p>
        </w:tc>
      </w:tr>
    </w:tbl>
    <w:p w:rsidR="00681F63" w:rsidRPr="00681F63" w:rsidRDefault="00681F63" w:rsidP="00681F63">
      <w:pPr>
        <w:rPr>
          <w:sz w:val="18"/>
          <w:szCs w:val="18"/>
        </w:rPr>
      </w:pPr>
    </w:p>
    <w:p w:rsidR="00304413" w:rsidRDefault="00304413" w:rsidP="00681F63">
      <w:pPr>
        <w:rPr>
          <w:sz w:val="18"/>
          <w:szCs w:val="18"/>
        </w:rPr>
      </w:pPr>
    </w:p>
    <w:p w:rsidR="00304413" w:rsidRDefault="00304413" w:rsidP="00681F63">
      <w:pPr>
        <w:rPr>
          <w:sz w:val="18"/>
          <w:szCs w:val="18"/>
        </w:rPr>
      </w:pPr>
    </w:p>
    <w:p w:rsidR="00304413" w:rsidRDefault="00304413" w:rsidP="00681F63">
      <w:pPr>
        <w:rPr>
          <w:sz w:val="18"/>
          <w:szCs w:val="18"/>
        </w:rPr>
      </w:pPr>
    </w:p>
    <w:p w:rsidR="00304413" w:rsidRDefault="00304413" w:rsidP="00681F63">
      <w:pPr>
        <w:rPr>
          <w:sz w:val="18"/>
          <w:szCs w:val="18"/>
        </w:rPr>
      </w:pPr>
    </w:p>
    <w:p w:rsidR="00304413" w:rsidRDefault="00304413" w:rsidP="00681F63">
      <w:pPr>
        <w:rPr>
          <w:sz w:val="18"/>
          <w:szCs w:val="18"/>
        </w:rPr>
      </w:pPr>
    </w:p>
    <w:p w:rsidR="00304413" w:rsidRDefault="00304413" w:rsidP="00681F63">
      <w:pPr>
        <w:rPr>
          <w:sz w:val="18"/>
          <w:szCs w:val="18"/>
        </w:rPr>
      </w:pPr>
    </w:p>
    <w:p w:rsidR="00304413" w:rsidRDefault="00304413" w:rsidP="00681F63">
      <w:pPr>
        <w:rPr>
          <w:sz w:val="18"/>
          <w:szCs w:val="18"/>
        </w:rPr>
      </w:pPr>
    </w:p>
    <w:p w:rsidR="00304413" w:rsidRDefault="00304413" w:rsidP="00681F63">
      <w:pPr>
        <w:rPr>
          <w:sz w:val="18"/>
          <w:szCs w:val="18"/>
        </w:rPr>
      </w:pPr>
    </w:p>
    <w:p w:rsidR="00304413" w:rsidRDefault="00304413" w:rsidP="00681F63">
      <w:pPr>
        <w:rPr>
          <w:sz w:val="18"/>
          <w:szCs w:val="18"/>
        </w:rPr>
      </w:pPr>
    </w:p>
    <w:p w:rsidR="00304413" w:rsidRDefault="00304413" w:rsidP="00681F63">
      <w:pPr>
        <w:rPr>
          <w:sz w:val="18"/>
          <w:szCs w:val="18"/>
        </w:rPr>
      </w:pPr>
    </w:p>
    <w:p w:rsidR="00304413" w:rsidRDefault="00304413" w:rsidP="00681F63">
      <w:pPr>
        <w:rPr>
          <w:sz w:val="18"/>
          <w:szCs w:val="18"/>
        </w:rPr>
      </w:pPr>
    </w:p>
    <w:tbl>
      <w:tblPr>
        <w:tblW w:w="5061" w:type="pct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1325"/>
        <w:gridCol w:w="1151"/>
        <w:gridCol w:w="1106"/>
        <w:gridCol w:w="47"/>
        <w:gridCol w:w="901"/>
        <w:gridCol w:w="105"/>
        <w:gridCol w:w="865"/>
        <w:gridCol w:w="720"/>
        <w:gridCol w:w="863"/>
        <w:gridCol w:w="671"/>
        <w:gridCol w:w="12"/>
        <w:gridCol w:w="891"/>
        <w:gridCol w:w="728"/>
      </w:tblGrid>
      <w:tr w:rsidR="00681F63" w:rsidRPr="00681F63" w:rsidTr="00304413">
        <w:trPr>
          <w:trHeight w:val="277"/>
          <w:jc w:val="center"/>
        </w:trPr>
        <w:tc>
          <w:tcPr>
            <w:tcW w:w="132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04413" w:rsidRDefault="00304413" w:rsidP="00681F6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81F63" w:rsidRPr="00681F63" w:rsidRDefault="00681F63" w:rsidP="00681F63">
            <w:pPr>
              <w:jc w:val="center"/>
              <w:rPr>
                <w:b/>
                <w:bCs/>
                <w:sz w:val="18"/>
                <w:szCs w:val="18"/>
              </w:rPr>
            </w:pPr>
            <w:r w:rsidRPr="00681F63">
              <w:rPr>
                <w:b/>
                <w:bCs/>
                <w:sz w:val="18"/>
                <w:szCs w:val="18"/>
              </w:rPr>
              <w:t>Dlhodobý finančný majetok</w:t>
            </w:r>
          </w:p>
        </w:tc>
        <w:tc>
          <w:tcPr>
            <w:tcW w:w="805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320F" w:rsidRDefault="00681F63" w:rsidP="00681F63">
            <w:pPr>
              <w:jc w:val="center"/>
              <w:rPr>
                <w:b/>
                <w:bCs/>
                <w:sz w:val="18"/>
                <w:szCs w:val="18"/>
              </w:rPr>
            </w:pPr>
            <w:r w:rsidRPr="00681F63">
              <w:rPr>
                <w:b/>
                <w:bCs/>
                <w:sz w:val="18"/>
                <w:szCs w:val="18"/>
              </w:rPr>
              <w:t xml:space="preserve">Bezprostredne predchádzajúce účtovné obdobie      </w:t>
            </w:r>
          </w:p>
          <w:p w:rsidR="00681F63" w:rsidRPr="00681F63" w:rsidRDefault="0036320F" w:rsidP="00681F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2012</w:t>
            </w:r>
            <w:r w:rsidR="00681F63" w:rsidRPr="00681F63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</w:tr>
      <w:tr w:rsidR="00681F63" w:rsidRPr="00681F63" w:rsidTr="00304413">
        <w:trPr>
          <w:trHeight w:val="1393"/>
          <w:jc w:val="center"/>
        </w:trPr>
        <w:tc>
          <w:tcPr>
            <w:tcW w:w="132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81F63" w:rsidRPr="00681F63" w:rsidRDefault="00681F63" w:rsidP="00681F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81F63" w:rsidRPr="00681F63" w:rsidRDefault="00681F63" w:rsidP="00681F63">
            <w:pPr>
              <w:jc w:val="center"/>
              <w:rPr>
                <w:b/>
                <w:bCs/>
                <w:sz w:val="18"/>
                <w:szCs w:val="18"/>
              </w:rPr>
            </w:pPr>
            <w:r w:rsidRPr="00681F63">
              <w:rPr>
                <w:b/>
                <w:bCs/>
                <w:sz w:val="18"/>
                <w:szCs w:val="18"/>
              </w:rPr>
              <w:t>Podielové CP a podiely v DÚJ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81F63" w:rsidRPr="00681F63" w:rsidRDefault="00681F63" w:rsidP="00681F63">
            <w:pPr>
              <w:jc w:val="center"/>
              <w:rPr>
                <w:b/>
                <w:bCs/>
                <w:sz w:val="18"/>
                <w:szCs w:val="18"/>
              </w:rPr>
            </w:pPr>
            <w:r w:rsidRPr="00681F63">
              <w:rPr>
                <w:b/>
                <w:bCs/>
                <w:sz w:val="18"/>
                <w:szCs w:val="18"/>
              </w:rPr>
              <w:t>Po</w:t>
            </w:r>
            <w:r>
              <w:rPr>
                <w:b/>
                <w:bCs/>
                <w:sz w:val="18"/>
                <w:szCs w:val="18"/>
              </w:rPr>
              <w:t xml:space="preserve">dielové </w:t>
            </w:r>
            <w:r>
              <w:rPr>
                <w:b/>
                <w:bCs/>
                <w:sz w:val="18"/>
                <w:szCs w:val="18"/>
              </w:rPr>
              <w:br/>
              <w:t xml:space="preserve">CP a podiely </w:t>
            </w:r>
            <w:r>
              <w:rPr>
                <w:b/>
                <w:bCs/>
                <w:sz w:val="18"/>
                <w:szCs w:val="18"/>
              </w:rPr>
              <w:br/>
              <w:t>v spoloč</w:t>
            </w:r>
            <w:r w:rsidRPr="00681F63">
              <w:rPr>
                <w:b/>
                <w:bCs/>
                <w:sz w:val="18"/>
                <w:szCs w:val="18"/>
              </w:rPr>
              <w:t>nosti s pods-tatným vplyvom</w:t>
            </w:r>
          </w:p>
        </w:tc>
        <w:tc>
          <w:tcPr>
            <w:tcW w:w="105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81F63" w:rsidRPr="00681F63" w:rsidRDefault="00681F63" w:rsidP="00681F63">
            <w:pPr>
              <w:jc w:val="center"/>
              <w:rPr>
                <w:b/>
                <w:bCs/>
                <w:sz w:val="18"/>
                <w:szCs w:val="18"/>
              </w:rPr>
            </w:pPr>
            <w:r w:rsidRPr="00681F63">
              <w:rPr>
                <w:b/>
                <w:bCs/>
                <w:sz w:val="18"/>
                <w:szCs w:val="18"/>
              </w:rPr>
              <w:t>Ostatné dlhodobé CP a podiely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81F63" w:rsidRPr="00681F63" w:rsidRDefault="00681F63" w:rsidP="00681F63">
            <w:pPr>
              <w:jc w:val="center"/>
              <w:rPr>
                <w:b/>
                <w:bCs/>
                <w:sz w:val="18"/>
                <w:szCs w:val="18"/>
              </w:rPr>
            </w:pPr>
            <w:r w:rsidRPr="00681F63">
              <w:rPr>
                <w:b/>
                <w:bCs/>
                <w:sz w:val="18"/>
                <w:szCs w:val="18"/>
              </w:rPr>
              <w:t xml:space="preserve">Pôžičky ÚJ </w:t>
            </w:r>
            <w:r w:rsidRPr="00681F63">
              <w:rPr>
                <w:b/>
                <w:bCs/>
                <w:sz w:val="18"/>
                <w:szCs w:val="18"/>
              </w:rPr>
              <w:br/>
              <w:t>v kons. celku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81F63" w:rsidRPr="00681F63" w:rsidRDefault="00681F63" w:rsidP="00681F63">
            <w:pPr>
              <w:jc w:val="center"/>
              <w:rPr>
                <w:b/>
                <w:bCs/>
                <w:sz w:val="18"/>
                <w:szCs w:val="18"/>
              </w:rPr>
            </w:pPr>
            <w:r w:rsidRPr="00681F63">
              <w:rPr>
                <w:b/>
                <w:bCs/>
                <w:sz w:val="18"/>
                <w:szCs w:val="18"/>
              </w:rPr>
              <w:t>Ostat-ný DFM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81F63" w:rsidRPr="00681F63" w:rsidRDefault="00681F63" w:rsidP="00681F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Pôžičky s  dobou splat</w:t>
            </w:r>
            <w:r w:rsidRPr="00681F63">
              <w:rPr>
                <w:b/>
                <w:bCs/>
                <w:sz w:val="18"/>
                <w:szCs w:val="18"/>
              </w:rPr>
              <w:t>nosti najviac jeden rok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81F63" w:rsidRPr="00681F63" w:rsidRDefault="00681F63" w:rsidP="00681F63">
            <w:pPr>
              <w:jc w:val="center"/>
              <w:rPr>
                <w:b/>
                <w:bCs/>
                <w:sz w:val="18"/>
                <w:szCs w:val="18"/>
              </w:rPr>
            </w:pPr>
            <w:r w:rsidRPr="00681F63">
              <w:rPr>
                <w:b/>
                <w:bCs/>
                <w:sz w:val="18"/>
                <w:szCs w:val="18"/>
              </w:rPr>
              <w:t xml:space="preserve">Ob-stará-vaný </w:t>
            </w:r>
            <w:r w:rsidRPr="00681F63">
              <w:rPr>
                <w:b/>
                <w:bCs/>
                <w:sz w:val="18"/>
                <w:szCs w:val="18"/>
              </w:rPr>
              <w:br/>
              <w:t>DFM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81F63" w:rsidRPr="00681F63" w:rsidRDefault="00681F63" w:rsidP="00681F63">
            <w:pPr>
              <w:jc w:val="center"/>
              <w:rPr>
                <w:b/>
                <w:bCs/>
                <w:sz w:val="18"/>
                <w:szCs w:val="18"/>
              </w:rPr>
            </w:pPr>
            <w:r w:rsidRPr="00681F63">
              <w:rPr>
                <w:b/>
                <w:bCs/>
                <w:sz w:val="18"/>
                <w:szCs w:val="18"/>
              </w:rPr>
              <w:t>Poskyt-nuté pred-davky na </w:t>
            </w:r>
          </w:p>
          <w:p w:rsidR="00681F63" w:rsidRPr="00681F63" w:rsidRDefault="00681F63" w:rsidP="00681F63">
            <w:pPr>
              <w:jc w:val="center"/>
              <w:rPr>
                <w:b/>
                <w:bCs/>
                <w:sz w:val="18"/>
                <w:szCs w:val="18"/>
              </w:rPr>
            </w:pPr>
            <w:r w:rsidRPr="00681F63">
              <w:rPr>
                <w:b/>
                <w:bCs/>
                <w:sz w:val="18"/>
                <w:szCs w:val="18"/>
              </w:rPr>
              <w:t>DFM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81F63" w:rsidRPr="00681F63" w:rsidRDefault="00681F63" w:rsidP="00681F63">
            <w:pPr>
              <w:jc w:val="center"/>
              <w:rPr>
                <w:b/>
                <w:bCs/>
                <w:sz w:val="18"/>
                <w:szCs w:val="18"/>
              </w:rPr>
            </w:pPr>
            <w:r w:rsidRPr="00681F63">
              <w:rPr>
                <w:b/>
                <w:bCs/>
                <w:sz w:val="18"/>
                <w:szCs w:val="18"/>
              </w:rPr>
              <w:t>Spolu</w:t>
            </w:r>
          </w:p>
        </w:tc>
      </w:tr>
      <w:tr w:rsidR="00681F63" w:rsidRPr="00681F63" w:rsidTr="00304413">
        <w:trPr>
          <w:trHeight w:val="195"/>
          <w:jc w:val="center"/>
        </w:trPr>
        <w:tc>
          <w:tcPr>
            <w:tcW w:w="13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1F63" w:rsidRPr="00681F63" w:rsidRDefault="00681F63" w:rsidP="00681F63">
            <w:pPr>
              <w:jc w:val="center"/>
              <w:rPr>
                <w:bCs/>
                <w:sz w:val="18"/>
                <w:szCs w:val="18"/>
              </w:rPr>
            </w:pPr>
            <w:r w:rsidRPr="00681F63">
              <w:rPr>
                <w:bCs/>
                <w:sz w:val="18"/>
                <w:szCs w:val="18"/>
              </w:rPr>
              <w:t>a</w:t>
            </w:r>
          </w:p>
        </w:tc>
        <w:tc>
          <w:tcPr>
            <w:tcW w:w="11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1F63" w:rsidRPr="00681F63" w:rsidRDefault="00681F63" w:rsidP="00681F63">
            <w:pPr>
              <w:jc w:val="center"/>
              <w:rPr>
                <w:bCs/>
                <w:sz w:val="18"/>
                <w:szCs w:val="18"/>
              </w:rPr>
            </w:pPr>
            <w:r w:rsidRPr="00681F63">
              <w:rPr>
                <w:bCs/>
                <w:sz w:val="18"/>
                <w:szCs w:val="18"/>
              </w:rPr>
              <w:t>b</w:t>
            </w:r>
          </w:p>
        </w:tc>
        <w:tc>
          <w:tcPr>
            <w:tcW w:w="11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1F63" w:rsidRPr="00681F63" w:rsidRDefault="00681F63" w:rsidP="00681F63">
            <w:pPr>
              <w:jc w:val="center"/>
              <w:rPr>
                <w:bCs/>
                <w:sz w:val="18"/>
                <w:szCs w:val="18"/>
              </w:rPr>
            </w:pPr>
            <w:r w:rsidRPr="00681F63">
              <w:rPr>
                <w:bCs/>
                <w:sz w:val="18"/>
                <w:szCs w:val="18"/>
              </w:rPr>
              <w:t>c</w:t>
            </w:r>
          </w:p>
        </w:tc>
        <w:tc>
          <w:tcPr>
            <w:tcW w:w="105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1F63" w:rsidRPr="00681F63" w:rsidRDefault="00681F63" w:rsidP="00681F63">
            <w:pPr>
              <w:jc w:val="center"/>
              <w:rPr>
                <w:bCs/>
                <w:sz w:val="18"/>
                <w:szCs w:val="18"/>
              </w:rPr>
            </w:pPr>
            <w:r w:rsidRPr="00681F63">
              <w:rPr>
                <w:bCs/>
                <w:sz w:val="18"/>
                <w:szCs w:val="18"/>
              </w:rPr>
              <w:t>d</w:t>
            </w:r>
          </w:p>
        </w:tc>
        <w:tc>
          <w:tcPr>
            <w:tcW w:w="8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1F63" w:rsidRPr="00681F63" w:rsidRDefault="00681F63" w:rsidP="00681F63">
            <w:pPr>
              <w:jc w:val="center"/>
              <w:rPr>
                <w:bCs/>
                <w:sz w:val="18"/>
                <w:szCs w:val="18"/>
              </w:rPr>
            </w:pPr>
            <w:r w:rsidRPr="00681F63">
              <w:rPr>
                <w:bCs/>
                <w:sz w:val="18"/>
                <w:szCs w:val="18"/>
              </w:rPr>
              <w:t>e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1F63" w:rsidRPr="00681F63" w:rsidRDefault="00681F63" w:rsidP="00681F63">
            <w:pPr>
              <w:jc w:val="center"/>
              <w:rPr>
                <w:bCs/>
                <w:sz w:val="18"/>
                <w:szCs w:val="18"/>
              </w:rPr>
            </w:pPr>
            <w:r w:rsidRPr="00681F63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8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1F63" w:rsidRPr="00681F63" w:rsidRDefault="00681F63" w:rsidP="00681F63">
            <w:pPr>
              <w:jc w:val="center"/>
              <w:rPr>
                <w:bCs/>
                <w:sz w:val="18"/>
                <w:szCs w:val="18"/>
              </w:rPr>
            </w:pPr>
            <w:r w:rsidRPr="00681F63">
              <w:rPr>
                <w:bCs/>
                <w:sz w:val="18"/>
                <w:szCs w:val="18"/>
              </w:rPr>
              <w:t>g</w:t>
            </w: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1F63" w:rsidRPr="00681F63" w:rsidRDefault="00681F63" w:rsidP="00681F63">
            <w:pPr>
              <w:jc w:val="center"/>
              <w:rPr>
                <w:bCs/>
                <w:sz w:val="18"/>
                <w:szCs w:val="18"/>
              </w:rPr>
            </w:pPr>
            <w:r w:rsidRPr="00681F63">
              <w:rPr>
                <w:bCs/>
                <w:sz w:val="18"/>
                <w:szCs w:val="18"/>
              </w:rPr>
              <w:t>h</w:t>
            </w:r>
          </w:p>
        </w:tc>
        <w:tc>
          <w:tcPr>
            <w:tcW w:w="90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1F63" w:rsidRPr="00681F63" w:rsidRDefault="00681F63" w:rsidP="00681F63">
            <w:pPr>
              <w:jc w:val="center"/>
              <w:rPr>
                <w:bCs/>
                <w:sz w:val="18"/>
                <w:szCs w:val="18"/>
              </w:rPr>
            </w:pPr>
            <w:r w:rsidRPr="00681F63">
              <w:rPr>
                <w:bCs/>
                <w:sz w:val="18"/>
                <w:szCs w:val="18"/>
              </w:rPr>
              <w:t>i</w:t>
            </w:r>
          </w:p>
        </w:tc>
        <w:tc>
          <w:tcPr>
            <w:tcW w:w="7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1F63" w:rsidRPr="00681F63" w:rsidRDefault="00681F63" w:rsidP="00681F63">
            <w:pPr>
              <w:jc w:val="center"/>
              <w:rPr>
                <w:bCs/>
                <w:sz w:val="18"/>
                <w:szCs w:val="18"/>
              </w:rPr>
            </w:pPr>
            <w:r w:rsidRPr="00681F63">
              <w:rPr>
                <w:bCs/>
                <w:sz w:val="18"/>
                <w:szCs w:val="18"/>
              </w:rPr>
              <w:t>j</w:t>
            </w:r>
          </w:p>
        </w:tc>
      </w:tr>
      <w:tr w:rsidR="00681F63" w:rsidRPr="00681F63" w:rsidTr="00304413">
        <w:trPr>
          <w:trHeight w:val="278"/>
          <w:jc w:val="center"/>
        </w:trPr>
        <w:tc>
          <w:tcPr>
            <w:tcW w:w="938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F63">
              <w:rPr>
                <w:sz w:val="18"/>
                <w:szCs w:val="18"/>
              </w:rPr>
              <w:t>Prvotné ocenenie</w:t>
            </w:r>
          </w:p>
        </w:tc>
      </w:tr>
      <w:tr w:rsidR="00681F63" w:rsidRPr="00681F63" w:rsidTr="00304413">
        <w:trPr>
          <w:trHeight w:val="278"/>
          <w:jc w:val="center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81F63">
              <w:rPr>
                <w:b/>
                <w:bCs/>
                <w:sz w:val="18"/>
                <w:szCs w:val="18"/>
              </w:rPr>
              <w:t>Stav  na začiatku účtovného obdobia</w:t>
            </w:r>
          </w:p>
        </w:tc>
        <w:tc>
          <w:tcPr>
            <w:tcW w:w="11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71761E" w:rsidP="0071761E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1761E">
              <w:rPr>
                <w:b/>
                <w:sz w:val="18"/>
                <w:szCs w:val="18"/>
              </w:rPr>
              <w:t>332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1F63" w:rsidRPr="00681F63" w:rsidRDefault="0071761E" w:rsidP="0071761E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1761E">
              <w:rPr>
                <w:b/>
                <w:sz w:val="18"/>
                <w:szCs w:val="18"/>
              </w:rPr>
              <w:t>332</w:t>
            </w:r>
          </w:p>
        </w:tc>
      </w:tr>
      <w:tr w:rsidR="00681F63" w:rsidRPr="00681F63" w:rsidTr="00304413">
        <w:trPr>
          <w:trHeight w:val="397"/>
          <w:jc w:val="center"/>
        </w:trPr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F63">
              <w:rPr>
                <w:sz w:val="18"/>
                <w:szCs w:val="18"/>
              </w:rPr>
              <w:t>Prírastky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81F63" w:rsidRPr="00681F63" w:rsidTr="00304413">
        <w:trPr>
          <w:trHeight w:val="397"/>
          <w:jc w:val="center"/>
        </w:trPr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F63">
              <w:rPr>
                <w:sz w:val="18"/>
                <w:szCs w:val="18"/>
              </w:rPr>
              <w:t>Úbytky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81F63" w:rsidRPr="00681F63" w:rsidTr="00304413">
        <w:trPr>
          <w:trHeight w:val="397"/>
          <w:jc w:val="center"/>
        </w:trPr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F63">
              <w:rPr>
                <w:sz w:val="18"/>
                <w:szCs w:val="18"/>
              </w:rPr>
              <w:t>Presuny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81F63" w:rsidRPr="00681F63" w:rsidTr="00304413">
        <w:trPr>
          <w:trHeight w:val="278"/>
          <w:jc w:val="center"/>
        </w:trPr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81F63">
              <w:rPr>
                <w:b/>
                <w:bCs/>
                <w:sz w:val="18"/>
                <w:szCs w:val="18"/>
              </w:rPr>
              <w:t>Stav na konci účtovného obdobia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81F63" w:rsidRPr="00681F63" w:rsidRDefault="0071761E" w:rsidP="0071761E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63" w:rsidRPr="00681F63" w:rsidRDefault="0071761E" w:rsidP="0071761E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1761E">
              <w:rPr>
                <w:b/>
                <w:sz w:val="18"/>
                <w:szCs w:val="18"/>
              </w:rPr>
              <w:t>332</w:t>
            </w:r>
          </w:p>
        </w:tc>
      </w:tr>
      <w:tr w:rsidR="00681F63" w:rsidRPr="00681F63" w:rsidTr="00304413">
        <w:trPr>
          <w:trHeight w:val="278"/>
          <w:jc w:val="center"/>
        </w:trPr>
        <w:tc>
          <w:tcPr>
            <w:tcW w:w="938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F63">
              <w:rPr>
                <w:sz w:val="18"/>
                <w:szCs w:val="18"/>
              </w:rPr>
              <w:t>Opravné položky</w:t>
            </w:r>
          </w:p>
        </w:tc>
      </w:tr>
      <w:tr w:rsidR="00681F63" w:rsidRPr="00681F63" w:rsidTr="00304413">
        <w:trPr>
          <w:trHeight w:val="278"/>
          <w:jc w:val="center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81F63">
              <w:rPr>
                <w:b/>
                <w:bCs/>
                <w:sz w:val="18"/>
                <w:szCs w:val="18"/>
              </w:rPr>
              <w:t>Stav</w:t>
            </w:r>
          </w:p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81F63">
              <w:rPr>
                <w:b/>
                <w:bCs/>
                <w:sz w:val="18"/>
                <w:szCs w:val="18"/>
              </w:rPr>
              <w:t>na začiatku účtovného obdobia</w:t>
            </w:r>
          </w:p>
        </w:tc>
        <w:tc>
          <w:tcPr>
            <w:tcW w:w="11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81F63" w:rsidRPr="00681F63" w:rsidTr="00304413">
        <w:trPr>
          <w:trHeight w:val="340"/>
          <w:jc w:val="center"/>
        </w:trPr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F63">
              <w:rPr>
                <w:sz w:val="18"/>
                <w:szCs w:val="18"/>
              </w:rPr>
              <w:t>Prírastky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81F63" w:rsidRPr="00681F63" w:rsidTr="00304413">
        <w:trPr>
          <w:trHeight w:val="397"/>
          <w:jc w:val="center"/>
        </w:trPr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F63">
              <w:rPr>
                <w:sz w:val="18"/>
                <w:szCs w:val="18"/>
              </w:rPr>
              <w:t>Úbytky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81F63" w:rsidRPr="00681F63" w:rsidTr="00304413">
        <w:trPr>
          <w:trHeight w:val="397"/>
          <w:jc w:val="center"/>
        </w:trPr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F63">
              <w:rPr>
                <w:sz w:val="18"/>
                <w:szCs w:val="18"/>
              </w:rPr>
              <w:t>Presuny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81F63" w:rsidRPr="00681F63" w:rsidTr="00304413">
        <w:trPr>
          <w:trHeight w:val="278"/>
          <w:jc w:val="center"/>
        </w:trPr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81F63">
              <w:rPr>
                <w:b/>
                <w:bCs/>
                <w:sz w:val="18"/>
                <w:szCs w:val="18"/>
              </w:rPr>
              <w:t>Stav na konci účtovného obdobia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71761E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81F63" w:rsidRPr="00681F63" w:rsidRDefault="00681F63" w:rsidP="00681F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63" w:rsidRPr="00681F63" w:rsidRDefault="00681F63" w:rsidP="0071761E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71761E" w:rsidRPr="0071761E" w:rsidTr="0071761E">
        <w:trPr>
          <w:trHeight w:val="278"/>
          <w:jc w:val="center"/>
        </w:trPr>
        <w:tc>
          <w:tcPr>
            <w:tcW w:w="938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1761E" w:rsidRPr="0071761E" w:rsidRDefault="0071761E" w:rsidP="007176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761E">
              <w:rPr>
                <w:sz w:val="18"/>
                <w:szCs w:val="18"/>
              </w:rPr>
              <w:t>Účtovná hodnota </w:t>
            </w:r>
          </w:p>
        </w:tc>
      </w:tr>
      <w:tr w:rsidR="0071761E" w:rsidRPr="0071761E" w:rsidTr="0071761E">
        <w:trPr>
          <w:trHeight w:val="278"/>
          <w:jc w:val="center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1761E" w:rsidRPr="0071761E" w:rsidRDefault="0071761E" w:rsidP="0071761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71761E">
              <w:rPr>
                <w:b/>
                <w:bCs/>
                <w:sz w:val="18"/>
                <w:szCs w:val="18"/>
              </w:rPr>
              <w:t>Stav </w:t>
            </w:r>
          </w:p>
          <w:p w:rsidR="0071761E" w:rsidRPr="0071761E" w:rsidRDefault="0071761E" w:rsidP="0071761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71761E">
              <w:rPr>
                <w:b/>
                <w:bCs/>
                <w:sz w:val="18"/>
                <w:szCs w:val="18"/>
              </w:rPr>
              <w:t>na začiatku účtovného obdobia</w:t>
            </w:r>
          </w:p>
        </w:tc>
        <w:tc>
          <w:tcPr>
            <w:tcW w:w="11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61E" w:rsidRPr="0071761E" w:rsidRDefault="0071761E" w:rsidP="007176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61E" w:rsidRPr="0071761E" w:rsidRDefault="0071761E" w:rsidP="0071761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61E" w:rsidRPr="0071761E" w:rsidRDefault="00FB49CA" w:rsidP="00FB49CA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332</w:t>
            </w:r>
          </w:p>
        </w:tc>
        <w:tc>
          <w:tcPr>
            <w:tcW w:w="97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61E" w:rsidRPr="0071761E" w:rsidRDefault="0071761E" w:rsidP="0071761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61E" w:rsidRPr="0071761E" w:rsidRDefault="0071761E" w:rsidP="0071761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61E" w:rsidRPr="0071761E" w:rsidRDefault="0071761E" w:rsidP="0071761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61E" w:rsidRPr="0071761E" w:rsidRDefault="0071761E" w:rsidP="0071761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61E" w:rsidRPr="0071761E" w:rsidRDefault="0071761E" w:rsidP="0071761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761E" w:rsidRPr="0071761E" w:rsidRDefault="00FB49CA" w:rsidP="00FB49CA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332</w:t>
            </w:r>
          </w:p>
        </w:tc>
      </w:tr>
      <w:tr w:rsidR="0071761E" w:rsidRPr="0071761E" w:rsidTr="0071761E">
        <w:trPr>
          <w:trHeight w:val="290"/>
          <w:jc w:val="center"/>
        </w:trPr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1761E" w:rsidRPr="0071761E" w:rsidRDefault="0071761E" w:rsidP="0071761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71761E">
              <w:rPr>
                <w:b/>
                <w:bCs/>
                <w:sz w:val="18"/>
                <w:szCs w:val="18"/>
              </w:rPr>
              <w:t>Stav na konci účtovného obdobia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761E" w:rsidRPr="0071761E" w:rsidRDefault="0071761E" w:rsidP="007176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761E" w:rsidRPr="0071761E" w:rsidRDefault="0071761E" w:rsidP="0071761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761E" w:rsidRPr="0071761E" w:rsidRDefault="00FB49CA" w:rsidP="00FB49CA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332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761E" w:rsidRPr="0071761E" w:rsidRDefault="0071761E" w:rsidP="0071761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761E" w:rsidRPr="0071761E" w:rsidRDefault="0071761E" w:rsidP="0071761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761E" w:rsidRPr="0071761E" w:rsidRDefault="0071761E" w:rsidP="0071761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761E" w:rsidRPr="0071761E" w:rsidRDefault="0071761E" w:rsidP="0071761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761E" w:rsidRPr="0071761E" w:rsidRDefault="0071761E" w:rsidP="0071761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761E" w:rsidRPr="0071761E" w:rsidRDefault="00FB49CA" w:rsidP="00FB49CA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332</w:t>
            </w:r>
          </w:p>
        </w:tc>
      </w:tr>
    </w:tbl>
    <w:p w:rsidR="007B45F4" w:rsidRDefault="007B45F4" w:rsidP="007B45F4">
      <w:pPr>
        <w:pStyle w:val="Nadpis2"/>
        <w:spacing w:before="240"/>
        <w:ind w:left="357"/>
      </w:pPr>
    </w:p>
    <w:p w:rsidR="004D3B4A" w:rsidRDefault="004D3B4A" w:rsidP="007B45F4">
      <w:pPr>
        <w:pStyle w:val="Nadpis2"/>
        <w:numPr>
          <w:ilvl w:val="0"/>
          <w:numId w:val="2"/>
        </w:numPr>
        <w:spacing w:before="240"/>
        <w:ind w:left="357" w:hanging="357"/>
      </w:pPr>
      <w:r w:rsidRPr="00E3042F">
        <w:t>Zásoby</w:t>
      </w:r>
      <w:bookmarkEnd w:id="9"/>
    </w:p>
    <w:p w:rsidR="00AC3B99" w:rsidRDefault="00AC3B99" w:rsidP="00AC3B99">
      <w:pPr>
        <w:pStyle w:val="Zkladntext"/>
      </w:pPr>
      <w:r>
        <w:t xml:space="preserve">Štruktúra zásob </w:t>
      </w:r>
      <w:r w:rsidR="00F93EF3">
        <w:t xml:space="preserve">vlastnej výroby </w:t>
      </w:r>
      <w:r>
        <w:t>je uvedená v časti H bode 2. K zásobám nebola v predchádzajúcich účtovných obdobiach ani v bežnom účtovnom období tvorená opravná položka. Spoločnosť nemá žiadne zásoby, na ktoré by bolo z</w:t>
      </w:r>
      <w:r w:rsidR="006601A5">
        <w:t>riadené záložné právo alebo by S</w:t>
      </w:r>
      <w:r>
        <w:t>poločnosť mala obmedzené právo s nimi nakladať.</w:t>
      </w:r>
    </w:p>
    <w:p w:rsidR="007B45F4" w:rsidRDefault="007B45F4" w:rsidP="00AC3B99">
      <w:pPr>
        <w:pStyle w:val="Zkladntext"/>
      </w:pPr>
    </w:p>
    <w:p w:rsidR="007B45F4" w:rsidRDefault="007B45F4" w:rsidP="00AC3B99">
      <w:pPr>
        <w:pStyle w:val="Zkladntext"/>
      </w:pPr>
    </w:p>
    <w:p w:rsidR="007B45F4" w:rsidRDefault="007B45F4" w:rsidP="00AC3B99">
      <w:pPr>
        <w:pStyle w:val="Zkladntext"/>
      </w:pPr>
    </w:p>
    <w:p w:rsidR="007B45F4" w:rsidRDefault="007B45F4" w:rsidP="00AC3B99">
      <w:pPr>
        <w:pStyle w:val="Zkladntext"/>
      </w:pPr>
    </w:p>
    <w:p w:rsidR="00D93833" w:rsidRDefault="00D93833" w:rsidP="00AC3B99">
      <w:pPr>
        <w:pStyle w:val="Zkladntext"/>
      </w:pPr>
    </w:p>
    <w:p w:rsidR="007B45F4" w:rsidRDefault="007B45F4" w:rsidP="00AC3B99">
      <w:pPr>
        <w:pStyle w:val="Zkladntext"/>
      </w:pPr>
    </w:p>
    <w:p w:rsidR="007B45F4" w:rsidRDefault="007B45F4" w:rsidP="00AC3B99">
      <w:pPr>
        <w:pStyle w:val="Zkladntext"/>
      </w:pPr>
    </w:p>
    <w:p w:rsidR="007B45F4" w:rsidRDefault="007B45F4" w:rsidP="00AC3B99">
      <w:pPr>
        <w:pStyle w:val="Zkladntext"/>
      </w:pPr>
    </w:p>
    <w:p w:rsidR="007B45F4" w:rsidRDefault="007B45F4" w:rsidP="00AC3B99">
      <w:pPr>
        <w:pStyle w:val="Zkladntext"/>
      </w:pPr>
    </w:p>
    <w:p w:rsidR="004D3B4A" w:rsidRDefault="004D3B4A" w:rsidP="004D3B4A">
      <w:pPr>
        <w:pStyle w:val="Zkladntext"/>
      </w:pPr>
    </w:p>
    <w:tbl>
      <w:tblPr>
        <w:tblW w:w="4329" w:type="pct"/>
        <w:jc w:val="center"/>
        <w:tblInd w:w="-5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31"/>
        <w:gridCol w:w="2472"/>
        <w:gridCol w:w="2694"/>
      </w:tblGrid>
      <w:tr w:rsidR="007B45F4" w:rsidRPr="00A763B2" w:rsidTr="00E43019">
        <w:trPr>
          <w:jc w:val="center"/>
        </w:trPr>
        <w:tc>
          <w:tcPr>
            <w:tcW w:w="2931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B45F4" w:rsidRPr="004F1EC4" w:rsidRDefault="007B45F4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Zásoby</w:t>
            </w:r>
          </w:p>
        </w:tc>
        <w:tc>
          <w:tcPr>
            <w:tcW w:w="24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B45F4" w:rsidRDefault="007B45F4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A763B2">
              <w:rPr>
                <w:b/>
                <w:bCs/>
                <w:sz w:val="18"/>
                <w:szCs w:val="18"/>
              </w:rPr>
              <w:t>Bežné účtovné obdobie</w:t>
            </w:r>
          </w:p>
          <w:p w:rsidR="007B45F4" w:rsidRPr="00A763B2" w:rsidRDefault="007B45F4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B45F4" w:rsidRDefault="007B45F4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A763B2">
              <w:rPr>
                <w:b/>
                <w:bCs/>
                <w:sz w:val="18"/>
                <w:szCs w:val="18"/>
              </w:rPr>
              <w:t>Bezprostredne predchádzajúce účtovné obdobie</w:t>
            </w:r>
          </w:p>
          <w:p w:rsidR="007B45F4" w:rsidRPr="00A763B2" w:rsidRDefault="007B45F4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2012</w:t>
            </w:r>
          </w:p>
        </w:tc>
      </w:tr>
      <w:tr w:rsidR="007B45F4" w:rsidRPr="004F1EC4" w:rsidTr="00E43019">
        <w:trPr>
          <w:trHeight w:val="369"/>
          <w:jc w:val="center"/>
        </w:trPr>
        <w:tc>
          <w:tcPr>
            <w:tcW w:w="2931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7B45F4" w:rsidRPr="004F1EC4" w:rsidRDefault="007B45F4" w:rsidP="00E43019">
            <w:pPr>
              <w:rPr>
                <w:sz w:val="18"/>
                <w:szCs w:val="18"/>
              </w:rPr>
            </w:pPr>
            <w:r w:rsidRPr="004F1EC4">
              <w:rPr>
                <w:sz w:val="18"/>
                <w:szCs w:val="18"/>
              </w:rPr>
              <w:t>Materiál</w:t>
            </w:r>
          </w:p>
        </w:tc>
        <w:tc>
          <w:tcPr>
            <w:tcW w:w="24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45F4" w:rsidRPr="004F1EC4" w:rsidRDefault="00D93833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9 619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7B45F4" w:rsidRPr="004F1EC4" w:rsidRDefault="007B45F4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7B45F4" w:rsidTr="00E43019">
        <w:trPr>
          <w:trHeight w:val="369"/>
          <w:jc w:val="center"/>
        </w:trPr>
        <w:tc>
          <w:tcPr>
            <w:tcW w:w="2931" w:type="dxa"/>
            <w:tcBorders>
              <w:top w:val="single" w:sz="6" w:space="0" w:color="auto"/>
              <w:right w:val="single" w:sz="12" w:space="0" w:color="auto"/>
            </w:tcBorders>
            <w:vAlign w:val="center"/>
            <w:hideMark/>
          </w:tcPr>
          <w:p w:rsidR="007B45F4" w:rsidRPr="004F1EC4" w:rsidRDefault="007B45F4" w:rsidP="00E43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Nedokončená výroba a polotovary vlastnej výroby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7B45F4" w:rsidRDefault="00D93833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124 250</w:t>
            </w:r>
          </w:p>
        </w:tc>
        <w:tc>
          <w:tcPr>
            <w:tcW w:w="2694" w:type="dxa"/>
            <w:tcBorders>
              <w:top w:val="single" w:sz="6" w:space="0" w:color="auto"/>
            </w:tcBorders>
            <w:vAlign w:val="center"/>
          </w:tcPr>
          <w:p w:rsidR="007B45F4" w:rsidRDefault="007B45F4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101 400</w:t>
            </w:r>
          </w:p>
        </w:tc>
      </w:tr>
      <w:tr w:rsidR="007B45F4" w:rsidTr="00E43019">
        <w:trPr>
          <w:trHeight w:val="369"/>
          <w:jc w:val="center"/>
        </w:trPr>
        <w:tc>
          <w:tcPr>
            <w:tcW w:w="2931" w:type="dxa"/>
            <w:tcBorders>
              <w:top w:val="single" w:sz="6" w:space="0" w:color="auto"/>
              <w:right w:val="single" w:sz="12" w:space="0" w:color="auto"/>
            </w:tcBorders>
            <w:vAlign w:val="center"/>
            <w:hideMark/>
          </w:tcPr>
          <w:p w:rsidR="007B45F4" w:rsidRPr="004F1EC4" w:rsidRDefault="007B45F4" w:rsidP="00E43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Výrobky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7B45F4" w:rsidRDefault="00D93833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89 468</w:t>
            </w:r>
          </w:p>
        </w:tc>
        <w:tc>
          <w:tcPr>
            <w:tcW w:w="2694" w:type="dxa"/>
            <w:tcBorders>
              <w:top w:val="single" w:sz="6" w:space="0" w:color="auto"/>
            </w:tcBorders>
            <w:vAlign w:val="center"/>
          </w:tcPr>
          <w:p w:rsidR="007B45F4" w:rsidRDefault="007B45F4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73 664</w:t>
            </w:r>
          </w:p>
        </w:tc>
      </w:tr>
      <w:tr w:rsidR="007B45F4" w:rsidTr="00D93833">
        <w:trPr>
          <w:trHeight w:val="369"/>
          <w:jc w:val="center"/>
        </w:trPr>
        <w:tc>
          <w:tcPr>
            <w:tcW w:w="2931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45F4" w:rsidRPr="004F1EC4" w:rsidRDefault="007B45F4" w:rsidP="00E43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Zvieratá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B45F4" w:rsidRDefault="00D93833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34 060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B45F4" w:rsidRDefault="007B45F4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30 152</w:t>
            </w:r>
          </w:p>
        </w:tc>
      </w:tr>
      <w:tr w:rsidR="00D93833" w:rsidRPr="004F1EC4" w:rsidTr="00D93833">
        <w:trPr>
          <w:trHeight w:val="369"/>
          <w:jc w:val="center"/>
        </w:trPr>
        <w:tc>
          <w:tcPr>
            <w:tcW w:w="29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93833" w:rsidRPr="00D93833" w:rsidRDefault="001C3BD1" w:rsidP="00E43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Poskytnuté preddavky na zásoby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93833" w:rsidRPr="00D93833" w:rsidRDefault="004362A3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6 409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833" w:rsidRPr="00D93833" w:rsidRDefault="00D93833" w:rsidP="00E43019">
            <w:pPr>
              <w:jc w:val="right"/>
              <w:rPr>
                <w:sz w:val="18"/>
                <w:szCs w:val="18"/>
              </w:rPr>
            </w:pPr>
          </w:p>
        </w:tc>
      </w:tr>
      <w:tr w:rsidR="007B45F4" w:rsidRPr="004F1EC4" w:rsidTr="00D93833">
        <w:trPr>
          <w:trHeight w:val="369"/>
          <w:jc w:val="center"/>
        </w:trPr>
        <w:tc>
          <w:tcPr>
            <w:tcW w:w="293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45F4" w:rsidRPr="004F1EC4" w:rsidRDefault="007B45F4" w:rsidP="00E43019">
            <w:pPr>
              <w:rPr>
                <w:b/>
                <w:sz w:val="18"/>
                <w:szCs w:val="18"/>
              </w:rPr>
            </w:pPr>
            <w:r w:rsidRPr="004F1EC4">
              <w:rPr>
                <w:b/>
                <w:sz w:val="18"/>
                <w:szCs w:val="18"/>
              </w:rPr>
              <w:t>Zásoby spolu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45F4" w:rsidRPr="004F1EC4" w:rsidRDefault="004362A3" w:rsidP="00E430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263 806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B45F4" w:rsidRPr="004F1EC4" w:rsidRDefault="004362A3" w:rsidP="00E430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205 245</w:t>
            </w:r>
          </w:p>
        </w:tc>
      </w:tr>
    </w:tbl>
    <w:p w:rsidR="0016129E" w:rsidRDefault="0016129E" w:rsidP="004D3B4A">
      <w:pPr>
        <w:pStyle w:val="Zkladntext"/>
      </w:pPr>
    </w:p>
    <w:p w:rsidR="00086A82" w:rsidRDefault="00086A82" w:rsidP="00AC3B99">
      <w:pPr>
        <w:pStyle w:val="Zkladntext"/>
        <w:ind w:left="0"/>
      </w:pPr>
    </w:p>
    <w:p w:rsidR="004D3B4A" w:rsidRDefault="004D3B4A" w:rsidP="004D3B4A">
      <w:pPr>
        <w:pStyle w:val="Nadpis2"/>
        <w:numPr>
          <w:ilvl w:val="0"/>
          <w:numId w:val="2"/>
        </w:numPr>
      </w:pPr>
      <w:r w:rsidRPr="007D5600">
        <w:t>Údaje o zákazkovej výrobe</w:t>
      </w:r>
    </w:p>
    <w:p w:rsidR="008939A2" w:rsidRDefault="008939A2" w:rsidP="008939A2">
      <w:pPr>
        <w:pStyle w:val="Zkladntext"/>
      </w:pPr>
      <w:r>
        <w:t>Spoločnosť nemá náplň pre danú položku.</w:t>
      </w:r>
    </w:p>
    <w:p w:rsidR="004D3B4A" w:rsidRDefault="004D3B4A" w:rsidP="004D3B4A">
      <w:pPr>
        <w:pStyle w:val="Zkladntext"/>
      </w:pPr>
    </w:p>
    <w:p w:rsidR="005D2A89" w:rsidRDefault="00CA441D">
      <w:pPr>
        <w:pStyle w:val="Nadpis2"/>
        <w:numPr>
          <w:ilvl w:val="0"/>
          <w:numId w:val="2"/>
        </w:numPr>
      </w:pPr>
      <w:bookmarkStart w:id="10" w:name="_Toc530739904"/>
      <w:r>
        <w:t>Pohľadávky</w:t>
      </w:r>
      <w:bookmarkEnd w:id="10"/>
    </w:p>
    <w:p w:rsidR="00CA441D" w:rsidRDefault="00CA441D" w:rsidP="00CA441D">
      <w:pPr>
        <w:pStyle w:val="Zkladntext"/>
      </w:pPr>
      <w:r>
        <w:t>Vývoj opravnej položky v priebehu účtovného obdobia je zobrazený v nasledujúcom prehľade:</w:t>
      </w:r>
    </w:p>
    <w:p w:rsidR="0067792A" w:rsidRDefault="0067792A" w:rsidP="00CA441D">
      <w:pPr>
        <w:pStyle w:val="Zkladntext"/>
      </w:pPr>
    </w:p>
    <w:tbl>
      <w:tblPr>
        <w:tblW w:w="4811" w:type="pct"/>
        <w:jc w:val="center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32"/>
        <w:gridCol w:w="1295"/>
        <w:gridCol w:w="1238"/>
        <w:gridCol w:w="1719"/>
        <w:gridCol w:w="1688"/>
        <w:gridCol w:w="1326"/>
      </w:tblGrid>
      <w:tr w:rsidR="0067792A" w:rsidRPr="0067792A" w:rsidTr="0067792A">
        <w:trPr>
          <w:jc w:val="center"/>
        </w:trPr>
        <w:tc>
          <w:tcPr>
            <w:tcW w:w="1732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7792A" w:rsidRPr="0067792A" w:rsidRDefault="0067792A" w:rsidP="0067792A">
            <w:pPr>
              <w:jc w:val="center"/>
              <w:rPr>
                <w:b/>
                <w:bCs/>
                <w:sz w:val="18"/>
                <w:szCs w:val="18"/>
              </w:rPr>
            </w:pPr>
            <w:r w:rsidRPr="0067792A">
              <w:rPr>
                <w:b/>
                <w:bCs/>
                <w:sz w:val="18"/>
                <w:szCs w:val="18"/>
              </w:rPr>
              <w:t>Pohľadávky</w:t>
            </w:r>
          </w:p>
        </w:tc>
        <w:tc>
          <w:tcPr>
            <w:tcW w:w="726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67792A" w:rsidRDefault="0067792A" w:rsidP="0067792A">
            <w:pPr>
              <w:jc w:val="center"/>
              <w:rPr>
                <w:b/>
                <w:bCs/>
                <w:sz w:val="18"/>
                <w:szCs w:val="18"/>
              </w:rPr>
            </w:pPr>
            <w:r w:rsidRPr="0067792A">
              <w:rPr>
                <w:b/>
                <w:bCs/>
                <w:sz w:val="18"/>
                <w:szCs w:val="18"/>
              </w:rPr>
              <w:t>Bežné účtovné obdobie</w:t>
            </w:r>
          </w:p>
          <w:p w:rsidR="00002DF2" w:rsidRPr="0067792A" w:rsidRDefault="00002DF2" w:rsidP="006779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2013</w:t>
            </w:r>
          </w:p>
        </w:tc>
      </w:tr>
      <w:tr w:rsidR="0067792A" w:rsidRPr="0067792A" w:rsidTr="0067792A">
        <w:trPr>
          <w:jc w:val="center"/>
        </w:trPr>
        <w:tc>
          <w:tcPr>
            <w:tcW w:w="1732" w:type="dxa"/>
            <w:vMerge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7792A" w:rsidRPr="0067792A" w:rsidRDefault="0067792A" w:rsidP="006779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7792A" w:rsidRPr="0067792A" w:rsidRDefault="0067792A" w:rsidP="0067792A">
            <w:pPr>
              <w:jc w:val="center"/>
              <w:rPr>
                <w:b/>
                <w:bCs/>
                <w:sz w:val="18"/>
                <w:szCs w:val="18"/>
              </w:rPr>
            </w:pPr>
            <w:r w:rsidRPr="0067792A">
              <w:rPr>
                <w:b/>
                <w:bCs/>
                <w:sz w:val="18"/>
                <w:szCs w:val="18"/>
              </w:rPr>
              <w:t>Stav OP na začiatku účtovného obdobia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7792A" w:rsidRPr="0067792A" w:rsidRDefault="0067792A" w:rsidP="0067792A">
            <w:pPr>
              <w:jc w:val="center"/>
              <w:rPr>
                <w:b/>
                <w:bCs/>
                <w:sz w:val="18"/>
                <w:szCs w:val="18"/>
              </w:rPr>
            </w:pPr>
            <w:r w:rsidRPr="0067792A">
              <w:rPr>
                <w:b/>
                <w:bCs/>
                <w:sz w:val="18"/>
                <w:szCs w:val="18"/>
              </w:rPr>
              <w:t>Tvorba</w:t>
            </w:r>
          </w:p>
          <w:p w:rsidR="0067792A" w:rsidRPr="0067792A" w:rsidRDefault="0067792A" w:rsidP="0067792A">
            <w:pPr>
              <w:jc w:val="center"/>
              <w:rPr>
                <w:b/>
                <w:bCs/>
                <w:sz w:val="18"/>
                <w:szCs w:val="18"/>
              </w:rPr>
            </w:pPr>
            <w:r w:rsidRPr="0067792A">
              <w:rPr>
                <w:b/>
                <w:bCs/>
                <w:sz w:val="18"/>
                <w:szCs w:val="18"/>
              </w:rPr>
              <w:t>OP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7792A" w:rsidRPr="0067792A" w:rsidRDefault="0067792A" w:rsidP="0067792A">
            <w:pPr>
              <w:jc w:val="center"/>
              <w:rPr>
                <w:b/>
                <w:bCs/>
                <w:sz w:val="18"/>
                <w:szCs w:val="18"/>
              </w:rPr>
            </w:pPr>
            <w:r w:rsidRPr="0067792A">
              <w:rPr>
                <w:b/>
                <w:bCs/>
                <w:sz w:val="18"/>
                <w:szCs w:val="18"/>
              </w:rPr>
              <w:t>Zúčtovanie</w:t>
            </w:r>
            <w:r w:rsidRPr="0067792A">
              <w:rPr>
                <w:b/>
                <w:bCs/>
                <w:sz w:val="18"/>
                <w:szCs w:val="18"/>
              </w:rPr>
              <w:br/>
              <w:t xml:space="preserve"> OP z dôvodu zániku opodstatnenosti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7792A" w:rsidRPr="0067792A" w:rsidRDefault="0067792A" w:rsidP="0067792A">
            <w:pPr>
              <w:jc w:val="center"/>
              <w:rPr>
                <w:b/>
                <w:bCs/>
                <w:sz w:val="18"/>
                <w:szCs w:val="18"/>
              </w:rPr>
            </w:pPr>
            <w:r w:rsidRPr="0067792A">
              <w:rPr>
                <w:b/>
                <w:bCs/>
                <w:sz w:val="18"/>
                <w:szCs w:val="18"/>
              </w:rPr>
              <w:t xml:space="preserve">Zúčtovanie </w:t>
            </w:r>
            <w:r w:rsidRPr="0067792A">
              <w:rPr>
                <w:b/>
                <w:bCs/>
                <w:sz w:val="18"/>
                <w:szCs w:val="18"/>
              </w:rPr>
              <w:br/>
              <w:t xml:space="preserve">OP z dôvodu vyradenia majetku </w:t>
            </w:r>
            <w:r w:rsidRPr="0067792A">
              <w:rPr>
                <w:b/>
                <w:bCs/>
                <w:sz w:val="18"/>
                <w:szCs w:val="18"/>
              </w:rPr>
              <w:br/>
              <w:t>z účtovníctva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67792A" w:rsidRPr="0067792A" w:rsidRDefault="0067792A" w:rsidP="0067792A">
            <w:pPr>
              <w:jc w:val="center"/>
              <w:rPr>
                <w:b/>
                <w:bCs/>
                <w:sz w:val="18"/>
                <w:szCs w:val="18"/>
              </w:rPr>
            </w:pPr>
            <w:r w:rsidRPr="0067792A">
              <w:rPr>
                <w:b/>
                <w:bCs/>
                <w:sz w:val="18"/>
                <w:szCs w:val="18"/>
              </w:rPr>
              <w:t>Stav OP na konci účtovného obdobia</w:t>
            </w:r>
          </w:p>
        </w:tc>
      </w:tr>
      <w:tr w:rsidR="0067792A" w:rsidRPr="0067792A" w:rsidTr="0067792A">
        <w:trPr>
          <w:jc w:val="center"/>
        </w:trPr>
        <w:tc>
          <w:tcPr>
            <w:tcW w:w="1732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792A" w:rsidRPr="0067792A" w:rsidRDefault="0067792A" w:rsidP="0067792A">
            <w:pPr>
              <w:jc w:val="center"/>
              <w:rPr>
                <w:bCs/>
                <w:sz w:val="18"/>
                <w:szCs w:val="18"/>
              </w:rPr>
            </w:pPr>
            <w:r w:rsidRPr="0067792A">
              <w:rPr>
                <w:bCs/>
                <w:sz w:val="18"/>
                <w:szCs w:val="18"/>
              </w:rPr>
              <w:t>a</w:t>
            </w:r>
          </w:p>
        </w:tc>
        <w:tc>
          <w:tcPr>
            <w:tcW w:w="12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792A" w:rsidRPr="0067792A" w:rsidRDefault="0067792A" w:rsidP="0067792A">
            <w:pPr>
              <w:jc w:val="center"/>
              <w:rPr>
                <w:bCs/>
                <w:sz w:val="18"/>
                <w:szCs w:val="18"/>
              </w:rPr>
            </w:pPr>
            <w:r w:rsidRPr="0067792A">
              <w:rPr>
                <w:bCs/>
                <w:sz w:val="18"/>
                <w:szCs w:val="18"/>
              </w:rPr>
              <w:t>b</w:t>
            </w:r>
          </w:p>
        </w:tc>
        <w:tc>
          <w:tcPr>
            <w:tcW w:w="12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792A" w:rsidRPr="0067792A" w:rsidRDefault="0067792A" w:rsidP="0067792A">
            <w:pPr>
              <w:jc w:val="center"/>
              <w:rPr>
                <w:bCs/>
                <w:sz w:val="18"/>
                <w:szCs w:val="18"/>
              </w:rPr>
            </w:pPr>
            <w:r w:rsidRPr="0067792A">
              <w:rPr>
                <w:bCs/>
                <w:sz w:val="18"/>
                <w:szCs w:val="18"/>
              </w:rPr>
              <w:t>c</w:t>
            </w:r>
          </w:p>
        </w:tc>
        <w:tc>
          <w:tcPr>
            <w:tcW w:w="17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792A" w:rsidRPr="0067792A" w:rsidRDefault="0067792A" w:rsidP="0067792A">
            <w:pPr>
              <w:jc w:val="center"/>
              <w:rPr>
                <w:bCs/>
                <w:sz w:val="18"/>
                <w:szCs w:val="18"/>
              </w:rPr>
            </w:pPr>
            <w:r w:rsidRPr="0067792A">
              <w:rPr>
                <w:bCs/>
                <w:sz w:val="18"/>
                <w:szCs w:val="18"/>
              </w:rPr>
              <w:t>d</w:t>
            </w:r>
          </w:p>
        </w:tc>
        <w:tc>
          <w:tcPr>
            <w:tcW w:w="16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792A" w:rsidRPr="0067792A" w:rsidRDefault="0067792A" w:rsidP="0067792A">
            <w:pPr>
              <w:jc w:val="center"/>
              <w:rPr>
                <w:bCs/>
                <w:sz w:val="18"/>
                <w:szCs w:val="18"/>
              </w:rPr>
            </w:pPr>
            <w:r w:rsidRPr="0067792A">
              <w:rPr>
                <w:bCs/>
                <w:sz w:val="18"/>
                <w:szCs w:val="18"/>
              </w:rPr>
              <w:t>e</w:t>
            </w:r>
          </w:p>
        </w:tc>
        <w:tc>
          <w:tcPr>
            <w:tcW w:w="1326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7792A" w:rsidRPr="0067792A" w:rsidRDefault="0067792A" w:rsidP="0067792A">
            <w:pPr>
              <w:jc w:val="center"/>
              <w:rPr>
                <w:bCs/>
                <w:sz w:val="18"/>
                <w:szCs w:val="18"/>
              </w:rPr>
            </w:pPr>
            <w:r w:rsidRPr="0067792A">
              <w:rPr>
                <w:bCs/>
                <w:sz w:val="18"/>
                <w:szCs w:val="18"/>
              </w:rPr>
              <w:t>f</w:t>
            </w:r>
          </w:p>
        </w:tc>
      </w:tr>
      <w:tr w:rsidR="0067792A" w:rsidRPr="0067792A" w:rsidTr="0067792A">
        <w:trPr>
          <w:trHeight w:val="397"/>
          <w:jc w:val="center"/>
        </w:trPr>
        <w:tc>
          <w:tcPr>
            <w:tcW w:w="173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792A" w:rsidRPr="0067792A" w:rsidRDefault="0067792A" w:rsidP="0067792A">
            <w:pPr>
              <w:rPr>
                <w:sz w:val="18"/>
                <w:szCs w:val="18"/>
              </w:rPr>
            </w:pPr>
            <w:r w:rsidRPr="0067792A">
              <w:rPr>
                <w:sz w:val="18"/>
                <w:szCs w:val="18"/>
              </w:rPr>
              <w:t xml:space="preserve">Pohľadávky z obchodného styku 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7792A" w:rsidRPr="0067792A" w:rsidRDefault="00A4295F" w:rsidP="00A429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</w:t>
            </w:r>
          </w:p>
        </w:tc>
        <w:tc>
          <w:tcPr>
            <w:tcW w:w="123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7792A" w:rsidRPr="0067792A" w:rsidRDefault="0067792A" w:rsidP="0067792A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7792A" w:rsidRPr="0067792A" w:rsidRDefault="0067792A" w:rsidP="00A4295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7792A" w:rsidRPr="0067792A" w:rsidRDefault="00A4295F" w:rsidP="00A4295F">
            <w:pPr>
              <w:jc w:val="right"/>
              <w:rPr>
                <w:sz w:val="18"/>
                <w:szCs w:val="18"/>
              </w:rPr>
            </w:pPr>
            <w:r w:rsidRPr="00A0365E">
              <w:rPr>
                <w:sz w:val="18"/>
                <w:szCs w:val="18"/>
              </w:rPr>
              <w:t>751</w:t>
            </w:r>
          </w:p>
        </w:tc>
        <w:tc>
          <w:tcPr>
            <w:tcW w:w="132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7792A" w:rsidRPr="0067792A" w:rsidRDefault="00A4295F" w:rsidP="00A429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7792A" w:rsidRPr="0067792A" w:rsidTr="0067792A">
        <w:trPr>
          <w:jc w:val="center"/>
        </w:trPr>
        <w:tc>
          <w:tcPr>
            <w:tcW w:w="1732" w:type="dxa"/>
            <w:tcBorders>
              <w:top w:val="single" w:sz="6" w:space="0" w:color="auto"/>
              <w:right w:val="single" w:sz="12" w:space="0" w:color="auto"/>
            </w:tcBorders>
            <w:vAlign w:val="center"/>
            <w:hideMark/>
          </w:tcPr>
          <w:p w:rsidR="0067792A" w:rsidRPr="0067792A" w:rsidRDefault="0067792A" w:rsidP="0067792A">
            <w:pPr>
              <w:rPr>
                <w:sz w:val="18"/>
                <w:szCs w:val="18"/>
              </w:rPr>
            </w:pPr>
            <w:r w:rsidRPr="0067792A">
              <w:rPr>
                <w:sz w:val="18"/>
                <w:szCs w:val="18"/>
              </w:rPr>
              <w:t>Pohľadávky voči DÚJ a MÚJ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67792A" w:rsidRPr="0067792A" w:rsidRDefault="0067792A" w:rsidP="0067792A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6" w:space="0" w:color="auto"/>
            </w:tcBorders>
            <w:vAlign w:val="center"/>
          </w:tcPr>
          <w:p w:rsidR="0067792A" w:rsidRPr="0067792A" w:rsidRDefault="0067792A" w:rsidP="0067792A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6" w:space="0" w:color="auto"/>
            </w:tcBorders>
            <w:vAlign w:val="center"/>
          </w:tcPr>
          <w:p w:rsidR="0067792A" w:rsidRPr="0067792A" w:rsidRDefault="0067792A" w:rsidP="0067792A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6" w:space="0" w:color="auto"/>
            </w:tcBorders>
            <w:vAlign w:val="center"/>
          </w:tcPr>
          <w:p w:rsidR="0067792A" w:rsidRPr="0067792A" w:rsidRDefault="0067792A" w:rsidP="0067792A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6" w:space="0" w:color="auto"/>
            </w:tcBorders>
            <w:vAlign w:val="center"/>
          </w:tcPr>
          <w:p w:rsidR="0067792A" w:rsidRPr="0067792A" w:rsidRDefault="0067792A" w:rsidP="0067792A">
            <w:pPr>
              <w:rPr>
                <w:sz w:val="18"/>
                <w:szCs w:val="18"/>
              </w:rPr>
            </w:pPr>
          </w:p>
        </w:tc>
      </w:tr>
      <w:tr w:rsidR="0067792A" w:rsidRPr="0067792A" w:rsidTr="0067792A">
        <w:trPr>
          <w:jc w:val="center"/>
        </w:trPr>
        <w:tc>
          <w:tcPr>
            <w:tcW w:w="1732" w:type="dxa"/>
            <w:tcBorders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792A" w:rsidRPr="0067792A" w:rsidRDefault="0067792A" w:rsidP="0067792A">
            <w:pPr>
              <w:rPr>
                <w:sz w:val="18"/>
                <w:szCs w:val="18"/>
              </w:rPr>
            </w:pPr>
            <w:r w:rsidRPr="0067792A">
              <w:rPr>
                <w:sz w:val="18"/>
                <w:szCs w:val="18"/>
              </w:rPr>
              <w:t>Ostatné pohľadávky v rámci kons. celku</w:t>
            </w:r>
          </w:p>
        </w:tc>
        <w:tc>
          <w:tcPr>
            <w:tcW w:w="1295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67792A" w:rsidRPr="0067792A" w:rsidRDefault="0067792A" w:rsidP="0067792A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tcBorders>
              <w:bottom w:val="single" w:sz="6" w:space="0" w:color="auto"/>
            </w:tcBorders>
            <w:vAlign w:val="center"/>
          </w:tcPr>
          <w:p w:rsidR="0067792A" w:rsidRPr="0067792A" w:rsidRDefault="0067792A" w:rsidP="0067792A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bottom w:val="single" w:sz="6" w:space="0" w:color="auto"/>
            </w:tcBorders>
            <w:vAlign w:val="center"/>
          </w:tcPr>
          <w:p w:rsidR="0067792A" w:rsidRPr="0067792A" w:rsidRDefault="0067792A" w:rsidP="0067792A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bottom w:val="single" w:sz="6" w:space="0" w:color="auto"/>
            </w:tcBorders>
            <w:vAlign w:val="center"/>
          </w:tcPr>
          <w:p w:rsidR="0067792A" w:rsidRPr="0067792A" w:rsidRDefault="0067792A" w:rsidP="0067792A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bottom w:val="single" w:sz="6" w:space="0" w:color="auto"/>
            </w:tcBorders>
            <w:vAlign w:val="center"/>
          </w:tcPr>
          <w:p w:rsidR="0067792A" w:rsidRPr="0067792A" w:rsidRDefault="0067792A" w:rsidP="0067792A">
            <w:pPr>
              <w:rPr>
                <w:sz w:val="18"/>
                <w:szCs w:val="18"/>
              </w:rPr>
            </w:pPr>
          </w:p>
        </w:tc>
      </w:tr>
      <w:tr w:rsidR="0067792A" w:rsidRPr="0067792A" w:rsidTr="0067792A">
        <w:trPr>
          <w:jc w:val="center"/>
        </w:trPr>
        <w:tc>
          <w:tcPr>
            <w:tcW w:w="173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7792A" w:rsidRPr="0067792A" w:rsidRDefault="0067792A" w:rsidP="0067792A">
            <w:pPr>
              <w:rPr>
                <w:sz w:val="18"/>
                <w:szCs w:val="18"/>
              </w:rPr>
            </w:pPr>
            <w:r w:rsidRPr="0067792A">
              <w:rPr>
                <w:sz w:val="18"/>
                <w:szCs w:val="18"/>
              </w:rPr>
              <w:t>Pohľadávky voči spoločníkom, členom a združeniu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7792A" w:rsidRPr="0067792A" w:rsidRDefault="0067792A" w:rsidP="0067792A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792A" w:rsidRPr="0067792A" w:rsidRDefault="0067792A" w:rsidP="0067792A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792A" w:rsidRPr="0067792A" w:rsidRDefault="0067792A" w:rsidP="0067792A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792A" w:rsidRPr="0067792A" w:rsidRDefault="0067792A" w:rsidP="0067792A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792A" w:rsidRPr="0067792A" w:rsidRDefault="0067792A" w:rsidP="0067792A">
            <w:pPr>
              <w:rPr>
                <w:sz w:val="18"/>
                <w:szCs w:val="18"/>
              </w:rPr>
            </w:pPr>
          </w:p>
        </w:tc>
      </w:tr>
      <w:tr w:rsidR="0067792A" w:rsidRPr="0067792A" w:rsidTr="0067792A">
        <w:trPr>
          <w:trHeight w:val="454"/>
          <w:jc w:val="center"/>
        </w:trPr>
        <w:tc>
          <w:tcPr>
            <w:tcW w:w="1732" w:type="dxa"/>
            <w:tcBorders>
              <w:top w:val="single" w:sz="6" w:space="0" w:color="auto"/>
              <w:right w:val="single" w:sz="12" w:space="0" w:color="auto"/>
            </w:tcBorders>
            <w:vAlign w:val="center"/>
            <w:hideMark/>
          </w:tcPr>
          <w:p w:rsidR="0067792A" w:rsidRPr="0067792A" w:rsidRDefault="0067792A" w:rsidP="0067792A">
            <w:pPr>
              <w:rPr>
                <w:sz w:val="18"/>
                <w:szCs w:val="18"/>
              </w:rPr>
            </w:pPr>
            <w:r w:rsidRPr="0067792A">
              <w:rPr>
                <w:sz w:val="18"/>
                <w:szCs w:val="18"/>
              </w:rPr>
              <w:t>Iné pohľadávky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67792A" w:rsidRPr="0067792A" w:rsidRDefault="0067792A" w:rsidP="0067792A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6" w:space="0" w:color="auto"/>
            </w:tcBorders>
            <w:vAlign w:val="center"/>
          </w:tcPr>
          <w:p w:rsidR="0067792A" w:rsidRPr="0067792A" w:rsidRDefault="0067792A" w:rsidP="0067792A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6" w:space="0" w:color="auto"/>
            </w:tcBorders>
            <w:vAlign w:val="center"/>
          </w:tcPr>
          <w:p w:rsidR="0067792A" w:rsidRPr="0067792A" w:rsidRDefault="0067792A" w:rsidP="0067792A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6" w:space="0" w:color="auto"/>
            </w:tcBorders>
            <w:vAlign w:val="center"/>
          </w:tcPr>
          <w:p w:rsidR="0067792A" w:rsidRPr="0067792A" w:rsidRDefault="0067792A" w:rsidP="0067792A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6" w:space="0" w:color="auto"/>
            </w:tcBorders>
            <w:vAlign w:val="center"/>
          </w:tcPr>
          <w:p w:rsidR="0067792A" w:rsidRPr="0067792A" w:rsidRDefault="0067792A" w:rsidP="0067792A">
            <w:pPr>
              <w:rPr>
                <w:sz w:val="18"/>
                <w:szCs w:val="18"/>
              </w:rPr>
            </w:pPr>
          </w:p>
        </w:tc>
      </w:tr>
      <w:tr w:rsidR="0067792A" w:rsidRPr="0067792A" w:rsidTr="0067792A">
        <w:trPr>
          <w:trHeight w:val="340"/>
          <w:jc w:val="center"/>
        </w:trPr>
        <w:tc>
          <w:tcPr>
            <w:tcW w:w="1732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792A" w:rsidRPr="0067792A" w:rsidRDefault="0067792A" w:rsidP="0067792A">
            <w:pPr>
              <w:rPr>
                <w:b/>
                <w:sz w:val="18"/>
                <w:szCs w:val="18"/>
              </w:rPr>
            </w:pPr>
            <w:r w:rsidRPr="0067792A">
              <w:rPr>
                <w:b/>
                <w:sz w:val="18"/>
                <w:szCs w:val="18"/>
              </w:rPr>
              <w:t>Pohľadávky spolu</w:t>
            </w:r>
          </w:p>
        </w:tc>
        <w:tc>
          <w:tcPr>
            <w:tcW w:w="12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792A" w:rsidRPr="0067792A" w:rsidRDefault="00A4295F" w:rsidP="00A4295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751</w:t>
            </w:r>
          </w:p>
        </w:tc>
        <w:tc>
          <w:tcPr>
            <w:tcW w:w="1238" w:type="dxa"/>
            <w:tcBorders>
              <w:bottom w:val="single" w:sz="12" w:space="0" w:color="auto"/>
            </w:tcBorders>
            <w:vAlign w:val="center"/>
          </w:tcPr>
          <w:p w:rsidR="0067792A" w:rsidRPr="0067792A" w:rsidRDefault="0067792A" w:rsidP="0067792A">
            <w:pPr>
              <w:rPr>
                <w:b/>
                <w:sz w:val="18"/>
                <w:szCs w:val="18"/>
              </w:rPr>
            </w:pPr>
          </w:p>
        </w:tc>
        <w:tc>
          <w:tcPr>
            <w:tcW w:w="1719" w:type="dxa"/>
            <w:tcBorders>
              <w:bottom w:val="single" w:sz="12" w:space="0" w:color="auto"/>
            </w:tcBorders>
            <w:vAlign w:val="center"/>
          </w:tcPr>
          <w:p w:rsidR="0067792A" w:rsidRPr="0067792A" w:rsidRDefault="0067792A" w:rsidP="0067792A">
            <w:pPr>
              <w:rPr>
                <w:b/>
                <w:sz w:val="18"/>
                <w:szCs w:val="18"/>
              </w:rPr>
            </w:pPr>
          </w:p>
        </w:tc>
        <w:tc>
          <w:tcPr>
            <w:tcW w:w="1688" w:type="dxa"/>
            <w:tcBorders>
              <w:bottom w:val="single" w:sz="12" w:space="0" w:color="auto"/>
            </w:tcBorders>
            <w:vAlign w:val="center"/>
          </w:tcPr>
          <w:p w:rsidR="0067792A" w:rsidRPr="0067792A" w:rsidRDefault="00A4295F" w:rsidP="00A4295F">
            <w:pPr>
              <w:jc w:val="right"/>
              <w:rPr>
                <w:b/>
                <w:sz w:val="18"/>
                <w:szCs w:val="18"/>
              </w:rPr>
            </w:pPr>
            <w:r w:rsidRPr="00A0365E">
              <w:rPr>
                <w:b/>
                <w:sz w:val="18"/>
                <w:szCs w:val="18"/>
              </w:rPr>
              <w:t>751</w:t>
            </w:r>
          </w:p>
        </w:tc>
        <w:tc>
          <w:tcPr>
            <w:tcW w:w="1326" w:type="dxa"/>
            <w:tcBorders>
              <w:bottom w:val="single" w:sz="12" w:space="0" w:color="auto"/>
            </w:tcBorders>
            <w:vAlign w:val="center"/>
          </w:tcPr>
          <w:p w:rsidR="0067792A" w:rsidRPr="0067792A" w:rsidRDefault="00A4295F" w:rsidP="00A4295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</w:tbl>
    <w:p w:rsidR="0067792A" w:rsidRDefault="0067792A" w:rsidP="00CA441D">
      <w:pPr>
        <w:pStyle w:val="Zkladntext"/>
      </w:pPr>
    </w:p>
    <w:p w:rsidR="00F93EF3" w:rsidRDefault="00F93EF3" w:rsidP="00CA441D">
      <w:pPr>
        <w:pStyle w:val="Zkladntext"/>
      </w:pPr>
    </w:p>
    <w:p w:rsidR="00272F1B" w:rsidRDefault="00272F1B" w:rsidP="00CA441D">
      <w:pPr>
        <w:pStyle w:val="Zkladntext"/>
      </w:pPr>
    </w:p>
    <w:p w:rsidR="00272F1B" w:rsidRDefault="00272F1B" w:rsidP="00CA441D">
      <w:pPr>
        <w:pStyle w:val="Zkladntext"/>
      </w:pPr>
    </w:p>
    <w:p w:rsidR="00272F1B" w:rsidRDefault="00272F1B" w:rsidP="00CA441D">
      <w:pPr>
        <w:pStyle w:val="Zkladntext"/>
      </w:pPr>
    </w:p>
    <w:p w:rsidR="00272F1B" w:rsidRDefault="00272F1B" w:rsidP="00CA441D">
      <w:pPr>
        <w:pStyle w:val="Zkladntext"/>
      </w:pPr>
    </w:p>
    <w:p w:rsidR="00272F1B" w:rsidRDefault="00272F1B" w:rsidP="00CA441D">
      <w:pPr>
        <w:pStyle w:val="Zkladntext"/>
      </w:pPr>
    </w:p>
    <w:p w:rsidR="00272F1B" w:rsidRDefault="00272F1B" w:rsidP="00CA441D">
      <w:pPr>
        <w:pStyle w:val="Zkladntext"/>
      </w:pPr>
    </w:p>
    <w:p w:rsidR="00272F1B" w:rsidRDefault="00272F1B" w:rsidP="00CA441D">
      <w:pPr>
        <w:pStyle w:val="Zkladntext"/>
      </w:pPr>
    </w:p>
    <w:p w:rsidR="00272F1B" w:rsidRDefault="00272F1B" w:rsidP="00CA441D">
      <w:pPr>
        <w:pStyle w:val="Zkladntext"/>
      </w:pPr>
    </w:p>
    <w:p w:rsidR="00272F1B" w:rsidRDefault="00272F1B" w:rsidP="00CA441D">
      <w:pPr>
        <w:pStyle w:val="Zkladntext"/>
      </w:pPr>
    </w:p>
    <w:p w:rsidR="00272F1B" w:rsidRDefault="00272F1B" w:rsidP="00CA441D">
      <w:pPr>
        <w:pStyle w:val="Zkladntext"/>
      </w:pPr>
    </w:p>
    <w:p w:rsidR="00272F1B" w:rsidRDefault="00272F1B" w:rsidP="00CA441D">
      <w:pPr>
        <w:pStyle w:val="Zkladntext"/>
      </w:pPr>
    </w:p>
    <w:p w:rsidR="00272F1B" w:rsidRDefault="00272F1B" w:rsidP="00CA441D">
      <w:pPr>
        <w:pStyle w:val="Zkladntext"/>
      </w:pPr>
    </w:p>
    <w:p w:rsidR="00272F1B" w:rsidRDefault="00272F1B" w:rsidP="00CA441D">
      <w:pPr>
        <w:pStyle w:val="Zkladntext"/>
      </w:pPr>
    </w:p>
    <w:p w:rsidR="00272F1B" w:rsidRDefault="00272F1B" w:rsidP="00CA441D">
      <w:pPr>
        <w:pStyle w:val="Zkladntext"/>
      </w:pPr>
    </w:p>
    <w:p w:rsidR="00272F1B" w:rsidRDefault="00272F1B" w:rsidP="00CA441D">
      <w:pPr>
        <w:pStyle w:val="Zkladntext"/>
      </w:pPr>
    </w:p>
    <w:p w:rsidR="00272F1B" w:rsidRDefault="00272F1B" w:rsidP="00CA441D">
      <w:pPr>
        <w:pStyle w:val="Zkladntext"/>
      </w:pPr>
    </w:p>
    <w:p w:rsidR="00272F1B" w:rsidRDefault="00272F1B" w:rsidP="00CA441D">
      <w:pPr>
        <w:pStyle w:val="Zkladntext"/>
      </w:pPr>
    </w:p>
    <w:p w:rsidR="00272F1B" w:rsidRDefault="00272F1B" w:rsidP="00CA441D">
      <w:pPr>
        <w:pStyle w:val="Zkladntext"/>
      </w:pPr>
    </w:p>
    <w:p w:rsidR="00272F1B" w:rsidRDefault="00272F1B" w:rsidP="00CA441D">
      <w:pPr>
        <w:pStyle w:val="Zkladntext"/>
      </w:pPr>
    </w:p>
    <w:p w:rsidR="00272F1B" w:rsidRDefault="00272F1B" w:rsidP="00CA441D">
      <w:pPr>
        <w:pStyle w:val="Zkladntext"/>
      </w:pPr>
    </w:p>
    <w:p w:rsidR="00CA441D" w:rsidRDefault="00CA441D" w:rsidP="00CA441D">
      <w:pPr>
        <w:pStyle w:val="Zkladntext"/>
      </w:pPr>
      <w:r>
        <w:lastRenderedPageBreak/>
        <w:t xml:space="preserve">Veková štruktúra pohľadávok </w:t>
      </w:r>
      <w:r w:rsidR="00515879">
        <w:t xml:space="preserve">za bežné účtovné obdobie </w:t>
      </w:r>
      <w:r>
        <w:t>je uvedená v nasledujúcom prehľade:</w:t>
      </w:r>
    </w:p>
    <w:p w:rsidR="0034119B" w:rsidRDefault="0034119B" w:rsidP="00CA441D">
      <w:pPr>
        <w:pStyle w:val="Zkladntext"/>
      </w:pPr>
    </w:p>
    <w:tbl>
      <w:tblPr>
        <w:tblW w:w="4539" w:type="pct"/>
        <w:jc w:val="center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1"/>
        <w:gridCol w:w="1748"/>
        <w:gridCol w:w="1843"/>
        <w:gridCol w:w="1797"/>
      </w:tblGrid>
      <w:tr w:rsidR="00272F1B" w:rsidRPr="004940A6" w:rsidTr="00E43019">
        <w:trPr>
          <w:jc w:val="center"/>
        </w:trPr>
        <w:tc>
          <w:tcPr>
            <w:tcW w:w="3171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72F1B" w:rsidRPr="004940A6" w:rsidRDefault="00272F1B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4940A6">
              <w:rPr>
                <w:b/>
                <w:bCs/>
                <w:sz w:val="18"/>
                <w:szCs w:val="18"/>
              </w:rPr>
              <w:t>Názov položky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72F1B" w:rsidRPr="004940A6" w:rsidRDefault="00272F1B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4940A6">
              <w:rPr>
                <w:b/>
                <w:bCs/>
                <w:sz w:val="18"/>
                <w:szCs w:val="18"/>
              </w:rPr>
              <w:t>V lehote splatnosti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72F1B" w:rsidRPr="004940A6" w:rsidRDefault="00272F1B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4940A6">
              <w:rPr>
                <w:b/>
                <w:bCs/>
                <w:sz w:val="18"/>
                <w:szCs w:val="18"/>
              </w:rPr>
              <w:t>Po lehote splatnosti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272F1B" w:rsidRPr="004940A6" w:rsidRDefault="00272F1B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4940A6">
              <w:rPr>
                <w:b/>
                <w:bCs/>
                <w:sz w:val="18"/>
                <w:szCs w:val="18"/>
              </w:rPr>
              <w:t>Pohľadávky spolu</w:t>
            </w:r>
          </w:p>
        </w:tc>
      </w:tr>
      <w:tr w:rsidR="00272F1B" w:rsidRPr="004940A6" w:rsidTr="00E43019">
        <w:trPr>
          <w:trHeight w:hRule="exact" w:val="227"/>
          <w:jc w:val="center"/>
        </w:trPr>
        <w:tc>
          <w:tcPr>
            <w:tcW w:w="317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2F1B" w:rsidRPr="004940A6" w:rsidRDefault="00272F1B" w:rsidP="00E43019">
            <w:pPr>
              <w:jc w:val="center"/>
              <w:rPr>
                <w:bCs/>
                <w:sz w:val="18"/>
                <w:szCs w:val="18"/>
              </w:rPr>
            </w:pPr>
            <w:r w:rsidRPr="004940A6">
              <w:rPr>
                <w:bCs/>
                <w:sz w:val="18"/>
                <w:szCs w:val="18"/>
              </w:rPr>
              <w:t>a</w:t>
            </w:r>
          </w:p>
        </w:tc>
        <w:tc>
          <w:tcPr>
            <w:tcW w:w="17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2F1B" w:rsidRPr="004940A6" w:rsidRDefault="00272F1B" w:rsidP="00E43019">
            <w:pPr>
              <w:jc w:val="center"/>
              <w:rPr>
                <w:bCs/>
                <w:sz w:val="18"/>
                <w:szCs w:val="18"/>
              </w:rPr>
            </w:pPr>
            <w:r w:rsidRPr="004940A6">
              <w:rPr>
                <w:bCs/>
                <w:sz w:val="18"/>
                <w:szCs w:val="18"/>
              </w:rPr>
              <w:t>b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2F1B" w:rsidRPr="004940A6" w:rsidRDefault="00272F1B" w:rsidP="00E43019">
            <w:pPr>
              <w:jc w:val="center"/>
              <w:rPr>
                <w:bCs/>
                <w:sz w:val="18"/>
                <w:szCs w:val="18"/>
              </w:rPr>
            </w:pPr>
            <w:r w:rsidRPr="004940A6">
              <w:rPr>
                <w:bCs/>
                <w:sz w:val="18"/>
                <w:szCs w:val="18"/>
              </w:rPr>
              <w:t>c</w:t>
            </w:r>
          </w:p>
        </w:tc>
        <w:tc>
          <w:tcPr>
            <w:tcW w:w="1797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272F1B" w:rsidRPr="004940A6" w:rsidRDefault="00272F1B" w:rsidP="00E43019">
            <w:pPr>
              <w:jc w:val="center"/>
              <w:rPr>
                <w:bCs/>
                <w:sz w:val="18"/>
                <w:szCs w:val="18"/>
              </w:rPr>
            </w:pPr>
            <w:r w:rsidRPr="004940A6">
              <w:rPr>
                <w:bCs/>
                <w:sz w:val="18"/>
                <w:szCs w:val="18"/>
              </w:rPr>
              <w:t>d</w:t>
            </w:r>
          </w:p>
        </w:tc>
      </w:tr>
      <w:tr w:rsidR="00272F1B" w:rsidRPr="004940A6" w:rsidTr="00E43019">
        <w:trPr>
          <w:trHeight w:val="397"/>
          <w:jc w:val="center"/>
        </w:trPr>
        <w:tc>
          <w:tcPr>
            <w:tcW w:w="8559" w:type="dxa"/>
            <w:gridSpan w:val="4"/>
            <w:tcBorders>
              <w:bottom w:val="single" w:sz="12" w:space="0" w:color="auto"/>
            </w:tcBorders>
            <w:vAlign w:val="center"/>
            <w:hideMark/>
          </w:tcPr>
          <w:p w:rsidR="00272F1B" w:rsidRPr="004940A6" w:rsidRDefault="00272F1B" w:rsidP="00E43019">
            <w:pPr>
              <w:rPr>
                <w:b/>
                <w:sz w:val="18"/>
                <w:szCs w:val="18"/>
              </w:rPr>
            </w:pPr>
            <w:r w:rsidRPr="004940A6">
              <w:rPr>
                <w:b/>
                <w:sz w:val="18"/>
                <w:szCs w:val="18"/>
              </w:rPr>
              <w:t>Dlhodobé pohľadávky</w:t>
            </w:r>
            <w:r>
              <w:rPr>
                <w:b/>
                <w:sz w:val="18"/>
                <w:szCs w:val="18"/>
              </w:rPr>
              <w:t xml:space="preserve"> k 31.12.2013</w:t>
            </w:r>
          </w:p>
        </w:tc>
      </w:tr>
      <w:tr w:rsidR="00272F1B" w:rsidRPr="004940A6" w:rsidTr="00E43019">
        <w:trPr>
          <w:trHeight w:val="425"/>
          <w:jc w:val="center"/>
        </w:trPr>
        <w:tc>
          <w:tcPr>
            <w:tcW w:w="3171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272F1B" w:rsidRPr="004940A6" w:rsidRDefault="00272F1B" w:rsidP="00E43019">
            <w:pPr>
              <w:rPr>
                <w:sz w:val="18"/>
                <w:szCs w:val="18"/>
              </w:rPr>
            </w:pPr>
            <w:r w:rsidRPr="004940A6">
              <w:rPr>
                <w:sz w:val="18"/>
                <w:szCs w:val="18"/>
              </w:rPr>
              <w:t>Pohľadávky z obchodného styku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2F1B" w:rsidRPr="004940A6" w:rsidRDefault="00272F1B" w:rsidP="00E4301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272F1B" w:rsidRPr="004940A6" w:rsidRDefault="00272F1B" w:rsidP="00E43019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12" w:space="0" w:color="auto"/>
            </w:tcBorders>
            <w:vAlign w:val="center"/>
          </w:tcPr>
          <w:p w:rsidR="00272F1B" w:rsidRPr="004940A6" w:rsidRDefault="00272F1B" w:rsidP="00E43019">
            <w:pPr>
              <w:rPr>
                <w:sz w:val="18"/>
                <w:szCs w:val="18"/>
              </w:rPr>
            </w:pPr>
          </w:p>
        </w:tc>
      </w:tr>
      <w:tr w:rsidR="00272F1B" w:rsidRPr="004940A6" w:rsidTr="00E43019">
        <w:trPr>
          <w:trHeight w:val="425"/>
          <w:jc w:val="center"/>
        </w:trPr>
        <w:tc>
          <w:tcPr>
            <w:tcW w:w="3171" w:type="dxa"/>
            <w:tcBorders>
              <w:right w:val="single" w:sz="12" w:space="0" w:color="auto"/>
            </w:tcBorders>
            <w:vAlign w:val="center"/>
            <w:hideMark/>
          </w:tcPr>
          <w:p w:rsidR="00272F1B" w:rsidRPr="004940A6" w:rsidRDefault="00272F1B" w:rsidP="00E43019">
            <w:pPr>
              <w:rPr>
                <w:sz w:val="18"/>
                <w:szCs w:val="18"/>
              </w:rPr>
            </w:pPr>
            <w:r w:rsidRPr="004940A6">
              <w:rPr>
                <w:sz w:val="18"/>
                <w:szCs w:val="18"/>
              </w:rPr>
              <w:t xml:space="preserve">Pohľadávky voči DÚJ a MÚJ </w:t>
            </w:r>
          </w:p>
        </w:tc>
        <w:tc>
          <w:tcPr>
            <w:tcW w:w="1748" w:type="dxa"/>
            <w:tcBorders>
              <w:left w:val="single" w:sz="12" w:space="0" w:color="auto"/>
            </w:tcBorders>
            <w:vAlign w:val="center"/>
          </w:tcPr>
          <w:p w:rsidR="00272F1B" w:rsidRPr="004940A6" w:rsidRDefault="00272F1B" w:rsidP="00E4301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72F1B" w:rsidRPr="004940A6" w:rsidRDefault="00272F1B" w:rsidP="00E43019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Align w:val="center"/>
          </w:tcPr>
          <w:p w:rsidR="00272F1B" w:rsidRPr="004940A6" w:rsidRDefault="00272F1B" w:rsidP="00E43019">
            <w:pPr>
              <w:rPr>
                <w:sz w:val="18"/>
                <w:szCs w:val="18"/>
              </w:rPr>
            </w:pPr>
          </w:p>
        </w:tc>
      </w:tr>
      <w:tr w:rsidR="00272F1B" w:rsidRPr="004940A6" w:rsidTr="00E43019">
        <w:trPr>
          <w:trHeight w:val="425"/>
          <w:jc w:val="center"/>
        </w:trPr>
        <w:tc>
          <w:tcPr>
            <w:tcW w:w="3171" w:type="dxa"/>
            <w:tcBorders>
              <w:right w:val="single" w:sz="12" w:space="0" w:color="auto"/>
            </w:tcBorders>
            <w:vAlign w:val="center"/>
            <w:hideMark/>
          </w:tcPr>
          <w:p w:rsidR="00272F1B" w:rsidRPr="004940A6" w:rsidRDefault="00272F1B" w:rsidP="00E43019">
            <w:pPr>
              <w:rPr>
                <w:sz w:val="18"/>
                <w:szCs w:val="18"/>
              </w:rPr>
            </w:pPr>
            <w:r w:rsidRPr="004940A6">
              <w:rPr>
                <w:sz w:val="18"/>
                <w:szCs w:val="18"/>
              </w:rPr>
              <w:t>Ostatné pohľadávky v rámci konsolidovaného celku</w:t>
            </w:r>
          </w:p>
        </w:tc>
        <w:tc>
          <w:tcPr>
            <w:tcW w:w="1748" w:type="dxa"/>
            <w:tcBorders>
              <w:left w:val="single" w:sz="12" w:space="0" w:color="auto"/>
            </w:tcBorders>
            <w:vAlign w:val="center"/>
          </w:tcPr>
          <w:p w:rsidR="00272F1B" w:rsidRPr="004940A6" w:rsidRDefault="00272F1B" w:rsidP="00E4301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72F1B" w:rsidRPr="004940A6" w:rsidRDefault="00272F1B" w:rsidP="00E43019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Align w:val="center"/>
          </w:tcPr>
          <w:p w:rsidR="00272F1B" w:rsidRPr="004940A6" w:rsidRDefault="00272F1B" w:rsidP="00E43019">
            <w:pPr>
              <w:rPr>
                <w:sz w:val="18"/>
                <w:szCs w:val="18"/>
              </w:rPr>
            </w:pPr>
          </w:p>
        </w:tc>
      </w:tr>
      <w:tr w:rsidR="00272F1B" w:rsidRPr="004940A6" w:rsidTr="00E43019">
        <w:trPr>
          <w:trHeight w:val="425"/>
          <w:jc w:val="center"/>
        </w:trPr>
        <w:tc>
          <w:tcPr>
            <w:tcW w:w="3171" w:type="dxa"/>
            <w:tcBorders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72F1B" w:rsidRPr="004940A6" w:rsidRDefault="00272F1B" w:rsidP="00E43019">
            <w:pPr>
              <w:rPr>
                <w:sz w:val="18"/>
                <w:szCs w:val="18"/>
              </w:rPr>
            </w:pPr>
            <w:r w:rsidRPr="004940A6">
              <w:rPr>
                <w:sz w:val="18"/>
                <w:szCs w:val="18"/>
              </w:rPr>
              <w:t>Pohľadávky voči spoločníkom, členom a združeniu</w:t>
            </w:r>
          </w:p>
        </w:tc>
        <w:tc>
          <w:tcPr>
            <w:tcW w:w="1748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272F1B" w:rsidRPr="004940A6" w:rsidRDefault="00272F1B" w:rsidP="00E4301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272F1B" w:rsidRPr="004940A6" w:rsidRDefault="00272F1B" w:rsidP="00E43019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tcBorders>
              <w:bottom w:val="single" w:sz="6" w:space="0" w:color="auto"/>
            </w:tcBorders>
            <w:vAlign w:val="center"/>
          </w:tcPr>
          <w:p w:rsidR="00272F1B" w:rsidRPr="004940A6" w:rsidRDefault="00272F1B" w:rsidP="00E43019">
            <w:pPr>
              <w:rPr>
                <w:sz w:val="18"/>
                <w:szCs w:val="18"/>
              </w:rPr>
            </w:pPr>
          </w:p>
        </w:tc>
      </w:tr>
      <w:tr w:rsidR="00272F1B" w:rsidRPr="004940A6" w:rsidTr="00E43019">
        <w:trPr>
          <w:trHeight w:val="425"/>
          <w:jc w:val="center"/>
        </w:trPr>
        <w:tc>
          <w:tcPr>
            <w:tcW w:w="3171" w:type="dxa"/>
            <w:tcBorders>
              <w:top w:val="single" w:sz="6" w:space="0" w:color="auto"/>
              <w:right w:val="single" w:sz="12" w:space="0" w:color="auto"/>
            </w:tcBorders>
            <w:vAlign w:val="center"/>
            <w:hideMark/>
          </w:tcPr>
          <w:p w:rsidR="00272F1B" w:rsidRPr="004940A6" w:rsidRDefault="00272F1B" w:rsidP="00E43019">
            <w:pPr>
              <w:rPr>
                <w:sz w:val="18"/>
                <w:szCs w:val="18"/>
              </w:rPr>
            </w:pPr>
            <w:r w:rsidRPr="004940A6">
              <w:rPr>
                <w:sz w:val="18"/>
                <w:szCs w:val="18"/>
              </w:rPr>
              <w:t>Iné pohľadávky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272F1B" w:rsidRPr="004940A6" w:rsidRDefault="00272F1B" w:rsidP="00E4301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272F1B" w:rsidRPr="004940A6" w:rsidRDefault="00272F1B" w:rsidP="00E43019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auto"/>
            </w:tcBorders>
            <w:vAlign w:val="center"/>
          </w:tcPr>
          <w:p w:rsidR="00272F1B" w:rsidRPr="004940A6" w:rsidRDefault="00272F1B" w:rsidP="00E43019">
            <w:pPr>
              <w:rPr>
                <w:sz w:val="18"/>
                <w:szCs w:val="18"/>
              </w:rPr>
            </w:pPr>
          </w:p>
        </w:tc>
      </w:tr>
      <w:tr w:rsidR="00272F1B" w:rsidRPr="004940A6" w:rsidTr="00E43019">
        <w:trPr>
          <w:trHeight w:val="425"/>
          <w:jc w:val="center"/>
        </w:trPr>
        <w:tc>
          <w:tcPr>
            <w:tcW w:w="3171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2F1B" w:rsidRPr="004940A6" w:rsidRDefault="00272F1B" w:rsidP="00E43019">
            <w:pPr>
              <w:rPr>
                <w:b/>
                <w:sz w:val="18"/>
                <w:szCs w:val="18"/>
              </w:rPr>
            </w:pPr>
            <w:r w:rsidRPr="004940A6">
              <w:rPr>
                <w:b/>
                <w:sz w:val="18"/>
                <w:szCs w:val="18"/>
              </w:rPr>
              <w:t>Dlhodobé pohľadávky spolu</w:t>
            </w:r>
          </w:p>
        </w:tc>
        <w:tc>
          <w:tcPr>
            <w:tcW w:w="17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2F1B" w:rsidRPr="004940A6" w:rsidRDefault="00272F1B" w:rsidP="00E430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272F1B" w:rsidRPr="004940A6" w:rsidRDefault="00272F1B" w:rsidP="00E430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97" w:type="dxa"/>
            <w:tcBorders>
              <w:bottom w:val="single" w:sz="12" w:space="0" w:color="auto"/>
            </w:tcBorders>
            <w:vAlign w:val="center"/>
          </w:tcPr>
          <w:p w:rsidR="00272F1B" w:rsidRPr="004940A6" w:rsidRDefault="00272F1B" w:rsidP="00E430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272F1B" w:rsidRPr="004940A6" w:rsidTr="00E43019">
        <w:trPr>
          <w:trHeight w:val="397"/>
          <w:jc w:val="center"/>
        </w:trPr>
        <w:tc>
          <w:tcPr>
            <w:tcW w:w="8559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272F1B" w:rsidRPr="004940A6" w:rsidRDefault="00272F1B" w:rsidP="00E43019">
            <w:pPr>
              <w:rPr>
                <w:b/>
                <w:sz w:val="18"/>
                <w:szCs w:val="18"/>
              </w:rPr>
            </w:pPr>
            <w:r w:rsidRPr="004940A6">
              <w:rPr>
                <w:b/>
                <w:sz w:val="18"/>
                <w:szCs w:val="18"/>
              </w:rPr>
              <w:t>Krátkodobé pohľadávky</w:t>
            </w:r>
            <w:r>
              <w:rPr>
                <w:b/>
                <w:sz w:val="18"/>
                <w:szCs w:val="18"/>
              </w:rPr>
              <w:t xml:space="preserve"> k 31.12.2013</w:t>
            </w:r>
          </w:p>
        </w:tc>
      </w:tr>
      <w:tr w:rsidR="00272F1B" w:rsidRPr="004940A6" w:rsidTr="00E43019">
        <w:trPr>
          <w:trHeight w:val="425"/>
          <w:jc w:val="center"/>
        </w:trPr>
        <w:tc>
          <w:tcPr>
            <w:tcW w:w="3171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272F1B" w:rsidRPr="004940A6" w:rsidRDefault="00272F1B" w:rsidP="00E43019">
            <w:pPr>
              <w:rPr>
                <w:sz w:val="18"/>
                <w:szCs w:val="18"/>
              </w:rPr>
            </w:pPr>
            <w:r w:rsidRPr="004940A6">
              <w:rPr>
                <w:sz w:val="18"/>
                <w:szCs w:val="18"/>
              </w:rPr>
              <w:t>Pohľadávky z obchodného styku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2F1B" w:rsidRPr="004940A6" w:rsidRDefault="00467017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217 718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272F1B" w:rsidRPr="004940A6" w:rsidRDefault="00A0365E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116 988</w:t>
            </w:r>
          </w:p>
        </w:tc>
        <w:tc>
          <w:tcPr>
            <w:tcW w:w="1797" w:type="dxa"/>
            <w:tcBorders>
              <w:top w:val="single" w:sz="12" w:space="0" w:color="auto"/>
            </w:tcBorders>
            <w:vAlign w:val="center"/>
          </w:tcPr>
          <w:p w:rsidR="00272F1B" w:rsidRPr="004940A6" w:rsidRDefault="00A0365E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334 706</w:t>
            </w:r>
          </w:p>
        </w:tc>
      </w:tr>
      <w:tr w:rsidR="00272F1B" w:rsidRPr="004940A6" w:rsidTr="00E43019">
        <w:trPr>
          <w:trHeight w:val="425"/>
          <w:jc w:val="center"/>
        </w:trPr>
        <w:tc>
          <w:tcPr>
            <w:tcW w:w="3171" w:type="dxa"/>
            <w:tcBorders>
              <w:right w:val="single" w:sz="12" w:space="0" w:color="auto"/>
            </w:tcBorders>
            <w:vAlign w:val="center"/>
            <w:hideMark/>
          </w:tcPr>
          <w:p w:rsidR="00272F1B" w:rsidRPr="004940A6" w:rsidRDefault="00272F1B" w:rsidP="00E43019">
            <w:pPr>
              <w:rPr>
                <w:sz w:val="18"/>
                <w:szCs w:val="18"/>
              </w:rPr>
            </w:pPr>
            <w:r w:rsidRPr="004940A6">
              <w:rPr>
                <w:sz w:val="18"/>
                <w:szCs w:val="18"/>
              </w:rPr>
              <w:t>Pohľadávky voči DÚJ a</w:t>
            </w:r>
            <w:r>
              <w:rPr>
                <w:sz w:val="18"/>
                <w:szCs w:val="18"/>
              </w:rPr>
              <w:t> </w:t>
            </w:r>
            <w:r w:rsidRPr="004940A6">
              <w:rPr>
                <w:sz w:val="18"/>
                <w:szCs w:val="18"/>
              </w:rPr>
              <w:t xml:space="preserve">MÚJ </w:t>
            </w:r>
          </w:p>
        </w:tc>
        <w:tc>
          <w:tcPr>
            <w:tcW w:w="1748" w:type="dxa"/>
            <w:tcBorders>
              <w:left w:val="single" w:sz="12" w:space="0" w:color="auto"/>
            </w:tcBorders>
            <w:vAlign w:val="center"/>
          </w:tcPr>
          <w:p w:rsidR="00272F1B" w:rsidRPr="004940A6" w:rsidRDefault="00272F1B" w:rsidP="00E4301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72F1B" w:rsidRPr="004940A6" w:rsidRDefault="00272F1B" w:rsidP="00E43019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Align w:val="center"/>
          </w:tcPr>
          <w:p w:rsidR="00272F1B" w:rsidRPr="004940A6" w:rsidRDefault="00272F1B" w:rsidP="00E43019">
            <w:pPr>
              <w:rPr>
                <w:sz w:val="18"/>
                <w:szCs w:val="18"/>
              </w:rPr>
            </w:pPr>
          </w:p>
        </w:tc>
      </w:tr>
      <w:tr w:rsidR="00272F1B" w:rsidRPr="004940A6" w:rsidTr="00E43019">
        <w:trPr>
          <w:trHeight w:val="425"/>
          <w:jc w:val="center"/>
        </w:trPr>
        <w:tc>
          <w:tcPr>
            <w:tcW w:w="3171" w:type="dxa"/>
            <w:tcBorders>
              <w:right w:val="single" w:sz="12" w:space="0" w:color="auto"/>
            </w:tcBorders>
            <w:vAlign w:val="center"/>
            <w:hideMark/>
          </w:tcPr>
          <w:p w:rsidR="00272F1B" w:rsidRPr="004940A6" w:rsidRDefault="00272F1B" w:rsidP="00E43019">
            <w:pPr>
              <w:rPr>
                <w:sz w:val="18"/>
                <w:szCs w:val="18"/>
              </w:rPr>
            </w:pPr>
            <w:r w:rsidRPr="004940A6">
              <w:rPr>
                <w:sz w:val="18"/>
                <w:szCs w:val="18"/>
              </w:rPr>
              <w:t>Ostatné pohľadávky v</w:t>
            </w:r>
            <w:r>
              <w:rPr>
                <w:sz w:val="18"/>
                <w:szCs w:val="18"/>
              </w:rPr>
              <w:t> </w:t>
            </w:r>
            <w:r w:rsidRPr="004940A6">
              <w:rPr>
                <w:sz w:val="18"/>
                <w:szCs w:val="18"/>
              </w:rPr>
              <w:t>rámci konsolidovaného celku</w:t>
            </w:r>
          </w:p>
        </w:tc>
        <w:tc>
          <w:tcPr>
            <w:tcW w:w="1748" w:type="dxa"/>
            <w:tcBorders>
              <w:left w:val="single" w:sz="12" w:space="0" w:color="auto"/>
            </w:tcBorders>
            <w:vAlign w:val="center"/>
          </w:tcPr>
          <w:p w:rsidR="00272F1B" w:rsidRPr="004940A6" w:rsidRDefault="00272F1B" w:rsidP="00E4301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72F1B" w:rsidRPr="004940A6" w:rsidRDefault="00272F1B" w:rsidP="00E43019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Align w:val="center"/>
          </w:tcPr>
          <w:p w:rsidR="00272F1B" w:rsidRPr="004940A6" w:rsidRDefault="00272F1B" w:rsidP="00E43019">
            <w:pPr>
              <w:rPr>
                <w:sz w:val="18"/>
                <w:szCs w:val="18"/>
              </w:rPr>
            </w:pPr>
          </w:p>
        </w:tc>
      </w:tr>
      <w:tr w:rsidR="00272F1B" w:rsidRPr="004940A6" w:rsidTr="00E43019">
        <w:trPr>
          <w:trHeight w:val="425"/>
          <w:jc w:val="center"/>
        </w:trPr>
        <w:tc>
          <w:tcPr>
            <w:tcW w:w="3171" w:type="dxa"/>
            <w:tcBorders>
              <w:right w:val="single" w:sz="12" w:space="0" w:color="auto"/>
            </w:tcBorders>
            <w:vAlign w:val="center"/>
            <w:hideMark/>
          </w:tcPr>
          <w:p w:rsidR="00272F1B" w:rsidRPr="004940A6" w:rsidRDefault="00272F1B" w:rsidP="00E43019">
            <w:pPr>
              <w:rPr>
                <w:sz w:val="18"/>
                <w:szCs w:val="18"/>
              </w:rPr>
            </w:pPr>
            <w:r w:rsidRPr="004940A6">
              <w:rPr>
                <w:sz w:val="18"/>
                <w:szCs w:val="18"/>
              </w:rPr>
              <w:t>Pohľadávky voči spoločníkom, členom a</w:t>
            </w:r>
            <w:r>
              <w:rPr>
                <w:sz w:val="18"/>
                <w:szCs w:val="18"/>
              </w:rPr>
              <w:t> </w:t>
            </w:r>
            <w:r w:rsidRPr="004940A6">
              <w:rPr>
                <w:sz w:val="18"/>
                <w:szCs w:val="18"/>
              </w:rPr>
              <w:t>združeniu</w:t>
            </w:r>
          </w:p>
        </w:tc>
        <w:tc>
          <w:tcPr>
            <w:tcW w:w="1748" w:type="dxa"/>
            <w:tcBorders>
              <w:left w:val="single" w:sz="12" w:space="0" w:color="auto"/>
            </w:tcBorders>
            <w:vAlign w:val="center"/>
          </w:tcPr>
          <w:p w:rsidR="00272F1B" w:rsidRPr="004940A6" w:rsidRDefault="00272F1B" w:rsidP="00E4301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72F1B" w:rsidRPr="004940A6" w:rsidRDefault="00272F1B" w:rsidP="00E43019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Align w:val="center"/>
          </w:tcPr>
          <w:p w:rsidR="00272F1B" w:rsidRPr="004940A6" w:rsidRDefault="00272F1B" w:rsidP="00E43019">
            <w:pPr>
              <w:rPr>
                <w:sz w:val="18"/>
                <w:szCs w:val="18"/>
              </w:rPr>
            </w:pPr>
          </w:p>
        </w:tc>
      </w:tr>
      <w:tr w:rsidR="00272F1B" w:rsidRPr="004940A6" w:rsidTr="00E43019">
        <w:trPr>
          <w:trHeight w:val="425"/>
          <w:jc w:val="center"/>
        </w:trPr>
        <w:tc>
          <w:tcPr>
            <w:tcW w:w="3171" w:type="dxa"/>
            <w:tcBorders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72F1B" w:rsidRPr="004940A6" w:rsidRDefault="00272F1B" w:rsidP="00E43019">
            <w:pPr>
              <w:rPr>
                <w:sz w:val="18"/>
                <w:szCs w:val="18"/>
              </w:rPr>
            </w:pPr>
            <w:r w:rsidRPr="004940A6">
              <w:rPr>
                <w:sz w:val="18"/>
                <w:szCs w:val="18"/>
              </w:rPr>
              <w:t>Sociálne poistenie</w:t>
            </w:r>
          </w:p>
        </w:tc>
        <w:tc>
          <w:tcPr>
            <w:tcW w:w="1748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272F1B" w:rsidRPr="004940A6" w:rsidRDefault="00272F1B" w:rsidP="00E4301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272F1B" w:rsidRPr="004940A6" w:rsidRDefault="00272F1B" w:rsidP="00E43019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tcBorders>
              <w:bottom w:val="single" w:sz="6" w:space="0" w:color="auto"/>
            </w:tcBorders>
            <w:vAlign w:val="center"/>
          </w:tcPr>
          <w:p w:rsidR="00272F1B" w:rsidRPr="004940A6" w:rsidRDefault="00272F1B" w:rsidP="00E43019">
            <w:pPr>
              <w:rPr>
                <w:sz w:val="18"/>
                <w:szCs w:val="18"/>
              </w:rPr>
            </w:pPr>
          </w:p>
        </w:tc>
      </w:tr>
      <w:tr w:rsidR="00272F1B" w:rsidRPr="004940A6" w:rsidTr="00E43019">
        <w:trPr>
          <w:trHeight w:val="425"/>
          <w:jc w:val="center"/>
        </w:trPr>
        <w:tc>
          <w:tcPr>
            <w:tcW w:w="3171" w:type="dxa"/>
            <w:tcBorders>
              <w:top w:val="single" w:sz="6" w:space="0" w:color="auto"/>
              <w:right w:val="single" w:sz="12" w:space="0" w:color="auto"/>
            </w:tcBorders>
            <w:vAlign w:val="center"/>
            <w:hideMark/>
          </w:tcPr>
          <w:p w:rsidR="00272F1B" w:rsidRPr="004940A6" w:rsidRDefault="00272F1B" w:rsidP="00E43019">
            <w:pPr>
              <w:rPr>
                <w:sz w:val="18"/>
                <w:szCs w:val="18"/>
              </w:rPr>
            </w:pPr>
            <w:r w:rsidRPr="004940A6">
              <w:rPr>
                <w:sz w:val="18"/>
                <w:szCs w:val="18"/>
              </w:rPr>
              <w:t>Daňové pohľadávky a</w:t>
            </w:r>
            <w:r>
              <w:rPr>
                <w:sz w:val="18"/>
                <w:szCs w:val="18"/>
              </w:rPr>
              <w:t> </w:t>
            </w:r>
            <w:r w:rsidRPr="004940A6">
              <w:rPr>
                <w:sz w:val="18"/>
                <w:szCs w:val="18"/>
              </w:rPr>
              <w:t>dotácie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272F1B" w:rsidRPr="004940A6" w:rsidRDefault="00272F1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272F1B" w:rsidRPr="004940A6" w:rsidRDefault="00272F1B" w:rsidP="00E43019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auto"/>
            </w:tcBorders>
            <w:vAlign w:val="center"/>
          </w:tcPr>
          <w:p w:rsidR="00272F1B" w:rsidRPr="004940A6" w:rsidRDefault="00272F1B" w:rsidP="00E43019">
            <w:pPr>
              <w:jc w:val="right"/>
              <w:rPr>
                <w:sz w:val="18"/>
                <w:szCs w:val="18"/>
              </w:rPr>
            </w:pPr>
          </w:p>
        </w:tc>
      </w:tr>
      <w:tr w:rsidR="00272F1B" w:rsidRPr="004940A6" w:rsidTr="00E43019">
        <w:trPr>
          <w:trHeight w:val="425"/>
          <w:jc w:val="center"/>
        </w:trPr>
        <w:tc>
          <w:tcPr>
            <w:tcW w:w="3171" w:type="dxa"/>
            <w:tcBorders>
              <w:right w:val="single" w:sz="12" w:space="0" w:color="auto"/>
            </w:tcBorders>
            <w:vAlign w:val="center"/>
            <w:hideMark/>
          </w:tcPr>
          <w:p w:rsidR="00272F1B" w:rsidRPr="004940A6" w:rsidRDefault="00272F1B" w:rsidP="00E43019">
            <w:pPr>
              <w:rPr>
                <w:sz w:val="18"/>
                <w:szCs w:val="18"/>
              </w:rPr>
            </w:pPr>
            <w:r w:rsidRPr="004940A6">
              <w:rPr>
                <w:sz w:val="18"/>
                <w:szCs w:val="18"/>
              </w:rPr>
              <w:t>Iné pohľadávky</w:t>
            </w:r>
          </w:p>
        </w:tc>
        <w:tc>
          <w:tcPr>
            <w:tcW w:w="1748" w:type="dxa"/>
            <w:tcBorders>
              <w:left w:val="single" w:sz="12" w:space="0" w:color="auto"/>
            </w:tcBorders>
            <w:vAlign w:val="center"/>
          </w:tcPr>
          <w:p w:rsidR="00272F1B" w:rsidRPr="004940A6" w:rsidRDefault="00554AF5" w:rsidP="00554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843" w:type="dxa"/>
            <w:vAlign w:val="center"/>
          </w:tcPr>
          <w:p w:rsidR="00272F1B" w:rsidRPr="004940A6" w:rsidRDefault="00272F1B" w:rsidP="00E43019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Align w:val="center"/>
          </w:tcPr>
          <w:p w:rsidR="00272F1B" w:rsidRPr="004940A6" w:rsidRDefault="00554AF5" w:rsidP="00554A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272F1B" w:rsidRPr="004940A6" w:rsidTr="00E43019">
        <w:trPr>
          <w:trHeight w:val="425"/>
          <w:jc w:val="center"/>
        </w:trPr>
        <w:tc>
          <w:tcPr>
            <w:tcW w:w="3171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2F1B" w:rsidRPr="004940A6" w:rsidRDefault="00272F1B" w:rsidP="00E43019">
            <w:pPr>
              <w:rPr>
                <w:b/>
                <w:sz w:val="18"/>
                <w:szCs w:val="18"/>
              </w:rPr>
            </w:pPr>
            <w:r w:rsidRPr="004940A6">
              <w:rPr>
                <w:b/>
                <w:sz w:val="18"/>
                <w:szCs w:val="18"/>
              </w:rPr>
              <w:t>Krátkodobé pohľadávky spolu</w:t>
            </w:r>
          </w:p>
        </w:tc>
        <w:tc>
          <w:tcPr>
            <w:tcW w:w="17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2F1B" w:rsidRPr="004940A6" w:rsidRDefault="00467017" w:rsidP="00E430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217 748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272F1B" w:rsidRPr="004940A6" w:rsidRDefault="00467017" w:rsidP="00E430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116 988</w:t>
            </w:r>
          </w:p>
        </w:tc>
        <w:tc>
          <w:tcPr>
            <w:tcW w:w="1797" w:type="dxa"/>
            <w:tcBorders>
              <w:bottom w:val="single" w:sz="12" w:space="0" w:color="auto"/>
            </w:tcBorders>
            <w:vAlign w:val="center"/>
          </w:tcPr>
          <w:p w:rsidR="00272F1B" w:rsidRPr="004940A6" w:rsidRDefault="00554AF5" w:rsidP="00E430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334 736</w:t>
            </w:r>
          </w:p>
        </w:tc>
      </w:tr>
    </w:tbl>
    <w:p w:rsidR="00272F1B" w:rsidRDefault="00272F1B" w:rsidP="00272F1B">
      <w:pPr>
        <w:pStyle w:val="Zkladntext"/>
      </w:pPr>
    </w:p>
    <w:p w:rsidR="00272F1B" w:rsidRDefault="00272F1B" w:rsidP="00272F1B">
      <w:pPr>
        <w:pStyle w:val="Zkladntext"/>
      </w:pPr>
    </w:p>
    <w:p w:rsidR="00272F1B" w:rsidRDefault="00272F1B" w:rsidP="00272F1B">
      <w:pPr>
        <w:pStyle w:val="Zkladntext"/>
      </w:pPr>
      <w:r>
        <w:t>Veková štruktúra pohľadávok za predchádzajúce účtovné obdobie je uvedená v nasledujúcom prehľade:</w:t>
      </w:r>
    </w:p>
    <w:p w:rsidR="00272F1B" w:rsidRDefault="00272F1B" w:rsidP="00272F1B">
      <w:pPr>
        <w:pStyle w:val="Zkladntext"/>
      </w:pPr>
    </w:p>
    <w:tbl>
      <w:tblPr>
        <w:tblW w:w="4539" w:type="pct"/>
        <w:jc w:val="center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1"/>
        <w:gridCol w:w="1748"/>
        <w:gridCol w:w="1843"/>
        <w:gridCol w:w="1797"/>
      </w:tblGrid>
      <w:tr w:rsidR="00272F1B" w:rsidRPr="004940A6" w:rsidTr="00E43019">
        <w:trPr>
          <w:jc w:val="center"/>
        </w:trPr>
        <w:tc>
          <w:tcPr>
            <w:tcW w:w="3171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72F1B" w:rsidRPr="004940A6" w:rsidRDefault="00272F1B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4940A6">
              <w:rPr>
                <w:b/>
                <w:bCs/>
                <w:sz w:val="18"/>
                <w:szCs w:val="18"/>
              </w:rPr>
              <w:t>Názov položky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72F1B" w:rsidRPr="004940A6" w:rsidRDefault="00272F1B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4940A6">
              <w:rPr>
                <w:b/>
                <w:bCs/>
                <w:sz w:val="18"/>
                <w:szCs w:val="18"/>
              </w:rPr>
              <w:t>V lehote splatnosti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72F1B" w:rsidRPr="004940A6" w:rsidRDefault="00272F1B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4940A6">
              <w:rPr>
                <w:b/>
                <w:bCs/>
                <w:sz w:val="18"/>
                <w:szCs w:val="18"/>
              </w:rPr>
              <w:t>Po lehote splatnosti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272F1B" w:rsidRPr="004940A6" w:rsidRDefault="00272F1B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4940A6">
              <w:rPr>
                <w:b/>
                <w:bCs/>
                <w:sz w:val="18"/>
                <w:szCs w:val="18"/>
              </w:rPr>
              <w:t>Pohľadávky spolu</w:t>
            </w:r>
          </w:p>
        </w:tc>
      </w:tr>
      <w:tr w:rsidR="00272F1B" w:rsidRPr="004940A6" w:rsidTr="00E43019">
        <w:trPr>
          <w:trHeight w:hRule="exact" w:val="227"/>
          <w:jc w:val="center"/>
        </w:trPr>
        <w:tc>
          <w:tcPr>
            <w:tcW w:w="317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2F1B" w:rsidRPr="004940A6" w:rsidRDefault="00272F1B" w:rsidP="00E43019">
            <w:pPr>
              <w:jc w:val="center"/>
              <w:rPr>
                <w:bCs/>
                <w:sz w:val="18"/>
                <w:szCs w:val="18"/>
              </w:rPr>
            </w:pPr>
            <w:r w:rsidRPr="004940A6">
              <w:rPr>
                <w:bCs/>
                <w:sz w:val="18"/>
                <w:szCs w:val="18"/>
              </w:rPr>
              <w:t>a</w:t>
            </w:r>
          </w:p>
        </w:tc>
        <w:tc>
          <w:tcPr>
            <w:tcW w:w="17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2F1B" w:rsidRPr="004940A6" w:rsidRDefault="00272F1B" w:rsidP="00E43019">
            <w:pPr>
              <w:jc w:val="center"/>
              <w:rPr>
                <w:bCs/>
                <w:sz w:val="18"/>
                <w:szCs w:val="18"/>
              </w:rPr>
            </w:pPr>
            <w:r w:rsidRPr="004940A6">
              <w:rPr>
                <w:bCs/>
                <w:sz w:val="18"/>
                <w:szCs w:val="18"/>
              </w:rPr>
              <w:t>b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2F1B" w:rsidRPr="004940A6" w:rsidRDefault="00272F1B" w:rsidP="00E43019">
            <w:pPr>
              <w:jc w:val="center"/>
              <w:rPr>
                <w:bCs/>
                <w:sz w:val="18"/>
                <w:szCs w:val="18"/>
              </w:rPr>
            </w:pPr>
            <w:r w:rsidRPr="004940A6">
              <w:rPr>
                <w:bCs/>
                <w:sz w:val="18"/>
                <w:szCs w:val="18"/>
              </w:rPr>
              <w:t>c</w:t>
            </w:r>
          </w:p>
        </w:tc>
        <w:tc>
          <w:tcPr>
            <w:tcW w:w="1797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272F1B" w:rsidRPr="004940A6" w:rsidRDefault="00272F1B" w:rsidP="00E43019">
            <w:pPr>
              <w:jc w:val="center"/>
              <w:rPr>
                <w:bCs/>
                <w:sz w:val="18"/>
                <w:szCs w:val="18"/>
              </w:rPr>
            </w:pPr>
            <w:r w:rsidRPr="004940A6">
              <w:rPr>
                <w:bCs/>
                <w:sz w:val="18"/>
                <w:szCs w:val="18"/>
              </w:rPr>
              <w:t>d</w:t>
            </w:r>
          </w:p>
        </w:tc>
      </w:tr>
      <w:tr w:rsidR="00272F1B" w:rsidRPr="004940A6" w:rsidTr="00E43019">
        <w:trPr>
          <w:trHeight w:val="397"/>
          <w:jc w:val="center"/>
        </w:trPr>
        <w:tc>
          <w:tcPr>
            <w:tcW w:w="8559" w:type="dxa"/>
            <w:gridSpan w:val="4"/>
            <w:tcBorders>
              <w:bottom w:val="single" w:sz="12" w:space="0" w:color="auto"/>
            </w:tcBorders>
            <w:vAlign w:val="center"/>
            <w:hideMark/>
          </w:tcPr>
          <w:p w:rsidR="00272F1B" w:rsidRPr="004940A6" w:rsidRDefault="00272F1B" w:rsidP="00E43019">
            <w:pPr>
              <w:rPr>
                <w:b/>
                <w:sz w:val="18"/>
                <w:szCs w:val="18"/>
              </w:rPr>
            </w:pPr>
            <w:r w:rsidRPr="004940A6">
              <w:rPr>
                <w:b/>
                <w:sz w:val="18"/>
                <w:szCs w:val="18"/>
              </w:rPr>
              <w:t>Dlhodobé pohľadávky</w:t>
            </w:r>
            <w:r>
              <w:rPr>
                <w:b/>
                <w:sz w:val="18"/>
                <w:szCs w:val="18"/>
              </w:rPr>
              <w:t xml:space="preserve"> k 31.12.2012</w:t>
            </w:r>
          </w:p>
        </w:tc>
      </w:tr>
      <w:tr w:rsidR="00272F1B" w:rsidRPr="004940A6" w:rsidTr="00E43019">
        <w:trPr>
          <w:trHeight w:val="425"/>
          <w:jc w:val="center"/>
        </w:trPr>
        <w:tc>
          <w:tcPr>
            <w:tcW w:w="3171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272F1B" w:rsidRPr="004940A6" w:rsidRDefault="00272F1B" w:rsidP="00E43019">
            <w:pPr>
              <w:rPr>
                <w:sz w:val="18"/>
                <w:szCs w:val="18"/>
              </w:rPr>
            </w:pPr>
            <w:r w:rsidRPr="004940A6">
              <w:rPr>
                <w:sz w:val="18"/>
                <w:szCs w:val="18"/>
              </w:rPr>
              <w:t>Pohľadávky z obchodného styku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2F1B" w:rsidRPr="004940A6" w:rsidRDefault="00272F1B" w:rsidP="00E4301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272F1B" w:rsidRPr="004940A6" w:rsidRDefault="00272F1B" w:rsidP="00E43019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12" w:space="0" w:color="auto"/>
            </w:tcBorders>
            <w:vAlign w:val="center"/>
          </w:tcPr>
          <w:p w:rsidR="00272F1B" w:rsidRPr="004940A6" w:rsidRDefault="00272F1B" w:rsidP="00E43019">
            <w:pPr>
              <w:rPr>
                <w:sz w:val="18"/>
                <w:szCs w:val="18"/>
              </w:rPr>
            </w:pPr>
          </w:p>
        </w:tc>
      </w:tr>
      <w:tr w:rsidR="00272F1B" w:rsidRPr="004940A6" w:rsidTr="00E43019">
        <w:trPr>
          <w:trHeight w:val="425"/>
          <w:jc w:val="center"/>
        </w:trPr>
        <w:tc>
          <w:tcPr>
            <w:tcW w:w="3171" w:type="dxa"/>
            <w:tcBorders>
              <w:right w:val="single" w:sz="12" w:space="0" w:color="auto"/>
            </w:tcBorders>
            <w:vAlign w:val="center"/>
            <w:hideMark/>
          </w:tcPr>
          <w:p w:rsidR="00272F1B" w:rsidRPr="004940A6" w:rsidRDefault="00272F1B" w:rsidP="00E43019">
            <w:pPr>
              <w:rPr>
                <w:sz w:val="18"/>
                <w:szCs w:val="18"/>
              </w:rPr>
            </w:pPr>
            <w:r w:rsidRPr="004940A6">
              <w:rPr>
                <w:sz w:val="18"/>
                <w:szCs w:val="18"/>
              </w:rPr>
              <w:t xml:space="preserve">Pohľadávky voči DÚJ a MÚJ </w:t>
            </w:r>
          </w:p>
        </w:tc>
        <w:tc>
          <w:tcPr>
            <w:tcW w:w="1748" w:type="dxa"/>
            <w:tcBorders>
              <w:left w:val="single" w:sz="12" w:space="0" w:color="auto"/>
            </w:tcBorders>
            <w:vAlign w:val="center"/>
          </w:tcPr>
          <w:p w:rsidR="00272F1B" w:rsidRPr="004940A6" w:rsidRDefault="00272F1B" w:rsidP="00E4301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72F1B" w:rsidRPr="004940A6" w:rsidRDefault="00272F1B" w:rsidP="00E43019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Align w:val="center"/>
          </w:tcPr>
          <w:p w:rsidR="00272F1B" w:rsidRPr="004940A6" w:rsidRDefault="00272F1B" w:rsidP="00E43019">
            <w:pPr>
              <w:rPr>
                <w:sz w:val="18"/>
                <w:szCs w:val="18"/>
              </w:rPr>
            </w:pPr>
          </w:p>
        </w:tc>
      </w:tr>
      <w:tr w:rsidR="00272F1B" w:rsidRPr="004940A6" w:rsidTr="00E43019">
        <w:trPr>
          <w:trHeight w:val="425"/>
          <w:jc w:val="center"/>
        </w:trPr>
        <w:tc>
          <w:tcPr>
            <w:tcW w:w="3171" w:type="dxa"/>
            <w:tcBorders>
              <w:right w:val="single" w:sz="12" w:space="0" w:color="auto"/>
            </w:tcBorders>
            <w:vAlign w:val="center"/>
            <w:hideMark/>
          </w:tcPr>
          <w:p w:rsidR="00272F1B" w:rsidRPr="004940A6" w:rsidRDefault="00272F1B" w:rsidP="00E43019">
            <w:pPr>
              <w:rPr>
                <w:sz w:val="18"/>
                <w:szCs w:val="18"/>
              </w:rPr>
            </w:pPr>
            <w:r w:rsidRPr="004940A6">
              <w:rPr>
                <w:sz w:val="18"/>
                <w:szCs w:val="18"/>
              </w:rPr>
              <w:t>Ostatné pohľadávky v rámci konsolidovaného celku</w:t>
            </w:r>
          </w:p>
        </w:tc>
        <w:tc>
          <w:tcPr>
            <w:tcW w:w="1748" w:type="dxa"/>
            <w:tcBorders>
              <w:left w:val="single" w:sz="12" w:space="0" w:color="auto"/>
            </w:tcBorders>
            <w:vAlign w:val="center"/>
          </w:tcPr>
          <w:p w:rsidR="00272F1B" w:rsidRPr="004940A6" w:rsidRDefault="00272F1B" w:rsidP="00E4301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72F1B" w:rsidRPr="004940A6" w:rsidRDefault="00272F1B" w:rsidP="00E43019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vAlign w:val="center"/>
          </w:tcPr>
          <w:p w:rsidR="00272F1B" w:rsidRPr="004940A6" w:rsidRDefault="00272F1B" w:rsidP="00E43019">
            <w:pPr>
              <w:rPr>
                <w:sz w:val="18"/>
                <w:szCs w:val="18"/>
              </w:rPr>
            </w:pPr>
          </w:p>
        </w:tc>
      </w:tr>
      <w:tr w:rsidR="00272F1B" w:rsidRPr="004940A6" w:rsidTr="00E43019">
        <w:trPr>
          <w:trHeight w:val="425"/>
          <w:jc w:val="center"/>
        </w:trPr>
        <w:tc>
          <w:tcPr>
            <w:tcW w:w="3171" w:type="dxa"/>
            <w:tcBorders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72F1B" w:rsidRPr="004940A6" w:rsidRDefault="00272F1B" w:rsidP="00E43019">
            <w:pPr>
              <w:rPr>
                <w:sz w:val="18"/>
                <w:szCs w:val="18"/>
              </w:rPr>
            </w:pPr>
            <w:r w:rsidRPr="004940A6">
              <w:rPr>
                <w:sz w:val="18"/>
                <w:szCs w:val="18"/>
              </w:rPr>
              <w:t>Pohľadávky voči spoločníkom, členom a združeniu</w:t>
            </w:r>
          </w:p>
        </w:tc>
        <w:tc>
          <w:tcPr>
            <w:tcW w:w="1748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272F1B" w:rsidRPr="004940A6" w:rsidRDefault="00272F1B" w:rsidP="00E4301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272F1B" w:rsidRPr="004940A6" w:rsidRDefault="00272F1B" w:rsidP="00E43019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tcBorders>
              <w:bottom w:val="single" w:sz="6" w:space="0" w:color="auto"/>
            </w:tcBorders>
            <w:vAlign w:val="center"/>
          </w:tcPr>
          <w:p w:rsidR="00272F1B" w:rsidRPr="004940A6" w:rsidRDefault="00272F1B" w:rsidP="00E43019">
            <w:pPr>
              <w:rPr>
                <w:sz w:val="18"/>
                <w:szCs w:val="18"/>
              </w:rPr>
            </w:pPr>
          </w:p>
        </w:tc>
      </w:tr>
      <w:tr w:rsidR="00272F1B" w:rsidRPr="004940A6" w:rsidTr="00E43019">
        <w:trPr>
          <w:trHeight w:val="425"/>
          <w:jc w:val="center"/>
        </w:trPr>
        <w:tc>
          <w:tcPr>
            <w:tcW w:w="3171" w:type="dxa"/>
            <w:tcBorders>
              <w:top w:val="single" w:sz="6" w:space="0" w:color="auto"/>
              <w:right w:val="single" w:sz="12" w:space="0" w:color="auto"/>
            </w:tcBorders>
            <w:vAlign w:val="center"/>
            <w:hideMark/>
          </w:tcPr>
          <w:p w:rsidR="00272F1B" w:rsidRPr="004940A6" w:rsidRDefault="00272F1B" w:rsidP="00E43019">
            <w:pPr>
              <w:rPr>
                <w:sz w:val="18"/>
                <w:szCs w:val="18"/>
              </w:rPr>
            </w:pPr>
            <w:r w:rsidRPr="004940A6">
              <w:rPr>
                <w:sz w:val="18"/>
                <w:szCs w:val="18"/>
              </w:rPr>
              <w:t>Iné pohľadávky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272F1B" w:rsidRPr="004940A6" w:rsidRDefault="00272F1B" w:rsidP="00E4301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272F1B" w:rsidRPr="004940A6" w:rsidRDefault="00272F1B" w:rsidP="00E43019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auto"/>
            </w:tcBorders>
            <w:vAlign w:val="center"/>
          </w:tcPr>
          <w:p w:rsidR="00272F1B" w:rsidRPr="004940A6" w:rsidRDefault="00272F1B" w:rsidP="00E43019">
            <w:pPr>
              <w:rPr>
                <w:sz w:val="18"/>
                <w:szCs w:val="18"/>
              </w:rPr>
            </w:pPr>
          </w:p>
        </w:tc>
      </w:tr>
      <w:tr w:rsidR="00272F1B" w:rsidRPr="004940A6" w:rsidTr="00E43019">
        <w:trPr>
          <w:trHeight w:val="425"/>
          <w:jc w:val="center"/>
        </w:trPr>
        <w:tc>
          <w:tcPr>
            <w:tcW w:w="3171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2F1B" w:rsidRPr="004940A6" w:rsidRDefault="00272F1B" w:rsidP="00E43019">
            <w:pPr>
              <w:rPr>
                <w:b/>
                <w:sz w:val="18"/>
                <w:szCs w:val="18"/>
              </w:rPr>
            </w:pPr>
            <w:r w:rsidRPr="004940A6">
              <w:rPr>
                <w:b/>
                <w:sz w:val="18"/>
                <w:szCs w:val="18"/>
              </w:rPr>
              <w:t>Dlhodobé pohľadávky spolu</w:t>
            </w:r>
          </w:p>
        </w:tc>
        <w:tc>
          <w:tcPr>
            <w:tcW w:w="17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2F1B" w:rsidRPr="004940A6" w:rsidRDefault="00272F1B" w:rsidP="00E430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272F1B" w:rsidRPr="004940A6" w:rsidRDefault="00272F1B" w:rsidP="00E430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97" w:type="dxa"/>
            <w:tcBorders>
              <w:bottom w:val="single" w:sz="12" w:space="0" w:color="auto"/>
            </w:tcBorders>
            <w:vAlign w:val="center"/>
          </w:tcPr>
          <w:p w:rsidR="00272F1B" w:rsidRPr="004940A6" w:rsidRDefault="00272F1B" w:rsidP="00E430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272F1B" w:rsidRPr="004940A6" w:rsidTr="00E43019">
        <w:trPr>
          <w:trHeight w:val="397"/>
          <w:jc w:val="center"/>
        </w:trPr>
        <w:tc>
          <w:tcPr>
            <w:tcW w:w="8559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272F1B" w:rsidRPr="004940A6" w:rsidRDefault="00272F1B" w:rsidP="00E43019">
            <w:pPr>
              <w:rPr>
                <w:b/>
                <w:sz w:val="18"/>
                <w:szCs w:val="18"/>
              </w:rPr>
            </w:pPr>
            <w:r w:rsidRPr="004940A6">
              <w:rPr>
                <w:b/>
                <w:sz w:val="18"/>
                <w:szCs w:val="18"/>
              </w:rPr>
              <w:t>Krátkodobé pohľadávky</w:t>
            </w:r>
            <w:r>
              <w:rPr>
                <w:b/>
                <w:sz w:val="18"/>
                <w:szCs w:val="18"/>
              </w:rPr>
              <w:t xml:space="preserve"> k 31.12.2012</w:t>
            </w:r>
          </w:p>
        </w:tc>
      </w:tr>
      <w:tr w:rsidR="00272F1B" w:rsidRPr="004940A6" w:rsidTr="00E43019">
        <w:trPr>
          <w:trHeight w:val="425"/>
          <w:jc w:val="center"/>
        </w:trPr>
        <w:tc>
          <w:tcPr>
            <w:tcW w:w="3171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272F1B" w:rsidRPr="004940A6" w:rsidRDefault="00272F1B" w:rsidP="00E43019">
            <w:pPr>
              <w:rPr>
                <w:sz w:val="18"/>
                <w:szCs w:val="18"/>
              </w:rPr>
            </w:pPr>
            <w:r w:rsidRPr="004940A6">
              <w:rPr>
                <w:sz w:val="18"/>
                <w:szCs w:val="18"/>
              </w:rPr>
              <w:t>Pohľadávky z obchodného styku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2F1B" w:rsidRPr="004940A6" w:rsidRDefault="001A470C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149 412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272F1B" w:rsidRPr="004940A6" w:rsidRDefault="001A470C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67 071</w:t>
            </w:r>
          </w:p>
        </w:tc>
        <w:tc>
          <w:tcPr>
            <w:tcW w:w="1797" w:type="dxa"/>
            <w:tcBorders>
              <w:top w:val="single" w:sz="12" w:space="0" w:color="auto"/>
            </w:tcBorders>
            <w:vAlign w:val="center"/>
          </w:tcPr>
          <w:p w:rsidR="00272F1B" w:rsidRPr="004940A6" w:rsidRDefault="001A470C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216 483</w:t>
            </w:r>
          </w:p>
        </w:tc>
      </w:tr>
      <w:tr w:rsidR="00272F1B" w:rsidRPr="004940A6" w:rsidTr="00E43019">
        <w:trPr>
          <w:trHeight w:val="425"/>
          <w:jc w:val="center"/>
        </w:trPr>
        <w:tc>
          <w:tcPr>
            <w:tcW w:w="3171" w:type="dxa"/>
            <w:tcBorders>
              <w:right w:val="single" w:sz="12" w:space="0" w:color="auto"/>
            </w:tcBorders>
            <w:vAlign w:val="center"/>
            <w:hideMark/>
          </w:tcPr>
          <w:p w:rsidR="00272F1B" w:rsidRPr="004940A6" w:rsidRDefault="00272F1B" w:rsidP="00E43019">
            <w:pPr>
              <w:rPr>
                <w:sz w:val="18"/>
                <w:szCs w:val="18"/>
              </w:rPr>
            </w:pPr>
            <w:r w:rsidRPr="004940A6">
              <w:rPr>
                <w:sz w:val="18"/>
                <w:szCs w:val="18"/>
              </w:rPr>
              <w:t xml:space="preserve">Pohľadávky voči DÚJ a MÚJ </w:t>
            </w:r>
          </w:p>
        </w:tc>
        <w:tc>
          <w:tcPr>
            <w:tcW w:w="1748" w:type="dxa"/>
            <w:tcBorders>
              <w:left w:val="single" w:sz="12" w:space="0" w:color="auto"/>
            </w:tcBorders>
            <w:vAlign w:val="center"/>
          </w:tcPr>
          <w:p w:rsidR="00272F1B" w:rsidRPr="004940A6" w:rsidRDefault="00272F1B" w:rsidP="00E4301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72F1B" w:rsidRPr="004940A6" w:rsidRDefault="00272F1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97" w:type="dxa"/>
            <w:vAlign w:val="center"/>
          </w:tcPr>
          <w:p w:rsidR="00272F1B" w:rsidRPr="004940A6" w:rsidRDefault="00272F1B" w:rsidP="00E43019">
            <w:pPr>
              <w:jc w:val="right"/>
              <w:rPr>
                <w:sz w:val="18"/>
                <w:szCs w:val="18"/>
              </w:rPr>
            </w:pPr>
          </w:p>
        </w:tc>
      </w:tr>
      <w:tr w:rsidR="00272F1B" w:rsidRPr="004940A6" w:rsidTr="00E43019">
        <w:trPr>
          <w:trHeight w:val="425"/>
          <w:jc w:val="center"/>
        </w:trPr>
        <w:tc>
          <w:tcPr>
            <w:tcW w:w="3171" w:type="dxa"/>
            <w:tcBorders>
              <w:right w:val="single" w:sz="12" w:space="0" w:color="auto"/>
            </w:tcBorders>
            <w:vAlign w:val="center"/>
            <w:hideMark/>
          </w:tcPr>
          <w:p w:rsidR="00272F1B" w:rsidRPr="004940A6" w:rsidRDefault="00272F1B" w:rsidP="00E43019">
            <w:pPr>
              <w:rPr>
                <w:sz w:val="18"/>
                <w:szCs w:val="18"/>
              </w:rPr>
            </w:pPr>
            <w:r w:rsidRPr="004940A6">
              <w:rPr>
                <w:sz w:val="18"/>
                <w:szCs w:val="18"/>
              </w:rPr>
              <w:lastRenderedPageBreak/>
              <w:t>Ostatné pohľadávky v rámci konsolidovaného celku</w:t>
            </w:r>
          </w:p>
        </w:tc>
        <w:tc>
          <w:tcPr>
            <w:tcW w:w="1748" w:type="dxa"/>
            <w:tcBorders>
              <w:left w:val="single" w:sz="12" w:space="0" w:color="auto"/>
            </w:tcBorders>
            <w:vAlign w:val="center"/>
          </w:tcPr>
          <w:p w:rsidR="00272F1B" w:rsidRPr="004940A6" w:rsidRDefault="00272F1B" w:rsidP="00E4301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72F1B" w:rsidRPr="004940A6" w:rsidRDefault="00272F1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97" w:type="dxa"/>
            <w:vAlign w:val="center"/>
          </w:tcPr>
          <w:p w:rsidR="00272F1B" w:rsidRPr="004940A6" w:rsidRDefault="00272F1B" w:rsidP="00E43019">
            <w:pPr>
              <w:jc w:val="right"/>
              <w:rPr>
                <w:sz w:val="18"/>
                <w:szCs w:val="18"/>
              </w:rPr>
            </w:pPr>
          </w:p>
        </w:tc>
      </w:tr>
      <w:tr w:rsidR="00272F1B" w:rsidRPr="004940A6" w:rsidTr="00E43019">
        <w:trPr>
          <w:trHeight w:val="425"/>
          <w:jc w:val="center"/>
        </w:trPr>
        <w:tc>
          <w:tcPr>
            <w:tcW w:w="3171" w:type="dxa"/>
            <w:tcBorders>
              <w:right w:val="single" w:sz="12" w:space="0" w:color="auto"/>
            </w:tcBorders>
            <w:vAlign w:val="center"/>
            <w:hideMark/>
          </w:tcPr>
          <w:p w:rsidR="00272F1B" w:rsidRPr="004940A6" w:rsidRDefault="00272F1B" w:rsidP="00E43019">
            <w:pPr>
              <w:rPr>
                <w:sz w:val="18"/>
                <w:szCs w:val="18"/>
              </w:rPr>
            </w:pPr>
            <w:r w:rsidRPr="004940A6">
              <w:rPr>
                <w:sz w:val="18"/>
                <w:szCs w:val="18"/>
              </w:rPr>
              <w:t>Pohľadávky voči spoločníkom, členom a združeniu</w:t>
            </w:r>
          </w:p>
        </w:tc>
        <w:tc>
          <w:tcPr>
            <w:tcW w:w="1748" w:type="dxa"/>
            <w:tcBorders>
              <w:left w:val="single" w:sz="12" w:space="0" w:color="auto"/>
            </w:tcBorders>
            <w:vAlign w:val="center"/>
          </w:tcPr>
          <w:p w:rsidR="00272F1B" w:rsidRPr="004940A6" w:rsidRDefault="00272F1B" w:rsidP="00E4301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72F1B" w:rsidRPr="004940A6" w:rsidRDefault="00272F1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97" w:type="dxa"/>
            <w:vAlign w:val="center"/>
          </w:tcPr>
          <w:p w:rsidR="00272F1B" w:rsidRPr="004940A6" w:rsidRDefault="00272F1B" w:rsidP="00E43019">
            <w:pPr>
              <w:jc w:val="right"/>
              <w:rPr>
                <w:sz w:val="18"/>
                <w:szCs w:val="18"/>
              </w:rPr>
            </w:pPr>
          </w:p>
        </w:tc>
      </w:tr>
      <w:tr w:rsidR="00272F1B" w:rsidRPr="004940A6" w:rsidTr="00E43019">
        <w:trPr>
          <w:trHeight w:val="425"/>
          <w:jc w:val="center"/>
        </w:trPr>
        <w:tc>
          <w:tcPr>
            <w:tcW w:w="3171" w:type="dxa"/>
            <w:tcBorders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72F1B" w:rsidRPr="004940A6" w:rsidRDefault="00272F1B" w:rsidP="00E43019">
            <w:pPr>
              <w:rPr>
                <w:sz w:val="18"/>
                <w:szCs w:val="18"/>
              </w:rPr>
            </w:pPr>
            <w:r w:rsidRPr="004940A6">
              <w:rPr>
                <w:sz w:val="18"/>
                <w:szCs w:val="18"/>
              </w:rPr>
              <w:t>Sociálne poistenie</w:t>
            </w:r>
          </w:p>
        </w:tc>
        <w:tc>
          <w:tcPr>
            <w:tcW w:w="1748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272F1B" w:rsidRPr="004940A6" w:rsidRDefault="00272F1B" w:rsidP="00E4301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272F1B" w:rsidRPr="004940A6" w:rsidRDefault="00272F1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97" w:type="dxa"/>
            <w:tcBorders>
              <w:bottom w:val="single" w:sz="6" w:space="0" w:color="auto"/>
            </w:tcBorders>
            <w:vAlign w:val="center"/>
          </w:tcPr>
          <w:p w:rsidR="00272F1B" w:rsidRPr="004940A6" w:rsidRDefault="00272F1B" w:rsidP="00E43019">
            <w:pPr>
              <w:jc w:val="right"/>
              <w:rPr>
                <w:sz w:val="18"/>
                <w:szCs w:val="18"/>
              </w:rPr>
            </w:pPr>
          </w:p>
        </w:tc>
      </w:tr>
      <w:tr w:rsidR="00272F1B" w:rsidRPr="004940A6" w:rsidTr="00E43019">
        <w:trPr>
          <w:trHeight w:val="425"/>
          <w:jc w:val="center"/>
        </w:trPr>
        <w:tc>
          <w:tcPr>
            <w:tcW w:w="3171" w:type="dxa"/>
            <w:tcBorders>
              <w:top w:val="single" w:sz="6" w:space="0" w:color="auto"/>
              <w:right w:val="single" w:sz="12" w:space="0" w:color="auto"/>
            </w:tcBorders>
            <w:vAlign w:val="center"/>
            <w:hideMark/>
          </w:tcPr>
          <w:p w:rsidR="00272F1B" w:rsidRPr="004940A6" w:rsidRDefault="00272F1B" w:rsidP="00E43019">
            <w:pPr>
              <w:rPr>
                <w:sz w:val="18"/>
                <w:szCs w:val="18"/>
              </w:rPr>
            </w:pPr>
            <w:r w:rsidRPr="004940A6">
              <w:rPr>
                <w:sz w:val="18"/>
                <w:szCs w:val="18"/>
              </w:rPr>
              <w:t>Daňové pohľadávky a dotácie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272F1B" w:rsidRPr="004940A6" w:rsidRDefault="001A470C" w:rsidP="001A47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53 818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272F1B" w:rsidRPr="004940A6" w:rsidRDefault="00272F1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6" w:space="0" w:color="auto"/>
            </w:tcBorders>
            <w:vAlign w:val="center"/>
          </w:tcPr>
          <w:p w:rsidR="00272F1B" w:rsidRPr="004940A6" w:rsidRDefault="001A470C" w:rsidP="001A47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53 818</w:t>
            </w:r>
          </w:p>
        </w:tc>
      </w:tr>
      <w:tr w:rsidR="00272F1B" w:rsidRPr="004940A6" w:rsidTr="00E43019">
        <w:trPr>
          <w:trHeight w:val="425"/>
          <w:jc w:val="center"/>
        </w:trPr>
        <w:tc>
          <w:tcPr>
            <w:tcW w:w="3171" w:type="dxa"/>
            <w:tcBorders>
              <w:right w:val="single" w:sz="12" w:space="0" w:color="auto"/>
            </w:tcBorders>
            <w:vAlign w:val="center"/>
            <w:hideMark/>
          </w:tcPr>
          <w:p w:rsidR="00272F1B" w:rsidRPr="004940A6" w:rsidRDefault="00272F1B" w:rsidP="00E43019">
            <w:pPr>
              <w:rPr>
                <w:sz w:val="18"/>
                <w:szCs w:val="18"/>
              </w:rPr>
            </w:pPr>
            <w:r w:rsidRPr="004940A6">
              <w:rPr>
                <w:sz w:val="18"/>
                <w:szCs w:val="18"/>
              </w:rPr>
              <w:t>Iné pohľadávky</w:t>
            </w:r>
          </w:p>
        </w:tc>
        <w:tc>
          <w:tcPr>
            <w:tcW w:w="1748" w:type="dxa"/>
            <w:tcBorders>
              <w:left w:val="single" w:sz="12" w:space="0" w:color="auto"/>
            </w:tcBorders>
            <w:vAlign w:val="center"/>
          </w:tcPr>
          <w:p w:rsidR="00272F1B" w:rsidRPr="004940A6" w:rsidRDefault="001A470C" w:rsidP="001A47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843" w:type="dxa"/>
            <w:vAlign w:val="center"/>
          </w:tcPr>
          <w:p w:rsidR="00272F1B" w:rsidRPr="004940A6" w:rsidRDefault="00272F1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97" w:type="dxa"/>
            <w:vAlign w:val="center"/>
          </w:tcPr>
          <w:p w:rsidR="00272F1B" w:rsidRPr="004940A6" w:rsidRDefault="001A470C" w:rsidP="001A47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272F1B" w:rsidRPr="004940A6" w:rsidTr="00E43019">
        <w:trPr>
          <w:trHeight w:val="425"/>
          <w:jc w:val="center"/>
        </w:trPr>
        <w:tc>
          <w:tcPr>
            <w:tcW w:w="3171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2F1B" w:rsidRPr="004940A6" w:rsidRDefault="00272F1B" w:rsidP="00E43019">
            <w:pPr>
              <w:rPr>
                <w:b/>
                <w:sz w:val="18"/>
                <w:szCs w:val="18"/>
              </w:rPr>
            </w:pPr>
            <w:r w:rsidRPr="004940A6">
              <w:rPr>
                <w:b/>
                <w:sz w:val="18"/>
                <w:szCs w:val="18"/>
              </w:rPr>
              <w:t>Krátkodobé pohľadávky spolu</w:t>
            </w:r>
          </w:p>
        </w:tc>
        <w:tc>
          <w:tcPr>
            <w:tcW w:w="17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2F1B" w:rsidRPr="004940A6" w:rsidRDefault="001A470C" w:rsidP="00E430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272F1B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3 259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272F1B" w:rsidRPr="004940A6" w:rsidRDefault="001A470C" w:rsidP="00E430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67 071</w:t>
            </w:r>
          </w:p>
        </w:tc>
        <w:tc>
          <w:tcPr>
            <w:tcW w:w="1797" w:type="dxa"/>
            <w:tcBorders>
              <w:bottom w:val="single" w:sz="12" w:space="0" w:color="auto"/>
            </w:tcBorders>
            <w:vAlign w:val="center"/>
          </w:tcPr>
          <w:p w:rsidR="00272F1B" w:rsidRPr="004940A6" w:rsidRDefault="001A470C" w:rsidP="00E430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270 330</w:t>
            </w:r>
          </w:p>
        </w:tc>
      </w:tr>
    </w:tbl>
    <w:p w:rsidR="00272F1B" w:rsidRDefault="00272F1B" w:rsidP="00342E08">
      <w:pPr>
        <w:pStyle w:val="Zkladntext"/>
      </w:pPr>
    </w:p>
    <w:p w:rsidR="00433E4B" w:rsidRDefault="00433E4B" w:rsidP="00142DDE">
      <w:pPr>
        <w:pStyle w:val="Zkladntext"/>
      </w:pPr>
    </w:p>
    <w:p w:rsidR="00367A6E" w:rsidRDefault="002217F6" w:rsidP="00142DDE">
      <w:pPr>
        <w:pStyle w:val="Zkladntext"/>
      </w:pPr>
      <w:r>
        <w:t xml:space="preserve">Spoločnosť nemá pohľadávky zabezpečené </w:t>
      </w:r>
      <w:r w:rsidR="00367A6E">
        <w:t>záložným právom alebo inou formou</w:t>
      </w:r>
      <w:r>
        <w:t xml:space="preserve"> ani nemá obmedzené právo s nimi nakladať.</w:t>
      </w:r>
    </w:p>
    <w:p w:rsidR="00367A6E" w:rsidRPr="00423AFA" w:rsidRDefault="00367A6E" w:rsidP="00142DDE">
      <w:pPr>
        <w:pStyle w:val="Zkladntext"/>
      </w:pPr>
    </w:p>
    <w:p w:rsidR="00CA441D" w:rsidRDefault="00CA441D" w:rsidP="00CA441D">
      <w:pPr>
        <w:pStyle w:val="Nadpis2"/>
        <w:numPr>
          <w:ilvl w:val="0"/>
          <w:numId w:val="2"/>
        </w:numPr>
      </w:pPr>
      <w:bookmarkStart w:id="11" w:name="_Toc530739905"/>
      <w:r>
        <w:t>Finančné účty</w:t>
      </w:r>
      <w:bookmarkEnd w:id="11"/>
    </w:p>
    <w:p w:rsidR="00A97FDA" w:rsidRDefault="00CA441D" w:rsidP="00A97FDA">
      <w:pPr>
        <w:pStyle w:val="Zkladntext"/>
      </w:pPr>
      <w:r>
        <w:t>Ako finančné účty sú</w:t>
      </w:r>
      <w:r w:rsidR="00F85738">
        <w:t xml:space="preserve"> vykázané peniaze v pokladnici a účty v bankách</w:t>
      </w:r>
      <w:r>
        <w:t xml:space="preserve">. Účtami v bankách </w:t>
      </w:r>
      <w:r w:rsidR="00F85738">
        <w:t>môže Spoločnosť voľne disponovať.</w:t>
      </w:r>
      <w:r>
        <w:t xml:space="preserve"> </w:t>
      </w:r>
      <w:r w:rsidR="00A97FDA">
        <w:t>Prehľad jednotlivých položiek finančných účtov:</w:t>
      </w:r>
    </w:p>
    <w:p w:rsidR="00442157" w:rsidRDefault="00442157" w:rsidP="00CA441D">
      <w:pPr>
        <w:pStyle w:val="Zkladntext"/>
      </w:pPr>
    </w:p>
    <w:tbl>
      <w:tblPr>
        <w:tblW w:w="4727" w:type="pct"/>
        <w:jc w:val="center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2"/>
        <w:gridCol w:w="2451"/>
        <w:gridCol w:w="2410"/>
      </w:tblGrid>
      <w:tr w:rsidR="00BD343C" w:rsidRPr="00C748F6" w:rsidTr="00E43019">
        <w:trPr>
          <w:jc w:val="center"/>
        </w:trPr>
        <w:tc>
          <w:tcPr>
            <w:tcW w:w="4053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D343C" w:rsidRPr="00C748F6" w:rsidRDefault="00BD343C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C748F6">
              <w:rPr>
                <w:b/>
                <w:bCs/>
                <w:sz w:val="18"/>
                <w:szCs w:val="18"/>
              </w:rPr>
              <w:t>Názov položky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D343C" w:rsidRDefault="00BD343C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C748F6">
              <w:rPr>
                <w:b/>
                <w:bCs/>
                <w:sz w:val="18"/>
                <w:szCs w:val="18"/>
              </w:rPr>
              <w:t>Bežné účtovné obdobie</w:t>
            </w:r>
          </w:p>
          <w:p w:rsidR="00BD343C" w:rsidRPr="00C748F6" w:rsidRDefault="00BD343C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BD343C" w:rsidRDefault="00BD343C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C748F6">
              <w:rPr>
                <w:b/>
                <w:bCs/>
                <w:sz w:val="18"/>
                <w:szCs w:val="18"/>
              </w:rPr>
              <w:t>Bezprostredne predchádzajúce účtovné obdobie</w:t>
            </w:r>
          </w:p>
          <w:p w:rsidR="00BD343C" w:rsidRPr="00C748F6" w:rsidRDefault="00BD343C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2012</w:t>
            </w:r>
          </w:p>
        </w:tc>
      </w:tr>
      <w:tr w:rsidR="00BD343C" w:rsidRPr="00C748F6" w:rsidTr="00E43019">
        <w:trPr>
          <w:trHeight w:hRule="exact" w:val="397"/>
          <w:jc w:val="center"/>
        </w:trPr>
        <w:tc>
          <w:tcPr>
            <w:tcW w:w="4053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BD343C" w:rsidRPr="00C748F6" w:rsidRDefault="00BD343C" w:rsidP="00E43019">
            <w:pPr>
              <w:rPr>
                <w:sz w:val="18"/>
                <w:szCs w:val="18"/>
              </w:rPr>
            </w:pPr>
            <w:r w:rsidRPr="00C748F6">
              <w:rPr>
                <w:sz w:val="18"/>
                <w:szCs w:val="18"/>
              </w:rPr>
              <w:t>Pokladnica, ceniny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343C" w:rsidRPr="00C748F6" w:rsidRDefault="00B04732" w:rsidP="00E4301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623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BD343C" w:rsidRPr="00C748F6" w:rsidRDefault="00BD343C" w:rsidP="00E4301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1 832</w:t>
            </w:r>
          </w:p>
        </w:tc>
      </w:tr>
      <w:tr w:rsidR="00BD343C" w:rsidRPr="00C748F6" w:rsidTr="00E43019">
        <w:trPr>
          <w:trHeight w:hRule="exact" w:val="526"/>
          <w:jc w:val="center"/>
        </w:trPr>
        <w:tc>
          <w:tcPr>
            <w:tcW w:w="4053" w:type="dxa"/>
            <w:tcBorders>
              <w:right w:val="single" w:sz="12" w:space="0" w:color="auto"/>
            </w:tcBorders>
            <w:vAlign w:val="center"/>
            <w:hideMark/>
          </w:tcPr>
          <w:p w:rsidR="00BD343C" w:rsidRPr="00C748F6" w:rsidRDefault="00BD343C" w:rsidP="00E43019">
            <w:pPr>
              <w:rPr>
                <w:bCs/>
                <w:sz w:val="18"/>
                <w:szCs w:val="18"/>
              </w:rPr>
            </w:pPr>
            <w:r w:rsidRPr="00C748F6">
              <w:rPr>
                <w:bCs/>
                <w:sz w:val="18"/>
                <w:szCs w:val="18"/>
              </w:rPr>
              <w:t>Bežné účty v banke alebo v pobočke zahraničnej banky</w:t>
            </w:r>
          </w:p>
        </w:tc>
        <w:tc>
          <w:tcPr>
            <w:tcW w:w="2451" w:type="dxa"/>
            <w:tcBorders>
              <w:left w:val="single" w:sz="12" w:space="0" w:color="auto"/>
            </w:tcBorders>
            <w:vAlign w:val="center"/>
          </w:tcPr>
          <w:p w:rsidR="00BD343C" w:rsidRPr="00C748F6" w:rsidRDefault="00B04732" w:rsidP="00E4301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8 332</w:t>
            </w:r>
          </w:p>
        </w:tc>
        <w:tc>
          <w:tcPr>
            <w:tcW w:w="2410" w:type="dxa"/>
            <w:vAlign w:val="center"/>
          </w:tcPr>
          <w:p w:rsidR="00BD343C" w:rsidRPr="00C748F6" w:rsidRDefault="00BD343C" w:rsidP="00E4301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10 073</w:t>
            </w:r>
          </w:p>
        </w:tc>
      </w:tr>
      <w:tr w:rsidR="00BD343C" w:rsidRPr="00C748F6" w:rsidTr="00E43019">
        <w:trPr>
          <w:trHeight w:hRule="exact" w:val="576"/>
          <w:jc w:val="center"/>
        </w:trPr>
        <w:tc>
          <w:tcPr>
            <w:tcW w:w="4053" w:type="dxa"/>
            <w:tcBorders>
              <w:right w:val="single" w:sz="12" w:space="0" w:color="auto"/>
            </w:tcBorders>
            <w:vAlign w:val="center"/>
            <w:hideMark/>
          </w:tcPr>
          <w:p w:rsidR="00BD343C" w:rsidRPr="00C748F6" w:rsidRDefault="00BD343C" w:rsidP="00E43019">
            <w:pPr>
              <w:rPr>
                <w:bCs/>
                <w:sz w:val="18"/>
                <w:szCs w:val="18"/>
              </w:rPr>
            </w:pPr>
            <w:r w:rsidRPr="00C748F6">
              <w:rPr>
                <w:bCs/>
                <w:sz w:val="18"/>
                <w:szCs w:val="18"/>
              </w:rPr>
              <w:t>Vkladové účty v banke alebo v pobočke zahraničnej banky termínované</w:t>
            </w:r>
          </w:p>
        </w:tc>
        <w:tc>
          <w:tcPr>
            <w:tcW w:w="2451" w:type="dxa"/>
            <w:tcBorders>
              <w:left w:val="single" w:sz="12" w:space="0" w:color="auto"/>
            </w:tcBorders>
            <w:vAlign w:val="center"/>
          </w:tcPr>
          <w:p w:rsidR="00BD343C" w:rsidRPr="00C748F6" w:rsidRDefault="00BD343C" w:rsidP="00E43019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D343C" w:rsidRPr="00C748F6" w:rsidRDefault="00BD343C" w:rsidP="00E43019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BD343C" w:rsidRPr="00C748F6" w:rsidTr="00E43019">
        <w:trPr>
          <w:trHeight w:hRule="exact" w:val="397"/>
          <w:jc w:val="center"/>
        </w:trPr>
        <w:tc>
          <w:tcPr>
            <w:tcW w:w="4053" w:type="dxa"/>
            <w:tcBorders>
              <w:right w:val="single" w:sz="12" w:space="0" w:color="auto"/>
            </w:tcBorders>
            <w:vAlign w:val="center"/>
            <w:hideMark/>
          </w:tcPr>
          <w:p w:rsidR="00BD343C" w:rsidRPr="00C748F6" w:rsidRDefault="00BD343C" w:rsidP="00E43019">
            <w:pPr>
              <w:rPr>
                <w:bCs/>
                <w:sz w:val="18"/>
                <w:szCs w:val="18"/>
              </w:rPr>
            </w:pPr>
            <w:r w:rsidRPr="00C748F6">
              <w:rPr>
                <w:bCs/>
                <w:sz w:val="18"/>
                <w:szCs w:val="18"/>
              </w:rPr>
              <w:t>Peniaze na ceste</w:t>
            </w:r>
          </w:p>
        </w:tc>
        <w:tc>
          <w:tcPr>
            <w:tcW w:w="2451" w:type="dxa"/>
            <w:tcBorders>
              <w:left w:val="single" w:sz="12" w:space="0" w:color="auto"/>
            </w:tcBorders>
            <w:vAlign w:val="center"/>
          </w:tcPr>
          <w:p w:rsidR="00BD343C" w:rsidRPr="00C748F6" w:rsidRDefault="00BD343C" w:rsidP="00E43019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D343C" w:rsidRPr="00C748F6" w:rsidRDefault="00BD343C" w:rsidP="00E43019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BD343C" w:rsidRPr="00C748F6" w:rsidTr="00E43019">
        <w:trPr>
          <w:trHeight w:hRule="exact" w:val="397"/>
          <w:jc w:val="center"/>
        </w:trPr>
        <w:tc>
          <w:tcPr>
            <w:tcW w:w="4053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343C" w:rsidRPr="00C748F6" w:rsidRDefault="00BD343C" w:rsidP="00E43019">
            <w:pPr>
              <w:rPr>
                <w:b/>
                <w:bCs/>
                <w:sz w:val="18"/>
                <w:szCs w:val="18"/>
              </w:rPr>
            </w:pPr>
            <w:r w:rsidRPr="00C748F6">
              <w:rPr>
                <w:b/>
                <w:bCs/>
                <w:sz w:val="18"/>
                <w:szCs w:val="18"/>
              </w:rPr>
              <w:t>Spolu</w:t>
            </w:r>
          </w:p>
        </w:tc>
        <w:tc>
          <w:tcPr>
            <w:tcW w:w="24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343C" w:rsidRPr="00C748F6" w:rsidRDefault="00B04732" w:rsidP="00E430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8 955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BD343C" w:rsidRPr="00C748F6" w:rsidRDefault="00BD343C" w:rsidP="00E430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11 905</w:t>
            </w:r>
          </w:p>
        </w:tc>
      </w:tr>
    </w:tbl>
    <w:p w:rsidR="00BD343C" w:rsidRDefault="00BD343C" w:rsidP="00CA441D">
      <w:pPr>
        <w:pStyle w:val="Zkladntext"/>
      </w:pPr>
    </w:p>
    <w:p w:rsidR="00433E4B" w:rsidRDefault="00433E4B" w:rsidP="00086A82">
      <w:pPr>
        <w:pStyle w:val="Zkladntext"/>
        <w:rPr>
          <w:b/>
        </w:rPr>
      </w:pPr>
    </w:p>
    <w:p w:rsidR="00CA441D" w:rsidRDefault="00CA441D" w:rsidP="00CA441D">
      <w:pPr>
        <w:pStyle w:val="Nadpis2"/>
        <w:numPr>
          <w:ilvl w:val="0"/>
          <w:numId w:val="2"/>
        </w:numPr>
      </w:pPr>
      <w:r>
        <w:t>Krátkodobý finančný majetok</w:t>
      </w:r>
    </w:p>
    <w:p w:rsidR="00721A72" w:rsidRDefault="00721A72" w:rsidP="00721A72">
      <w:pPr>
        <w:pStyle w:val="Zkladntext"/>
      </w:pPr>
      <w:r>
        <w:t>Spoločnosť nemá náplň pre danú položku.</w:t>
      </w:r>
    </w:p>
    <w:p w:rsidR="00CA441D" w:rsidRDefault="00CA441D" w:rsidP="00CA441D">
      <w:pPr>
        <w:pStyle w:val="Zkladntext"/>
      </w:pPr>
    </w:p>
    <w:p w:rsidR="00CA441D" w:rsidRDefault="00CA441D" w:rsidP="00CA441D">
      <w:pPr>
        <w:pStyle w:val="Nadpis2"/>
        <w:numPr>
          <w:ilvl w:val="0"/>
          <w:numId w:val="2"/>
        </w:numPr>
      </w:pPr>
      <w:bookmarkStart w:id="12" w:name="_Toc530739906"/>
      <w:r>
        <w:t>Časové rozlíšenie</w:t>
      </w:r>
      <w:bookmarkEnd w:id="12"/>
    </w:p>
    <w:p w:rsidR="000719C0" w:rsidRDefault="000719C0" w:rsidP="000719C0"/>
    <w:tbl>
      <w:tblPr>
        <w:tblW w:w="4727" w:type="pct"/>
        <w:jc w:val="center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2"/>
        <w:gridCol w:w="2451"/>
        <w:gridCol w:w="2410"/>
      </w:tblGrid>
      <w:tr w:rsidR="000719C0" w:rsidRPr="00C748F6" w:rsidTr="00E43019">
        <w:trPr>
          <w:jc w:val="center"/>
        </w:trPr>
        <w:tc>
          <w:tcPr>
            <w:tcW w:w="4053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719C0" w:rsidRPr="00C748F6" w:rsidRDefault="000719C0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C748F6">
              <w:rPr>
                <w:b/>
                <w:bCs/>
                <w:sz w:val="18"/>
                <w:szCs w:val="18"/>
              </w:rPr>
              <w:t>Názov položky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719C0" w:rsidRDefault="000719C0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C748F6">
              <w:rPr>
                <w:b/>
                <w:bCs/>
                <w:sz w:val="18"/>
                <w:szCs w:val="18"/>
              </w:rPr>
              <w:t>Bežné účtovné obdobie</w:t>
            </w:r>
          </w:p>
          <w:p w:rsidR="000719C0" w:rsidRPr="00C748F6" w:rsidRDefault="000719C0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0719C0" w:rsidRDefault="000719C0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C748F6">
              <w:rPr>
                <w:b/>
                <w:bCs/>
                <w:sz w:val="18"/>
                <w:szCs w:val="18"/>
              </w:rPr>
              <w:t>Bezprostredne predchádzajúce účtovné obdobie</w:t>
            </w:r>
          </w:p>
          <w:p w:rsidR="000719C0" w:rsidRPr="00C748F6" w:rsidRDefault="000719C0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2012</w:t>
            </w:r>
          </w:p>
        </w:tc>
      </w:tr>
      <w:tr w:rsidR="000719C0" w:rsidRPr="00C748F6" w:rsidTr="00E43019">
        <w:trPr>
          <w:trHeight w:hRule="exact" w:val="397"/>
          <w:jc w:val="center"/>
        </w:trPr>
        <w:tc>
          <w:tcPr>
            <w:tcW w:w="4053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0719C0" w:rsidRPr="00C748F6" w:rsidRDefault="000719C0" w:rsidP="00E43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Náklady budúcich období dlhodobé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19C0" w:rsidRPr="00C748F6" w:rsidRDefault="000719C0" w:rsidP="00E43019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0719C0" w:rsidRPr="00C748F6" w:rsidRDefault="000719C0" w:rsidP="00E43019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0719C0" w:rsidRPr="00C748F6" w:rsidTr="00E43019">
        <w:trPr>
          <w:trHeight w:hRule="exact" w:val="406"/>
          <w:jc w:val="center"/>
        </w:trPr>
        <w:tc>
          <w:tcPr>
            <w:tcW w:w="4053" w:type="dxa"/>
            <w:tcBorders>
              <w:right w:val="single" w:sz="12" w:space="0" w:color="auto"/>
            </w:tcBorders>
            <w:vAlign w:val="center"/>
            <w:hideMark/>
          </w:tcPr>
          <w:p w:rsidR="000719C0" w:rsidRPr="00C748F6" w:rsidRDefault="000719C0" w:rsidP="00E4301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Náklady budúcich období krátkodobé</w:t>
            </w:r>
          </w:p>
        </w:tc>
        <w:tc>
          <w:tcPr>
            <w:tcW w:w="2451" w:type="dxa"/>
            <w:tcBorders>
              <w:left w:val="single" w:sz="12" w:space="0" w:color="auto"/>
            </w:tcBorders>
            <w:vAlign w:val="center"/>
          </w:tcPr>
          <w:p w:rsidR="000719C0" w:rsidRPr="00C748F6" w:rsidRDefault="000719C0" w:rsidP="00E4301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4 232</w:t>
            </w:r>
          </w:p>
        </w:tc>
        <w:tc>
          <w:tcPr>
            <w:tcW w:w="2410" w:type="dxa"/>
            <w:vAlign w:val="center"/>
          </w:tcPr>
          <w:p w:rsidR="000719C0" w:rsidRPr="00C748F6" w:rsidRDefault="000719C0" w:rsidP="00E4301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4 403</w:t>
            </w:r>
          </w:p>
        </w:tc>
      </w:tr>
      <w:tr w:rsidR="000719C0" w:rsidRPr="00C748F6" w:rsidTr="00E43019">
        <w:trPr>
          <w:trHeight w:hRule="exact" w:val="427"/>
          <w:jc w:val="center"/>
        </w:trPr>
        <w:tc>
          <w:tcPr>
            <w:tcW w:w="4053" w:type="dxa"/>
            <w:tcBorders>
              <w:right w:val="single" w:sz="12" w:space="0" w:color="auto"/>
            </w:tcBorders>
            <w:vAlign w:val="center"/>
            <w:hideMark/>
          </w:tcPr>
          <w:p w:rsidR="000719C0" w:rsidRPr="00C748F6" w:rsidRDefault="000719C0" w:rsidP="00E4301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Príjmy budúcich období dlhodobé</w:t>
            </w:r>
          </w:p>
        </w:tc>
        <w:tc>
          <w:tcPr>
            <w:tcW w:w="2451" w:type="dxa"/>
            <w:tcBorders>
              <w:left w:val="single" w:sz="12" w:space="0" w:color="auto"/>
            </w:tcBorders>
            <w:vAlign w:val="center"/>
          </w:tcPr>
          <w:p w:rsidR="000719C0" w:rsidRPr="00C748F6" w:rsidRDefault="000719C0" w:rsidP="00E43019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719C0" w:rsidRPr="00C748F6" w:rsidRDefault="000719C0" w:rsidP="00E43019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0719C0" w:rsidRPr="00C748F6" w:rsidTr="00E43019">
        <w:trPr>
          <w:trHeight w:hRule="exact" w:val="397"/>
          <w:jc w:val="center"/>
        </w:trPr>
        <w:tc>
          <w:tcPr>
            <w:tcW w:w="4053" w:type="dxa"/>
            <w:tcBorders>
              <w:right w:val="single" w:sz="12" w:space="0" w:color="auto"/>
            </w:tcBorders>
            <w:vAlign w:val="center"/>
            <w:hideMark/>
          </w:tcPr>
          <w:p w:rsidR="000719C0" w:rsidRPr="00C748F6" w:rsidRDefault="000719C0" w:rsidP="00E4301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Príjmy budúcich období krátkodobé</w:t>
            </w:r>
          </w:p>
        </w:tc>
        <w:tc>
          <w:tcPr>
            <w:tcW w:w="2451" w:type="dxa"/>
            <w:tcBorders>
              <w:left w:val="single" w:sz="12" w:space="0" w:color="auto"/>
            </w:tcBorders>
            <w:vAlign w:val="center"/>
          </w:tcPr>
          <w:p w:rsidR="000719C0" w:rsidRPr="00C748F6" w:rsidRDefault="000719C0" w:rsidP="00E4301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4 702</w:t>
            </w:r>
          </w:p>
        </w:tc>
        <w:tc>
          <w:tcPr>
            <w:tcW w:w="2410" w:type="dxa"/>
            <w:vAlign w:val="center"/>
          </w:tcPr>
          <w:p w:rsidR="000719C0" w:rsidRPr="00C748F6" w:rsidRDefault="000719C0" w:rsidP="00E43019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0719C0" w:rsidRPr="00C748F6" w:rsidTr="00E43019">
        <w:trPr>
          <w:trHeight w:hRule="exact" w:val="397"/>
          <w:jc w:val="center"/>
        </w:trPr>
        <w:tc>
          <w:tcPr>
            <w:tcW w:w="4053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19C0" w:rsidRPr="00C748F6" w:rsidRDefault="000719C0" w:rsidP="00E43019">
            <w:pPr>
              <w:rPr>
                <w:b/>
                <w:bCs/>
                <w:sz w:val="18"/>
                <w:szCs w:val="18"/>
              </w:rPr>
            </w:pPr>
            <w:r w:rsidRPr="00C748F6">
              <w:rPr>
                <w:b/>
                <w:bCs/>
                <w:sz w:val="18"/>
                <w:szCs w:val="18"/>
              </w:rPr>
              <w:t>Spolu</w:t>
            </w:r>
          </w:p>
        </w:tc>
        <w:tc>
          <w:tcPr>
            <w:tcW w:w="24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719C0" w:rsidRPr="00C748F6" w:rsidRDefault="000719C0" w:rsidP="00E430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8 934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0719C0" w:rsidRPr="00C748F6" w:rsidRDefault="000719C0" w:rsidP="00E430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4 403</w:t>
            </w:r>
          </w:p>
        </w:tc>
      </w:tr>
    </w:tbl>
    <w:p w:rsidR="00B12204" w:rsidRDefault="00B12204" w:rsidP="00B12204">
      <w:pPr>
        <w:pStyle w:val="Zkladntext"/>
        <w:rPr>
          <w:lang w:val="de-DE"/>
        </w:rPr>
      </w:pPr>
    </w:p>
    <w:p w:rsidR="00B12204" w:rsidRPr="004E1874" w:rsidRDefault="00B12204" w:rsidP="00B12204">
      <w:pPr>
        <w:pStyle w:val="Zkladntext"/>
        <w:rPr>
          <w:lang w:val="de-DE"/>
        </w:rPr>
      </w:pPr>
    </w:p>
    <w:p w:rsidR="004262D7" w:rsidRDefault="004262D7">
      <w:pPr>
        <w:spacing w:after="200" w:line="276" w:lineRule="auto"/>
        <w:rPr>
          <w:b/>
          <w:caps/>
          <w:sz w:val="18"/>
        </w:rPr>
      </w:pPr>
      <w:r>
        <w:br w:type="page"/>
      </w:r>
    </w:p>
    <w:p w:rsidR="00491AF0" w:rsidRDefault="00491AF0" w:rsidP="00491AF0">
      <w:pPr>
        <w:pStyle w:val="Nadpis1"/>
        <w:tabs>
          <w:tab w:val="clear" w:pos="450"/>
          <w:tab w:val="num" w:pos="360"/>
        </w:tabs>
        <w:spacing w:before="120" w:after="60"/>
        <w:ind w:left="360"/>
      </w:pPr>
      <w:r>
        <w:lastRenderedPageBreak/>
        <w:t>Informácie o údajoch na strane pasív súvahy</w:t>
      </w:r>
    </w:p>
    <w:p w:rsidR="00491AF0" w:rsidRDefault="00491AF0" w:rsidP="00491AF0">
      <w:pPr>
        <w:pStyle w:val="Zkladntext"/>
      </w:pPr>
    </w:p>
    <w:p w:rsidR="00491AF0" w:rsidRDefault="00491AF0" w:rsidP="00491AF0">
      <w:pPr>
        <w:pStyle w:val="Nadpis2"/>
        <w:numPr>
          <w:ilvl w:val="0"/>
          <w:numId w:val="20"/>
        </w:numPr>
      </w:pPr>
      <w:bookmarkStart w:id="13" w:name="_Toc530739908"/>
      <w:r>
        <w:t>Vlastné imanie</w:t>
      </w:r>
    </w:p>
    <w:p w:rsidR="004A4D80" w:rsidRDefault="00491AF0" w:rsidP="00491AF0">
      <w:pPr>
        <w:pStyle w:val="Zkladntext"/>
      </w:pPr>
      <w:r>
        <w:t>Informácie o vlastnom imaní sú uvedené v časti C a P.</w:t>
      </w:r>
    </w:p>
    <w:p w:rsidR="004A4D80" w:rsidRDefault="004A4D80" w:rsidP="00491AF0">
      <w:pPr>
        <w:pStyle w:val="Zkladntext"/>
      </w:pPr>
    </w:p>
    <w:p w:rsidR="004A4D80" w:rsidRDefault="004A4D80" w:rsidP="004A4D80">
      <w:pPr>
        <w:pStyle w:val="Nadpis2"/>
        <w:numPr>
          <w:ilvl w:val="0"/>
          <w:numId w:val="20"/>
        </w:numPr>
      </w:pPr>
      <w:r>
        <w:t>Rezervy</w:t>
      </w:r>
    </w:p>
    <w:bookmarkEnd w:id="13"/>
    <w:p w:rsidR="00491AF0" w:rsidRDefault="00491AF0" w:rsidP="00491AF0">
      <w:pPr>
        <w:pStyle w:val="Zkladntext"/>
      </w:pPr>
      <w:r>
        <w:t>Prehľad o rezervách za bežné účtovné obdobie je uvedený v nasledujúc</w:t>
      </w:r>
      <w:r w:rsidR="00D75116">
        <w:t>om</w:t>
      </w:r>
      <w:r>
        <w:t xml:space="preserve"> </w:t>
      </w:r>
      <w:r w:rsidR="00D75116">
        <w:t>prehľade</w:t>
      </w:r>
      <w:r>
        <w:t>:</w:t>
      </w:r>
    </w:p>
    <w:p w:rsidR="00136013" w:rsidRDefault="00136013" w:rsidP="00491AF0">
      <w:pPr>
        <w:pStyle w:val="Zkladntext"/>
      </w:pPr>
    </w:p>
    <w:tbl>
      <w:tblPr>
        <w:tblW w:w="4868" w:type="pct"/>
        <w:jc w:val="center"/>
        <w:tblInd w:w="249" w:type="dxa"/>
        <w:tblLayout w:type="fixed"/>
        <w:tblLook w:val="04A0"/>
      </w:tblPr>
      <w:tblGrid>
        <w:gridCol w:w="2307"/>
        <w:gridCol w:w="1983"/>
        <w:gridCol w:w="1039"/>
        <w:gridCol w:w="1153"/>
        <w:gridCol w:w="1149"/>
        <w:gridCol w:w="1548"/>
      </w:tblGrid>
      <w:tr w:rsidR="00136013" w:rsidRPr="009B5717" w:rsidTr="00E43019">
        <w:trPr>
          <w:trHeight w:val="330"/>
          <w:jc w:val="center"/>
        </w:trPr>
        <w:tc>
          <w:tcPr>
            <w:tcW w:w="1257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136013" w:rsidRPr="009B5717" w:rsidRDefault="00136013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9B5717">
              <w:rPr>
                <w:b/>
                <w:bCs/>
                <w:sz w:val="18"/>
                <w:szCs w:val="18"/>
              </w:rPr>
              <w:t>Názov položky</w:t>
            </w:r>
          </w:p>
        </w:tc>
        <w:tc>
          <w:tcPr>
            <w:tcW w:w="3743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36013" w:rsidRPr="009B5717" w:rsidRDefault="00136013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Bežné</w:t>
            </w:r>
            <w:r w:rsidRPr="009B5717">
              <w:rPr>
                <w:b/>
                <w:bCs/>
                <w:sz w:val="18"/>
                <w:szCs w:val="18"/>
              </w:rPr>
              <w:t xml:space="preserve"> účtovné obdobie</w:t>
            </w:r>
          </w:p>
          <w:p w:rsidR="00136013" w:rsidRPr="009B5717" w:rsidRDefault="00136013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2013</w:t>
            </w:r>
          </w:p>
        </w:tc>
      </w:tr>
      <w:tr w:rsidR="00136013" w:rsidRPr="009B5717" w:rsidTr="00E43019">
        <w:trPr>
          <w:trHeight w:val="345"/>
          <w:jc w:val="center"/>
        </w:trPr>
        <w:tc>
          <w:tcPr>
            <w:tcW w:w="1257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36013" w:rsidRPr="009B5717" w:rsidRDefault="00136013" w:rsidP="00E430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136013" w:rsidRPr="009B5717" w:rsidRDefault="00136013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9B5717">
              <w:rPr>
                <w:b/>
                <w:bCs/>
                <w:sz w:val="18"/>
                <w:szCs w:val="18"/>
              </w:rPr>
              <w:t>Stav na začiatku účtovného obdobia</w:t>
            </w:r>
          </w:p>
        </w:tc>
        <w:tc>
          <w:tcPr>
            <w:tcW w:w="56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136013" w:rsidRPr="009B5717" w:rsidRDefault="00136013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9B5717">
              <w:rPr>
                <w:b/>
                <w:bCs/>
                <w:sz w:val="18"/>
                <w:szCs w:val="18"/>
              </w:rPr>
              <w:t>Tvorba</w:t>
            </w:r>
          </w:p>
        </w:tc>
        <w:tc>
          <w:tcPr>
            <w:tcW w:w="628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136013" w:rsidRPr="009B5717" w:rsidRDefault="00136013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9B5717">
              <w:rPr>
                <w:b/>
                <w:bCs/>
                <w:sz w:val="18"/>
                <w:szCs w:val="18"/>
              </w:rPr>
              <w:t>Použitie</w:t>
            </w:r>
          </w:p>
        </w:tc>
        <w:tc>
          <w:tcPr>
            <w:tcW w:w="62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136013" w:rsidRPr="009B5717" w:rsidRDefault="00136013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9B5717">
              <w:rPr>
                <w:b/>
                <w:bCs/>
                <w:sz w:val="18"/>
                <w:szCs w:val="18"/>
              </w:rPr>
              <w:t>Zrušenie</w:t>
            </w:r>
          </w:p>
        </w:tc>
        <w:tc>
          <w:tcPr>
            <w:tcW w:w="843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136013" w:rsidRPr="009B5717" w:rsidRDefault="00136013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9B5717">
              <w:rPr>
                <w:b/>
                <w:bCs/>
                <w:sz w:val="18"/>
                <w:szCs w:val="18"/>
              </w:rPr>
              <w:t>Stav</w:t>
            </w:r>
            <w:r w:rsidRPr="009B5717">
              <w:rPr>
                <w:b/>
                <w:bCs/>
                <w:sz w:val="18"/>
                <w:szCs w:val="18"/>
              </w:rPr>
              <w:br/>
              <w:t>na konci účtovného obdobia</w:t>
            </w:r>
          </w:p>
        </w:tc>
      </w:tr>
      <w:tr w:rsidR="00136013" w:rsidRPr="009B5717" w:rsidTr="00E43019">
        <w:trPr>
          <w:trHeight w:val="330"/>
          <w:jc w:val="center"/>
        </w:trPr>
        <w:tc>
          <w:tcPr>
            <w:tcW w:w="125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6013" w:rsidRPr="009B5717" w:rsidRDefault="00136013" w:rsidP="00E43019">
            <w:pPr>
              <w:jc w:val="center"/>
              <w:rPr>
                <w:bCs/>
                <w:sz w:val="18"/>
                <w:szCs w:val="18"/>
              </w:rPr>
            </w:pPr>
            <w:r w:rsidRPr="009B5717">
              <w:rPr>
                <w:bCs/>
                <w:sz w:val="18"/>
                <w:szCs w:val="18"/>
              </w:rPr>
              <w:t>a</w:t>
            </w:r>
          </w:p>
        </w:tc>
        <w:tc>
          <w:tcPr>
            <w:tcW w:w="108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6013" w:rsidRPr="009B5717" w:rsidRDefault="00136013" w:rsidP="00E43019">
            <w:pPr>
              <w:jc w:val="center"/>
              <w:rPr>
                <w:sz w:val="18"/>
                <w:szCs w:val="18"/>
              </w:rPr>
            </w:pPr>
            <w:r w:rsidRPr="009B5717">
              <w:rPr>
                <w:sz w:val="18"/>
                <w:szCs w:val="18"/>
              </w:rPr>
              <w:t>b</w:t>
            </w:r>
          </w:p>
        </w:tc>
        <w:tc>
          <w:tcPr>
            <w:tcW w:w="56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6013" w:rsidRPr="009B5717" w:rsidRDefault="00136013" w:rsidP="00E43019">
            <w:pPr>
              <w:jc w:val="center"/>
              <w:rPr>
                <w:sz w:val="18"/>
                <w:szCs w:val="18"/>
              </w:rPr>
            </w:pPr>
            <w:r w:rsidRPr="009B5717">
              <w:rPr>
                <w:sz w:val="18"/>
                <w:szCs w:val="18"/>
              </w:rPr>
              <w:t>c</w:t>
            </w:r>
          </w:p>
        </w:tc>
        <w:tc>
          <w:tcPr>
            <w:tcW w:w="62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6013" w:rsidRPr="009B5717" w:rsidRDefault="00136013" w:rsidP="00E43019">
            <w:pPr>
              <w:jc w:val="center"/>
              <w:rPr>
                <w:sz w:val="18"/>
                <w:szCs w:val="18"/>
              </w:rPr>
            </w:pPr>
            <w:r w:rsidRPr="009B5717">
              <w:rPr>
                <w:sz w:val="18"/>
                <w:szCs w:val="18"/>
              </w:rPr>
              <w:t>d</w:t>
            </w:r>
          </w:p>
        </w:tc>
        <w:tc>
          <w:tcPr>
            <w:tcW w:w="62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6013" w:rsidRPr="009B5717" w:rsidRDefault="00136013" w:rsidP="00E43019">
            <w:pPr>
              <w:jc w:val="center"/>
              <w:rPr>
                <w:sz w:val="18"/>
                <w:szCs w:val="18"/>
              </w:rPr>
            </w:pPr>
            <w:r w:rsidRPr="009B5717">
              <w:rPr>
                <w:sz w:val="18"/>
                <w:szCs w:val="18"/>
              </w:rPr>
              <w:t>e</w:t>
            </w:r>
          </w:p>
        </w:tc>
        <w:tc>
          <w:tcPr>
            <w:tcW w:w="84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6013" w:rsidRPr="009B5717" w:rsidRDefault="00136013" w:rsidP="00E43019">
            <w:pPr>
              <w:jc w:val="center"/>
              <w:rPr>
                <w:sz w:val="18"/>
                <w:szCs w:val="18"/>
              </w:rPr>
            </w:pPr>
            <w:r w:rsidRPr="009B5717">
              <w:rPr>
                <w:sz w:val="18"/>
                <w:szCs w:val="18"/>
              </w:rPr>
              <w:t>f</w:t>
            </w:r>
          </w:p>
        </w:tc>
      </w:tr>
      <w:tr w:rsidR="00136013" w:rsidRPr="009B5717" w:rsidTr="00E43019">
        <w:trPr>
          <w:trHeight w:val="284"/>
          <w:jc w:val="center"/>
        </w:trPr>
        <w:tc>
          <w:tcPr>
            <w:tcW w:w="1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6013" w:rsidRPr="009B5717" w:rsidRDefault="00136013" w:rsidP="00E43019">
            <w:pPr>
              <w:rPr>
                <w:sz w:val="18"/>
                <w:szCs w:val="18"/>
              </w:rPr>
            </w:pPr>
            <w:r w:rsidRPr="009B5717">
              <w:rPr>
                <w:b/>
                <w:bCs/>
                <w:sz w:val="18"/>
                <w:szCs w:val="18"/>
              </w:rPr>
              <w:t>Dlhodobé rezervy, z toho:</w:t>
            </w:r>
          </w:p>
        </w:tc>
        <w:tc>
          <w:tcPr>
            <w:tcW w:w="10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36013" w:rsidRPr="009B5717" w:rsidRDefault="00136013" w:rsidP="00E43019">
            <w:pPr>
              <w:jc w:val="right"/>
              <w:rPr>
                <w:b/>
                <w:sz w:val="18"/>
                <w:szCs w:val="18"/>
              </w:rPr>
            </w:pPr>
            <w:r w:rsidRPr="009B571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36013" w:rsidRPr="009B5717" w:rsidRDefault="00136013" w:rsidP="00E4301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36013" w:rsidRPr="009B5717" w:rsidRDefault="00136013" w:rsidP="00E4301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36013" w:rsidRPr="009B5717" w:rsidRDefault="00136013" w:rsidP="00E4301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6013" w:rsidRPr="009B5717" w:rsidRDefault="00136013" w:rsidP="00E43019">
            <w:pPr>
              <w:jc w:val="right"/>
              <w:rPr>
                <w:b/>
                <w:sz w:val="18"/>
                <w:szCs w:val="18"/>
              </w:rPr>
            </w:pPr>
            <w:r w:rsidRPr="009B5717">
              <w:rPr>
                <w:b/>
                <w:sz w:val="18"/>
                <w:szCs w:val="18"/>
              </w:rPr>
              <w:t>0</w:t>
            </w:r>
          </w:p>
        </w:tc>
      </w:tr>
      <w:tr w:rsidR="00136013" w:rsidRPr="009B5717" w:rsidTr="00E43019">
        <w:trPr>
          <w:trHeight w:val="369"/>
          <w:jc w:val="center"/>
        </w:trPr>
        <w:tc>
          <w:tcPr>
            <w:tcW w:w="125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36013" w:rsidRPr="009B5717" w:rsidRDefault="00136013" w:rsidP="00E43019">
            <w:pPr>
              <w:rPr>
                <w:sz w:val="18"/>
                <w:szCs w:val="18"/>
              </w:rPr>
            </w:pPr>
          </w:p>
        </w:tc>
        <w:tc>
          <w:tcPr>
            <w:tcW w:w="10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013" w:rsidRPr="009B5717" w:rsidRDefault="00136013" w:rsidP="00E43019">
            <w:pPr>
              <w:jc w:val="right"/>
              <w:rPr>
                <w:sz w:val="18"/>
                <w:szCs w:val="18"/>
              </w:rPr>
            </w:pPr>
            <w:r w:rsidRPr="009B5717">
              <w:rPr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013" w:rsidRPr="009B5717" w:rsidRDefault="00136013" w:rsidP="00E43019">
            <w:pPr>
              <w:jc w:val="right"/>
              <w:rPr>
                <w:sz w:val="18"/>
                <w:szCs w:val="18"/>
              </w:rPr>
            </w:pPr>
            <w:r w:rsidRPr="009B5717">
              <w:rPr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013" w:rsidRPr="009B5717" w:rsidRDefault="00136013" w:rsidP="00E43019">
            <w:pPr>
              <w:jc w:val="right"/>
              <w:rPr>
                <w:sz w:val="18"/>
                <w:szCs w:val="18"/>
              </w:rPr>
            </w:pPr>
            <w:r w:rsidRPr="009B5717">
              <w:rPr>
                <w:sz w:val="18"/>
                <w:szCs w:val="18"/>
              </w:rPr>
              <w:t> </w:t>
            </w:r>
          </w:p>
        </w:tc>
        <w:tc>
          <w:tcPr>
            <w:tcW w:w="62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013" w:rsidRPr="009B5717" w:rsidRDefault="00136013" w:rsidP="00E43019">
            <w:pPr>
              <w:jc w:val="right"/>
              <w:rPr>
                <w:sz w:val="18"/>
                <w:szCs w:val="18"/>
              </w:rPr>
            </w:pPr>
            <w:r w:rsidRPr="009B5717">
              <w:rPr>
                <w:sz w:val="18"/>
                <w:szCs w:val="18"/>
              </w:rPr>
              <w:t> </w:t>
            </w:r>
          </w:p>
        </w:tc>
        <w:tc>
          <w:tcPr>
            <w:tcW w:w="84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36013" w:rsidRPr="009B5717" w:rsidRDefault="00136013" w:rsidP="00E43019">
            <w:pPr>
              <w:jc w:val="right"/>
              <w:rPr>
                <w:sz w:val="18"/>
                <w:szCs w:val="18"/>
              </w:rPr>
            </w:pPr>
            <w:r w:rsidRPr="009B5717">
              <w:rPr>
                <w:sz w:val="18"/>
                <w:szCs w:val="18"/>
              </w:rPr>
              <w:t> </w:t>
            </w:r>
          </w:p>
        </w:tc>
      </w:tr>
      <w:tr w:rsidR="00136013" w:rsidRPr="009B5717" w:rsidTr="00E43019">
        <w:trPr>
          <w:trHeight w:val="369"/>
          <w:jc w:val="center"/>
        </w:trPr>
        <w:tc>
          <w:tcPr>
            <w:tcW w:w="125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36013" w:rsidRPr="009B5717" w:rsidRDefault="00136013" w:rsidP="00E43019">
            <w:pPr>
              <w:rPr>
                <w:sz w:val="18"/>
                <w:szCs w:val="18"/>
              </w:rPr>
            </w:pPr>
            <w:r w:rsidRPr="009B5717">
              <w:rPr>
                <w:b/>
                <w:bCs/>
                <w:sz w:val="18"/>
                <w:szCs w:val="18"/>
              </w:rPr>
              <w:t>Krátkodobé rezervy</w:t>
            </w:r>
            <w:r>
              <w:rPr>
                <w:b/>
                <w:bCs/>
                <w:sz w:val="18"/>
                <w:szCs w:val="18"/>
              </w:rPr>
              <w:t xml:space="preserve"> - zákonné</w:t>
            </w:r>
            <w:r w:rsidRPr="009B5717">
              <w:rPr>
                <w:b/>
                <w:bCs/>
                <w:sz w:val="18"/>
                <w:szCs w:val="18"/>
              </w:rPr>
              <w:t>, z toho:</w:t>
            </w:r>
          </w:p>
        </w:tc>
        <w:tc>
          <w:tcPr>
            <w:tcW w:w="108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013" w:rsidRPr="009B5717" w:rsidRDefault="00136013" w:rsidP="00E430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22 770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013" w:rsidRPr="009B5717" w:rsidRDefault="00136013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013" w:rsidRPr="009B5717" w:rsidRDefault="00136013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013" w:rsidRPr="009B5717" w:rsidRDefault="00136013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36013" w:rsidRPr="009B5717" w:rsidRDefault="00136013" w:rsidP="00E430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25 052</w:t>
            </w:r>
          </w:p>
        </w:tc>
      </w:tr>
      <w:tr w:rsidR="00136013" w:rsidRPr="00136013" w:rsidTr="00E43019">
        <w:trPr>
          <w:trHeight w:val="369"/>
          <w:jc w:val="center"/>
        </w:trPr>
        <w:tc>
          <w:tcPr>
            <w:tcW w:w="125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36013" w:rsidRPr="00AC5684" w:rsidRDefault="00136013" w:rsidP="00E4301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Mzdy za dovolenku vrátane sociálneho zabezpečenia</w:t>
            </w:r>
          </w:p>
        </w:tc>
        <w:tc>
          <w:tcPr>
            <w:tcW w:w="108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013" w:rsidRPr="00136013" w:rsidRDefault="00136013" w:rsidP="00E43019">
            <w:pPr>
              <w:jc w:val="right"/>
              <w:rPr>
                <w:sz w:val="18"/>
                <w:szCs w:val="18"/>
              </w:rPr>
            </w:pPr>
            <w:r w:rsidRPr="00136013">
              <w:rPr>
                <w:sz w:val="18"/>
                <w:szCs w:val="18"/>
              </w:rPr>
              <w:t>20 670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013" w:rsidRPr="00136013" w:rsidRDefault="00866329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22 502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013" w:rsidRPr="00136013" w:rsidRDefault="00866329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20 370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013" w:rsidRPr="00136013" w:rsidRDefault="00136013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36013" w:rsidRPr="00136013" w:rsidRDefault="00866329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22 802</w:t>
            </w:r>
          </w:p>
        </w:tc>
      </w:tr>
      <w:tr w:rsidR="00136013" w:rsidRPr="00AC5684" w:rsidTr="00E43019">
        <w:trPr>
          <w:trHeight w:val="369"/>
          <w:jc w:val="center"/>
        </w:trPr>
        <w:tc>
          <w:tcPr>
            <w:tcW w:w="125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36013" w:rsidRPr="00AC5684" w:rsidRDefault="00136013" w:rsidP="00E4301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Audit spoločnosti</w:t>
            </w:r>
          </w:p>
        </w:tc>
        <w:tc>
          <w:tcPr>
            <w:tcW w:w="108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013" w:rsidRPr="00AC5684" w:rsidRDefault="00136013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013" w:rsidRPr="00AC5684" w:rsidRDefault="00866329" w:rsidP="007D7C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7D7CC4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013" w:rsidRPr="00AC5684" w:rsidRDefault="00866329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013" w:rsidRPr="00AC5684" w:rsidRDefault="00136013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36013" w:rsidRPr="00AC5684" w:rsidRDefault="00866329" w:rsidP="007D7C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7D7CC4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00</w:t>
            </w:r>
          </w:p>
        </w:tc>
      </w:tr>
      <w:tr w:rsidR="00136013" w:rsidRPr="00866329" w:rsidTr="00E43019">
        <w:trPr>
          <w:trHeight w:val="369"/>
          <w:jc w:val="center"/>
        </w:trPr>
        <w:tc>
          <w:tcPr>
            <w:tcW w:w="125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36013" w:rsidRPr="009B5717" w:rsidRDefault="00136013" w:rsidP="00E43019">
            <w:pPr>
              <w:rPr>
                <w:sz w:val="18"/>
                <w:szCs w:val="18"/>
              </w:rPr>
            </w:pPr>
            <w:r w:rsidRPr="009B5717">
              <w:rPr>
                <w:sz w:val="18"/>
                <w:szCs w:val="18"/>
              </w:rPr>
              <w:t>Zostavenie účtovnej závierky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36013" w:rsidRPr="009B5717" w:rsidRDefault="00136013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36013" w:rsidRPr="009B5717" w:rsidRDefault="007D7CC4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36013" w:rsidRPr="009B5717" w:rsidRDefault="00866329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36013" w:rsidRPr="009B5717" w:rsidRDefault="00136013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36013" w:rsidRPr="00866329" w:rsidRDefault="007D7CC4" w:rsidP="007D7CC4">
            <w:pPr>
              <w:jc w:val="right"/>
              <w:rPr>
                <w:sz w:val="18"/>
                <w:szCs w:val="18"/>
                <w:highlight w:val="yellow"/>
              </w:rPr>
            </w:pPr>
            <w:r w:rsidRPr="007D7CC4">
              <w:rPr>
                <w:sz w:val="18"/>
                <w:szCs w:val="18"/>
              </w:rPr>
              <w:t>650</w:t>
            </w:r>
          </w:p>
        </w:tc>
      </w:tr>
    </w:tbl>
    <w:p w:rsidR="00491AF0" w:rsidRDefault="00491AF0" w:rsidP="00491AF0">
      <w:pPr>
        <w:pStyle w:val="Zkladntext"/>
        <w:jc w:val="left"/>
      </w:pPr>
    </w:p>
    <w:p w:rsidR="00491AF0" w:rsidRDefault="00491AF0" w:rsidP="00491AF0">
      <w:pPr>
        <w:rPr>
          <w:sz w:val="18"/>
        </w:rPr>
      </w:pPr>
      <w:bookmarkStart w:id="14" w:name="OLE_LINK17"/>
      <w:bookmarkStart w:id="15" w:name="OLE_LINK18"/>
    </w:p>
    <w:p w:rsidR="00491AF0" w:rsidRDefault="00491AF0" w:rsidP="00491AF0">
      <w:pPr>
        <w:pStyle w:val="Zkladntext"/>
      </w:pPr>
      <w:r>
        <w:t>Prehľad o rezervách za predchádzajúce účtovné obdobie je uvedený v nasledujúc</w:t>
      </w:r>
      <w:r w:rsidR="00076486">
        <w:t>om</w:t>
      </w:r>
      <w:r>
        <w:t xml:space="preserve"> </w:t>
      </w:r>
      <w:r w:rsidR="00076486">
        <w:t>prehľade</w:t>
      </w:r>
      <w:r>
        <w:t>:</w:t>
      </w:r>
    </w:p>
    <w:p w:rsidR="00491AF0" w:rsidRDefault="00491AF0" w:rsidP="00491AF0">
      <w:pPr>
        <w:pStyle w:val="Zkladntext"/>
        <w:jc w:val="left"/>
      </w:pPr>
    </w:p>
    <w:tbl>
      <w:tblPr>
        <w:tblW w:w="4868" w:type="pct"/>
        <w:jc w:val="center"/>
        <w:tblInd w:w="249" w:type="dxa"/>
        <w:tblLayout w:type="fixed"/>
        <w:tblLook w:val="04A0"/>
      </w:tblPr>
      <w:tblGrid>
        <w:gridCol w:w="2307"/>
        <w:gridCol w:w="1983"/>
        <w:gridCol w:w="1039"/>
        <w:gridCol w:w="1153"/>
        <w:gridCol w:w="1149"/>
        <w:gridCol w:w="1548"/>
      </w:tblGrid>
      <w:tr w:rsidR="00E15568" w:rsidRPr="00983008" w:rsidTr="00E43019">
        <w:trPr>
          <w:trHeight w:val="330"/>
          <w:jc w:val="center"/>
        </w:trPr>
        <w:tc>
          <w:tcPr>
            <w:tcW w:w="1257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bookmarkEnd w:id="14"/>
          <w:bookmarkEnd w:id="15"/>
          <w:p w:rsidR="00E15568" w:rsidRPr="009B5717" w:rsidRDefault="00E15568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9B5717">
              <w:rPr>
                <w:b/>
                <w:bCs/>
                <w:sz w:val="18"/>
                <w:szCs w:val="18"/>
              </w:rPr>
              <w:t>Názov položky</w:t>
            </w:r>
          </w:p>
        </w:tc>
        <w:tc>
          <w:tcPr>
            <w:tcW w:w="3743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15568" w:rsidRPr="009B5717" w:rsidRDefault="00E15568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9B5717">
              <w:rPr>
                <w:b/>
                <w:bCs/>
                <w:sz w:val="18"/>
                <w:szCs w:val="18"/>
              </w:rPr>
              <w:t>Bezprostredne predchádzajúce účtovné obdobie</w:t>
            </w:r>
          </w:p>
          <w:p w:rsidR="00E15568" w:rsidRPr="009B5717" w:rsidRDefault="00E15568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9B5717">
              <w:rPr>
                <w:b/>
                <w:bCs/>
                <w:sz w:val="18"/>
                <w:szCs w:val="18"/>
              </w:rPr>
              <w:t>2012</w:t>
            </w:r>
          </w:p>
        </w:tc>
      </w:tr>
      <w:tr w:rsidR="00E15568" w:rsidRPr="00983008" w:rsidTr="00E43019">
        <w:trPr>
          <w:trHeight w:val="345"/>
          <w:jc w:val="center"/>
        </w:trPr>
        <w:tc>
          <w:tcPr>
            <w:tcW w:w="1257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15568" w:rsidRPr="009B5717" w:rsidRDefault="00E15568" w:rsidP="00E430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15568" w:rsidRPr="009B5717" w:rsidRDefault="00E15568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9B5717">
              <w:rPr>
                <w:b/>
                <w:bCs/>
                <w:sz w:val="18"/>
                <w:szCs w:val="18"/>
              </w:rPr>
              <w:t>Stav na začiatku účtovného obdobia</w:t>
            </w:r>
          </w:p>
        </w:tc>
        <w:tc>
          <w:tcPr>
            <w:tcW w:w="56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15568" w:rsidRPr="009B5717" w:rsidRDefault="00E15568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9B5717">
              <w:rPr>
                <w:b/>
                <w:bCs/>
                <w:sz w:val="18"/>
                <w:szCs w:val="18"/>
              </w:rPr>
              <w:t>Tvorba</w:t>
            </w:r>
          </w:p>
        </w:tc>
        <w:tc>
          <w:tcPr>
            <w:tcW w:w="628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15568" w:rsidRPr="009B5717" w:rsidRDefault="00E15568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9B5717">
              <w:rPr>
                <w:b/>
                <w:bCs/>
                <w:sz w:val="18"/>
                <w:szCs w:val="18"/>
              </w:rPr>
              <w:t>Použitie</w:t>
            </w:r>
          </w:p>
        </w:tc>
        <w:tc>
          <w:tcPr>
            <w:tcW w:w="62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15568" w:rsidRPr="009B5717" w:rsidRDefault="00E15568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9B5717">
              <w:rPr>
                <w:b/>
                <w:bCs/>
                <w:sz w:val="18"/>
                <w:szCs w:val="18"/>
              </w:rPr>
              <w:t>Zrušenie</w:t>
            </w:r>
          </w:p>
        </w:tc>
        <w:tc>
          <w:tcPr>
            <w:tcW w:w="843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15568" w:rsidRPr="009B5717" w:rsidRDefault="00E15568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9B5717">
              <w:rPr>
                <w:b/>
                <w:bCs/>
                <w:sz w:val="18"/>
                <w:szCs w:val="18"/>
              </w:rPr>
              <w:t>Stav</w:t>
            </w:r>
            <w:r w:rsidRPr="009B5717">
              <w:rPr>
                <w:b/>
                <w:bCs/>
                <w:sz w:val="18"/>
                <w:szCs w:val="18"/>
              </w:rPr>
              <w:br/>
              <w:t>na konci účtovného obdobia</w:t>
            </w:r>
          </w:p>
        </w:tc>
      </w:tr>
      <w:tr w:rsidR="00E15568" w:rsidRPr="00983008" w:rsidTr="00E43019">
        <w:trPr>
          <w:trHeight w:val="330"/>
          <w:jc w:val="center"/>
        </w:trPr>
        <w:tc>
          <w:tcPr>
            <w:tcW w:w="125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15568" w:rsidRPr="009B5717" w:rsidRDefault="00E15568" w:rsidP="00E43019">
            <w:pPr>
              <w:jc w:val="center"/>
              <w:rPr>
                <w:bCs/>
                <w:sz w:val="18"/>
                <w:szCs w:val="18"/>
              </w:rPr>
            </w:pPr>
            <w:r w:rsidRPr="009B5717">
              <w:rPr>
                <w:bCs/>
                <w:sz w:val="18"/>
                <w:szCs w:val="18"/>
              </w:rPr>
              <w:t>a</w:t>
            </w:r>
          </w:p>
        </w:tc>
        <w:tc>
          <w:tcPr>
            <w:tcW w:w="108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15568" w:rsidRPr="009B5717" w:rsidRDefault="00E15568" w:rsidP="00E43019">
            <w:pPr>
              <w:jc w:val="center"/>
              <w:rPr>
                <w:sz w:val="18"/>
                <w:szCs w:val="18"/>
              </w:rPr>
            </w:pPr>
            <w:r w:rsidRPr="009B5717">
              <w:rPr>
                <w:sz w:val="18"/>
                <w:szCs w:val="18"/>
              </w:rPr>
              <w:t>b</w:t>
            </w:r>
          </w:p>
        </w:tc>
        <w:tc>
          <w:tcPr>
            <w:tcW w:w="56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15568" w:rsidRPr="009B5717" w:rsidRDefault="00E15568" w:rsidP="00E43019">
            <w:pPr>
              <w:jc w:val="center"/>
              <w:rPr>
                <w:sz w:val="18"/>
                <w:szCs w:val="18"/>
              </w:rPr>
            </w:pPr>
            <w:r w:rsidRPr="009B5717">
              <w:rPr>
                <w:sz w:val="18"/>
                <w:szCs w:val="18"/>
              </w:rPr>
              <w:t>c</w:t>
            </w:r>
          </w:p>
        </w:tc>
        <w:tc>
          <w:tcPr>
            <w:tcW w:w="62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15568" w:rsidRPr="009B5717" w:rsidRDefault="00E15568" w:rsidP="00E43019">
            <w:pPr>
              <w:jc w:val="center"/>
              <w:rPr>
                <w:sz w:val="18"/>
                <w:szCs w:val="18"/>
              </w:rPr>
            </w:pPr>
            <w:r w:rsidRPr="009B5717">
              <w:rPr>
                <w:sz w:val="18"/>
                <w:szCs w:val="18"/>
              </w:rPr>
              <w:t>d</w:t>
            </w:r>
          </w:p>
        </w:tc>
        <w:tc>
          <w:tcPr>
            <w:tcW w:w="62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15568" w:rsidRPr="009B5717" w:rsidRDefault="00E15568" w:rsidP="00E43019">
            <w:pPr>
              <w:jc w:val="center"/>
              <w:rPr>
                <w:sz w:val="18"/>
                <w:szCs w:val="18"/>
              </w:rPr>
            </w:pPr>
            <w:r w:rsidRPr="009B5717">
              <w:rPr>
                <w:sz w:val="18"/>
                <w:szCs w:val="18"/>
              </w:rPr>
              <w:t>e</w:t>
            </w:r>
          </w:p>
        </w:tc>
        <w:tc>
          <w:tcPr>
            <w:tcW w:w="84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15568" w:rsidRPr="009B5717" w:rsidRDefault="00E15568" w:rsidP="00E43019">
            <w:pPr>
              <w:jc w:val="center"/>
              <w:rPr>
                <w:sz w:val="18"/>
                <w:szCs w:val="18"/>
              </w:rPr>
            </w:pPr>
            <w:r w:rsidRPr="009B5717">
              <w:rPr>
                <w:sz w:val="18"/>
                <w:szCs w:val="18"/>
              </w:rPr>
              <w:t>f</w:t>
            </w:r>
          </w:p>
        </w:tc>
      </w:tr>
      <w:tr w:rsidR="00E15568" w:rsidRPr="00983008" w:rsidTr="00E43019">
        <w:trPr>
          <w:trHeight w:val="284"/>
          <w:jc w:val="center"/>
        </w:trPr>
        <w:tc>
          <w:tcPr>
            <w:tcW w:w="1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5568" w:rsidRPr="009B5717" w:rsidRDefault="00E15568" w:rsidP="00E43019">
            <w:pPr>
              <w:rPr>
                <w:sz w:val="18"/>
                <w:szCs w:val="18"/>
              </w:rPr>
            </w:pPr>
            <w:r w:rsidRPr="009B5717">
              <w:rPr>
                <w:b/>
                <w:bCs/>
                <w:sz w:val="18"/>
                <w:szCs w:val="18"/>
              </w:rPr>
              <w:t>Dlhodobé rezervy, z toho:</w:t>
            </w:r>
          </w:p>
        </w:tc>
        <w:tc>
          <w:tcPr>
            <w:tcW w:w="10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15568" w:rsidRPr="009B5717" w:rsidRDefault="00E15568" w:rsidP="00E43019">
            <w:pPr>
              <w:jc w:val="right"/>
              <w:rPr>
                <w:b/>
                <w:sz w:val="18"/>
                <w:szCs w:val="18"/>
              </w:rPr>
            </w:pPr>
            <w:r w:rsidRPr="009B571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15568" w:rsidRPr="009B5717" w:rsidRDefault="00E15568" w:rsidP="00E4301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15568" w:rsidRPr="009B5717" w:rsidRDefault="00E15568" w:rsidP="00E4301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15568" w:rsidRPr="009B5717" w:rsidRDefault="00E15568" w:rsidP="00E4301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15568" w:rsidRPr="009B5717" w:rsidRDefault="00E15568" w:rsidP="00E43019">
            <w:pPr>
              <w:jc w:val="right"/>
              <w:rPr>
                <w:b/>
                <w:sz w:val="18"/>
                <w:szCs w:val="18"/>
              </w:rPr>
            </w:pPr>
            <w:r w:rsidRPr="009B5717">
              <w:rPr>
                <w:b/>
                <w:sz w:val="18"/>
                <w:szCs w:val="18"/>
              </w:rPr>
              <w:t>0</w:t>
            </w:r>
          </w:p>
        </w:tc>
      </w:tr>
      <w:tr w:rsidR="00E15568" w:rsidRPr="00983008" w:rsidTr="00E43019">
        <w:trPr>
          <w:trHeight w:val="369"/>
          <w:jc w:val="center"/>
        </w:trPr>
        <w:tc>
          <w:tcPr>
            <w:tcW w:w="125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15568" w:rsidRPr="009B5717" w:rsidRDefault="00E15568" w:rsidP="00E43019">
            <w:pPr>
              <w:rPr>
                <w:sz w:val="18"/>
                <w:szCs w:val="18"/>
              </w:rPr>
            </w:pPr>
          </w:p>
        </w:tc>
        <w:tc>
          <w:tcPr>
            <w:tcW w:w="10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568" w:rsidRPr="009B5717" w:rsidRDefault="00E15568" w:rsidP="00E43019">
            <w:pPr>
              <w:jc w:val="right"/>
              <w:rPr>
                <w:sz w:val="18"/>
                <w:szCs w:val="18"/>
              </w:rPr>
            </w:pPr>
            <w:r w:rsidRPr="009B5717">
              <w:rPr>
                <w:sz w:val="18"/>
                <w:szCs w:val="18"/>
              </w:rPr>
              <w:t> </w:t>
            </w:r>
          </w:p>
        </w:tc>
        <w:tc>
          <w:tcPr>
            <w:tcW w:w="56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568" w:rsidRPr="009B5717" w:rsidRDefault="00E15568" w:rsidP="00E43019">
            <w:pPr>
              <w:jc w:val="right"/>
              <w:rPr>
                <w:sz w:val="18"/>
                <w:szCs w:val="18"/>
              </w:rPr>
            </w:pPr>
            <w:r w:rsidRPr="009B5717">
              <w:rPr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568" w:rsidRPr="009B5717" w:rsidRDefault="00E15568" w:rsidP="00E43019">
            <w:pPr>
              <w:jc w:val="right"/>
              <w:rPr>
                <w:sz w:val="18"/>
                <w:szCs w:val="18"/>
              </w:rPr>
            </w:pPr>
            <w:r w:rsidRPr="009B5717">
              <w:rPr>
                <w:sz w:val="18"/>
                <w:szCs w:val="18"/>
              </w:rPr>
              <w:t> </w:t>
            </w:r>
          </w:p>
        </w:tc>
        <w:tc>
          <w:tcPr>
            <w:tcW w:w="62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568" w:rsidRPr="009B5717" w:rsidRDefault="00E15568" w:rsidP="00E43019">
            <w:pPr>
              <w:jc w:val="right"/>
              <w:rPr>
                <w:sz w:val="18"/>
                <w:szCs w:val="18"/>
              </w:rPr>
            </w:pPr>
            <w:r w:rsidRPr="009B5717">
              <w:rPr>
                <w:sz w:val="18"/>
                <w:szCs w:val="18"/>
              </w:rPr>
              <w:t> </w:t>
            </w:r>
          </w:p>
        </w:tc>
        <w:tc>
          <w:tcPr>
            <w:tcW w:w="84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15568" w:rsidRPr="009B5717" w:rsidRDefault="00E15568" w:rsidP="00E43019">
            <w:pPr>
              <w:jc w:val="right"/>
              <w:rPr>
                <w:sz w:val="18"/>
                <w:szCs w:val="18"/>
              </w:rPr>
            </w:pPr>
            <w:r w:rsidRPr="009B5717">
              <w:rPr>
                <w:sz w:val="18"/>
                <w:szCs w:val="18"/>
              </w:rPr>
              <w:t> </w:t>
            </w:r>
          </w:p>
        </w:tc>
      </w:tr>
      <w:tr w:rsidR="00151C19" w:rsidRPr="00983008" w:rsidTr="00E43019">
        <w:trPr>
          <w:trHeight w:val="369"/>
          <w:jc w:val="center"/>
        </w:trPr>
        <w:tc>
          <w:tcPr>
            <w:tcW w:w="125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51C19" w:rsidRPr="009B5717" w:rsidRDefault="00151C19" w:rsidP="00E43019">
            <w:pPr>
              <w:rPr>
                <w:sz w:val="18"/>
                <w:szCs w:val="18"/>
              </w:rPr>
            </w:pPr>
            <w:r w:rsidRPr="009B5717">
              <w:rPr>
                <w:b/>
                <w:bCs/>
                <w:sz w:val="18"/>
                <w:szCs w:val="18"/>
              </w:rPr>
              <w:t>Krátkodobé rezervy</w:t>
            </w:r>
            <w:r>
              <w:rPr>
                <w:b/>
                <w:bCs/>
                <w:sz w:val="18"/>
                <w:szCs w:val="18"/>
              </w:rPr>
              <w:t xml:space="preserve"> - zákonné</w:t>
            </w:r>
            <w:r w:rsidRPr="009B5717">
              <w:rPr>
                <w:b/>
                <w:bCs/>
                <w:sz w:val="18"/>
                <w:szCs w:val="18"/>
              </w:rPr>
              <w:t>, z toho:</w:t>
            </w:r>
          </w:p>
        </w:tc>
        <w:tc>
          <w:tcPr>
            <w:tcW w:w="108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C19" w:rsidRPr="009B5717" w:rsidRDefault="00151C19" w:rsidP="00E430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15 370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C19" w:rsidRPr="00151C19" w:rsidRDefault="00151C19" w:rsidP="00E43019">
            <w:pPr>
              <w:jc w:val="right"/>
              <w:rPr>
                <w:b/>
                <w:sz w:val="18"/>
                <w:szCs w:val="18"/>
              </w:rPr>
            </w:pPr>
            <w:r w:rsidRPr="00151C19">
              <w:rPr>
                <w:b/>
                <w:sz w:val="18"/>
                <w:szCs w:val="18"/>
              </w:rPr>
              <w:t>22 768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C19" w:rsidRPr="00151C19" w:rsidRDefault="00151C19" w:rsidP="00E43019">
            <w:pPr>
              <w:jc w:val="right"/>
              <w:rPr>
                <w:b/>
                <w:sz w:val="18"/>
                <w:szCs w:val="18"/>
              </w:rPr>
            </w:pPr>
            <w:r w:rsidRPr="00151C19">
              <w:rPr>
                <w:b/>
                <w:sz w:val="18"/>
                <w:szCs w:val="18"/>
              </w:rPr>
              <w:t>15 368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C19" w:rsidRPr="00151C19" w:rsidRDefault="00151C19" w:rsidP="00E4301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51C19" w:rsidRPr="009B5717" w:rsidRDefault="00151C19" w:rsidP="00E430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22 770</w:t>
            </w:r>
          </w:p>
        </w:tc>
      </w:tr>
      <w:tr w:rsidR="00151C19" w:rsidRPr="00983008" w:rsidTr="00E43019">
        <w:trPr>
          <w:trHeight w:val="369"/>
          <w:jc w:val="center"/>
        </w:trPr>
        <w:tc>
          <w:tcPr>
            <w:tcW w:w="125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51C19" w:rsidRPr="00AC5684" w:rsidRDefault="00151C19" w:rsidP="00E4301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Mzdy za dovolenku vrátane sociálneho zabezpečenia</w:t>
            </w:r>
          </w:p>
        </w:tc>
        <w:tc>
          <w:tcPr>
            <w:tcW w:w="108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C19" w:rsidRPr="00136013" w:rsidRDefault="00151C19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13 370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C19" w:rsidRPr="00136013" w:rsidRDefault="00151C19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20 668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C19" w:rsidRPr="00136013" w:rsidRDefault="00151C19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13 368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C19" w:rsidRPr="00136013" w:rsidRDefault="00151C19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51C19" w:rsidRPr="00136013" w:rsidRDefault="00151C19" w:rsidP="00E43019">
            <w:pPr>
              <w:jc w:val="right"/>
              <w:rPr>
                <w:sz w:val="18"/>
                <w:szCs w:val="18"/>
              </w:rPr>
            </w:pPr>
            <w:r w:rsidRPr="00136013">
              <w:rPr>
                <w:sz w:val="18"/>
                <w:szCs w:val="18"/>
              </w:rPr>
              <w:t>20 670</w:t>
            </w:r>
          </w:p>
        </w:tc>
      </w:tr>
      <w:tr w:rsidR="00151C19" w:rsidRPr="00983008" w:rsidTr="00E43019">
        <w:trPr>
          <w:trHeight w:val="369"/>
          <w:jc w:val="center"/>
        </w:trPr>
        <w:tc>
          <w:tcPr>
            <w:tcW w:w="125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51C19" w:rsidRPr="00AC5684" w:rsidRDefault="00151C19" w:rsidP="00E4301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Audit spoločnosti</w:t>
            </w:r>
          </w:p>
        </w:tc>
        <w:tc>
          <w:tcPr>
            <w:tcW w:w="108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C19" w:rsidRPr="00AC5684" w:rsidRDefault="00151C19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C19" w:rsidRPr="00AC5684" w:rsidRDefault="00151C19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C19" w:rsidRPr="00AC5684" w:rsidRDefault="00151C19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C19" w:rsidRPr="00AC5684" w:rsidRDefault="00151C19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51C19" w:rsidRPr="00AC5684" w:rsidRDefault="00151C19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</w:t>
            </w:r>
          </w:p>
        </w:tc>
      </w:tr>
      <w:tr w:rsidR="00151C19" w:rsidRPr="00983008" w:rsidTr="00E43019">
        <w:trPr>
          <w:trHeight w:val="369"/>
          <w:jc w:val="center"/>
        </w:trPr>
        <w:tc>
          <w:tcPr>
            <w:tcW w:w="125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51C19" w:rsidRPr="009B5717" w:rsidRDefault="00151C19" w:rsidP="00E43019">
            <w:pPr>
              <w:rPr>
                <w:sz w:val="18"/>
                <w:szCs w:val="18"/>
              </w:rPr>
            </w:pPr>
            <w:r w:rsidRPr="009B5717">
              <w:rPr>
                <w:sz w:val="18"/>
                <w:szCs w:val="18"/>
              </w:rPr>
              <w:t>Zostavenie účtovnej závierky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51C19" w:rsidRPr="009B5717" w:rsidRDefault="00151C19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51C19" w:rsidRPr="009B5717" w:rsidRDefault="00151C19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51C19" w:rsidRPr="009B5717" w:rsidRDefault="00151C19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51C19" w:rsidRPr="009B5717" w:rsidRDefault="00151C19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51C19" w:rsidRPr="009B5717" w:rsidRDefault="00151C19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</w:tr>
    </w:tbl>
    <w:p w:rsidR="00491AF0" w:rsidRDefault="00491AF0" w:rsidP="004D6448">
      <w:pPr>
        <w:pStyle w:val="Zkladntext"/>
        <w:jc w:val="left"/>
      </w:pPr>
    </w:p>
    <w:p w:rsidR="008C798A" w:rsidRDefault="008C798A" w:rsidP="004D6448">
      <w:pPr>
        <w:pStyle w:val="Zkladntext"/>
        <w:jc w:val="left"/>
      </w:pPr>
    </w:p>
    <w:p w:rsidR="008C798A" w:rsidRDefault="008C798A" w:rsidP="004D6448">
      <w:pPr>
        <w:pStyle w:val="Zkladntext"/>
        <w:jc w:val="left"/>
      </w:pPr>
    </w:p>
    <w:p w:rsidR="008C798A" w:rsidRDefault="008C798A" w:rsidP="004D6448">
      <w:pPr>
        <w:pStyle w:val="Zkladntext"/>
        <w:jc w:val="left"/>
      </w:pPr>
    </w:p>
    <w:p w:rsidR="008C798A" w:rsidRDefault="008C798A" w:rsidP="004D6448">
      <w:pPr>
        <w:pStyle w:val="Zkladntext"/>
        <w:jc w:val="left"/>
      </w:pPr>
    </w:p>
    <w:p w:rsidR="008C798A" w:rsidRDefault="008C798A" w:rsidP="004D6448">
      <w:pPr>
        <w:pStyle w:val="Zkladntext"/>
        <w:jc w:val="left"/>
      </w:pPr>
    </w:p>
    <w:p w:rsidR="008C798A" w:rsidRDefault="008C798A" w:rsidP="004D6448">
      <w:pPr>
        <w:pStyle w:val="Zkladntext"/>
        <w:jc w:val="left"/>
      </w:pPr>
    </w:p>
    <w:p w:rsidR="008C798A" w:rsidRDefault="008C798A" w:rsidP="004D6448">
      <w:pPr>
        <w:pStyle w:val="Zkladntext"/>
        <w:jc w:val="left"/>
      </w:pPr>
    </w:p>
    <w:p w:rsidR="008C798A" w:rsidRDefault="008C798A" w:rsidP="004D6448">
      <w:pPr>
        <w:pStyle w:val="Zkladntext"/>
        <w:jc w:val="left"/>
      </w:pPr>
    </w:p>
    <w:p w:rsidR="008C798A" w:rsidRDefault="008C798A" w:rsidP="004D6448">
      <w:pPr>
        <w:pStyle w:val="Zkladntext"/>
        <w:jc w:val="left"/>
      </w:pPr>
    </w:p>
    <w:p w:rsidR="008C798A" w:rsidRDefault="008C798A" w:rsidP="004D6448">
      <w:pPr>
        <w:pStyle w:val="Zkladntext"/>
        <w:jc w:val="left"/>
      </w:pPr>
    </w:p>
    <w:p w:rsidR="008C798A" w:rsidRDefault="008C798A" w:rsidP="004D6448">
      <w:pPr>
        <w:pStyle w:val="Zkladntext"/>
        <w:jc w:val="left"/>
      </w:pPr>
    </w:p>
    <w:p w:rsidR="008C798A" w:rsidRDefault="008C798A" w:rsidP="004D6448">
      <w:pPr>
        <w:pStyle w:val="Zkladntext"/>
        <w:jc w:val="left"/>
      </w:pPr>
    </w:p>
    <w:p w:rsidR="008C798A" w:rsidRDefault="008C798A" w:rsidP="004D6448">
      <w:pPr>
        <w:pStyle w:val="Zkladntext"/>
        <w:jc w:val="left"/>
      </w:pPr>
    </w:p>
    <w:p w:rsidR="00491AF0" w:rsidRDefault="00491AF0" w:rsidP="00491AF0">
      <w:pPr>
        <w:pStyle w:val="Nadpis2"/>
        <w:numPr>
          <w:ilvl w:val="0"/>
          <w:numId w:val="2"/>
        </w:numPr>
      </w:pPr>
      <w:bookmarkStart w:id="16" w:name="_Toc530739909"/>
      <w:r>
        <w:lastRenderedPageBreak/>
        <w:t>Záväzky</w:t>
      </w:r>
      <w:bookmarkEnd w:id="16"/>
    </w:p>
    <w:p w:rsidR="00491AF0" w:rsidRDefault="00491AF0" w:rsidP="00491AF0">
      <w:pPr>
        <w:pStyle w:val="Zkladntext"/>
      </w:pPr>
      <w:r>
        <w:t>Štruktúra záväzkov (okrem bankových úverov</w:t>
      </w:r>
      <w:r w:rsidR="002C0DD1">
        <w:t xml:space="preserve"> a reze</w:t>
      </w:r>
      <w:r w:rsidR="00C00B4E">
        <w:t>r</w:t>
      </w:r>
      <w:r w:rsidR="002C0DD1">
        <w:t>v</w:t>
      </w:r>
      <w:r>
        <w:t>) podľa zostatkovej doby splatnosti je uvedená v nasledujúcom prehľade:</w:t>
      </w:r>
    </w:p>
    <w:p w:rsidR="00491AF0" w:rsidRDefault="00491AF0" w:rsidP="00491AF0">
      <w:pPr>
        <w:pStyle w:val="Zkladntext"/>
      </w:pPr>
    </w:p>
    <w:tbl>
      <w:tblPr>
        <w:tblW w:w="4871" w:type="pct"/>
        <w:jc w:val="center"/>
        <w:tblInd w:w="245" w:type="dxa"/>
        <w:tblLook w:val="04A0"/>
      </w:tblPr>
      <w:tblGrid>
        <w:gridCol w:w="3571"/>
        <w:gridCol w:w="2967"/>
        <w:gridCol w:w="2647"/>
      </w:tblGrid>
      <w:tr w:rsidR="008C798A" w:rsidRPr="0082143F" w:rsidTr="00E43019">
        <w:trPr>
          <w:trHeight w:val="920"/>
          <w:jc w:val="center"/>
        </w:trPr>
        <w:tc>
          <w:tcPr>
            <w:tcW w:w="19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798A" w:rsidRPr="008C798A" w:rsidRDefault="008C798A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8A">
              <w:rPr>
                <w:b/>
                <w:bCs/>
                <w:sz w:val="18"/>
                <w:szCs w:val="18"/>
              </w:rPr>
              <w:t>Názov položky</w:t>
            </w:r>
          </w:p>
        </w:tc>
        <w:tc>
          <w:tcPr>
            <w:tcW w:w="16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C798A" w:rsidRPr="008C798A" w:rsidRDefault="008C798A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8A">
              <w:rPr>
                <w:b/>
                <w:bCs/>
                <w:sz w:val="18"/>
                <w:szCs w:val="18"/>
              </w:rPr>
              <w:t>Bežné účtovné obdobie</w:t>
            </w:r>
          </w:p>
          <w:p w:rsidR="008C798A" w:rsidRPr="008C798A" w:rsidRDefault="008C798A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8A">
              <w:rPr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14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798A" w:rsidRPr="008C798A" w:rsidRDefault="008C798A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8A">
              <w:rPr>
                <w:b/>
                <w:bCs/>
                <w:sz w:val="18"/>
                <w:szCs w:val="18"/>
              </w:rPr>
              <w:t>Bezprostredne predchádzajúce účtovné obdobie</w:t>
            </w:r>
          </w:p>
          <w:p w:rsidR="008C798A" w:rsidRPr="008C798A" w:rsidRDefault="008C798A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8C798A">
              <w:rPr>
                <w:b/>
                <w:bCs/>
                <w:sz w:val="18"/>
                <w:szCs w:val="18"/>
              </w:rPr>
              <w:t>2012</w:t>
            </w:r>
          </w:p>
        </w:tc>
      </w:tr>
      <w:tr w:rsidR="008C798A" w:rsidRPr="0082143F" w:rsidTr="00E43019">
        <w:trPr>
          <w:trHeight w:val="397"/>
          <w:jc w:val="center"/>
        </w:trPr>
        <w:tc>
          <w:tcPr>
            <w:tcW w:w="19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98A" w:rsidRPr="008C798A" w:rsidRDefault="008C798A" w:rsidP="00E43019">
            <w:pPr>
              <w:rPr>
                <w:sz w:val="18"/>
                <w:szCs w:val="18"/>
              </w:rPr>
            </w:pPr>
            <w:r w:rsidRPr="008C798A">
              <w:rPr>
                <w:b/>
                <w:bCs/>
                <w:sz w:val="18"/>
                <w:szCs w:val="18"/>
              </w:rPr>
              <w:t>Dlhodobé záväzky spolu</w:t>
            </w:r>
          </w:p>
        </w:tc>
        <w:tc>
          <w:tcPr>
            <w:tcW w:w="16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8C798A" w:rsidRPr="007D7CC4" w:rsidRDefault="00680DAF" w:rsidP="00E43019">
            <w:pPr>
              <w:jc w:val="right"/>
              <w:rPr>
                <w:b/>
                <w:bCs/>
                <w:sz w:val="18"/>
                <w:szCs w:val="18"/>
              </w:rPr>
            </w:pPr>
            <w:r w:rsidRPr="007D7CC4">
              <w:rPr>
                <w:b/>
                <w:bCs/>
                <w:sz w:val="18"/>
                <w:szCs w:val="18"/>
              </w:rPr>
              <w:t>123 960</w:t>
            </w:r>
          </w:p>
        </w:tc>
        <w:tc>
          <w:tcPr>
            <w:tcW w:w="144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C798A" w:rsidRPr="008C798A" w:rsidRDefault="00680DAF" w:rsidP="00E430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66 547</w:t>
            </w:r>
          </w:p>
        </w:tc>
      </w:tr>
      <w:tr w:rsidR="008C798A" w:rsidRPr="0082143F" w:rsidTr="00E43019">
        <w:trPr>
          <w:trHeight w:val="567"/>
          <w:jc w:val="center"/>
        </w:trPr>
        <w:tc>
          <w:tcPr>
            <w:tcW w:w="1944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C798A" w:rsidRPr="008C798A" w:rsidRDefault="008C798A" w:rsidP="00E43019">
            <w:pPr>
              <w:rPr>
                <w:sz w:val="18"/>
                <w:szCs w:val="18"/>
              </w:rPr>
            </w:pPr>
            <w:r w:rsidRPr="008C798A">
              <w:rPr>
                <w:sz w:val="18"/>
                <w:szCs w:val="18"/>
              </w:rPr>
              <w:t>Záväzky so zostatkovou dobou splatnosti nad päť rokov</w:t>
            </w:r>
          </w:p>
        </w:tc>
        <w:tc>
          <w:tcPr>
            <w:tcW w:w="1615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798A" w:rsidRPr="007D7CC4" w:rsidRDefault="008C798A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1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8C798A" w:rsidRPr="008C798A" w:rsidRDefault="008C798A" w:rsidP="00E43019">
            <w:pPr>
              <w:jc w:val="right"/>
              <w:rPr>
                <w:sz w:val="18"/>
                <w:szCs w:val="18"/>
              </w:rPr>
            </w:pPr>
          </w:p>
        </w:tc>
      </w:tr>
      <w:tr w:rsidR="008C798A" w:rsidRPr="0082143F" w:rsidTr="00E43019">
        <w:trPr>
          <w:trHeight w:val="567"/>
          <w:jc w:val="center"/>
        </w:trPr>
        <w:tc>
          <w:tcPr>
            <w:tcW w:w="1944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798A" w:rsidRPr="008C798A" w:rsidRDefault="008C798A" w:rsidP="00E43019">
            <w:pPr>
              <w:rPr>
                <w:sz w:val="18"/>
                <w:szCs w:val="18"/>
              </w:rPr>
            </w:pPr>
            <w:r w:rsidRPr="008C798A">
              <w:rPr>
                <w:sz w:val="18"/>
                <w:szCs w:val="18"/>
              </w:rPr>
              <w:t>Záväzky so zostatkovou dobou splatnosti jeden rok až päť rokov</w:t>
            </w:r>
          </w:p>
        </w:tc>
        <w:tc>
          <w:tcPr>
            <w:tcW w:w="1615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8C798A" w:rsidRPr="007D7CC4" w:rsidRDefault="007D7CC4" w:rsidP="00E43019">
            <w:pPr>
              <w:jc w:val="right"/>
              <w:rPr>
                <w:sz w:val="18"/>
                <w:szCs w:val="18"/>
              </w:rPr>
            </w:pPr>
            <w:r w:rsidRPr="007D7CC4">
              <w:rPr>
                <w:sz w:val="18"/>
                <w:szCs w:val="18"/>
              </w:rPr>
              <w:t>12 960</w:t>
            </w:r>
          </w:p>
        </w:tc>
        <w:tc>
          <w:tcPr>
            <w:tcW w:w="1441" w:type="pct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C798A" w:rsidRPr="008C798A" w:rsidRDefault="001328E7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66 547</w:t>
            </w:r>
          </w:p>
        </w:tc>
      </w:tr>
      <w:tr w:rsidR="008C798A" w:rsidRPr="0082143F" w:rsidTr="00E43019">
        <w:trPr>
          <w:trHeight w:val="397"/>
          <w:jc w:val="center"/>
        </w:trPr>
        <w:tc>
          <w:tcPr>
            <w:tcW w:w="19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C798A" w:rsidRPr="008C798A" w:rsidRDefault="008C798A" w:rsidP="00E43019">
            <w:pPr>
              <w:rPr>
                <w:b/>
                <w:bCs/>
                <w:sz w:val="18"/>
                <w:szCs w:val="18"/>
              </w:rPr>
            </w:pPr>
            <w:r w:rsidRPr="008C798A">
              <w:rPr>
                <w:b/>
                <w:bCs/>
                <w:sz w:val="18"/>
                <w:szCs w:val="18"/>
              </w:rPr>
              <w:t>Krátkodobé záväzky spolu</w:t>
            </w:r>
          </w:p>
        </w:tc>
        <w:tc>
          <w:tcPr>
            <w:tcW w:w="16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8C798A" w:rsidRPr="008C798A" w:rsidRDefault="00BD006E" w:rsidP="00E43019">
            <w:pPr>
              <w:jc w:val="right"/>
              <w:rPr>
                <w:b/>
                <w:sz w:val="18"/>
                <w:szCs w:val="18"/>
              </w:rPr>
            </w:pPr>
            <w:r w:rsidRPr="001328E7">
              <w:rPr>
                <w:b/>
                <w:sz w:val="18"/>
                <w:szCs w:val="18"/>
              </w:rPr>
              <w:t>500 192</w:t>
            </w:r>
          </w:p>
        </w:tc>
        <w:tc>
          <w:tcPr>
            <w:tcW w:w="144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C798A" w:rsidRPr="008C798A" w:rsidRDefault="00680DAF" w:rsidP="00E430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213 621</w:t>
            </w:r>
          </w:p>
        </w:tc>
      </w:tr>
      <w:tr w:rsidR="008C798A" w:rsidRPr="0082143F" w:rsidTr="00E43019">
        <w:trPr>
          <w:trHeight w:val="567"/>
          <w:jc w:val="center"/>
        </w:trPr>
        <w:tc>
          <w:tcPr>
            <w:tcW w:w="1944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C798A" w:rsidRPr="008C798A" w:rsidRDefault="008C798A" w:rsidP="00E43019">
            <w:pPr>
              <w:rPr>
                <w:sz w:val="18"/>
                <w:szCs w:val="18"/>
              </w:rPr>
            </w:pPr>
            <w:r w:rsidRPr="008C798A">
              <w:rPr>
                <w:sz w:val="18"/>
                <w:szCs w:val="18"/>
              </w:rPr>
              <w:t>Záväzky so zostatkovou dobou splatnosti do jedného roka vrátane</w:t>
            </w:r>
          </w:p>
        </w:tc>
        <w:tc>
          <w:tcPr>
            <w:tcW w:w="1615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798A" w:rsidRPr="008C798A" w:rsidRDefault="001328E7" w:rsidP="00E4301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196 040</w:t>
            </w:r>
          </w:p>
        </w:tc>
        <w:tc>
          <w:tcPr>
            <w:tcW w:w="1441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C798A" w:rsidRPr="008C798A" w:rsidRDefault="00680DAF" w:rsidP="00E4301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133 092</w:t>
            </w:r>
          </w:p>
        </w:tc>
      </w:tr>
      <w:tr w:rsidR="008C798A" w:rsidRPr="0082143F" w:rsidTr="00E43019">
        <w:trPr>
          <w:trHeight w:val="397"/>
          <w:jc w:val="center"/>
        </w:trPr>
        <w:tc>
          <w:tcPr>
            <w:tcW w:w="1944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798A" w:rsidRPr="008C798A" w:rsidRDefault="008C798A" w:rsidP="00E43019">
            <w:pPr>
              <w:rPr>
                <w:sz w:val="18"/>
                <w:szCs w:val="18"/>
              </w:rPr>
            </w:pPr>
            <w:r w:rsidRPr="008C798A">
              <w:rPr>
                <w:sz w:val="18"/>
                <w:szCs w:val="18"/>
              </w:rPr>
              <w:t>Záväzky po lehote splatnosti</w:t>
            </w:r>
          </w:p>
        </w:tc>
        <w:tc>
          <w:tcPr>
            <w:tcW w:w="1615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8C798A" w:rsidRPr="008C798A" w:rsidRDefault="001328E7" w:rsidP="00E430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304 152</w:t>
            </w:r>
          </w:p>
        </w:tc>
        <w:tc>
          <w:tcPr>
            <w:tcW w:w="1441" w:type="pct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798A" w:rsidRPr="008C798A" w:rsidRDefault="00680DAF" w:rsidP="00E430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80 529</w:t>
            </w:r>
          </w:p>
        </w:tc>
      </w:tr>
    </w:tbl>
    <w:p w:rsidR="008C798A" w:rsidRDefault="008C798A" w:rsidP="00491AF0">
      <w:pPr>
        <w:pStyle w:val="Zkladntext"/>
      </w:pPr>
    </w:p>
    <w:p w:rsidR="00BE568F" w:rsidRDefault="00BE568F" w:rsidP="009D0700">
      <w:pPr>
        <w:ind w:left="426"/>
      </w:pPr>
    </w:p>
    <w:p w:rsidR="00491AF0" w:rsidRPr="001328E7" w:rsidRDefault="00491AF0" w:rsidP="00491AF0">
      <w:pPr>
        <w:pStyle w:val="Zkladntext"/>
      </w:pPr>
      <w:r w:rsidRPr="001328E7">
        <w:t xml:space="preserve">Spoločnosť </w:t>
      </w:r>
      <w:r w:rsidR="00AC12B2" w:rsidRPr="001328E7">
        <w:t xml:space="preserve">má </w:t>
      </w:r>
      <w:r w:rsidRPr="001328E7">
        <w:t>záväzky z finančného prenájmu. Výška budúcich platieb rozdelená podľa doby splatnosti je uvedená v nasledujúcom prehľade:</w:t>
      </w:r>
    </w:p>
    <w:p w:rsidR="00A07D0A" w:rsidRPr="001328E7" w:rsidRDefault="00A07D0A" w:rsidP="00491AF0">
      <w:pPr>
        <w:pStyle w:val="Zkladntext"/>
      </w:pPr>
    </w:p>
    <w:tbl>
      <w:tblPr>
        <w:tblW w:w="4867" w:type="pct"/>
        <w:jc w:val="center"/>
        <w:tblInd w:w="250" w:type="dxa"/>
        <w:tblLook w:val="04A0"/>
      </w:tblPr>
      <w:tblGrid>
        <w:gridCol w:w="1307"/>
        <w:gridCol w:w="1302"/>
        <w:gridCol w:w="1735"/>
        <w:gridCol w:w="1086"/>
        <w:gridCol w:w="1227"/>
        <w:gridCol w:w="1590"/>
        <w:gridCol w:w="931"/>
      </w:tblGrid>
      <w:tr w:rsidR="00A07D0A" w:rsidRPr="001328E7" w:rsidTr="00A07D0A">
        <w:trPr>
          <w:trHeight w:val="660"/>
          <w:jc w:val="center"/>
        </w:trPr>
        <w:tc>
          <w:tcPr>
            <w:tcW w:w="130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A07D0A" w:rsidRPr="001328E7" w:rsidRDefault="00A07D0A" w:rsidP="00A07D0A">
            <w:pPr>
              <w:jc w:val="center"/>
              <w:rPr>
                <w:b/>
                <w:bCs/>
                <w:sz w:val="18"/>
                <w:szCs w:val="18"/>
              </w:rPr>
            </w:pPr>
            <w:r w:rsidRPr="001328E7">
              <w:rPr>
                <w:b/>
                <w:bCs/>
                <w:sz w:val="18"/>
                <w:szCs w:val="18"/>
              </w:rPr>
              <w:t>Názov</w:t>
            </w:r>
            <w:r w:rsidRPr="001328E7">
              <w:rPr>
                <w:b/>
                <w:bCs/>
                <w:sz w:val="18"/>
                <w:szCs w:val="18"/>
              </w:rPr>
              <w:br/>
              <w:t>položky</w:t>
            </w:r>
          </w:p>
        </w:tc>
        <w:tc>
          <w:tcPr>
            <w:tcW w:w="41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07D0A" w:rsidRPr="001328E7" w:rsidRDefault="00A07D0A" w:rsidP="00A07D0A">
            <w:pPr>
              <w:jc w:val="center"/>
              <w:rPr>
                <w:b/>
                <w:bCs/>
                <w:sz w:val="18"/>
                <w:szCs w:val="18"/>
              </w:rPr>
            </w:pPr>
            <w:r w:rsidRPr="001328E7">
              <w:rPr>
                <w:b/>
                <w:bCs/>
                <w:sz w:val="18"/>
                <w:szCs w:val="18"/>
              </w:rPr>
              <w:t>Bežné účtovné obdobie</w:t>
            </w:r>
          </w:p>
          <w:p w:rsidR="00A07D0A" w:rsidRPr="001328E7" w:rsidRDefault="00A07D0A" w:rsidP="00A07D0A">
            <w:pPr>
              <w:jc w:val="center"/>
              <w:rPr>
                <w:b/>
                <w:bCs/>
                <w:sz w:val="18"/>
                <w:szCs w:val="18"/>
              </w:rPr>
            </w:pPr>
            <w:r w:rsidRPr="001328E7">
              <w:rPr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37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D0A" w:rsidRPr="001328E7" w:rsidRDefault="00A07D0A" w:rsidP="00A07D0A">
            <w:pPr>
              <w:jc w:val="center"/>
              <w:rPr>
                <w:b/>
                <w:bCs/>
                <w:sz w:val="18"/>
                <w:szCs w:val="18"/>
              </w:rPr>
            </w:pPr>
            <w:r w:rsidRPr="001328E7">
              <w:rPr>
                <w:b/>
                <w:bCs/>
                <w:sz w:val="18"/>
                <w:szCs w:val="18"/>
              </w:rPr>
              <w:t>Bezprostredne predchádzajúce účtovné obdobie</w:t>
            </w:r>
          </w:p>
          <w:p w:rsidR="00A07D0A" w:rsidRPr="001328E7" w:rsidRDefault="00A07D0A" w:rsidP="00A07D0A">
            <w:pPr>
              <w:jc w:val="center"/>
              <w:rPr>
                <w:b/>
                <w:bCs/>
                <w:sz w:val="18"/>
                <w:szCs w:val="18"/>
              </w:rPr>
            </w:pPr>
            <w:r w:rsidRPr="001328E7">
              <w:rPr>
                <w:b/>
                <w:bCs/>
                <w:sz w:val="18"/>
                <w:szCs w:val="18"/>
              </w:rPr>
              <w:t>2012</w:t>
            </w:r>
          </w:p>
        </w:tc>
      </w:tr>
      <w:tr w:rsidR="00A07D0A" w:rsidRPr="001328E7" w:rsidTr="00A07D0A">
        <w:trPr>
          <w:trHeight w:val="330"/>
          <w:jc w:val="center"/>
        </w:trPr>
        <w:tc>
          <w:tcPr>
            <w:tcW w:w="1307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07D0A" w:rsidRPr="001328E7" w:rsidRDefault="00A07D0A" w:rsidP="00A07D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07D0A" w:rsidRPr="001328E7" w:rsidRDefault="00A07D0A" w:rsidP="00A07D0A">
            <w:pPr>
              <w:jc w:val="center"/>
              <w:rPr>
                <w:b/>
                <w:bCs/>
                <w:sz w:val="18"/>
                <w:szCs w:val="18"/>
              </w:rPr>
            </w:pPr>
            <w:r w:rsidRPr="001328E7">
              <w:rPr>
                <w:b/>
                <w:bCs/>
                <w:sz w:val="18"/>
                <w:szCs w:val="18"/>
              </w:rPr>
              <w:t>Splatnosť</w:t>
            </w:r>
          </w:p>
        </w:tc>
        <w:tc>
          <w:tcPr>
            <w:tcW w:w="37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07D0A" w:rsidRPr="001328E7" w:rsidRDefault="00A07D0A" w:rsidP="00A07D0A">
            <w:pPr>
              <w:jc w:val="center"/>
              <w:rPr>
                <w:b/>
                <w:bCs/>
                <w:sz w:val="18"/>
                <w:szCs w:val="18"/>
              </w:rPr>
            </w:pPr>
            <w:r w:rsidRPr="001328E7">
              <w:rPr>
                <w:b/>
                <w:bCs/>
                <w:sz w:val="18"/>
                <w:szCs w:val="18"/>
              </w:rPr>
              <w:t>Splatnosť</w:t>
            </w:r>
          </w:p>
        </w:tc>
      </w:tr>
      <w:tr w:rsidR="00A07D0A" w:rsidRPr="001328E7" w:rsidTr="00A07D0A">
        <w:trPr>
          <w:trHeight w:val="345"/>
          <w:jc w:val="center"/>
        </w:trPr>
        <w:tc>
          <w:tcPr>
            <w:tcW w:w="1307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07D0A" w:rsidRPr="001328E7" w:rsidRDefault="00A07D0A" w:rsidP="00A07D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A07D0A" w:rsidRPr="001328E7" w:rsidRDefault="00A07D0A" w:rsidP="00A07D0A">
            <w:pPr>
              <w:jc w:val="center"/>
              <w:rPr>
                <w:b/>
                <w:bCs/>
                <w:sz w:val="18"/>
                <w:szCs w:val="18"/>
              </w:rPr>
            </w:pPr>
            <w:r w:rsidRPr="001328E7">
              <w:rPr>
                <w:b/>
                <w:bCs/>
                <w:sz w:val="18"/>
                <w:szCs w:val="18"/>
              </w:rPr>
              <w:t>do jedného roka vrátane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A07D0A" w:rsidRPr="001328E7" w:rsidRDefault="00A07D0A" w:rsidP="00A07D0A">
            <w:pPr>
              <w:jc w:val="center"/>
              <w:rPr>
                <w:b/>
                <w:bCs/>
                <w:sz w:val="18"/>
                <w:szCs w:val="18"/>
              </w:rPr>
            </w:pPr>
            <w:r w:rsidRPr="001328E7">
              <w:rPr>
                <w:b/>
                <w:bCs/>
                <w:sz w:val="18"/>
                <w:szCs w:val="18"/>
              </w:rPr>
              <w:t>od jedného roka do piatich rokov vrátane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A07D0A" w:rsidRPr="001328E7" w:rsidRDefault="00A07D0A" w:rsidP="00A07D0A">
            <w:pPr>
              <w:jc w:val="center"/>
              <w:rPr>
                <w:b/>
                <w:bCs/>
                <w:sz w:val="18"/>
                <w:szCs w:val="18"/>
              </w:rPr>
            </w:pPr>
            <w:r w:rsidRPr="001328E7">
              <w:rPr>
                <w:b/>
                <w:bCs/>
                <w:sz w:val="18"/>
                <w:szCs w:val="18"/>
              </w:rPr>
              <w:t>viac ako päť rokov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A07D0A" w:rsidRPr="001328E7" w:rsidRDefault="00A07D0A" w:rsidP="00A07D0A">
            <w:pPr>
              <w:jc w:val="center"/>
              <w:rPr>
                <w:b/>
                <w:bCs/>
                <w:sz w:val="18"/>
                <w:szCs w:val="18"/>
              </w:rPr>
            </w:pPr>
            <w:r w:rsidRPr="001328E7">
              <w:rPr>
                <w:b/>
                <w:bCs/>
                <w:sz w:val="18"/>
                <w:szCs w:val="18"/>
              </w:rPr>
              <w:t>do jedného roka vrátane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A07D0A" w:rsidRPr="001328E7" w:rsidRDefault="00A07D0A" w:rsidP="00A07D0A">
            <w:pPr>
              <w:jc w:val="center"/>
              <w:rPr>
                <w:b/>
                <w:bCs/>
                <w:sz w:val="18"/>
                <w:szCs w:val="18"/>
              </w:rPr>
            </w:pPr>
            <w:r w:rsidRPr="001328E7">
              <w:rPr>
                <w:b/>
                <w:bCs/>
                <w:sz w:val="18"/>
                <w:szCs w:val="18"/>
              </w:rPr>
              <w:t>od jedného roka do piatich rokov vrátane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A07D0A" w:rsidRPr="001328E7" w:rsidRDefault="00A07D0A" w:rsidP="00A07D0A">
            <w:pPr>
              <w:jc w:val="center"/>
              <w:rPr>
                <w:b/>
                <w:bCs/>
                <w:sz w:val="18"/>
                <w:szCs w:val="18"/>
              </w:rPr>
            </w:pPr>
            <w:r w:rsidRPr="001328E7">
              <w:rPr>
                <w:b/>
                <w:bCs/>
                <w:sz w:val="18"/>
                <w:szCs w:val="18"/>
              </w:rPr>
              <w:t>viac ako päť rokov</w:t>
            </w:r>
          </w:p>
        </w:tc>
      </w:tr>
      <w:tr w:rsidR="00A07D0A" w:rsidRPr="001328E7" w:rsidTr="00A07D0A">
        <w:trPr>
          <w:trHeight w:val="74"/>
          <w:jc w:val="center"/>
        </w:trPr>
        <w:tc>
          <w:tcPr>
            <w:tcW w:w="130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07D0A" w:rsidRPr="001328E7" w:rsidRDefault="00A07D0A" w:rsidP="00A07D0A">
            <w:pPr>
              <w:jc w:val="center"/>
              <w:rPr>
                <w:sz w:val="18"/>
                <w:szCs w:val="18"/>
              </w:rPr>
            </w:pPr>
            <w:r w:rsidRPr="001328E7">
              <w:rPr>
                <w:sz w:val="18"/>
                <w:szCs w:val="18"/>
              </w:rPr>
              <w:t>a</w:t>
            </w:r>
          </w:p>
        </w:tc>
        <w:tc>
          <w:tcPr>
            <w:tcW w:w="13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07D0A" w:rsidRPr="001328E7" w:rsidRDefault="00A07D0A" w:rsidP="00A07D0A">
            <w:pPr>
              <w:jc w:val="center"/>
              <w:rPr>
                <w:sz w:val="18"/>
                <w:szCs w:val="18"/>
              </w:rPr>
            </w:pPr>
            <w:r w:rsidRPr="001328E7">
              <w:rPr>
                <w:sz w:val="18"/>
                <w:szCs w:val="18"/>
              </w:rPr>
              <w:t>b</w:t>
            </w:r>
          </w:p>
        </w:tc>
        <w:tc>
          <w:tcPr>
            <w:tcW w:w="17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07D0A" w:rsidRPr="001328E7" w:rsidRDefault="00A07D0A" w:rsidP="00A07D0A">
            <w:pPr>
              <w:jc w:val="center"/>
              <w:rPr>
                <w:sz w:val="18"/>
                <w:szCs w:val="18"/>
              </w:rPr>
            </w:pPr>
            <w:r w:rsidRPr="001328E7">
              <w:rPr>
                <w:sz w:val="18"/>
                <w:szCs w:val="18"/>
              </w:rPr>
              <w:t>c</w:t>
            </w:r>
          </w:p>
        </w:tc>
        <w:tc>
          <w:tcPr>
            <w:tcW w:w="10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07D0A" w:rsidRPr="001328E7" w:rsidRDefault="00A07D0A" w:rsidP="00A07D0A">
            <w:pPr>
              <w:jc w:val="center"/>
              <w:rPr>
                <w:sz w:val="18"/>
                <w:szCs w:val="18"/>
              </w:rPr>
            </w:pPr>
            <w:r w:rsidRPr="001328E7">
              <w:rPr>
                <w:sz w:val="18"/>
                <w:szCs w:val="18"/>
              </w:rPr>
              <w:t>d</w:t>
            </w:r>
          </w:p>
        </w:tc>
        <w:tc>
          <w:tcPr>
            <w:tcW w:w="12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07D0A" w:rsidRPr="001328E7" w:rsidRDefault="00A07D0A" w:rsidP="00A07D0A">
            <w:pPr>
              <w:jc w:val="center"/>
              <w:rPr>
                <w:sz w:val="18"/>
                <w:szCs w:val="18"/>
              </w:rPr>
            </w:pPr>
            <w:r w:rsidRPr="001328E7">
              <w:rPr>
                <w:sz w:val="18"/>
                <w:szCs w:val="18"/>
              </w:rPr>
              <w:t>e</w:t>
            </w:r>
          </w:p>
        </w:tc>
        <w:tc>
          <w:tcPr>
            <w:tcW w:w="15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07D0A" w:rsidRPr="001328E7" w:rsidRDefault="00A07D0A" w:rsidP="00A07D0A">
            <w:pPr>
              <w:jc w:val="center"/>
              <w:rPr>
                <w:sz w:val="18"/>
                <w:szCs w:val="18"/>
              </w:rPr>
            </w:pPr>
            <w:r w:rsidRPr="001328E7">
              <w:rPr>
                <w:sz w:val="18"/>
                <w:szCs w:val="18"/>
              </w:rPr>
              <w:t>f</w:t>
            </w:r>
          </w:p>
        </w:tc>
        <w:tc>
          <w:tcPr>
            <w:tcW w:w="9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07D0A" w:rsidRPr="001328E7" w:rsidRDefault="00A07D0A" w:rsidP="00A07D0A">
            <w:pPr>
              <w:jc w:val="center"/>
              <w:rPr>
                <w:sz w:val="18"/>
                <w:szCs w:val="18"/>
              </w:rPr>
            </w:pPr>
            <w:r w:rsidRPr="001328E7">
              <w:rPr>
                <w:sz w:val="18"/>
                <w:szCs w:val="18"/>
              </w:rPr>
              <w:t>g</w:t>
            </w:r>
          </w:p>
        </w:tc>
      </w:tr>
      <w:tr w:rsidR="00A07D0A" w:rsidRPr="001328E7" w:rsidTr="00A07D0A">
        <w:trPr>
          <w:trHeight w:val="454"/>
          <w:jc w:val="center"/>
        </w:trPr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07D0A" w:rsidRPr="001328E7" w:rsidRDefault="00A07D0A" w:rsidP="00A07D0A">
            <w:pPr>
              <w:rPr>
                <w:sz w:val="18"/>
                <w:szCs w:val="18"/>
              </w:rPr>
            </w:pPr>
            <w:r w:rsidRPr="001328E7">
              <w:rPr>
                <w:sz w:val="18"/>
                <w:szCs w:val="18"/>
              </w:rPr>
              <w:t>Istina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D0A" w:rsidRPr="001328E7" w:rsidRDefault="001328E7" w:rsidP="00C11312">
            <w:pPr>
              <w:jc w:val="right"/>
              <w:rPr>
                <w:sz w:val="18"/>
                <w:szCs w:val="18"/>
              </w:rPr>
            </w:pPr>
            <w:r w:rsidRPr="001328E7">
              <w:rPr>
                <w:sz w:val="18"/>
                <w:szCs w:val="18"/>
              </w:rPr>
              <w:t>22 356</w:t>
            </w:r>
            <w:r w:rsidR="00A07D0A" w:rsidRPr="001328E7">
              <w:rPr>
                <w:sz w:val="18"/>
                <w:szCs w:val="18"/>
              </w:rPr>
              <w:t> </w:t>
            </w:r>
          </w:p>
        </w:tc>
        <w:tc>
          <w:tcPr>
            <w:tcW w:w="17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D0A" w:rsidRPr="001328E7" w:rsidRDefault="001328E7" w:rsidP="00C11312">
            <w:pPr>
              <w:jc w:val="right"/>
              <w:rPr>
                <w:sz w:val="18"/>
                <w:szCs w:val="18"/>
              </w:rPr>
            </w:pPr>
            <w:r w:rsidRPr="001328E7">
              <w:rPr>
                <w:sz w:val="18"/>
                <w:szCs w:val="18"/>
              </w:rPr>
              <w:t>47 908</w:t>
            </w:r>
            <w:r w:rsidR="00A07D0A" w:rsidRPr="001328E7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07D0A" w:rsidRPr="001328E7" w:rsidRDefault="00A07D0A" w:rsidP="00C11312">
            <w:pPr>
              <w:jc w:val="right"/>
              <w:rPr>
                <w:sz w:val="18"/>
                <w:szCs w:val="18"/>
              </w:rPr>
            </w:pPr>
            <w:r w:rsidRPr="001328E7">
              <w:rPr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D0A" w:rsidRPr="001328E7" w:rsidRDefault="00A07D0A" w:rsidP="00C11312">
            <w:pPr>
              <w:jc w:val="right"/>
              <w:rPr>
                <w:sz w:val="18"/>
                <w:szCs w:val="18"/>
              </w:rPr>
            </w:pPr>
            <w:r w:rsidRPr="001328E7">
              <w:rPr>
                <w:sz w:val="18"/>
                <w:szCs w:val="18"/>
              </w:rPr>
              <w:t> </w:t>
            </w:r>
            <w:r w:rsidR="00C11312" w:rsidRPr="001328E7">
              <w:rPr>
                <w:sz w:val="18"/>
                <w:szCs w:val="18"/>
              </w:rPr>
              <w:t>15 404</w:t>
            </w:r>
          </w:p>
        </w:tc>
        <w:tc>
          <w:tcPr>
            <w:tcW w:w="15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D0A" w:rsidRPr="001328E7" w:rsidRDefault="00C11312" w:rsidP="00C11312">
            <w:pPr>
              <w:jc w:val="right"/>
              <w:rPr>
                <w:sz w:val="18"/>
                <w:szCs w:val="18"/>
              </w:rPr>
            </w:pPr>
            <w:r w:rsidRPr="001328E7">
              <w:rPr>
                <w:sz w:val="18"/>
                <w:szCs w:val="18"/>
              </w:rPr>
              <w:t>29 872</w:t>
            </w:r>
            <w:r w:rsidR="00A07D0A" w:rsidRPr="001328E7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07D0A" w:rsidRPr="001328E7" w:rsidRDefault="00A07D0A" w:rsidP="00C11312">
            <w:pPr>
              <w:jc w:val="right"/>
              <w:rPr>
                <w:sz w:val="18"/>
                <w:szCs w:val="18"/>
              </w:rPr>
            </w:pPr>
            <w:r w:rsidRPr="001328E7">
              <w:rPr>
                <w:sz w:val="18"/>
                <w:szCs w:val="18"/>
              </w:rPr>
              <w:t> </w:t>
            </w:r>
          </w:p>
        </w:tc>
      </w:tr>
      <w:tr w:rsidR="00A07D0A" w:rsidRPr="001328E7" w:rsidTr="00A07D0A">
        <w:trPr>
          <w:trHeight w:val="454"/>
          <w:jc w:val="center"/>
        </w:trPr>
        <w:tc>
          <w:tcPr>
            <w:tcW w:w="1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07D0A" w:rsidRPr="001328E7" w:rsidRDefault="00A07D0A" w:rsidP="00A07D0A">
            <w:pPr>
              <w:rPr>
                <w:sz w:val="18"/>
                <w:szCs w:val="18"/>
              </w:rPr>
            </w:pPr>
            <w:r w:rsidRPr="001328E7">
              <w:rPr>
                <w:sz w:val="18"/>
                <w:szCs w:val="18"/>
              </w:rPr>
              <w:t>Finančný výnos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D0A" w:rsidRPr="001328E7" w:rsidRDefault="00A07D0A" w:rsidP="00C11312">
            <w:pPr>
              <w:jc w:val="right"/>
              <w:rPr>
                <w:sz w:val="18"/>
                <w:szCs w:val="18"/>
              </w:rPr>
            </w:pPr>
            <w:r w:rsidRPr="001328E7">
              <w:rPr>
                <w:sz w:val="18"/>
                <w:szCs w:val="18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D0A" w:rsidRPr="001328E7" w:rsidRDefault="00A07D0A" w:rsidP="00C11312">
            <w:pPr>
              <w:jc w:val="right"/>
              <w:rPr>
                <w:sz w:val="18"/>
                <w:szCs w:val="18"/>
              </w:rPr>
            </w:pPr>
            <w:r w:rsidRPr="001328E7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07D0A" w:rsidRPr="001328E7" w:rsidRDefault="00A07D0A" w:rsidP="00C11312">
            <w:pPr>
              <w:jc w:val="right"/>
              <w:rPr>
                <w:sz w:val="18"/>
                <w:szCs w:val="18"/>
              </w:rPr>
            </w:pPr>
            <w:r w:rsidRPr="001328E7">
              <w:rPr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D0A" w:rsidRPr="001328E7" w:rsidRDefault="00A07D0A" w:rsidP="00C11312">
            <w:pPr>
              <w:jc w:val="right"/>
              <w:rPr>
                <w:sz w:val="18"/>
                <w:szCs w:val="18"/>
              </w:rPr>
            </w:pPr>
            <w:r w:rsidRPr="001328E7">
              <w:rPr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7D0A" w:rsidRPr="001328E7" w:rsidRDefault="00A07D0A" w:rsidP="00C11312">
            <w:pPr>
              <w:jc w:val="right"/>
              <w:rPr>
                <w:sz w:val="18"/>
                <w:szCs w:val="18"/>
              </w:rPr>
            </w:pPr>
            <w:r w:rsidRPr="001328E7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07D0A" w:rsidRPr="001328E7" w:rsidRDefault="00A07D0A" w:rsidP="00C11312">
            <w:pPr>
              <w:jc w:val="right"/>
              <w:rPr>
                <w:sz w:val="18"/>
                <w:szCs w:val="18"/>
              </w:rPr>
            </w:pPr>
            <w:r w:rsidRPr="001328E7">
              <w:rPr>
                <w:sz w:val="18"/>
                <w:szCs w:val="18"/>
              </w:rPr>
              <w:t> </w:t>
            </w:r>
          </w:p>
        </w:tc>
      </w:tr>
      <w:tr w:rsidR="00A07D0A" w:rsidRPr="00A07D0A" w:rsidTr="00A07D0A">
        <w:trPr>
          <w:trHeight w:val="454"/>
          <w:jc w:val="center"/>
        </w:trPr>
        <w:tc>
          <w:tcPr>
            <w:tcW w:w="13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07D0A" w:rsidRPr="001328E7" w:rsidRDefault="00A07D0A" w:rsidP="00A07D0A">
            <w:pPr>
              <w:rPr>
                <w:b/>
                <w:sz w:val="18"/>
                <w:szCs w:val="18"/>
              </w:rPr>
            </w:pPr>
            <w:r w:rsidRPr="001328E7">
              <w:rPr>
                <w:b/>
                <w:sz w:val="18"/>
                <w:szCs w:val="18"/>
              </w:rPr>
              <w:t>Spolu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A07D0A" w:rsidRPr="001328E7" w:rsidRDefault="00806141" w:rsidP="00C11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22 356</w:t>
            </w:r>
            <w:r w:rsidR="00A07D0A" w:rsidRPr="001328E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A07D0A" w:rsidRPr="001328E7" w:rsidRDefault="00806141" w:rsidP="00C11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47 908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A07D0A" w:rsidRPr="001328E7" w:rsidRDefault="00A07D0A" w:rsidP="00C11312">
            <w:pPr>
              <w:jc w:val="right"/>
              <w:rPr>
                <w:b/>
                <w:sz w:val="18"/>
                <w:szCs w:val="18"/>
              </w:rPr>
            </w:pPr>
            <w:r w:rsidRPr="001328E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A07D0A" w:rsidRPr="00A07D0A" w:rsidRDefault="00806141" w:rsidP="00C11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15 404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A07D0A" w:rsidRPr="00A07D0A" w:rsidRDefault="00806141" w:rsidP="00C11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29 872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07D0A" w:rsidRPr="00A07D0A" w:rsidRDefault="00A07D0A" w:rsidP="00C11312">
            <w:pPr>
              <w:jc w:val="right"/>
              <w:rPr>
                <w:b/>
                <w:sz w:val="18"/>
                <w:szCs w:val="18"/>
              </w:rPr>
            </w:pPr>
            <w:r w:rsidRPr="00A07D0A">
              <w:rPr>
                <w:b/>
                <w:sz w:val="18"/>
                <w:szCs w:val="18"/>
              </w:rPr>
              <w:t> </w:t>
            </w:r>
          </w:p>
        </w:tc>
      </w:tr>
    </w:tbl>
    <w:p w:rsidR="00A07D0A" w:rsidRPr="00C144B1" w:rsidRDefault="00A07D0A" w:rsidP="00491AF0">
      <w:pPr>
        <w:pStyle w:val="Zkladntext"/>
      </w:pPr>
    </w:p>
    <w:p w:rsidR="00491AF0" w:rsidRPr="00C144B1" w:rsidRDefault="00491AF0" w:rsidP="00491AF0">
      <w:pPr>
        <w:pStyle w:val="Zkladntext"/>
      </w:pPr>
    </w:p>
    <w:p w:rsidR="00E231BA" w:rsidRDefault="00E231BA" w:rsidP="00E231BA">
      <w:pPr>
        <w:pStyle w:val="Nadpis2"/>
        <w:numPr>
          <w:ilvl w:val="0"/>
          <w:numId w:val="2"/>
        </w:numPr>
      </w:pPr>
      <w:bookmarkStart w:id="17" w:name="_Toc530739910"/>
      <w:r>
        <w:t>Odložený daňový záväzok</w:t>
      </w:r>
      <w:bookmarkEnd w:id="17"/>
    </w:p>
    <w:p w:rsidR="00D3355D" w:rsidRDefault="00D3355D" w:rsidP="00D3355D">
      <w:pPr>
        <w:pStyle w:val="Zkladntext"/>
      </w:pPr>
      <w:r>
        <w:t>Spoločnosť nemá náplň pre danú položku.</w:t>
      </w:r>
    </w:p>
    <w:p w:rsidR="00E231BA" w:rsidRPr="003D140B" w:rsidRDefault="00E231BA" w:rsidP="00D04D91">
      <w:pPr>
        <w:pStyle w:val="Zkladntext"/>
      </w:pPr>
    </w:p>
    <w:p w:rsidR="00E231BA" w:rsidRDefault="00E231BA" w:rsidP="00E231BA">
      <w:pPr>
        <w:pStyle w:val="Nadpis2"/>
        <w:numPr>
          <w:ilvl w:val="0"/>
          <w:numId w:val="2"/>
        </w:numPr>
      </w:pPr>
      <w:bookmarkStart w:id="18" w:name="_Toc530739911"/>
      <w:r>
        <w:t>Sociálny fond</w:t>
      </w:r>
      <w:bookmarkEnd w:id="18"/>
    </w:p>
    <w:p w:rsidR="00E231BA" w:rsidRDefault="00E231BA" w:rsidP="00E231BA">
      <w:pPr>
        <w:pStyle w:val="Zkladntext"/>
      </w:pPr>
      <w:r>
        <w:t>Tvorba a čerpanie sociálneho fondu v priebehu účtovného obdobia sú znázornené v nasledujúcom prehľade:</w:t>
      </w:r>
    </w:p>
    <w:p w:rsidR="00E231BA" w:rsidRDefault="00E231BA" w:rsidP="00E231BA">
      <w:pPr>
        <w:pStyle w:val="Zkladntext"/>
      </w:pPr>
    </w:p>
    <w:tbl>
      <w:tblPr>
        <w:tblW w:w="5000" w:type="pct"/>
        <w:jc w:val="center"/>
        <w:tblLook w:val="04A0"/>
      </w:tblPr>
      <w:tblGrid>
        <w:gridCol w:w="4018"/>
        <w:gridCol w:w="2685"/>
        <w:gridCol w:w="2725"/>
      </w:tblGrid>
      <w:tr w:rsidR="00852803" w:rsidRPr="00852803" w:rsidTr="00E43019">
        <w:trPr>
          <w:trHeight w:val="825"/>
          <w:jc w:val="center"/>
        </w:trPr>
        <w:tc>
          <w:tcPr>
            <w:tcW w:w="3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52803" w:rsidRPr="00852803" w:rsidRDefault="00852803" w:rsidP="00852803">
            <w:pPr>
              <w:jc w:val="center"/>
              <w:rPr>
                <w:b/>
                <w:bCs/>
                <w:sz w:val="18"/>
                <w:szCs w:val="18"/>
              </w:rPr>
            </w:pPr>
            <w:r w:rsidRPr="00852803">
              <w:rPr>
                <w:b/>
                <w:bCs/>
                <w:sz w:val="18"/>
                <w:szCs w:val="18"/>
              </w:rPr>
              <w:t>Názov položky</w:t>
            </w:r>
          </w:p>
        </w:tc>
        <w:tc>
          <w:tcPr>
            <w:tcW w:w="2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52803" w:rsidRDefault="00852803" w:rsidP="00852803">
            <w:pPr>
              <w:jc w:val="center"/>
              <w:rPr>
                <w:b/>
                <w:bCs/>
                <w:sz w:val="18"/>
                <w:szCs w:val="18"/>
              </w:rPr>
            </w:pPr>
            <w:r w:rsidRPr="00852803">
              <w:rPr>
                <w:b/>
                <w:bCs/>
                <w:sz w:val="18"/>
                <w:szCs w:val="18"/>
              </w:rPr>
              <w:t>Bežné účtovné obdobie</w:t>
            </w:r>
          </w:p>
          <w:p w:rsidR="00833EC4" w:rsidRPr="00852803" w:rsidRDefault="00833EC4" w:rsidP="008528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2803" w:rsidRDefault="00852803" w:rsidP="00852803">
            <w:pPr>
              <w:jc w:val="center"/>
              <w:rPr>
                <w:b/>
                <w:bCs/>
                <w:sz w:val="18"/>
                <w:szCs w:val="18"/>
              </w:rPr>
            </w:pPr>
            <w:r w:rsidRPr="00852803">
              <w:rPr>
                <w:b/>
                <w:bCs/>
                <w:sz w:val="18"/>
                <w:szCs w:val="18"/>
              </w:rPr>
              <w:t>Bezprostredne predchádzajúce účtovné obdobie</w:t>
            </w:r>
          </w:p>
          <w:p w:rsidR="00833EC4" w:rsidRPr="00852803" w:rsidRDefault="00833EC4" w:rsidP="008528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2012</w:t>
            </w:r>
          </w:p>
        </w:tc>
      </w:tr>
      <w:tr w:rsidR="00852803" w:rsidRPr="00852803" w:rsidTr="00E43019">
        <w:trPr>
          <w:trHeight w:val="397"/>
          <w:jc w:val="center"/>
        </w:trPr>
        <w:tc>
          <w:tcPr>
            <w:tcW w:w="39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852803" w:rsidRPr="00852803" w:rsidRDefault="00852803" w:rsidP="00852803">
            <w:pPr>
              <w:rPr>
                <w:b/>
                <w:bCs/>
                <w:sz w:val="18"/>
                <w:szCs w:val="18"/>
              </w:rPr>
            </w:pPr>
            <w:r w:rsidRPr="00852803">
              <w:rPr>
                <w:b/>
                <w:bCs/>
                <w:sz w:val="18"/>
                <w:szCs w:val="18"/>
              </w:rPr>
              <w:t>Začiatočný stav sociálneho fondu</w:t>
            </w:r>
          </w:p>
        </w:tc>
        <w:tc>
          <w:tcPr>
            <w:tcW w:w="26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52803" w:rsidRPr="00852803" w:rsidRDefault="00852803" w:rsidP="00310BD5">
            <w:pPr>
              <w:jc w:val="right"/>
              <w:rPr>
                <w:b/>
                <w:sz w:val="18"/>
                <w:szCs w:val="18"/>
              </w:rPr>
            </w:pPr>
            <w:r w:rsidRPr="00852803">
              <w:rPr>
                <w:b/>
                <w:sz w:val="18"/>
                <w:szCs w:val="18"/>
              </w:rPr>
              <w:t> </w:t>
            </w:r>
            <w:r w:rsidR="0027702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6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852803" w:rsidRPr="00852803" w:rsidRDefault="00310BD5" w:rsidP="00310BD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852803" w:rsidRPr="00852803">
              <w:rPr>
                <w:b/>
                <w:sz w:val="18"/>
                <w:szCs w:val="18"/>
              </w:rPr>
              <w:t> </w:t>
            </w:r>
          </w:p>
        </w:tc>
      </w:tr>
      <w:tr w:rsidR="00852803" w:rsidRPr="00852803" w:rsidTr="00E43019">
        <w:trPr>
          <w:trHeight w:val="397"/>
          <w:jc w:val="center"/>
        </w:trPr>
        <w:tc>
          <w:tcPr>
            <w:tcW w:w="3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2803" w:rsidRPr="00852803" w:rsidRDefault="00852803" w:rsidP="00852803">
            <w:pPr>
              <w:rPr>
                <w:sz w:val="18"/>
                <w:szCs w:val="18"/>
              </w:rPr>
            </w:pPr>
            <w:r w:rsidRPr="00852803">
              <w:rPr>
                <w:sz w:val="18"/>
                <w:szCs w:val="18"/>
              </w:rPr>
              <w:t>Tvorba sociálneho fondu na ťarchu nákladov</w:t>
            </w:r>
          </w:p>
        </w:tc>
        <w:tc>
          <w:tcPr>
            <w:tcW w:w="264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52803" w:rsidRPr="00852803" w:rsidRDefault="00277024" w:rsidP="00310B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4 390</w:t>
            </w:r>
            <w:r w:rsidR="00852803" w:rsidRPr="00852803">
              <w:rPr>
                <w:sz w:val="18"/>
                <w:szCs w:val="18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852803" w:rsidRPr="00852803" w:rsidRDefault="00310BD5" w:rsidP="00310B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5 404</w:t>
            </w:r>
            <w:r w:rsidR="00852803" w:rsidRPr="00852803">
              <w:rPr>
                <w:sz w:val="18"/>
                <w:szCs w:val="18"/>
              </w:rPr>
              <w:t> </w:t>
            </w:r>
          </w:p>
        </w:tc>
      </w:tr>
      <w:tr w:rsidR="00852803" w:rsidRPr="00852803" w:rsidTr="00E43019">
        <w:trPr>
          <w:trHeight w:val="397"/>
          <w:jc w:val="center"/>
        </w:trPr>
        <w:tc>
          <w:tcPr>
            <w:tcW w:w="3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852803" w:rsidRPr="00852803" w:rsidRDefault="00852803" w:rsidP="00852803">
            <w:pPr>
              <w:rPr>
                <w:sz w:val="18"/>
                <w:szCs w:val="18"/>
              </w:rPr>
            </w:pPr>
            <w:r w:rsidRPr="00852803">
              <w:rPr>
                <w:sz w:val="18"/>
                <w:szCs w:val="18"/>
              </w:rPr>
              <w:t>Tvorba sociálneho fondu zo zisku</w:t>
            </w:r>
          </w:p>
        </w:tc>
        <w:tc>
          <w:tcPr>
            <w:tcW w:w="264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52803" w:rsidRPr="00852803" w:rsidRDefault="00852803" w:rsidP="00310BD5">
            <w:pPr>
              <w:jc w:val="right"/>
              <w:rPr>
                <w:sz w:val="18"/>
                <w:szCs w:val="18"/>
              </w:rPr>
            </w:pPr>
            <w:r w:rsidRPr="00852803">
              <w:rPr>
                <w:sz w:val="18"/>
                <w:szCs w:val="18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852803" w:rsidRPr="00852803" w:rsidRDefault="00852803" w:rsidP="00310BD5">
            <w:pPr>
              <w:jc w:val="right"/>
              <w:rPr>
                <w:sz w:val="18"/>
                <w:szCs w:val="18"/>
              </w:rPr>
            </w:pPr>
            <w:r w:rsidRPr="00852803">
              <w:rPr>
                <w:sz w:val="18"/>
                <w:szCs w:val="18"/>
              </w:rPr>
              <w:t> </w:t>
            </w:r>
          </w:p>
        </w:tc>
      </w:tr>
      <w:tr w:rsidR="00852803" w:rsidRPr="00852803" w:rsidTr="00E43019">
        <w:trPr>
          <w:trHeight w:val="397"/>
          <w:jc w:val="center"/>
        </w:trPr>
        <w:tc>
          <w:tcPr>
            <w:tcW w:w="3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852803" w:rsidRPr="00852803" w:rsidRDefault="00852803" w:rsidP="00852803">
            <w:pPr>
              <w:rPr>
                <w:sz w:val="18"/>
                <w:szCs w:val="18"/>
              </w:rPr>
            </w:pPr>
            <w:r w:rsidRPr="00852803">
              <w:rPr>
                <w:sz w:val="18"/>
                <w:szCs w:val="18"/>
              </w:rPr>
              <w:t>Ostatná tvorba sociálneho fondu</w:t>
            </w:r>
          </w:p>
        </w:tc>
        <w:tc>
          <w:tcPr>
            <w:tcW w:w="264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52803" w:rsidRPr="00852803" w:rsidRDefault="00852803" w:rsidP="00310BD5">
            <w:pPr>
              <w:jc w:val="right"/>
              <w:rPr>
                <w:sz w:val="18"/>
                <w:szCs w:val="18"/>
              </w:rPr>
            </w:pPr>
            <w:r w:rsidRPr="00852803">
              <w:rPr>
                <w:sz w:val="18"/>
                <w:szCs w:val="18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852803" w:rsidRPr="00852803" w:rsidRDefault="00852803" w:rsidP="00310BD5">
            <w:pPr>
              <w:jc w:val="right"/>
              <w:rPr>
                <w:sz w:val="18"/>
                <w:szCs w:val="18"/>
              </w:rPr>
            </w:pPr>
            <w:r w:rsidRPr="00852803">
              <w:rPr>
                <w:sz w:val="18"/>
                <w:szCs w:val="18"/>
              </w:rPr>
              <w:t> </w:t>
            </w:r>
          </w:p>
        </w:tc>
      </w:tr>
      <w:tr w:rsidR="00852803" w:rsidRPr="00852803" w:rsidTr="00E43019">
        <w:trPr>
          <w:trHeight w:val="397"/>
          <w:jc w:val="center"/>
        </w:trPr>
        <w:tc>
          <w:tcPr>
            <w:tcW w:w="3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852803" w:rsidRPr="00852803" w:rsidRDefault="00852803" w:rsidP="00852803">
            <w:pPr>
              <w:rPr>
                <w:b/>
                <w:bCs/>
                <w:sz w:val="18"/>
                <w:szCs w:val="18"/>
              </w:rPr>
            </w:pPr>
            <w:r w:rsidRPr="00852803">
              <w:rPr>
                <w:b/>
                <w:bCs/>
                <w:sz w:val="18"/>
                <w:szCs w:val="18"/>
              </w:rPr>
              <w:lastRenderedPageBreak/>
              <w:t>Tvorba sociálneho fondu spolu</w:t>
            </w:r>
          </w:p>
        </w:tc>
        <w:tc>
          <w:tcPr>
            <w:tcW w:w="264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52803" w:rsidRPr="00852803" w:rsidRDefault="00277024" w:rsidP="00310BD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4 390</w:t>
            </w:r>
            <w:r w:rsidR="00852803" w:rsidRPr="0085280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852803" w:rsidRPr="00852803" w:rsidRDefault="00310BD5" w:rsidP="00310BD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5 404</w:t>
            </w:r>
            <w:r w:rsidR="00852803" w:rsidRPr="00852803">
              <w:rPr>
                <w:b/>
                <w:sz w:val="18"/>
                <w:szCs w:val="18"/>
              </w:rPr>
              <w:t> </w:t>
            </w:r>
          </w:p>
        </w:tc>
      </w:tr>
      <w:tr w:rsidR="00852803" w:rsidRPr="00852803" w:rsidTr="00E43019">
        <w:trPr>
          <w:trHeight w:val="397"/>
          <w:jc w:val="center"/>
        </w:trPr>
        <w:tc>
          <w:tcPr>
            <w:tcW w:w="3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852803" w:rsidRPr="00852803" w:rsidRDefault="00852803" w:rsidP="00852803">
            <w:pPr>
              <w:rPr>
                <w:b/>
                <w:bCs/>
                <w:sz w:val="18"/>
                <w:szCs w:val="18"/>
              </w:rPr>
            </w:pPr>
            <w:r w:rsidRPr="00852803">
              <w:rPr>
                <w:b/>
                <w:bCs/>
                <w:sz w:val="18"/>
                <w:szCs w:val="18"/>
              </w:rPr>
              <w:t xml:space="preserve">Čerpanie sociálneho fondu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52803" w:rsidRPr="00852803" w:rsidRDefault="00277024" w:rsidP="00310BD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4 373</w:t>
            </w:r>
            <w:r w:rsidR="00852803" w:rsidRPr="0085280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852803" w:rsidRPr="00852803" w:rsidRDefault="00310BD5" w:rsidP="00310BD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5 416</w:t>
            </w:r>
            <w:r w:rsidR="00852803" w:rsidRPr="00852803">
              <w:rPr>
                <w:b/>
                <w:sz w:val="18"/>
                <w:szCs w:val="18"/>
              </w:rPr>
              <w:t> </w:t>
            </w:r>
          </w:p>
        </w:tc>
      </w:tr>
      <w:tr w:rsidR="00852803" w:rsidRPr="00852803" w:rsidTr="00E43019">
        <w:trPr>
          <w:trHeight w:val="397"/>
          <w:jc w:val="center"/>
        </w:trPr>
        <w:tc>
          <w:tcPr>
            <w:tcW w:w="39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52803" w:rsidRPr="00852803" w:rsidRDefault="00852803" w:rsidP="00852803">
            <w:pPr>
              <w:rPr>
                <w:b/>
                <w:bCs/>
                <w:sz w:val="18"/>
                <w:szCs w:val="18"/>
              </w:rPr>
            </w:pPr>
            <w:r w:rsidRPr="00852803">
              <w:rPr>
                <w:b/>
                <w:bCs/>
                <w:sz w:val="18"/>
                <w:szCs w:val="18"/>
              </w:rPr>
              <w:t>Konečný zostatok sociálneho fondu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852803" w:rsidRPr="00852803" w:rsidRDefault="00277024" w:rsidP="00310BD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="00852803" w:rsidRPr="0085280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52803" w:rsidRPr="00852803" w:rsidRDefault="00310BD5" w:rsidP="00310BD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852803" w:rsidRPr="00852803">
              <w:rPr>
                <w:b/>
                <w:sz w:val="18"/>
                <w:szCs w:val="18"/>
              </w:rPr>
              <w:t> </w:t>
            </w:r>
          </w:p>
        </w:tc>
      </w:tr>
    </w:tbl>
    <w:p w:rsidR="00A25722" w:rsidRDefault="00A25722" w:rsidP="00A25722">
      <w:pPr>
        <w:pStyle w:val="Zkladntext"/>
      </w:pPr>
    </w:p>
    <w:p w:rsidR="008267CA" w:rsidRDefault="008267CA" w:rsidP="00926569">
      <w:pPr>
        <w:pStyle w:val="Zkladntext"/>
      </w:pPr>
    </w:p>
    <w:p w:rsidR="00E231BA" w:rsidRDefault="00E231BA" w:rsidP="00926569">
      <w:pPr>
        <w:pStyle w:val="Zkladntext"/>
      </w:pPr>
      <w:r>
        <w:t xml:space="preserve">Časť sociálneho fondu sa podľa zákona o sociálnom fonde tvorí povinne na ťarchu nákladov a časť sa môže vytvárať zo zisku. Sociálny fond sa podľa zákona o sociálnom fonde čerpá na </w:t>
      </w:r>
      <w:r w:rsidR="0027202C">
        <w:t>pre potreby stravovania zamestnancov</w:t>
      </w:r>
      <w:r>
        <w:t>.</w:t>
      </w:r>
    </w:p>
    <w:p w:rsidR="00357200" w:rsidRDefault="00357200" w:rsidP="00926569">
      <w:pPr>
        <w:pStyle w:val="Zkladntext"/>
      </w:pPr>
    </w:p>
    <w:p w:rsidR="00E231BA" w:rsidRPr="00B2728B" w:rsidRDefault="00E231BA" w:rsidP="00E231BA">
      <w:pPr>
        <w:pStyle w:val="Nadpis2"/>
        <w:numPr>
          <w:ilvl w:val="0"/>
          <w:numId w:val="2"/>
        </w:numPr>
      </w:pPr>
      <w:bookmarkStart w:id="19" w:name="_Toc530739912"/>
      <w:r w:rsidRPr="00B2728B">
        <w:t>Bankové úvery</w:t>
      </w:r>
      <w:bookmarkEnd w:id="19"/>
    </w:p>
    <w:p w:rsidR="00E231BA" w:rsidRPr="00B2728B" w:rsidRDefault="00E231BA" w:rsidP="00E231BA">
      <w:pPr>
        <w:pStyle w:val="Zkladntext"/>
      </w:pPr>
      <w:r w:rsidRPr="00B2728B">
        <w:t>Štruktúra bankových úverov je uvedená v nasledujúcom prehľade:</w:t>
      </w:r>
    </w:p>
    <w:p w:rsidR="00807030" w:rsidRPr="00B2728B" w:rsidRDefault="00807030" w:rsidP="00E231BA">
      <w:pPr>
        <w:pStyle w:val="Zkladntext"/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863"/>
        <w:gridCol w:w="864"/>
        <w:gridCol w:w="1287"/>
        <w:gridCol w:w="1463"/>
        <w:gridCol w:w="1135"/>
        <w:gridCol w:w="1548"/>
      </w:tblGrid>
      <w:tr w:rsidR="00807030" w:rsidRPr="00B2728B" w:rsidTr="001252A2">
        <w:trPr>
          <w:trHeight w:val="990"/>
          <w:jc w:val="center"/>
        </w:trPr>
        <w:tc>
          <w:tcPr>
            <w:tcW w:w="2268" w:type="dxa"/>
            <w:tcBorders>
              <w:top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807030" w:rsidRPr="00B2728B" w:rsidRDefault="00807030" w:rsidP="00807030">
            <w:pPr>
              <w:jc w:val="center"/>
              <w:rPr>
                <w:b/>
                <w:bCs/>
                <w:sz w:val="18"/>
                <w:szCs w:val="18"/>
              </w:rPr>
            </w:pPr>
            <w:r w:rsidRPr="00B2728B">
              <w:rPr>
                <w:b/>
                <w:bCs/>
                <w:sz w:val="18"/>
                <w:szCs w:val="18"/>
              </w:rPr>
              <w:t>Názov položky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807030" w:rsidRPr="00B2728B" w:rsidRDefault="00807030" w:rsidP="00807030">
            <w:pPr>
              <w:jc w:val="center"/>
              <w:rPr>
                <w:b/>
                <w:bCs/>
                <w:sz w:val="18"/>
                <w:szCs w:val="18"/>
              </w:rPr>
            </w:pPr>
            <w:r w:rsidRPr="00B2728B">
              <w:rPr>
                <w:b/>
                <w:bCs/>
                <w:sz w:val="18"/>
                <w:szCs w:val="18"/>
              </w:rPr>
              <w:t>Mena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807030" w:rsidRPr="00B2728B" w:rsidRDefault="00807030" w:rsidP="00807030">
            <w:pPr>
              <w:jc w:val="center"/>
              <w:rPr>
                <w:b/>
                <w:bCs/>
                <w:sz w:val="18"/>
                <w:szCs w:val="18"/>
              </w:rPr>
            </w:pPr>
            <w:r w:rsidRPr="00B2728B">
              <w:rPr>
                <w:b/>
                <w:bCs/>
                <w:sz w:val="18"/>
                <w:szCs w:val="18"/>
              </w:rPr>
              <w:t xml:space="preserve">Úrok </w:t>
            </w:r>
            <w:r w:rsidRPr="00B2728B">
              <w:rPr>
                <w:b/>
                <w:bCs/>
                <w:sz w:val="18"/>
                <w:szCs w:val="18"/>
              </w:rPr>
              <w:br/>
              <w:t xml:space="preserve">p. a. </w:t>
            </w:r>
          </w:p>
          <w:p w:rsidR="00807030" w:rsidRPr="00B2728B" w:rsidRDefault="00807030" w:rsidP="00807030">
            <w:pPr>
              <w:jc w:val="center"/>
              <w:rPr>
                <w:b/>
                <w:bCs/>
                <w:sz w:val="18"/>
                <w:szCs w:val="18"/>
              </w:rPr>
            </w:pPr>
            <w:r w:rsidRPr="00B2728B">
              <w:rPr>
                <w:b/>
                <w:bCs/>
                <w:sz w:val="18"/>
                <w:szCs w:val="18"/>
              </w:rPr>
              <w:t>v %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807030" w:rsidRPr="00B2728B" w:rsidRDefault="00807030" w:rsidP="00807030">
            <w:pPr>
              <w:jc w:val="center"/>
              <w:rPr>
                <w:b/>
                <w:bCs/>
                <w:sz w:val="18"/>
                <w:szCs w:val="18"/>
              </w:rPr>
            </w:pPr>
            <w:r w:rsidRPr="00B2728B">
              <w:rPr>
                <w:b/>
                <w:bCs/>
                <w:sz w:val="18"/>
                <w:szCs w:val="18"/>
              </w:rPr>
              <w:t>Dátum splatnosti</w:t>
            </w:r>
          </w:p>
        </w:tc>
        <w:tc>
          <w:tcPr>
            <w:tcW w:w="14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807030" w:rsidRPr="00B2728B" w:rsidRDefault="00807030" w:rsidP="00807030">
            <w:pPr>
              <w:jc w:val="center"/>
              <w:rPr>
                <w:b/>
                <w:bCs/>
                <w:sz w:val="18"/>
                <w:szCs w:val="18"/>
              </w:rPr>
            </w:pPr>
            <w:r w:rsidRPr="00B2728B">
              <w:rPr>
                <w:b/>
                <w:bCs/>
                <w:sz w:val="18"/>
                <w:szCs w:val="18"/>
              </w:rPr>
              <w:t>Suma istiny v príslušnej mene</w:t>
            </w:r>
            <w:r w:rsidRPr="00B2728B">
              <w:rPr>
                <w:b/>
                <w:bCs/>
                <w:sz w:val="18"/>
                <w:szCs w:val="18"/>
              </w:rPr>
              <w:br/>
              <w:t xml:space="preserve"> za bežné účtovné obdobie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07030" w:rsidRPr="00B2728B" w:rsidRDefault="00807030" w:rsidP="00807030">
            <w:pPr>
              <w:jc w:val="center"/>
              <w:rPr>
                <w:b/>
                <w:bCs/>
                <w:sz w:val="18"/>
                <w:szCs w:val="18"/>
              </w:rPr>
            </w:pPr>
            <w:r w:rsidRPr="00B2728B">
              <w:rPr>
                <w:b/>
                <w:bCs/>
                <w:sz w:val="18"/>
                <w:szCs w:val="18"/>
              </w:rPr>
              <w:t>Suma istiny v eurách</w:t>
            </w:r>
          </w:p>
          <w:p w:rsidR="00807030" w:rsidRPr="00B2728B" w:rsidRDefault="00807030" w:rsidP="00807030">
            <w:pPr>
              <w:jc w:val="center"/>
              <w:rPr>
                <w:b/>
                <w:bCs/>
                <w:sz w:val="18"/>
                <w:szCs w:val="18"/>
              </w:rPr>
            </w:pPr>
            <w:r w:rsidRPr="00B2728B">
              <w:rPr>
                <w:b/>
                <w:bCs/>
                <w:sz w:val="18"/>
                <w:szCs w:val="18"/>
              </w:rPr>
              <w:t xml:space="preserve"> za bežné účtovné obdobie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807030" w:rsidRPr="00B2728B" w:rsidRDefault="00807030" w:rsidP="00807030">
            <w:pPr>
              <w:jc w:val="center"/>
              <w:rPr>
                <w:b/>
                <w:bCs/>
                <w:sz w:val="18"/>
                <w:szCs w:val="18"/>
              </w:rPr>
            </w:pPr>
            <w:r w:rsidRPr="00B2728B">
              <w:rPr>
                <w:b/>
                <w:bCs/>
                <w:sz w:val="18"/>
                <w:szCs w:val="18"/>
              </w:rPr>
              <w:t>Suma istiny v príslušnej mene za bezprostredne predchádzajúce účtovné obdobie</w:t>
            </w:r>
          </w:p>
        </w:tc>
      </w:tr>
      <w:tr w:rsidR="00807030" w:rsidRPr="00807030" w:rsidTr="001252A2">
        <w:trPr>
          <w:trHeight w:val="330"/>
          <w:jc w:val="center"/>
        </w:trPr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07030" w:rsidRPr="00B2728B" w:rsidRDefault="00807030" w:rsidP="00807030">
            <w:pPr>
              <w:jc w:val="center"/>
              <w:rPr>
                <w:bCs/>
                <w:sz w:val="18"/>
                <w:szCs w:val="18"/>
              </w:rPr>
            </w:pPr>
            <w:r w:rsidRPr="00B2728B">
              <w:rPr>
                <w:bCs/>
                <w:sz w:val="18"/>
                <w:szCs w:val="18"/>
              </w:rPr>
              <w:t>a</w:t>
            </w:r>
          </w:p>
        </w:tc>
        <w:tc>
          <w:tcPr>
            <w:tcW w:w="8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07030" w:rsidRPr="00B2728B" w:rsidRDefault="00807030" w:rsidP="00807030">
            <w:pPr>
              <w:jc w:val="center"/>
              <w:rPr>
                <w:sz w:val="18"/>
                <w:szCs w:val="18"/>
              </w:rPr>
            </w:pPr>
            <w:r w:rsidRPr="00B2728B">
              <w:rPr>
                <w:sz w:val="18"/>
                <w:szCs w:val="18"/>
              </w:rPr>
              <w:t>b</w:t>
            </w:r>
          </w:p>
        </w:tc>
        <w:tc>
          <w:tcPr>
            <w:tcW w:w="8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07030" w:rsidRPr="00B2728B" w:rsidRDefault="00807030" w:rsidP="00807030">
            <w:pPr>
              <w:jc w:val="center"/>
              <w:rPr>
                <w:sz w:val="18"/>
                <w:szCs w:val="18"/>
              </w:rPr>
            </w:pPr>
            <w:r w:rsidRPr="00B2728B">
              <w:rPr>
                <w:sz w:val="18"/>
                <w:szCs w:val="18"/>
              </w:rPr>
              <w:t>c</w:t>
            </w:r>
          </w:p>
        </w:tc>
        <w:tc>
          <w:tcPr>
            <w:tcW w:w="12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07030" w:rsidRPr="00B2728B" w:rsidRDefault="00807030" w:rsidP="00807030">
            <w:pPr>
              <w:jc w:val="center"/>
              <w:rPr>
                <w:sz w:val="18"/>
                <w:szCs w:val="18"/>
              </w:rPr>
            </w:pPr>
            <w:r w:rsidRPr="00B2728B">
              <w:rPr>
                <w:sz w:val="18"/>
                <w:szCs w:val="18"/>
              </w:rPr>
              <w:t>d</w:t>
            </w:r>
          </w:p>
        </w:tc>
        <w:tc>
          <w:tcPr>
            <w:tcW w:w="14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07030" w:rsidRPr="00B2728B" w:rsidRDefault="00807030" w:rsidP="00807030">
            <w:pPr>
              <w:jc w:val="center"/>
              <w:rPr>
                <w:sz w:val="18"/>
                <w:szCs w:val="18"/>
              </w:rPr>
            </w:pPr>
            <w:r w:rsidRPr="00B2728B">
              <w:rPr>
                <w:sz w:val="18"/>
                <w:szCs w:val="18"/>
              </w:rPr>
              <w:t>e</w:t>
            </w:r>
          </w:p>
        </w:tc>
        <w:tc>
          <w:tcPr>
            <w:tcW w:w="11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7030" w:rsidRPr="00B2728B" w:rsidRDefault="00807030" w:rsidP="00807030">
            <w:pPr>
              <w:jc w:val="center"/>
              <w:rPr>
                <w:sz w:val="18"/>
                <w:szCs w:val="18"/>
              </w:rPr>
            </w:pPr>
            <w:r w:rsidRPr="00B2728B">
              <w:rPr>
                <w:sz w:val="18"/>
                <w:szCs w:val="18"/>
              </w:rPr>
              <w:t>f</w:t>
            </w:r>
          </w:p>
        </w:tc>
        <w:tc>
          <w:tcPr>
            <w:tcW w:w="1548" w:type="dxa"/>
            <w:tcBorders>
              <w:top w:val="nil"/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807030" w:rsidRPr="00807030" w:rsidRDefault="00807030" w:rsidP="00807030">
            <w:pPr>
              <w:jc w:val="center"/>
              <w:rPr>
                <w:sz w:val="18"/>
                <w:szCs w:val="18"/>
              </w:rPr>
            </w:pPr>
            <w:r w:rsidRPr="00B2728B">
              <w:rPr>
                <w:sz w:val="18"/>
                <w:szCs w:val="18"/>
              </w:rPr>
              <w:t>g</w:t>
            </w:r>
          </w:p>
        </w:tc>
      </w:tr>
      <w:tr w:rsidR="00807030" w:rsidRPr="00807030" w:rsidTr="001252A2">
        <w:trPr>
          <w:trHeight w:val="330"/>
          <w:jc w:val="center"/>
        </w:trPr>
        <w:tc>
          <w:tcPr>
            <w:tcW w:w="9428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807030" w:rsidRPr="00807030" w:rsidRDefault="008F21AA" w:rsidP="0080703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Bankové úvery na obstaranie DM</w:t>
            </w:r>
          </w:p>
        </w:tc>
      </w:tr>
      <w:tr w:rsidR="00807030" w:rsidRPr="00807030" w:rsidTr="00B2728B">
        <w:trPr>
          <w:trHeight w:val="397"/>
          <w:jc w:val="center"/>
        </w:trPr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07030" w:rsidRPr="00807030" w:rsidRDefault="001252A2" w:rsidP="00807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Bankový úver - technológie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807030" w:rsidRPr="00807030" w:rsidRDefault="001252A2" w:rsidP="00125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EUR</w:t>
            </w:r>
          </w:p>
        </w:tc>
        <w:tc>
          <w:tcPr>
            <w:tcW w:w="864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807030" w:rsidRPr="00807030" w:rsidRDefault="001252A2" w:rsidP="00125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87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807030" w:rsidRPr="00807030" w:rsidRDefault="001252A2" w:rsidP="001252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1463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807030" w:rsidRPr="00807030" w:rsidRDefault="00B2728B" w:rsidP="001252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12" w:space="0" w:color="auto"/>
            </w:tcBorders>
            <w:vAlign w:val="center"/>
          </w:tcPr>
          <w:p w:rsidR="00807030" w:rsidRPr="00807030" w:rsidRDefault="00B2728B" w:rsidP="00B272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48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807030" w:rsidRPr="00807030" w:rsidRDefault="001252A2" w:rsidP="001328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3 088</w:t>
            </w:r>
          </w:p>
        </w:tc>
      </w:tr>
      <w:tr w:rsidR="001252A2" w:rsidRPr="00807030" w:rsidTr="00B2728B">
        <w:trPr>
          <w:trHeight w:val="397"/>
          <w:jc w:val="center"/>
        </w:trPr>
        <w:tc>
          <w:tcPr>
            <w:tcW w:w="2268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252A2" w:rsidRPr="00807030" w:rsidRDefault="001252A2" w:rsidP="00807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Bankový úver - technológie</w:t>
            </w:r>
          </w:p>
        </w:tc>
        <w:tc>
          <w:tcPr>
            <w:tcW w:w="86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252A2" w:rsidRPr="00807030" w:rsidRDefault="001252A2" w:rsidP="00125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EUR</w:t>
            </w:r>
          </w:p>
        </w:tc>
        <w:tc>
          <w:tcPr>
            <w:tcW w:w="864" w:type="dxa"/>
            <w:noWrap/>
            <w:vAlign w:val="center"/>
            <w:hideMark/>
          </w:tcPr>
          <w:p w:rsidR="001252A2" w:rsidRPr="00807030" w:rsidRDefault="001252A2" w:rsidP="00125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87" w:type="dxa"/>
            <w:noWrap/>
            <w:vAlign w:val="center"/>
            <w:hideMark/>
          </w:tcPr>
          <w:p w:rsidR="001252A2" w:rsidRPr="00807030" w:rsidRDefault="0092751B" w:rsidP="001252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463" w:type="dxa"/>
            <w:noWrap/>
            <w:vAlign w:val="center"/>
            <w:hideMark/>
          </w:tcPr>
          <w:p w:rsidR="001252A2" w:rsidRPr="00807030" w:rsidRDefault="00B2728B" w:rsidP="001252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92 869</w:t>
            </w:r>
          </w:p>
        </w:tc>
        <w:tc>
          <w:tcPr>
            <w:tcW w:w="1135" w:type="dxa"/>
            <w:vAlign w:val="center"/>
          </w:tcPr>
          <w:p w:rsidR="001252A2" w:rsidRPr="00807030" w:rsidRDefault="00B2728B" w:rsidP="00B272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92 869</w:t>
            </w:r>
          </w:p>
        </w:tc>
        <w:tc>
          <w:tcPr>
            <w:tcW w:w="1548" w:type="dxa"/>
            <w:noWrap/>
            <w:vAlign w:val="center"/>
            <w:hideMark/>
          </w:tcPr>
          <w:p w:rsidR="001252A2" w:rsidRPr="00807030" w:rsidRDefault="0092751B" w:rsidP="001252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146 155</w:t>
            </w:r>
          </w:p>
        </w:tc>
      </w:tr>
      <w:tr w:rsidR="001252A2" w:rsidRPr="00807030" w:rsidTr="00B2728B">
        <w:trPr>
          <w:trHeight w:val="397"/>
          <w:jc w:val="center"/>
        </w:trPr>
        <w:tc>
          <w:tcPr>
            <w:tcW w:w="2268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252A2" w:rsidRPr="00807030" w:rsidRDefault="001252A2" w:rsidP="00807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Bankový úver - technológie</w:t>
            </w:r>
          </w:p>
        </w:tc>
        <w:tc>
          <w:tcPr>
            <w:tcW w:w="86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252A2" w:rsidRPr="00807030" w:rsidRDefault="001252A2" w:rsidP="00125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EUR</w:t>
            </w:r>
          </w:p>
        </w:tc>
        <w:tc>
          <w:tcPr>
            <w:tcW w:w="864" w:type="dxa"/>
            <w:noWrap/>
            <w:vAlign w:val="center"/>
            <w:hideMark/>
          </w:tcPr>
          <w:p w:rsidR="001252A2" w:rsidRPr="00807030" w:rsidRDefault="001252A2" w:rsidP="00125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87" w:type="dxa"/>
            <w:noWrap/>
            <w:vAlign w:val="center"/>
            <w:hideMark/>
          </w:tcPr>
          <w:p w:rsidR="001252A2" w:rsidRPr="00807030" w:rsidRDefault="0092751B" w:rsidP="001252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463" w:type="dxa"/>
            <w:noWrap/>
            <w:vAlign w:val="center"/>
            <w:hideMark/>
          </w:tcPr>
          <w:p w:rsidR="001252A2" w:rsidRPr="00807030" w:rsidRDefault="00B2728B" w:rsidP="001252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10 241</w:t>
            </w:r>
          </w:p>
        </w:tc>
        <w:tc>
          <w:tcPr>
            <w:tcW w:w="1135" w:type="dxa"/>
            <w:vAlign w:val="center"/>
          </w:tcPr>
          <w:p w:rsidR="001252A2" w:rsidRPr="00807030" w:rsidRDefault="00B2728B" w:rsidP="00B272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10 241</w:t>
            </w:r>
          </w:p>
        </w:tc>
        <w:tc>
          <w:tcPr>
            <w:tcW w:w="1548" w:type="dxa"/>
            <w:noWrap/>
            <w:vAlign w:val="center"/>
            <w:hideMark/>
          </w:tcPr>
          <w:p w:rsidR="001252A2" w:rsidRPr="00807030" w:rsidRDefault="0092751B" w:rsidP="001252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14 691</w:t>
            </w:r>
          </w:p>
        </w:tc>
      </w:tr>
      <w:tr w:rsidR="00807030" w:rsidRPr="00807030" w:rsidTr="00B2728B">
        <w:trPr>
          <w:trHeight w:val="397"/>
          <w:jc w:val="center"/>
        </w:trPr>
        <w:tc>
          <w:tcPr>
            <w:tcW w:w="2268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807030" w:rsidRPr="00807030" w:rsidRDefault="001252A2" w:rsidP="00807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Bankový úver - technológie</w:t>
            </w:r>
          </w:p>
        </w:tc>
        <w:tc>
          <w:tcPr>
            <w:tcW w:w="86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807030" w:rsidRPr="00807030" w:rsidRDefault="001252A2" w:rsidP="00125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EUR</w:t>
            </w:r>
          </w:p>
        </w:tc>
        <w:tc>
          <w:tcPr>
            <w:tcW w:w="864" w:type="dxa"/>
            <w:noWrap/>
            <w:vAlign w:val="center"/>
            <w:hideMark/>
          </w:tcPr>
          <w:p w:rsidR="00807030" w:rsidRPr="00807030" w:rsidRDefault="001252A2" w:rsidP="00125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87" w:type="dxa"/>
            <w:noWrap/>
            <w:vAlign w:val="center"/>
            <w:hideMark/>
          </w:tcPr>
          <w:p w:rsidR="00807030" w:rsidRPr="00807030" w:rsidRDefault="0092751B" w:rsidP="001252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1463" w:type="dxa"/>
            <w:noWrap/>
            <w:vAlign w:val="center"/>
            <w:hideMark/>
          </w:tcPr>
          <w:p w:rsidR="00807030" w:rsidRPr="00807030" w:rsidRDefault="00807030" w:rsidP="001252A2">
            <w:pPr>
              <w:jc w:val="right"/>
              <w:rPr>
                <w:sz w:val="18"/>
                <w:szCs w:val="18"/>
              </w:rPr>
            </w:pPr>
            <w:r w:rsidRPr="00807030">
              <w:rPr>
                <w:sz w:val="18"/>
                <w:szCs w:val="18"/>
              </w:rPr>
              <w:t> </w:t>
            </w:r>
            <w:r w:rsidR="00B2728B">
              <w:rPr>
                <w:sz w:val="18"/>
                <w:szCs w:val="18"/>
              </w:rPr>
              <w:t>8 167</w:t>
            </w:r>
          </w:p>
        </w:tc>
        <w:tc>
          <w:tcPr>
            <w:tcW w:w="1135" w:type="dxa"/>
            <w:vAlign w:val="center"/>
          </w:tcPr>
          <w:p w:rsidR="00807030" w:rsidRPr="00807030" w:rsidRDefault="00B2728B" w:rsidP="00B272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8 167</w:t>
            </w:r>
          </w:p>
        </w:tc>
        <w:tc>
          <w:tcPr>
            <w:tcW w:w="1548" w:type="dxa"/>
            <w:noWrap/>
            <w:vAlign w:val="center"/>
            <w:hideMark/>
          </w:tcPr>
          <w:p w:rsidR="00807030" w:rsidRPr="00807030" w:rsidRDefault="0092751B" w:rsidP="001328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16 334</w:t>
            </w:r>
          </w:p>
        </w:tc>
      </w:tr>
      <w:tr w:rsidR="00B2728B" w:rsidRPr="00807030" w:rsidTr="00CE1251">
        <w:trPr>
          <w:trHeight w:val="397"/>
          <w:jc w:val="center"/>
        </w:trPr>
        <w:tc>
          <w:tcPr>
            <w:tcW w:w="2268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B2728B" w:rsidRPr="00807030" w:rsidRDefault="00B2728B" w:rsidP="00B21B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Bankový úver - technológie</w:t>
            </w:r>
          </w:p>
        </w:tc>
        <w:tc>
          <w:tcPr>
            <w:tcW w:w="86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B2728B" w:rsidRPr="00807030" w:rsidRDefault="00B2728B" w:rsidP="00B21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EUR</w:t>
            </w:r>
          </w:p>
        </w:tc>
        <w:tc>
          <w:tcPr>
            <w:tcW w:w="864" w:type="dxa"/>
            <w:noWrap/>
            <w:vAlign w:val="center"/>
            <w:hideMark/>
          </w:tcPr>
          <w:p w:rsidR="00B2728B" w:rsidRPr="00807030" w:rsidRDefault="00B2728B" w:rsidP="00B21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87" w:type="dxa"/>
            <w:noWrap/>
            <w:vAlign w:val="center"/>
            <w:hideMark/>
          </w:tcPr>
          <w:p w:rsidR="00B2728B" w:rsidRPr="00807030" w:rsidRDefault="00B2728B" w:rsidP="00B272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463" w:type="dxa"/>
            <w:noWrap/>
            <w:vAlign w:val="center"/>
            <w:hideMark/>
          </w:tcPr>
          <w:p w:rsidR="00B2728B" w:rsidRPr="00807030" w:rsidRDefault="00B2728B" w:rsidP="00B272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16 511</w:t>
            </w:r>
          </w:p>
        </w:tc>
        <w:tc>
          <w:tcPr>
            <w:tcW w:w="1135" w:type="dxa"/>
            <w:vAlign w:val="center"/>
          </w:tcPr>
          <w:p w:rsidR="00B2728B" w:rsidRPr="00807030" w:rsidRDefault="00B2728B" w:rsidP="00B21B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16 511</w:t>
            </w:r>
          </w:p>
        </w:tc>
        <w:tc>
          <w:tcPr>
            <w:tcW w:w="1548" w:type="dxa"/>
            <w:noWrap/>
            <w:vAlign w:val="center"/>
            <w:hideMark/>
          </w:tcPr>
          <w:p w:rsidR="00B2728B" w:rsidRPr="00807030" w:rsidRDefault="00B2728B" w:rsidP="00B272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  <w:r>
              <w:rPr>
                <w:sz w:val="18"/>
                <w:szCs w:val="18"/>
              </w:rPr>
              <w:t>511</w:t>
            </w:r>
          </w:p>
        </w:tc>
      </w:tr>
      <w:tr w:rsidR="00B2728B" w:rsidRPr="00807030" w:rsidTr="00B2728B">
        <w:trPr>
          <w:trHeight w:val="397"/>
          <w:jc w:val="center"/>
        </w:trPr>
        <w:tc>
          <w:tcPr>
            <w:tcW w:w="2268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B2728B" w:rsidRPr="00807030" w:rsidRDefault="00B2728B" w:rsidP="00AB7E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splatnosť nad 1 rok</w:t>
            </w:r>
            <w:r w:rsidRPr="00807030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86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B2728B" w:rsidRPr="00807030" w:rsidRDefault="00B2728B" w:rsidP="00125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4" w:type="dxa"/>
            <w:noWrap/>
            <w:vAlign w:val="center"/>
            <w:hideMark/>
          </w:tcPr>
          <w:p w:rsidR="00B2728B" w:rsidRPr="00807030" w:rsidRDefault="00B2728B" w:rsidP="00125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noWrap/>
            <w:vAlign w:val="center"/>
            <w:hideMark/>
          </w:tcPr>
          <w:p w:rsidR="00B2728B" w:rsidRPr="00807030" w:rsidRDefault="00B2728B" w:rsidP="001252A2">
            <w:pPr>
              <w:jc w:val="right"/>
              <w:rPr>
                <w:b/>
                <w:sz w:val="18"/>
                <w:szCs w:val="18"/>
              </w:rPr>
            </w:pPr>
            <w:r w:rsidRPr="0080703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63" w:type="dxa"/>
            <w:noWrap/>
            <w:vAlign w:val="center"/>
            <w:hideMark/>
          </w:tcPr>
          <w:p w:rsidR="00B2728B" w:rsidRPr="00807030" w:rsidRDefault="00B2728B" w:rsidP="001252A2">
            <w:pPr>
              <w:jc w:val="right"/>
              <w:rPr>
                <w:b/>
                <w:sz w:val="18"/>
                <w:szCs w:val="18"/>
              </w:rPr>
            </w:pPr>
            <w:r w:rsidRPr="00807030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57 932</w:t>
            </w:r>
          </w:p>
        </w:tc>
        <w:tc>
          <w:tcPr>
            <w:tcW w:w="1135" w:type="dxa"/>
            <w:vAlign w:val="center"/>
          </w:tcPr>
          <w:p w:rsidR="00B2728B" w:rsidRPr="00807030" w:rsidRDefault="00B2728B" w:rsidP="00B2728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57 932</w:t>
            </w:r>
          </w:p>
        </w:tc>
        <w:tc>
          <w:tcPr>
            <w:tcW w:w="1548" w:type="dxa"/>
            <w:noWrap/>
            <w:vAlign w:val="center"/>
            <w:hideMark/>
          </w:tcPr>
          <w:p w:rsidR="00B2728B" w:rsidRPr="00807030" w:rsidRDefault="00B2728B" w:rsidP="001328E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108 631</w:t>
            </w:r>
          </w:p>
        </w:tc>
      </w:tr>
      <w:tr w:rsidR="00B2728B" w:rsidRPr="00807030" w:rsidTr="00B2728B">
        <w:trPr>
          <w:trHeight w:val="397"/>
          <w:jc w:val="center"/>
        </w:trPr>
        <w:tc>
          <w:tcPr>
            <w:tcW w:w="2268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B2728B" w:rsidRPr="00AB7E34" w:rsidRDefault="00B2728B" w:rsidP="008070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splatnosť do 1 roka</w:t>
            </w:r>
          </w:p>
        </w:tc>
        <w:tc>
          <w:tcPr>
            <w:tcW w:w="86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B2728B" w:rsidRPr="00AB7E34" w:rsidRDefault="00B2728B" w:rsidP="00125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4" w:type="dxa"/>
            <w:noWrap/>
            <w:vAlign w:val="center"/>
            <w:hideMark/>
          </w:tcPr>
          <w:p w:rsidR="00B2728B" w:rsidRPr="00AB7E34" w:rsidRDefault="00B2728B" w:rsidP="00125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noWrap/>
            <w:vAlign w:val="center"/>
            <w:hideMark/>
          </w:tcPr>
          <w:p w:rsidR="00B2728B" w:rsidRPr="00AB7E34" w:rsidRDefault="00B2728B" w:rsidP="001252A2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63" w:type="dxa"/>
            <w:noWrap/>
            <w:vAlign w:val="center"/>
            <w:hideMark/>
          </w:tcPr>
          <w:p w:rsidR="00B2728B" w:rsidRPr="00AB7E34" w:rsidRDefault="00B2728B" w:rsidP="001252A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69 856</w:t>
            </w:r>
          </w:p>
        </w:tc>
        <w:tc>
          <w:tcPr>
            <w:tcW w:w="1135" w:type="dxa"/>
            <w:vAlign w:val="center"/>
          </w:tcPr>
          <w:p w:rsidR="00B2728B" w:rsidRPr="00AB7E34" w:rsidRDefault="00B2728B" w:rsidP="00B2728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69 856</w:t>
            </w:r>
          </w:p>
        </w:tc>
        <w:tc>
          <w:tcPr>
            <w:tcW w:w="1548" w:type="dxa"/>
            <w:noWrap/>
            <w:vAlign w:val="center"/>
            <w:hideMark/>
          </w:tcPr>
          <w:p w:rsidR="00B2728B" w:rsidRPr="00AB7E34" w:rsidRDefault="00B2728B" w:rsidP="001252A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71 637</w:t>
            </w:r>
          </w:p>
        </w:tc>
      </w:tr>
      <w:tr w:rsidR="00B2728B" w:rsidRPr="00807030" w:rsidTr="001252A2">
        <w:trPr>
          <w:trHeight w:val="330"/>
          <w:jc w:val="center"/>
        </w:trPr>
        <w:tc>
          <w:tcPr>
            <w:tcW w:w="9428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B2728B" w:rsidRPr="00807030" w:rsidRDefault="00B2728B" w:rsidP="0080703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Bežný bankový úver – krátkodobý</w:t>
            </w:r>
          </w:p>
        </w:tc>
      </w:tr>
      <w:tr w:rsidR="00B2728B" w:rsidRPr="00807030" w:rsidTr="00B2728B">
        <w:trPr>
          <w:trHeight w:val="397"/>
          <w:jc w:val="center"/>
        </w:trPr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2728B" w:rsidRPr="00807030" w:rsidRDefault="00B2728B" w:rsidP="00807030">
            <w:pPr>
              <w:rPr>
                <w:sz w:val="18"/>
                <w:szCs w:val="18"/>
              </w:rPr>
            </w:pPr>
            <w:r w:rsidRPr="0080703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Bankový úver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B2728B" w:rsidRPr="00807030" w:rsidRDefault="00B2728B" w:rsidP="00125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EUR</w:t>
            </w:r>
          </w:p>
        </w:tc>
        <w:tc>
          <w:tcPr>
            <w:tcW w:w="864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B2728B" w:rsidRPr="00807030" w:rsidRDefault="00B2728B" w:rsidP="00125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87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B2728B" w:rsidRPr="00807030" w:rsidRDefault="00B2728B" w:rsidP="001252A2">
            <w:pPr>
              <w:rPr>
                <w:sz w:val="18"/>
                <w:szCs w:val="18"/>
              </w:rPr>
            </w:pPr>
            <w:r w:rsidRPr="0080703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kontokorent</w:t>
            </w:r>
          </w:p>
        </w:tc>
        <w:tc>
          <w:tcPr>
            <w:tcW w:w="1463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B2728B" w:rsidRPr="00807030" w:rsidRDefault="00B2728B" w:rsidP="001252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1 662</w:t>
            </w:r>
            <w:r w:rsidRPr="00807030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12" w:space="0" w:color="auto"/>
            </w:tcBorders>
            <w:vAlign w:val="center"/>
          </w:tcPr>
          <w:p w:rsidR="00B2728B" w:rsidRPr="00807030" w:rsidRDefault="00B2728B" w:rsidP="00B272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1 662</w:t>
            </w:r>
          </w:p>
        </w:tc>
        <w:tc>
          <w:tcPr>
            <w:tcW w:w="1548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B2728B" w:rsidRPr="00807030" w:rsidRDefault="00B2728B" w:rsidP="001252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220 000</w:t>
            </w:r>
            <w:r w:rsidRPr="00807030">
              <w:rPr>
                <w:sz w:val="18"/>
                <w:szCs w:val="18"/>
              </w:rPr>
              <w:t> </w:t>
            </w:r>
          </w:p>
        </w:tc>
      </w:tr>
    </w:tbl>
    <w:p w:rsidR="00594AEE" w:rsidRPr="00807030" w:rsidRDefault="00594AEE" w:rsidP="005146F1">
      <w:pPr>
        <w:pStyle w:val="Zkladntext"/>
        <w:rPr>
          <w:szCs w:val="18"/>
        </w:rPr>
      </w:pPr>
      <w:bookmarkStart w:id="20" w:name="_Toc530739913"/>
    </w:p>
    <w:p w:rsidR="001467FC" w:rsidRDefault="001467FC" w:rsidP="005146F1">
      <w:pPr>
        <w:pStyle w:val="Zkladntext"/>
      </w:pPr>
    </w:p>
    <w:p w:rsidR="00E231BA" w:rsidRDefault="009B60B7" w:rsidP="00E231BA">
      <w:pPr>
        <w:pStyle w:val="Nadpis2"/>
        <w:numPr>
          <w:ilvl w:val="0"/>
          <w:numId w:val="2"/>
        </w:numPr>
      </w:pPr>
      <w:r>
        <w:t>Č</w:t>
      </w:r>
      <w:r w:rsidR="00E231BA">
        <w:t>asové rozlíšenie</w:t>
      </w:r>
      <w:bookmarkEnd w:id="20"/>
    </w:p>
    <w:p w:rsidR="00E231BA" w:rsidRDefault="00E231BA" w:rsidP="00E231BA">
      <w:pPr>
        <w:pStyle w:val="Zkladntext"/>
      </w:pPr>
      <w:r>
        <w:t>Štruktúra časového rozlíšenia je uvedená v nasledujúcom prehľade:</w:t>
      </w:r>
    </w:p>
    <w:p w:rsidR="00F95749" w:rsidRDefault="00F95749" w:rsidP="004871A0">
      <w:pPr>
        <w:pStyle w:val="Zkladntext"/>
      </w:pPr>
    </w:p>
    <w:tbl>
      <w:tblPr>
        <w:tblW w:w="4727" w:type="pct"/>
        <w:jc w:val="center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2"/>
        <w:gridCol w:w="2451"/>
        <w:gridCol w:w="2410"/>
      </w:tblGrid>
      <w:tr w:rsidR="00773FAA" w:rsidRPr="00C748F6" w:rsidTr="00E43019">
        <w:trPr>
          <w:jc w:val="center"/>
        </w:trPr>
        <w:tc>
          <w:tcPr>
            <w:tcW w:w="4053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73FAA" w:rsidRPr="00C748F6" w:rsidRDefault="00773FAA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C748F6">
              <w:rPr>
                <w:b/>
                <w:bCs/>
                <w:sz w:val="18"/>
                <w:szCs w:val="18"/>
              </w:rPr>
              <w:t>Názov položky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73FAA" w:rsidRDefault="00773FAA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C748F6">
              <w:rPr>
                <w:b/>
                <w:bCs/>
                <w:sz w:val="18"/>
                <w:szCs w:val="18"/>
              </w:rPr>
              <w:t>Bežné účtovné obdobie</w:t>
            </w:r>
          </w:p>
          <w:p w:rsidR="00773FAA" w:rsidRPr="00C748F6" w:rsidRDefault="00773FAA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773FAA" w:rsidRDefault="00773FAA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C748F6">
              <w:rPr>
                <w:b/>
                <w:bCs/>
                <w:sz w:val="18"/>
                <w:szCs w:val="18"/>
              </w:rPr>
              <w:t>Bezprostredne predchádzajúce účtovné obdobie</w:t>
            </w:r>
          </w:p>
          <w:p w:rsidR="00773FAA" w:rsidRPr="00C748F6" w:rsidRDefault="00773FAA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2012</w:t>
            </w:r>
          </w:p>
        </w:tc>
      </w:tr>
      <w:tr w:rsidR="00773FAA" w:rsidRPr="00C748F6" w:rsidTr="00E43019">
        <w:trPr>
          <w:trHeight w:hRule="exact" w:val="397"/>
          <w:jc w:val="center"/>
        </w:trPr>
        <w:tc>
          <w:tcPr>
            <w:tcW w:w="4053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773FAA" w:rsidRPr="00C748F6" w:rsidRDefault="00773FAA" w:rsidP="00E43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Výdavky budúcich období dlhodobé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3FAA" w:rsidRPr="00C748F6" w:rsidRDefault="00773FAA" w:rsidP="00E43019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773FAA" w:rsidRPr="00C748F6" w:rsidRDefault="00773FAA" w:rsidP="00E43019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773FAA" w:rsidRPr="00C748F6" w:rsidTr="00E43019">
        <w:trPr>
          <w:trHeight w:hRule="exact" w:val="406"/>
          <w:jc w:val="center"/>
        </w:trPr>
        <w:tc>
          <w:tcPr>
            <w:tcW w:w="4053" w:type="dxa"/>
            <w:tcBorders>
              <w:right w:val="single" w:sz="12" w:space="0" w:color="auto"/>
            </w:tcBorders>
            <w:vAlign w:val="center"/>
            <w:hideMark/>
          </w:tcPr>
          <w:p w:rsidR="00773FAA" w:rsidRPr="00C748F6" w:rsidRDefault="00773FAA" w:rsidP="00E4301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Výdavky budúcich období krátkodobé</w:t>
            </w:r>
          </w:p>
        </w:tc>
        <w:tc>
          <w:tcPr>
            <w:tcW w:w="2451" w:type="dxa"/>
            <w:tcBorders>
              <w:left w:val="single" w:sz="12" w:space="0" w:color="auto"/>
            </w:tcBorders>
            <w:vAlign w:val="center"/>
          </w:tcPr>
          <w:p w:rsidR="00773FAA" w:rsidRPr="00C748F6" w:rsidRDefault="00773FAA" w:rsidP="00E43019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73FAA" w:rsidRPr="00C748F6" w:rsidRDefault="00773FAA" w:rsidP="00E43019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773FAA" w:rsidRPr="00C748F6" w:rsidTr="00E43019">
        <w:trPr>
          <w:trHeight w:hRule="exact" w:val="427"/>
          <w:jc w:val="center"/>
        </w:trPr>
        <w:tc>
          <w:tcPr>
            <w:tcW w:w="4053" w:type="dxa"/>
            <w:tcBorders>
              <w:right w:val="single" w:sz="12" w:space="0" w:color="auto"/>
            </w:tcBorders>
            <w:vAlign w:val="center"/>
            <w:hideMark/>
          </w:tcPr>
          <w:p w:rsidR="00773FAA" w:rsidRPr="00C748F6" w:rsidRDefault="00773FAA" w:rsidP="00E4301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Výnosy budúcich období dlhodobé</w:t>
            </w:r>
          </w:p>
        </w:tc>
        <w:tc>
          <w:tcPr>
            <w:tcW w:w="2451" w:type="dxa"/>
            <w:tcBorders>
              <w:left w:val="single" w:sz="12" w:space="0" w:color="auto"/>
            </w:tcBorders>
            <w:vAlign w:val="center"/>
          </w:tcPr>
          <w:p w:rsidR="00773FAA" w:rsidRPr="00C748F6" w:rsidRDefault="00982DD6" w:rsidP="00E4301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81 569</w:t>
            </w:r>
          </w:p>
        </w:tc>
        <w:tc>
          <w:tcPr>
            <w:tcW w:w="2410" w:type="dxa"/>
            <w:vAlign w:val="center"/>
          </w:tcPr>
          <w:p w:rsidR="00773FAA" w:rsidRPr="00C748F6" w:rsidRDefault="00773FAA" w:rsidP="00E43019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773FAA" w:rsidRPr="00C748F6" w:rsidTr="00E43019">
        <w:trPr>
          <w:trHeight w:hRule="exact" w:val="397"/>
          <w:jc w:val="center"/>
        </w:trPr>
        <w:tc>
          <w:tcPr>
            <w:tcW w:w="4053" w:type="dxa"/>
            <w:tcBorders>
              <w:right w:val="single" w:sz="12" w:space="0" w:color="auto"/>
            </w:tcBorders>
            <w:vAlign w:val="center"/>
            <w:hideMark/>
          </w:tcPr>
          <w:p w:rsidR="00773FAA" w:rsidRPr="00C748F6" w:rsidRDefault="00773FAA" w:rsidP="00E4301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Výnosy budúcich období krátkodobé</w:t>
            </w:r>
          </w:p>
        </w:tc>
        <w:tc>
          <w:tcPr>
            <w:tcW w:w="2451" w:type="dxa"/>
            <w:tcBorders>
              <w:left w:val="single" w:sz="12" w:space="0" w:color="auto"/>
            </w:tcBorders>
            <w:vAlign w:val="center"/>
          </w:tcPr>
          <w:p w:rsidR="00773FAA" w:rsidRPr="00C748F6" w:rsidRDefault="00982DD6" w:rsidP="00E4301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29 285</w:t>
            </w:r>
          </w:p>
        </w:tc>
        <w:tc>
          <w:tcPr>
            <w:tcW w:w="2410" w:type="dxa"/>
            <w:vAlign w:val="center"/>
          </w:tcPr>
          <w:p w:rsidR="00773FAA" w:rsidRPr="00C748F6" w:rsidRDefault="00982DD6" w:rsidP="00E4301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140 139</w:t>
            </w:r>
          </w:p>
        </w:tc>
      </w:tr>
      <w:tr w:rsidR="00773FAA" w:rsidRPr="00C748F6" w:rsidTr="00E43019">
        <w:trPr>
          <w:trHeight w:hRule="exact" w:val="397"/>
          <w:jc w:val="center"/>
        </w:trPr>
        <w:tc>
          <w:tcPr>
            <w:tcW w:w="4053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73FAA" w:rsidRPr="00C748F6" w:rsidRDefault="00773FAA" w:rsidP="00E43019">
            <w:pPr>
              <w:rPr>
                <w:b/>
                <w:bCs/>
                <w:sz w:val="18"/>
                <w:szCs w:val="18"/>
              </w:rPr>
            </w:pPr>
            <w:r w:rsidRPr="00C748F6">
              <w:rPr>
                <w:b/>
                <w:bCs/>
                <w:sz w:val="18"/>
                <w:szCs w:val="18"/>
              </w:rPr>
              <w:t>Spolu</w:t>
            </w:r>
          </w:p>
        </w:tc>
        <w:tc>
          <w:tcPr>
            <w:tcW w:w="24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3FAA" w:rsidRPr="00C748F6" w:rsidRDefault="00982DD6" w:rsidP="00E430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110 854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773FAA" w:rsidRPr="00C748F6" w:rsidRDefault="00982DD6" w:rsidP="00E430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140 139</w:t>
            </w:r>
          </w:p>
        </w:tc>
      </w:tr>
    </w:tbl>
    <w:p w:rsidR="00F95749" w:rsidRDefault="00F95749" w:rsidP="004871A0">
      <w:pPr>
        <w:pStyle w:val="Zkladntext"/>
      </w:pPr>
    </w:p>
    <w:p w:rsidR="008D42EC" w:rsidRDefault="008D42EC" w:rsidP="004871A0">
      <w:pPr>
        <w:pStyle w:val="Zkladntext"/>
        <w:rPr>
          <w:highlight w:val="yellow"/>
        </w:rPr>
      </w:pPr>
    </w:p>
    <w:p w:rsidR="00E231BA" w:rsidRDefault="00E231BA" w:rsidP="008D42EC">
      <w:pPr>
        <w:pStyle w:val="Zkladntext"/>
        <w:spacing w:after="240"/>
        <w:ind w:left="425"/>
      </w:pPr>
      <w:r w:rsidRPr="002F48AA">
        <w:t>Rozpustenie dotácií zo štátneho rozpočtu na obstaranie dlhodobého hmotného majetku a na hospodársku činnosť je vykázané v rámci ostatných výnosov z hospodárskej činnosti.</w:t>
      </w:r>
    </w:p>
    <w:p w:rsidR="00BC631F" w:rsidRPr="00401F9E" w:rsidRDefault="000B6195" w:rsidP="00BC631F">
      <w:pPr>
        <w:pStyle w:val="Nadpis2"/>
        <w:numPr>
          <w:ilvl w:val="0"/>
          <w:numId w:val="2"/>
        </w:numPr>
      </w:pPr>
      <w:r w:rsidRPr="00401F9E">
        <w:t>Deriváty</w:t>
      </w:r>
    </w:p>
    <w:p w:rsidR="00185250" w:rsidRDefault="00185250" w:rsidP="00185250">
      <w:pPr>
        <w:pStyle w:val="Zkladntext"/>
      </w:pPr>
      <w:r>
        <w:t>Spoločnosť nemá náplň pre danú položku.</w:t>
      </w:r>
    </w:p>
    <w:p w:rsidR="00E231BA" w:rsidRDefault="00E231BA" w:rsidP="00E231BA">
      <w:pPr>
        <w:pStyle w:val="Nadpis1"/>
        <w:tabs>
          <w:tab w:val="clear" w:pos="450"/>
          <w:tab w:val="num" w:pos="360"/>
        </w:tabs>
        <w:spacing w:before="120" w:after="60"/>
        <w:ind w:left="360"/>
      </w:pPr>
      <w:r>
        <w:lastRenderedPageBreak/>
        <w:t>informácie o výnosoch</w:t>
      </w:r>
    </w:p>
    <w:p w:rsidR="00E231BA" w:rsidRDefault="00E231BA" w:rsidP="00E231BA">
      <w:pPr>
        <w:pStyle w:val="Nadpis2"/>
      </w:pPr>
      <w:bookmarkStart w:id="21" w:name="_Toc530739914"/>
    </w:p>
    <w:p w:rsidR="00E231BA" w:rsidRDefault="00E231BA" w:rsidP="00294BAE">
      <w:pPr>
        <w:pStyle w:val="Nadpis2"/>
        <w:numPr>
          <w:ilvl w:val="0"/>
          <w:numId w:val="27"/>
        </w:numPr>
      </w:pPr>
      <w:r>
        <w:t>Tržby za vlastné výkony a tovar</w:t>
      </w:r>
      <w:bookmarkEnd w:id="21"/>
    </w:p>
    <w:p w:rsidR="00E231BA" w:rsidRDefault="00E231BA" w:rsidP="00E231BA">
      <w:pPr>
        <w:pStyle w:val="Zkladntext"/>
      </w:pPr>
      <w:r>
        <w:t>Tržby za vlastné výkony a tovar podľa jednotlivých segmentov, t. j. podľa typov výrobkov a služieb, a podľa hlavných teritórií sú uvedené v nasledujúcom prehľade:</w:t>
      </w:r>
    </w:p>
    <w:p w:rsidR="00E231BA" w:rsidRDefault="00E231BA" w:rsidP="00E231BA">
      <w:pPr>
        <w:pStyle w:val="Zkladntext"/>
      </w:pPr>
    </w:p>
    <w:tbl>
      <w:tblPr>
        <w:tblW w:w="4727" w:type="pct"/>
        <w:jc w:val="center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2"/>
        <w:gridCol w:w="2451"/>
        <w:gridCol w:w="2410"/>
      </w:tblGrid>
      <w:tr w:rsidR="00065AF7" w:rsidRPr="00C748F6" w:rsidTr="00065AF7">
        <w:trPr>
          <w:jc w:val="center"/>
        </w:trPr>
        <w:tc>
          <w:tcPr>
            <w:tcW w:w="4052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5AF7" w:rsidRPr="00C748F6" w:rsidRDefault="00065AF7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Oblasť odbytu - štát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5AF7" w:rsidRDefault="00065AF7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C748F6">
              <w:rPr>
                <w:b/>
                <w:bCs/>
                <w:sz w:val="18"/>
                <w:szCs w:val="18"/>
              </w:rPr>
              <w:t>Bežné účtovné obdobie</w:t>
            </w:r>
          </w:p>
          <w:p w:rsidR="00065AF7" w:rsidRPr="00C748F6" w:rsidRDefault="00065AF7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065AF7" w:rsidRDefault="00065AF7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C748F6">
              <w:rPr>
                <w:b/>
                <w:bCs/>
                <w:sz w:val="18"/>
                <w:szCs w:val="18"/>
              </w:rPr>
              <w:t>Bezprostredne predchádzajúce účtovné obdobie</w:t>
            </w:r>
          </w:p>
          <w:p w:rsidR="00065AF7" w:rsidRPr="00C748F6" w:rsidRDefault="00065AF7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2012</w:t>
            </w:r>
          </w:p>
        </w:tc>
      </w:tr>
      <w:tr w:rsidR="00065AF7" w:rsidRPr="00C748F6" w:rsidTr="00065AF7">
        <w:trPr>
          <w:trHeight w:hRule="exact" w:val="397"/>
          <w:jc w:val="center"/>
        </w:trPr>
        <w:tc>
          <w:tcPr>
            <w:tcW w:w="405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65AF7" w:rsidRPr="00C748F6" w:rsidRDefault="00BD1BF1" w:rsidP="00E43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Produkcia rastlinného pôvodu – SR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65AF7" w:rsidRPr="00C748F6" w:rsidRDefault="00D049B8" w:rsidP="00E4301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571 857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65AF7" w:rsidRPr="00C748F6" w:rsidRDefault="00C944CF" w:rsidP="00E4301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559 519</w:t>
            </w:r>
          </w:p>
        </w:tc>
      </w:tr>
      <w:tr w:rsidR="00065AF7" w:rsidRPr="00C748F6" w:rsidTr="00065AF7">
        <w:trPr>
          <w:trHeight w:hRule="exact" w:val="397"/>
          <w:jc w:val="center"/>
        </w:trPr>
        <w:tc>
          <w:tcPr>
            <w:tcW w:w="4052" w:type="dxa"/>
            <w:tcBorders>
              <w:top w:val="single" w:sz="4" w:space="0" w:color="auto"/>
              <w:right w:val="single" w:sz="12" w:space="0" w:color="auto"/>
            </w:tcBorders>
            <w:vAlign w:val="center"/>
            <w:hideMark/>
          </w:tcPr>
          <w:p w:rsidR="00065AF7" w:rsidRDefault="00BD1BF1" w:rsidP="00E43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Produkcia živočíšneho pôvodu – SR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65AF7" w:rsidRPr="00C748F6" w:rsidRDefault="00D049B8" w:rsidP="00E4301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593 366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065AF7" w:rsidRPr="00C748F6" w:rsidRDefault="00C944CF" w:rsidP="00E4301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606 366</w:t>
            </w:r>
          </w:p>
        </w:tc>
      </w:tr>
      <w:tr w:rsidR="00065AF7" w:rsidRPr="00C748F6" w:rsidTr="00065AF7">
        <w:trPr>
          <w:trHeight w:hRule="exact" w:val="397"/>
          <w:jc w:val="center"/>
        </w:trPr>
        <w:tc>
          <w:tcPr>
            <w:tcW w:w="4052" w:type="dxa"/>
            <w:tcBorders>
              <w:top w:val="single" w:sz="4" w:space="0" w:color="auto"/>
              <w:right w:val="single" w:sz="12" w:space="0" w:color="auto"/>
            </w:tcBorders>
            <w:vAlign w:val="center"/>
            <w:hideMark/>
          </w:tcPr>
          <w:p w:rsidR="00065AF7" w:rsidRDefault="00BD1BF1" w:rsidP="00E43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Ostatné služby – SR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65AF7" w:rsidRPr="00C748F6" w:rsidRDefault="00D049B8" w:rsidP="00E4301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107 382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065AF7" w:rsidRPr="00C748F6" w:rsidRDefault="00C944CF" w:rsidP="00E4301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39 788</w:t>
            </w:r>
          </w:p>
        </w:tc>
      </w:tr>
      <w:tr w:rsidR="00065AF7" w:rsidRPr="00C748F6" w:rsidTr="00E43019">
        <w:trPr>
          <w:trHeight w:hRule="exact" w:val="397"/>
          <w:jc w:val="center"/>
        </w:trPr>
        <w:tc>
          <w:tcPr>
            <w:tcW w:w="4052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5AF7" w:rsidRPr="00C748F6" w:rsidRDefault="00065AF7" w:rsidP="00E43019">
            <w:pPr>
              <w:rPr>
                <w:b/>
                <w:bCs/>
                <w:sz w:val="18"/>
                <w:szCs w:val="18"/>
              </w:rPr>
            </w:pPr>
            <w:r w:rsidRPr="00C748F6">
              <w:rPr>
                <w:b/>
                <w:bCs/>
                <w:sz w:val="18"/>
                <w:szCs w:val="18"/>
              </w:rPr>
              <w:t>Spolu</w:t>
            </w:r>
          </w:p>
        </w:tc>
        <w:tc>
          <w:tcPr>
            <w:tcW w:w="24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5AF7" w:rsidRPr="00C748F6" w:rsidRDefault="00D049B8" w:rsidP="00E430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1 272 605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065AF7" w:rsidRPr="00C748F6" w:rsidRDefault="00C944CF" w:rsidP="00E430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1 205 673</w:t>
            </w:r>
          </w:p>
        </w:tc>
      </w:tr>
    </w:tbl>
    <w:p w:rsidR="00E231BA" w:rsidRDefault="00E231BA" w:rsidP="00E231BA">
      <w:pPr>
        <w:pStyle w:val="Zkladntext"/>
      </w:pPr>
    </w:p>
    <w:p w:rsidR="00781334" w:rsidRDefault="00781334" w:rsidP="00E231BA">
      <w:pPr>
        <w:pStyle w:val="Zkladntext"/>
      </w:pPr>
    </w:p>
    <w:p w:rsidR="00E231BA" w:rsidRDefault="00E231BA" w:rsidP="00E231BA">
      <w:pPr>
        <w:pStyle w:val="Nadpis2"/>
        <w:numPr>
          <w:ilvl w:val="0"/>
          <w:numId w:val="2"/>
        </w:numPr>
      </w:pPr>
      <w:bookmarkStart w:id="22" w:name="_Toc530739915"/>
      <w:r>
        <w:t>Zmena stavu zásob vlastnej výroby</w:t>
      </w:r>
      <w:bookmarkEnd w:id="22"/>
    </w:p>
    <w:p w:rsidR="00EA525F" w:rsidRDefault="00E231BA" w:rsidP="00E231BA">
      <w:pPr>
        <w:pStyle w:val="Zkladntext"/>
        <w:rPr>
          <w:szCs w:val="18"/>
        </w:rPr>
      </w:pPr>
      <w:r w:rsidRPr="00BA750A">
        <w:rPr>
          <w:szCs w:val="18"/>
        </w:rPr>
        <w:t xml:space="preserve">Zmena stavu zásob vlastnej výroby vykázaná vo výkaze ziskov a strát je </w:t>
      </w:r>
      <w:r w:rsidR="009900D2">
        <w:rPr>
          <w:szCs w:val="18"/>
        </w:rPr>
        <w:t>zvýšenie</w:t>
      </w:r>
      <w:r w:rsidRPr="00BA750A">
        <w:rPr>
          <w:szCs w:val="18"/>
        </w:rPr>
        <w:t xml:space="preserve"> </w:t>
      </w:r>
      <w:r w:rsidR="00A13A36">
        <w:rPr>
          <w:szCs w:val="18"/>
        </w:rPr>
        <w:t>42 563</w:t>
      </w:r>
      <w:r w:rsidRPr="00BA750A">
        <w:rPr>
          <w:szCs w:val="18"/>
        </w:rPr>
        <w:t xml:space="preserve"> EUR</w:t>
      </w:r>
      <w:r>
        <w:rPr>
          <w:szCs w:val="18"/>
        </w:rPr>
        <w:t xml:space="preserve"> (</w:t>
      </w:r>
      <w:r w:rsidR="005B4970">
        <w:rPr>
          <w:szCs w:val="18"/>
        </w:rPr>
        <w:t xml:space="preserve">v </w:t>
      </w:r>
      <w:r>
        <w:rPr>
          <w:szCs w:val="18"/>
        </w:rPr>
        <w:t>r</w:t>
      </w:r>
      <w:r w:rsidR="005B4970">
        <w:rPr>
          <w:szCs w:val="18"/>
        </w:rPr>
        <w:t>oku</w:t>
      </w:r>
      <w:r w:rsidR="009900D2">
        <w:rPr>
          <w:szCs w:val="18"/>
        </w:rPr>
        <w:t xml:space="preserve"> 201</w:t>
      </w:r>
      <w:r w:rsidR="00A13A36">
        <w:rPr>
          <w:szCs w:val="18"/>
        </w:rPr>
        <w:t>2</w:t>
      </w:r>
      <w:r>
        <w:rPr>
          <w:szCs w:val="18"/>
        </w:rPr>
        <w:t xml:space="preserve"> </w:t>
      </w:r>
      <w:r w:rsidR="00A13A36">
        <w:rPr>
          <w:szCs w:val="18"/>
        </w:rPr>
        <w:t>zvýšenie</w:t>
      </w:r>
      <w:r>
        <w:rPr>
          <w:szCs w:val="18"/>
        </w:rPr>
        <w:t xml:space="preserve"> </w:t>
      </w:r>
    </w:p>
    <w:p w:rsidR="00E231BA" w:rsidRPr="00BA750A" w:rsidRDefault="00A13A36" w:rsidP="00E231BA">
      <w:pPr>
        <w:pStyle w:val="Zkladntext"/>
        <w:rPr>
          <w:szCs w:val="18"/>
        </w:rPr>
      </w:pPr>
      <w:r>
        <w:rPr>
          <w:szCs w:val="18"/>
        </w:rPr>
        <w:t>51 395</w:t>
      </w:r>
      <w:r w:rsidR="00E231BA">
        <w:rPr>
          <w:szCs w:val="18"/>
        </w:rPr>
        <w:t xml:space="preserve"> EUR</w:t>
      </w:r>
      <w:r w:rsidR="00A9048F" w:rsidRPr="00A9048F">
        <w:rPr>
          <w:szCs w:val="18"/>
        </w:rPr>
        <w:t>)</w:t>
      </w:r>
      <w:r w:rsidR="00E231BA" w:rsidRPr="00BA750A">
        <w:rPr>
          <w:szCs w:val="18"/>
        </w:rPr>
        <w:t xml:space="preserve">. Vychádzajúc zo súvahových položiek predstavuje </w:t>
      </w:r>
      <w:r w:rsidR="009900D2">
        <w:rPr>
          <w:szCs w:val="18"/>
        </w:rPr>
        <w:t>zvýšenie</w:t>
      </w:r>
      <w:r w:rsidR="00E231BA" w:rsidRPr="00BA750A">
        <w:rPr>
          <w:szCs w:val="18"/>
        </w:rPr>
        <w:t xml:space="preserve"> </w:t>
      </w:r>
      <w:r>
        <w:rPr>
          <w:szCs w:val="18"/>
        </w:rPr>
        <w:t>42 563</w:t>
      </w:r>
      <w:r w:rsidR="00C7316B" w:rsidRPr="00BA750A">
        <w:rPr>
          <w:szCs w:val="18"/>
        </w:rPr>
        <w:t xml:space="preserve"> </w:t>
      </w:r>
      <w:r w:rsidR="00E231BA" w:rsidRPr="00C7316B">
        <w:rPr>
          <w:szCs w:val="18"/>
        </w:rPr>
        <w:t>EUR (</w:t>
      </w:r>
      <w:r w:rsidR="005B4970" w:rsidRPr="00C7316B">
        <w:rPr>
          <w:szCs w:val="18"/>
        </w:rPr>
        <w:t xml:space="preserve">v </w:t>
      </w:r>
      <w:r w:rsidR="00E231BA" w:rsidRPr="00C7316B">
        <w:rPr>
          <w:szCs w:val="18"/>
        </w:rPr>
        <w:t>r</w:t>
      </w:r>
      <w:r w:rsidR="005B4970" w:rsidRPr="00C7316B">
        <w:rPr>
          <w:szCs w:val="18"/>
        </w:rPr>
        <w:t>oku</w:t>
      </w:r>
      <w:r w:rsidR="00E231BA" w:rsidRPr="00C7316B">
        <w:rPr>
          <w:szCs w:val="18"/>
        </w:rPr>
        <w:t xml:space="preserve"> 201</w:t>
      </w:r>
      <w:r>
        <w:rPr>
          <w:szCs w:val="18"/>
        </w:rPr>
        <w:t>2</w:t>
      </w:r>
      <w:r w:rsidR="00E231BA" w:rsidRPr="00C7316B">
        <w:rPr>
          <w:szCs w:val="18"/>
        </w:rPr>
        <w:t xml:space="preserve"> </w:t>
      </w:r>
      <w:r>
        <w:rPr>
          <w:szCs w:val="18"/>
        </w:rPr>
        <w:t>zvýšenie</w:t>
      </w:r>
      <w:r w:rsidR="00E231BA" w:rsidRPr="00C7316B">
        <w:rPr>
          <w:szCs w:val="18"/>
        </w:rPr>
        <w:t xml:space="preserve"> </w:t>
      </w:r>
      <w:r>
        <w:rPr>
          <w:szCs w:val="18"/>
        </w:rPr>
        <w:t>51 395</w:t>
      </w:r>
      <w:r w:rsidR="00C7316B">
        <w:rPr>
          <w:szCs w:val="18"/>
        </w:rPr>
        <w:t xml:space="preserve"> </w:t>
      </w:r>
      <w:r w:rsidR="00E231BA">
        <w:rPr>
          <w:szCs w:val="18"/>
        </w:rPr>
        <w:t>EUR</w:t>
      </w:r>
      <w:r w:rsidR="00A9048F" w:rsidRPr="00A9048F">
        <w:rPr>
          <w:szCs w:val="18"/>
        </w:rPr>
        <w:t>)</w:t>
      </w:r>
      <w:r w:rsidR="00E231BA" w:rsidRPr="00BA750A">
        <w:rPr>
          <w:szCs w:val="18"/>
        </w:rPr>
        <w:t>, ako je to znázornené v nasledujúcom prehľade:</w:t>
      </w:r>
    </w:p>
    <w:p w:rsidR="00E231BA" w:rsidRDefault="00E231BA" w:rsidP="00E231BA">
      <w:pPr>
        <w:pStyle w:val="Zkladntext"/>
      </w:pPr>
    </w:p>
    <w:tbl>
      <w:tblPr>
        <w:tblW w:w="4896" w:type="pct"/>
        <w:jc w:val="center"/>
        <w:tblInd w:w="304" w:type="dxa"/>
        <w:tblLayout w:type="fixed"/>
        <w:tblLook w:val="04A0"/>
      </w:tblPr>
      <w:tblGrid>
        <w:gridCol w:w="2267"/>
        <w:gridCol w:w="1157"/>
        <w:gridCol w:w="1276"/>
        <w:gridCol w:w="1438"/>
        <w:gridCol w:w="1151"/>
        <w:gridCol w:w="1943"/>
      </w:tblGrid>
      <w:tr w:rsidR="00A13A36" w:rsidRPr="00AE5193" w:rsidTr="00E43019">
        <w:trPr>
          <w:trHeight w:val="990"/>
          <w:jc w:val="center"/>
        </w:trPr>
        <w:tc>
          <w:tcPr>
            <w:tcW w:w="226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A13A36" w:rsidRPr="00AE5193" w:rsidRDefault="00A13A36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AE5193">
              <w:rPr>
                <w:b/>
                <w:bCs/>
                <w:sz w:val="18"/>
                <w:szCs w:val="18"/>
              </w:rPr>
              <w:t>Názov položky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13A36" w:rsidRDefault="00A13A36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AE5193">
              <w:rPr>
                <w:b/>
                <w:bCs/>
                <w:sz w:val="18"/>
                <w:szCs w:val="18"/>
              </w:rPr>
              <w:t>Bežné účtovné obdobie</w:t>
            </w:r>
          </w:p>
          <w:p w:rsidR="00A13A36" w:rsidRPr="00AE5193" w:rsidRDefault="00A13A36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27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3A36" w:rsidRDefault="00A13A36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AE5193">
              <w:rPr>
                <w:b/>
                <w:bCs/>
                <w:sz w:val="18"/>
                <w:szCs w:val="18"/>
              </w:rPr>
              <w:t>Bezprostredne predchádzajúce účtovné obdobie</w:t>
            </w:r>
          </w:p>
          <w:p w:rsidR="00A13A36" w:rsidRPr="00AE5193" w:rsidRDefault="00A13A36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3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13A36" w:rsidRPr="00AE5193" w:rsidRDefault="00A13A36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AE5193">
              <w:rPr>
                <w:b/>
                <w:bCs/>
                <w:sz w:val="18"/>
                <w:szCs w:val="18"/>
              </w:rPr>
              <w:t xml:space="preserve">Zmena stavu vnútroorganizačných </w:t>
            </w:r>
          </w:p>
          <w:p w:rsidR="00A13A36" w:rsidRPr="00AE5193" w:rsidRDefault="00A13A36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AE5193">
              <w:rPr>
                <w:b/>
                <w:bCs/>
                <w:sz w:val="18"/>
                <w:szCs w:val="18"/>
              </w:rPr>
              <w:t xml:space="preserve">zásob </w:t>
            </w:r>
          </w:p>
        </w:tc>
      </w:tr>
      <w:tr w:rsidR="00A13A36" w:rsidRPr="00AE5193" w:rsidTr="00E43019">
        <w:trPr>
          <w:trHeight w:val="930"/>
          <w:jc w:val="center"/>
        </w:trPr>
        <w:tc>
          <w:tcPr>
            <w:tcW w:w="226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13A36" w:rsidRPr="00AE5193" w:rsidRDefault="00A13A36" w:rsidP="00E430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A13A36" w:rsidRPr="00AE5193" w:rsidRDefault="00A13A36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AE5193">
              <w:rPr>
                <w:b/>
                <w:bCs/>
                <w:sz w:val="18"/>
                <w:szCs w:val="18"/>
              </w:rPr>
              <w:t>Konečný zostatok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A13A36" w:rsidRPr="00AE5193" w:rsidRDefault="00A13A36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AE5193">
              <w:rPr>
                <w:b/>
                <w:bCs/>
                <w:sz w:val="18"/>
                <w:szCs w:val="18"/>
              </w:rPr>
              <w:t>Konečný zostatok</w:t>
            </w:r>
          </w:p>
        </w:tc>
        <w:tc>
          <w:tcPr>
            <w:tcW w:w="14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A13A36" w:rsidRPr="00AE5193" w:rsidRDefault="00A13A36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AE5193">
              <w:rPr>
                <w:b/>
                <w:bCs/>
                <w:sz w:val="18"/>
                <w:szCs w:val="18"/>
              </w:rPr>
              <w:t>Začiatočný stav</w:t>
            </w:r>
          </w:p>
        </w:tc>
        <w:tc>
          <w:tcPr>
            <w:tcW w:w="11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A13A36" w:rsidRDefault="00A13A36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AE5193">
              <w:rPr>
                <w:b/>
                <w:bCs/>
                <w:sz w:val="18"/>
                <w:szCs w:val="18"/>
              </w:rPr>
              <w:t>Bežné účtovné obdobie</w:t>
            </w:r>
          </w:p>
          <w:p w:rsidR="00A13A36" w:rsidRPr="00AE5193" w:rsidRDefault="00A13A36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19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13A36" w:rsidRDefault="00A13A36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AE5193">
              <w:rPr>
                <w:b/>
                <w:bCs/>
                <w:sz w:val="18"/>
                <w:szCs w:val="18"/>
              </w:rPr>
              <w:t>Bezprostredne predchádzajúce účtovné obdobie</w:t>
            </w:r>
          </w:p>
          <w:p w:rsidR="00A13A36" w:rsidRPr="00AE5193" w:rsidRDefault="00A13A36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2012</w:t>
            </w:r>
          </w:p>
        </w:tc>
      </w:tr>
      <w:tr w:rsidR="00A13A36" w:rsidRPr="00AE5193" w:rsidTr="00E43019">
        <w:trPr>
          <w:trHeight w:val="144"/>
          <w:jc w:val="center"/>
        </w:trPr>
        <w:tc>
          <w:tcPr>
            <w:tcW w:w="226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13A36" w:rsidRPr="00AE5193" w:rsidRDefault="00A13A36" w:rsidP="00E43019">
            <w:pPr>
              <w:jc w:val="center"/>
              <w:rPr>
                <w:sz w:val="18"/>
                <w:szCs w:val="18"/>
              </w:rPr>
            </w:pPr>
            <w:r w:rsidRPr="00AE5193">
              <w:rPr>
                <w:sz w:val="18"/>
                <w:szCs w:val="18"/>
              </w:rPr>
              <w:t>a</w:t>
            </w:r>
          </w:p>
        </w:tc>
        <w:tc>
          <w:tcPr>
            <w:tcW w:w="11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13A36" w:rsidRPr="00AE5193" w:rsidRDefault="00A13A36" w:rsidP="00E43019">
            <w:pPr>
              <w:jc w:val="center"/>
              <w:rPr>
                <w:sz w:val="18"/>
                <w:szCs w:val="18"/>
              </w:rPr>
            </w:pPr>
            <w:r w:rsidRPr="00AE5193">
              <w:rPr>
                <w:sz w:val="18"/>
                <w:szCs w:val="18"/>
              </w:rPr>
              <w:t>b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13A36" w:rsidRPr="00AE5193" w:rsidRDefault="00A13A36" w:rsidP="00E43019">
            <w:pPr>
              <w:jc w:val="center"/>
              <w:rPr>
                <w:sz w:val="18"/>
                <w:szCs w:val="18"/>
              </w:rPr>
            </w:pPr>
            <w:r w:rsidRPr="00AE5193">
              <w:rPr>
                <w:sz w:val="18"/>
                <w:szCs w:val="18"/>
              </w:rPr>
              <w:t>c</w:t>
            </w:r>
          </w:p>
        </w:tc>
        <w:tc>
          <w:tcPr>
            <w:tcW w:w="143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13A36" w:rsidRPr="00AE5193" w:rsidRDefault="00A13A36" w:rsidP="00E43019">
            <w:pPr>
              <w:jc w:val="center"/>
              <w:rPr>
                <w:sz w:val="18"/>
                <w:szCs w:val="18"/>
              </w:rPr>
            </w:pPr>
            <w:r w:rsidRPr="00AE5193">
              <w:rPr>
                <w:sz w:val="18"/>
                <w:szCs w:val="18"/>
              </w:rPr>
              <w:t>d</w:t>
            </w:r>
          </w:p>
        </w:tc>
        <w:tc>
          <w:tcPr>
            <w:tcW w:w="11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13A36" w:rsidRPr="00AE5193" w:rsidRDefault="00A13A36" w:rsidP="00E43019">
            <w:pPr>
              <w:jc w:val="center"/>
              <w:rPr>
                <w:sz w:val="18"/>
                <w:szCs w:val="18"/>
              </w:rPr>
            </w:pPr>
            <w:r w:rsidRPr="00AE5193">
              <w:rPr>
                <w:sz w:val="18"/>
                <w:szCs w:val="18"/>
              </w:rPr>
              <w:t>e</w:t>
            </w:r>
          </w:p>
        </w:tc>
        <w:tc>
          <w:tcPr>
            <w:tcW w:w="19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13A36" w:rsidRPr="00AE5193" w:rsidRDefault="00A13A36" w:rsidP="00E43019">
            <w:pPr>
              <w:jc w:val="center"/>
              <w:rPr>
                <w:sz w:val="18"/>
                <w:szCs w:val="18"/>
              </w:rPr>
            </w:pPr>
            <w:r w:rsidRPr="00AE5193">
              <w:rPr>
                <w:sz w:val="18"/>
                <w:szCs w:val="18"/>
              </w:rPr>
              <w:t>f</w:t>
            </w:r>
          </w:p>
        </w:tc>
      </w:tr>
      <w:tr w:rsidR="00A13A36" w:rsidRPr="00AE5193" w:rsidTr="00E43019">
        <w:trPr>
          <w:trHeight w:val="567"/>
          <w:jc w:val="center"/>
        </w:trPr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13A36" w:rsidRPr="00AE5193" w:rsidRDefault="00A13A36" w:rsidP="00E43019">
            <w:pPr>
              <w:rPr>
                <w:sz w:val="18"/>
                <w:szCs w:val="18"/>
              </w:rPr>
            </w:pPr>
            <w:r w:rsidRPr="00AE5193">
              <w:rPr>
                <w:sz w:val="18"/>
                <w:szCs w:val="18"/>
              </w:rPr>
              <w:t>Nedokončená výroba </w:t>
            </w:r>
            <w:r w:rsidRPr="00AE5193">
              <w:rPr>
                <w:sz w:val="18"/>
                <w:szCs w:val="18"/>
              </w:rPr>
              <w:br/>
              <w:t>a polotovary vlastnej výroby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13A36" w:rsidRPr="00AE5193" w:rsidRDefault="003D5619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124 250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A36" w:rsidRPr="00AE5193" w:rsidRDefault="003D5619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101 400</w:t>
            </w:r>
          </w:p>
        </w:tc>
        <w:tc>
          <w:tcPr>
            <w:tcW w:w="14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13A36" w:rsidRPr="00AE5193" w:rsidRDefault="003D5619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73 710</w:t>
            </w:r>
          </w:p>
        </w:tc>
        <w:tc>
          <w:tcPr>
            <w:tcW w:w="11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13A36" w:rsidRPr="00AE5193" w:rsidRDefault="003D5619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22 850</w:t>
            </w:r>
          </w:p>
        </w:tc>
        <w:tc>
          <w:tcPr>
            <w:tcW w:w="19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13A36" w:rsidRPr="00AE5193" w:rsidRDefault="00477685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27 690</w:t>
            </w:r>
          </w:p>
        </w:tc>
      </w:tr>
      <w:tr w:rsidR="00A13A36" w:rsidRPr="00AE5193" w:rsidTr="00E43019">
        <w:trPr>
          <w:trHeight w:val="397"/>
          <w:jc w:val="center"/>
        </w:trPr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A13A36" w:rsidRPr="00AE5193" w:rsidRDefault="00A13A36" w:rsidP="00E43019">
            <w:pPr>
              <w:rPr>
                <w:sz w:val="18"/>
                <w:szCs w:val="18"/>
              </w:rPr>
            </w:pPr>
            <w:r w:rsidRPr="00AE5193">
              <w:rPr>
                <w:sz w:val="18"/>
                <w:szCs w:val="18"/>
              </w:rPr>
              <w:t>Výrobky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13A36" w:rsidRPr="00AE5193" w:rsidRDefault="003D5619" w:rsidP="003D56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A13A36" w:rsidRPr="00AE5193" w:rsidRDefault="003D5619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73 664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A13A36" w:rsidRPr="00AE5193" w:rsidRDefault="003D5619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49 837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A13A36" w:rsidRPr="00AE5193" w:rsidRDefault="003D5619" w:rsidP="003D56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15 805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A13A36" w:rsidRPr="00AE5193" w:rsidRDefault="00477685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23 827</w:t>
            </w:r>
          </w:p>
        </w:tc>
      </w:tr>
      <w:tr w:rsidR="00A13A36" w:rsidRPr="00AE5193" w:rsidTr="00E43019">
        <w:trPr>
          <w:trHeight w:val="397"/>
          <w:jc w:val="center"/>
        </w:trPr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A13A36" w:rsidRPr="00AE5193" w:rsidRDefault="00A13A36" w:rsidP="00E43019">
            <w:pPr>
              <w:rPr>
                <w:sz w:val="18"/>
                <w:szCs w:val="18"/>
              </w:rPr>
            </w:pPr>
            <w:r w:rsidRPr="00AE5193">
              <w:rPr>
                <w:sz w:val="18"/>
                <w:szCs w:val="18"/>
              </w:rPr>
              <w:t>Zvieratá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13A36" w:rsidRPr="00AE5193" w:rsidRDefault="003D5619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34 060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A36" w:rsidRPr="00AE5193" w:rsidRDefault="003D5619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30 152</w:t>
            </w:r>
          </w:p>
        </w:tc>
        <w:tc>
          <w:tcPr>
            <w:tcW w:w="1438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13A36" w:rsidRPr="00AE5193" w:rsidRDefault="003D5619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30 274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13A36" w:rsidRPr="00AE5193" w:rsidRDefault="003D5619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3 908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13A36" w:rsidRPr="00AE5193" w:rsidRDefault="00477685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-122</w:t>
            </w:r>
          </w:p>
        </w:tc>
      </w:tr>
      <w:tr w:rsidR="00A13A36" w:rsidRPr="00AE5193" w:rsidTr="00E43019">
        <w:trPr>
          <w:trHeight w:val="397"/>
          <w:jc w:val="center"/>
        </w:trPr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A13A36" w:rsidRPr="00AE5193" w:rsidRDefault="00A13A36" w:rsidP="00E43019">
            <w:pPr>
              <w:rPr>
                <w:b/>
                <w:bCs/>
                <w:sz w:val="18"/>
                <w:szCs w:val="18"/>
              </w:rPr>
            </w:pPr>
            <w:r w:rsidRPr="00AE5193">
              <w:rPr>
                <w:b/>
                <w:bCs/>
                <w:sz w:val="18"/>
                <w:szCs w:val="18"/>
              </w:rPr>
              <w:t>Spolu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13A36" w:rsidRPr="00AE5193" w:rsidRDefault="003D5619" w:rsidP="00E430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247 778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A13A36" w:rsidRPr="00AE5193" w:rsidRDefault="003D5619" w:rsidP="00E430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205 216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A13A36" w:rsidRPr="00AE5193" w:rsidRDefault="003D5619" w:rsidP="00E430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153 821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A13A36" w:rsidRPr="00AE5193" w:rsidRDefault="003D5619" w:rsidP="00E430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42 563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A13A36" w:rsidRPr="00AE5193" w:rsidRDefault="00477685" w:rsidP="00E430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51 395</w:t>
            </w:r>
          </w:p>
        </w:tc>
      </w:tr>
      <w:tr w:rsidR="00A13A36" w:rsidRPr="00AE5193" w:rsidTr="00E43019">
        <w:trPr>
          <w:trHeight w:val="397"/>
          <w:jc w:val="center"/>
        </w:trPr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13A36" w:rsidRPr="00AE5193" w:rsidRDefault="00A13A36" w:rsidP="00E43019">
            <w:pPr>
              <w:rPr>
                <w:sz w:val="18"/>
                <w:szCs w:val="18"/>
              </w:rPr>
            </w:pPr>
            <w:r w:rsidRPr="00AE5193">
              <w:rPr>
                <w:sz w:val="18"/>
                <w:szCs w:val="18"/>
              </w:rPr>
              <w:t>Manká a škody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13A36" w:rsidRPr="00AE5193" w:rsidRDefault="00A13A36" w:rsidP="00E43019">
            <w:pPr>
              <w:jc w:val="center"/>
              <w:rPr>
                <w:sz w:val="18"/>
                <w:szCs w:val="18"/>
              </w:rPr>
            </w:pPr>
            <w:r w:rsidRPr="00AE5193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13A36" w:rsidRPr="00AE5193" w:rsidRDefault="00A13A36" w:rsidP="00E43019">
            <w:pPr>
              <w:jc w:val="center"/>
              <w:rPr>
                <w:sz w:val="18"/>
                <w:szCs w:val="18"/>
              </w:rPr>
            </w:pPr>
            <w:r w:rsidRPr="00AE5193">
              <w:rPr>
                <w:sz w:val="18"/>
                <w:szCs w:val="18"/>
              </w:rPr>
              <w:t>x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A13A36" w:rsidRPr="00AE5193" w:rsidRDefault="00A13A36" w:rsidP="00E43019">
            <w:pPr>
              <w:jc w:val="center"/>
              <w:rPr>
                <w:sz w:val="18"/>
                <w:szCs w:val="18"/>
              </w:rPr>
            </w:pPr>
            <w:r w:rsidRPr="00AE5193">
              <w:rPr>
                <w:sz w:val="18"/>
                <w:szCs w:val="18"/>
              </w:rPr>
              <w:t>x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13A36" w:rsidRPr="00AE5193" w:rsidRDefault="00A13A36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13A36" w:rsidRPr="00AE5193" w:rsidRDefault="00A13A36" w:rsidP="00E43019">
            <w:pPr>
              <w:jc w:val="right"/>
              <w:rPr>
                <w:sz w:val="18"/>
                <w:szCs w:val="18"/>
              </w:rPr>
            </w:pPr>
          </w:p>
        </w:tc>
      </w:tr>
      <w:tr w:rsidR="00A13A36" w:rsidRPr="00AE5193" w:rsidTr="00E43019">
        <w:trPr>
          <w:trHeight w:val="397"/>
          <w:jc w:val="center"/>
        </w:trPr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13A36" w:rsidRPr="00AE5193" w:rsidRDefault="00A13A36" w:rsidP="00E43019">
            <w:pPr>
              <w:rPr>
                <w:sz w:val="18"/>
                <w:szCs w:val="18"/>
              </w:rPr>
            </w:pPr>
            <w:r w:rsidRPr="00AE5193">
              <w:rPr>
                <w:sz w:val="18"/>
                <w:szCs w:val="18"/>
              </w:rPr>
              <w:t>Reprezentačné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13A36" w:rsidRPr="00AE5193" w:rsidRDefault="00A13A36" w:rsidP="00E43019">
            <w:pPr>
              <w:jc w:val="center"/>
              <w:rPr>
                <w:sz w:val="18"/>
                <w:szCs w:val="18"/>
              </w:rPr>
            </w:pPr>
            <w:r w:rsidRPr="00AE5193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13A36" w:rsidRPr="00AE5193" w:rsidRDefault="00A13A36" w:rsidP="00E43019">
            <w:pPr>
              <w:jc w:val="center"/>
              <w:rPr>
                <w:sz w:val="18"/>
                <w:szCs w:val="18"/>
              </w:rPr>
            </w:pPr>
            <w:r w:rsidRPr="00AE5193">
              <w:rPr>
                <w:sz w:val="18"/>
                <w:szCs w:val="18"/>
              </w:rPr>
              <w:t>x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A13A36" w:rsidRPr="00AE5193" w:rsidRDefault="00A13A36" w:rsidP="00E43019">
            <w:pPr>
              <w:jc w:val="center"/>
              <w:rPr>
                <w:sz w:val="18"/>
                <w:szCs w:val="18"/>
              </w:rPr>
            </w:pPr>
            <w:r w:rsidRPr="00AE5193">
              <w:rPr>
                <w:sz w:val="18"/>
                <w:szCs w:val="18"/>
              </w:rPr>
              <w:t>x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13A36" w:rsidRPr="00AE5193" w:rsidRDefault="00A13A36" w:rsidP="00E43019">
            <w:pPr>
              <w:jc w:val="right"/>
              <w:rPr>
                <w:sz w:val="18"/>
                <w:szCs w:val="18"/>
              </w:rPr>
            </w:pPr>
            <w:r w:rsidRPr="00AE5193">
              <w:rPr>
                <w:sz w:val="18"/>
                <w:szCs w:val="18"/>
              </w:rPr>
              <w:t> 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13A36" w:rsidRPr="00AE5193" w:rsidRDefault="00A13A36" w:rsidP="00E43019">
            <w:pPr>
              <w:jc w:val="right"/>
              <w:rPr>
                <w:sz w:val="18"/>
                <w:szCs w:val="18"/>
              </w:rPr>
            </w:pPr>
            <w:r w:rsidRPr="00AE5193">
              <w:rPr>
                <w:sz w:val="18"/>
                <w:szCs w:val="18"/>
              </w:rPr>
              <w:t> </w:t>
            </w:r>
          </w:p>
        </w:tc>
      </w:tr>
      <w:tr w:rsidR="00A13A36" w:rsidRPr="00AE5193" w:rsidTr="00E43019">
        <w:trPr>
          <w:trHeight w:val="397"/>
          <w:jc w:val="center"/>
        </w:trPr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13A36" w:rsidRPr="00AE5193" w:rsidRDefault="00A13A36" w:rsidP="00E43019">
            <w:pPr>
              <w:rPr>
                <w:sz w:val="18"/>
                <w:szCs w:val="18"/>
              </w:rPr>
            </w:pPr>
            <w:r w:rsidRPr="00AE5193">
              <w:rPr>
                <w:sz w:val="18"/>
                <w:szCs w:val="18"/>
              </w:rPr>
              <w:t>Dary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13A36" w:rsidRPr="00AE5193" w:rsidRDefault="00A13A36" w:rsidP="00E43019">
            <w:pPr>
              <w:jc w:val="center"/>
              <w:rPr>
                <w:sz w:val="18"/>
                <w:szCs w:val="18"/>
              </w:rPr>
            </w:pPr>
            <w:r w:rsidRPr="00AE5193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13A36" w:rsidRPr="00AE5193" w:rsidRDefault="00A13A36" w:rsidP="00E43019">
            <w:pPr>
              <w:jc w:val="center"/>
              <w:rPr>
                <w:sz w:val="18"/>
                <w:szCs w:val="18"/>
              </w:rPr>
            </w:pPr>
            <w:r w:rsidRPr="00AE5193">
              <w:rPr>
                <w:sz w:val="18"/>
                <w:szCs w:val="18"/>
              </w:rPr>
              <w:t>x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A13A36" w:rsidRPr="00AE5193" w:rsidRDefault="00A13A36" w:rsidP="00E43019">
            <w:pPr>
              <w:jc w:val="center"/>
              <w:rPr>
                <w:sz w:val="18"/>
                <w:szCs w:val="18"/>
              </w:rPr>
            </w:pPr>
            <w:r w:rsidRPr="00AE5193">
              <w:rPr>
                <w:sz w:val="18"/>
                <w:szCs w:val="18"/>
              </w:rPr>
              <w:t>x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13A36" w:rsidRPr="00AE5193" w:rsidRDefault="00A13A36" w:rsidP="00E43019">
            <w:pPr>
              <w:jc w:val="right"/>
              <w:rPr>
                <w:sz w:val="18"/>
                <w:szCs w:val="18"/>
              </w:rPr>
            </w:pPr>
            <w:r w:rsidRPr="00AE5193">
              <w:rPr>
                <w:sz w:val="18"/>
                <w:szCs w:val="18"/>
              </w:rPr>
              <w:t> 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13A36" w:rsidRPr="00AE5193" w:rsidRDefault="00A13A36" w:rsidP="00E43019">
            <w:pPr>
              <w:jc w:val="right"/>
              <w:rPr>
                <w:sz w:val="18"/>
                <w:szCs w:val="18"/>
              </w:rPr>
            </w:pPr>
            <w:r w:rsidRPr="00AE5193">
              <w:rPr>
                <w:sz w:val="18"/>
                <w:szCs w:val="18"/>
              </w:rPr>
              <w:t> </w:t>
            </w:r>
          </w:p>
        </w:tc>
      </w:tr>
      <w:tr w:rsidR="00A13A36" w:rsidRPr="00AE5193" w:rsidTr="00E43019">
        <w:trPr>
          <w:trHeight w:val="397"/>
          <w:jc w:val="center"/>
        </w:trPr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13A36" w:rsidRPr="00AE5193" w:rsidRDefault="00A13A36" w:rsidP="00E43019">
            <w:pPr>
              <w:rPr>
                <w:sz w:val="18"/>
                <w:szCs w:val="18"/>
              </w:rPr>
            </w:pPr>
            <w:r w:rsidRPr="00AE5193">
              <w:rPr>
                <w:sz w:val="18"/>
                <w:szCs w:val="18"/>
              </w:rPr>
              <w:t>Iné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13A36" w:rsidRPr="00AE5193" w:rsidRDefault="00A13A36" w:rsidP="00E43019">
            <w:pPr>
              <w:jc w:val="center"/>
              <w:rPr>
                <w:sz w:val="18"/>
                <w:szCs w:val="18"/>
              </w:rPr>
            </w:pPr>
            <w:r w:rsidRPr="00AE5193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13A36" w:rsidRPr="00AE5193" w:rsidRDefault="00A13A36" w:rsidP="00E43019">
            <w:pPr>
              <w:jc w:val="center"/>
              <w:rPr>
                <w:sz w:val="18"/>
                <w:szCs w:val="18"/>
              </w:rPr>
            </w:pPr>
            <w:r w:rsidRPr="00AE5193">
              <w:rPr>
                <w:sz w:val="18"/>
                <w:szCs w:val="18"/>
              </w:rPr>
              <w:t>x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A13A36" w:rsidRPr="00AE5193" w:rsidRDefault="00A13A36" w:rsidP="00E43019">
            <w:pPr>
              <w:jc w:val="center"/>
              <w:rPr>
                <w:sz w:val="18"/>
                <w:szCs w:val="18"/>
              </w:rPr>
            </w:pPr>
            <w:r w:rsidRPr="00AE5193">
              <w:rPr>
                <w:sz w:val="18"/>
                <w:szCs w:val="18"/>
              </w:rPr>
              <w:t>x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13A36" w:rsidRPr="00AE5193" w:rsidRDefault="00A13A36" w:rsidP="00E43019">
            <w:pPr>
              <w:jc w:val="right"/>
              <w:rPr>
                <w:sz w:val="18"/>
                <w:szCs w:val="18"/>
              </w:rPr>
            </w:pPr>
            <w:r w:rsidRPr="00AE5193">
              <w:rPr>
                <w:sz w:val="18"/>
                <w:szCs w:val="18"/>
              </w:rPr>
              <w:t> 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13A36" w:rsidRPr="00AE5193" w:rsidRDefault="00A13A36" w:rsidP="00E43019">
            <w:pPr>
              <w:jc w:val="right"/>
              <w:rPr>
                <w:sz w:val="18"/>
                <w:szCs w:val="18"/>
              </w:rPr>
            </w:pPr>
            <w:r w:rsidRPr="00AE5193">
              <w:rPr>
                <w:sz w:val="18"/>
                <w:szCs w:val="18"/>
              </w:rPr>
              <w:t> </w:t>
            </w:r>
          </w:p>
        </w:tc>
      </w:tr>
      <w:tr w:rsidR="00A13A36" w:rsidRPr="00AE5193" w:rsidTr="00E43019">
        <w:trPr>
          <w:trHeight w:val="705"/>
          <w:jc w:val="center"/>
        </w:trPr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3A36" w:rsidRPr="00AE5193" w:rsidRDefault="00A13A36" w:rsidP="00E43019">
            <w:pPr>
              <w:rPr>
                <w:b/>
                <w:bCs/>
                <w:sz w:val="18"/>
                <w:szCs w:val="18"/>
              </w:rPr>
            </w:pPr>
            <w:r w:rsidRPr="00AE5193">
              <w:rPr>
                <w:b/>
                <w:bCs/>
                <w:sz w:val="18"/>
                <w:szCs w:val="18"/>
              </w:rPr>
              <w:t>Zmena stavu vnútroorganizačných zásob vo výkaze ziskov a strát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A13A36" w:rsidRPr="00AE5193" w:rsidRDefault="00A13A36" w:rsidP="00E43019">
            <w:pPr>
              <w:jc w:val="center"/>
              <w:rPr>
                <w:sz w:val="18"/>
                <w:szCs w:val="18"/>
              </w:rPr>
            </w:pPr>
            <w:r w:rsidRPr="00AE5193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A13A36" w:rsidRPr="00AE5193" w:rsidRDefault="00A13A36" w:rsidP="00E43019">
            <w:pPr>
              <w:jc w:val="center"/>
              <w:rPr>
                <w:sz w:val="18"/>
                <w:szCs w:val="18"/>
              </w:rPr>
            </w:pPr>
            <w:r w:rsidRPr="00AE5193">
              <w:rPr>
                <w:sz w:val="18"/>
                <w:szCs w:val="18"/>
              </w:rPr>
              <w:t>x</w:t>
            </w:r>
          </w:p>
        </w:tc>
        <w:tc>
          <w:tcPr>
            <w:tcW w:w="14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13A36" w:rsidRPr="00AE5193" w:rsidRDefault="00A13A36" w:rsidP="00E43019">
            <w:pPr>
              <w:jc w:val="center"/>
              <w:rPr>
                <w:sz w:val="18"/>
                <w:szCs w:val="18"/>
              </w:rPr>
            </w:pPr>
            <w:r w:rsidRPr="00AE5193">
              <w:rPr>
                <w:sz w:val="18"/>
                <w:szCs w:val="18"/>
              </w:rPr>
              <w:t>x</w:t>
            </w:r>
          </w:p>
        </w:tc>
        <w:tc>
          <w:tcPr>
            <w:tcW w:w="1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13A36" w:rsidRPr="00AE5193" w:rsidRDefault="00477685" w:rsidP="00E430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42 563</w:t>
            </w:r>
          </w:p>
        </w:tc>
        <w:tc>
          <w:tcPr>
            <w:tcW w:w="1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13A36" w:rsidRPr="00AE5193" w:rsidRDefault="00477685" w:rsidP="00E430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51 395</w:t>
            </w:r>
          </w:p>
        </w:tc>
      </w:tr>
    </w:tbl>
    <w:p w:rsidR="00B825EB" w:rsidRDefault="00B825EB" w:rsidP="00E231BA">
      <w:pPr>
        <w:pStyle w:val="Zkladntext"/>
      </w:pPr>
    </w:p>
    <w:p w:rsidR="004C1C27" w:rsidRDefault="004C1C27" w:rsidP="00E231BA">
      <w:pPr>
        <w:pStyle w:val="Zkladntext"/>
      </w:pPr>
    </w:p>
    <w:p w:rsidR="00EF34AE" w:rsidRDefault="00EF34AE">
      <w:pPr>
        <w:spacing w:after="200" w:line="276" w:lineRule="auto"/>
        <w:rPr>
          <w:b/>
          <w:sz w:val="18"/>
        </w:rPr>
      </w:pPr>
      <w:bookmarkStart w:id="23" w:name="_Toc530739916"/>
      <w:r>
        <w:br w:type="page"/>
      </w:r>
    </w:p>
    <w:p w:rsidR="00E231BA" w:rsidRDefault="00E231BA" w:rsidP="00E231BA">
      <w:pPr>
        <w:pStyle w:val="Nadpis2"/>
        <w:numPr>
          <w:ilvl w:val="0"/>
          <w:numId w:val="2"/>
        </w:numPr>
      </w:pPr>
      <w:r>
        <w:lastRenderedPageBreak/>
        <w:t>Aktivácia</w:t>
      </w:r>
      <w:bookmarkEnd w:id="23"/>
      <w:r w:rsidR="00BA3FB7">
        <w:t xml:space="preserve"> nákladov, výnosy z hospodárskej činnosti, finančnej činnosti a mimoriadnej činnosti</w:t>
      </w:r>
    </w:p>
    <w:p w:rsidR="00E231BA" w:rsidRDefault="00E231BA" w:rsidP="00E231BA">
      <w:pPr>
        <w:pStyle w:val="Zkladntext"/>
      </w:pPr>
      <w:r>
        <w:t>Prehľad o</w:t>
      </w:r>
      <w:r w:rsidR="00BA3FB7">
        <w:t> výnosoch pri </w:t>
      </w:r>
      <w:r>
        <w:t>aktiváci</w:t>
      </w:r>
      <w:r w:rsidR="00BA3FB7">
        <w:t>i nákladov, výnosoch z hospodárskej činnosti, finančnej činnosti a mimoriadnej činnosti je uvedený v nasledujúc</w:t>
      </w:r>
      <w:r w:rsidR="00B825EB">
        <w:t>om</w:t>
      </w:r>
      <w:r w:rsidR="00BA3FB7">
        <w:t xml:space="preserve"> </w:t>
      </w:r>
      <w:r w:rsidR="00B825EB">
        <w:t>prehľade</w:t>
      </w:r>
      <w:r w:rsidR="00BA3FB7">
        <w:t xml:space="preserve">: </w:t>
      </w:r>
    </w:p>
    <w:p w:rsidR="00E231BA" w:rsidRDefault="00E231BA" w:rsidP="00E231BA">
      <w:pPr>
        <w:pStyle w:val="Zkladntext"/>
      </w:pPr>
    </w:p>
    <w:tbl>
      <w:tblPr>
        <w:tblW w:w="5231" w:type="pct"/>
        <w:jc w:val="center"/>
        <w:tblInd w:w="1056" w:type="dxa"/>
        <w:tblLook w:val="04A0"/>
      </w:tblPr>
      <w:tblGrid>
        <w:gridCol w:w="6911"/>
        <w:gridCol w:w="1517"/>
        <w:gridCol w:w="1436"/>
      </w:tblGrid>
      <w:tr w:rsidR="00A75411" w:rsidRPr="00DE09B8" w:rsidTr="00D9264A">
        <w:trPr>
          <w:trHeight w:val="1005"/>
          <w:jc w:val="center"/>
        </w:trPr>
        <w:tc>
          <w:tcPr>
            <w:tcW w:w="3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75411" w:rsidRPr="00DE09B8" w:rsidRDefault="00A75411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DE09B8">
              <w:rPr>
                <w:b/>
                <w:bCs/>
                <w:sz w:val="18"/>
                <w:szCs w:val="18"/>
              </w:rPr>
              <w:t>Názov položky</w:t>
            </w:r>
          </w:p>
        </w:tc>
        <w:tc>
          <w:tcPr>
            <w:tcW w:w="7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75411" w:rsidRPr="00AB4791" w:rsidRDefault="00A75411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AB4791">
              <w:rPr>
                <w:b/>
                <w:bCs/>
                <w:sz w:val="18"/>
                <w:szCs w:val="18"/>
              </w:rPr>
              <w:t>Bežné</w:t>
            </w:r>
          </w:p>
          <w:p w:rsidR="00A75411" w:rsidRPr="00AB4791" w:rsidRDefault="00A75411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AB4791">
              <w:rPr>
                <w:b/>
                <w:bCs/>
                <w:sz w:val="18"/>
                <w:szCs w:val="18"/>
              </w:rPr>
              <w:t xml:space="preserve"> účtovné obdobie</w:t>
            </w:r>
          </w:p>
          <w:p w:rsidR="00A75411" w:rsidRPr="00DE09B8" w:rsidRDefault="00A75411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AB4791">
              <w:rPr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7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5411" w:rsidRDefault="00A75411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DE09B8">
              <w:rPr>
                <w:b/>
                <w:bCs/>
                <w:sz w:val="18"/>
                <w:szCs w:val="18"/>
              </w:rPr>
              <w:t>Bezprostredne predchádzajúce účtovné obdobie</w:t>
            </w:r>
          </w:p>
          <w:p w:rsidR="00A75411" w:rsidRPr="00DE09B8" w:rsidRDefault="00A75411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2012</w:t>
            </w:r>
          </w:p>
        </w:tc>
      </w:tr>
      <w:tr w:rsidR="00A75411" w:rsidRPr="00DE09B8" w:rsidTr="00D9264A">
        <w:trPr>
          <w:trHeight w:val="369"/>
          <w:jc w:val="center"/>
        </w:trPr>
        <w:tc>
          <w:tcPr>
            <w:tcW w:w="35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75411" w:rsidRPr="00DE09B8" w:rsidRDefault="00A75411" w:rsidP="00E430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Významné položky pri aktivácií nákladov, z toho:</w:t>
            </w:r>
          </w:p>
        </w:tc>
        <w:tc>
          <w:tcPr>
            <w:tcW w:w="7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75411" w:rsidRPr="00D17616" w:rsidRDefault="00224CE2" w:rsidP="00E430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52 952</w:t>
            </w:r>
          </w:p>
        </w:tc>
        <w:tc>
          <w:tcPr>
            <w:tcW w:w="7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75411" w:rsidRPr="00D17616" w:rsidRDefault="00D17616" w:rsidP="00E43019">
            <w:pPr>
              <w:jc w:val="right"/>
              <w:rPr>
                <w:b/>
                <w:sz w:val="18"/>
                <w:szCs w:val="18"/>
              </w:rPr>
            </w:pPr>
            <w:r w:rsidRPr="00D17616">
              <w:rPr>
                <w:b/>
                <w:sz w:val="18"/>
                <w:szCs w:val="18"/>
              </w:rPr>
              <w:t>52 952</w:t>
            </w:r>
          </w:p>
        </w:tc>
      </w:tr>
      <w:tr w:rsidR="00A75411" w:rsidRPr="00DE09B8" w:rsidTr="00D9264A">
        <w:trPr>
          <w:trHeight w:val="369"/>
          <w:jc w:val="center"/>
        </w:trPr>
        <w:tc>
          <w:tcPr>
            <w:tcW w:w="3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75411" w:rsidRPr="00DE09B8" w:rsidRDefault="00D17616" w:rsidP="00E43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Aktivácia dlhodobého hmotného majetku – presun zvierat do základného stáda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75411" w:rsidRPr="00DE09B8" w:rsidRDefault="00224CE2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52 952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75411" w:rsidRPr="00DE09B8" w:rsidRDefault="00D17616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52 952</w:t>
            </w:r>
          </w:p>
        </w:tc>
      </w:tr>
      <w:tr w:rsidR="00A75411" w:rsidRPr="000F1F64" w:rsidTr="00D9264A">
        <w:trPr>
          <w:trHeight w:val="369"/>
          <w:jc w:val="center"/>
        </w:trPr>
        <w:tc>
          <w:tcPr>
            <w:tcW w:w="3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75411" w:rsidRPr="000F1F64" w:rsidRDefault="00A75411" w:rsidP="00E430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Ostatné významné položky výnosov z hospodárskej činnosti, z toho: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75411" w:rsidRPr="000F1F64" w:rsidRDefault="00AB4791" w:rsidP="00E430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548 802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75411" w:rsidRPr="000F1F64" w:rsidRDefault="00D9264A" w:rsidP="00E430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509 352</w:t>
            </w:r>
          </w:p>
        </w:tc>
      </w:tr>
      <w:tr w:rsidR="00A75411" w:rsidRPr="00DE09B8" w:rsidTr="00D9264A">
        <w:trPr>
          <w:trHeight w:val="369"/>
          <w:jc w:val="center"/>
        </w:trPr>
        <w:tc>
          <w:tcPr>
            <w:tcW w:w="3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75411" w:rsidRPr="00DE09B8" w:rsidRDefault="00A75411" w:rsidP="00E43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Dotácie na hospodársku činnosť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75411" w:rsidRPr="00DE09B8" w:rsidRDefault="002F48AA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388 795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75411" w:rsidRPr="00DE09B8" w:rsidRDefault="00D9264A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410 481</w:t>
            </w:r>
          </w:p>
        </w:tc>
      </w:tr>
      <w:tr w:rsidR="00A75411" w:rsidRPr="00DE09B8" w:rsidTr="00D9264A">
        <w:trPr>
          <w:trHeight w:val="369"/>
          <w:jc w:val="center"/>
        </w:trPr>
        <w:tc>
          <w:tcPr>
            <w:tcW w:w="3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75411" w:rsidRPr="00DE09B8" w:rsidRDefault="00A75411" w:rsidP="00E43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Dotácie na obstaranie dlhodobého majetku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75411" w:rsidRPr="00DE09B8" w:rsidRDefault="00A75411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75411" w:rsidRPr="00DE09B8" w:rsidRDefault="00D9264A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42 737</w:t>
            </w:r>
          </w:p>
        </w:tc>
      </w:tr>
      <w:tr w:rsidR="00A75411" w:rsidRPr="00DE09B8" w:rsidTr="00D9264A">
        <w:trPr>
          <w:trHeight w:val="369"/>
          <w:jc w:val="center"/>
        </w:trPr>
        <w:tc>
          <w:tcPr>
            <w:tcW w:w="3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75411" w:rsidRPr="00DE09B8" w:rsidRDefault="00A75411" w:rsidP="00E43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Tržby z predaja dlhodobého majetku</w:t>
            </w:r>
            <w:r w:rsidR="00D9264A">
              <w:rPr>
                <w:sz w:val="18"/>
                <w:szCs w:val="18"/>
              </w:rPr>
              <w:t xml:space="preserve"> a materiálu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75411" w:rsidRPr="00DE09B8" w:rsidRDefault="00377CCA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79 461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75411" w:rsidRPr="00DE09B8" w:rsidRDefault="00D9264A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55 371</w:t>
            </w:r>
          </w:p>
        </w:tc>
      </w:tr>
      <w:tr w:rsidR="00A75411" w:rsidRPr="00DE09B8" w:rsidTr="00D9264A">
        <w:trPr>
          <w:trHeight w:val="369"/>
          <w:jc w:val="center"/>
        </w:trPr>
        <w:tc>
          <w:tcPr>
            <w:tcW w:w="3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75411" w:rsidRPr="00DE09B8" w:rsidRDefault="00A75411" w:rsidP="00E43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Zmluvné pokuty a penále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75411" w:rsidRPr="00DE09B8" w:rsidRDefault="00A75411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75411" w:rsidRPr="00DE09B8" w:rsidRDefault="00D9264A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</w:t>
            </w:r>
          </w:p>
        </w:tc>
      </w:tr>
      <w:tr w:rsidR="00A75411" w:rsidRPr="00DE09B8" w:rsidTr="00D9264A">
        <w:trPr>
          <w:trHeight w:val="369"/>
          <w:jc w:val="center"/>
        </w:trPr>
        <w:tc>
          <w:tcPr>
            <w:tcW w:w="3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75411" w:rsidRPr="00DE09B8" w:rsidRDefault="00A75411" w:rsidP="00E43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Výnosy z odpísaných pohľadávok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75411" w:rsidRPr="00DE09B8" w:rsidRDefault="00A75411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75411" w:rsidRPr="00DE09B8" w:rsidRDefault="00A75411" w:rsidP="00E43019">
            <w:pPr>
              <w:jc w:val="right"/>
              <w:rPr>
                <w:sz w:val="18"/>
                <w:szCs w:val="18"/>
              </w:rPr>
            </w:pPr>
          </w:p>
        </w:tc>
      </w:tr>
      <w:tr w:rsidR="00AB4791" w:rsidRPr="00DE09B8" w:rsidTr="00D9264A">
        <w:trPr>
          <w:trHeight w:val="369"/>
          <w:jc w:val="center"/>
        </w:trPr>
        <w:tc>
          <w:tcPr>
            <w:tcW w:w="3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B4791" w:rsidRDefault="00AB4791" w:rsidP="00E43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Zvýšenie ceny výrobkov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B4791" w:rsidRPr="00DE09B8" w:rsidRDefault="00AB4791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72 495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B4791" w:rsidRPr="00DE09B8" w:rsidRDefault="00AB4791" w:rsidP="00E43019">
            <w:pPr>
              <w:jc w:val="right"/>
              <w:rPr>
                <w:sz w:val="18"/>
                <w:szCs w:val="18"/>
              </w:rPr>
            </w:pPr>
          </w:p>
        </w:tc>
      </w:tr>
      <w:tr w:rsidR="00A75411" w:rsidRPr="00DE09B8" w:rsidTr="00D9264A">
        <w:trPr>
          <w:trHeight w:val="369"/>
          <w:jc w:val="center"/>
        </w:trPr>
        <w:tc>
          <w:tcPr>
            <w:tcW w:w="3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75411" w:rsidRPr="00DE09B8" w:rsidRDefault="00A75411" w:rsidP="00E43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Iné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75411" w:rsidRPr="00DE09B8" w:rsidRDefault="00AB4791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8 051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75411" w:rsidRPr="00DE09B8" w:rsidRDefault="00A75411" w:rsidP="00E43019">
            <w:pPr>
              <w:jc w:val="right"/>
              <w:rPr>
                <w:sz w:val="18"/>
                <w:szCs w:val="18"/>
              </w:rPr>
            </w:pPr>
          </w:p>
        </w:tc>
      </w:tr>
      <w:tr w:rsidR="00A75411" w:rsidRPr="000F1F64" w:rsidTr="00D9264A">
        <w:trPr>
          <w:trHeight w:val="369"/>
          <w:jc w:val="center"/>
        </w:trPr>
        <w:tc>
          <w:tcPr>
            <w:tcW w:w="3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75411" w:rsidRPr="000F1F64" w:rsidRDefault="00A75411" w:rsidP="00E430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Finančné výnosy, z toho: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75411" w:rsidRPr="000F1F64" w:rsidRDefault="00377CCA" w:rsidP="00E430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9 000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75411" w:rsidRPr="000F1F64" w:rsidRDefault="00CA22E5" w:rsidP="00E430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9 163</w:t>
            </w:r>
          </w:p>
        </w:tc>
      </w:tr>
      <w:tr w:rsidR="00A75411" w:rsidRPr="00DE09B8" w:rsidTr="00D9264A">
        <w:trPr>
          <w:trHeight w:val="369"/>
          <w:jc w:val="center"/>
        </w:trPr>
        <w:tc>
          <w:tcPr>
            <w:tcW w:w="3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75411" w:rsidRPr="00DE09B8" w:rsidRDefault="00A75411" w:rsidP="00E43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Kurzové zisky, z toho: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75411" w:rsidRPr="00DE09B8" w:rsidRDefault="00A75411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75411" w:rsidRPr="00DE09B8" w:rsidRDefault="00A75411" w:rsidP="00E43019">
            <w:pPr>
              <w:jc w:val="right"/>
              <w:rPr>
                <w:sz w:val="18"/>
                <w:szCs w:val="18"/>
              </w:rPr>
            </w:pPr>
          </w:p>
        </w:tc>
      </w:tr>
      <w:tr w:rsidR="00A75411" w:rsidRPr="00DE09B8" w:rsidTr="00D9264A">
        <w:trPr>
          <w:trHeight w:val="369"/>
          <w:jc w:val="center"/>
        </w:trPr>
        <w:tc>
          <w:tcPr>
            <w:tcW w:w="3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75411" w:rsidRPr="00DE09B8" w:rsidRDefault="00A75411" w:rsidP="00E43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Kurzové zisky ku dňu, ku ktorému sa zostavuje účtovná závierka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75411" w:rsidRPr="00DE09B8" w:rsidRDefault="00A75411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75411" w:rsidRPr="00DE09B8" w:rsidRDefault="00A75411" w:rsidP="00E43019">
            <w:pPr>
              <w:jc w:val="right"/>
              <w:rPr>
                <w:sz w:val="18"/>
                <w:szCs w:val="18"/>
              </w:rPr>
            </w:pPr>
          </w:p>
        </w:tc>
      </w:tr>
      <w:tr w:rsidR="00A75411" w:rsidRPr="000F1F64" w:rsidTr="00D9264A">
        <w:trPr>
          <w:trHeight w:val="369"/>
          <w:jc w:val="center"/>
        </w:trPr>
        <w:tc>
          <w:tcPr>
            <w:tcW w:w="3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75411" w:rsidRPr="000F1F64" w:rsidRDefault="00A75411" w:rsidP="00E43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Ostatné významné položky finančných výnosov, z toho: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75411" w:rsidRPr="000F1F64" w:rsidRDefault="00377CCA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75411" w:rsidRPr="000F1F64" w:rsidRDefault="00CA22E5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9 163</w:t>
            </w:r>
          </w:p>
        </w:tc>
      </w:tr>
      <w:tr w:rsidR="00A75411" w:rsidRPr="00DE09B8" w:rsidTr="00D9264A">
        <w:trPr>
          <w:trHeight w:val="369"/>
          <w:jc w:val="center"/>
        </w:trPr>
        <w:tc>
          <w:tcPr>
            <w:tcW w:w="3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75411" w:rsidRPr="00DE09B8" w:rsidRDefault="00A75411" w:rsidP="00E43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Výnos z rozdielu medzi uznanou hodnotou vkladu a účtovnou hodnotou vkladaného majetku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75411" w:rsidRPr="00DE09B8" w:rsidRDefault="00A75411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75411" w:rsidRPr="00DE09B8" w:rsidRDefault="00A75411" w:rsidP="00E43019">
            <w:pPr>
              <w:jc w:val="right"/>
              <w:rPr>
                <w:sz w:val="18"/>
                <w:szCs w:val="18"/>
              </w:rPr>
            </w:pPr>
          </w:p>
        </w:tc>
      </w:tr>
      <w:tr w:rsidR="00A75411" w:rsidRPr="00DE09B8" w:rsidTr="00D9264A">
        <w:trPr>
          <w:trHeight w:val="369"/>
          <w:jc w:val="center"/>
        </w:trPr>
        <w:tc>
          <w:tcPr>
            <w:tcW w:w="3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75411" w:rsidRPr="00DE09B8" w:rsidRDefault="00A75411" w:rsidP="00CA2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Výnosy z</w:t>
            </w:r>
            <w:r w:rsidR="00CA22E5">
              <w:rPr>
                <w:sz w:val="18"/>
                <w:szCs w:val="18"/>
              </w:rPr>
              <w:t> ostatného dlhodobého finančného majetku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75411" w:rsidRPr="00DE09B8" w:rsidRDefault="00377CCA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8 096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75411" w:rsidRPr="00DE09B8" w:rsidRDefault="00CA22E5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9 158</w:t>
            </w:r>
          </w:p>
        </w:tc>
      </w:tr>
      <w:tr w:rsidR="00A75411" w:rsidRPr="00DE09B8" w:rsidTr="00D9264A">
        <w:trPr>
          <w:trHeight w:val="369"/>
          <w:jc w:val="center"/>
        </w:trPr>
        <w:tc>
          <w:tcPr>
            <w:tcW w:w="3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75411" w:rsidRPr="00DE09B8" w:rsidRDefault="00A75411" w:rsidP="00E43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Výnosové úroky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75411" w:rsidRPr="00DE09B8" w:rsidRDefault="00377CCA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75411" w:rsidRPr="00DE09B8" w:rsidRDefault="00CA22E5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75411" w:rsidRPr="00DE09B8" w:rsidTr="00D9264A">
        <w:trPr>
          <w:trHeight w:val="369"/>
          <w:jc w:val="center"/>
        </w:trPr>
        <w:tc>
          <w:tcPr>
            <w:tcW w:w="3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75411" w:rsidRPr="00DE09B8" w:rsidRDefault="00A75411" w:rsidP="00E43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Výnosy z precenenia derivátov určených na obchodovanie na reálnu hodnotu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75411" w:rsidRPr="00DE09B8" w:rsidRDefault="00A75411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75411" w:rsidRPr="00DE09B8" w:rsidRDefault="00A75411" w:rsidP="00E43019">
            <w:pPr>
              <w:jc w:val="right"/>
              <w:rPr>
                <w:sz w:val="18"/>
                <w:szCs w:val="18"/>
              </w:rPr>
            </w:pPr>
          </w:p>
        </w:tc>
      </w:tr>
      <w:tr w:rsidR="00A75411" w:rsidRPr="00DE09B8" w:rsidTr="00D9264A">
        <w:trPr>
          <w:trHeight w:val="369"/>
          <w:jc w:val="center"/>
        </w:trPr>
        <w:tc>
          <w:tcPr>
            <w:tcW w:w="3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75411" w:rsidRPr="00DE09B8" w:rsidRDefault="00A75411" w:rsidP="00E43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Ostatné finančné výnosy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75411" w:rsidRPr="00DE09B8" w:rsidRDefault="00A75411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75411" w:rsidRPr="00DE09B8" w:rsidRDefault="00A75411" w:rsidP="00E43019">
            <w:pPr>
              <w:jc w:val="right"/>
              <w:rPr>
                <w:sz w:val="18"/>
                <w:szCs w:val="18"/>
              </w:rPr>
            </w:pPr>
          </w:p>
        </w:tc>
      </w:tr>
      <w:tr w:rsidR="00A75411" w:rsidRPr="000F1F64" w:rsidTr="00D9264A">
        <w:trPr>
          <w:trHeight w:val="369"/>
          <w:jc w:val="center"/>
        </w:trPr>
        <w:tc>
          <w:tcPr>
            <w:tcW w:w="3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75411" w:rsidRPr="000F1F64" w:rsidRDefault="00A75411" w:rsidP="00E430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Mimoriadne výnosy, z toho: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75411" w:rsidRPr="000F1F64" w:rsidRDefault="00A75411" w:rsidP="00E4301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75411" w:rsidRPr="000F1F64" w:rsidRDefault="00C66C96" w:rsidP="00E430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A75411" w:rsidRPr="00DE09B8" w:rsidTr="00D9264A">
        <w:trPr>
          <w:trHeight w:val="369"/>
          <w:jc w:val="center"/>
        </w:trPr>
        <w:tc>
          <w:tcPr>
            <w:tcW w:w="35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75411" w:rsidRPr="00DE09B8" w:rsidRDefault="00A75411" w:rsidP="00E43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Náhrada škody zo živelných pohrôm od poisťovne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75411" w:rsidRPr="00DE09B8" w:rsidRDefault="00A75411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75411" w:rsidRPr="00DE09B8" w:rsidRDefault="00A75411" w:rsidP="00E43019">
            <w:pPr>
              <w:jc w:val="right"/>
              <w:rPr>
                <w:sz w:val="18"/>
                <w:szCs w:val="18"/>
              </w:rPr>
            </w:pPr>
          </w:p>
        </w:tc>
      </w:tr>
    </w:tbl>
    <w:p w:rsidR="00E231BA" w:rsidRDefault="00E231BA" w:rsidP="00E231BA">
      <w:pPr>
        <w:pStyle w:val="Zkladntext"/>
      </w:pPr>
    </w:p>
    <w:p w:rsidR="005C50FC" w:rsidRDefault="005C50FC" w:rsidP="001A7CD7">
      <w:pPr>
        <w:ind w:left="426"/>
        <w:jc w:val="both"/>
        <w:rPr>
          <w:sz w:val="18"/>
        </w:rPr>
      </w:pPr>
    </w:p>
    <w:p w:rsidR="005C50FC" w:rsidRDefault="005C50FC" w:rsidP="005C50FC">
      <w:pPr>
        <w:pStyle w:val="Zkladntext"/>
      </w:pPr>
    </w:p>
    <w:p w:rsidR="00697F7C" w:rsidRPr="00A75411" w:rsidRDefault="00697F7C" w:rsidP="00697F7C">
      <w:pPr>
        <w:pStyle w:val="Zkladntext"/>
        <w:rPr>
          <w:highlight w:val="yellow"/>
        </w:rPr>
      </w:pPr>
    </w:p>
    <w:p w:rsidR="00EF34AE" w:rsidRDefault="00EF34AE">
      <w:pPr>
        <w:spacing w:after="200" w:line="276" w:lineRule="auto"/>
        <w:rPr>
          <w:b/>
          <w:sz w:val="18"/>
        </w:rPr>
      </w:pPr>
      <w:r>
        <w:br w:type="page"/>
      </w:r>
    </w:p>
    <w:p w:rsidR="005C50FC" w:rsidRDefault="005C50FC" w:rsidP="005C50FC">
      <w:pPr>
        <w:pStyle w:val="Nadpis2"/>
        <w:numPr>
          <w:ilvl w:val="0"/>
          <w:numId w:val="2"/>
        </w:numPr>
      </w:pPr>
      <w:r>
        <w:lastRenderedPageBreak/>
        <w:t xml:space="preserve">Čistý obrat </w:t>
      </w:r>
    </w:p>
    <w:p w:rsidR="005C50FC" w:rsidRDefault="00D060B0" w:rsidP="005C50FC">
      <w:pPr>
        <w:pStyle w:val="Zkladntext"/>
      </w:pPr>
      <w:r>
        <w:t>Č</w:t>
      </w:r>
      <w:r w:rsidR="005C50FC">
        <w:t xml:space="preserve">istý obrat Spoločnosti </w:t>
      </w:r>
      <w:r w:rsidR="00B825EB">
        <w:t xml:space="preserve">na </w:t>
      </w:r>
      <w:r w:rsidR="005C50FC">
        <w:t>účely</w:t>
      </w:r>
      <w:r w:rsidR="00BF5CA9">
        <w:t xml:space="preserve"> zistenia povinnosti overenia individuálnej účtovnej závierky audítorom</w:t>
      </w:r>
      <w:r w:rsidR="005C50FC">
        <w:t xml:space="preserve"> </w:t>
      </w:r>
      <w:r w:rsidR="000F40C4">
        <w:t>[</w:t>
      </w:r>
      <w:r w:rsidR="005C50FC" w:rsidRPr="00F85E30">
        <w:t>§ 19 ods. 1 písm. a) zákona o</w:t>
      </w:r>
      <w:r w:rsidR="000F40C4">
        <w:t> </w:t>
      </w:r>
      <w:r w:rsidR="005C50FC" w:rsidRPr="00F85E30">
        <w:t>účtovníctve</w:t>
      </w:r>
      <w:r w:rsidR="000F40C4">
        <w:t>]</w:t>
      </w:r>
      <w:r w:rsidR="005C50FC" w:rsidRPr="00F85E30">
        <w:t xml:space="preserve"> </w:t>
      </w:r>
      <w:r w:rsidR="005C50FC">
        <w:t>je uvedený v nasledujúcom prehľade:</w:t>
      </w:r>
    </w:p>
    <w:p w:rsidR="005C50FC" w:rsidRDefault="005C50FC" w:rsidP="005C50FC">
      <w:pPr>
        <w:pStyle w:val="Zkladntext"/>
      </w:pPr>
    </w:p>
    <w:tbl>
      <w:tblPr>
        <w:tblW w:w="4867" w:type="pct"/>
        <w:jc w:val="center"/>
        <w:tblInd w:w="250" w:type="dxa"/>
        <w:tblLook w:val="04A0"/>
      </w:tblPr>
      <w:tblGrid>
        <w:gridCol w:w="5638"/>
        <w:gridCol w:w="1977"/>
        <w:gridCol w:w="1562"/>
      </w:tblGrid>
      <w:tr w:rsidR="000769F0" w:rsidRPr="00DE09B8" w:rsidTr="00EA1819">
        <w:trPr>
          <w:trHeight w:val="1005"/>
          <w:jc w:val="center"/>
        </w:trPr>
        <w:tc>
          <w:tcPr>
            <w:tcW w:w="30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769F0" w:rsidRPr="00DE09B8" w:rsidRDefault="000769F0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DE09B8">
              <w:rPr>
                <w:b/>
                <w:bCs/>
                <w:sz w:val="18"/>
                <w:szCs w:val="18"/>
              </w:rPr>
              <w:t>Názov položky</w:t>
            </w:r>
          </w:p>
        </w:tc>
        <w:tc>
          <w:tcPr>
            <w:tcW w:w="10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769F0" w:rsidRDefault="000769F0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DE09B8">
              <w:rPr>
                <w:b/>
                <w:bCs/>
                <w:sz w:val="18"/>
                <w:szCs w:val="18"/>
              </w:rPr>
              <w:t>Bežné účtovné obdobie</w:t>
            </w:r>
          </w:p>
          <w:p w:rsidR="000769F0" w:rsidRPr="00DE09B8" w:rsidRDefault="000769F0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9F0" w:rsidRDefault="000769F0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DE09B8">
              <w:rPr>
                <w:b/>
                <w:bCs/>
                <w:sz w:val="18"/>
                <w:szCs w:val="18"/>
              </w:rPr>
              <w:t>Bezprostredne predchádzajúce účtovné obdobie</w:t>
            </w:r>
          </w:p>
          <w:p w:rsidR="000769F0" w:rsidRPr="00DE09B8" w:rsidRDefault="000769F0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2012</w:t>
            </w:r>
          </w:p>
        </w:tc>
      </w:tr>
      <w:tr w:rsidR="000769F0" w:rsidRPr="00DE09B8" w:rsidTr="00EA1819">
        <w:trPr>
          <w:trHeight w:val="369"/>
          <w:jc w:val="center"/>
        </w:trPr>
        <w:tc>
          <w:tcPr>
            <w:tcW w:w="30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769F0" w:rsidRPr="00DE09B8" w:rsidRDefault="000769F0" w:rsidP="00E43019">
            <w:pPr>
              <w:rPr>
                <w:sz w:val="18"/>
                <w:szCs w:val="18"/>
              </w:rPr>
            </w:pPr>
            <w:r w:rsidRPr="00DE09B8">
              <w:rPr>
                <w:sz w:val="18"/>
                <w:szCs w:val="18"/>
              </w:rPr>
              <w:t>Tržby za vlastné výrobky</w:t>
            </w:r>
          </w:p>
        </w:tc>
        <w:tc>
          <w:tcPr>
            <w:tcW w:w="10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769F0" w:rsidRPr="00DE09B8" w:rsidRDefault="00357598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1 219 030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769F0" w:rsidRPr="00DE09B8" w:rsidRDefault="00357598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1 165 885</w:t>
            </w:r>
          </w:p>
        </w:tc>
      </w:tr>
      <w:tr w:rsidR="000769F0" w:rsidRPr="00DE09B8" w:rsidTr="00EA1819">
        <w:trPr>
          <w:trHeight w:val="369"/>
          <w:jc w:val="center"/>
        </w:trPr>
        <w:tc>
          <w:tcPr>
            <w:tcW w:w="30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769F0" w:rsidRPr="00DE09B8" w:rsidRDefault="000769F0" w:rsidP="00E43019">
            <w:pPr>
              <w:rPr>
                <w:sz w:val="18"/>
                <w:szCs w:val="18"/>
              </w:rPr>
            </w:pPr>
            <w:r w:rsidRPr="00DE09B8">
              <w:rPr>
                <w:sz w:val="18"/>
                <w:szCs w:val="18"/>
              </w:rPr>
              <w:t>Tržby z predaja služieb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769F0" w:rsidRPr="00DE09B8" w:rsidRDefault="00357598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53 575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769F0" w:rsidRPr="00DE09B8" w:rsidRDefault="00357598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39 788</w:t>
            </w:r>
          </w:p>
        </w:tc>
      </w:tr>
      <w:tr w:rsidR="000769F0" w:rsidRPr="00DE09B8" w:rsidTr="00EA1819">
        <w:trPr>
          <w:trHeight w:val="369"/>
          <w:jc w:val="center"/>
        </w:trPr>
        <w:tc>
          <w:tcPr>
            <w:tcW w:w="30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769F0" w:rsidRPr="00DE09B8" w:rsidRDefault="000769F0" w:rsidP="00E43019">
            <w:pPr>
              <w:rPr>
                <w:sz w:val="18"/>
                <w:szCs w:val="18"/>
              </w:rPr>
            </w:pPr>
            <w:r w:rsidRPr="00DE09B8">
              <w:rPr>
                <w:sz w:val="18"/>
                <w:szCs w:val="18"/>
              </w:rPr>
              <w:t>Tržby za tovar</w:t>
            </w:r>
          </w:p>
        </w:tc>
        <w:tc>
          <w:tcPr>
            <w:tcW w:w="107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769F0" w:rsidRPr="00DE09B8" w:rsidRDefault="000769F0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769F0" w:rsidRPr="00DE09B8" w:rsidRDefault="000769F0" w:rsidP="00E43019">
            <w:pPr>
              <w:jc w:val="right"/>
              <w:rPr>
                <w:sz w:val="18"/>
                <w:szCs w:val="18"/>
              </w:rPr>
            </w:pPr>
          </w:p>
        </w:tc>
      </w:tr>
      <w:tr w:rsidR="000769F0" w:rsidRPr="00DE09B8" w:rsidTr="00EA1819">
        <w:trPr>
          <w:trHeight w:val="369"/>
          <w:jc w:val="center"/>
        </w:trPr>
        <w:tc>
          <w:tcPr>
            <w:tcW w:w="30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769F0" w:rsidRPr="00DE09B8" w:rsidRDefault="000769F0" w:rsidP="00E43019">
            <w:pPr>
              <w:rPr>
                <w:sz w:val="18"/>
                <w:szCs w:val="18"/>
              </w:rPr>
            </w:pPr>
            <w:r w:rsidRPr="00DE09B8">
              <w:rPr>
                <w:sz w:val="18"/>
                <w:szCs w:val="18"/>
              </w:rPr>
              <w:t>Výnosy zo zákazky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769F0" w:rsidRPr="00DE09B8" w:rsidRDefault="000769F0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769F0" w:rsidRPr="00DE09B8" w:rsidRDefault="000769F0" w:rsidP="00E43019">
            <w:pPr>
              <w:jc w:val="right"/>
              <w:rPr>
                <w:sz w:val="18"/>
                <w:szCs w:val="18"/>
              </w:rPr>
            </w:pPr>
          </w:p>
        </w:tc>
      </w:tr>
      <w:tr w:rsidR="000769F0" w:rsidRPr="00DE09B8" w:rsidTr="00EA1819">
        <w:trPr>
          <w:trHeight w:val="369"/>
          <w:jc w:val="center"/>
        </w:trPr>
        <w:tc>
          <w:tcPr>
            <w:tcW w:w="30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769F0" w:rsidRPr="00DE09B8" w:rsidRDefault="000769F0" w:rsidP="00E43019">
            <w:pPr>
              <w:rPr>
                <w:sz w:val="18"/>
                <w:szCs w:val="18"/>
              </w:rPr>
            </w:pPr>
            <w:r w:rsidRPr="00DE09B8">
              <w:rPr>
                <w:sz w:val="18"/>
                <w:szCs w:val="18"/>
              </w:rPr>
              <w:t>Výnosy z nehnuteľnosti na predaj</w:t>
            </w:r>
          </w:p>
        </w:tc>
        <w:tc>
          <w:tcPr>
            <w:tcW w:w="107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769F0" w:rsidRPr="00DE09B8" w:rsidRDefault="000769F0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769F0" w:rsidRPr="00DE09B8" w:rsidRDefault="000769F0" w:rsidP="00E43019">
            <w:pPr>
              <w:jc w:val="right"/>
              <w:rPr>
                <w:sz w:val="18"/>
                <w:szCs w:val="18"/>
              </w:rPr>
            </w:pPr>
          </w:p>
        </w:tc>
      </w:tr>
      <w:tr w:rsidR="000769F0" w:rsidRPr="00DE09B8" w:rsidTr="00EA1819">
        <w:trPr>
          <w:trHeight w:val="369"/>
          <w:jc w:val="center"/>
        </w:trPr>
        <w:tc>
          <w:tcPr>
            <w:tcW w:w="30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769F0" w:rsidRPr="00DE09B8" w:rsidRDefault="000769F0" w:rsidP="00E43019">
            <w:pPr>
              <w:rPr>
                <w:sz w:val="18"/>
                <w:szCs w:val="18"/>
              </w:rPr>
            </w:pPr>
            <w:r w:rsidRPr="00DE09B8">
              <w:rPr>
                <w:sz w:val="18"/>
                <w:szCs w:val="18"/>
              </w:rPr>
              <w:t>Iné výnosy súvisiace s bežnou činnosťou</w:t>
            </w:r>
          </w:p>
        </w:tc>
        <w:tc>
          <w:tcPr>
            <w:tcW w:w="107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769F0" w:rsidRPr="00DE09B8" w:rsidRDefault="000769F0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769F0" w:rsidRPr="00DE09B8" w:rsidRDefault="000769F0" w:rsidP="00E43019">
            <w:pPr>
              <w:jc w:val="right"/>
              <w:rPr>
                <w:sz w:val="18"/>
                <w:szCs w:val="18"/>
              </w:rPr>
            </w:pPr>
          </w:p>
        </w:tc>
      </w:tr>
      <w:tr w:rsidR="000769F0" w:rsidRPr="00DE09B8" w:rsidTr="00EA1819">
        <w:trPr>
          <w:trHeight w:val="369"/>
          <w:jc w:val="center"/>
        </w:trPr>
        <w:tc>
          <w:tcPr>
            <w:tcW w:w="30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769F0" w:rsidRPr="00DE09B8" w:rsidRDefault="000769F0" w:rsidP="00E43019">
            <w:pPr>
              <w:rPr>
                <w:b/>
                <w:bCs/>
                <w:sz w:val="18"/>
                <w:szCs w:val="18"/>
              </w:rPr>
            </w:pPr>
            <w:r w:rsidRPr="00DE09B8">
              <w:rPr>
                <w:b/>
                <w:bCs/>
                <w:sz w:val="18"/>
                <w:szCs w:val="18"/>
              </w:rPr>
              <w:t>Čistý obrat celkom</w:t>
            </w:r>
          </w:p>
        </w:tc>
        <w:tc>
          <w:tcPr>
            <w:tcW w:w="107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769F0" w:rsidRPr="00DE09B8" w:rsidRDefault="00357598" w:rsidP="00E430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1 272 605</w:t>
            </w:r>
          </w:p>
        </w:tc>
        <w:tc>
          <w:tcPr>
            <w:tcW w:w="85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769F0" w:rsidRPr="00DE09B8" w:rsidRDefault="00357598" w:rsidP="00E430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1 205 673</w:t>
            </w:r>
          </w:p>
        </w:tc>
      </w:tr>
    </w:tbl>
    <w:p w:rsidR="0000290B" w:rsidRDefault="0000290B" w:rsidP="0000290B">
      <w:pPr>
        <w:pStyle w:val="Zkladntext"/>
      </w:pPr>
    </w:p>
    <w:p w:rsidR="0000290B" w:rsidRDefault="0000290B" w:rsidP="0000290B">
      <w:pPr>
        <w:pStyle w:val="Nadpis1"/>
        <w:tabs>
          <w:tab w:val="clear" w:pos="450"/>
          <w:tab w:val="num" w:pos="360"/>
        </w:tabs>
        <w:spacing w:before="120" w:after="60"/>
        <w:ind w:left="360"/>
      </w:pPr>
      <w:r>
        <w:t>Informácie o nákladoch</w:t>
      </w:r>
    </w:p>
    <w:p w:rsidR="0000290B" w:rsidRDefault="0000290B" w:rsidP="0000290B">
      <w:pPr>
        <w:pStyle w:val="Zkladntext"/>
      </w:pPr>
    </w:p>
    <w:p w:rsidR="0000290B" w:rsidRDefault="0000290B" w:rsidP="00294BAE">
      <w:pPr>
        <w:pStyle w:val="Nadpis2"/>
        <w:numPr>
          <w:ilvl w:val="0"/>
          <w:numId w:val="26"/>
        </w:numPr>
      </w:pPr>
      <w:r>
        <w:t>Náklady na poskytnuté služby</w:t>
      </w:r>
      <w:r w:rsidR="009458E0">
        <w:t xml:space="preserve">, ostatné náklady na hospodársku činnosť, finančné a mimoriadne náklady </w:t>
      </w:r>
    </w:p>
    <w:p w:rsidR="0000290B" w:rsidRDefault="0000290B" w:rsidP="0000290B">
      <w:pPr>
        <w:pStyle w:val="Zkladntext"/>
      </w:pPr>
      <w:r w:rsidRPr="00BF5606">
        <w:t>Prehľad o nákladoch na poskytnuté služby</w:t>
      </w:r>
      <w:r w:rsidR="009458E0">
        <w:t>, ostatných nákladoch na hospodársku činnosť, finančných a mimoriadnych nákladoch</w:t>
      </w:r>
      <w:r w:rsidRPr="00BF5606">
        <w:t>:</w:t>
      </w:r>
    </w:p>
    <w:p w:rsidR="0000290B" w:rsidRDefault="0000290B" w:rsidP="0000290B">
      <w:pPr>
        <w:pStyle w:val="Nadpis2"/>
        <w:ind w:left="426"/>
      </w:pPr>
    </w:p>
    <w:tbl>
      <w:tblPr>
        <w:tblW w:w="4867" w:type="pct"/>
        <w:jc w:val="center"/>
        <w:tblInd w:w="250" w:type="dxa"/>
        <w:tblLook w:val="04A0"/>
      </w:tblPr>
      <w:tblGrid>
        <w:gridCol w:w="5638"/>
        <w:gridCol w:w="1977"/>
        <w:gridCol w:w="1562"/>
      </w:tblGrid>
      <w:tr w:rsidR="00C26EA7" w:rsidRPr="00DE09B8" w:rsidTr="00E43019">
        <w:trPr>
          <w:trHeight w:val="1005"/>
          <w:jc w:val="center"/>
        </w:trPr>
        <w:tc>
          <w:tcPr>
            <w:tcW w:w="30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26EA7" w:rsidRPr="00DE09B8" w:rsidRDefault="00C26EA7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DE09B8">
              <w:rPr>
                <w:b/>
                <w:bCs/>
                <w:sz w:val="18"/>
                <w:szCs w:val="18"/>
              </w:rPr>
              <w:t>Názov položky</w:t>
            </w:r>
          </w:p>
        </w:tc>
        <w:tc>
          <w:tcPr>
            <w:tcW w:w="10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26EA7" w:rsidRPr="009A2D62" w:rsidRDefault="00C26EA7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9A2D62">
              <w:rPr>
                <w:b/>
                <w:bCs/>
                <w:sz w:val="18"/>
                <w:szCs w:val="18"/>
              </w:rPr>
              <w:t>Bežné účtovné obdobie</w:t>
            </w:r>
          </w:p>
          <w:p w:rsidR="00C26EA7" w:rsidRPr="009A2D62" w:rsidRDefault="00C26EA7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9A2D62">
              <w:rPr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6EA7" w:rsidRDefault="00C26EA7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DE09B8">
              <w:rPr>
                <w:b/>
                <w:bCs/>
                <w:sz w:val="18"/>
                <w:szCs w:val="18"/>
              </w:rPr>
              <w:t>Bezprostredne predchádzajúce účtovné obdobie</w:t>
            </w:r>
          </w:p>
          <w:p w:rsidR="00C26EA7" w:rsidRPr="00DE09B8" w:rsidRDefault="00C26EA7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2012</w:t>
            </w:r>
          </w:p>
        </w:tc>
      </w:tr>
      <w:tr w:rsidR="00C26EA7" w:rsidRPr="00DE09B8" w:rsidTr="00E43019">
        <w:trPr>
          <w:trHeight w:val="369"/>
          <w:jc w:val="center"/>
        </w:trPr>
        <w:tc>
          <w:tcPr>
            <w:tcW w:w="30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26EA7" w:rsidRPr="00DE09B8" w:rsidRDefault="00C26EA7" w:rsidP="00E430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Náklady na poskytnuté služby, z toho:</w:t>
            </w:r>
          </w:p>
        </w:tc>
        <w:tc>
          <w:tcPr>
            <w:tcW w:w="10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26EA7" w:rsidRPr="00DE09B8" w:rsidRDefault="00AB4791" w:rsidP="00E430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346 541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26EA7" w:rsidRPr="00DE09B8" w:rsidRDefault="00AB4791" w:rsidP="00E430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343 099</w:t>
            </w:r>
          </w:p>
        </w:tc>
      </w:tr>
      <w:tr w:rsidR="00C3146F" w:rsidRPr="00DE09B8" w:rsidTr="00E43019">
        <w:trPr>
          <w:trHeight w:val="369"/>
          <w:jc w:val="center"/>
        </w:trPr>
        <w:tc>
          <w:tcPr>
            <w:tcW w:w="30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3146F" w:rsidRDefault="00C3146F" w:rsidP="00E43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Náklady na overenie individuálnej účtovnej závierky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3146F" w:rsidRPr="00DE09B8" w:rsidRDefault="00AB4791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3146F" w:rsidRPr="00DE09B8" w:rsidRDefault="00C3146F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</w:t>
            </w:r>
          </w:p>
        </w:tc>
      </w:tr>
      <w:tr w:rsidR="00C26EA7" w:rsidRPr="00DE09B8" w:rsidTr="00E43019">
        <w:trPr>
          <w:trHeight w:val="369"/>
          <w:jc w:val="center"/>
        </w:trPr>
        <w:tc>
          <w:tcPr>
            <w:tcW w:w="30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26EA7" w:rsidRPr="00DE09B8" w:rsidRDefault="00C26EA7" w:rsidP="00E43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Ostatné významné položky na poskytnuté služby, z toho: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26EA7" w:rsidRPr="00DE09B8" w:rsidRDefault="00246EDE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269 843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26EA7" w:rsidRPr="00DE09B8" w:rsidRDefault="00C3146F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258 190</w:t>
            </w:r>
          </w:p>
        </w:tc>
      </w:tr>
      <w:tr w:rsidR="00C3146F" w:rsidRPr="00DE09B8" w:rsidTr="00E43019">
        <w:trPr>
          <w:trHeight w:val="369"/>
          <w:jc w:val="center"/>
        </w:trPr>
        <w:tc>
          <w:tcPr>
            <w:tcW w:w="30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3146F" w:rsidRDefault="00C3146F" w:rsidP="00E43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Agrochemické služby</w:t>
            </w:r>
          </w:p>
        </w:tc>
        <w:tc>
          <w:tcPr>
            <w:tcW w:w="107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3146F" w:rsidRPr="00DE09B8" w:rsidRDefault="00246EDE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2 857</w:t>
            </w:r>
          </w:p>
        </w:tc>
        <w:tc>
          <w:tcPr>
            <w:tcW w:w="85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3146F" w:rsidRPr="00DE09B8" w:rsidRDefault="00C3146F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4 656</w:t>
            </w:r>
          </w:p>
        </w:tc>
      </w:tr>
      <w:tr w:rsidR="00C3146F" w:rsidRPr="00DE09B8" w:rsidTr="00E43019">
        <w:trPr>
          <w:trHeight w:val="369"/>
          <w:jc w:val="center"/>
        </w:trPr>
        <w:tc>
          <w:tcPr>
            <w:tcW w:w="30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3146F" w:rsidRDefault="00C3146F" w:rsidP="00E43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Plemenárske služby</w:t>
            </w:r>
          </w:p>
        </w:tc>
        <w:tc>
          <w:tcPr>
            <w:tcW w:w="107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3146F" w:rsidRPr="00DE09B8" w:rsidRDefault="00246EDE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16 008</w:t>
            </w:r>
          </w:p>
        </w:tc>
        <w:tc>
          <w:tcPr>
            <w:tcW w:w="85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3146F" w:rsidRPr="00DE09B8" w:rsidRDefault="00C3146F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14 600</w:t>
            </w:r>
          </w:p>
        </w:tc>
      </w:tr>
      <w:tr w:rsidR="00C26EA7" w:rsidRPr="00DE09B8" w:rsidTr="00E43019">
        <w:trPr>
          <w:trHeight w:val="369"/>
          <w:jc w:val="center"/>
        </w:trPr>
        <w:tc>
          <w:tcPr>
            <w:tcW w:w="30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26EA7" w:rsidRDefault="00C3146F" w:rsidP="00E43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Veterinárne služby</w:t>
            </w:r>
          </w:p>
        </w:tc>
        <w:tc>
          <w:tcPr>
            <w:tcW w:w="107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26EA7" w:rsidRPr="00DE09B8" w:rsidRDefault="00246EDE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15 687</w:t>
            </w:r>
          </w:p>
        </w:tc>
        <w:tc>
          <w:tcPr>
            <w:tcW w:w="85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26EA7" w:rsidRPr="00DE09B8" w:rsidRDefault="00C3146F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16 353</w:t>
            </w:r>
          </w:p>
        </w:tc>
      </w:tr>
      <w:tr w:rsidR="00C3146F" w:rsidRPr="00DE09B8" w:rsidTr="00E43019">
        <w:trPr>
          <w:trHeight w:val="369"/>
          <w:jc w:val="center"/>
        </w:trPr>
        <w:tc>
          <w:tcPr>
            <w:tcW w:w="30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3146F" w:rsidRDefault="00C3146F" w:rsidP="00E43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Ostatné poľné práce</w:t>
            </w:r>
          </w:p>
        </w:tc>
        <w:tc>
          <w:tcPr>
            <w:tcW w:w="107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3146F" w:rsidRPr="00DE09B8" w:rsidRDefault="00246EDE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65 962</w:t>
            </w:r>
          </w:p>
        </w:tc>
        <w:tc>
          <w:tcPr>
            <w:tcW w:w="85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3146F" w:rsidRPr="00DE09B8" w:rsidRDefault="00C3146F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74 546</w:t>
            </w:r>
          </w:p>
        </w:tc>
      </w:tr>
      <w:tr w:rsidR="00C3146F" w:rsidRPr="00DE09B8" w:rsidTr="00E43019">
        <w:trPr>
          <w:trHeight w:val="369"/>
          <w:jc w:val="center"/>
        </w:trPr>
        <w:tc>
          <w:tcPr>
            <w:tcW w:w="30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3146F" w:rsidRDefault="00C3146F" w:rsidP="00E43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Prepravné</w:t>
            </w:r>
          </w:p>
        </w:tc>
        <w:tc>
          <w:tcPr>
            <w:tcW w:w="107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3146F" w:rsidRPr="00DE09B8" w:rsidRDefault="00246EDE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10 382</w:t>
            </w:r>
          </w:p>
        </w:tc>
        <w:tc>
          <w:tcPr>
            <w:tcW w:w="85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3146F" w:rsidRPr="00DE09B8" w:rsidRDefault="00C3146F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7 961</w:t>
            </w:r>
          </w:p>
        </w:tc>
      </w:tr>
      <w:tr w:rsidR="00C3146F" w:rsidRPr="00DE09B8" w:rsidTr="00E43019">
        <w:trPr>
          <w:trHeight w:val="369"/>
          <w:jc w:val="center"/>
        </w:trPr>
        <w:tc>
          <w:tcPr>
            <w:tcW w:w="30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3146F" w:rsidRDefault="00C3146F" w:rsidP="00E43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Nájomné</w:t>
            </w:r>
          </w:p>
        </w:tc>
        <w:tc>
          <w:tcPr>
            <w:tcW w:w="107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3146F" w:rsidRPr="00DE09B8" w:rsidRDefault="00246EDE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121 904</w:t>
            </w:r>
          </w:p>
        </w:tc>
        <w:tc>
          <w:tcPr>
            <w:tcW w:w="85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3146F" w:rsidRPr="00DE09B8" w:rsidRDefault="00C3146F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89 948</w:t>
            </w:r>
          </w:p>
        </w:tc>
      </w:tr>
      <w:tr w:rsidR="00C3146F" w:rsidRPr="00DE09B8" w:rsidTr="00E43019">
        <w:trPr>
          <w:trHeight w:val="369"/>
          <w:jc w:val="center"/>
        </w:trPr>
        <w:tc>
          <w:tcPr>
            <w:tcW w:w="30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3146F" w:rsidRDefault="00C3146F" w:rsidP="00E43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Náklady na telefóny</w:t>
            </w:r>
          </w:p>
        </w:tc>
        <w:tc>
          <w:tcPr>
            <w:tcW w:w="107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3146F" w:rsidRPr="00DE09B8" w:rsidRDefault="00246EDE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2527</w:t>
            </w:r>
          </w:p>
        </w:tc>
        <w:tc>
          <w:tcPr>
            <w:tcW w:w="85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3146F" w:rsidRPr="00DE09B8" w:rsidRDefault="00C3146F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3 524</w:t>
            </w:r>
          </w:p>
        </w:tc>
      </w:tr>
      <w:tr w:rsidR="00C26EA7" w:rsidRPr="00DE09B8" w:rsidTr="00E43019">
        <w:trPr>
          <w:trHeight w:val="369"/>
          <w:jc w:val="center"/>
        </w:trPr>
        <w:tc>
          <w:tcPr>
            <w:tcW w:w="30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26EA7" w:rsidRDefault="00C3146F" w:rsidP="00E43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Ostatné služby</w:t>
            </w:r>
          </w:p>
        </w:tc>
        <w:tc>
          <w:tcPr>
            <w:tcW w:w="107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26EA7" w:rsidRPr="00DE09B8" w:rsidRDefault="00246EDE" w:rsidP="00246E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34 516</w:t>
            </w:r>
          </w:p>
        </w:tc>
        <w:tc>
          <w:tcPr>
            <w:tcW w:w="85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26EA7" w:rsidRPr="00DE09B8" w:rsidRDefault="00C3146F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46 602</w:t>
            </w:r>
          </w:p>
        </w:tc>
      </w:tr>
      <w:tr w:rsidR="00C26EA7" w:rsidRPr="009F070E" w:rsidTr="00E43019">
        <w:trPr>
          <w:trHeight w:val="369"/>
          <w:jc w:val="center"/>
        </w:trPr>
        <w:tc>
          <w:tcPr>
            <w:tcW w:w="30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26EA7" w:rsidRPr="009F070E" w:rsidRDefault="00C26EA7" w:rsidP="00E430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Ostatné významné položky nákladov z hospodárskej činnosti, z toho:</w:t>
            </w:r>
          </w:p>
        </w:tc>
        <w:tc>
          <w:tcPr>
            <w:tcW w:w="107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26EA7" w:rsidRPr="009F070E" w:rsidRDefault="009A2D62" w:rsidP="00E430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1 617 163</w:t>
            </w:r>
          </w:p>
        </w:tc>
        <w:tc>
          <w:tcPr>
            <w:tcW w:w="85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26EA7" w:rsidRPr="009F070E" w:rsidRDefault="00252184" w:rsidP="00E430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1 532 329</w:t>
            </w:r>
          </w:p>
        </w:tc>
      </w:tr>
      <w:tr w:rsidR="00C26EA7" w:rsidRPr="00DE09B8" w:rsidTr="00E43019">
        <w:trPr>
          <w:trHeight w:val="369"/>
          <w:jc w:val="center"/>
        </w:trPr>
        <w:tc>
          <w:tcPr>
            <w:tcW w:w="30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26EA7" w:rsidRDefault="00252184" w:rsidP="00E43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Spotreba materiálu</w:t>
            </w:r>
          </w:p>
        </w:tc>
        <w:tc>
          <w:tcPr>
            <w:tcW w:w="107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26EA7" w:rsidRPr="00DE09B8" w:rsidRDefault="00246EDE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799 045</w:t>
            </w:r>
          </w:p>
        </w:tc>
        <w:tc>
          <w:tcPr>
            <w:tcW w:w="85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26EA7" w:rsidRPr="00DE09B8" w:rsidRDefault="00252184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757 981</w:t>
            </w:r>
          </w:p>
        </w:tc>
      </w:tr>
      <w:tr w:rsidR="00252184" w:rsidRPr="00DE09B8" w:rsidTr="00E43019">
        <w:trPr>
          <w:trHeight w:val="369"/>
          <w:jc w:val="center"/>
        </w:trPr>
        <w:tc>
          <w:tcPr>
            <w:tcW w:w="30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52184" w:rsidRDefault="00252184" w:rsidP="00E43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Spotreba energií</w:t>
            </w:r>
          </w:p>
        </w:tc>
        <w:tc>
          <w:tcPr>
            <w:tcW w:w="107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52184" w:rsidRPr="00DE09B8" w:rsidRDefault="00246EDE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68 550</w:t>
            </w:r>
          </w:p>
        </w:tc>
        <w:tc>
          <w:tcPr>
            <w:tcW w:w="85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52184" w:rsidRPr="00DE09B8" w:rsidRDefault="00252184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64 402</w:t>
            </w:r>
          </w:p>
        </w:tc>
      </w:tr>
      <w:tr w:rsidR="00252184" w:rsidRPr="00DE09B8" w:rsidTr="00E43019">
        <w:trPr>
          <w:trHeight w:val="369"/>
          <w:jc w:val="center"/>
        </w:trPr>
        <w:tc>
          <w:tcPr>
            <w:tcW w:w="30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52184" w:rsidRDefault="00252184" w:rsidP="00E43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Mzdové náklady</w:t>
            </w:r>
          </w:p>
        </w:tc>
        <w:tc>
          <w:tcPr>
            <w:tcW w:w="107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52184" w:rsidRPr="00DE09B8" w:rsidRDefault="001641BF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318 668</w:t>
            </w:r>
          </w:p>
        </w:tc>
        <w:tc>
          <w:tcPr>
            <w:tcW w:w="85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52184" w:rsidRPr="00DE09B8" w:rsidRDefault="00252184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286 373</w:t>
            </w:r>
          </w:p>
        </w:tc>
      </w:tr>
      <w:tr w:rsidR="00252184" w:rsidRPr="00DE09B8" w:rsidTr="00E43019">
        <w:trPr>
          <w:trHeight w:val="369"/>
          <w:jc w:val="center"/>
        </w:trPr>
        <w:tc>
          <w:tcPr>
            <w:tcW w:w="30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52184" w:rsidRDefault="00252184" w:rsidP="00E43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Zákonné sociálne poistenie</w:t>
            </w:r>
          </w:p>
        </w:tc>
        <w:tc>
          <w:tcPr>
            <w:tcW w:w="107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52184" w:rsidRPr="00DE09B8" w:rsidRDefault="001641BF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111 381</w:t>
            </w:r>
          </w:p>
        </w:tc>
        <w:tc>
          <w:tcPr>
            <w:tcW w:w="85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52184" w:rsidRPr="00DE09B8" w:rsidRDefault="00252184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99 028</w:t>
            </w:r>
          </w:p>
        </w:tc>
      </w:tr>
      <w:tr w:rsidR="00252184" w:rsidRPr="00DE09B8" w:rsidTr="00E43019">
        <w:trPr>
          <w:trHeight w:val="369"/>
          <w:jc w:val="center"/>
        </w:trPr>
        <w:tc>
          <w:tcPr>
            <w:tcW w:w="30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52184" w:rsidRDefault="00252184" w:rsidP="00E43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Zákonné sociálne náklady</w:t>
            </w:r>
          </w:p>
        </w:tc>
        <w:tc>
          <w:tcPr>
            <w:tcW w:w="107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52184" w:rsidRPr="00DE09B8" w:rsidRDefault="001641BF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13 799</w:t>
            </w:r>
          </w:p>
        </w:tc>
        <w:tc>
          <w:tcPr>
            <w:tcW w:w="85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52184" w:rsidRPr="00DE09B8" w:rsidRDefault="00252184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13 122</w:t>
            </w:r>
          </w:p>
        </w:tc>
      </w:tr>
      <w:tr w:rsidR="00252184" w:rsidRPr="00DE09B8" w:rsidTr="00E43019">
        <w:trPr>
          <w:trHeight w:val="369"/>
          <w:jc w:val="center"/>
        </w:trPr>
        <w:tc>
          <w:tcPr>
            <w:tcW w:w="30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52184" w:rsidRDefault="00252184" w:rsidP="00E43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Dane a poplatky (vrátane dane z motorových vozidiel a nehnuteľností)</w:t>
            </w:r>
          </w:p>
        </w:tc>
        <w:tc>
          <w:tcPr>
            <w:tcW w:w="107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52184" w:rsidRPr="00DE09B8" w:rsidRDefault="001641BF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35 411</w:t>
            </w:r>
          </w:p>
        </w:tc>
        <w:tc>
          <w:tcPr>
            <w:tcW w:w="85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52184" w:rsidRPr="00DE09B8" w:rsidRDefault="00252184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31 197</w:t>
            </w:r>
          </w:p>
        </w:tc>
      </w:tr>
      <w:tr w:rsidR="00252184" w:rsidRPr="00DE09B8" w:rsidTr="00E43019">
        <w:trPr>
          <w:trHeight w:val="369"/>
          <w:jc w:val="center"/>
        </w:trPr>
        <w:tc>
          <w:tcPr>
            <w:tcW w:w="30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52184" w:rsidRDefault="00252184" w:rsidP="00E43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Zostatková hodnota predaného dlhodobého majetku</w:t>
            </w:r>
          </w:p>
        </w:tc>
        <w:tc>
          <w:tcPr>
            <w:tcW w:w="107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52184" w:rsidRPr="00DE09B8" w:rsidRDefault="001641BF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14 543</w:t>
            </w:r>
          </w:p>
        </w:tc>
        <w:tc>
          <w:tcPr>
            <w:tcW w:w="85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52184" w:rsidRPr="00DE09B8" w:rsidRDefault="00812511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17 283</w:t>
            </w:r>
          </w:p>
        </w:tc>
      </w:tr>
      <w:tr w:rsidR="00252184" w:rsidRPr="00DE09B8" w:rsidTr="00E43019">
        <w:trPr>
          <w:trHeight w:val="369"/>
          <w:jc w:val="center"/>
        </w:trPr>
        <w:tc>
          <w:tcPr>
            <w:tcW w:w="30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52184" w:rsidRDefault="00252184" w:rsidP="00E43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Predaný materiál</w:t>
            </w:r>
          </w:p>
        </w:tc>
        <w:tc>
          <w:tcPr>
            <w:tcW w:w="107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52184" w:rsidRPr="00DE09B8" w:rsidRDefault="001641BF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23 524</w:t>
            </w:r>
          </w:p>
        </w:tc>
        <w:tc>
          <w:tcPr>
            <w:tcW w:w="85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52184" w:rsidRPr="00DE09B8" w:rsidRDefault="00812511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5 768</w:t>
            </w:r>
          </w:p>
        </w:tc>
      </w:tr>
      <w:tr w:rsidR="00252184" w:rsidRPr="00DE09B8" w:rsidTr="00E43019">
        <w:trPr>
          <w:trHeight w:val="369"/>
          <w:jc w:val="center"/>
        </w:trPr>
        <w:tc>
          <w:tcPr>
            <w:tcW w:w="30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52184" w:rsidRDefault="00252184" w:rsidP="00E43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Ostatné pokuty a penále</w:t>
            </w:r>
          </w:p>
        </w:tc>
        <w:tc>
          <w:tcPr>
            <w:tcW w:w="107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52184" w:rsidRPr="00DE09B8" w:rsidRDefault="00246EDE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85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52184" w:rsidRPr="00DE09B8" w:rsidRDefault="00812511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</w:tr>
      <w:tr w:rsidR="00C26EA7" w:rsidRPr="00DE09B8" w:rsidTr="00E43019">
        <w:trPr>
          <w:trHeight w:val="369"/>
          <w:jc w:val="center"/>
        </w:trPr>
        <w:tc>
          <w:tcPr>
            <w:tcW w:w="30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26EA7" w:rsidRDefault="00252184" w:rsidP="00E43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Ostatné prevádzkové náklady</w:t>
            </w:r>
          </w:p>
        </w:tc>
        <w:tc>
          <w:tcPr>
            <w:tcW w:w="107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26EA7" w:rsidRPr="00DE09B8" w:rsidRDefault="00246EDE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17 487</w:t>
            </w:r>
          </w:p>
        </w:tc>
        <w:tc>
          <w:tcPr>
            <w:tcW w:w="85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26EA7" w:rsidRPr="00DE09B8" w:rsidRDefault="00812511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15 877</w:t>
            </w:r>
          </w:p>
        </w:tc>
      </w:tr>
      <w:tr w:rsidR="00C26EA7" w:rsidRPr="00DE09B8" w:rsidTr="00E43019">
        <w:trPr>
          <w:trHeight w:val="369"/>
          <w:jc w:val="center"/>
        </w:trPr>
        <w:tc>
          <w:tcPr>
            <w:tcW w:w="30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26EA7" w:rsidRPr="00DE09B8" w:rsidRDefault="00252184" w:rsidP="00E43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Odpisy</w:t>
            </w:r>
          </w:p>
        </w:tc>
        <w:tc>
          <w:tcPr>
            <w:tcW w:w="107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26EA7" w:rsidRPr="00DE09B8" w:rsidRDefault="001641BF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214 664</w:t>
            </w:r>
          </w:p>
        </w:tc>
        <w:tc>
          <w:tcPr>
            <w:tcW w:w="85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26EA7" w:rsidRPr="00DE09B8" w:rsidRDefault="00812511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241 132</w:t>
            </w:r>
          </w:p>
        </w:tc>
      </w:tr>
      <w:tr w:rsidR="00C26EA7" w:rsidRPr="009F070E" w:rsidTr="00E43019">
        <w:trPr>
          <w:trHeight w:val="369"/>
          <w:jc w:val="center"/>
        </w:trPr>
        <w:tc>
          <w:tcPr>
            <w:tcW w:w="30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26EA7" w:rsidRPr="009F070E" w:rsidRDefault="00C26EA7" w:rsidP="00E430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Finančné náklady, z toho:</w:t>
            </w:r>
          </w:p>
        </w:tc>
        <w:tc>
          <w:tcPr>
            <w:tcW w:w="107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26EA7" w:rsidRPr="009F070E" w:rsidRDefault="009A2D62" w:rsidP="00E430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21 232</w:t>
            </w:r>
          </w:p>
        </w:tc>
        <w:tc>
          <w:tcPr>
            <w:tcW w:w="85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26EA7" w:rsidRPr="009F070E" w:rsidRDefault="00942F74" w:rsidP="00E430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32 311</w:t>
            </w:r>
          </w:p>
        </w:tc>
      </w:tr>
      <w:tr w:rsidR="00C26EA7" w:rsidRPr="00DE09B8" w:rsidTr="00E43019">
        <w:trPr>
          <w:trHeight w:val="369"/>
          <w:jc w:val="center"/>
        </w:trPr>
        <w:tc>
          <w:tcPr>
            <w:tcW w:w="30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26EA7" w:rsidRPr="00DE09B8" w:rsidRDefault="00C26EA7" w:rsidP="00E43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Kurzové straty, z toho:</w:t>
            </w:r>
          </w:p>
        </w:tc>
        <w:tc>
          <w:tcPr>
            <w:tcW w:w="107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26EA7" w:rsidRPr="00DE09B8" w:rsidRDefault="00C26EA7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26EA7" w:rsidRPr="00DE09B8" w:rsidRDefault="00C26EA7" w:rsidP="00E43019">
            <w:pPr>
              <w:jc w:val="right"/>
              <w:rPr>
                <w:sz w:val="18"/>
                <w:szCs w:val="18"/>
              </w:rPr>
            </w:pPr>
          </w:p>
        </w:tc>
      </w:tr>
      <w:tr w:rsidR="00C26EA7" w:rsidRPr="00DE09B8" w:rsidTr="00E43019">
        <w:trPr>
          <w:trHeight w:val="369"/>
          <w:jc w:val="center"/>
        </w:trPr>
        <w:tc>
          <w:tcPr>
            <w:tcW w:w="30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26EA7" w:rsidRPr="00DE09B8" w:rsidRDefault="00C26EA7" w:rsidP="00E43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Kurzové straty ku dňu, ku ktorému sa zostavuje účtovná závierka</w:t>
            </w:r>
          </w:p>
        </w:tc>
        <w:tc>
          <w:tcPr>
            <w:tcW w:w="107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26EA7" w:rsidRPr="00DE09B8" w:rsidRDefault="00C26EA7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26EA7" w:rsidRPr="00DE09B8" w:rsidRDefault="00C26EA7" w:rsidP="00E43019">
            <w:pPr>
              <w:jc w:val="right"/>
              <w:rPr>
                <w:sz w:val="18"/>
                <w:szCs w:val="18"/>
              </w:rPr>
            </w:pPr>
          </w:p>
        </w:tc>
      </w:tr>
      <w:tr w:rsidR="00C26EA7" w:rsidRPr="00DE09B8" w:rsidTr="00E43019">
        <w:trPr>
          <w:trHeight w:val="369"/>
          <w:jc w:val="center"/>
        </w:trPr>
        <w:tc>
          <w:tcPr>
            <w:tcW w:w="30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26EA7" w:rsidRPr="00DE09B8" w:rsidRDefault="00C26EA7" w:rsidP="00E43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Ostatné významné položky finančných nákladov, z toho:</w:t>
            </w:r>
          </w:p>
        </w:tc>
        <w:tc>
          <w:tcPr>
            <w:tcW w:w="107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26EA7" w:rsidRPr="00DE09B8" w:rsidRDefault="009A2D62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21 232</w:t>
            </w:r>
          </w:p>
        </w:tc>
        <w:tc>
          <w:tcPr>
            <w:tcW w:w="85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26EA7" w:rsidRPr="00DE09B8" w:rsidRDefault="00942F74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32 311</w:t>
            </w:r>
          </w:p>
        </w:tc>
      </w:tr>
      <w:tr w:rsidR="00C26EA7" w:rsidRPr="00DE09B8" w:rsidTr="00E43019">
        <w:trPr>
          <w:trHeight w:val="369"/>
          <w:jc w:val="center"/>
        </w:trPr>
        <w:tc>
          <w:tcPr>
            <w:tcW w:w="30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26EA7" w:rsidRPr="00DE09B8" w:rsidRDefault="00C26EA7" w:rsidP="00E43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Tvorba a zúčtovanie opravných položiek k finančnému majetku</w:t>
            </w:r>
          </w:p>
        </w:tc>
        <w:tc>
          <w:tcPr>
            <w:tcW w:w="107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26EA7" w:rsidRPr="00DE09B8" w:rsidRDefault="00C26EA7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26EA7" w:rsidRPr="00DE09B8" w:rsidRDefault="00C26EA7" w:rsidP="00E43019">
            <w:pPr>
              <w:jc w:val="right"/>
              <w:rPr>
                <w:sz w:val="18"/>
                <w:szCs w:val="18"/>
              </w:rPr>
            </w:pPr>
          </w:p>
        </w:tc>
      </w:tr>
      <w:tr w:rsidR="00C26EA7" w:rsidRPr="00DE09B8" w:rsidTr="00E43019">
        <w:trPr>
          <w:trHeight w:val="369"/>
          <w:jc w:val="center"/>
        </w:trPr>
        <w:tc>
          <w:tcPr>
            <w:tcW w:w="30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26EA7" w:rsidRPr="00DE09B8" w:rsidRDefault="00C26EA7" w:rsidP="00E43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Nákladové úroky </w:t>
            </w:r>
          </w:p>
        </w:tc>
        <w:tc>
          <w:tcPr>
            <w:tcW w:w="107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26EA7" w:rsidRPr="00DE09B8" w:rsidRDefault="00942F74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20 425</w:t>
            </w:r>
          </w:p>
        </w:tc>
        <w:tc>
          <w:tcPr>
            <w:tcW w:w="85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26EA7" w:rsidRPr="00DE09B8" w:rsidRDefault="00942F74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25 261</w:t>
            </w:r>
          </w:p>
        </w:tc>
      </w:tr>
      <w:tr w:rsidR="00C26EA7" w:rsidRPr="00DE09B8" w:rsidTr="00E43019">
        <w:trPr>
          <w:trHeight w:val="369"/>
          <w:jc w:val="center"/>
        </w:trPr>
        <w:tc>
          <w:tcPr>
            <w:tcW w:w="30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26EA7" w:rsidRPr="00DE09B8" w:rsidRDefault="00942F74" w:rsidP="00E43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Ostatné náklady na finančnú činnosť</w:t>
            </w:r>
          </w:p>
        </w:tc>
        <w:tc>
          <w:tcPr>
            <w:tcW w:w="107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26EA7" w:rsidRPr="00DE09B8" w:rsidRDefault="00942F74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</w:t>
            </w:r>
          </w:p>
        </w:tc>
        <w:tc>
          <w:tcPr>
            <w:tcW w:w="85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26EA7" w:rsidRPr="00DE09B8" w:rsidRDefault="00942F74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7 050</w:t>
            </w:r>
          </w:p>
        </w:tc>
      </w:tr>
      <w:tr w:rsidR="00C26EA7" w:rsidRPr="00DE09B8" w:rsidTr="00E43019">
        <w:trPr>
          <w:trHeight w:val="369"/>
          <w:jc w:val="center"/>
        </w:trPr>
        <w:tc>
          <w:tcPr>
            <w:tcW w:w="30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26EA7" w:rsidRPr="00DE09B8" w:rsidRDefault="00C26EA7" w:rsidP="00E43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Iné</w:t>
            </w:r>
          </w:p>
        </w:tc>
        <w:tc>
          <w:tcPr>
            <w:tcW w:w="107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26EA7" w:rsidRPr="00DE09B8" w:rsidRDefault="00C26EA7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26EA7" w:rsidRPr="00DE09B8" w:rsidRDefault="00C26EA7" w:rsidP="00E43019">
            <w:pPr>
              <w:jc w:val="right"/>
              <w:rPr>
                <w:sz w:val="18"/>
                <w:szCs w:val="18"/>
              </w:rPr>
            </w:pPr>
          </w:p>
        </w:tc>
      </w:tr>
      <w:tr w:rsidR="00C26EA7" w:rsidRPr="009F070E" w:rsidTr="00E43019">
        <w:trPr>
          <w:trHeight w:val="369"/>
          <w:jc w:val="center"/>
        </w:trPr>
        <w:tc>
          <w:tcPr>
            <w:tcW w:w="30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26EA7" w:rsidRPr="009F070E" w:rsidRDefault="00C26EA7" w:rsidP="00E430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Mimoriadne náklady, z toho:</w:t>
            </w:r>
          </w:p>
        </w:tc>
        <w:tc>
          <w:tcPr>
            <w:tcW w:w="107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26EA7" w:rsidRPr="009F070E" w:rsidRDefault="00C26EA7" w:rsidP="00E430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26EA7" w:rsidRPr="009F070E" w:rsidRDefault="00C26EA7" w:rsidP="00E430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C26EA7" w:rsidRPr="00DE09B8" w:rsidTr="00E43019">
        <w:trPr>
          <w:trHeight w:val="369"/>
          <w:jc w:val="center"/>
        </w:trPr>
        <w:tc>
          <w:tcPr>
            <w:tcW w:w="30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26EA7" w:rsidRPr="00DE09B8" w:rsidRDefault="00C26EA7" w:rsidP="00E43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Škody zo živelných pohrôm na majetku</w:t>
            </w:r>
          </w:p>
        </w:tc>
        <w:tc>
          <w:tcPr>
            <w:tcW w:w="107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26EA7" w:rsidRPr="00DE09B8" w:rsidRDefault="00C26EA7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26EA7" w:rsidRPr="00DE09B8" w:rsidRDefault="00C26EA7" w:rsidP="00E43019">
            <w:pPr>
              <w:jc w:val="right"/>
              <w:rPr>
                <w:sz w:val="18"/>
                <w:szCs w:val="18"/>
              </w:rPr>
            </w:pPr>
          </w:p>
        </w:tc>
      </w:tr>
    </w:tbl>
    <w:p w:rsidR="009458E0" w:rsidRDefault="009458E0" w:rsidP="0000290B">
      <w:pPr>
        <w:pStyle w:val="Zkladntext"/>
      </w:pPr>
    </w:p>
    <w:p w:rsidR="0000290B" w:rsidRDefault="0000290B" w:rsidP="0000290B">
      <w:pPr>
        <w:pStyle w:val="Nadpis1"/>
        <w:tabs>
          <w:tab w:val="clear" w:pos="450"/>
          <w:tab w:val="num" w:pos="360"/>
        </w:tabs>
        <w:spacing w:before="120" w:after="60"/>
        <w:ind w:left="360"/>
      </w:pPr>
      <w:r>
        <w:t>Informácie o daniach z príjmov</w:t>
      </w:r>
    </w:p>
    <w:p w:rsidR="0000290B" w:rsidRDefault="0000290B" w:rsidP="0000290B">
      <w:pPr>
        <w:pStyle w:val="Zkladntext"/>
      </w:pPr>
      <w:r>
        <w:t>Prevod od teoretickej dane z príjmov k vykázanej dani z príjmov je uvedený v nasledujúcom prehľade:</w:t>
      </w:r>
    </w:p>
    <w:p w:rsidR="0000290B" w:rsidRDefault="0000290B" w:rsidP="0000290B">
      <w:pPr>
        <w:pStyle w:val="Zkladntext"/>
      </w:pPr>
    </w:p>
    <w:tbl>
      <w:tblPr>
        <w:tblW w:w="5000" w:type="pct"/>
        <w:jc w:val="center"/>
        <w:tblLayout w:type="fixed"/>
        <w:tblLook w:val="04A0"/>
      </w:tblPr>
      <w:tblGrid>
        <w:gridCol w:w="2844"/>
        <w:gridCol w:w="1727"/>
        <w:gridCol w:w="807"/>
        <w:gridCol w:w="675"/>
        <w:gridCol w:w="1971"/>
        <w:gridCol w:w="729"/>
        <w:gridCol w:w="675"/>
      </w:tblGrid>
      <w:tr w:rsidR="009E75DB" w:rsidRPr="00263B67" w:rsidTr="00E43019">
        <w:trPr>
          <w:trHeight w:val="642"/>
          <w:jc w:val="center"/>
        </w:trPr>
        <w:tc>
          <w:tcPr>
            <w:tcW w:w="28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9E75DB" w:rsidRPr="00263B67" w:rsidRDefault="009E75DB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263B67">
              <w:rPr>
                <w:b/>
                <w:bCs/>
                <w:sz w:val="18"/>
                <w:szCs w:val="18"/>
              </w:rPr>
              <w:t>Názov položky</w:t>
            </w:r>
          </w:p>
        </w:tc>
        <w:tc>
          <w:tcPr>
            <w:tcW w:w="31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E75DB" w:rsidRDefault="009E75DB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263B67">
              <w:rPr>
                <w:b/>
                <w:bCs/>
                <w:sz w:val="18"/>
                <w:szCs w:val="18"/>
              </w:rPr>
              <w:t>Bežné účtovné obdobie</w:t>
            </w:r>
          </w:p>
          <w:p w:rsidR="009E75DB" w:rsidRPr="00263B67" w:rsidRDefault="009E75DB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33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75DB" w:rsidRPr="00263B67" w:rsidRDefault="009E75DB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263B67">
              <w:rPr>
                <w:b/>
                <w:bCs/>
                <w:sz w:val="18"/>
                <w:szCs w:val="18"/>
              </w:rPr>
              <w:t>Bezprostredne predchádzajúce</w:t>
            </w:r>
          </w:p>
          <w:p w:rsidR="009E75DB" w:rsidRDefault="009E75DB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263B67">
              <w:rPr>
                <w:b/>
                <w:bCs/>
                <w:sz w:val="18"/>
                <w:szCs w:val="18"/>
              </w:rPr>
              <w:t xml:space="preserve"> účtovné obdobie</w:t>
            </w:r>
          </w:p>
          <w:p w:rsidR="009E75DB" w:rsidRPr="00263B67" w:rsidRDefault="009E75DB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2012</w:t>
            </w:r>
          </w:p>
        </w:tc>
      </w:tr>
      <w:tr w:rsidR="009E75DB" w:rsidRPr="00263B67" w:rsidTr="00E43019">
        <w:trPr>
          <w:trHeight w:val="345"/>
          <w:jc w:val="center"/>
        </w:trPr>
        <w:tc>
          <w:tcPr>
            <w:tcW w:w="280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E75DB" w:rsidRPr="00263B67" w:rsidRDefault="009E75DB" w:rsidP="00E430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9E75DB" w:rsidRPr="00263B67" w:rsidRDefault="009E75DB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263B67">
              <w:rPr>
                <w:b/>
                <w:bCs/>
                <w:sz w:val="18"/>
                <w:szCs w:val="18"/>
              </w:rPr>
              <w:t>Základ dane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9E75DB" w:rsidRPr="00263B67" w:rsidRDefault="009E75DB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263B67">
              <w:rPr>
                <w:b/>
                <w:bCs/>
                <w:sz w:val="18"/>
                <w:szCs w:val="18"/>
              </w:rPr>
              <w:t>Daň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9E75DB" w:rsidRPr="00263B67" w:rsidRDefault="009E75DB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263B67">
              <w:rPr>
                <w:b/>
                <w:bCs/>
                <w:sz w:val="18"/>
                <w:szCs w:val="18"/>
              </w:rPr>
              <w:t>Daň v %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9E75DB" w:rsidRPr="00263B67" w:rsidRDefault="009E75DB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263B67">
              <w:rPr>
                <w:b/>
                <w:bCs/>
                <w:sz w:val="18"/>
                <w:szCs w:val="18"/>
              </w:rPr>
              <w:t>Základ dane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9E75DB" w:rsidRPr="00263B67" w:rsidRDefault="009E75DB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263B67">
              <w:rPr>
                <w:b/>
                <w:bCs/>
                <w:sz w:val="18"/>
                <w:szCs w:val="18"/>
              </w:rPr>
              <w:t>Daň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9E75DB" w:rsidRPr="00263B67" w:rsidRDefault="009E75DB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263B67">
              <w:rPr>
                <w:b/>
                <w:bCs/>
                <w:sz w:val="18"/>
                <w:szCs w:val="18"/>
              </w:rPr>
              <w:t>Daň v %</w:t>
            </w:r>
          </w:p>
        </w:tc>
      </w:tr>
      <w:tr w:rsidR="009E75DB" w:rsidRPr="00263B67" w:rsidTr="00E43019">
        <w:trPr>
          <w:trHeight w:val="330"/>
          <w:jc w:val="center"/>
        </w:trPr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E75DB" w:rsidRPr="00263B67" w:rsidRDefault="009E75DB" w:rsidP="00E43019">
            <w:pPr>
              <w:jc w:val="center"/>
              <w:rPr>
                <w:sz w:val="18"/>
                <w:szCs w:val="18"/>
              </w:rPr>
            </w:pPr>
            <w:r w:rsidRPr="00263B67">
              <w:rPr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E75DB" w:rsidRPr="00263B67" w:rsidRDefault="009E75DB" w:rsidP="00E43019">
            <w:pPr>
              <w:jc w:val="center"/>
              <w:rPr>
                <w:sz w:val="18"/>
                <w:szCs w:val="18"/>
              </w:rPr>
            </w:pPr>
            <w:r w:rsidRPr="00263B67">
              <w:rPr>
                <w:sz w:val="18"/>
                <w:szCs w:val="18"/>
              </w:rPr>
              <w:t>b</w:t>
            </w:r>
          </w:p>
        </w:tc>
        <w:tc>
          <w:tcPr>
            <w:tcW w:w="7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E75DB" w:rsidRPr="00263B67" w:rsidRDefault="009E75DB" w:rsidP="00E43019">
            <w:pPr>
              <w:jc w:val="center"/>
              <w:rPr>
                <w:sz w:val="18"/>
                <w:szCs w:val="18"/>
              </w:rPr>
            </w:pPr>
            <w:r w:rsidRPr="00263B67">
              <w:rPr>
                <w:sz w:val="18"/>
                <w:szCs w:val="18"/>
              </w:rPr>
              <w:t>c</w:t>
            </w: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E75DB" w:rsidRPr="00263B67" w:rsidRDefault="009E75DB" w:rsidP="00E43019">
            <w:pPr>
              <w:jc w:val="center"/>
              <w:rPr>
                <w:sz w:val="18"/>
                <w:szCs w:val="18"/>
              </w:rPr>
            </w:pPr>
            <w:r w:rsidRPr="00263B67">
              <w:rPr>
                <w:sz w:val="18"/>
                <w:szCs w:val="18"/>
              </w:rPr>
              <w:t>d</w:t>
            </w:r>
          </w:p>
        </w:tc>
        <w:tc>
          <w:tcPr>
            <w:tcW w:w="19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E75DB" w:rsidRPr="00263B67" w:rsidRDefault="009E75DB" w:rsidP="00E43019">
            <w:pPr>
              <w:jc w:val="center"/>
              <w:rPr>
                <w:sz w:val="18"/>
                <w:szCs w:val="18"/>
              </w:rPr>
            </w:pPr>
            <w:r w:rsidRPr="00263B67">
              <w:rPr>
                <w:sz w:val="18"/>
                <w:szCs w:val="18"/>
              </w:rPr>
              <w:t>e</w:t>
            </w:r>
          </w:p>
        </w:tc>
        <w:tc>
          <w:tcPr>
            <w:tcW w:w="7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E75DB" w:rsidRPr="00263B67" w:rsidRDefault="009E75DB" w:rsidP="00E43019">
            <w:pPr>
              <w:jc w:val="center"/>
              <w:rPr>
                <w:sz w:val="18"/>
                <w:szCs w:val="18"/>
              </w:rPr>
            </w:pPr>
            <w:r w:rsidRPr="00263B67">
              <w:rPr>
                <w:sz w:val="18"/>
                <w:szCs w:val="18"/>
              </w:rPr>
              <w:t>f</w:t>
            </w: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E75DB" w:rsidRPr="00263B67" w:rsidRDefault="009E75DB" w:rsidP="00E43019">
            <w:pPr>
              <w:jc w:val="center"/>
              <w:rPr>
                <w:sz w:val="18"/>
                <w:szCs w:val="18"/>
              </w:rPr>
            </w:pPr>
            <w:r w:rsidRPr="00263B67">
              <w:rPr>
                <w:sz w:val="18"/>
                <w:szCs w:val="18"/>
              </w:rPr>
              <w:t>g</w:t>
            </w:r>
          </w:p>
        </w:tc>
      </w:tr>
      <w:tr w:rsidR="009E75DB" w:rsidRPr="00263B67" w:rsidTr="00E43019">
        <w:trPr>
          <w:trHeight w:val="397"/>
          <w:jc w:val="center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E75DB" w:rsidRPr="00263B67" w:rsidRDefault="009E75DB" w:rsidP="00E43019">
            <w:pPr>
              <w:rPr>
                <w:sz w:val="18"/>
                <w:szCs w:val="18"/>
              </w:rPr>
            </w:pPr>
            <w:r w:rsidRPr="00263B67">
              <w:rPr>
                <w:sz w:val="18"/>
                <w:szCs w:val="18"/>
              </w:rPr>
              <w:t>Výsledok hospodárenia </w:t>
            </w:r>
            <w:r w:rsidRPr="00263B67">
              <w:rPr>
                <w:sz w:val="18"/>
                <w:szCs w:val="18"/>
              </w:rPr>
              <w:br/>
              <w:t>pred zdanením, z toho: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5DB" w:rsidRPr="00263B67" w:rsidRDefault="00581945" w:rsidP="0058194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9 981</w:t>
            </w:r>
          </w:p>
        </w:tc>
        <w:tc>
          <w:tcPr>
            <w:tcW w:w="7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5DB" w:rsidRPr="00263B67" w:rsidRDefault="009E75DB" w:rsidP="00E43019">
            <w:pPr>
              <w:jc w:val="center"/>
              <w:rPr>
                <w:sz w:val="18"/>
                <w:szCs w:val="18"/>
              </w:rPr>
            </w:pPr>
            <w:r w:rsidRPr="00263B67">
              <w:rPr>
                <w:sz w:val="18"/>
                <w:szCs w:val="18"/>
              </w:rPr>
              <w:t>x</w:t>
            </w:r>
          </w:p>
        </w:tc>
        <w:tc>
          <w:tcPr>
            <w:tcW w:w="66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E75DB" w:rsidRPr="00263B67" w:rsidRDefault="009E75DB" w:rsidP="00E43019">
            <w:pPr>
              <w:jc w:val="center"/>
              <w:rPr>
                <w:sz w:val="18"/>
                <w:szCs w:val="18"/>
              </w:rPr>
            </w:pPr>
            <w:r w:rsidRPr="00263B67">
              <w:rPr>
                <w:sz w:val="18"/>
                <w:szCs w:val="18"/>
              </w:rPr>
              <w:t>x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5DB" w:rsidRPr="00263B67" w:rsidRDefault="00590A07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</w:t>
            </w:r>
          </w:p>
        </w:tc>
        <w:tc>
          <w:tcPr>
            <w:tcW w:w="7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5DB" w:rsidRPr="00263B67" w:rsidRDefault="009E75DB" w:rsidP="00E43019">
            <w:pPr>
              <w:jc w:val="center"/>
              <w:rPr>
                <w:sz w:val="18"/>
                <w:szCs w:val="18"/>
              </w:rPr>
            </w:pPr>
            <w:r w:rsidRPr="00263B67">
              <w:rPr>
                <w:sz w:val="18"/>
                <w:szCs w:val="18"/>
              </w:rPr>
              <w:t>x</w:t>
            </w:r>
          </w:p>
        </w:tc>
        <w:tc>
          <w:tcPr>
            <w:tcW w:w="66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E75DB" w:rsidRPr="00263B67" w:rsidRDefault="009E75DB" w:rsidP="00E43019">
            <w:pPr>
              <w:jc w:val="center"/>
              <w:rPr>
                <w:sz w:val="18"/>
                <w:szCs w:val="18"/>
              </w:rPr>
            </w:pPr>
            <w:r w:rsidRPr="00263B67">
              <w:rPr>
                <w:sz w:val="18"/>
                <w:szCs w:val="18"/>
              </w:rPr>
              <w:t>x</w:t>
            </w:r>
          </w:p>
        </w:tc>
      </w:tr>
      <w:tr w:rsidR="009E75DB" w:rsidRPr="00263B67" w:rsidTr="00E43019">
        <w:trPr>
          <w:trHeight w:val="397"/>
          <w:jc w:val="center"/>
        </w:trPr>
        <w:tc>
          <w:tcPr>
            <w:tcW w:w="280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9E75DB" w:rsidRPr="00263B67" w:rsidRDefault="009E75DB" w:rsidP="00E43019">
            <w:pPr>
              <w:rPr>
                <w:sz w:val="18"/>
                <w:szCs w:val="18"/>
              </w:rPr>
            </w:pPr>
            <w:r w:rsidRPr="00263B67">
              <w:rPr>
                <w:sz w:val="18"/>
                <w:szCs w:val="18"/>
              </w:rPr>
              <w:t xml:space="preserve">teoretická daň 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75DB" w:rsidRPr="00263B67" w:rsidRDefault="009E75DB" w:rsidP="00E43019">
            <w:pPr>
              <w:jc w:val="center"/>
              <w:rPr>
                <w:sz w:val="18"/>
                <w:szCs w:val="18"/>
              </w:rPr>
            </w:pPr>
            <w:r w:rsidRPr="00263B67">
              <w:rPr>
                <w:sz w:val="18"/>
                <w:szCs w:val="18"/>
              </w:rPr>
              <w:t>x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75DB" w:rsidRPr="00263B67" w:rsidRDefault="00581945" w:rsidP="0058194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2 297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9E75DB" w:rsidRPr="00263B67" w:rsidRDefault="009E75DB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942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75DB" w:rsidRPr="00263B67" w:rsidRDefault="009E75DB" w:rsidP="00E43019">
            <w:pPr>
              <w:jc w:val="center"/>
              <w:rPr>
                <w:sz w:val="18"/>
                <w:szCs w:val="18"/>
              </w:rPr>
            </w:pPr>
            <w:r w:rsidRPr="00263B67"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75DB" w:rsidRPr="00263B67" w:rsidRDefault="00590A07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9E75DB" w:rsidRPr="00263B67" w:rsidRDefault="009E75DB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9E75DB" w:rsidRPr="00263B67" w:rsidTr="00E43019">
        <w:trPr>
          <w:trHeight w:val="397"/>
          <w:jc w:val="center"/>
        </w:trPr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9E75DB" w:rsidRPr="00263B67" w:rsidRDefault="009E75DB" w:rsidP="00E43019">
            <w:pPr>
              <w:rPr>
                <w:sz w:val="18"/>
                <w:szCs w:val="18"/>
              </w:rPr>
            </w:pPr>
            <w:r w:rsidRPr="00263B67">
              <w:rPr>
                <w:sz w:val="18"/>
                <w:szCs w:val="18"/>
              </w:rPr>
              <w:t>Daňovo neuznané náklady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75DB" w:rsidRPr="00263B67" w:rsidRDefault="00581945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2 805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75DB" w:rsidRPr="00263B67" w:rsidRDefault="00581945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</w:t>
            </w: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9E75DB" w:rsidRPr="00263B67" w:rsidRDefault="009E75D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75DB" w:rsidRPr="00263B67" w:rsidRDefault="00590A07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3 343</w:t>
            </w: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75DB" w:rsidRPr="00263B67" w:rsidRDefault="00590A07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</w:t>
            </w: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9E75DB" w:rsidRPr="00263B67" w:rsidRDefault="009E75DB" w:rsidP="00E43019">
            <w:pPr>
              <w:jc w:val="right"/>
              <w:rPr>
                <w:sz w:val="18"/>
                <w:szCs w:val="18"/>
              </w:rPr>
            </w:pPr>
          </w:p>
        </w:tc>
      </w:tr>
      <w:tr w:rsidR="009E75DB" w:rsidRPr="00263B67" w:rsidTr="00E43019">
        <w:trPr>
          <w:trHeight w:val="397"/>
          <w:jc w:val="center"/>
        </w:trPr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9E75DB" w:rsidRPr="00263B67" w:rsidRDefault="009E75DB" w:rsidP="00E43019">
            <w:pPr>
              <w:rPr>
                <w:sz w:val="18"/>
                <w:szCs w:val="18"/>
              </w:rPr>
            </w:pPr>
            <w:r w:rsidRPr="00263B67">
              <w:rPr>
                <w:sz w:val="18"/>
                <w:szCs w:val="18"/>
              </w:rPr>
              <w:t>Výnosy nepodliehajúce dani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75DB" w:rsidRPr="00263B67" w:rsidRDefault="00581945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-8 160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75DB" w:rsidRPr="00263B67" w:rsidRDefault="00581945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-1 877</w:t>
            </w: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9E75DB" w:rsidRPr="00263B67" w:rsidRDefault="009E75D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75DB" w:rsidRPr="00263B67" w:rsidRDefault="00590A07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-9 326</w:t>
            </w: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E75DB" w:rsidRPr="00263B67" w:rsidRDefault="00590A07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-1 772</w:t>
            </w: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9E75DB" w:rsidRPr="00263B67" w:rsidRDefault="009E75DB" w:rsidP="00E43019">
            <w:pPr>
              <w:jc w:val="right"/>
              <w:rPr>
                <w:sz w:val="18"/>
                <w:szCs w:val="18"/>
              </w:rPr>
            </w:pPr>
          </w:p>
        </w:tc>
      </w:tr>
      <w:tr w:rsidR="009E75DB" w:rsidRPr="00263B67" w:rsidTr="00E43019">
        <w:trPr>
          <w:trHeight w:val="397"/>
          <w:jc w:val="center"/>
        </w:trPr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9E75DB" w:rsidRPr="00263B67" w:rsidRDefault="009E75DB" w:rsidP="00E43019">
            <w:pPr>
              <w:rPr>
                <w:sz w:val="18"/>
                <w:szCs w:val="18"/>
              </w:rPr>
            </w:pPr>
            <w:r w:rsidRPr="00263B67">
              <w:rPr>
                <w:sz w:val="18"/>
                <w:szCs w:val="18"/>
              </w:rPr>
              <w:t>Vplyv nevykázanej odloženej daňovej pohľadávky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75DB" w:rsidRPr="00263B67" w:rsidRDefault="009E75D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75DB" w:rsidRPr="00263B67" w:rsidRDefault="009E75D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9E75DB" w:rsidRPr="00263B67" w:rsidRDefault="009E75D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75DB" w:rsidRPr="00263B67" w:rsidRDefault="009E75D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E75DB" w:rsidRPr="00263B67" w:rsidRDefault="009E75D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9E75DB" w:rsidRPr="00263B67" w:rsidRDefault="009E75DB" w:rsidP="00E43019">
            <w:pPr>
              <w:jc w:val="right"/>
              <w:rPr>
                <w:sz w:val="18"/>
                <w:szCs w:val="18"/>
              </w:rPr>
            </w:pPr>
          </w:p>
        </w:tc>
      </w:tr>
      <w:tr w:rsidR="009E75DB" w:rsidRPr="00263B67" w:rsidTr="00E43019">
        <w:trPr>
          <w:trHeight w:val="397"/>
          <w:jc w:val="center"/>
        </w:trPr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E75DB" w:rsidRPr="00263B67" w:rsidRDefault="009E75DB" w:rsidP="00E43019">
            <w:pPr>
              <w:rPr>
                <w:sz w:val="18"/>
                <w:szCs w:val="18"/>
              </w:rPr>
            </w:pPr>
            <w:r w:rsidRPr="00263B67">
              <w:rPr>
                <w:sz w:val="18"/>
                <w:szCs w:val="18"/>
              </w:rPr>
              <w:t>Umorenie daňovej straty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5DB" w:rsidRPr="00263B67" w:rsidRDefault="009E75D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5DB" w:rsidRPr="00263B67" w:rsidRDefault="009E75D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E75DB" w:rsidRPr="00263B67" w:rsidRDefault="009E75D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5DB" w:rsidRPr="00263B67" w:rsidRDefault="009E75D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5DB" w:rsidRPr="00263B67" w:rsidRDefault="009E75D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E75DB" w:rsidRPr="00263B67" w:rsidRDefault="009E75DB" w:rsidP="00E43019">
            <w:pPr>
              <w:jc w:val="right"/>
              <w:rPr>
                <w:sz w:val="18"/>
                <w:szCs w:val="18"/>
              </w:rPr>
            </w:pPr>
          </w:p>
        </w:tc>
      </w:tr>
      <w:tr w:rsidR="009E75DB" w:rsidRPr="00263B67" w:rsidTr="00E43019">
        <w:trPr>
          <w:trHeight w:val="397"/>
          <w:jc w:val="center"/>
        </w:trPr>
        <w:tc>
          <w:tcPr>
            <w:tcW w:w="28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75DB" w:rsidRPr="00263B67" w:rsidRDefault="009E75DB" w:rsidP="00E43019">
            <w:pPr>
              <w:rPr>
                <w:sz w:val="18"/>
                <w:szCs w:val="18"/>
              </w:rPr>
            </w:pPr>
            <w:r w:rsidRPr="00263B67">
              <w:rPr>
                <w:sz w:val="18"/>
                <w:szCs w:val="18"/>
              </w:rPr>
              <w:t>Zmena sadzby dane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5DB" w:rsidRPr="00263B67" w:rsidRDefault="009E75D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5DB" w:rsidRPr="00263B67" w:rsidRDefault="009E75D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75DB" w:rsidRPr="00263B67" w:rsidRDefault="009E75D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5DB" w:rsidRPr="00263B67" w:rsidRDefault="009E75D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5DB" w:rsidRPr="00263B67" w:rsidRDefault="009E75D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75DB" w:rsidRPr="00263B67" w:rsidRDefault="009E75DB" w:rsidP="00E43019">
            <w:pPr>
              <w:jc w:val="right"/>
              <w:rPr>
                <w:sz w:val="18"/>
                <w:szCs w:val="18"/>
              </w:rPr>
            </w:pPr>
          </w:p>
        </w:tc>
      </w:tr>
      <w:tr w:rsidR="009E75DB" w:rsidRPr="00263B67" w:rsidTr="00E43019">
        <w:trPr>
          <w:trHeight w:val="397"/>
          <w:jc w:val="center"/>
        </w:trPr>
        <w:tc>
          <w:tcPr>
            <w:tcW w:w="28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75DB" w:rsidRPr="00263B67" w:rsidRDefault="009E75DB" w:rsidP="00E43019">
            <w:pPr>
              <w:rPr>
                <w:sz w:val="18"/>
                <w:szCs w:val="18"/>
              </w:rPr>
            </w:pPr>
            <w:r w:rsidRPr="00263B67">
              <w:rPr>
                <w:sz w:val="18"/>
                <w:szCs w:val="18"/>
              </w:rPr>
              <w:t>Iné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5DB" w:rsidRPr="00263B67" w:rsidRDefault="009E75D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5DB" w:rsidRPr="00263B67" w:rsidRDefault="009E75D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75DB" w:rsidRPr="00263B67" w:rsidRDefault="009E75D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5DB" w:rsidRPr="00263B67" w:rsidRDefault="009E75D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5DB" w:rsidRPr="00263B67" w:rsidRDefault="009E75D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75DB" w:rsidRPr="00263B67" w:rsidRDefault="009E75DB" w:rsidP="00E43019">
            <w:pPr>
              <w:jc w:val="right"/>
              <w:rPr>
                <w:sz w:val="18"/>
                <w:szCs w:val="18"/>
              </w:rPr>
            </w:pPr>
          </w:p>
        </w:tc>
      </w:tr>
      <w:tr w:rsidR="009E75DB" w:rsidRPr="00263B67" w:rsidTr="00E43019">
        <w:trPr>
          <w:trHeight w:val="397"/>
          <w:jc w:val="center"/>
        </w:trPr>
        <w:tc>
          <w:tcPr>
            <w:tcW w:w="28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E75DB" w:rsidRPr="00263B67" w:rsidRDefault="009E75DB" w:rsidP="00E43019">
            <w:pPr>
              <w:rPr>
                <w:sz w:val="18"/>
                <w:szCs w:val="18"/>
              </w:rPr>
            </w:pPr>
            <w:r w:rsidRPr="00263B67">
              <w:rPr>
                <w:sz w:val="18"/>
                <w:szCs w:val="18"/>
              </w:rPr>
              <w:t>Spolu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5DB" w:rsidRPr="00263B67" w:rsidRDefault="00581945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4 626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5DB" w:rsidRPr="00263B67" w:rsidRDefault="00581945" w:rsidP="0058194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E75DB" w:rsidRPr="00263B67" w:rsidRDefault="009E75DB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9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5DB" w:rsidRPr="00263B67" w:rsidRDefault="00590A07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-5 150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5DB" w:rsidRPr="00263B67" w:rsidRDefault="00590A07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E75DB" w:rsidRPr="00263B67" w:rsidRDefault="009E75DB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9E75DB" w:rsidRPr="00263B67" w:rsidTr="00E43019">
        <w:trPr>
          <w:trHeight w:val="397"/>
          <w:jc w:val="center"/>
        </w:trPr>
        <w:tc>
          <w:tcPr>
            <w:tcW w:w="28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E75DB" w:rsidRPr="00263B67" w:rsidRDefault="009E75DB" w:rsidP="00E43019">
            <w:pPr>
              <w:rPr>
                <w:sz w:val="18"/>
                <w:szCs w:val="18"/>
              </w:rPr>
            </w:pPr>
            <w:r w:rsidRPr="00263B67">
              <w:rPr>
                <w:sz w:val="18"/>
                <w:szCs w:val="18"/>
              </w:rPr>
              <w:t>Splatná daň z príjmov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5DB" w:rsidRPr="00263B67" w:rsidRDefault="009E75DB" w:rsidP="00E43019">
            <w:pPr>
              <w:jc w:val="center"/>
              <w:rPr>
                <w:sz w:val="18"/>
                <w:szCs w:val="18"/>
              </w:rPr>
            </w:pPr>
            <w:r w:rsidRPr="00263B67">
              <w:rPr>
                <w:sz w:val="18"/>
                <w:szCs w:val="18"/>
              </w:rPr>
              <w:t>x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5DB" w:rsidRPr="00263B67" w:rsidRDefault="00581945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E75DB" w:rsidRPr="00263B67" w:rsidRDefault="009E75DB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9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5DB" w:rsidRPr="00263B67" w:rsidRDefault="009E75DB" w:rsidP="00E43019">
            <w:pPr>
              <w:jc w:val="center"/>
              <w:rPr>
                <w:sz w:val="18"/>
                <w:szCs w:val="18"/>
              </w:rPr>
            </w:pPr>
            <w:r w:rsidRPr="00263B67"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5DB" w:rsidRPr="00263B67" w:rsidRDefault="00590A07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E75DB" w:rsidRPr="00263B67" w:rsidRDefault="009E75DB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9E75DB" w:rsidRPr="00263B67" w:rsidTr="00E43019">
        <w:trPr>
          <w:trHeight w:val="397"/>
          <w:jc w:val="center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E75DB" w:rsidRPr="00263B67" w:rsidRDefault="009E75DB" w:rsidP="00E43019">
            <w:pPr>
              <w:rPr>
                <w:sz w:val="18"/>
                <w:szCs w:val="18"/>
              </w:rPr>
            </w:pPr>
            <w:r w:rsidRPr="00263B67">
              <w:rPr>
                <w:sz w:val="18"/>
                <w:szCs w:val="18"/>
              </w:rPr>
              <w:t>Odložená daň z príjmov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5DB" w:rsidRPr="00263B67" w:rsidRDefault="009E75DB" w:rsidP="00E43019">
            <w:pPr>
              <w:jc w:val="center"/>
              <w:rPr>
                <w:sz w:val="18"/>
                <w:szCs w:val="18"/>
              </w:rPr>
            </w:pPr>
            <w:r w:rsidRPr="00263B67">
              <w:rPr>
                <w:sz w:val="18"/>
                <w:szCs w:val="18"/>
              </w:rPr>
              <w:t>x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5DB" w:rsidRPr="00263B67" w:rsidRDefault="00581945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E75DB" w:rsidRPr="00263B67" w:rsidRDefault="009E75D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5DB" w:rsidRPr="00263B67" w:rsidRDefault="009E75DB" w:rsidP="00E43019">
            <w:pPr>
              <w:jc w:val="center"/>
              <w:rPr>
                <w:sz w:val="18"/>
                <w:szCs w:val="18"/>
              </w:rPr>
            </w:pPr>
            <w:r w:rsidRPr="00263B67"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5DB" w:rsidRPr="00263B67" w:rsidRDefault="00590A07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E75DB" w:rsidRPr="00263B67" w:rsidRDefault="009E75DB" w:rsidP="00E43019">
            <w:pPr>
              <w:jc w:val="right"/>
              <w:rPr>
                <w:sz w:val="18"/>
                <w:szCs w:val="18"/>
              </w:rPr>
            </w:pPr>
          </w:p>
        </w:tc>
      </w:tr>
      <w:tr w:rsidR="009E75DB" w:rsidRPr="00263B67" w:rsidTr="00E43019">
        <w:trPr>
          <w:trHeight w:val="397"/>
          <w:jc w:val="center"/>
        </w:trPr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E75DB" w:rsidRPr="00263B67" w:rsidRDefault="009E75DB" w:rsidP="00E43019">
            <w:pPr>
              <w:rPr>
                <w:sz w:val="18"/>
                <w:szCs w:val="18"/>
              </w:rPr>
            </w:pPr>
            <w:r w:rsidRPr="00263B67">
              <w:rPr>
                <w:sz w:val="18"/>
                <w:szCs w:val="18"/>
              </w:rPr>
              <w:t xml:space="preserve">Celková daň z príjmov 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E75DB" w:rsidRPr="00263B67" w:rsidRDefault="009E75DB" w:rsidP="00E43019">
            <w:pPr>
              <w:jc w:val="center"/>
              <w:rPr>
                <w:sz w:val="18"/>
                <w:szCs w:val="18"/>
              </w:rPr>
            </w:pPr>
            <w:r w:rsidRPr="00263B67">
              <w:rPr>
                <w:sz w:val="18"/>
                <w:szCs w:val="18"/>
              </w:rPr>
              <w:t>x</w:t>
            </w: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E75DB" w:rsidRPr="00263B67" w:rsidRDefault="00581945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E75DB" w:rsidRPr="00263B67" w:rsidRDefault="009E75DB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94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E75DB" w:rsidRPr="00263B67" w:rsidRDefault="009E75DB" w:rsidP="00E43019">
            <w:pPr>
              <w:jc w:val="center"/>
              <w:rPr>
                <w:sz w:val="18"/>
                <w:szCs w:val="18"/>
              </w:rPr>
            </w:pPr>
            <w:r w:rsidRPr="00263B67"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E75DB" w:rsidRPr="00263B67" w:rsidRDefault="00590A07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E75DB" w:rsidRPr="00263B67" w:rsidRDefault="009E75DB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</w:tbl>
    <w:p w:rsidR="0000290B" w:rsidRDefault="0000290B" w:rsidP="0000290B">
      <w:pPr>
        <w:pStyle w:val="Nadpis1"/>
        <w:tabs>
          <w:tab w:val="clear" w:pos="450"/>
          <w:tab w:val="num" w:pos="360"/>
        </w:tabs>
        <w:spacing w:before="120" w:after="60"/>
        <w:ind w:left="360"/>
      </w:pPr>
      <w:r>
        <w:lastRenderedPageBreak/>
        <w:t>Informácie o údajoch na podsúvahových  účtoch</w:t>
      </w:r>
    </w:p>
    <w:p w:rsidR="0000290B" w:rsidRDefault="0000290B" w:rsidP="0000290B">
      <w:pPr>
        <w:pStyle w:val="Zkladntext"/>
      </w:pPr>
    </w:p>
    <w:p w:rsidR="006967F3" w:rsidRDefault="006967F3" w:rsidP="006967F3">
      <w:pPr>
        <w:pStyle w:val="Nadpis2"/>
        <w:numPr>
          <w:ilvl w:val="0"/>
          <w:numId w:val="15"/>
        </w:numPr>
      </w:pPr>
      <w:bookmarkStart w:id="24" w:name="_Toc530739920"/>
      <w:r>
        <w:t>Najatý majetok</w:t>
      </w:r>
      <w:bookmarkEnd w:id="24"/>
    </w:p>
    <w:p w:rsidR="006967F3" w:rsidRDefault="006967F3" w:rsidP="006967F3">
      <w:pPr>
        <w:pStyle w:val="Zkladntext"/>
      </w:pPr>
      <w:r>
        <w:t>Spoločnosť nemá v nájme žiaden majetok.</w:t>
      </w:r>
    </w:p>
    <w:p w:rsidR="006967F3" w:rsidRDefault="006967F3" w:rsidP="006967F3">
      <w:pPr>
        <w:pStyle w:val="Zkladntext"/>
      </w:pPr>
    </w:p>
    <w:p w:rsidR="006967F3" w:rsidRDefault="006967F3" w:rsidP="006967F3">
      <w:pPr>
        <w:pStyle w:val="Nadpis2"/>
        <w:numPr>
          <w:ilvl w:val="0"/>
          <w:numId w:val="2"/>
        </w:numPr>
      </w:pPr>
      <w:r>
        <w:t>P</w:t>
      </w:r>
      <w:r w:rsidR="008E534C">
        <w:t>r</w:t>
      </w:r>
      <w:r>
        <w:t>enajatý majetok</w:t>
      </w:r>
    </w:p>
    <w:p w:rsidR="006967F3" w:rsidRDefault="006967F3" w:rsidP="006967F3">
      <w:pPr>
        <w:pStyle w:val="Zkladntext"/>
      </w:pPr>
      <w:r>
        <w:t>Spoločnosť neprenajíma žiaden majetok.</w:t>
      </w:r>
    </w:p>
    <w:p w:rsidR="006967F3" w:rsidRDefault="006967F3" w:rsidP="006967F3">
      <w:pPr>
        <w:pStyle w:val="Zkladntext"/>
      </w:pPr>
    </w:p>
    <w:p w:rsidR="006967F3" w:rsidRDefault="006967F3" w:rsidP="006967F3">
      <w:pPr>
        <w:pStyle w:val="Nadpis2"/>
        <w:numPr>
          <w:ilvl w:val="0"/>
          <w:numId w:val="2"/>
        </w:numPr>
      </w:pPr>
      <w:r w:rsidRPr="0060236A">
        <w:t>Prehľad o podsúvahových položkách</w:t>
      </w:r>
    </w:p>
    <w:p w:rsidR="006967F3" w:rsidRDefault="006967F3" w:rsidP="006967F3">
      <w:pPr>
        <w:pStyle w:val="Zkladntext"/>
      </w:pPr>
      <w:r>
        <w:t>Spoločnosť neeviduje žiadne podsúvahové položky.</w:t>
      </w:r>
    </w:p>
    <w:p w:rsidR="00283139" w:rsidRDefault="00283139" w:rsidP="009E7CD2">
      <w:pPr>
        <w:pStyle w:val="Zkladntext"/>
        <w:ind w:left="0"/>
      </w:pPr>
    </w:p>
    <w:p w:rsidR="0000290B" w:rsidRDefault="0000290B" w:rsidP="0000290B">
      <w:pPr>
        <w:pStyle w:val="Nadpis1"/>
        <w:tabs>
          <w:tab w:val="clear" w:pos="450"/>
          <w:tab w:val="num" w:pos="360"/>
        </w:tabs>
        <w:spacing w:before="120" w:after="60"/>
        <w:ind w:left="360"/>
      </w:pPr>
      <w:r>
        <w:t>Informácie o iných aktívach a iných pasívach</w:t>
      </w:r>
    </w:p>
    <w:p w:rsidR="00A75903" w:rsidRDefault="00A75903" w:rsidP="00A75903">
      <w:pPr>
        <w:spacing w:after="200" w:line="276" w:lineRule="auto"/>
        <w:ind w:firstLine="360"/>
        <w:rPr>
          <w:sz w:val="18"/>
        </w:rPr>
      </w:pPr>
      <w:r>
        <w:rPr>
          <w:sz w:val="18"/>
        </w:rPr>
        <w:t>Spoločnosť nemá žiadne podmienené aktíva a  pasíva za bežné ani predchádzajúce účtovné obdobie.</w:t>
      </w:r>
    </w:p>
    <w:p w:rsidR="0000290B" w:rsidRDefault="0000290B" w:rsidP="0000290B">
      <w:pPr>
        <w:pStyle w:val="Nadpis1"/>
        <w:tabs>
          <w:tab w:val="clear" w:pos="450"/>
          <w:tab w:val="num" w:pos="360"/>
        </w:tabs>
        <w:spacing w:before="120" w:after="60"/>
        <w:ind w:left="360"/>
      </w:pPr>
      <w:bookmarkStart w:id="25" w:name="_Toc530739923"/>
      <w:r>
        <w:t>Informácie o príjmoch a výhodách členov štatutárnych orgánov, dozorných orgánov</w:t>
      </w:r>
      <w:bookmarkEnd w:id="25"/>
      <w:r>
        <w:t xml:space="preserve"> a iných orgánov účtovnej jednotky</w:t>
      </w:r>
    </w:p>
    <w:p w:rsidR="0000290B" w:rsidRDefault="0000290B" w:rsidP="009144CC">
      <w:pPr>
        <w:pStyle w:val="Zkladntext"/>
      </w:pPr>
      <w:r>
        <w:t>Hrubé príjmy</w:t>
      </w:r>
      <w:r w:rsidR="00A20137">
        <w:t xml:space="preserve"> - peňažné</w:t>
      </w:r>
      <w:r>
        <w:t xml:space="preserve"> členov štatutárnych orgánov Spoločnosti za ich činnosť pre Spoločnosť v sledovanom účto</w:t>
      </w:r>
      <w:r w:rsidR="00533DE8">
        <w:t xml:space="preserve">vnom období boli vo </w:t>
      </w:r>
      <w:r w:rsidR="00533DE8" w:rsidRPr="00E708DA">
        <w:t>výške  </w:t>
      </w:r>
      <w:r w:rsidR="009144CC" w:rsidRPr="00E708DA">
        <w:t>9</w:t>
      </w:r>
      <w:r w:rsidR="0046423B" w:rsidRPr="00E708DA">
        <w:t xml:space="preserve"> </w:t>
      </w:r>
      <w:r w:rsidR="009144CC" w:rsidRPr="00E708DA">
        <w:t>680</w:t>
      </w:r>
      <w:r w:rsidRPr="00E708DA">
        <w:t xml:space="preserve"> EUR</w:t>
      </w:r>
      <w:r w:rsidR="00E708DA">
        <w:t>.</w:t>
      </w:r>
    </w:p>
    <w:p w:rsidR="00006F02" w:rsidRDefault="00006F02" w:rsidP="0000290B">
      <w:pPr>
        <w:pStyle w:val="Zkladntext"/>
      </w:pPr>
    </w:p>
    <w:p w:rsidR="0000290B" w:rsidRDefault="0000290B" w:rsidP="0000290B">
      <w:pPr>
        <w:pStyle w:val="Nadpis1"/>
        <w:tabs>
          <w:tab w:val="clear" w:pos="450"/>
          <w:tab w:val="num" w:pos="360"/>
        </w:tabs>
        <w:spacing w:before="120" w:after="60"/>
        <w:ind w:left="360"/>
      </w:pPr>
      <w:bookmarkStart w:id="26" w:name="_Toc530739924"/>
      <w:r>
        <w:t>Informácie o ekonomických vzťahoch účtovnej jednotky a spriaznených osôb</w:t>
      </w:r>
      <w:bookmarkEnd w:id="26"/>
    </w:p>
    <w:p w:rsidR="003E0FA2" w:rsidRDefault="00236599" w:rsidP="003E0FA2">
      <w:pPr>
        <w:pStyle w:val="Zkladntext"/>
        <w:ind w:left="0" w:firstLine="426"/>
      </w:pPr>
      <w:r>
        <w:t>V</w:t>
      </w:r>
      <w:r w:rsidR="003E0FA2">
        <w:t>ybrané aktíva a pasíva vyplývajúce z transakcií so spriaznenými osobami sú uvedené v nasledujúcom prehľade:</w:t>
      </w:r>
    </w:p>
    <w:p w:rsidR="00FA2A9D" w:rsidRDefault="00FA2A9D" w:rsidP="003E0FA2">
      <w:pPr>
        <w:pStyle w:val="Zkladntext"/>
        <w:ind w:left="0" w:firstLine="426"/>
      </w:pPr>
    </w:p>
    <w:tbl>
      <w:tblPr>
        <w:tblW w:w="4871" w:type="pct"/>
        <w:jc w:val="center"/>
        <w:tblInd w:w="245" w:type="dxa"/>
        <w:tblLook w:val="04A0"/>
      </w:tblPr>
      <w:tblGrid>
        <w:gridCol w:w="3571"/>
        <w:gridCol w:w="2967"/>
        <w:gridCol w:w="2647"/>
      </w:tblGrid>
      <w:tr w:rsidR="00E148BF" w:rsidRPr="0082143F" w:rsidTr="00E43019">
        <w:trPr>
          <w:trHeight w:val="920"/>
          <w:jc w:val="center"/>
        </w:trPr>
        <w:tc>
          <w:tcPr>
            <w:tcW w:w="19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48BF" w:rsidRPr="0082143F" w:rsidRDefault="00E148BF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82143F">
              <w:rPr>
                <w:b/>
                <w:bCs/>
                <w:sz w:val="18"/>
                <w:szCs w:val="18"/>
              </w:rPr>
              <w:t>Názov položky</w:t>
            </w:r>
          </w:p>
        </w:tc>
        <w:tc>
          <w:tcPr>
            <w:tcW w:w="16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148BF" w:rsidRDefault="00E148BF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82143F">
              <w:rPr>
                <w:b/>
                <w:bCs/>
                <w:sz w:val="18"/>
                <w:szCs w:val="18"/>
              </w:rPr>
              <w:t>Bežné účtovné obdobie</w:t>
            </w:r>
          </w:p>
          <w:p w:rsidR="00E148BF" w:rsidRPr="0082143F" w:rsidRDefault="00E148BF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14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48BF" w:rsidRDefault="00E148BF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82143F">
              <w:rPr>
                <w:b/>
                <w:bCs/>
                <w:sz w:val="18"/>
                <w:szCs w:val="18"/>
              </w:rPr>
              <w:t>Bezprostredne predchádzajúce účtovné obdobie</w:t>
            </w:r>
          </w:p>
          <w:p w:rsidR="00E148BF" w:rsidRPr="0082143F" w:rsidRDefault="00E148BF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2012</w:t>
            </w:r>
          </w:p>
        </w:tc>
      </w:tr>
      <w:tr w:rsidR="00E148BF" w:rsidRPr="00603494" w:rsidTr="00E43019">
        <w:trPr>
          <w:trHeight w:val="397"/>
          <w:jc w:val="center"/>
        </w:trPr>
        <w:tc>
          <w:tcPr>
            <w:tcW w:w="19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8BF" w:rsidRPr="00603494" w:rsidRDefault="00E148BF" w:rsidP="00E43019">
            <w:pPr>
              <w:rPr>
                <w:b/>
                <w:sz w:val="18"/>
                <w:szCs w:val="18"/>
              </w:rPr>
            </w:pPr>
            <w:r w:rsidRPr="00603494">
              <w:rPr>
                <w:b/>
                <w:sz w:val="18"/>
                <w:szCs w:val="18"/>
              </w:rPr>
              <w:t>Spolu aktíva</w:t>
            </w:r>
          </w:p>
        </w:tc>
        <w:tc>
          <w:tcPr>
            <w:tcW w:w="16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E148BF" w:rsidRPr="00603494" w:rsidRDefault="00E148BF" w:rsidP="00E430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4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148BF" w:rsidRPr="00603494" w:rsidRDefault="00E148BF" w:rsidP="00E430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148BF" w:rsidRPr="0082143F" w:rsidTr="00E43019">
        <w:trPr>
          <w:trHeight w:val="567"/>
          <w:jc w:val="center"/>
        </w:trPr>
        <w:tc>
          <w:tcPr>
            <w:tcW w:w="1944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148BF" w:rsidRPr="0082143F" w:rsidRDefault="00E148BF" w:rsidP="00E43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Pohľadávky z obchodného styku</w:t>
            </w:r>
          </w:p>
        </w:tc>
        <w:tc>
          <w:tcPr>
            <w:tcW w:w="1615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48BF" w:rsidRPr="0082143F" w:rsidRDefault="00E148BF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1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E148BF" w:rsidRPr="0082143F" w:rsidRDefault="00E148BF" w:rsidP="00E43019">
            <w:pPr>
              <w:jc w:val="right"/>
              <w:rPr>
                <w:sz w:val="18"/>
                <w:szCs w:val="18"/>
              </w:rPr>
            </w:pPr>
          </w:p>
        </w:tc>
      </w:tr>
      <w:tr w:rsidR="00E148BF" w:rsidRPr="0082143F" w:rsidTr="00E43019">
        <w:trPr>
          <w:trHeight w:val="567"/>
          <w:jc w:val="center"/>
        </w:trPr>
        <w:tc>
          <w:tcPr>
            <w:tcW w:w="1944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48BF" w:rsidRPr="0082143F" w:rsidRDefault="00E148BF" w:rsidP="00E43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Ostatné pohľadávky v rámci konsolidovaného celku</w:t>
            </w:r>
          </w:p>
        </w:tc>
        <w:tc>
          <w:tcPr>
            <w:tcW w:w="1615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E148BF" w:rsidRPr="0082143F" w:rsidRDefault="00E148BF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1" w:type="pct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148BF" w:rsidRPr="0082143F" w:rsidRDefault="00E148BF" w:rsidP="00E43019">
            <w:pPr>
              <w:jc w:val="right"/>
              <w:rPr>
                <w:sz w:val="18"/>
                <w:szCs w:val="18"/>
              </w:rPr>
            </w:pPr>
          </w:p>
        </w:tc>
      </w:tr>
      <w:tr w:rsidR="00E148BF" w:rsidRPr="00603494" w:rsidTr="00E43019">
        <w:trPr>
          <w:trHeight w:val="397"/>
          <w:jc w:val="center"/>
        </w:trPr>
        <w:tc>
          <w:tcPr>
            <w:tcW w:w="19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148BF" w:rsidRPr="00603494" w:rsidRDefault="00E148BF" w:rsidP="00E430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Spolu pasíva</w:t>
            </w:r>
          </w:p>
        </w:tc>
        <w:tc>
          <w:tcPr>
            <w:tcW w:w="16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E148BF" w:rsidRPr="00603494" w:rsidRDefault="00E148BF" w:rsidP="00E430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34 767</w:t>
            </w:r>
          </w:p>
        </w:tc>
        <w:tc>
          <w:tcPr>
            <w:tcW w:w="144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148BF" w:rsidRPr="00603494" w:rsidRDefault="00E148BF" w:rsidP="00E430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43 030</w:t>
            </w:r>
          </w:p>
        </w:tc>
      </w:tr>
      <w:tr w:rsidR="00E148BF" w:rsidRPr="0082143F" w:rsidTr="00E43019">
        <w:trPr>
          <w:trHeight w:val="567"/>
          <w:jc w:val="center"/>
        </w:trPr>
        <w:tc>
          <w:tcPr>
            <w:tcW w:w="1944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148BF" w:rsidRPr="0082143F" w:rsidRDefault="00E148BF" w:rsidP="00E43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Záväzky z obchodného styku</w:t>
            </w:r>
          </w:p>
        </w:tc>
        <w:tc>
          <w:tcPr>
            <w:tcW w:w="1615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148BF" w:rsidRPr="0082143F" w:rsidRDefault="002F48AA" w:rsidP="00E4301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34 767</w:t>
            </w:r>
          </w:p>
        </w:tc>
        <w:tc>
          <w:tcPr>
            <w:tcW w:w="1441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148BF" w:rsidRPr="0082143F" w:rsidRDefault="002F48AA" w:rsidP="00E4301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43 030</w:t>
            </w:r>
          </w:p>
        </w:tc>
      </w:tr>
      <w:tr w:rsidR="00E148BF" w:rsidRPr="0082143F" w:rsidTr="00E43019">
        <w:trPr>
          <w:trHeight w:val="397"/>
          <w:jc w:val="center"/>
        </w:trPr>
        <w:tc>
          <w:tcPr>
            <w:tcW w:w="1944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48BF" w:rsidRPr="0082143F" w:rsidRDefault="00E148BF" w:rsidP="00E43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Ostatné dlhodobé záväzky (dlhodobá neúročná pôžička)</w:t>
            </w:r>
          </w:p>
        </w:tc>
        <w:tc>
          <w:tcPr>
            <w:tcW w:w="1615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E148BF" w:rsidRPr="0082143F" w:rsidRDefault="00E148BF" w:rsidP="00E43019">
            <w:pPr>
              <w:jc w:val="right"/>
              <w:rPr>
                <w:b/>
                <w:bCs/>
                <w:sz w:val="18"/>
                <w:szCs w:val="18"/>
              </w:rPr>
            </w:pPr>
            <w:r w:rsidRPr="0082143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1" w:type="pct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48BF" w:rsidRPr="0082143F" w:rsidRDefault="00E148BF" w:rsidP="00E43019">
            <w:pPr>
              <w:jc w:val="right"/>
              <w:rPr>
                <w:b/>
                <w:bCs/>
                <w:sz w:val="18"/>
                <w:szCs w:val="18"/>
              </w:rPr>
            </w:pPr>
            <w:r w:rsidRPr="0082143F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2F770F" w:rsidRDefault="002F770F" w:rsidP="002F770F">
      <w:pPr>
        <w:pStyle w:val="Zkladntext"/>
      </w:pPr>
    </w:p>
    <w:p w:rsidR="00627B6C" w:rsidRDefault="00627B6C" w:rsidP="002F770F">
      <w:pPr>
        <w:pStyle w:val="Zkladntext"/>
      </w:pPr>
    </w:p>
    <w:p w:rsidR="00757CF0" w:rsidRPr="002F770F" w:rsidRDefault="00757CF0" w:rsidP="002F770F">
      <w:pPr>
        <w:pStyle w:val="Zkladntext"/>
      </w:pPr>
    </w:p>
    <w:p w:rsidR="003E0FA2" w:rsidRDefault="003E0FA2" w:rsidP="003E0FA2">
      <w:pPr>
        <w:pStyle w:val="Nadpis1"/>
        <w:tabs>
          <w:tab w:val="clear" w:pos="450"/>
          <w:tab w:val="num" w:pos="360"/>
        </w:tabs>
        <w:spacing w:before="120" w:after="60"/>
        <w:ind w:left="360"/>
      </w:pPr>
      <w:bookmarkStart w:id="27" w:name="_Toc530739925"/>
      <w:r>
        <w:t>Informácie o skutočnostiach, ktoré nastali po dni, ku ktorému sa zostavuje účtovná závierka, do dňa zostavenia účtovnej závierky</w:t>
      </w:r>
      <w:bookmarkEnd w:id="27"/>
    </w:p>
    <w:p w:rsidR="00757CF0" w:rsidRPr="007E3682" w:rsidRDefault="00757CF0" w:rsidP="00757CF0">
      <w:pPr>
        <w:pStyle w:val="Zkladntext"/>
      </w:pPr>
      <w:r w:rsidRPr="007E3682">
        <w:t>Po 31. decembri 201</w:t>
      </w:r>
      <w:r w:rsidR="00492E5D">
        <w:t>3</w:t>
      </w:r>
      <w:r w:rsidRPr="007E3682">
        <w:t xml:space="preserve"> nenastali žiadne udalosti, ktoré by mali významný vplyv na verné zobrazenie skutočností, ktoré sú predmetom účtovníctva.</w:t>
      </w:r>
    </w:p>
    <w:p w:rsidR="003E0FA2" w:rsidRDefault="003E0FA2" w:rsidP="003E0FA2">
      <w:pPr>
        <w:pStyle w:val="Zkladntext"/>
      </w:pPr>
    </w:p>
    <w:p w:rsidR="00F27004" w:rsidRDefault="00F27004">
      <w:pPr>
        <w:spacing w:after="200" w:line="276" w:lineRule="auto"/>
        <w:rPr>
          <w:b/>
          <w:caps/>
          <w:sz w:val="18"/>
        </w:rPr>
      </w:pPr>
      <w:bookmarkStart w:id="28" w:name="_Toc530739907"/>
      <w:r>
        <w:br w:type="page"/>
      </w:r>
    </w:p>
    <w:p w:rsidR="003E0FA2" w:rsidRDefault="003E0FA2" w:rsidP="003E0FA2">
      <w:pPr>
        <w:pStyle w:val="Nadpis1"/>
        <w:tabs>
          <w:tab w:val="clear" w:pos="450"/>
          <w:tab w:val="num" w:pos="360"/>
        </w:tabs>
        <w:spacing w:before="120" w:after="60"/>
        <w:ind w:left="360"/>
      </w:pPr>
      <w:r>
        <w:lastRenderedPageBreak/>
        <w:t>Informácie o Vlastnom imaní</w:t>
      </w:r>
      <w:bookmarkEnd w:id="28"/>
    </w:p>
    <w:p w:rsidR="003E0FA2" w:rsidRDefault="003E0FA2" w:rsidP="003E0FA2">
      <w:pPr>
        <w:pStyle w:val="Zkladntext"/>
      </w:pPr>
      <w:r>
        <w:t>Prehľad o pohybe vlastného imania v priebehu účtovného obdobia je uvedený v nasledujúcom prehľade:</w:t>
      </w:r>
    </w:p>
    <w:p w:rsidR="00646C57" w:rsidRDefault="00646C57" w:rsidP="003E0FA2">
      <w:pPr>
        <w:pStyle w:val="Zkladntext"/>
      </w:pPr>
    </w:p>
    <w:tbl>
      <w:tblPr>
        <w:tblW w:w="4867" w:type="pct"/>
        <w:jc w:val="center"/>
        <w:tblInd w:w="250" w:type="dxa"/>
        <w:tblLayout w:type="fixed"/>
        <w:tblLook w:val="04A0"/>
      </w:tblPr>
      <w:tblGrid>
        <w:gridCol w:w="1934"/>
        <w:gridCol w:w="1447"/>
        <w:gridCol w:w="1449"/>
        <w:gridCol w:w="1449"/>
        <w:gridCol w:w="1449"/>
        <w:gridCol w:w="1449"/>
      </w:tblGrid>
      <w:tr w:rsidR="007111AB" w:rsidRPr="002E7913" w:rsidTr="00E43019">
        <w:trPr>
          <w:trHeight w:val="318"/>
          <w:jc w:val="center"/>
        </w:trPr>
        <w:tc>
          <w:tcPr>
            <w:tcW w:w="193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2E7913">
              <w:rPr>
                <w:b/>
                <w:bCs/>
                <w:sz w:val="18"/>
                <w:szCs w:val="18"/>
              </w:rPr>
              <w:t>Položka vlastného imania</w:t>
            </w:r>
          </w:p>
        </w:tc>
        <w:tc>
          <w:tcPr>
            <w:tcW w:w="72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111AB" w:rsidRDefault="007111AB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2E7913">
              <w:rPr>
                <w:b/>
                <w:bCs/>
                <w:sz w:val="18"/>
                <w:szCs w:val="18"/>
              </w:rPr>
              <w:t>Bežné účtovné obdobie</w:t>
            </w:r>
          </w:p>
          <w:p w:rsidR="007111AB" w:rsidRPr="002E7913" w:rsidRDefault="007111AB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2013</w:t>
            </w:r>
          </w:p>
        </w:tc>
      </w:tr>
      <w:tr w:rsidR="007111AB" w:rsidRPr="002E7913" w:rsidTr="00E43019">
        <w:trPr>
          <w:jc w:val="center"/>
        </w:trPr>
        <w:tc>
          <w:tcPr>
            <w:tcW w:w="1935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111AB" w:rsidRPr="002E7913" w:rsidRDefault="007111AB" w:rsidP="00E430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111AB" w:rsidRPr="002E7913" w:rsidRDefault="007111AB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2E7913">
              <w:rPr>
                <w:b/>
                <w:bCs/>
                <w:sz w:val="18"/>
                <w:szCs w:val="18"/>
              </w:rPr>
              <w:t xml:space="preserve">Stav na začiatku účtovného obdobia  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111AB" w:rsidRPr="002E7913" w:rsidRDefault="007111AB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2E7913">
              <w:rPr>
                <w:b/>
                <w:bCs/>
                <w:sz w:val="18"/>
                <w:szCs w:val="18"/>
              </w:rPr>
              <w:t xml:space="preserve">Prírastky 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111AB" w:rsidRPr="002E7913" w:rsidRDefault="007111AB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2E7913">
              <w:rPr>
                <w:b/>
                <w:bCs/>
                <w:sz w:val="18"/>
                <w:szCs w:val="18"/>
              </w:rPr>
              <w:t xml:space="preserve">Úbytky 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111AB" w:rsidRPr="002E7913" w:rsidRDefault="007111AB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2E7913">
              <w:rPr>
                <w:b/>
                <w:bCs/>
                <w:sz w:val="18"/>
                <w:szCs w:val="18"/>
              </w:rPr>
              <w:t>Presuny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111AB" w:rsidRPr="002E7913" w:rsidRDefault="007111AB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2E7913">
              <w:rPr>
                <w:b/>
                <w:bCs/>
                <w:sz w:val="18"/>
                <w:szCs w:val="18"/>
              </w:rPr>
              <w:t>Stav na konci účtovného obdobia</w:t>
            </w:r>
          </w:p>
        </w:tc>
      </w:tr>
      <w:tr w:rsidR="007111AB" w:rsidRPr="002E7913" w:rsidTr="00E43019">
        <w:trPr>
          <w:trHeight w:val="330"/>
          <w:jc w:val="center"/>
        </w:trPr>
        <w:tc>
          <w:tcPr>
            <w:tcW w:w="19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center"/>
              <w:rPr>
                <w:bCs/>
                <w:sz w:val="18"/>
                <w:szCs w:val="18"/>
              </w:rPr>
            </w:pPr>
            <w:r w:rsidRPr="002E7913">
              <w:rPr>
                <w:bCs/>
                <w:sz w:val="18"/>
                <w:szCs w:val="18"/>
              </w:rPr>
              <w:t>a</w:t>
            </w: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111AB" w:rsidRPr="002E7913" w:rsidRDefault="007111AB" w:rsidP="00E43019">
            <w:pPr>
              <w:jc w:val="center"/>
              <w:rPr>
                <w:bCs/>
                <w:sz w:val="18"/>
                <w:szCs w:val="18"/>
              </w:rPr>
            </w:pPr>
            <w:r w:rsidRPr="002E7913">
              <w:rPr>
                <w:bCs/>
                <w:sz w:val="18"/>
                <w:szCs w:val="18"/>
              </w:rPr>
              <w:t>b</w:t>
            </w:r>
          </w:p>
        </w:tc>
        <w:tc>
          <w:tcPr>
            <w:tcW w:w="14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center"/>
              <w:rPr>
                <w:bCs/>
                <w:sz w:val="18"/>
                <w:szCs w:val="18"/>
              </w:rPr>
            </w:pPr>
            <w:r w:rsidRPr="002E7913">
              <w:rPr>
                <w:bCs/>
                <w:sz w:val="18"/>
                <w:szCs w:val="18"/>
              </w:rPr>
              <w:t>c</w:t>
            </w:r>
          </w:p>
        </w:tc>
        <w:tc>
          <w:tcPr>
            <w:tcW w:w="14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center"/>
              <w:rPr>
                <w:bCs/>
                <w:sz w:val="18"/>
                <w:szCs w:val="18"/>
              </w:rPr>
            </w:pPr>
            <w:r w:rsidRPr="002E7913">
              <w:rPr>
                <w:bCs/>
                <w:sz w:val="18"/>
                <w:szCs w:val="18"/>
              </w:rPr>
              <w:t>d</w:t>
            </w:r>
          </w:p>
        </w:tc>
        <w:tc>
          <w:tcPr>
            <w:tcW w:w="14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center"/>
              <w:rPr>
                <w:bCs/>
                <w:sz w:val="18"/>
                <w:szCs w:val="18"/>
              </w:rPr>
            </w:pPr>
            <w:r w:rsidRPr="002E7913">
              <w:rPr>
                <w:bCs/>
                <w:sz w:val="18"/>
                <w:szCs w:val="18"/>
              </w:rPr>
              <w:t>e</w:t>
            </w:r>
          </w:p>
        </w:tc>
        <w:tc>
          <w:tcPr>
            <w:tcW w:w="14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111AB" w:rsidRPr="002E7913" w:rsidRDefault="007111AB" w:rsidP="00E43019">
            <w:pPr>
              <w:jc w:val="center"/>
              <w:rPr>
                <w:bCs/>
                <w:sz w:val="18"/>
                <w:szCs w:val="18"/>
              </w:rPr>
            </w:pPr>
            <w:r w:rsidRPr="002E7913">
              <w:rPr>
                <w:bCs/>
                <w:sz w:val="18"/>
                <w:szCs w:val="18"/>
              </w:rPr>
              <w:t>f</w:t>
            </w:r>
          </w:p>
        </w:tc>
      </w:tr>
      <w:tr w:rsidR="007111AB" w:rsidRPr="002E7913" w:rsidTr="00E43019">
        <w:trPr>
          <w:trHeight w:val="454"/>
          <w:jc w:val="center"/>
        </w:trPr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rPr>
                <w:sz w:val="18"/>
                <w:szCs w:val="18"/>
              </w:rPr>
            </w:pPr>
            <w:r w:rsidRPr="002E7913">
              <w:rPr>
                <w:sz w:val="18"/>
                <w:szCs w:val="18"/>
              </w:rPr>
              <w:t>Základné imanie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561018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6 639</w:t>
            </w:r>
          </w:p>
        </w:tc>
        <w:tc>
          <w:tcPr>
            <w:tcW w:w="14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11AB" w:rsidRPr="002E7913" w:rsidRDefault="00FB4FFD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6 639</w:t>
            </w:r>
          </w:p>
        </w:tc>
      </w:tr>
      <w:tr w:rsidR="007111AB" w:rsidRPr="002E7913" w:rsidTr="00E43019">
        <w:trPr>
          <w:trHeight w:val="330"/>
          <w:jc w:val="center"/>
        </w:trPr>
        <w:tc>
          <w:tcPr>
            <w:tcW w:w="19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rPr>
                <w:sz w:val="18"/>
                <w:szCs w:val="18"/>
              </w:rPr>
            </w:pPr>
            <w:r w:rsidRPr="002E7913">
              <w:rPr>
                <w:sz w:val="18"/>
                <w:szCs w:val="18"/>
              </w:rPr>
              <w:t>Vlastné akcie a vlastné obchodné podiely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</w:tr>
      <w:tr w:rsidR="007111AB" w:rsidRPr="002E7913" w:rsidTr="00E43019">
        <w:trPr>
          <w:trHeight w:val="330"/>
          <w:jc w:val="center"/>
        </w:trPr>
        <w:tc>
          <w:tcPr>
            <w:tcW w:w="193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rPr>
                <w:sz w:val="18"/>
                <w:szCs w:val="18"/>
              </w:rPr>
            </w:pPr>
            <w:r w:rsidRPr="002E7913">
              <w:rPr>
                <w:sz w:val="18"/>
                <w:szCs w:val="18"/>
              </w:rPr>
              <w:t>Zmena základného imania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</w:tr>
      <w:tr w:rsidR="007111AB" w:rsidRPr="002E7913" w:rsidTr="00E43019">
        <w:trPr>
          <w:trHeight w:val="330"/>
          <w:jc w:val="center"/>
        </w:trPr>
        <w:tc>
          <w:tcPr>
            <w:tcW w:w="19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rPr>
                <w:sz w:val="18"/>
                <w:szCs w:val="18"/>
              </w:rPr>
            </w:pPr>
            <w:r w:rsidRPr="002E7913">
              <w:rPr>
                <w:sz w:val="18"/>
                <w:szCs w:val="18"/>
              </w:rPr>
              <w:t>Pohľadávky za upísané vlastné imanie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</w:tr>
      <w:tr w:rsidR="007111AB" w:rsidRPr="002E7913" w:rsidTr="00E43019">
        <w:trPr>
          <w:trHeight w:val="454"/>
          <w:jc w:val="center"/>
        </w:trPr>
        <w:tc>
          <w:tcPr>
            <w:tcW w:w="1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rPr>
                <w:sz w:val="18"/>
                <w:szCs w:val="18"/>
              </w:rPr>
            </w:pPr>
            <w:r w:rsidRPr="002E7913">
              <w:rPr>
                <w:sz w:val="18"/>
                <w:szCs w:val="18"/>
              </w:rPr>
              <w:t>Emisné ážio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</w:tr>
      <w:tr w:rsidR="007111AB" w:rsidRPr="002E7913" w:rsidTr="00E43019">
        <w:trPr>
          <w:trHeight w:val="330"/>
          <w:jc w:val="center"/>
        </w:trPr>
        <w:tc>
          <w:tcPr>
            <w:tcW w:w="1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rPr>
                <w:sz w:val="18"/>
                <w:szCs w:val="18"/>
              </w:rPr>
            </w:pPr>
            <w:r w:rsidRPr="002E7913">
              <w:rPr>
                <w:sz w:val="18"/>
                <w:szCs w:val="18"/>
              </w:rPr>
              <w:t>Ostatné kapitálové fondy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561018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102 990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11AB" w:rsidRPr="002E7913" w:rsidRDefault="00FB4FFD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102 990</w:t>
            </w:r>
          </w:p>
        </w:tc>
      </w:tr>
      <w:tr w:rsidR="007111AB" w:rsidRPr="002E7913" w:rsidTr="00E43019">
        <w:trPr>
          <w:trHeight w:val="330"/>
          <w:jc w:val="center"/>
        </w:trPr>
        <w:tc>
          <w:tcPr>
            <w:tcW w:w="19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rPr>
                <w:sz w:val="18"/>
                <w:szCs w:val="18"/>
              </w:rPr>
            </w:pPr>
            <w:r w:rsidRPr="002E7913">
              <w:rPr>
                <w:sz w:val="18"/>
                <w:szCs w:val="18"/>
              </w:rPr>
              <w:t>Zákonný rezervný fond (nedeliteľný fond) z kapitálových vkladov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</w:tr>
      <w:tr w:rsidR="007111AB" w:rsidRPr="002E7913" w:rsidTr="00E43019">
        <w:trPr>
          <w:trHeight w:val="330"/>
          <w:jc w:val="center"/>
        </w:trPr>
        <w:tc>
          <w:tcPr>
            <w:tcW w:w="19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rPr>
                <w:sz w:val="18"/>
                <w:szCs w:val="18"/>
              </w:rPr>
            </w:pPr>
            <w:r w:rsidRPr="002E7913">
              <w:rPr>
                <w:sz w:val="18"/>
                <w:szCs w:val="18"/>
              </w:rPr>
              <w:t>Oceňovacie rozdiely z precenenia majetku a záväzkov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</w:tr>
      <w:tr w:rsidR="007111AB" w:rsidRPr="002E7913" w:rsidTr="00E43019">
        <w:trPr>
          <w:trHeight w:val="330"/>
          <w:jc w:val="center"/>
        </w:trPr>
        <w:tc>
          <w:tcPr>
            <w:tcW w:w="19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rPr>
                <w:sz w:val="18"/>
                <w:szCs w:val="18"/>
              </w:rPr>
            </w:pPr>
            <w:r w:rsidRPr="002E7913">
              <w:rPr>
                <w:sz w:val="18"/>
                <w:szCs w:val="18"/>
              </w:rPr>
              <w:t>Oceňovacie rozdiely z kapitálových účastín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</w:tr>
      <w:tr w:rsidR="007111AB" w:rsidRPr="002E7913" w:rsidTr="00E43019">
        <w:trPr>
          <w:trHeight w:val="660"/>
          <w:jc w:val="center"/>
        </w:trPr>
        <w:tc>
          <w:tcPr>
            <w:tcW w:w="1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11AB" w:rsidRPr="002E7913" w:rsidRDefault="007111AB" w:rsidP="00E43019">
            <w:pPr>
              <w:rPr>
                <w:sz w:val="18"/>
                <w:szCs w:val="18"/>
              </w:rPr>
            </w:pPr>
            <w:r w:rsidRPr="002E7913">
              <w:rPr>
                <w:sz w:val="18"/>
                <w:szCs w:val="18"/>
              </w:rPr>
              <w:t>Oceňovacie rozdiely z precenenia pri zlúčení, splynutí a rozdelení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</w:tr>
      <w:tr w:rsidR="007111AB" w:rsidRPr="002E7913" w:rsidTr="00E43019">
        <w:trPr>
          <w:trHeight w:val="330"/>
          <w:jc w:val="center"/>
        </w:trPr>
        <w:tc>
          <w:tcPr>
            <w:tcW w:w="19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rPr>
                <w:sz w:val="18"/>
                <w:szCs w:val="18"/>
              </w:rPr>
            </w:pPr>
            <w:r w:rsidRPr="002E7913">
              <w:rPr>
                <w:sz w:val="18"/>
                <w:szCs w:val="18"/>
              </w:rPr>
              <w:t>Zákonný rezervný fond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561018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5 445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111AB" w:rsidRPr="002E7913" w:rsidRDefault="00FB4FFD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5 445</w:t>
            </w:r>
          </w:p>
        </w:tc>
      </w:tr>
      <w:tr w:rsidR="007111AB" w:rsidRPr="002E7913" w:rsidTr="00E43019">
        <w:trPr>
          <w:trHeight w:val="397"/>
          <w:jc w:val="center"/>
        </w:trPr>
        <w:tc>
          <w:tcPr>
            <w:tcW w:w="1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rPr>
                <w:sz w:val="18"/>
                <w:szCs w:val="18"/>
              </w:rPr>
            </w:pPr>
            <w:r w:rsidRPr="002E7913">
              <w:rPr>
                <w:sz w:val="18"/>
                <w:szCs w:val="18"/>
              </w:rPr>
              <w:t>Nedeliteľný fond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</w:tr>
      <w:tr w:rsidR="007111AB" w:rsidRPr="002E7913" w:rsidTr="00E43019">
        <w:trPr>
          <w:trHeight w:val="330"/>
          <w:jc w:val="center"/>
        </w:trPr>
        <w:tc>
          <w:tcPr>
            <w:tcW w:w="19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rPr>
                <w:sz w:val="18"/>
                <w:szCs w:val="18"/>
              </w:rPr>
            </w:pPr>
            <w:r w:rsidRPr="002E7913">
              <w:rPr>
                <w:sz w:val="18"/>
                <w:szCs w:val="18"/>
              </w:rPr>
              <w:t>Štatutárne fondy a ostatné fondy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561018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278 563</w:t>
            </w:r>
          </w:p>
        </w:tc>
        <w:tc>
          <w:tcPr>
            <w:tcW w:w="144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11AB" w:rsidRPr="002E7913" w:rsidRDefault="00FB4FFD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278 563</w:t>
            </w:r>
          </w:p>
        </w:tc>
      </w:tr>
      <w:tr w:rsidR="007111AB" w:rsidRPr="002E7913" w:rsidTr="00E43019">
        <w:trPr>
          <w:trHeight w:val="330"/>
          <w:jc w:val="center"/>
        </w:trPr>
        <w:tc>
          <w:tcPr>
            <w:tcW w:w="19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rPr>
                <w:sz w:val="18"/>
                <w:szCs w:val="18"/>
              </w:rPr>
            </w:pPr>
            <w:r w:rsidRPr="002E7913">
              <w:rPr>
                <w:sz w:val="18"/>
                <w:szCs w:val="18"/>
              </w:rPr>
              <w:t>Nerozdelený zisk minulých rokov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561018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280 726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FB4FFD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11AB" w:rsidRPr="002E7913" w:rsidRDefault="00FB4FFD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281 559</w:t>
            </w:r>
          </w:p>
        </w:tc>
      </w:tr>
      <w:tr w:rsidR="007111AB" w:rsidRPr="002E7913" w:rsidTr="00E43019">
        <w:trPr>
          <w:trHeight w:val="330"/>
          <w:jc w:val="center"/>
        </w:trPr>
        <w:tc>
          <w:tcPr>
            <w:tcW w:w="193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rPr>
                <w:sz w:val="18"/>
                <w:szCs w:val="18"/>
              </w:rPr>
            </w:pPr>
            <w:r w:rsidRPr="002E7913">
              <w:rPr>
                <w:sz w:val="18"/>
                <w:szCs w:val="18"/>
              </w:rPr>
              <w:t>Neuhradená strata minulých rokov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</w:tr>
      <w:tr w:rsidR="007111AB" w:rsidRPr="002E7913" w:rsidTr="00E43019">
        <w:trPr>
          <w:trHeight w:val="330"/>
          <w:jc w:val="center"/>
        </w:trPr>
        <w:tc>
          <w:tcPr>
            <w:tcW w:w="193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rPr>
                <w:sz w:val="18"/>
                <w:szCs w:val="18"/>
              </w:rPr>
            </w:pPr>
            <w:r w:rsidRPr="002E7913">
              <w:rPr>
                <w:sz w:val="18"/>
                <w:szCs w:val="18"/>
              </w:rPr>
              <w:t>Výsledok hospodárenia bežného účtovného obdobia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561018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</w:t>
            </w:r>
          </w:p>
        </w:tc>
        <w:tc>
          <w:tcPr>
            <w:tcW w:w="1449" w:type="dxa"/>
            <w:tcBorders>
              <w:top w:val="single" w:sz="6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FB4FFD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8 916</w:t>
            </w:r>
          </w:p>
        </w:tc>
        <w:tc>
          <w:tcPr>
            <w:tcW w:w="1449" w:type="dxa"/>
            <w:tcBorders>
              <w:top w:val="single" w:sz="6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FB4FFD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</w:t>
            </w:r>
          </w:p>
        </w:tc>
        <w:tc>
          <w:tcPr>
            <w:tcW w:w="1449" w:type="dxa"/>
            <w:tcBorders>
              <w:top w:val="single" w:sz="6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111AB" w:rsidRPr="002E7913" w:rsidRDefault="00FB4FFD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8 916</w:t>
            </w:r>
          </w:p>
        </w:tc>
      </w:tr>
      <w:tr w:rsidR="007111AB" w:rsidRPr="002E7913" w:rsidTr="00E43019">
        <w:trPr>
          <w:trHeight w:val="330"/>
          <w:jc w:val="center"/>
        </w:trPr>
        <w:tc>
          <w:tcPr>
            <w:tcW w:w="193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rPr>
                <w:sz w:val="18"/>
                <w:szCs w:val="18"/>
              </w:rPr>
            </w:pPr>
            <w:r w:rsidRPr="002E7913">
              <w:rPr>
                <w:sz w:val="18"/>
                <w:szCs w:val="18"/>
              </w:rPr>
              <w:t>Ostatné položky vlastného imania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</w:tr>
      <w:tr w:rsidR="007111AB" w:rsidRPr="002E7913" w:rsidTr="00E43019">
        <w:trPr>
          <w:trHeight w:val="345"/>
          <w:jc w:val="center"/>
        </w:trPr>
        <w:tc>
          <w:tcPr>
            <w:tcW w:w="19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rPr>
                <w:sz w:val="18"/>
                <w:szCs w:val="18"/>
              </w:rPr>
            </w:pPr>
            <w:r w:rsidRPr="002E7913">
              <w:rPr>
                <w:sz w:val="18"/>
                <w:szCs w:val="18"/>
              </w:rPr>
              <w:t>Účet 491 - Vlastné imanie fyzickej osoby- podnikateľa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  <w:r w:rsidRPr="002E7913">
              <w:rPr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  <w:r w:rsidRPr="002E7913">
              <w:rPr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  <w:r w:rsidRPr="002E7913">
              <w:rPr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  <w:r w:rsidRPr="002E7913">
              <w:rPr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  <w:r w:rsidRPr="002E7913">
              <w:rPr>
                <w:sz w:val="18"/>
                <w:szCs w:val="18"/>
              </w:rPr>
              <w:t> </w:t>
            </w:r>
          </w:p>
        </w:tc>
      </w:tr>
    </w:tbl>
    <w:p w:rsidR="007111AB" w:rsidRDefault="007111AB" w:rsidP="003E0FA2">
      <w:pPr>
        <w:pStyle w:val="Zkladntext"/>
      </w:pPr>
    </w:p>
    <w:p w:rsidR="007111AB" w:rsidRDefault="007111AB" w:rsidP="003E0FA2">
      <w:pPr>
        <w:pStyle w:val="Zkladntext"/>
      </w:pPr>
    </w:p>
    <w:p w:rsidR="007111AB" w:rsidRDefault="007111AB" w:rsidP="003E0FA2">
      <w:pPr>
        <w:pStyle w:val="Zkladntext"/>
      </w:pPr>
    </w:p>
    <w:p w:rsidR="007111AB" w:rsidRDefault="007111AB" w:rsidP="003E0FA2">
      <w:pPr>
        <w:pStyle w:val="Zkladntext"/>
      </w:pPr>
    </w:p>
    <w:p w:rsidR="007111AB" w:rsidRDefault="007111AB" w:rsidP="003E0FA2">
      <w:pPr>
        <w:pStyle w:val="Zkladntext"/>
      </w:pPr>
    </w:p>
    <w:p w:rsidR="007111AB" w:rsidRDefault="007111AB" w:rsidP="003E0FA2">
      <w:pPr>
        <w:pStyle w:val="Zkladntext"/>
      </w:pPr>
    </w:p>
    <w:p w:rsidR="007111AB" w:rsidRDefault="007111AB" w:rsidP="003E0FA2">
      <w:pPr>
        <w:pStyle w:val="Zkladntext"/>
      </w:pPr>
    </w:p>
    <w:p w:rsidR="007111AB" w:rsidRDefault="007111AB" w:rsidP="003E0FA2">
      <w:pPr>
        <w:pStyle w:val="Zkladntext"/>
      </w:pPr>
    </w:p>
    <w:p w:rsidR="007111AB" w:rsidRDefault="007111AB" w:rsidP="003E0FA2">
      <w:pPr>
        <w:pStyle w:val="Zkladntext"/>
      </w:pPr>
    </w:p>
    <w:p w:rsidR="007111AB" w:rsidRDefault="007111AB" w:rsidP="003E0FA2">
      <w:pPr>
        <w:pStyle w:val="Zkladntext"/>
      </w:pPr>
    </w:p>
    <w:p w:rsidR="003E0FA2" w:rsidRDefault="003E0FA2" w:rsidP="003E0FA2">
      <w:pPr>
        <w:pStyle w:val="Zkladntext"/>
        <w:ind w:left="0"/>
      </w:pPr>
    </w:p>
    <w:p w:rsidR="003E0FA2" w:rsidRDefault="003E0FA2" w:rsidP="003E0FA2">
      <w:pPr>
        <w:pStyle w:val="Zkladntext"/>
      </w:pPr>
      <w:r>
        <w:lastRenderedPageBreak/>
        <w:t>Prehľad o pohybe vlastného imania za predchádzajúce účtovné obdobie je uvedený v nasledujúc</w:t>
      </w:r>
      <w:r w:rsidR="00017791">
        <w:t>om</w:t>
      </w:r>
      <w:r>
        <w:t xml:space="preserve"> </w:t>
      </w:r>
      <w:r w:rsidR="00017791">
        <w:t>prehľad</w:t>
      </w:r>
      <w:r>
        <w:t>e:</w:t>
      </w:r>
    </w:p>
    <w:p w:rsidR="003E0FA2" w:rsidRDefault="003E0FA2" w:rsidP="003E0FA2">
      <w:pPr>
        <w:pStyle w:val="Zkladntext"/>
        <w:ind w:left="0"/>
      </w:pPr>
    </w:p>
    <w:p w:rsidR="00627B6C" w:rsidRDefault="00627B6C" w:rsidP="003E0FA2">
      <w:pPr>
        <w:pStyle w:val="Zkladntext"/>
      </w:pPr>
    </w:p>
    <w:tbl>
      <w:tblPr>
        <w:tblW w:w="4867" w:type="pct"/>
        <w:jc w:val="center"/>
        <w:tblInd w:w="250" w:type="dxa"/>
        <w:tblLayout w:type="fixed"/>
        <w:tblLook w:val="04A0"/>
      </w:tblPr>
      <w:tblGrid>
        <w:gridCol w:w="1933"/>
        <w:gridCol w:w="1448"/>
        <w:gridCol w:w="1449"/>
        <w:gridCol w:w="1449"/>
        <w:gridCol w:w="1449"/>
        <w:gridCol w:w="1449"/>
      </w:tblGrid>
      <w:tr w:rsidR="007111AB" w:rsidRPr="002E7913" w:rsidTr="004C4996">
        <w:trPr>
          <w:trHeight w:val="396"/>
          <w:jc w:val="center"/>
        </w:trPr>
        <w:tc>
          <w:tcPr>
            <w:tcW w:w="193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2E7913">
              <w:rPr>
                <w:b/>
                <w:bCs/>
                <w:sz w:val="18"/>
                <w:szCs w:val="18"/>
              </w:rPr>
              <w:t>Položka vlastného imania</w:t>
            </w:r>
          </w:p>
        </w:tc>
        <w:tc>
          <w:tcPr>
            <w:tcW w:w="72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111AB" w:rsidRDefault="007111AB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2E7913">
              <w:rPr>
                <w:b/>
                <w:bCs/>
                <w:sz w:val="18"/>
                <w:szCs w:val="18"/>
              </w:rPr>
              <w:t>Bezprostredne predchádzajúce účtovné obdobie</w:t>
            </w:r>
          </w:p>
          <w:p w:rsidR="007111AB" w:rsidRPr="002E7913" w:rsidRDefault="007111AB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2012</w:t>
            </w:r>
          </w:p>
        </w:tc>
      </w:tr>
      <w:tr w:rsidR="007111AB" w:rsidRPr="002E7913" w:rsidTr="004C4996">
        <w:trPr>
          <w:jc w:val="center"/>
        </w:trPr>
        <w:tc>
          <w:tcPr>
            <w:tcW w:w="193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111AB" w:rsidRPr="002E7913" w:rsidRDefault="007111AB" w:rsidP="00E430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111AB" w:rsidRPr="002E7913" w:rsidRDefault="007111AB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2E7913">
              <w:rPr>
                <w:b/>
                <w:bCs/>
                <w:sz w:val="18"/>
                <w:szCs w:val="18"/>
              </w:rPr>
              <w:t xml:space="preserve">Stav na začiatku účtovného obdobia  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111AB" w:rsidRPr="002E7913" w:rsidRDefault="007111AB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2E7913">
              <w:rPr>
                <w:b/>
                <w:bCs/>
                <w:sz w:val="18"/>
                <w:szCs w:val="18"/>
              </w:rPr>
              <w:t>Prírastky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111AB" w:rsidRPr="002E7913" w:rsidRDefault="007111AB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2E7913">
              <w:rPr>
                <w:b/>
                <w:bCs/>
                <w:sz w:val="18"/>
                <w:szCs w:val="18"/>
              </w:rPr>
              <w:t xml:space="preserve">Úbytky 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111AB" w:rsidRPr="002E7913" w:rsidRDefault="007111AB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2E7913">
              <w:rPr>
                <w:b/>
                <w:bCs/>
                <w:sz w:val="18"/>
                <w:szCs w:val="18"/>
              </w:rPr>
              <w:t>Presuny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111AB" w:rsidRPr="002E7913" w:rsidRDefault="007111AB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2E7913">
              <w:rPr>
                <w:b/>
                <w:bCs/>
                <w:sz w:val="18"/>
                <w:szCs w:val="18"/>
              </w:rPr>
              <w:t>Stav na konci účtovného obdobia</w:t>
            </w:r>
          </w:p>
        </w:tc>
      </w:tr>
      <w:tr w:rsidR="007111AB" w:rsidRPr="002E7913" w:rsidTr="004C4996">
        <w:trPr>
          <w:trHeight w:val="330"/>
          <w:jc w:val="center"/>
        </w:trPr>
        <w:tc>
          <w:tcPr>
            <w:tcW w:w="19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center"/>
              <w:rPr>
                <w:bCs/>
                <w:sz w:val="18"/>
                <w:szCs w:val="18"/>
              </w:rPr>
            </w:pPr>
            <w:r w:rsidRPr="002E7913">
              <w:rPr>
                <w:bCs/>
                <w:sz w:val="18"/>
                <w:szCs w:val="18"/>
              </w:rPr>
              <w:t>a</w:t>
            </w:r>
          </w:p>
        </w:tc>
        <w:tc>
          <w:tcPr>
            <w:tcW w:w="14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111AB" w:rsidRPr="002E7913" w:rsidRDefault="007111AB" w:rsidP="00E43019">
            <w:pPr>
              <w:jc w:val="center"/>
              <w:rPr>
                <w:bCs/>
                <w:sz w:val="18"/>
                <w:szCs w:val="18"/>
              </w:rPr>
            </w:pPr>
            <w:r w:rsidRPr="002E7913">
              <w:rPr>
                <w:bCs/>
                <w:sz w:val="18"/>
                <w:szCs w:val="18"/>
              </w:rPr>
              <w:t>b</w:t>
            </w:r>
          </w:p>
        </w:tc>
        <w:tc>
          <w:tcPr>
            <w:tcW w:w="14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center"/>
              <w:rPr>
                <w:bCs/>
                <w:sz w:val="18"/>
                <w:szCs w:val="18"/>
              </w:rPr>
            </w:pPr>
            <w:r w:rsidRPr="002E7913">
              <w:rPr>
                <w:bCs/>
                <w:sz w:val="18"/>
                <w:szCs w:val="18"/>
              </w:rPr>
              <w:t>c</w:t>
            </w:r>
          </w:p>
        </w:tc>
        <w:tc>
          <w:tcPr>
            <w:tcW w:w="14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center"/>
              <w:rPr>
                <w:bCs/>
                <w:sz w:val="18"/>
                <w:szCs w:val="18"/>
              </w:rPr>
            </w:pPr>
            <w:r w:rsidRPr="002E7913">
              <w:rPr>
                <w:bCs/>
                <w:sz w:val="18"/>
                <w:szCs w:val="18"/>
              </w:rPr>
              <w:t>d</w:t>
            </w:r>
          </w:p>
        </w:tc>
        <w:tc>
          <w:tcPr>
            <w:tcW w:w="14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center"/>
              <w:rPr>
                <w:bCs/>
                <w:sz w:val="18"/>
                <w:szCs w:val="18"/>
              </w:rPr>
            </w:pPr>
            <w:r w:rsidRPr="002E7913">
              <w:rPr>
                <w:bCs/>
                <w:sz w:val="18"/>
                <w:szCs w:val="18"/>
              </w:rPr>
              <w:t>e</w:t>
            </w:r>
          </w:p>
        </w:tc>
        <w:tc>
          <w:tcPr>
            <w:tcW w:w="14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111AB" w:rsidRPr="002E7913" w:rsidRDefault="007111AB" w:rsidP="00E43019">
            <w:pPr>
              <w:jc w:val="center"/>
              <w:rPr>
                <w:bCs/>
                <w:sz w:val="18"/>
                <w:szCs w:val="18"/>
              </w:rPr>
            </w:pPr>
            <w:r w:rsidRPr="002E7913">
              <w:rPr>
                <w:bCs/>
                <w:sz w:val="18"/>
                <w:szCs w:val="18"/>
              </w:rPr>
              <w:t>f</w:t>
            </w:r>
          </w:p>
        </w:tc>
      </w:tr>
      <w:tr w:rsidR="007111AB" w:rsidRPr="002E7913" w:rsidTr="004C4996">
        <w:trPr>
          <w:trHeight w:val="397"/>
          <w:jc w:val="center"/>
        </w:trPr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rPr>
                <w:sz w:val="18"/>
                <w:szCs w:val="18"/>
              </w:rPr>
            </w:pPr>
            <w:r w:rsidRPr="002E7913">
              <w:rPr>
                <w:sz w:val="18"/>
                <w:szCs w:val="18"/>
              </w:rPr>
              <w:t>Základné imanie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DD4D87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6 639</w:t>
            </w:r>
          </w:p>
        </w:tc>
        <w:tc>
          <w:tcPr>
            <w:tcW w:w="14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11AB" w:rsidRPr="002E7913" w:rsidRDefault="00DD4D87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6 639</w:t>
            </w:r>
          </w:p>
        </w:tc>
      </w:tr>
      <w:tr w:rsidR="007111AB" w:rsidRPr="002E7913" w:rsidTr="004C4996">
        <w:trPr>
          <w:trHeight w:val="330"/>
          <w:jc w:val="center"/>
        </w:trPr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rPr>
                <w:sz w:val="18"/>
                <w:szCs w:val="18"/>
              </w:rPr>
            </w:pPr>
            <w:r w:rsidRPr="002E7913">
              <w:rPr>
                <w:sz w:val="18"/>
                <w:szCs w:val="18"/>
              </w:rPr>
              <w:t>Vlastné akcie a vlastné obchodné podiely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</w:tr>
      <w:tr w:rsidR="007111AB" w:rsidRPr="002E7913" w:rsidTr="004C4996">
        <w:trPr>
          <w:trHeight w:val="330"/>
          <w:jc w:val="center"/>
        </w:trPr>
        <w:tc>
          <w:tcPr>
            <w:tcW w:w="19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rPr>
                <w:sz w:val="18"/>
                <w:szCs w:val="18"/>
              </w:rPr>
            </w:pPr>
            <w:r w:rsidRPr="002E7913">
              <w:rPr>
                <w:sz w:val="18"/>
                <w:szCs w:val="18"/>
              </w:rPr>
              <w:t>Zmena základného imania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</w:tr>
      <w:tr w:rsidR="007111AB" w:rsidRPr="002E7913" w:rsidTr="004C4996">
        <w:trPr>
          <w:trHeight w:val="330"/>
          <w:jc w:val="center"/>
        </w:trPr>
        <w:tc>
          <w:tcPr>
            <w:tcW w:w="19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rPr>
                <w:sz w:val="18"/>
                <w:szCs w:val="18"/>
              </w:rPr>
            </w:pPr>
            <w:r w:rsidRPr="002E7913">
              <w:rPr>
                <w:sz w:val="18"/>
                <w:szCs w:val="18"/>
              </w:rPr>
              <w:t>Pohľadávky za upísané vlastné imanie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</w:tr>
      <w:tr w:rsidR="007111AB" w:rsidRPr="002E7913" w:rsidTr="004C4996">
        <w:trPr>
          <w:trHeight w:val="397"/>
          <w:jc w:val="center"/>
        </w:trPr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rPr>
                <w:sz w:val="18"/>
                <w:szCs w:val="18"/>
              </w:rPr>
            </w:pPr>
            <w:r w:rsidRPr="002E7913">
              <w:rPr>
                <w:sz w:val="18"/>
                <w:szCs w:val="18"/>
              </w:rPr>
              <w:t>Emisné ážio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</w:tr>
      <w:tr w:rsidR="007111AB" w:rsidRPr="002E7913" w:rsidTr="004C4996">
        <w:trPr>
          <w:trHeight w:val="330"/>
          <w:jc w:val="center"/>
        </w:trPr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rPr>
                <w:sz w:val="18"/>
                <w:szCs w:val="18"/>
              </w:rPr>
            </w:pPr>
            <w:r w:rsidRPr="002E7913">
              <w:rPr>
                <w:sz w:val="18"/>
                <w:szCs w:val="18"/>
              </w:rPr>
              <w:t>Ostatné kapitálové fondy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DD4D87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102 990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111AB" w:rsidRPr="002E7913" w:rsidRDefault="00DD4D87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102 990</w:t>
            </w:r>
          </w:p>
        </w:tc>
      </w:tr>
      <w:tr w:rsidR="007111AB" w:rsidRPr="002E7913" w:rsidTr="004C4996">
        <w:trPr>
          <w:trHeight w:val="330"/>
          <w:jc w:val="center"/>
        </w:trPr>
        <w:tc>
          <w:tcPr>
            <w:tcW w:w="193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rPr>
                <w:sz w:val="18"/>
                <w:szCs w:val="18"/>
              </w:rPr>
            </w:pPr>
            <w:r w:rsidRPr="002E7913">
              <w:rPr>
                <w:sz w:val="18"/>
                <w:szCs w:val="18"/>
              </w:rPr>
              <w:t>Zákonný rezervný fond (nedeliteľný fond) z kapitálových vkladov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</w:tr>
      <w:tr w:rsidR="007111AB" w:rsidRPr="002E7913" w:rsidTr="004C4996">
        <w:trPr>
          <w:trHeight w:val="330"/>
          <w:jc w:val="center"/>
        </w:trPr>
        <w:tc>
          <w:tcPr>
            <w:tcW w:w="1933" w:type="dxa"/>
            <w:tcBorders>
              <w:top w:val="nil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rPr>
                <w:sz w:val="18"/>
                <w:szCs w:val="18"/>
              </w:rPr>
            </w:pPr>
            <w:r w:rsidRPr="002E7913">
              <w:rPr>
                <w:sz w:val="18"/>
                <w:szCs w:val="18"/>
              </w:rPr>
              <w:t>Oceňovacie rozdiely z precenenia majetku a záväzkov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right w:val="single" w:sz="12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</w:tr>
      <w:tr w:rsidR="007111AB" w:rsidRPr="002E7913" w:rsidTr="004C4996">
        <w:trPr>
          <w:trHeight w:val="330"/>
          <w:jc w:val="center"/>
        </w:trPr>
        <w:tc>
          <w:tcPr>
            <w:tcW w:w="193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rPr>
                <w:sz w:val="18"/>
                <w:szCs w:val="18"/>
              </w:rPr>
            </w:pPr>
            <w:r w:rsidRPr="002E7913">
              <w:rPr>
                <w:sz w:val="18"/>
                <w:szCs w:val="18"/>
              </w:rPr>
              <w:t>Oceňovacie rozdiely z kapitálových účastín</w:t>
            </w:r>
          </w:p>
        </w:tc>
        <w:tc>
          <w:tcPr>
            <w:tcW w:w="144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</w:tr>
      <w:tr w:rsidR="007111AB" w:rsidRPr="002E7913" w:rsidTr="004C4996">
        <w:trPr>
          <w:trHeight w:val="660"/>
          <w:jc w:val="center"/>
        </w:trPr>
        <w:tc>
          <w:tcPr>
            <w:tcW w:w="19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11AB" w:rsidRPr="002E7913" w:rsidRDefault="007111AB" w:rsidP="00E43019">
            <w:pPr>
              <w:rPr>
                <w:sz w:val="18"/>
                <w:szCs w:val="18"/>
              </w:rPr>
            </w:pPr>
            <w:r w:rsidRPr="002E7913">
              <w:rPr>
                <w:sz w:val="18"/>
                <w:szCs w:val="18"/>
              </w:rPr>
              <w:t>Oceňovacie rozdiely z precenenia pri zlúčení, splynutí a rozdelení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</w:tr>
      <w:tr w:rsidR="007111AB" w:rsidRPr="002E7913" w:rsidTr="004C4996">
        <w:trPr>
          <w:trHeight w:val="330"/>
          <w:jc w:val="center"/>
        </w:trPr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rPr>
                <w:sz w:val="18"/>
                <w:szCs w:val="18"/>
              </w:rPr>
            </w:pPr>
            <w:r w:rsidRPr="002E7913">
              <w:rPr>
                <w:sz w:val="18"/>
                <w:szCs w:val="18"/>
              </w:rPr>
              <w:t>Zákonný rezervný fond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DD4D87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5 445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11AB" w:rsidRPr="002E7913" w:rsidRDefault="00DD4D87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5 455</w:t>
            </w:r>
          </w:p>
        </w:tc>
      </w:tr>
      <w:tr w:rsidR="007111AB" w:rsidRPr="002E7913" w:rsidTr="004C4996">
        <w:trPr>
          <w:trHeight w:val="330"/>
          <w:jc w:val="center"/>
        </w:trPr>
        <w:tc>
          <w:tcPr>
            <w:tcW w:w="19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rPr>
                <w:sz w:val="18"/>
                <w:szCs w:val="18"/>
              </w:rPr>
            </w:pPr>
            <w:r w:rsidRPr="002E7913">
              <w:rPr>
                <w:sz w:val="18"/>
                <w:szCs w:val="18"/>
              </w:rPr>
              <w:t>Nedeliteľný fond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</w:tr>
      <w:tr w:rsidR="007111AB" w:rsidRPr="002E7913" w:rsidTr="004C4996">
        <w:trPr>
          <w:trHeight w:val="330"/>
          <w:jc w:val="center"/>
        </w:trPr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rPr>
                <w:sz w:val="18"/>
                <w:szCs w:val="18"/>
              </w:rPr>
            </w:pPr>
            <w:r w:rsidRPr="002E7913">
              <w:rPr>
                <w:sz w:val="18"/>
                <w:szCs w:val="18"/>
              </w:rPr>
              <w:t>Štatutárne fondy a ostatné fondy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DD4D87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278 563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111AB" w:rsidRPr="002E7913" w:rsidRDefault="00DD4D87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278 563</w:t>
            </w:r>
          </w:p>
        </w:tc>
      </w:tr>
      <w:tr w:rsidR="007111AB" w:rsidRPr="002E7913" w:rsidTr="004C4996">
        <w:trPr>
          <w:trHeight w:val="330"/>
          <w:jc w:val="center"/>
        </w:trPr>
        <w:tc>
          <w:tcPr>
            <w:tcW w:w="1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rPr>
                <w:sz w:val="18"/>
                <w:szCs w:val="18"/>
              </w:rPr>
            </w:pPr>
            <w:r w:rsidRPr="002E7913">
              <w:rPr>
                <w:sz w:val="18"/>
                <w:szCs w:val="18"/>
              </w:rPr>
              <w:t>Nerozdelený zisk minulých rokov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DD4D87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191 727</w:t>
            </w:r>
          </w:p>
        </w:tc>
        <w:tc>
          <w:tcPr>
            <w:tcW w:w="144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DD4D87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89 000</w:t>
            </w:r>
          </w:p>
        </w:tc>
        <w:tc>
          <w:tcPr>
            <w:tcW w:w="144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111AB" w:rsidRPr="002E7913" w:rsidRDefault="007111AB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111AB" w:rsidRPr="002E7913" w:rsidRDefault="00DD4D87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280 726</w:t>
            </w:r>
          </w:p>
        </w:tc>
      </w:tr>
      <w:tr w:rsidR="004C4996" w:rsidRPr="002E7913" w:rsidTr="004C4996">
        <w:trPr>
          <w:trHeight w:val="330"/>
          <w:jc w:val="center"/>
        </w:trPr>
        <w:tc>
          <w:tcPr>
            <w:tcW w:w="1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4C4996" w:rsidRPr="002E7913" w:rsidRDefault="004C4996" w:rsidP="00E43019">
            <w:pPr>
              <w:rPr>
                <w:sz w:val="18"/>
                <w:szCs w:val="18"/>
              </w:rPr>
            </w:pPr>
            <w:r w:rsidRPr="002E7913">
              <w:rPr>
                <w:sz w:val="18"/>
                <w:szCs w:val="18"/>
              </w:rPr>
              <w:t>Neuhradená strata minulých rokov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C4996" w:rsidRPr="002E7913" w:rsidRDefault="004C4996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C4996" w:rsidRPr="002E7913" w:rsidRDefault="004C4996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C4996" w:rsidRPr="002E7913" w:rsidRDefault="004C4996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C4996" w:rsidRPr="002E7913" w:rsidRDefault="004C4996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4C4996" w:rsidRPr="002E7913" w:rsidRDefault="004C4996" w:rsidP="00E43019">
            <w:pPr>
              <w:jc w:val="right"/>
              <w:rPr>
                <w:sz w:val="18"/>
                <w:szCs w:val="18"/>
              </w:rPr>
            </w:pPr>
          </w:p>
        </w:tc>
      </w:tr>
      <w:tr w:rsidR="004C4996" w:rsidRPr="002E7913" w:rsidTr="004C4996">
        <w:trPr>
          <w:trHeight w:val="330"/>
          <w:jc w:val="center"/>
        </w:trPr>
        <w:tc>
          <w:tcPr>
            <w:tcW w:w="1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4C4996" w:rsidRPr="002E7913" w:rsidRDefault="004C4996" w:rsidP="00E43019">
            <w:pPr>
              <w:rPr>
                <w:sz w:val="18"/>
                <w:szCs w:val="18"/>
              </w:rPr>
            </w:pPr>
            <w:r w:rsidRPr="002E7913">
              <w:rPr>
                <w:sz w:val="18"/>
                <w:szCs w:val="18"/>
              </w:rPr>
              <w:t xml:space="preserve">Výsledok </w:t>
            </w:r>
            <w:r>
              <w:rPr>
                <w:sz w:val="18"/>
                <w:szCs w:val="18"/>
              </w:rPr>
              <w:t>hospodárenia</w:t>
            </w:r>
            <w:r w:rsidRPr="002E7913">
              <w:rPr>
                <w:sz w:val="18"/>
                <w:szCs w:val="18"/>
              </w:rPr>
              <w:t> bežného účtovného obdobia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C4996" w:rsidRPr="002E7913" w:rsidRDefault="00DD4D87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89 000</w:t>
            </w:r>
          </w:p>
        </w:tc>
        <w:tc>
          <w:tcPr>
            <w:tcW w:w="144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C4996" w:rsidRPr="002E7913" w:rsidRDefault="00DD4D87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</w:t>
            </w:r>
          </w:p>
        </w:tc>
        <w:tc>
          <w:tcPr>
            <w:tcW w:w="144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C4996" w:rsidRPr="002E7913" w:rsidRDefault="00DD4D87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89 000</w:t>
            </w:r>
          </w:p>
        </w:tc>
        <w:tc>
          <w:tcPr>
            <w:tcW w:w="144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C4996" w:rsidRPr="002E7913" w:rsidRDefault="004C4996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4C4996" w:rsidRPr="002E7913" w:rsidRDefault="00DD4D87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</w:t>
            </w:r>
          </w:p>
        </w:tc>
      </w:tr>
      <w:tr w:rsidR="004C4996" w:rsidRPr="002E7913" w:rsidTr="004C4996">
        <w:trPr>
          <w:trHeight w:val="330"/>
          <w:jc w:val="center"/>
        </w:trPr>
        <w:tc>
          <w:tcPr>
            <w:tcW w:w="1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4C4996" w:rsidRPr="002E7913" w:rsidRDefault="004C4996" w:rsidP="00E43019">
            <w:pPr>
              <w:rPr>
                <w:sz w:val="18"/>
                <w:szCs w:val="18"/>
              </w:rPr>
            </w:pPr>
            <w:r w:rsidRPr="002E7913">
              <w:rPr>
                <w:sz w:val="18"/>
                <w:szCs w:val="18"/>
              </w:rPr>
              <w:t>Ostatné položky vlastného imania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C4996" w:rsidRPr="002E7913" w:rsidRDefault="004C4996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C4996" w:rsidRPr="002E7913" w:rsidRDefault="004C4996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C4996" w:rsidRPr="002E7913" w:rsidRDefault="004C4996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C4996" w:rsidRPr="002E7913" w:rsidRDefault="004C4996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4C4996" w:rsidRPr="002E7913" w:rsidRDefault="004C4996" w:rsidP="00E43019">
            <w:pPr>
              <w:jc w:val="right"/>
              <w:rPr>
                <w:sz w:val="18"/>
                <w:szCs w:val="18"/>
              </w:rPr>
            </w:pPr>
          </w:p>
        </w:tc>
      </w:tr>
      <w:tr w:rsidR="004C4996" w:rsidRPr="002E7913" w:rsidTr="004C4996">
        <w:trPr>
          <w:trHeight w:val="330"/>
          <w:jc w:val="center"/>
        </w:trPr>
        <w:tc>
          <w:tcPr>
            <w:tcW w:w="1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4C4996" w:rsidRPr="002E7913" w:rsidRDefault="004C4996" w:rsidP="00E43019">
            <w:pPr>
              <w:rPr>
                <w:sz w:val="18"/>
                <w:szCs w:val="18"/>
              </w:rPr>
            </w:pPr>
            <w:r w:rsidRPr="002E7913">
              <w:rPr>
                <w:sz w:val="18"/>
                <w:szCs w:val="18"/>
              </w:rPr>
              <w:t>Účet 491 - Vlastné imanie fyzickej osoby –podnikateľa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C4996" w:rsidRPr="002E7913" w:rsidRDefault="004C4996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C4996" w:rsidRPr="002E7913" w:rsidRDefault="004C4996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C4996" w:rsidRPr="002E7913" w:rsidRDefault="004C4996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C4996" w:rsidRPr="002E7913" w:rsidRDefault="004C4996" w:rsidP="00E430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4C4996" w:rsidRPr="002E7913" w:rsidRDefault="004C4996" w:rsidP="00E43019">
            <w:pPr>
              <w:jc w:val="right"/>
              <w:rPr>
                <w:sz w:val="18"/>
                <w:szCs w:val="18"/>
              </w:rPr>
            </w:pPr>
          </w:p>
        </w:tc>
      </w:tr>
    </w:tbl>
    <w:p w:rsidR="00627B6C" w:rsidRDefault="00627B6C" w:rsidP="003E0FA2">
      <w:pPr>
        <w:pStyle w:val="Zkladntext"/>
      </w:pPr>
    </w:p>
    <w:p w:rsidR="003E0FA2" w:rsidRDefault="003E0FA2" w:rsidP="003E0FA2">
      <w:pPr>
        <w:pStyle w:val="Zkladntext"/>
      </w:pPr>
    </w:p>
    <w:p w:rsidR="003C0F46" w:rsidRDefault="003C0F46" w:rsidP="003E0FA2">
      <w:pPr>
        <w:pStyle w:val="Zkladntext"/>
      </w:pPr>
    </w:p>
    <w:p w:rsidR="003C0F46" w:rsidRDefault="003C0F46" w:rsidP="003E0FA2">
      <w:pPr>
        <w:pStyle w:val="Zkladntext"/>
      </w:pPr>
    </w:p>
    <w:p w:rsidR="003C0F46" w:rsidRDefault="003C0F46" w:rsidP="003E0FA2">
      <w:pPr>
        <w:pStyle w:val="Zkladntext"/>
      </w:pPr>
    </w:p>
    <w:p w:rsidR="003C0F46" w:rsidRDefault="003C0F46" w:rsidP="003E0FA2">
      <w:pPr>
        <w:pStyle w:val="Zkladntext"/>
      </w:pPr>
    </w:p>
    <w:p w:rsidR="003C0F46" w:rsidRDefault="003C0F46" w:rsidP="003E0FA2">
      <w:pPr>
        <w:pStyle w:val="Zkladntext"/>
      </w:pPr>
    </w:p>
    <w:p w:rsidR="003C0F46" w:rsidRDefault="003C0F46" w:rsidP="003E0FA2">
      <w:pPr>
        <w:pStyle w:val="Zkladntext"/>
      </w:pPr>
    </w:p>
    <w:p w:rsidR="003C0F46" w:rsidRDefault="003C0F46" w:rsidP="003E0FA2">
      <w:pPr>
        <w:pStyle w:val="Zkladntext"/>
      </w:pPr>
    </w:p>
    <w:p w:rsidR="003C0F46" w:rsidRDefault="003C0F46" w:rsidP="003E0FA2">
      <w:pPr>
        <w:pStyle w:val="Zkladntext"/>
      </w:pPr>
    </w:p>
    <w:p w:rsidR="003C0F46" w:rsidRDefault="003C0F46" w:rsidP="003E0FA2">
      <w:pPr>
        <w:pStyle w:val="Zkladntext"/>
      </w:pPr>
    </w:p>
    <w:p w:rsidR="003C0F46" w:rsidRDefault="003C0F46" w:rsidP="003E0FA2">
      <w:pPr>
        <w:pStyle w:val="Zkladntext"/>
      </w:pPr>
    </w:p>
    <w:p w:rsidR="003C0F46" w:rsidRDefault="003C0F46" w:rsidP="003E0FA2">
      <w:pPr>
        <w:pStyle w:val="Zkladntext"/>
      </w:pPr>
    </w:p>
    <w:p w:rsidR="003C0F46" w:rsidRDefault="003C0F46" w:rsidP="003C0F46">
      <w:pPr>
        <w:pStyle w:val="Zkladntext"/>
      </w:pPr>
      <w:r w:rsidRPr="00C011DB">
        <w:lastRenderedPageBreak/>
        <w:t>O rozdelení výsledku hospodárenia za účtovné obdobie 201</w:t>
      </w:r>
      <w:r>
        <w:t>3 vo výške 8 916</w:t>
      </w:r>
      <w:r w:rsidRPr="00C011DB">
        <w:t xml:space="preserve"> EUR rozhodne valné zhromaždenie.</w:t>
      </w:r>
    </w:p>
    <w:p w:rsidR="003C0F46" w:rsidRDefault="003C0F46" w:rsidP="003C0F46">
      <w:pPr>
        <w:pStyle w:val="Zkladntext"/>
      </w:pPr>
      <w:r w:rsidRPr="00C011DB">
        <w:t xml:space="preserve">Návrh štatutárneho orgánu valnému zhromaždeniu je </w:t>
      </w:r>
      <w:r>
        <w:t>nasledovný:</w:t>
      </w:r>
    </w:p>
    <w:p w:rsidR="003C0F46" w:rsidRDefault="003C0F46" w:rsidP="003C0F46">
      <w:pPr>
        <w:pStyle w:val="Zkladntext"/>
      </w:pPr>
    </w:p>
    <w:tbl>
      <w:tblPr>
        <w:tblW w:w="4867" w:type="pct"/>
        <w:jc w:val="center"/>
        <w:tblInd w:w="250" w:type="dxa"/>
        <w:tblLook w:val="04A0"/>
      </w:tblPr>
      <w:tblGrid>
        <w:gridCol w:w="6623"/>
        <w:gridCol w:w="2555"/>
      </w:tblGrid>
      <w:tr w:rsidR="003C0F46" w:rsidRPr="00E73BA0" w:rsidTr="00E43019">
        <w:trPr>
          <w:trHeight w:val="765"/>
          <w:jc w:val="center"/>
        </w:trPr>
        <w:tc>
          <w:tcPr>
            <w:tcW w:w="6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C0F46" w:rsidRPr="00E73BA0" w:rsidRDefault="003C0F46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E73BA0">
              <w:rPr>
                <w:b/>
                <w:bCs/>
                <w:sz w:val="18"/>
                <w:szCs w:val="18"/>
              </w:rPr>
              <w:t>Názov položky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0F46" w:rsidRDefault="003C0F46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 w:rsidRPr="00E73BA0">
              <w:rPr>
                <w:b/>
                <w:bCs/>
                <w:sz w:val="18"/>
                <w:szCs w:val="18"/>
              </w:rPr>
              <w:t>Bezprostredne predchádzajúce účtovné obdobie</w:t>
            </w:r>
          </w:p>
          <w:p w:rsidR="003C0F46" w:rsidRPr="00E73BA0" w:rsidRDefault="003C0F46" w:rsidP="00E430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2013</w:t>
            </w:r>
          </w:p>
        </w:tc>
      </w:tr>
      <w:tr w:rsidR="003C0F46" w:rsidRPr="00E73BA0" w:rsidTr="00E43019">
        <w:trPr>
          <w:trHeight w:val="425"/>
          <w:jc w:val="center"/>
        </w:trPr>
        <w:tc>
          <w:tcPr>
            <w:tcW w:w="6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C0F46" w:rsidRPr="00E73BA0" w:rsidRDefault="003C0F46" w:rsidP="00E43019">
            <w:pPr>
              <w:rPr>
                <w:b/>
                <w:bCs/>
                <w:sz w:val="18"/>
                <w:szCs w:val="18"/>
              </w:rPr>
            </w:pPr>
            <w:r w:rsidRPr="00E73BA0">
              <w:rPr>
                <w:b/>
                <w:bCs/>
                <w:sz w:val="18"/>
                <w:szCs w:val="18"/>
              </w:rPr>
              <w:t xml:space="preserve">Účtovný zisk 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C0F46" w:rsidRPr="00E73BA0" w:rsidRDefault="003C0F46" w:rsidP="00E43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8 916</w:t>
            </w:r>
          </w:p>
        </w:tc>
      </w:tr>
      <w:tr w:rsidR="003C0F46" w:rsidRPr="00E73BA0" w:rsidTr="00E43019">
        <w:trPr>
          <w:trHeight w:val="330"/>
          <w:jc w:val="center"/>
        </w:trPr>
        <w:tc>
          <w:tcPr>
            <w:tcW w:w="6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C0F46" w:rsidRPr="00E73BA0" w:rsidRDefault="003C0F46" w:rsidP="00E43019">
            <w:pPr>
              <w:rPr>
                <w:sz w:val="18"/>
                <w:szCs w:val="18"/>
              </w:rPr>
            </w:pPr>
            <w:r w:rsidRPr="00E73BA0">
              <w:rPr>
                <w:b/>
                <w:bCs/>
                <w:sz w:val="18"/>
                <w:szCs w:val="18"/>
              </w:rPr>
              <w:t>Rozdelenie účtovného zisku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0F46" w:rsidRDefault="003C0F46" w:rsidP="00E43019">
            <w:pPr>
              <w:jc w:val="center"/>
              <w:rPr>
                <w:b/>
                <w:sz w:val="18"/>
                <w:szCs w:val="18"/>
              </w:rPr>
            </w:pPr>
            <w:r w:rsidRPr="00E73BA0">
              <w:rPr>
                <w:b/>
                <w:sz w:val="18"/>
                <w:szCs w:val="18"/>
              </w:rPr>
              <w:t>Bežné účtovné obdobie</w:t>
            </w:r>
          </w:p>
          <w:p w:rsidR="003C0F46" w:rsidRPr="00E73BA0" w:rsidRDefault="003C0F46" w:rsidP="00E430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2014</w:t>
            </w:r>
          </w:p>
        </w:tc>
      </w:tr>
      <w:tr w:rsidR="003C0F46" w:rsidRPr="00E73BA0" w:rsidTr="00E43019">
        <w:trPr>
          <w:trHeight w:val="369"/>
          <w:jc w:val="center"/>
        </w:trPr>
        <w:tc>
          <w:tcPr>
            <w:tcW w:w="66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3C0F46" w:rsidRPr="00E73BA0" w:rsidRDefault="003C0F46" w:rsidP="00E43019">
            <w:pPr>
              <w:rPr>
                <w:sz w:val="18"/>
                <w:szCs w:val="18"/>
              </w:rPr>
            </w:pPr>
            <w:r w:rsidRPr="00E73BA0">
              <w:rPr>
                <w:sz w:val="18"/>
                <w:szCs w:val="18"/>
              </w:rPr>
              <w:t>Prídel do zákonného rezervného fondu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3C0F46" w:rsidRPr="00E73BA0" w:rsidRDefault="003C0F46" w:rsidP="00E43019">
            <w:pPr>
              <w:rPr>
                <w:sz w:val="18"/>
                <w:szCs w:val="18"/>
              </w:rPr>
            </w:pPr>
          </w:p>
        </w:tc>
      </w:tr>
      <w:tr w:rsidR="003C0F46" w:rsidRPr="00E73BA0" w:rsidTr="00E43019">
        <w:trPr>
          <w:trHeight w:val="369"/>
          <w:jc w:val="center"/>
        </w:trPr>
        <w:tc>
          <w:tcPr>
            <w:tcW w:w="662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C0F46" w:rsidRPr="00E73BA0" w:rsidRDefault="003C0F46" w:rsidP="00E43019">
            <w:pPr>
              <w:rPr>
                <w:sz w:val="18"/>
                <w:szCs w:val="18"/>
              </w:rPr>
            </w:pPr>
            <w:r w:rsidRPr="00E73BA0">
              <w:rPr>
                <w:sz w:val="18"/>
                <w:szCs w:val="18"/>
              </w:rPr>
              <w:t>Prídel do štatutárnych a ostatných fondov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0F46" w:rsidRPr="00E73BA0" w:rsidRDefault="003C0F46" w:rsidP="00E43019">
            <w:pPr>
              <w:rPr>
                <w:sz w:val="18"/>
                <w:szCs w:val="18"/>
              </w:rPr>
            </w:pPr>
          </w:p>
        </w:tc>
      </w:tr>
      <w:tr w:rsidR="003C0F46" w:rsidRPr="00E73BA0" w:rsidTr="00E43019">
        <w:trPr>
          <w:trHeight w:val="369"/>
          <w:jc w:val="center"/>
        </w:trPr>
        <w:tc>
          <w:tcPr>
            <w:tcW w:w="662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C0F46" w:rsidRPr="00E73BA0" w:rsidRDefault="003C0F46" w:rsidP="00E43019">
            <w:pPr>
              <w:rPr>
                <w:sz w:val="18"/>
                <w:szCs w:val="18"/>
              </w:rPr>
            </w:pPr>
            <w:r w:rsidRPr="00E73BA0">
              <w:rPr>
                <w:sz w:val="18"/>
                <w:szCs w:val="18"/>
              </w:rPr>
              <w:t>Prídel do sociálneho fondu</w:t>
            </w:r>
          </w:p>
        </w:tc>
        <w:tc>
          <w:tcPr>
            <w:tcW w:w="255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C0F46" w:rsidRPr="00E73BA0" w:rsidRDefault="003C0F46" w:rsidP="00E43019">
            <w:pPr>
              <w:rPr>
                <w:sz w:val="18"/>
                <w:szCs w:val="18"/>
              </w:rPr>
            </w:pPr>
          </w:p>
        </w:tc>
      </w:tr>
      <w:tr w:rsidR="003C0F46" w:rsidRPr="00E73BA0" w:rsidTr="00E43019">
        <w:trPr>
          <w:trHeight w:val="369"/>
          <w:jc w:val="center"/>
        </w:trPr>
        <w:tc>
          <w:tcPr>
            <w:tcW w:w="66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C0F46" w:rsidRPr="00E73BA0" w:rsidRDefault="003C0F46" w:rsidP="00E43019">
            <w:pPr>
              <w:rPr>
                <w:sz w:val="18"/>
                <w:szCs w:val="18"/>
              </w:rPr>
            </w:pPr>
            <w:r w:rsidRPr="00E73BA0">
              <w:rPr>
                <w:sz w:val="18"/>
                <w:szCs w:val="18"/>
              </w:rPr>
              <w:t>Prídel na zvýšenie základného imania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0F46" w:rsidRPr="00E73BA0" w:rsidRDefault="003C0F46" w:rsidP="00E43019">
            <w:pPr>
              <w:rPr>
                <w:sz w:val="18"/>
                <w:szCs w:val="18"/>
              </w:rPr>
            </w:pPr>
          </w:p>
        </w:tc>
      </w:tr>
      <w:tr w:rsidR="003C0F46" w:rsidRPr="00E73BA0" w:rsidTr="00E43019">
        <w:trPr>
          <w:trHeight w:val="369"/>
          <w:jc w:val="center"/>
        </w:trPr>
        <w:tc>
          <w:tcPr>
            <w:tcW w:w="662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C0F46" w:rsidRPr="00E73BA0" w:rsidRDefault="003C0F46" w:rsidP="00E43019">
            <w:pPr>
              <w:rPr>
                <w:sz w:val="18"/>
                <w:szCs w:val="18"/>
              </w:rPr>
            </w:pPr>
            <w:r w:rsidRPr="00E73BA0">
              <w:rPr>
                <w:sz w:val="18"/>
                <w:szCs w:val="18"/>
              </w:rPr>
              <w:t>Úhrada straty minulých období</w:t>
            </w:r>
          </w:p>
        </w:tc>
        <w:tc>
          <w:tcPr>
            <w:tcW w:w="255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C0F46" w:rsidRPr="00E73BA0" w:rsidRDefault="003C0F46" w:rsidP="00E43019">
            <w:pPr>
              <w:rPr>
                <w:sz w:val="18"/>
                <w:szCs w:val="18"/>
              </w:rPr>
            </w:pPr>
          </w:p>
        </w:tc>
      </w:tr>
      <w:tr w:rsidR="003C0F46" w:rsidRPr="00E73BA0" w:rsidTr="00E43019">
        <w:trPr>
          <w:trHeight w:val="369"/>
          <w:jc w:val="center"/>
        </w:trPr>
        <w:tc>
          <w:tcPr>
            <w:tcW w:w="6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C0F46" w:rsidRPr="00E73BA0" w:rsidRDefault="003C0F46" w:rsidP="00E43019">
            <w:pPr>
              <w:rPr>
                <w:sz w:val="18"/>
                <w:szCs w:val="18"/>
              </w:rPr>
            </w:pPr>
            <w:r w:rsidRPr="00E73BA0">
              <w:rPr>
                <w:sz w:val="18"/>
                <w:szCs w:val="18"/>
              </w:rPr>
              <w:t>Prevod do nerozdeleného zisku minulých rokov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C0F46" w:rsidRPr="00E73BA0" w:rsidRDefault="003C0F46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8 916</w:t>
            </w:r>
          </w:p>
        </w:tc>
      </w:tr>
      <w:tr w:rsidR="003C0F46" w:rsidRPr="00E73BA0" w:rsidTr="00E43019">
        <w:trPr>
          <w:trHeight w:val="369"/>
          <w:jc w:val="center"/>
        </w:trPr>
        <w:tc>
          <w:tcPr>
            <w:tcW w:w="662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C0F46" w:rsidRPr="00E73BA0" w:rsidRDefault="003C0F46" w:rsidP="00E43019">
            <w:pPr>
              <w:rPr>
                <w:sz w:val="18"/>
                <w:szCs w:val="18"/>
              </w:rPr>
            </w:pPr>
            <w:r w:rsidRPr="00E73BA0">
              <w:rPr>
                <w:sz w:val="18"/>
                <w:szCs w:val="18"/>
              </w:rPr>
              <w:t>Rozdelenie podielu na zisku spoločníkom, členom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C0F46" w:rsidRPr="00E73BA0" w:rsidRDefault="003C0F46" w:rsidP="00E43019">
            <w:pPr>
              <w:rPr>
                <w:sz w:val="18"/>
                <w:szCs w:val="18"/>
              </w:rPr>
            </w:pPr>
          </w:p>
        </w:tc>
      </w:tr>
      <w:tr w:rsidR="003C0F46" w:rsidRPr="00E73BA0" w:rsidTr="00E43019">
        <w:trPr>
          <w:trHeight w:val="369"/>
          <w:jc w:val="center"/>
        </w:trPr>
        <w:tc>
          <w:tcPr>
            <w:tcW w:w="662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C0F46" w:rsidRPr="00E73BA0" w:rsidRDefault="003C0F46" w:rsidP="00E43019">
            <w:pPr>
              <w:rPr>
                <w:sz w:val="18"/>
                <w:szCs w:val="18"/>
              </w:rPr>
            </w:pPr>
            <w:r w:rsidRPr="00E73BA0">
              <w:rPr>
                <w:sz w:val="18"/>
                <w:szCs w:val="18"/>
              </w:rPr>
              <w:t xml:space="preserve">Iné </w:t>
            </w:r>
          </w:p>
        </w:tc>
        <w:tc>
          <w:tcPr>
            <w:tcW w:w="255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C0F46" w:rsidRPr="00E73BA0" w:rsidRDefault="003C0F46" w:rsidP="00E43019">
            <w:pPr>
              <w:rPr>
                <w:sz w:val="18"/>
                <w:szCs w:val="18"/>
              </w:rPr>
            </w:pPr>
          </w:p>
        </w:tc>
      </w:tr>
      <w:tr w:rsidR="003C0F46" w:rsidRPr="00E73BA0" w:rsidTr="00E43019">
        <w:trPr>
          <w:trHeight w:val="369"/>
          <w:jc w:val="center"/>
        </w:trPr>
        <w:tc>
          <w:tcPr>
            <w:tcW w:w="66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C0F46" w:rsidRPr="00E73BA0" w:rsidRDefault="003C0F46" w:rsidP="00E43019">
            <w:pPr>
              <w:rPr>
                <w:b/>
                <w:bCs/>
                <w:sz w:val="18"/>
                <w:szCs w:val="18"/>
              </w:rPr>
            </w:pPr>
            <w:r w:rsidRPr="00E73BA0">
              <w:rPr>
                <w:b/>
                <w:bCs/>
                <w:sz w:val="18"/>
                <w:szCs w:val="18"/>
              </w:rPr>
              <w:t>Spolu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C0F46" w:rsidRPr="00E73BA0" w:rsidRDefault="003C0F46" w:rsidP="00E430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8 916</w:t>
            </w:r>
          </w:p>
        </w:tc>
      </w:tr>
    </w:tbl>
    <w:p w:rsidR="003C0F46" w:rsidRDefault="003C0F46" w:rsidP="003E0FA2">
      <w:pPr>
        <w:pStyle w:val="Zkladntext"/>
      </w:pPr>
    </w:p>
    <w:p w:rsidR="003E0FA2" w:rsidRDefault="003E0FA2" w:rsidP="003E0FA2">
      <w:pPr>
        <w:pStyle w:val="Zkladntext"/>
      </w:pPr>
    </w:p>
    <w:sectPr w:rsidR="003E0FA2" w:rsidSect="00E74A3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79" w:right="1021" w:bottom="1134" w:left="1673" w:header="675" w:footer="4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019" w:rsidRDefault="00E43019" w:rsidP="00E95128">
      <w:r>
        <w:separator/>
      </w:r>
    </w:p>
  </w:endnote>
  <w:endnote w:type="continuationSeparator" w:id="1">
    <w:p w:rsidR="00E43019" w:rsidRDefault="00E43019" w:rsidP="00E95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032430"/>
      <w:docPartObj>
        <w:docPartGallery w:val="Page Numbers (Bottom of Page)"/>
        <w:docPartUnique/>
      </w:docPartObj>
    </w:sdtPr>
    <w:sdtContent>
      <w:p w:rsidR="00E43019" w:rsidRDefault="00E43019">
        <w:pPr>
          <w:pStyle w:val="Pta"/>
          <w:jc w:val="right"/>
        </w:pPr>
        <w:fldSimple w:instr=" PAGE   \* MERGEFORMAT ">
          <w:r w:rsidR="00E55B36">
            <w:rPr>
              <w:noProof/>
            </w:rPr>
            <w:t>21</w:t>
          </w:r>
        </w:fldSimple>
      </w:p>
    </w:sdtContent>
  </w:sdt>
  <w:p w:rsidR="00E43019" w:rsidRDefault="00E43019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69446"/>
      <w:docPartObj>
        <w:docPartGallery w:val="Page Numbers (Bottom of Page)"/>
        <w:docPartUnique/>
      </w:docPartObj>
    </w:sdtPr>
    <w:sdtContent>
      <w:p w:rsidR="00E43019" w:rsidRDefault="00E43019">
        <w:pPr>
          <w:pStyle w:val="Pta"/>
          <w:jc w:val="right"/>
        </w:pPr>
        <w:r>
          <w:rPr>
            <w:color w:val="808080" w:themeColor="background1" w:themeShade="80"/>
          </w:rPr>
          <w:t>2</w:t>
        </w:r>
      </w:p>
    </w:sdtContent>
  </w:sdt>
  <w:p w:rsidR="00E43019" w:rsidRPr="00F70C00" w:rsidRDefault="00E43019" w:rsidP="00F70C00">
    <w:pPr>
      <w:pStyle w:val="Pta"/>
      <w:tabs>
        <w:tab w:val="clear" w:pos="9072"/>
        <w:tab w:val="right" w:pos="9214"/>
      </w:tabs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019" w:rsidRDefault="00E43019" w:rsidP="00E95128">
      <w:r>
        <w:separator/>
      </w:r>
    </w:p>
  </w:footnote>
  <w:footnote w:type="continuationSeparator" w:id="1">
    <w:p w:rsidR="00E43019" w:rsidRDefault="00E43019" w:rsidP="00E95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019" w:rsidRPr="009D5F28" w:rsidRDefault="00E43019" w:rsidP="00930B64">
    <w:pPr>
      <w:pStyle w:val="Hlavika"/>
      <w:tabs>
        <w:tab w:val="center" w:pos="4820"/>
        <w:tab w:val="right" w:pos="9214"/>
      </w:tabs>
      <w:rPr>
        <w:i/>
        <w:color w:val="808080" w:themeColor="background1" w:themeShade="80"/>
        <w:sz w:val="18"/>
      </w:rPr>
    </w:pPr>
    <w:r w:rsidRPr="009D5F28">
      <w:rPr>
        <w:i/>
        <w:color w:val="808080" w:themeColor="background1" w:themeShade="80"/>
        <w:sz w:val="18"/>
      </w:rPr>
      <w:t>Poznámky indiv</w:t>
    </w:r>
    <w:r>
      <w:rPr>
        <w:i/>
        <w:color w:val="808080" w:themeColor="background1" w:themeShade="80"/>
        <w:sz w:val="18"/>
      </w:rPr>
      <w:t>iduálnej účtovnej závierky</w:t>
    </w:r>
    <w:r>
      <w:rPr>
        <w:i/>
        <w:color w:val="808080" w:themeColor="background1" w:themeShade="80"/>
        <w:sz w:val="18"/>
      </w:rPr>
      <w:tab/>
    </w:r>
    <w:r>
      <w:rPr>
        <w:i/>
        <w:color w:val="808080" w:themeColor="background1" w:themeShade="80"/>
        <w:sz w:val="18"/>
      </w:rPr>
      <w:tab/>
    </w:r>
    <w:r>
      <w:rPr>
        <w:i/>
        <w:color w:val="808080" w:themeColor="background1" w:themeShade="80"/>
        <w:sz w:val="18"/>
      </w:rPr>
      <w:tab/>
      <w:t>20</w:t>
    </w:r>
    <w:r w:rsidRPr="009D5F28">
      <w:rPr>
        <w:i/>
        <w:color w:val="808080" w:themeColor="background1" w:themeShade="80"/>
        <w:sz w:val="18"/>
      </w:rPr>
      <w:t>1</w:t>
    </w:r>
    <w:r>
      <w:rPr>
        <w:i/>
        <w:color w:val="808080" w:themeColor="background1" w:themeShade="80"/>
        <w:sz w:val="18"/>
      </w:rPr>
      <w:t>3</w:t>
    </w:r>
  </w:p>
  <w:p w:rsidR="00E43019" w:rsidRDefault="00E43019" w:rsidP="00930B64">
    <w:pPr>
      <w:pStyle w:val="Hlavika"/>
      <w:tabs>
        <w:tab w:val="center" w:pos="4820"/>
        <w:tab w:val="right" w:pos="9214"/>
      </w:tabs>
      <w:rPr>
        <w:i/>
        <w:color w:val="808080" w:themeColor="background1" w:themeShade="80"/>
        <w:sz w:val="18"/>
      </w:rPr>
    </w:pPr>
    <w:r w:rsidRPr="009D5F28">
      <w:rPr>
        <w:i/>
        <w:color w:val="808080" w:themeColor="background1" w:themeShade="80"/>
        <w:sz w:val="18"/>
      </w:rPr>
      <w:t>AGROTIP spol. s r.o.</w:t>
    </w:r>
  </w:p>
  <w:p w:rsidR="00E43019" w:rsidRPr="009D5F28" w:rsidRDefault="00E43019" w:rsidP="00930B64">
    <w:pPr>
      <w:pStyle w:val="Hlavika"/>
      <w:tabs>
        <w:tab w:val="center" w:pos="4820"/>
        <w:tab w:val="right" w:pos="9214"/>
      </w:tabs>
      <w:rPr>
        <w:i/>
        <w:color w:val="808080" w:themeColor="background1" w:themeShade="80"/>
        <w:sz w:val="18"/>
      </w:rPr>
    </w:pPr>
    <w:r>
      <w:rPr>
        <w:i/>
        <w:color w:val="808080" w:themeColor="background1" w:themeShade="80"/>
        <w:sz w:val="18"/>
      </w:rPr>
      <w:t>DIČ: 2020441280</w:t>
    </w:r>
  </w:p>
  <w:p w:rsidR="00E43019" w:rsidRDefault="00E43019" w:rsidP="00E95128">
    <w:pPr>
      <w:pStyle w:val="Hlavika"/>
      <w:tabs>
        <w:tab w:val="center" w:pos="4820"/>
        <w:tab w:val="right" w:pos="9214"/>
      </w:tabs>
      <w:jc w:val="right"/>
      <w:rPr>
        <w:sz w:val="18"/>
      </w:rPr>
    </w:pPr>
  </w:p>
  <w:p w:rsidR="00E43019" w:rsidRPr="00E95128" w:rsidRDefault="00E43019" w:rsidP="00E95128">
    <w:pPr>
      <w:pStyle w:val="Hlavika"/>
      <w:tabs>
        <w:tab w:val="center" w:pos="4820"/>
        <w:tab w:val="right" w:pos="9214"/>
      </w:tabs>
      <w:jc w:val="right"/>
      <w:rPr>
        <w:sz w:val="18"/>
      </w:rPr>
    </w:pPr>
    <w:r w:rsidRPr="008648B4">
      <w:rPr>
        <w:sz w:val="18"/>
        <w:szCs w:val="18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019" w:rsidRPr="009D5F28" w:rsidRDefault="00E43019" w:rsidP="009D5F28">
    <w:pPr>
      <w:pStyle w:val="Hlavika"/>
      <w:tabs>
        <w:tab w:val="center" w:pos="4820"/>
        <w:tab w:val="right" w:pos="9214"/>
      </w:tabs>
      <w:rPr>
        <w:i/>
        <w:color w:val="808080" w:themeColor="background1" w:themeShade="80"/>
        <w:sz w:val="18"/>
      </w:rPr>
    </w:pPr>
    <w:r w:rsidRPr="009D5F28">
      <w:rPr>
        <w:i/>
        <w:color w:val="808080" w:themeColor="background1" w:themeShade="80"/>
        <w:sz w:val="18"/>
      </w:rPr>
      <w:t>Poznámky indiv</w:t>
    </w:r>
    <w:r>
      <w:rPr>
        <w:i/>
        <w:color w:val="808080" w:themeColor="background1" w:themeShade="80"/>
        <w:sz w:val="18"/>
      </w:rPr>
      <w:t>iduálnej účtovnej závierky</w:t>
    </w:r>
    <w:r>
      <w:rPr>
        <w:i/>
        <w:color w:val="808080" w:themeColor="background1" w:themeShade="80"/>
        <w:sz w:val="18"/>
      </w:rPr>
      <w:tab/>
    </w:r>
    <w:r>
      <w:rPr>
        <w:i/>
        <w:color w:val="808080" w:themeColor="background1" w:themeShade="80"/>
        <w:sz w:val="18"/>
      </w:rPr>
      <w:tab/>
    </w:r>
    <w:r>
      <w:rPr>
        <w:i/>
        <w:color w:val="808080" w:themeColor="background1" w:themeShade="80"/>
        <w:sz w:val="18"/>
      </w:rPr>
      <w:tab/>
      <w:t>20</w:t>
    </w:r>
    <w:r w:rsidRPr="009D5F28">
      <w:rPr>
        <w:i/>
        <w:color w:val="808080" w:themeColor="background1" w:themeShade="80"/>
        <w:sz w:val="18"/>
      </w:rPr>
      <w:t>1</w:t>
    </w:r>
    <w:r>
      <w:rPr>
        <w:i/>
        <w:color w:val="808080" w:themeColor="background1" w:themeShade="80"/>
        <w:sz w:val="18"/>
      </w:rPr>
      <w:t>3</w:t>
    </w:r>
  </w:p>
  <w:p w:rsidR="00E43019" w:rsidRDefault="00E43019" w:rsidP="009D5F28">
    <w:pPr>
      <w:pStyle w:val="Hlavika"/>
      <w:tabs>
        <w:tab w:val="center" w:pos="4820"/>
        <w:tab w:val="right" w:pos="9214"/>
      </w:tabs>
      <w:rPr>
        <w:i/>
        <w:color w:val="808080" w:themeColor="background1" w:themeShade="80"/>
        <w:sz w:val="18"/>
      </w:rPr>
    </w:pPr>
    <w:r w:rsidRPr="009D5F28">
      <w:rPr>
        <w:i/>
        <w:color w:val="808080" w:themeColor="background1" w:themeShade="80"/>
        <w:sz w:val="18"/>
      </w:rPr>
      <w:t>AGROTIP spol. s r.o.</w:t>
    </w:r>
  </w:p>
  <w:p w:rsidR="00E43019" w:rsidRPr="009D5F28" w:rsidRDefault="00E43019" w:rsidP="009D5F28">
    <w:pPr>
      <w:pStyle w:val="Hlavika"/>
      <w:tabs>
        <w:tab w:val="center" w:pos="4820"/>
        <w:tab w:val="right" w:pos="9214"/>
      </w:tabs>
      <w:rPr>
        <w:i/>
        <w:color w:val="808080" w:themeColor="background1" w:themeShade="80"/>
        <w:sz w:val="18"/>
      </w:rPr>
    </w:pPr>
    <w:r>
      <w:rPr>
        <w:i/>
        <w:color w:val="808080" w:themeColor="background1" w:themeShade="80"/>
        <w:sz w:val="18"/>
      </w:rPr>
      <w:t>DIČ: 2020441280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B71293"/>
    <w:multiLevelType w:val="singleLevel"/>
    <w:tmpl w:val="5D2CEDE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">
    <w:nsid w:val="0C5537CD"/>
    <w:multiLevelType w:val="hybridMultilevel"/>
    <w:tmpl w:val="FB08211E"/>
    <w:lvl w:ilvl="0" w:tplc="04090017">
      <w:start w:val="1"/>
      <w:numFmt w:val="lowerLetter"/>
      <w:lvlText w:val="%1)"/>
      <w:lvlJc w:val="left"/>
      <w:pPr>
        <w:tabs>
          <w:tab w:val="num" w:pos="1192"/>
        </w:tabs>
        <w:ind w:left="119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12"/>
        </w:tabs>
        <w:ind w:left="19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32"/>
        </w:tabs>
        <w:ind w:left="26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52"/>
        </w:tabs>
        <w:ind w:left="33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72"/>
        </w:tabs>
        <w:ind w:left="40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92"/>
        </w:tabs>
        <w:ind w:left="47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12"/>
        </w:tabs>
        <w:ind w:left="55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32"/>
        </w:tabs>
        <w:ind w:left="62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52"/>
        </w:tabs>
        <w:ind w:left="6952" w:hanging="180"/>
      </w:pPr>
      <w:rPr>
        <w:rFonts w:cs="Times New Roman"/>
      </w:rPr>
    </w:lvl>
  </w:abstractNum>
  <w:abstractNum w:abstractNumId="3">
    <w:nsid w:val="15B444EE"/>
    <w:multiLevelType w:val="singleLevel"/>
    <w:tmpl w:val="36F0DF8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4">
    <w:nsid w:val="161A1F5E"/>
    <w:multiLevelType w:val="singleLevel"/>
    <w:tmpl w:val="30BE611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C7D1952"/>
    <w:multiLevelType w:val="hybridMultilevel"/>
    <w:tmpl w:val="3A7296C4"/>
    <w:lvl w:ilvl="0" w:tplc="6660CD6E">
      <w:start w:val="1"/>
      <w:numFmt w:val="bullet"/>
      <w:lvlText w:val="–"/>
      <w:lvlJc w:val="left"/>
      <w:pPr>
        <w:tabs>
          <w:tab w:val="num" w:pos="766"/>
        </w:tabs>
        <w:ind w:left="766" w:hanging="34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1D2A1A4E"/>
    <w:multiLevelType w:val="hybridMultilevel"/>
    <w:tmpl w:val="B034514E"/>
    <w:lvl w:ilvl="0" w:tplc="6660CD6E">
      <w:start w:val="1"/>
      <w:numFmt w:val="bullet"/>
      <w:lvlText w:val="–"/>
      <w:lvlJc w:val="left"/>
      <w:pPr>
        <w:tabs>
          <w:tab w:val="num" w:pos="766"/>
        </w:tabs>
        <w:ind w:left="766" w:hanging="34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>
    <w:nsid w:val="24480A6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</w:rPr>
    </w:lvl>
  </w:abstractNum>
  <w:abstractNum w:abstractNumId="8">
    <w:nsid w:val="36BE61C3"/>
    <w:multiLevelType w:val="singleLevel"/>
    <w:tmpl w:val="0409001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</w:abstractNum>
  <w:abstractNum w:abstractNumId="9">
    <w:nsid w:val="42074114"/>
    <w:multiLevelType w:val="hybridMultilevel"/>
    <w:tmpl w:val="D99AA040"/>
    <w:lvl w:ilvl="0" w:tplc="6660CD6E">
      <w:start w:val="1"/>
      <w:numFmt w:val="bullet"/>
      <w:lvlText w:val="–"/>
      <w:lvlJc w:val="left"/>
      <w:pPr>
        <w:tabs>
          <w:tab w:val="num" w:pos="766"/>
        </w:tabs>
        <w:ind w:left="766" w:hanging="34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0">
    <w:nsid w:val="73473C13"/>
    <w:multiLevelType w:val="singleLevel"/>
    <w:tmpl w:val="2A50B936"/>
    <w:lvl w:ilvl="0">
      <w:start w:val="1"/>
      <w:numFmt w:val="upperLetter"/>
      <w:pStyle w:val="Nadpis1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</w:abstractNum>
  <w:abstractNum w:abstractNumId="11">
    <w:nsid w:val="74B22D21"/>
    <w:multiLevelType w:val="hybridMultilevel"/>
    <w:tmpl w:val="FFB42D56"/>
    <w:lvl w:ilvl="0" w:tplc="A6CEDE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CD316A"/>
    <w:multiLevelType w:val="singleLevel"/>
    <w:tmpl w:val="28081C9C"/>
    <w:lvl w:ilvl="0">
      <w:start w:val="1"/>
      <w:numFmt w:val="lowerLetter"/>
      <w:pStyle w:val="Pismenka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7D8531CC"/>
    <w:multiLevelType w:val="hybridMultilevel"/>
    <w:tmpl w:val="52AE7564"/>
    <w:lvl w:ilvl="0" w:tplc="6660CD6E">
      <w:start w:val="1"/>
      <w:numFmt w:val="bullet"/>
      <w:lvlText w:val="–"/>
      <w:lvlJc w:val="left"/>
      <w:pPr>
        <w:tabs>
          <w:tab w:val="num" w:pos="766"/>
        </w:tabs>
        <w:ind w:left="766" w:hanging="34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1"/>
  </w:num>
  <w:num w:numId="5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8"/>
  </w:num>
  <w:num w:numId="7">
    <w:abstractNumId w:val="12"/>
  </w:num>
  <w:num w:numId="8">
    <w:abstractNumId w:val="2"/>
  </w:num>
  <w:num w:numId="9">
    <w:abstractNumId w:val="8"/>
  </w:num>
  <w:num w:numId="10">
    <w:abstractNumId w:val="8"/>
  </w:num>
  <w:num w:numId="11">
    <w:abstractNumId w:val="3"/>
  </w:num>
  <w:num w:numId="12">
    <w:abstractNumId w:val="8"/>
  </w:num>
  <w:num w:numId="13">
    <w:abstractNumId w:val="8"/>
  </w:num>
  <w:num w:numId="14">
    <w:abstractNumId w:val="4"/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1"/>
  </w:num>
  <w:num w:numId="20">
    <w:abstractNumId w:val="8"/>
    <w:lvlOverride w:ilvl="0">
      <w:startOverride w:val="1"/>
    </w:lvlOverride>
  </w:num>
  <w:num w:numId="21">
    <w:abstractNumId w:val="9"/>
  </w:num>
  <w:num w:numId="22">
    <w:abstractNumId w:val="6"/>
  </w:num>
  <w:num w:numId="23">
    <w:abstractNumId w:val="5"/>
  </w:num>
  <w:num w:numId="24">
    <w:abstractNumId w:val="13"/>
  </w:num>
  <w:num w:numId="25">
    <w:abstractNumId w:val="8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7"/>
    <w:lvlOverride w:ilvl="0">
      <w:startOverride w:val="1"/>
    </w:lvlOverride>
  </w:num>
  <w:num w:numId="35">
    <w:abstractNumId w:val="8"/>
  </w:num>
  <w:num w:numId="36">
    <w:abstractNumId w:val="1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95128"/>
    <w:rsid w:val="0000290B"/>
    <w:rsid w:val="00002921"/>
    <w:rsid w:val="000029D4"/>
    <w:rsid w:val="00002DF2"/>
    <w:rsid w:val="00003C63"/>
    <w:rsid w:val="000040F5"/>
    <w:rsid w:val="00006F02"/>
    <w:rsid w:val="00010822"/>
    <w:rsid w:val="00010C2A"/>
    <w:rsid w:val="00017791"/>
    <w:rsid w:val="00020557"/>
    <w:rsid w:val="00025996"/>
    <w:rsid w:val="000331E6"/>
    <w:rsid w:val="000422E9"/>
    <w:rsid w:val="00045A17"/>
    <w:rsid w:val="0004631E"/>
    <w:rsid w:val="000470EC"/>
    <w:rsid w:val="00052495"/>
    <w:rsid w:val="00056DA0"/>
    <w:rsid w:val="00062334"/>
    <w:rsid w:val="000658BA"/>
    <w:rsid w:val="00065AF7"/>
    <w:rsid w:val="000709B3"/>
    <w:rsid w:val="00071536"/>
    <w:rsid w:val="000719C0"/>
    <w:rsid w:val="00073853"/>
    <w:rsid w:val="000738DF"/>
    <w:rsid w:val="00075B41"/>
    <w:rsid w:val="00076486"/>
    <w:rsid w:val="000769F0"/>
    <w:rsid w:val="000815EA"/>
    <w:rsid w:val="00081BFF"/>
    <w:rsid w:val="00082DB2"/>
    <w:rsid w:val="000832E3"/>
    <w:rsid w:val="0008425B"/>
    <w:rsid w:val="00085A3A"/>
    <w:rsid w:val="00085AA2"/>
    <w:rsid w:val="00086A82"/>
    <w:rsid w:val="000906EC"/>
    <w:rsid w:val="00092C39"/>
    <w:rsid w:val="00093CC4"/>
    <w:rsid w:val="000965D0"/>
    <w:rsid w:val="000A1BBA"/>
    <w:rsid w:val="000A6082"/>
    <w:rsid w:val="000A6FBA"/>
    <w:rsid w:val="000B4629"/>
    <w:rsid w:val="000B6195"/>
    <w:rsid w:val="000C15BE"/>
    <w:rsid w:val="000C2309"/>
    <w:rsid w:val="000C2D66"/>
    <w:rsid w:val="000C491E"/>
    <w:rsid w:val="000C68B3"/>
    <w:rsid w:val="000D22FF"/>
    <w:rsid w:val="000E0D6B"/>
    <w:rsid w:val="000E5383"/>
    <w:rsid w:val="000E61D4"/>
    <w:rsid w:val="000E6FA7"/>
    <w:rsid w:val="000F1306"/>
    <w:rsid w:val="000F1DFD"/>
    <w:rsid w:val="000F27A2"/>
    <w:rsid w:val="000F40C4"/>
    <w:rsid w:val="000F5666"/>
    <w:rsid w:val="001020D7"/>
    <w:rsid w:val="00102C1A"/>
    <w:rsid w:val="00103B71"/>
    <w:rsid w:val="00111A4C"/>
    <w:rsid w:val="00111BC0"/>
    <w:rsid w:val="00116E8B"/>
    <w:rsid w:val="00120F3A"/>
    <w:rsid w:val="001252A2"/>
    <w:rsid w:val="00127D9C"/>
    <w:rsid w:val="001328E7"/>
    <w:rsid w:val="00133D64"/>
    <w:rsid w:val="00136013"/>
    <w:rsid w:val="00136273"/>
    <w:rsid w:val="00136A4A"/>
    <w:rsid w:val="00141691"/>
    <w:rsid w:val="00141832"/>
    <w:rsid w:val="00142DDE"/>
    <w:rsid w:val="001438AC"/>
    <w:rsid w:val="0014486E"/>
    <w:rsid w:val="001448B8"/>
    <w:rsid w:val="001467FC"/>
    <w:rsid w:val="00146904"/>
    <w:rsid w:val="00147FB3"/>
    <w:rsid w:val="0015039D"/>
    <w:rsid w:val="00151B2D"/>
    <w:rsid w:val="00151C19"/>
    <w:rsid w:val="001525B1"/>
    <w:rsid w:val="00156231"/>
    <w:rsid w:val="0015674B"/>
    <w:rsid w:val="00160AAA"/>
    <w:rsid w:val="0016129E"/>
    <w:rsid w:val="00162451"/>
    <w:rsid w:val="001641BF"/>
    <w:rsid w:val="001712A8"/>
    <w:rsid w:val="0017267A"/>
    <w:rsid w:val="001733C5"/>
    <w:rsid w:val="00177051"/>
    <w:rsid w:val="00177C59"/>
    <w:rsid w:val="00177D57"/>
    <w:rsid w:val="00180FF2"/>
    <w:rsid w:val="00185250"/>
    <w:rsid w:val="00191361"/>
    <w:rsid w:val="001936D2"/>
    <w:rsid w:val="00193C1F"/>
    <w:rsid w:val="00193EE6"/>
    <w:rsid w:val="001A0581"/>
    <w:rsid w:val="001A09CC"/>
    <w:rsid w:val="001A1C39"/>
    <w:rsid w:val="001A25BB"/>
    <w:rsid w:val="001A470C"/>
    <w:rsid w:val="001A566C"/>
    <w:rsid w:val="001A7CD7"/>
    <w:rsid w:val="001B5156"/>
    <w:rsid w:val="001B5855"/>
    <w:rsid w:val="001C0A6A"/>
    <w:rsid w:val="001C31AE"/>
    <w:rsid w:val="001C3BD1"/>
    <w:rsid w:val="001D06F0"/>
    <w:rsid w:val="001D0914"/>
    <w:rsid w:val="001D0C84"/>
    <w:rsid w:val="001D0D2E"/>
    <w:rsid w:val="001D181E"/>
    <w:rsid w:val="001D3DCB"/>
    <w:rsid w:val="001D4E8A"/>
    <w:rsid w:val="001D507C"/>
    <w:rsid w:val="001E03E6"/>
    <w:rsid w:val="001E3EC9"/>
    <w:rsid w:val="001E61E5"/>
    <w:rsid w:val="001E7DAF"/>
    <w:rsid w:val="001F338B"/>
    <w:rsid w:val="001F5B63"/>
    <w:rsid w:val="0020021D"/>
    <w:rsid w:val="00212094"/>
    <w:rsid w:val="002130D8"/>
    <w:rsid w:val="0021533B"/>
    <w:rsid w:val="002159C6"/>
    <w:rsid w:val="00216E9E"/>
    <w:rsid w:val="0021757D"/>
    <w:rsid w:val="002217F6"/>
    <w:rsid w:val="002231C9"/>
    <w:rsid w:val="00224CE2"/>
    <w:rsid w:val="00225398"/>
    <w:rsid w:val="002304B6"/>
    <w:rsid w:val="00231656"/>
    <w:rsid w:val="00232F22"/>
    <w:rsid w:val="00236599"/>
    <w:rsid w:val="002418D5"/>
    <w:rsid w:val="002454B4"/>
    <w:rsid w:val="00246EDE"/>
    <w:rsid w:val="00251BF2"/>
    <w:rsid w:val="00252184"/>
    <w:rsid w:val="00254418"/>
    <w:rsid w:val="0025662A"/>
    <w:rsid w:val="00260C4C"/>
    <w:rsid w:val="00262CD4"/>
    <w:rsid w:val="002648AC"/>
    <w:rsid w:val="00265F30"/>
    <w:rsid w:val="0027202C"/>
    <w:rsid w:val="00272673"/>
    <w:rsid w:val="0027298D"/>
    <w:rsid w:val="00272F1B"/>
    <w:rsid w:val="00273156"/>
    <w:rsid w:val="00275816"/>
    <w:rsid w:val="00277024"/>
    <w:rsid w:val="00280D5B"/>
    <w:rsid w:val="002816FA"/>
    <w:rsid w:val="00283139"/>
    <w:rsid w:val="0028444D"/>
    <w:rsid w:val="00286A3D"/>
    <w:rsid w:val="00290A84"/>
    <w:rsid w:val="00292A10"/>
    <w:rsid w:val="00294BAE"/>
    <w:rsid w:val="002977CC"/>
    <w:rsid w:val="002A17DC"/>
    <w:rsid w:val="002A264B"/>
    <w:rsid w:val="002A37C6"/>
    <w:rsid w:val="002A7CDF"/>
    <w:rsid w:val="002B1822"/>
    <w:rsid w:val="002B1CDC"/>
    <w:rsid w:val="002B2E36"/>
    <w:rsid w:val="002C0DD1"/>
    <w:rsid w:val="002C792A"/>
    <w:rsid w:val="002D3AE4"/>
    <w:rsid w:val="002D4AEE"/>
    <w:rsid w:val="002D69FB"/>
    <w:rsid w:val="002E0E7B"/>
    <w:rsid w:val="002E35FC"/>
    <w:rsid w:val="002E5454"/>
    <w:rsid w:val="002E58AD"/>
    <w:rsid w:val="002F05C7"/>
    <w:rsid w:val="002F3C09"/>
    <w:rsid w:val="002F48AA"/>
    <w:rsid w:val="002F5513"/>
    <w:rsid w:val="002F5EDF"/>
    <w:rsid w:val="002F626C"/>
    <w:rsid w:val="002F770F"/>
    <w:rsid w:val="00301031"/>
    <w:rsid w:val="00301C73"/>
    <w:rsid w:val="00302D20"/>
    <w:rsid w:val="00304413"/>
    <w:rsid w:val="00304BCF"/>
    <w:rsid w:val="00305C35"/>
    <w:rsid w:val="00307540"/>
    <w:rsid w:val="00310BD5"/>
    <w:rsid w:val="00313C77"/>
    <w:rsid w:val="003147AA"/>
    <w:rsid w:val="00322603"/>
    <w:rsid w:val="00331861"/>
    <w:rsid w:val="00331FD6"/>
    <w:rsid w:val="00335C04"/>
    <w:rsid w:val="0034119B"/>
    <w:rsid w:val="00342E08"/>
    <w:rsid w:val="003434C5"/>
    <w:rsid w:val="00357200"/>
    <w:rsid w:val="00357598"/>
    <w:rsid w:val="0036320F"/>
    <w:rsid w:val="0036502B"/>
    <w:rsid w:val="00365790"/>
    <w:rsid w:val="00367A6E"/>
    <w:rsid w:val="00374462"/>
    <w:rsid w:val="00377CCA"/>
    <w:rsid w:val="00381C06"/>
    <w:rsid w:val="0039513D"/>
    <w:rsid w:val="003A20F5"/>
    <w:rsid w:val="003A4BDD"/>
    <w:rsid w:val="003B47AC"/>
    <w:rsid w:val="003B591C"/>
    <w:rsid w:val="003C0B0F"/>
    <w:rsid w:val="003C0F46"/>
    <w:rsid w:val="003C2DAB"/>
    <w:rsid w:val="003C3FDF"/>
    <w:rsid w:val="003C6B7B"/>
    <w:rsid w:val="003D02F4"/>
    <w:rsid w:val="003D140B"/>
    <w:rsid w:val="003D3365"/>
    <w:rsid w:val="003D4149"/>
    <w:rsid w:val="003D5127"/>
    <w:rsid w:val="003D5619"/>
    <w:rsid w:val="003E0FA2"/>
    <w:rsid w:val="003E61AE"/>
    <w:rsid w:val="003F28D5"/>
    <w:rsid w:val="003F3CB4"/>
    <w:rsid w:val="004007CA"/>
    <w:rsid w:val="00401F9E"/>
    <w:rsid w:val="004027CF"/>
    <w:rsid w:val="00415B81"/>
    <w:rsid w:val="00420B75"/>
    <w:rsid w:val="00420D87"/>
    <w:rsid w:val="00423AFA"/>
    <w:rsid w:val="004262D7"/>
    <w:rsid w:val="00430148"/>
    <w:rsid w:val="004313A2"/>
    <w:rsid w:val="004330B3"/>
    <w:rsid w:val="00433E4B"/>
    <w:rsid w:val="004362A3"/>
    <w:rsid w:val="004409F5"/>
    <w:rsid w:val="00442157"/>
    <w:rsid w:val="00442608"/>
    <w:rsid w:val="00444033"/>
    <w:rsid w:val="00446423"/>
    <w:rsid w:val="0044737A"/>
    <w:rsid w:val="00450816"/>
    <w:rsid w:val="004508CD"/>
    <w:rsid w:val="00452C96"/>
    <w:rsid w:val="0045465E"/>
    <w:rsid w:val="004562DE"/>
    <w:rsid w:val="00460337"/>
    <w:rsid w:val="00460A08"/>
    <w:rsid w:val="0046122B"/>
    <w:rsid w:val="0046138C"/>
    <w:rsid w:val="00461D2D"/>
    <w:rsid w:val="00463195"/>
    <w:rsid w:val="0046423B"/>
    <w:rsid w:val="00465A66"/>
    <w:rsid w:val="00467017"/>
    <w:rsid w:val="00477685"/>
    <w:rsid w:val="0048042E"/>
    <w:rsid w:val="00481645"/>
    <w:rsid w:val="00483A16"/>
    <w:rsid w:val="004871A0"/>
    <w:rsid w:val="00491A51"/>
    <w:rsid w:val="00491AF0"/>
    <w:rsid w:val="00491C69"/>
    <w:rsid w:val="00492E5D"/>
    <w:rsid w:val="00496A4E"/>
    <w:rsid w:val="004A045E"/>
    <w:rsid w:val="004A085B"/>
    <w:rsid w:val="004A4D80"/>
    <w:rsid w:val="004A6313"/>
    <w:rsid w:val="004A6C40"/>
    <w:rsid w:val="004B2651"/>
    <w:rsid w:val="004B599A"/>
    <w:rsid w:val="004B69E1"/>
    <w:rsid w:val="004C1C27"/>
    <w:rsid w:val="004C4996"/>
    <w:rsid w:val="004C5347"/>
    <w:rsid w:val="004C540D"/>
    <w:rsid w:val="004D25F3"/>
    <w:rsid w:val="004D36BC"/>
    <w:rsid w:val="004D3B14"/>
    <w:rsid w:val="004D3B4A"/>
    <w:rsid w:val="004D4DDF"/>
    <w:rsid w:val="004D6448"/>
    <w:rsid w:val="004E0BAA"/>
    <w:rsid w:val="004E244F"/>
    <w:rsid w:val="004E474C"/>
    <w:rsid w:val="00500AEC"/>
    <w:rsid w:val="00501184"/>
    <w:rsid w:val="00506E0F"/>
    <w:rsid w:val="00507B8B"/>
    <w:rsid w:val="00507EDF"/>
    <w:rsid w:val="005131C0"/>
    <w:rsid w:val="005138B1"/>
    <w:rsid w:val="0051436F"/>
    <w:rsid w:val="005146F1"/>
    <w:rsid w:val="00515879"/>
    <w:rsid w:val="00516994"/>
    <w:rsid w:val="00533DE8"/>
    <w:rsid w:val="0053719B"/>
    <w:rsid w:val="00540E98"/>
    <w:rsid w:val="00541789"/>
    <w:rsid w:val="00542006"/>
    <w:rsid w:val="0054259E"/>
    <w:rsid w:val="00545B77"/>
    <w:rsid w:val="005461B5"/>
    <w:rsid w:val="00546BD3"/>
    <w:rsid w:val="0054786F"/>
    <w:rsid w:val="0055381A"/>
    <w:rsid w:val="00553AFB"/>
    <w:rsid w:val="00554AF5"/>
    <w:rsid w:val="0055745B"/>
    <w:rsid w:val="00561018"/>
    <w:rsid w:val="00564A09"/>
    <w:rsid w:val="00564B72"/>
    <w:rsid w:val="005700DA"/>
    <w:rsid w:val="0057480F"/>
    <w:rsid w:val="00574B5D"/>
    <w:rsid w:val="00581945"/>
    <w:rsid w:val="00582127"/>
    <w:rsid w:val="0058479C"/>
    <w:rsid w:val="00584EA3"/>
    <w:rsid w:val="00590A07"/>
    <w:rsid w:val="00592B74"/>
    <w:rsid w:val="00594AEE"/>
    <w:rsid w:val="0059696E"/>
    <w:rsid w:val="00597F8C"/>
    <w:rsid w:val="005A38F9"/>
    <w:rsid w:val="005A76F0"/>
    <w:rsid w:val="005A7FDD"/>
    <w:rsid w:val="005B316E"/>
    <w:rsid w:val="005B4970"/>
    <w:rsid w:val="005B508D"/>
    <w:rsid w:val="005B5581"/>
    <w:rsid w:val="005C1270"/>
    <w:rsid w:val="005C13BB"/>
    <w:rsid w:val="005C50FC"/>
    <w:rsid w:val="005C6657"/>
    <w:rsid w:val="005D25E4"/>
    <w:rsid w:val="005D2A89"/>
    <w:rsid w:val="005D4842"/>
    <w:rsid w:val="005D5C9F"/>
    <w:rsid w:val="005D614C"/>
    <w:rsid w:val="005E09B4"/>
    <w:rsid w:val="005E21AB"/>
    <w:rsid w:val="005E3EEE"/>
    <w:rsid w:val="005E48B9"/>
    <w:rsid w:val="005F2BC8"/>
    <w:rsid w:val="005F59C9"/>
    <w:rsid w:val="005F5D4F"/>
    <w:rsid w:val="005F6E8B"/>
    <w:rsid w:val="005F700B"/>
    <w:rsid w:val="005F7D09"/>
    <w:rsid w:val="005F7FDE"/>
    <w:rsid w:val="00601AB5"/>
    <w:rsid w:val="0060236A"/>
    <w:rsid w:val="00603EFB"/>
    <w:rsid w:val="006053E5"/>
    <w:rsid w:val="006069D3"/>
    <w:rsid w:val="00607A11"/>
    <w:rsid w:val="00612BC1"/>
    <w:rsid w:val="0062231C"/>
    <w:rsid w:val="00627B6C"/>
    <w:rsid w:val="00630386"/>
    <w:rsid w:val="0063107C"/>
    <w:rsid w:val="006339DC"/>
    <w:rsid w:val="00640EB0"/>
    <w:rsid w:val="00641554"/>
    <w:rsid w:val="00641C66"/>
    <w:rsid w:val="006433AF"/>
    <w:rsid w:val="0064520D"/>
    <w:rsid w:val="00646C57"/>
    <w:rsid w:val="00650605"/>
    <w:rsid w:val="006510AA"/>
    <w:rsid w:val="00651689"/>
    <w:rsid w:val="00651EA3"/>
    <w:rsid w:val="006575EA"/>
    <w:rsid w:val="006601A5"/>
    <w:rsid w:val="00662C25"/>
    <w:rsid w:val="006644FD"/>
    <w:rsid w:val="0066618F"/>
    <w:rsid w:val="0067062B"/>
    <w:rsid w:val="00671BB4"/>
    <w:rsid w:val="006750FE"/>
    <w:rsid w:val="0067792A"/>
    <w:rsid w:val="00680DAF"/>
    <w:rsid w:val="00681454"/>
    <w:rsid w:val="00681F63"/>
    <w:rsid w:val="0068537D"/>
    <w:rsid w:val="00693E80"/>
    <w:rsid w:val="00694931"/>
    <w:rsid w:val="0069545D"/>
    <w:rsid w:val="006967F3"/>
    <w:rsid w:val="00697F7C"/>
    <w:rsid w:val="006A044C"/>
    <w:rsid w:val="006A3C75"/>
    <w:rsid w:val="006A737C"/>
    <w:rsid w:val="006C27AA"/>
    <w:rsid w:val="006C3ED4"/>
    <w:rsid w:val="006C6E73"/>
    <w:rsid w:val="006C7971"/>
    <w:rsid w:val="006D36EA"/>
    <w:rsid w:val="006D3D0B"/>
    <w:rsid w:val="006D7585"/>
    <w:rsid w:val="006E336A"/>
    <w:rsid w:val="006E554A"/>
    <w:rsid w:val="006E595F"/>
    <w:rsid w:val="006F28DA"/>
    <w:rsid w:val="006F2F3E"/>
    <w:rsid w:val="006F3CF9"/>
    <w:rsid w:val="00700AE9"/>
    <w:rsid w:val="00701BDC"/>
    <w:rsid w:val="00701F03"/>
    <w:rsid w:val="00703344"/>
    <w:rsid w:val="0070527F"/>
    <w:rsid w:val="007111AB"/>
    <w:rsid w:val="00714597"/>
    <w:rsid w:val="00715BE9"/>
    <w:rsid w:val="007161B3"/>
    <w:rsid w:val="00716ABC"/>
    <w:rsid w:val="0071735A"/>
    <w:rsid w:val="0071761E"/>
    <w:rsid w:val="00721A72"/>
    <w:rsid w:val="00725099"/>
    <w:rsid w:val="0072620F"/>
    <w:rsid w:val="0072695D"/>
    <w:rsid w:val="00726991"/>
    <w:rsid w:val="007271D1"/>
    <w:rsid w:val="0073138F"/>
    <w:rsid w:val="007355FA"/>
    <w:rsid w:val="00741092"/>
    <w:rsid w:val="00741AD3"/>
    <w:rsid w:val="00742680"/>
    <w:rsid w:val="00746C9E"/>
    <w:rsid w:val="00750259"/>
    <w:rsid w:val="007508D8"/>
    <w:rsid w:val="0075139D"/>
    <w:rsid w:val="00755FE2"/>
    <w:rsid w:val="00757CF0"/>
    <w:rsid w:val="007658EA"/>
    <w:rsid w:val="00766568"/>
    <w:rsid w:val="0077399F"/>
    <w:rsid w:val="00773FAA"/>
    <w:rsid w:val="00777324"/>
    <w:rsid w:val="00781334"/>
    <w:rsid w:val="00786767"/>
    <w:rsid w:val="00786B20"/>
    <w:rsid w:val="00786F91"/>
    <w:rsid w:val="0078754C"/>
    <w:rsid w:val="007902B7"/>
    <w:rsid w:val="00790C0C"/>
    <w:rsid w:val="0079191F"/>
    <w:rsid w:val="007961A2"/>
    <w:rsid w:val="007A005F"/>
    <w:rsid w:val="007A1781"/>
    <w:rsid w:val="007A39EE"/>
    <w:rsid w:val="007A491D"/>
    <w:rsid w:val="007B2031"/>
    <w:rsid w:val="007B2E7A"/>
    <w:rsid w:val="007B3033"/>
    <w:rsid w:val="007B314C"/>
    <w:rsid w:val="007B3A69"/>
    <w:rsid w:val="007B45F4"/>
    <w:rsid w:val="007B4F71"/>
    <w:rsid w:val="007B5A8C"/>
    <w:rsid w:val="007C3B50"/>
    <w:rsid w:val="007D25A0"/>
    <w:rsid w:val="007D3E38"/>
    <w:rsid w:val="007D6502"/>
    <w:rsid w:val="007D7CC4"/>
    <w:rsid w:val="007E19C0"/>
    <w:rsid w:val="007E47FA"/>
    <w:rsid w:val="007E4E9F"/>
    <w:rsid w:val="007F4606"/>
    <w:rsid w:val="007F6A25"/>
    <w:rsid w:val="0080548E"/>
    <w:rsid w:val="00806141"/>
    <w:rsid w:val="00806EE2"/>
    <w:rsid w:val="00807030"/>
    <w:rsid w:val="00812511"/>
    <w:rsid w:val="00815894"/>
    <w:rsid w:val="00815A32"/>
    <w:rsid w:val="008267CA"/>
    <w:rsid w:val="0082732D"/>
    <w:rsid w:val="0082749C"/>
    <w:rsid w:val="008323FB"/>
    <w:rsid w:val="00832771"/>
    <w:rsid w:val="00833EC4"/>
    <w:rsid w:val="0083467A"/>
    <w:rsid w:val="00847D0B"/>
    <w:rsid w:val="008510BB"/>
    <w:rsid w:val="00851B7C"/>
    <w:rsid w:val="00852803"/>
    <w:rsid w:val="008543BA"/>
    <w:rsid w:val="00857559"/>
    <w:rsid w:val="00861749"/>
    <w:rsid w:val="00861AF1"/>
    <w:rsid w:val="008648B4"/>
    <w:rsid w:val="00864CBA"/>
    <w:rsid w:val="00866329"/>
    <w:rsid w:val="008669C1"/>
    <w:rsid w:val="00874443"/>
    <w:rsid w:val="00875A0F"/>
    <w:rsid w:val="00876472"/>
    <w:rsid w:val="00883B2A"/>
    <w:rsid w:val="00887683"/>
    <w:rsid w:val="00887C84"/>
    <w:rsid w:val="008939A2"/>
    <w:rsid w:val="00895926"/>
    <w:rsid w:val="008961AF"/>
    <w:rsid w:val="0089652C"/>
    <w:rsid w:val="008A2BEB"/>
    <w:rsid w:val="008A2D79"/>
    <w:rsid w:val="008A5603"/>
    <w:rsid w:val="008A6D28"/>
    <w:rsid w:val="008B1B50"/>
    <w:rsid w:val="008B206F"/>
    <w:rsid w:val="008B6694"/>
    <w:rsid w:val="008C798A"/>
    <w:rsid w:val="008D08E4"/>
    <w:rsid w:val="008D0944"/>
    <w:rsid w:val="008D2F11"/>
    <w:rsid w:val="008D42EC"/>
    <w:rsid w:val="008D7145"/>
    <w:rsid w:val="008E04AE"/>
    <w:rsid w:val="008E36D0"/>
    <w:rsid w:val="008E4FD6"/>
    <w:rsid w:val="008E534C"/>
    <w:rsid w:val="008E68A4"/>
    <w:rsid w:val="008F0030"/>
    <w:rsid w:val="008F21AA"/>
    <w:rsid w:val="008F6575"/>
    <w:rsid w:val="00900696"/>
    <w:rsid w:val="0090078A"/>
    <w:rsid w:val="0090424B"/>
    <w:rsid w:val="009144CC"/>
    <w:rsid w:val="009226CD"/>
    <w:rsid w:val="00922D8F"/>
    <w:rsid w:val="00923563"/>
    <w:rsid w:val="00926569"/>
    <w:rsid w:val="0092751B"/>
    <w:rsid w:val="00930B64"/>
    <w:rsid w:val="00942F74"/>
    <w:rsid w:val="009441EB"/>
    <w:rsid w:val="009458E0"/>
    <w:rsid w:val="00946E88"/>
    <w:rsid w:val="0095003F"/>
    <w:rsid w:val="009504F1"/>
    <w:rsid w:val="009537C0"/>
    <w:rsid w:val="00954399"/>
    <w:rsid w:val="00961327"/>
    <w:rsid w:val="009738C3"/>
    <w:rsid w:val="009743BF"/>
    <w:rsid w:val="00976A10"/>
    <w:rsid w:val="0098136C"/>
    <w:rsid w:val="00982DD6"/>
    <w:rsid w:val="00983D5A"/>
    <w:rsid w:val="00984781"/>
    <w:rsid w:val="0098537D"/>
    <w:rsid w:val="00985D23"/>
    <w:rsid w:val="0098647C"/>
    <w:rsid w:val="009900D2"/>
    <w:rsid w:val="00991C72"/>
    <w:rsid w:val="009A2D62"/>
    <w:rsid w:val="009A4592"/>
    <w:rsid w:val="009B5717"/>
    <w:rsid w:val="009B5E9D"/>
    <w:rsid w:val="009B60B7"/>
    <w:rsid w:val="009B7785"/>
    <w:rsid w:val="009C35C7"/>
    <w:rsid w:val="009C58BF"/>
    <w:rsid w:val="009D02E9"/>
    <w:rsid w:val="009D0700"/>
    <w:rsid w:val="009D2ECF"/>
    <w:rsid w:val="009D5F28"/>
    <w:rsid w:val="009E16EA"/>
    <w:rsid w:val="009E29DC"/>
    <w:rsid w:val="009E6824"/>
    <w:rsid w:val="009E75DB"/>
    <w:rsid w:val="009E7CD2"/>
    <w:rsid w:val="009F1265"/>
    <w:rsid w:val="009F614A"/>
    <w:rsid w:val="009F6927"/>
    <w:rsid w:val="00A02942"/>
    <w:rsid w:val="00A0365E"/>
    <w:rsid w:val="00A05FBA"/>
    <w:rsid w:val="00A075E8"/>
    <w:rsid w:val="00A07873"/>
    <w:rsid w:val="00A07D0A"/>
    <w:rsid w:val="00A13A36"/>
    <w:rsid w:val="00A13E99"/>
    <w:rsid w:val="00A2012A"/>
    <w:rsid w:val="00A20137"/>
    <w:rsid w:val="00A241A5"/>
    <w:rsid w:val="00A24A3B"/>
    <w:rsid w:val="00A25722"/>
    <w:rsid w:val="00A26359"/>
    <w:rsid w:val="00A31DFF"/>
    <w:rsid w:val="00A41837"/>
    <w:rsid w:val="00A4295F"/>
    <w:rsid w:val="00A5618F"/>
    <w:rsid w:val="00A639F4"/>
    <w:rsid w:val="00A6481B"/>
    <w:rsid w:val="00A70B8E"/>
    <w:rsid w:val="00A7144F"/>
    <w:rsid w:val="00A72805"/>
    <w:rsid w:val="00A73577"/>
    <w:rsid w:val="00A75411"/>
    <w:rsid w:val="00A75903"/>
    <w:rsid w:val="00A8108C"/>
    <w:rsid w:val="00A9048F"/>
    <w:rsid w:val="00A91F60"/>
    <w:rsid w:val="00A93989"/>
    <w:rsid w:val="00A947C7"/>
    <w:rsid w:val="00A95312"/>
    <w:rsid w:val="00A97FDA"/>
    <w:rsid w:val="00AA0353"/>
    <w:rsid w:val="00AA7E74"/>
    <w:rsid w:val="00AB3426"/>
    <w:rsid w:val="00AB3FDB"/>
    <w:rsid w:val="00AB4791"/>
    <w:rsid w:val="00AB572C"/>
    <w:rsid w:val="00AB6B04"/>
    <w:rsid w:val="00AB7E34"/>
    <w:rsid w:val="00AC12B2"/>
    <w:rsid w:val="00AC2BE7"/>
    <w:rsid w:val="00AC3B99"/>
    <w:rsid w:val="00AC5684"/>
    <w:rsid w:val="00AD0FE2"/>
    <w:rsid w:val="00AD1C8F"/>
    <w:rsid w:val="00AD4FCA"/>
    <w:rsid w:val="00AD6758"/>
    <w:rsid w:val="00AE030F"/>
    <w:rsid w:val="00AE34B4"/>
    <w:rsid w:val="00AE504E"/>
    <w:rsid w:val="00AF22DA"/>
    <w:rsid w:val="00AF5594"/>
    <w:rsid w:val="00B033EB"/>
    <w:rsid w:val="00B03577"/>
    <w:rsid w:val="00B0368E"/>
    <w:rsid w:val="00B04732"/>
    <w:rsid w:val="00B05869"/>
    <w:rsid w:val="00B0666D"/>
    <w:rsid w:val="00B12204"/>
    <w:rsid w:val="00B12629"/>
    <w:rsid w:val="00B12B67"/>
    <w:rsid w:val="00B146E6"/>
    <w:rsid w:val="00B17BAB"/>
    <w:rsid w:val="00B17FE1"/>
    <w:rsid w:val="00B2442C"/>
    <w:rsid w:val="00B25BC6"/>
    <w:rsid w:val="00B2728B"/>
    <w:rsid w:val="00B345EE"/>
    <w:rsid w:val="00B34FC7"/>
    <w:rsid w:val="00B37D61"/>
    <w:rsid w:val="00B415AC"/>
    <w:rsid w:val="00B44DA0"/>
    <w:rsid w:val="00B55A09"/>
    <w:rsid w:val="00B564FF"/>
    <w:rsid w:val="00B6076C"/>
    <w:rsid w:val="00B67573"/>
    <w:rsid w:val="00B719CA"/>
    <w:rsid w:val="00B71C86"/>
    <w:rsid w:val="00B765D9"/>
    <w:rsid w:val="00B77494"/>
    <w:rsid w:val="00B80383"/>
    <w:rsid w:val="00B825EB"/>
    <w:rsid w:val="00B83491"/>
    <w:rsid w:val="00B84860"/>
    <w:rsid w:val="00B865E1"/>
    <w:rsid w:val="00B92CEA"/>
    <w:rsid w:val="00B96BFB"/>
    <w:rsid w:val="00BA11AF"/>
    <w:rsid w:val="00BA3098"/>
    <w:rsid w:val="00BA3FB7"/>
    <w:rsid w:val="00BA4A75"/>
    <w:rsid w:val="00BB05E1"/>
    <w:rsid w:val="00BB0BE6"/>
    <w:rsid w:val="00BB218F"/>
    <w:rsid w:val="00BB2336"/>
    <w:rsid w:val="00BC0224"/>
    <w:rsid w:val="00BC09C5"/>
    <w:rsid w:val="00BC0E1A"/>
    <w:rsid w:val="00BC1EF7"/>
    <w:rsid w:val="00BC631F"/>
    <w:rsid w:val="00BD006E"/>
    <w:rsid w:val="00BD0204"/>
    <w:rsid w:val="00BD1BF1"/>
    <w:rsid w:val="00BD343C"/>
    <w:rsid w:val="00BD7887"/>
    <w:rsid w:val="00BD7A91"/>
    <w:rsid w:val="00BE042F"/>
    <w:rsid w:val="00BE075E"/>
    <w:rsid w:val="00BE1DD4"/>
    <w:rsid w:val="00BE568F"/>
    <w:rsid w:val="00BF4F39"/>
    <w:rsid w:val="00BF5CA9"/>
    <w:rsid w:val="00BF5E29"/>
    <w:rsid w:val="00C00B4E"/>
    <w:rsid w:val="00C0257D"/>
    <w:rsid w:val="00C02C96"/>
    <w:rsid w:val="00C03840"/>
    <w:rsid w:val="00C03B46"/>
    <w:rsid w:val="00C11312"/>
    <w:rsid w:val="00C12F2A"/>
    <w:rsid w:val="00C13216"/>
    <w:rsid w:val="00C144B1"/>
    <w:rsid w:val="00C16D06"/>
    <w:rsid w:val="00C17025"/>
    <w:rsid w:val="00C22B63"/>
    <w:rsid w:val="00C22C68"/>
    <w:rsid w:val="00C235CB"/>
    <w:rsid w:val="00C24B6B"/>
    <w:rsid w:val="00C26EA7"/>
    <w:rsid w:val="00C3146F"/>
    <w:rsid w:val="00C317BF"/>
    <w:rsid w:val="00C44120"/>
    <w:rsid w:val="00C459DC"/>
    <w:rsid w:val="00C460D7"/>
    <w:rsid w:val="00C520AC"/>
    <w:rsid w:val="00C575CA"/>
    <w:rsid w:val="00C6489F"/>
    <w:rsid w:val="00C66C96"/>
    <w:rsid w:val="00C672BA"/>
    <w:rsid w:val="00C712A3"/>
    <w:rsid w:val="00C730D3"/>
    <w:rsid w:val="00C7316B"/>
    <w:rsid w:val="00C755CF"/>
    <w:rsid w:val="00C76D6A"/>
    <w:rsid w:val="00C83FF3"/>
    <w:rsid w:val="00C851E0"/>
    <w:rsid w:val="00C8645A"/>
    <w:rsid w:val="00C9404F"/>
    <w:rsid w:val="00C944CF"/>
    <w:rsid w:val="00C94FB8"/>
    <w:rsid w:val="00CA0147"/>
    <w:rsid w:val="00CA1CFF"/>
    <w:rsid w:val="00CA22E5"/>
    <w:rsid w:val="00CA441D"/>
    <w:rsid w:val="00CB0CD3"/>
    <w:rsid w:val="00CB3140"/>
    <w:rsid w:val="00CC153E"/>
    <w:rsid w:val="00CC3798"/>
    <w:rsid w:val="00CD3A8A"/>
    <w:rsid w:val="00CD4F6B"/>
    <w:rsid w:val="00CE3481"/>
    <w:rsid w:val="00CE4833"/>
    <w:rsid w:val="00CE612B"/>
    <w:rsid w:val="00CF163A"/>
    <w:rsid w:val="00CF2329"/>
    <w:rsid w:val="00CF2FC7"/>
    <w:rsid w:val="00CF49DC"/>
    <w:rsid w:val="00CF7C4C"/>
    <w:rsid w:val="00D02B99"/>
    <w:rsid w:val="00D04670"/>
    <w:rsid w:val="00D049B8"/>
    <w:rsid w:val="00D04D91"/>
    <w:rsid w:val="00D060B0"/>
    <w:rsid w:val="00D12AC7"/>
    <w:rsid w:val="00D17616"/>
    <w:rsid w:val="00D21626"/>
    <w:rsid w:val="00D239D8"/>
    <w:rsid w:val="00D24870"/>
    <w:rsid w:val="00D24B49"/>
    <w:rsid w:val="00D32451"/>
    <w:rsid w:val="00D3355D"/>
    <w:rsid w:val="00D34932"/>
    <w:rsid w:val="00D405CF"/>
    <w:rsid w:val="00D422DB"/>
    <w:rsid w:val="00D4302D"/>
    <w:rsid w:val="00D4583E"/>
    <w:rsid w:val="00D4614E"/>
    <w:rsid w:val="00D479A6"/>
    <w:rsid w:val="00D526CD"/>
    <w:rsid w:val="00D529F9"/>
    <w:rsid w:val="00D52FDF"/>
    <w:rsid w:val="00D532F3"/>
    <w:rsid w:val="00D54563"/>
    <w:rsid w:val="00D547CA"/>
    <w:rsid w:val="00D551EB"/>
    <w:rsid w:val="00D5729E"/>
    <w:rsid w:val="00D62E96"/>
    <w:rsid w:val="00D71398"/>
    <w:rsid w:val="00D72087"/>
    <w:rsid w:val="00D75116"/>
    <w:rsid w:val="00D75C9B"/>
    <w:rsid w:val="00D8082F"/>
    <w:rsid w:val="00D81703"/>
    <w:rsid w:val="00D90AF1"/>
    <w:rsid w:val="00D91BEC"/>
    <w:rsid w:val="00D9264A"/>
    <w:rsid w:val="00D933FB"/>
    <w:rsid w:val="00D93833"/>
    <w:rsid w:val="00D94637"/>
    <w:rsid w:val="00D94676"/>
    <w:rsid w:val="00DA1FC5"/>
    <w:rsid w:val="00DA2806"/>
    <w:rsid w:val="00DA5020"/>
    <w:rsid w:val="00DA65E2"/>
    <w:rsid w:val="00DB04CC"/>
    <w:rsid w:val="00DB1FDB"/>
    <w:rsid w:val="00DB4BB7"/>
    <w:rsid w:val="00DC0FC9"/>
    <w:rsid w:val="00DC2A64"/>
    <w:rsid w:val="00DC635F"/>
    <w:rsid w:val="00DC68C3"/>
    <w:rsid w:val="00DD2167"/>
    <w:rsid w:val="00DD23C0"/>
    <w:rsid w:val="00DD38FE"/>
    <w:rsid w:val="00DD4D87"/>
    <w:rsid w:val="00DE16DE"/>
    <w:rsid w:val="00DE1D1A"/>
    <w:rsid w:val="00DE358C"/>
    <w:rsid w:val="00DE5898"/>
    <w:rsid w:val="00DF25F4"/>
    <w:rsid w:val="00DF508C"/>
    <w:rsid w:val="00E02A4A"/>
    <w:rsid w:val="00E03DF9"/>
    <w:rsid w:val="00E1390D"/>
    <w:rsid w:val="00E148BF"/>
    <w:rsid w:val="00E15568"/>
    <w:rsid w:val="00E1728C"/>
    <w:rsid w:val="00E202F2"/>
    <w:rsid w:val="00E2318B"/>
    <w:rsid w:val="00E231BA"/>
    <w:rsid w:val="00E2794A"/>
    <w:rsid w:val="00E34506"/>
    <w:rsid w:val="00E34DCA"/>
    <w:rsid w:val="00E34E5E"/>
    <w:rsid w:val="00E3652A"/>
    <w:rsid w:val="00E43019"/>
    <w:rsid w:val="00E46D0B"/>
    <w:rsid w:val="00E51111"/>
    <w:rsid w:val="00E55B36"/>
    <w:rsid w:val="00E56466"/>
    <w:rsid w:val="00E5726F"/>
    <w:rsid w:val="00E626B1"/>
    <w:rsid w:val="00E627BF"/>
    <w:rsid w:val="00E708DA"/>
    <w:rsid w:val="00E72C65"/>
    <w:rsid w:val="00E74A3A"/>
    <w:rsid w:val="00E75B1A"/>
    <w:rsid w:val="00E77BCF"/>
    <w:rsid w:val="00E80605"/>
    <w:rsid w:val="00E86272"/>
    <w:rsid w:val="00E944E3"/>
    <w:rsid w:val="00E95128"/>
    <w:rsid w:val="00EA1819"/>
    <w:rsid w:val="00EA525F"/>
    <w:rsid w:val="00EA7B8D"/>
    <w:rsid w:val="00EB0931"/>
    <w:rsid w:val="00EB15B6"/>
    <w:rsid w:val="00EB4294"/>
    <w:rsid w:val="00EC0820"/>
    <w:rsid w:val="00EC2B8A"/>
    <w:rsid w:val="00ED1E98"/>
    <w:rsid w:val="00ED5F95"/>
    <w:rsid w:val="00ED67D4"/>
    <w:rsid w:val="00ED7479"/>
    <w:rsid w:val="00EE0091"/>
    <w:rsid w:val="00EE0E21"/>
    <w:rsid w:val="00EE3E3C"/>
    <w:rsid w:val="00EE4E57"/>
    <w:rsid w:val="00EF0B01"/>
    <w:rsid w:val="00EF134E"/>
    <w:rsid w:val="00EF337D"/>
    <w:rsid w:val="00EF34AE"/>
    <w:rsid w:val="00EF4E72"/>
    <w:rsid w:val="00EF688C"/>
    <w:rsid w:val="00F03ED8"/>
    <w:rsid w:val="00F10E0E"/>
    <w:rsid w:val="00F150F1"/>
    <w:rsid w:val="00F16F26"/>
    <w:rsid w:val="00F20205"/>
    <w:rsid w:val="00F21917"/>
    <w:rsid w:val="00F22719"/>
    <w:rsid w:val="00F229A7"/>
    <w:rsid w:val="00F27004"/>
    <w:rsid w:val="00F2764B"/>
    <w:rsid w:val="00F31B69"/>
    <w:rsid w:val="00F4385F"/>
    <w:rsid w:val="00F46D13"/>
    <w:rsid w:val="00F501FB"/>
    <w:rsid w:val="00F54864"/>
    <w:rsid w:val="00F563D6"/>
    <w:rsid w:val="00F709E2"/>
    <w:rsid w:val="00F70C00"/>
    <w:rsid w:val="00F71552"/>
    <w:rsid w:val="00F75DF5"/>
    <w:rsid w:val="00F802C8"/>
    <w:rsid w:val="00F8121A"/>
    <w:rsid w:val="00F838BE"/>
    <w:rsid w:val="00F83A95"/>
    <w:rsid w:val="00F85738"/>
    <w:rsid w:val="00F865E8"/>
    <w:rsid w:val="00F91913"/>
    <w:rsid w:val="00F92973"/>
    <w:rsid w:val="00F92A0C"/>
    <w:rsid w:val="00F92B9F"/>
    <w:rsid w:val="00F9359C"/>
    <w:rsid w:val="00F93EF3"/>
    <w:rsid w:val="00F93F85"/>
    <w:rsid w:val="00F9506A"/>
    <w:rsid w:val="00F95749"/>
    <w:rsid w:val="00FA1493"/>
    <w:rsid w:val="00FA1EF8"/>
    <w:rsid w:val="00FA2A9D"/>
    <w:rsid w:val="00FA2EF8"/>
    <w:rsid w:val="00FA3583"/>
    <w:rsid w:val="00FA48B7"/>
    <w:rsid w:val="00FA5072"/>
    <w:rsid w:val="00FA6ADD"/>
    <w:rsid w:val="00FA6C5D"/>
    <w:rsid w:val="00FA6D0F"/>
    <w:rsid w:val="00FB1240"/>
    <w:rsid w:val="00FB49CA"/>
    <w:rsid w:val="00FB4FFD"/>
    <w:rsid w:val="00FB5DAA"/>
    <w:rsid w:val="00FB6B71"/>
    <w:rsid w:val="00FB7D66"/>
    <w:rsid w:val="00FC5C82"/>
    <w:rsid w:val="00FD1B9C"/>
    <w:rsid w:val="00FD26C0"/>
    <w:rsid w:val="00FD44E7"/>
    <w:rsid w:val="00FD4736"/>
    <w:rsid w:val="00FE0172"/>
    <w:rsid w:val="00FE2CC6"/>
    <w:rsid w:val="00FE3AB4"/>
    <w:rsid w:val="00FF1247"/>
    <w:rsid w:val="00FF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5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qFormat/>
    <w:rsid w:val="00E95128"/>
    <w:pPr>
      <w:keepNext/>
      <w:numPr>
        <w:numId w:val="1"/>
      </w:numPr>
      <w:outlineLvl w:val="0"/>
    </w:pPr>
    <w:rPr>
      <w:b/>
      <w:caps/>
      <w:sz w:val="18"/>
    </w:rPr>
  </w:style>
  <w:style w:type="paragraph" w:styleId="Nadpis2">
    <w:name w:val="heading 2"/>
    <w:basedOn w:val="Normlny"/>
    <w:next w:val="Normlny"/>
    <w:link w:val="Nadpis2Char"/>
    <w:qFormat/>
    <w:rsid w:val="00E95128"/>
    <w:pPr>
      <w:keepNext/>
      <w:outlineLvl w:val="1"/>
    </w:pPr>
    <w:rPr>
      <w:b/>
      <w:sz w:val="18"/>
    </w:rPr>
  </w:style>
  <w:style w:type="paragraph" w:styleId="Nadpis6">
    <w:name w:val="heading 6"/>
    <w:basedOn w:val="Normlny"/>
    <w:next w:val="Normlny"/>
    <w:link w:val="Nadpis6Char"/>
    <w:qFormat/>
    <w:rsid w:val="00E95128"/>
    <w:pPr>
      <w:keepNext/>
      <w:outlineLvl w:val="5"/>
    </w:pPr>
    <w:rPr>
      <w:b/>
      <w:caps/>
      <w:sz w:val="3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E0FA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E951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E95128"/>
  </w:style>
  <w:style w:type="paragraph" w:styleId="Pta">
    <w:name w:val="footer"/>
    <w:basedOn w:val="Normlny"/>
    <w:link w:val="PtaChar"/>
    <w:uiPriority w:val="99"/>
    <w:unhideWhenUsed/>
    <w:rsid w:val="00E9512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95128"/>
  </w:style>
  <w:style w:type="character" w:styleId="slostrany">
    <w:name w:val="page number"/>
    <w:basedOn w:val="Predvolenpsmoodseku"/>
    <w:rsid w:val="00E95128"/>
    <w:rPr>
      <w:rFonts w:cs="Times New Roman"/>
    </w:rPr>
  </w:style>
  <w:style w:type="character" w:customStyle="1" w:styleId="Nadpis1Char">
    <w:name w:val="Nadpis 1 Char"/>
    <w:basedOn w:val="Predvolenpsmoodseku"/>
    <w:link w:val="Nadpis1"/>
    <w:rsid w:val="00E95128"/>
    <w:rPr>
      <w:rFonts w:ascii="Times New Roman" w:eastAsia="Times New Roman" w:hAnsi="Times New Roman" w:cs="Times New Roman"/>
      <w:b/>
      <w:caps/>
      <w:sz w:val="18"/>
      <w:szCs w:val="20"/>
    </w:rPr>
  </w:style>
  <w:style w:type="character" w:customStyle="1" w:styleId="Nadpis2Char">
    <w:name w:val="Nadpis 2 Char"/>
    <w:basedOn w:val="Predvolenpsmoodseku"/>
    <w:link w:val="Nadpis2"/>
    <w:rsid w:val="00E95128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Nadpis6Char">
    <w:name w:val="Nadpis 6 Char"/>
    <w:basedOn w:val="Predvolenpsmoodseku"/>
    <w:link w:val="Nadpis6"/>
    <w:rsid w:val="00E95128"/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Zkladntext">
    <w:name w:val="Body Text"/>
    <w:basedOn w:val="Normlny"/>
    <w:link w:val="ZkladntextChar"/>
    <w:rsid w:val="00E95128"/>
    <w:pPr>
      <w:ind w:left="426"/>
      <w:jc w:val="both"/>
    </w:pPr>
    <w:rPr>
      <w:sz w:val="18"/>
    </w:rPr>
  </w:style>
  <w:style w:type="character" w:customStyle="1" w:styleId="ZkladntextChar">
    <w:name w:val="Základný text Char"/>
    <w:basedOn w:val="Predvolenpsmoodseku"/>
    <w:link w:val="Zkladntext"/>
    <w:rsid w:val="00E95128"/>
    <w:rPr>
      <w:rFonts w:ascii="Times New Roman" w:eastAsia="Times New Roman" w:hAnsi="Times New Roman" w:cs="Times New Roman"/>
      <w:sz w:val="18"/>
      <w:szCs w:val="20"/>
    </w:rPr>
  </w:style>
  <w:style w:type="paragraph" w:customStyle="1" w:styleId="Uvod">
    <w:name w:val="Uvod"/>
    <w:basedOn w:val="Normlny"/>
    <w:rsid w:val="00E95128"/>
    <w:pPr>
      <w:ind w:left="284" w:hanging="284"/>
      <w:jc w:val="both"/>
    </w:pPr>
    <w:rPr>
      <w:sz w:val="22"/>
    </w:rPr>
  </w:style>
  <w:style w:type="character" w:styleId="Odkaznapoznmkupodiarou">
    <w:name w:val="footnote reference"/>
    <w:basedOn w:val="Predvolenpsmoodseku"/>
    <w:semiHidden/>
    <w:rsid w:val="00E95128"/>
    <w:rPr>
      <w:rFonts w:cs="Times New Roman"/>
      <w:position w:val="6"/>
      <w:sz w:val="16"/>
      <w:szCs w:val="16"/>
    </w:rPr>
  </w:style>
  <w:style w:type="paragraph" w:customStyle="1" w:styleId="lita">
    <w:name w:val="lit_a"/>
    <w:basedOn w:val="Normlny"/>
    <w:rsid w:val="00E95128"/>
    <w:pPr>
      <w:spacing w:after="20"/>
      <w:ind w:left="624" w:hanging="340"/>
      <w:jc w:val="both"/>
    </w:pPr>
    <w:rPr>
      <w:rFonts w:ascii="Times" w:hAnsi="Times"/>
      <w:lang w:val="en-US"/>
    </w:rPr>
  </w:style>
  <w:style w:type="paragraph" w:customStyle="1" w:styleId="zif">
    <w:name w:val="zif"/>
    <w:basedOn w:val="Normlny"/>
    <w:link w:val="zifChar"/>
    <w:rsid w:val="00E95128"/>
    <w:pPr>
      <w:tabs>
        <w:tab w:val="left" w:pos="620"/>
      </w:tabs>
      <w:spacing w:after="80"/>
      <w:jc w:val="both"/>
    </w:pPr>
    <w:rPr>
      <w:rFonts w:ascii="Times" w:hAnsi="Times"/>
      <w:lang w:val="en-US"/>
    </w:rPr>
  </w:style>
  <w:style w:type="character" w:customStyle="1" w:styleId="zifChar">
    <w:name w:val="zif Char"/>
    <w:basedOn w:val="Predvolenpsmoodseku"/>
    <w:link w:val="zif"/>
    <w:locked/>
    <w:rsid w:val="00E95128"/>
    <w:rPr>
      <w:rFonts w:ascii="Times" w:eastAsia="Times New Roman" w:hAnsi="Times" w:cs="Times New Roman"/>
      <w:sz w:val="20"/>
      <w:szCs w:val="20"/>
      <w:lang w:val="en-US"/>
    </w:rPr>
  </w:style>
  <w:style w:type="paragraph" w:styleId="Odsekzoznamu">
    <w:name w:val="List Paragraph"/>
    <w:basedOn w:val="Normlny"/>
    <w:qFormat/>
    <w:rsid w:val="00E95128"/>
    <w:pPr>
      <w:ind w:left="708"/>
    </w:pPr>
  </w:style>
  <w:style w:type="paragraph" w:customStyle="1" w:styleId="Tabulka">
    <w:name w:val="Tabulka"/>
    <w:basedOn w:val="Normlny"/>
    <w:rsid w:val="00160AAA"/>
    <w:rPr>
      <w:color w:val="000000"/>
      <w:sz w:val="18"/>
    </w:rPr>
  </w:style>
  <w:style w:type="paragraph" w:customStyle="1" w:styleId="Pismenka">
    <w:name w:val="Pismenka"/>
    <w:basedOn w:val="Zkladntext"/>
    <w:rsid w:val="00160AAA"/>
    <w:pPr>
      <w:numPr>
        <w:numId w:val="7"/>
      </w:numPr>
      <w:tabs>
        <w:tab w:val="clear" w:pos="360"/>
        <w:tab w:val="num" w:pos="426"/>
      </w:tabs>
      <w:ind w:hanging="426"/>
    </w:pPr>
    <w:rPr>
      <w:b/>
    </w:rPr>
  </w:style>
  <w:style w:type="character" w:customStyle="1" w:styleId="Nadpis9Char">
    <w:name w:val="Nadpis 9 Char"/>
    <w:basedOn w:val="Predvolenpsmoodseku"/>
    <w:link w:val="Nadpis9"/>
    <w:semiHidden/>
    <w:rsid w:val="003E0F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69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69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72373-E944-41B1-8D2B-95B399F05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5842</Words>
  <Characters>34469</Characters>
  <Application>Microsoft Office Word</Application>
  <DocSecurity>0</DocSecurity>
  <Lines>287</Lines>
  <Paragraphs>80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40231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lstankovits</dc:creator>
  <cp:lastModifiedBy>Your User Name</cp:lastModifiedBy>
  <cp:revision>2</cp:revision>
  <cp:lastPrinted>2014-03-31T14:41:00Z</cp:lastPrinted>
  <dcterms:created xsi:type="dcterms:W3CDTF">2014-03-31T21:37:00Z</dcterms:created>
  <dcterms:modified xsi:type="dcterms:W3CDTF">2014-03-31T21:37:00Z</dcterms:modified>
</cp:coreProperties>
</file>