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45C" w:rsidRDefault="00751FFF" w:rsidP="00751FFF">
      <w:pPr>
        <w:widowControl w:val="0"/>
        <w:autoSpaceDE w:val="0"/>
        <w:autoSpaceDN w:val="0"/>
        <w:adjustRightInd w:val="0"/>
        <w:spacing w:after="0" w:line="240" w:lineRule="auto"/>
        <w:ind w:left="426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                    </w:t>
      </w:r>
      <w:r w:rsidR="00E85B48">
        <w:rPr>
          <w:rFonts w:ascii="Times New Roman" w:hAnsi="Times New Roman" w:cs="Times New Roman"/>
          <w:b/>
          <w:bCs/>
          <w:sz w:val="23"/>
          <w:szCs w:val="23"/>
        </w:rPr>
        <w:t xml:space="preserve">Poznámky k </w:t>
      </w:r>
      <w:r>
        <w:rPr>
          <w:rFonts w:ascii="Times New Roman" w:hAnsi="Times New Roman" w:cs="Times New Roman"/>
          <w:b/>
          <w:bCs/>
          <w:sz w:val="23"/>
          <w:szCs w:val="23"/>
        </w:rPr>
        <w:t>účtovnej závierke k 31. 12. 2013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A.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účtovnej jednotke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Obchodné meno a sídlo spoločnosti: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F7528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ANASTA - RENO</w:t>
      </w:r>
      <w:r w:rsidR="00E85B48">
        <w:rPr>
          <w:rFonts w:ascii="Times New Roman" w:hAnsi="Times New Roman" w:cs="Times New Roman"/>
          <w:sz w:val="17"/>
          <w:szCs w:val="17"/>
        </w:rPr>
        <w:t xml:space="preserve">, spoločnosť s ručením </w:t>
      </w:r>
      <w:r w:rsidR="00942EA0">
        <w:rPr>
          <w:rFonts w:ascii="Times New Roman" w:hAnsi="Times New Roman" w:cs="Times New Roman"/>
          <w:sz w:val="17"/>
          <w:szCs w:val="17"/>
        </w:rPr>
        <w:t xml:space="preserve">obmedzeným, Prešov, ul. </w:t>
      </w:r>
      <w:proofErr w:type="spellStart"/>
      <w:r w:rsidR="00942EA0">
        <w:rPr>
          <w:rFonts w:ascii="Times New Roman" w:hAnsi="Times New Roman" w:cs="Times New Roman"/>
          <w:sz w:val="17"/>
          <w:szCs w:val="17"/>
        </w:rPr>
        <w:t>Javorí</w:t>
      </w:r>
      <w:r>
        <w:rPr>
          <w:rFonts w:ascii="Times New Roman" w:hAnsi="Times New Roman" w:cs="Times New Roman"/>
          <w:sz w:val="17"/>
          <w:szCs w:val="17"/>
        </w:rPr>
        <w:t>nska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</w:t>
      </w:r>
      <w:r w:rsidR="00942EA0">
        <w:rPr>
          <w:rFonts w:ascii="Times New Roman" w:hAnsi="Times New Roman" w:cs="Times New Roman"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>22, 080 01</w:t>
      </w:r>
      <w:r w:rsidR="00E85B48">
        <w:rPr>
          <w:rFonts w:ascii="Times New Roman" w:hAnsi="Times New Roman" w:cs="Times New Roman"/>
          <w:sz w:val="17"/>
          <w:szCs w:val="17"/>
        </w:rPr>
        <w:t xml:space="preserve"> Prešov</w:t>
      </w:r>
    </w:p>
    <w:p w:rsidR="00EF045C" w:rsidRDefault="00F7528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</w:t>
      </w:r>
      <w:r w:rsidR="00E85B48">
        <w:rPr>
          <w:rFonts w:ascii="Times New Roman" w:hAnsi="Times New Roman" w:cs="Times New Roman"/>
          <w:sz w:val="17"/>
          <w:szCs w:val="17"/>
        </w:rPr>
        <w:t xml:space="preserve"> s ručením obmedzeným, Prešov, (ďalej l</w:t>
      </w:r>
      <w:r>
        <w:rPr>
          <w:rFonts w:ascii="Times New Roman" w:hAnsi="Times New Roman" w:cs="Times New Roman"/>
          <w:sz w:val="17"/>
          <w:szCs w:val="17"/>
        </w:rPr>
        <w:t>en spoločnosť) bola založená  27.11.2010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a do obch</w:t>
      </w:r>
      <w:r w:rsidR="008B3AA5">
        <w:rPr>
          <w:rFonts w:ascii="Times New Roman" w:hAnsi="Times New Roman" w:cs="Times New Roman"/>
          <w:sz w:val="17"/>
          <w:szCs w:val="17"/>
        </w:rPr>
        <w:t>odného registra bola zapísaná 27.11.2010</w:t>
      </w:r>
      <w:r>
        <w:rPr>
          <w:rFonts w:ascii="Times New Roman" w:hAnsi="Times New Roman" w:cs="Times New Roman"/>
          <w:sz w:val="17"/>
          <w:szCs w:val="17"/>
        </w:rPr>
        <w:t xml:space="preserve"> (Obchodný register Okresného súdu  Prešov</w:t>
      </w:r>
      <w:r w:rsidR="00842177">
        <w:rPr>
          <w:rFonts w:ascii="Times New Roman" w:hAnsi="Times New Roman" w:cs="Times New Roman"/>
          <w:sz w:val="17"/>
          <w:szCs w:val="17"/>
        </w:rPr>
        <w:t>, oddiel s.r.o., vložka  23751</w:t>
      </w:r>
      <w:r>
        <w:rPr>
          <w:rFonts w:ascii="Times New Roman" w:hAnsi="Times New Roman" w:cs="Times New Roman"/>
          <w:sz w:val="17"/>
          <w:szCs w:val="17"/>
        </w:rPr>
        <w:t xml:space="preserve">/P).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Hlavnými činnosťami spoločnosti sú:</w:t>
      </w:r>
    </w:p>
    <w:p w:rsidR="00EF045C" w:rsidRDefault="00E85B48">
      <w:pPr>
        <w:widowControl w:val="0"/>
        <w:tabs>
          <w:tab w:val="left" w:pos="283"/>
          <w:tab w:val="left" w:pos="709"/>
        </w:tabs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StarSymbol" w:hAnsi="StarSymbol" w:cs="StarSymbol"/>
          <w:sz w:val="18"/>
          <w:szCs w:val="18"/>
          <w:lang w:val="en-US"/>
        </w:rPr>
        <w:tab/>
      </w:r>
      <w:proofErr w:type="spellStart"/>
      <w:r w:rsidR="008E17FD">
        <w:rPr>
          <w:rFonts w:ascii="StarSymbol" w:hAnsi="StarSymbol" w:cs="StarSymbol"/>
          <w:sz w:val="16"/>
          <w:szCs w:val="16"/>
          <w:lang w:val="en-US"/>
        </w:rPr>
        <w:t>prí</w:t>
      </w:r>
      <w:r w:rsidR="00A940B1" w:rsidRPr="00A940B1">
        <w:rPr>
          <w:rFonts w:ascii="StarSymbol" w:hAnsi="StarSymbol" w:cs="StarSymbol"/>
          <w:sz w:val="16"/>
          <w:szCs w:val="16"/>
          <w:lang w:val="en-US"/>
        </w:rPr>
        <w:t>pravné</w:t>
      </w:r>
      <w:proofErr w:type="spellEnd"/>
      <w:r w:rsidR="00A940B1" w:rsidRPr="00A940B1"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 w:rsidR="00A940B1" w:rsidRPr="00A940B1">
        <w:rPr>
          <w:rFonts w:ascii="StarSymbol" w:hAnsi="StarSymbol" w:cs="StarSymbol"/>
          <w:sz w:val="16"/>
          <w:szCs w:val="16"/>
          <w:lang w:val="en-US"/>
        </w:rPr>
        <w:t>práce</w:t>
      </w:r>
      <w:proofErr w:type="spellEnd"/>
      <w:r w:rsidR="008E17FD">
        <w:rPr>
          <w:rFonts w:ascii="StarSymbol" w:hAnsi="StarSymbol" w:cs="StarSymbol"/>
          <w:sz w:val="16"/>
          <w:szCs w:val="16"/>
          <w:lang w:val="en-US"/>
        </w:rPr>
        <w:t xml:space="preserve"> k </w:t>
      </w:r>
      <w:proofErr w:type="spellStart"/>
      <w:r w:rsidR="008E17FD">
        <w:rPr>
          <w:rFonts w:ascii="StarSymbol" w:hAnsi="StarSymbol" w:cs="StarSymbol"/>
          <w:sz w:val="16"/>
          <w:szCs w:val="16"/>
          <w:lang w:val="en-US"/>
        </w:rPr>
        <w:t>realizácii</w:t>
      </w:r>
      <w:proofErr w:type="spellEnd"/>
      <w:r w:rsidR="00A940B1"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 w:rsidR="00A940B1">
        <w:rPr>
          <w:rFonts w:ascii="StarSymbol" w:hAnsi="StarSymbol" w:cs="StarSymbol"/>
          <w:sz w:val="16"/>
          <w:szCs w:val="16"/>
          <w:lang w:val="en-US"/>
        </w:rPr>
        <w:t>stavby</w:t>
      </w:r>
      <w:proofErr w:type="spellEnd"/>
    </w:p>
    <w:p w:rsidR="00EF045C" w:rsidRDefault="00E85B48">
      <w:pPr>
        <w:widowControl w:val="0"/>
        <w:tabs>
          <w:tab w:val="left" w:pos="283"/>
          <w:tab w:val="left" w:pos="709"/>
        </w:tabs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StarSymbol" w:hAnsi="StarSymbol" w:cs="StarSymbol"/>
          <w:sz w:val="18"/>
          <w:szCs w:val="18"/>
          <w:lang w:val="en-US"/>
        </w:rPr>
        <w:tab/>
      </w:r>
      <w:r w:rsidR="00A940B1" w:rsidRPr="00A940B1">
        <w:rPr>
          <w:rFonts w:ascii="StarSymbol" w:hAnsi="StarSymbol" w:cs="StarSymbol"/>
          <w:sz w:val="16"/>
          <w:szCs w:val="16"/>
          <w:lang w:val="en-US"/>
        </w:rPr>
        <w:t>u</w:t>
      </w:r>
      <w:proofErr w:type="spellStart"/>
      <w:r>
        <w:rPr>
          <w:rFonts w:ascii="Times New Roman" w:hAnsi="Times New Roman" w:cs="Times New Roman"/>
          <w:sz w:val="17"/>
          <w:szCs w:val="17"/>
        </w:rPr>
        <w:t>s</w:t>
      </w:r>
      <w:r w:rsidR="00A940B1">
        <w:rPr>
          <w:rFonts w:ascii="Times New Roman" w:hAnsi="Times New Roman" w:cs="Times New Roman"/>
          <w:sz w:val="17"/>
          <w:szCs w:val="17"/>
        </w:rPr>
        <w:t>kutočňovanie</w:t>
      </w:r>
      <w:proofErr w:type="spellEnd"/>
      <w:r w:rsidR="00A940B1">
        <w:rPr>
          <w:rFonts w:ascii="Times New Roman" w:hAnsi="Times New Roman" w:cs="Times New Roman"/>
          <w:sz w:val="17"/>
          <w:szCs w:val="17"/>
        </w:rPr>
        <w:t xml:space="preserve"> stavieb a ich zmien</w:t>
      </w:r>
    </w:p>
    <w:p w:rsidR="00173F5D" w:rsidRDefault="00173F5D" w:rsidP="00173F5D">
      <w:pPr>
        <w:widowControl w:val="0"/>
        <w:tabs>
          <w:tab w:val="left" w:pos="283"/>
          <w:tab w:val="left" w:pos="709"/>
        </w:tabs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StarSymbol" w:hAnsi="StarSymbol" w:cs="StarSymbol"/>
          <w:sz w:val="16"/>
          <w:szCs w:val="16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StarSymbol" w:hAnsi="StarSymbol" w:cs="StarSymbol"/>
          <w:sz w:val="18"/>
          <w:szCs w:val="18"/>
          <w:lang w:val="en-US"/>
        </w:rPr>
        <w:tab/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dokončovacie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stavebné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práce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pri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realizácií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exteriérov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a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interiérov</w:t>
      </w:r>
      <w:proofErr w:type="spellEnd"/>
    </w:p>
    <w:p w:rsidR="00173F5D" w:rsidRDefault="00173F5D" w:rsidP="00173F5D">
      <w:pPr>
        <w:widowControl w:val="0"/>
        <w:tabs>
          <w:tab w:val="left" w:pos="283"/>
          <w:tab w:val="left" w:pos="709"/>
        </w:tabs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StarSymbol" w:hAnsi="StarSymbol" w:cs="StarSymbol"/>
          <w:sz w:val="16"/>
          <w:szCs w:val="16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StarSymbol" w:hAnsi="StarSymbol" w:cs="StarSymbol"/>
          <w:sz w:val="18"/>
          <w:szCs w:val="18"/>
          <w:lang w:val="en-US"/>
        </w:rPr>
        <w:tab/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prenájom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hnuteľných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vecí</w:t>
      </w:r>
      <w:proofErr w:type="spellEnd"/>
    </w:p>
    <w:p w:rsidR="00173F5D" w:rsidRDefault="00173F5D" w:rsidP="00173F5D">
      <w:pPr>
        <w:widowControl w:val="0"/>
        <w:tabs>
          <w:tab w:val="left" w:pos="283"/>
          <w:tab w:val="left" w:pos="709"/>
        </w:tabs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StarSymbol" w:hAnsi="StarSymbol" w:cs="StarSymbol"/>
          <w:sz w:val="18"/>
          <w:szCs w:val="18"/>
          <w:lang w:val="en-US"/>
        </w:rPr>
        <w:tab/>
      </w:r>
      <w:r>
        <w:rPr>
          <w:rFonts w:ascii="Times New Roman" w:hAnsi="Times New Roman" w:cs="Times New Roman"/>
          <w:sz w:val="17"/>
          <w:szCs w:val="17"/>
        </w:rPr>
        <w:t xml:space="preserve">reklamné a marketingové služby   </w:t>
      </w:r>
    </w:p>
    <w:p w:rsidR="00173F5D" w:rsidRDefault="00173F5D" w:rsidP="00173F5D">
      <w:pPr>
        <w:widowControl w:val="0"/>
        <w:tabs>
          <w:tab w:val="left" w:pos="283"/>
          <w:tab w:val="left" w:pos="709"/>
        </w:tabs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StarSymbol" w:hAnsi="StarSymbol" w:cs="StarSymbol"/>
          <w:sz w:val="16"/>
          <w:szCs w:val="16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StarSymbol" w:hAnsi="StarSymbol" w:cs="StarSymbol"/>
          <w:sz w:val="18"/>
          <w:szCs w:val="18"/>
          <w:lang w:val="en-US"/>
        </w:rPr>
        <w:tab/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kúpa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tovaru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za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účelom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jeho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predaja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konečnému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spotrebiteľovi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(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máloobchod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)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alebo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iným</w:t>
      </w:r>
      <w:proofErr w:type="spellEnd"/>
    </w:p>
    <w:p w:rsidR="00173F5D" w:rsidRDefault="00173F5D" w:rsidP="00173F5D">
      <w:pPr>
        <w:widowControl w:val="0"/>
        <w:tabs>
          <w:tab w:val="left" w:pos="283"/>
          <w:tab w:val="left" w:pos="709"/>
        </w:tabs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StarSymbol" w:hAnsi="StarSymbol" w:cs="StarSymbol"/>
          <w:sz w:val="16"/>
          <w:szCs w:val="16"/>
          <w:lang w:val="en-US"/>
        </w:rPr>
        <w:t xml:space="preserve">     </w:t>
      </w:r>
      <w:proofErr w:type="spellStart"/>
      <w:proofErr w:type="gramStart"/>
      <w:r>
        <w:rPr>
          <w:rFonts w:ascii="StarSymbol" w:hAnsi="StarSymbol" w:cs="StarSymbol"/>
          <w:sz w:val="16"/>
          <w:szCs w:val="16"/>
          <w:lang w:val="en-US"/>
        </w:rPr>
        <w:t>prevádzkovateľom</w:t>
      </w:r>
      <w:proofErr w:type="spellEnd"/>
      <w:proofErr w:type="gram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živnosti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(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veľkoobchod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>)</w:t>
      </w:r>
    </w:p>
    <w:p w:rsidR="00173F5D" w:rsidRDefault="00173F5D" w:rsidP="00173F5D">
      <w:pPr>
        <w:widowControl w:val="0"/>
        <w:tabs>
          <w:tab w:val="left" w:pos="283"/>
          <w:tab w:val="left" w:pos="709"/>
        </w:tabs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StarSymbol" w:hAnsi="StarSymbol" w:cs="StarSymbol"/>
          <w:sz w:val="18"/>
          <w:szCs w:val="18"/>
          <w:lang w:val="en-US"/>
        </w:rPr>
        <w:tab/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sprostredkovateľská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činnosť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v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oblasti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obchodu</w:t>
      </w:r>
      <w:proofErr w:type="spellEnd"/>
    </w:p>
    <w:p w:rsidR="00173F5D" w:rsidRDefault="00173F5D" w:rsidP="00173F5D">
      <w:pPr>
        <w:widowControl w:val="0"/>
        <w:tabs>
          <w:tab w:val="left" w:pos="283"/>
          <w:tab w:val="left" w:pos="709"/>
        </w:tabs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StarSymbol" w:hAnsi="StarSymbol" w:cs="StarSymbol"/>
          <w:sz w:val="18"/>
          <w:szCs w:val="18"/>
          <w:lang w:val="en-US"/>
        </w:rPr>
        <w:tab/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sprostredkovateľská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činnosť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v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oblasti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služieb</w:t>
      </w:r>
      <w:proofErr w:type="spellEnd"/>
    </w:p>
    <w:p w:rsidR="00173F5D" w:rsidRDefault="00173F5D" w:rsidP="00173F5D">
      <w:pPr>
        <w:widowControl w:val="0"/>
        <w:tabs>
          <w:tab w:val="left" w:pos="283"/>
          <w:tab w:val="left" w:pos="709"/>
        </w:tabs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StarSymbol" w:hAnsi="StarSymbol" w:cs="StarSymbol"/>
          <w:sz w:val="18"/>
          <w:szCs w:val="18"/>
          <w:lang w:val="en-US"/>
        </w:rPr>
        <w:tab/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sprostredkovateľská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činnosť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v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oblasti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výroby</w:t>
      </w:r>
      <w:proofErr w:type="spellEnd"/>
    </w:p>
    <w:p w:rsidR="00173F5D" w:rsidRPr="00173F5D" w:rsidRDefault="00173F5D" w:rsidP="00173F5D">
      <w:pPr>
        <w:widowControl w:val="0"/>
        <w:tabs>
          <w:tab w:val="left" w:pos="283"/>
          <w:tab w:val="left" w:pos="709"/>
        </w:tabs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StarSymbol" w:hAnsi="StarSymbol" w:cs="StarSymbol"/>
          <w:sz w:val="18"/>
          <w:szCs w:val="18"/>
          <w:lang w:val="en-US"/>
        </w:rPr>
        <w:tab/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administratívne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služby</w:t>
      </w:r>
      <w:proofErr w:type="spellEnd"/>
    </w:p>
    <w:p w:rsidR="00173F5D" w:rsidRPr="00173F5D" w:rsidRDefault="00173F5D" w:rsidP="00173F5D">
      <w:pPr>
        <w:widowControl w:val="0"/>
        <w:tabs>
          <w:tab w:val="left" w:pos="283"/>
          <w:tab w:val="left" w:pos="709"/>
        </w:tabs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StarSymbol" w:hAnsi="StarSymbol" w:cs="StarSymbol"/>
          <w:sz w:val="18"/>
          <w:szCs w:val="18"/>
          <w:lang w:val="en-US"/>
        </w:rPr>
        <w:tab/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činnosť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podnikateľských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,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organizačných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 a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ekonomických</w:t>
      </w:r>
      <w:proofErr w:type="spellEnd"/>
      <w:r>
        <w:rPr>
          <w:rFonts w:ascii="StarSymbol" w:hAnsi="StarSymbol" w:cs="StarSymbol"/>
          <w:sz w:val="16"/>
          <w:szCs w:val="16"/>
          <w:lang w:val="en-US"/>
        </w:rPr>
        <w:t xml:space="preserve"> </w:t>
      </w:r>
      <w:proofErr w:type="spellStart"/>
      <w:r>
        <w:rPr>
          <w:rFonts w:ascii="StarSymbol" w:hAnsi="StarSymbol" w:cs="StarSymbol"/>
          <w:sz w:val="16"/>
          <w:szCs w:val="16"/>
          <w:lang w:val="en-US"/>
        </w:rPr>
        <w:t>poradcov</w:t>
      </w:r>
      <w:proofErr w:type="spellEnd"/>
    </w:p>
    <w:p w:rsidR="00EF045C" w:rsidRDefault="00E85B48">
      <w:pPr>
        <w:widowControl w:val="0"/>
        <w:tabs>
          <w:tab w:val="left" w:pos="283"/>
          <w:tab w:val="left" w:pos="709"/>
        </w:tabs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StarSymbol" w:hAnsi="StarSymbol" w:cs="StarSymbol"/>
          <w:sz w:val="18"/>
          <w:szCs w:val="18"/>
          <w:lang w:val="en-US"/>
        </w:rPr>
        <w:tab/>
      </w:r>
      <w:r w:rsidR="00173F5D">
        <w:rPr>
          <w:rFonts w:ascii="Times New Roman" w:hAnsi="Times New Roman" w:cs="Times New Roman"/>
          <w:sz w:val="17"/>
          <w:szCs w:val="17"/>
        </w:rPr>
        <w:t>čistiace a upratovacie služby</w:t>
      </w:r>
      <w:r w:rsidR="00A940B1">
        <w:rPr>
          <w:rFonts w:ascii="Times New Roman" w:hAnsi="Times New Roman" w:cs="Times New Roman"/>
          <w:sz w:val="17"/>
          <w:szCs w:val="17"/>
        </w:rPr>
        <w:t xml:space="preserve">  </w:t>
      </w:r>
    </w:p>
    <w:p w:rsidR="00EF045C" w:rsidRDefault="00E85B48" w:rsidP="00A940B1">
      <w:pPr>
        <w:widowControl w:val="0"/>
        <w:tabs>
          <w:tab w:val="left" w:pos="283"/>
          <w:tab w:val="left" w:pos="709"/>
        </w:tabs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StarSymbol" w:hAnsi="StarSymbol" w:cs="StarSymbol"/>
          <w:sz w:val="18"/>
          <w:szCs w:val="18"/>
          <w:lang w:val="en-US"/>
        </w:rPr>
        <w:tab/>
      </w:r>
      <w:r w:rsidR="00173F5D">
        <w:rPr>
          <w:rFonts w:ascii="Times New Roman" w:hAnsi="Times New Roman" w:cs="Times New Roman"/>
          <w:sz w:val="17"/>
          <w:szCs w:val="17"/>
        </w:rPr>
        <w:t>poskytovanie služieb rýchleho občerstvenia v spojení s predajom na priamu konzumáciu</w:t>
      </w:r>
    </w:p>
    <w:p w:rsidR="00EF045C" w:rsidRDefault="00E85B48">
      <w:pPr>
        <w:widowControl w:val="0"/>
        <w:tabs>
          <w:tab w:val="left" w:pos="283"/>
          <w:tab w:val="left" w:pos="709"/>
        </w:tabs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–</w:t>
      </w:r>
      <w:r>
        <w:rPr>
          <w:rFonts w:ascii="StarSymbol" w:hAnsi="StarSymbol" w:cs="StarSymbol"/>
          <w:sz w:val="18"/>
          <w:szCs w:val="18"/>
          <w:lang w:val="en-US"/>
        </w:rPr>
        <w:tab/>
      </w:r>
      <w:r w:rsidR="00173F5D">
        <w:rPr>
          <w:rFonts w:ascii="Times New Roman" w:hAnsi="Times New Roman" w:cs="Times New Roman"/>
          <w:sz w:val="17"/>
          <w:szCs w:val="17"/>
        </w:rPr>
        <w:t>pohostinná činnosť a výroba hotových jedál pre výdajn</w:t>
      </w:r>
      <w:r w:rsidR="00BC6727">
        <w:rPr>
          <w:rFonts w:ascii="Times New Roman" w:hAnsi="Times New Roman" w:cs="Times New Roman"/>
          <w:sz w:val="17"/>
          <w:szCs w:val="17"/>
        </w:rPr>
        <w:t>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 xml:space="preserve">Priemerný počet zamestnancov </w:t>
      </w:r>
    </w:p>
    <w:p w:rsidR="00EF045C" w:rsidRDefault="00942EA0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Spoločnosť v roku 2013 nemala </w:t>
      </w:r>
      <w:r w:rsidR="00E85B48">
        <w:rPr>
          <w:rFonts w:ascii="Times New Roman" w:hAnsi="Times New Roman" w:cs="Times New Roman"/>
          <w:sz w:val="17"/>
          <w:szCs w:val="17"/>
        </w:rPr>
        <w:t xml:space="preserve"> zame</w:t>
      </w:r>
      <w:r>
        <w:rPr>
          <w:rFonts w:ascii="Times New Roman" w:hAnsi="Times New Roman" w:cs="Times New Roman"/>
          <w:sz w:val="17"/>
          <w:szCs w:val="17"/>
        </w:rPr>
        <w:t>stnancov.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Právny dôvod na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ab/>
        <w:t>Účtovná závierka</w:t>
      </w:r>
      <w:r w:rsidR="00942EA0">
        <w:rPr>
          <w:rFonts w:ascii="Times New Roman" w:hAnsi="Times New Roman" w:cs="Times New Roman"/>
          <w:sz w:val="17"/>
          <w:szCs w:val="17"/>
        </w:rPr>
        <w:t xml:space="preserve"> spoločnosti k 31. decembru 2013</w:t>
      </w:r>
      <w:r>
        <w:rPr>
          <w:rFonts w:ascii="Times New Roman" w:hAnsi="Times New Roman" w:cs="Times New Roman"/>
          <w:sz w:val="17"/>
          <w:szCs w:val="17"/>
        </w:rPr>
        <w:t xml:space="preserve"> je zostavená ako riadna účtovná závierka podľa § 17 ods. 6 zákona NR SR č. 431/2002 Z. z. o účtovníctve, za účt</w:t>
      </w:r>
      <w:r w:rsidR="00942EA0">
        <w:rPr>
          <w:rFonts w:ascii="Times New Roman" w:hAnsi="Times New Roman" w:cs="Times New Roman"/>
          <w:sz w:val="17"/>
          <w:szCs w:val="17"/>
        </w:rPr>
        <w:t>ovné obdobie od 01. januára 2013 do 31. decembra 2013</w:t>
      </w:r>
      <w:r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Dátum schválenia účtovnej závierky za predchádzajúce účtovné obdobie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ab/>
        <w:t>Účtovná závierk</w:t>
      </w:r>
      <w:r w:rsidR="006731F0">
        <w:rPr>
          <w:rFonts w:ascii="Times New Roman" w:hAnsi="Times New Roman" w:cs="Times New Roman"/>
          <w:sz w:val="17"/>
          <w:szCs w:val="17"/>
        </w:rPr>
        <w:t>a</w:t>
      </w:r>
      <w:r w:rsidR="00942EA0">
        <w:rPr>
          <w:rFonts w:ascii="Times New Roman" w:hAnsi="Times New Roman" w:cs="Times New Roman"/>
          <w:sz w:val="17"/>
          <w:szCs w:val="17"/>
        </w:rPr>
        <w:t xml:space="preserve"> spoločnosti za rok 2012  bola schválená 31.03.2013</w:t>
      </w:r>
      <w:r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B.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orgánoch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164E56" w:rsidRDefault="00E85B48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Spoločníci :  </w:t>
      </w:r>
      <w:r w:rsidR="00164E56">
        <w:rPr>
          <w:rFonts w:ascii="Times New Roman" w:hAnsi="Times New Roman" w:cs="Times New Roman"/>
          <w:sz w:val="17"/>
          <w:szCs w:val="17"/>
        </w:rPr>
        <w:t xml:space="preserve">    </w:t>
      </w:r>
      <w:r>
        <w:rPr>
          <w:rFonts w:ascii="Times New Roman" w:hAnsi="Times New Roman" w:cs="Times New Roman"/>
          <w:sz w:val="17"/>
          <w:szCs w:val="17"/>
        </w:rPr>
        <w:t xml:space="preserve"> </w:t>
      </w:r>
      <w:r w:rsidR="00164E56">
        <w:rPr>
          <w:rFonts w:ascii="Times New Roman" w:hAnsi="Times New Roman" w:cs="Times New Roman"/>
          <w:sz w:val="17"/>
          <w:szCs w:val="17"/>
        </w:rPr>
        <w:t>Anna Chladná</w:t>
      </w:r>
    </w:p>
    <w:p w:rsidR="00EF045C" w:rsidRDefault="00164E56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   </w:t>
      </w:r>
    </w:p>
    <w:p w:rsidR="00164E56" w:rsidRDefault="00E85B48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Dozorná rada</w:t>
      </w:r>
      <w:r w:rsidR="00164E56">
        <w:rPr>
          <w:rFonts w:ascii="Times New Roman" w:hAnsi="Times New Roman" w:cs="Times New Roman"/>
          <w:sz w:val="17"/>
          <w:szCs w:val="17"/>
        </w:rPr>
        <w:t xml:space="preserve"> :    Anna Chladná</w:t>
      </w:r>
    </w:p>
    <w:p w:rsidR="00164E56" w:rsidRDefault="00164E56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   </w:t>
      </w:r>
    </w:p>
    <w:p w:rsidR="00EF045C" w:rsidRDefault="00EF045C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C.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spoločníkoch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        </w:t>
      </w:r>
      <w:r>
        <w:rPr>
          <w:rFonts w:ascii="Times New Roman" w:hAnsi="Times New Roman" w:cs="Times New Roman"/>
          <w:sz w:val="17"/>
          <w:szCs w:val="17"/>
        </w:rPr>
        <w:t>Štruktúra spoločníkov spoločnosti  bola takáto: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Ind w:w="29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263"/>
        <w:gridCol w:w="1442"/>
        <w:gridCol w:w="1357"/>
        <w:gridCol w:w="2294"/>
      </w:tblGrid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Spoločník</w:t>
            </w:r>
          </w:p>
        </w:tc>
        <w:tc>
          <w:tcPr>
            <w:tcW w:w="279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Podiel na základnom imaní</w:t>
            </w: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Hlasovacie práva</w:t>
            </w:r>
          </w:p>
        </w:tc>
      </w:tr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€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%</w:t>
            </w:r>
          </w:p>
        </w:tc>
      </w:tr>
      <w:tr w:rsidR="00EF045C" w:rsidTr="00164E56">
        <w:trPr>
          <w:trHeight w:val="285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</w:t>
            </w:r>
            <w:r w:rsidR="00B12094">
              <w:rPr>
                <w:rFonts w:ascii="Times New Roman" w:hAnsi="Times New Roman" w:cs="Times New Roman"/>
                <w:sz w:val="17"/>
                <w:szCs w:val="17"/>
              </w:rPr>
              <w:t>Anna Chladná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B1209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5 000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B1209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="00E85B48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Základné imanie zapí</w:t>
      </w:r>
      <w:r w:rsidR="00B12094">
        <w:rPr>
          <w:rFonts w:ascii="Times New Roman" w:hAnsi="Times New Roman" w:cs="Times New Roman"/>
          <w:sz w:val="17"/>
          <w:szCs w:val="17"/>
        </w:rPr>
        <w:t>sané v obchodnom registri činí  5 000</w:t>
      </w:r>
      <w:r>
        <w:rPr>
          <w:rFonts w:ascii="Times New Roman" w:hAnsi="Times New Roman" w:cs="Times New Roman"/>
          <w:sz w:val="17"/>
          <w:szCs w:val="17"/>
        </w:rPr>
        <w:t xml:space="preserve"> €.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D.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konsolidovanom celku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ab/>
      </w:r>
      <w:r>
        <w:rPr>
          <w:rFonts w:ascii="Times New Roman" w:hAnsi="Times New Roman" w:cs="Times New Roman"/>
          <w:sz w:val="17"/>
          <w:szCs w:val="17"/>
        </w:rPr>
        <w:t xml:space="preserve">Spoločnosť sa  nezahrňuje do konsolidovanej účtovnej závierky žiadnej spoločnosti. </w:t>
      </w: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lastRenderedPageBreak/>
        <w:t>E.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 xml:space="preserve">Informácie o účtovných zásadách a účtovných metódach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(a)   Východiská pre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Účtovná závierka bola zostavená za predpokladu nepretržitého trvania spoločnosti (</w:t>
      </w:r>
      <w:proofErr w:type="spellStart"/>
      <w:r>
        <w:rPr>
          <w:rFonts w:ascii="Times New Roman" w:hAnsi="Times New Roman" w:cs="Times New Roman"/>
          <w:sz w:val="17"/>
          <w:szCs w:val="17"/>
        </w:rPr>
        <w:t>going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</w:t>
      </w:r>
      <w:proofErr w:type="spellStart"/>
      <w:r>
        <w:rPr>
          <w:rFonts w:ascii="Times New Roman" w:hAnsi="Times New Roman" w:cs="Times New Roman"/>
          <w:sz w:val="17"/>
          <w:szCs w:val="17"/>
        </w:rPr>
        <w:t>concern</w:t>
      </w:r>
      <w:proofErr w:type="spellEnd"/>
      <w:r>
        <w:rPr>
          <w:rFonts w:ascii="Times New Roman" w:hAnsi="Times New Roman" w:cs="Times New Roman"/>
          <w:sz w:val="17"/>
          <w:szCs w:val="17"/>
        </w:rPr>
        <w:t>).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Účtovné metódy a všeobecné účtovné zásady boli účtovnou jednotkou konzistentne aplikované.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oceňovala majetok a záväzky ku dňu uskutočnenia účtovného prípadu.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(b)   Dlhodobý nehmotný a dlhodobý hmotný majetok</w:t>
      </w:r>
    </w:p>
    <w:p w:rsidR="00EF045C" w:rsidRDefault="00CD3631" w:rsidP="00CD363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zatiaľ neúčtovala  d</w:t>
      </w:r>
      <w:r w:rsidR="00E85B48">
        <w:rPr>
          <w:rFonts w:ascii="Times New Roman" w:hAnsi="Times New Roman" w:cs="Times New Roman"/>
          <w:sz w:val="17"/>
          <w:szCs w:val="17"/>
        </w:rPr>
        <w:t>lhodobý</w:t>
      </w:r>
      <w:r>
        <w:rPr>
          <w:rFonts w:ascii="Times New Roman" w:hAnsi="Times New Roman" w:cs="Times New Roman"/>
          <w:sz w:val="17"/>
          <w:szCs w:val="17"/>
        </w:rPr>
        <w:t xml:space="preserve"> nehmotný a hmotný</w:t>
      </w:r>
      <w:r w:rsidR="00E85B48">
        <w:rPr>
          <w:rFonts w:ascii="Times New Roman" w:hAnsi="Times New Roman" w:cs="Times New Roman"/>
          <w:sz w:val="17"/>
          <w:szCs w:val="17"/>
        </w:rPr>
        <w:t xml:space="preserve"> majetok</w:t>
      </w:r>
      <w:r>
        <w:rPr>
          <w:rFonts w:ascii="Times New Roman" w:hAnsi="Times New Roman" w:cs="Times New Roman"/>
          <w:sz w:val="17"/>
          <w:szCs w:val="17"/>
        </w:rPr>
        <w:t>.</w:t>
      </w:r>
      <w:r w:rsidR="00E85B48">
        <w:rPr>
          <w:rFonts w:ascii="Times New Roman" w:hAnsi="Times New Roman" w:cs="Times New Roman"/>
          <w:sz w:val="17"/>
          <w:szCs w:val="17"/>
        </w:rPr>
        <w:t xml:space="preserve">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(c)   Zásoby </w:t>
      </w: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      </w:t>
      </w:r>
      <w:r>
        <w:rPr>
          <w:rFonts w:ascii="Times New Roman" w:hAnsi="Times New Roman" w:cs="Times New Roman"/>
          <w:sz w:val="17"/>
          <w:szCs w:val="17"/>
        </w:rPr>
        <w:t>Spoločnosť zatiaľ</w:t>
      </w:r>
      <w:r w:rsidR="00430993">
        <w:rPr>
          <w:rFonts w:ascii="Times New Roman" w:hAnsi="Times New Roman" w:cs="Times New Roman"/>
          <w:sz w:val="17"/>
          <w:szCs w:val="17"/>
        </w:rPr>
        <w:t xml:space="preserve"> neúčtovala  o skladových zásobá</w:t>
      </w:r>
      <w:r>
        <w:rPr>
          <w:rFonts w:ascii="Times New Roman" w:hAnsi="Times New Roman" w:cs="Times New Roman"/>
          <w:sz w:val="17"/>
          <w:szCs w:val="17"/>
        </w:rPr>
        <w:t>ch.</w:t>
      </w:r>
    </w:p>
    <w:p w:rsidR="00CD3631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(d)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  Pohľadávky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(e)   Peňažné prostriedky a ceniny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Peňažné prostriedky a ceniny sa oceňujú ich menovitou hodnotou.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(f)   Náklady budúcich období a príjmy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Náklady budúcich období a príjmy budúcich období sa vykazujú vo výške, ktorá je potrebná na dodržanie zásady vecnej a časovej súvislosti s účtovným obdobím.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(g)   Rezervy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Rezervy sú záväzky s neurčitým časovým vymedzením alebo výškou, tvoria sa na krytie známych rizík alebo strát z podnikania. Oceňujú sa v očakávanej výške záväzku.</w:t>
      </w:r>
    </w:p>
    <w:p w:rsidR="00EF045C" w:rsidRDefault="00EF045C">
      <w:pPr>
        <w:widowControl w:val="0"/>
        <w:tabs>
          <w:tab w:val="left" w:pos="0"/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(h)   Záväzky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(ch</w:t>
      </w:r>
      <w:r w:rsidR="00CD3631">
        <w:rPr>
          <w:rFonts w:ascii="Times New Roman" w:hAnsi="Times New Roman" w:cs="Times New Roman"/>
          <w:b/>
          <w:bCs/>
          <w:sz w:val="17"/>
          <w:szCs w:val="17"/>
        </w:rPr>
        <w:t xml:space="preserve">)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Výdavky budúcich období a výnosy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Výdavky budúcich období a výnosy budúcich období sa vykazujú vo výške, ktorá je potrebná na dodržanie zásady vecnej a časovej súvislosti s účtovným obdobím.</w:t>
      </w:r>
    </w:p>
    <w:p w:rsidR="00EF045C" w:rsidRDefault="00EF045C" w:rsidP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(i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 Cudzia mena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zostavuje. Kurzové rozdiely sa účtujú  s vplyvom na výsledok hospodárenia.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(j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Výnosy</w:t>
      </w:r>
    </w:p>
    <w:p w:rsidR="00543FDB" w:rsidRDefault="00E85B48" w:rsidP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neobsahujú da</w:t>
      </w:r>
      <w:r w:rsidR="001115AC">
        <w:rPr>
          <w:rFonts w:ascii="Times New Roman" w:hAnsi="Times New Roman" w:cs="Times New Roman"/>
          <w:sz w:val="17"/>
          <w:szCs w:val="17"/>
        </w:rPr>
        <w:t>ň z pridanej hodnoty.</w:t>
      </w: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F.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aktív súvahy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86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Dlhodobý nehmotný majetok a dlhodobý hmotný majetok</w:t>
      </w:r>
    </w:p>
    <w:p w:rsidR="00CD3631" w:rsidRDefault="00E85B48" w:rsidP="00CD363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</w:t>
      </w:r>
      <w:r w:rsidR="00CD3631">
        <w:rPr>
          <w:rFonts w:ascii="Times New Roman" w:hAnsi="Times New Roman" w:cs="Times New Roman"/>
          <w:sz w:val="17"/>
          <w:szCs w:val="17"/>
        </w:rPr>
        <w:t xml:space="preserve">Spoločnosť zatiaľ neúčtovala  dlhodobý nehmotný a hmotný majetok.  </w:t>
      </w:r>
    </w:p>
    <w:p w:rsidR="00EF045C" w:rsidRDefault="00EF045C">
      <w:pPr>
        <w:widowControl w:val="0"/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Zásoby</w:t>
      </w:r>
    </w:p>
    <w:p w:rsidR="00EF045C" w:rsidRDefault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Spoločnosť zatiaľ</w:t>
      </w:r>
      <w:r w:rsidR="00430993">
        <w:rPr>
          <w:rFonts w:ascii="Times New Roman" w:hAnsi="Times New Roman" w:cs="Times New Roman"/>
          <w:sz w:val="17"/>
          <w:szCs w:val="17"/>
        </w:rPr>
        <w:t xml:space="preserve"> neúčtovala  o skladových zásobá</w:t>
      </w:r>
      <w:r>
        <w:rPr>
          <w:rFonts w:ascii="Times New Roman" w:hAnsi="Times New Roman" w:cs="Times New Roman"/>
          <w:sz w:val="17"/>
          <w:szCs w:val="17"/>
        </w:rPr>
        <w:t>ch .</w:t>
      </w:r>
    </w:p>
    <w:p w:rsidR="00543FDB" w:rsidRDefault="00543FDB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Pohľadávky</w:t>
      </w:r>
    </w:p>
    <w:p w:rsidR="00EF045C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225"/>
        <w:gridCol w:w="1187"/>
        <w:gridCol w:w="1134"/>
        <w:gridCol w:w="952"/>
        <w:gridCol w:w="1047"/>
        <w:gridCol w:w="1047"/>
        <w:gridCol w:w="1048"/>
      </w:tblGrid>
      <w:tr w:rsidR="00EF045C">
        <w:tc>
          <w:tcPr>
            <w:tcW w:w="2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Zníženie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Pohyb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942EA0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(zvýšenie)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(použitie)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(rozpustenie)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942EA0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z obchod. styku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Opravné položky  pohľadávok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F81DFD" w:rsidRDefault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Veková štruktúra pohľadávok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jc w:val="right"/>
        <w:tblInd w:w="-88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94"/>
        <w:gridCol w:w="1783"/>
        <w:gridCol w:w="1842"/>
        <w:gridCol w:w="1843"/>
      </w:tblGrid>
      <w:tr w:rsidR="00EF045C" w:rsidTr="003B2153">
        <w:trPr>
          <w:jc w:val="right"/>
        </w:trPr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942EA0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k </w:t>
            </w:r>
            <w:r w:rsidR="003B2153"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942EA0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v 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po 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v lehote splatnosti predstavujú pohľadávky z ob</w:t>
      </w:r>
      <w:r w:rsidR="0052092A">
        <w:rPr>
          <w:rFonts w:ascii="Times New Roman" w:hAnsi="Times New Roman" w:cs="Times New Roman"/>
          <w:sz w:val="17"/>
          <w:szCs w:val="17"/>
        </w:rPr>
        <w:t>chodného styku vo výške  0,-</w:t>
      </w:r>
      <w:r>
        <w:rPr>
          <w:rFonts w:ascii="Times New Roman" w:hAnsi="Times New Roman" w:cs="Times New Roman"/>
          <w:sz w:val="17"/>
          <w:szCs w:val="17"/>
        </w:rPr>
        <w:t xml:space="preserve"> €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>a</w:t>
      </w:r>
      <w:r w:rsidR="0052092A">
        <w:rPr>
          <w:rFonts w:ascii="Times New Roman" w:hAnsi="Times New Roman" w:cs="Times New Roman"/>
          <w:sz w:val="17"/>
          <w:szCs w:val="17"/>
        </w:rPr>
        <w:t xml:space="preserve"> iné pohľadávka vo výške 0,-</w:t>
      </w:r>
      <w:r>
        <w:rPr>
          <w:rFonts w:ascii="Times New Roman" w:hAnsi="Times New Roman" w:cs="Times New Roman"/>
          <w:sz w:val="17"/>
          <w:szCs w:val="17"/>
        </w:rPr>
        <w:t xml:space="preserve"> €.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52092A" w:rsidRDefault="00E85B48" w:rsidP="0052092A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Na pohľadávky v lehote splatnosti z obchodného styku</w:t>
      </w:r>
      <w:r w:rsidR="0052092A">
        <w:rPr>
          <w:rFonts w:ascii="Times New Roman" w:hAnsi="Times New Roman" w:cs="Times New Roman"/>
          <w:sz w:val="17"/>
          <w:szCs w:val="17"/>
        </w:rPr>
        <w:t xml:space="preserve"> nie</w:t>
      </w:r>
      <w:r>
        <w:rPr>
          <w:rFonts w:ascii="Times New Roman" w:hAnsi="Times New Roman" w:cs="Times New Roman"/>
          <w:sz w:val="17"/>
          <w:szCs w:val="17"/>
        </w:rPr>
        <w:t xml:space="preserve"> je zriadené</w:t>
      </w:r>
      <w:r w:rsidR="00EE2692">
        <w:rPr>
          <w:rFonts w:ascii="Times New Roman" w:hAnsi="Times New Roman" w:cs="Times New Roman"/>
          <w:sz w:val="17"/>
          <w:szCs w:val="17"/>
        </w:rPr>
        <w:t xml:space="preserve"> zá</w:t>
      </w:r>
      <w:r w:rsidR="0052092A">
        <w:rPr>
          <w:rFonts w:ascii="Times New Roman" w:hAnsi="Times New Roman" w:cs="Times New Roman"/>
          <w:sz w:val="17"/>
          <w:szCs w:val="17"/>
        </w:rPr>
        <w:t>ložné právo v prospech banky na krytie úverov.</w:t>
      </w:r>
    </w:p>
    <w:p w:rsidR="00EF045C" w:rsidRDefault="00EF045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ab/>
        <w:t>Finančný majetok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Ako finančné účty s</w:t>
      </w:r>
      <w:r w:rsidR="0052092A">
        <w:rPr>
          <w:rFonts w:ascii="Times New Roman" w:hAnsi="Times New Roman" w:cs="Times New Roman"/>
          <w:sz w:val="17"/>
          <w:szCs w:val="17"/>
        </w:rPr>
        <w:t>ú vykázané peniaze v pokladnici a účet v banke . Účtom</w:t>
      </w:r>
      <w:r>
        <w:rPr>
          <w:rFonts w:ascii="Times New Roman" w:hAnsi="Times New Roman" w:cs="Times New Roman"/>
          <w:sz w:val="17"/>
          <w:szCs w:val="17"/>
        </w:rPr>
        <w:t xml:space="preserve"> v bankách môže Spoločnosť voľne disponovať.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Významné zložky finančného majetku: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1379"/>
        <w:gridCol w:w="1455"/>
        <w:gridCol w:w="1440"/>
        <w:gridCol w:w="1455"/>
        <w:gridCol w:w="1455"/>
        <w:gridCol w:w="1456"/>
      </w:tblGrid>
      <w:tr w:rsidR="00EF045C">
        <w:tc>
          <w:tcPr>
            <w:tcW w:w="13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942EA0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BC67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942EA0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942EA0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42EA0" w:rsidRDefault="00942E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Pokladňa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42EA0" w:rsidRDefault="00942E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42EA0" w:rsidRDefault="00942EA0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1 335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42EA0" w:rsidRDefault="00942E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42EA0" w:rsidRDefault="00942E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EA0" w:rsidRDefault="00942E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1 334</w:t>
            </w:r>
          </w:p>
        </w:tc>
      </w:tr>
      <w:tr w:rsidR="00942EA0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42EA0" w:rsidRDefault="00942E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Ceniny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42EA0" w:rsidRDefault="00942E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42EA0" w:rsidRDefault="00942EA0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42EA0" w:rsidRDefault="00942E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42EA0" w:rsidRDefault="00942E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EA0" w:rsidRDefault="00942E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942EA0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42EA0" w:rsidRDefault="00942E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Bankové účty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42EA0" w:rsidRDefault="00942E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42EA0" w:rsidRDefault="00942EA0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2 083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42EA0" w:rsidRDefault="003803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810</w:t>
            </w:r>
            <w:r w:rsidR="00942EA0">
              <w:rPr>
                <w:rFonts w:ascii="Times New Roman" w:hAnsi="Times New Roman" w:cs="Times New Roman"/>
                <w:sz w:val="17"/>
                <w:szCs w:val="17"/>
              </w:rPr>
              <w:t xml:space="preserve"> 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42EA0" w:rsidRDefault="00942E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2 </w:t>
            </w:r>
            <w:r w:rsidR="0038036C">
              <w:rPr>
                <w:rFonts w:ascii="Times New Roman" w:hAnsi="Times New Roman" w:cs="Times New Roman"/>
                <w:sz w:val="17"/>
                <w:szCs w:val="17"/>
              </w:rPr>
              <w:t>496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EA0" w:rsidRDefault="00942E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397</w:t>
            </w:r>
          </w:p>
        </w:tc>
      </w:tr>
      <w:tr w:rsidR="00942EA0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42EA0" w:rsidRDefault="00942E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Celkom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42EA0" w:rsidRDefault="00942E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42EA0" w:rsidRDefault="00942EA0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3 418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42EA0" w:rsidRDefault="003803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81</w:t>
            </w:r>
            <w:r w:rsidR="00942EA0"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942EA0" w:rsidRDefault="003803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2 497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42EA0" w:rsidRDefault="003803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1 731</w:t>
            </w:r>
          </w:p>
        </w:tc>
      </w:tr>
    </w:tbl>
    <w:p w:rsidR="008E17FD" w:rsidRDefault="008E17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52092A" w:rsidRDefault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      Časové rozlíšenie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Ide o tieto položky: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39"/>
        <w:gridCol w:w="1575"/>
        <w:gridCol w:w="1425"/>
        <w:gridCol w:w="1501"/>
      </w:tblGrid>
      <w:tr w:rsidR="00EE2692" w:rsidTr="00EE2692">
        <w:tc>
          <w:tcPr>
            <w:tcW w:w="41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38036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38036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– telefónne poplatky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</w:t>
            </w:r>
            <w:r w:rsidR="0038036C"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- poistné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Ostatné náklady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Príjmy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</w:tbl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G.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pasív súvahy</w:t>
      </w: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Vlastné imanie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1115A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Informácie o vlastnom imaní sú uvedené v časti C a P.</w:t>
      </w:r>
    </w:p>
    <w:p w:rsidR="001115AC" w:rsidRPr="001115AC" w:rsidRDefault="001115AC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rezervách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3412"/>
        <w:gridCol w:w="1134"/>
        <w:gridCol w:w="709"/>
        <w:gridCol w:w="709"/>
        <w:gridCol w:w="793"/>
        <w:gridCol w:w="1107"/>
      </w:tblGrid>
      <w:tr w:rsidR="0052092A" w:rsidTr="0052092A">
        <w:tc>
          <w:tcPr>
            <w:tcW w:w="34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38036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Použitie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31.12.2012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zákonné krátkodobé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459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3803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3803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4</w:t>
            </w:r>
            <w:r w:rsidR="00EE2692"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59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 – účtovná závierka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3803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30</w:t>
            </w:r>
            <w:r w:rsidR="00EE2692"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3803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30</w:t>
            </w:r>
            <w:r w:rsidR="00EE2692"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3803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3803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Ostatné 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Pr="0038036C" w:rsidRDefault="0038036C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 xml:space="preserve">    </w:t>
            </w:r>
            <w:r w:rsidR="008804A2"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 xml:space="preserve"> </w:t>
            </w:r>
            <w:r w:rsidRPr="0038036C">
              <w:rPr>
                <w:rFonts w:ascii="Times New Roman" w:hAnsi="Times New Roman" w:cs="Times New Roman"/>
                <w:b/>
                <w:sz w:val="17"/>
                <w:szCs w:val="17"/>
              </w:rPr>
              <w:t>300</w:t>
            </w:r>
            <w:r w:rsidR="008804A2" w:rsidRPr="0038036C"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 xml:space="preserve">       </w:t>
            </w:r>
            <w:r w:rsidR="00EE2692" w:rsidRPr="0038036C"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 xml:space="preserve">         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3803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30</w:t>
            </w:r>
            <w:r w:rsidR="00EE2692"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38036C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4</w:t>
            </w:r>
            <w:r w:rsidR="00EE2692"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59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3803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300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3803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7</w:t>
            </w:r>
            <w:r w:rsidR="00EE2692"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59</w:t>
            </w: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52092A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Rezervy, ktorých tvorba, použitie a zrušenie sa účtuje ako náklad alebo výnos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0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035977" w:rsidRDefault="00035977" w:rsidP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  <w:u w:val="single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  <w:u w:val="single"/>
        </w:rPr>
      </w:pPr>
      <w:r>
        <w:rPr>
          <w:rFonts w:ascii="Times New Roman" w:hAnsi="Times New Roman" w:cs="Times New Roman"/>
          <w:sz w:val="17"/>
          <w:szCs w:val="17"/>
          <w:u w:val="single"/>
        </w:rPr>
        <w:t>Ostatné 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CE239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 rámci os</w:t>
      </w:r>
      <w:r w:rsidR="00A82511">
        <w:rPr>
          <w:rFonts w:ascii="Times New Roman" w:hAnsi="Times New Roman" w:cs="Times New Roman"/>
          <w:sz w:val="17"/>
          <w:szCs w:val="17"/>
        </w:rPr>
        <w:t xml:space="preserve">tatných rezerv </w:t>
      </w:r>
      <w:r w:rsidR="00035977">
        <w:rPr>
          <w:rFonts w:ascii="Times New Roman" w:hAnsi="Times New Roman" w:cs="Times New Roman"/>
          <w:sz w:val="17"/>
          <w:szCs w:val="17"/>
        </w:rPr>
        <w:t>ne</w:t>
      </w:r>
      <w:r w:rsidR="00A82511">
        <w:rPr>
          <w:rFonts w:ascii="Times New Roman" w:hAnsi="Times New Roman" w:cs="Times New Roman"/>
          <w:sz w:val="17"/>
          <w:szCs w:val="17"/>
        </w:rPr>
        <w:t>boli k</w:t>
      </w:r>
      <w:r w:rsidR="00035977">
        <w:rPr>
          <w:rFonts w:ascii="Times New Roman" w:hAnsi="Times New Roman" w:cs="Times New Roman"/>
          <w:sz w:val="17"/>
          <w:szCs w:val="17"/>
        </w:rPr>
        <w:t xml:space="preserve"> 31.12.2013</w:t>
      </w:r>
      <w:r>
        <w:rPr>
          <w:rFonts w:ascii="Times New Roman" w:hAnsi="Times New Roman" w:cs="Times New Roman"/>
          <w:sz w:val="17"/>
          <w:szCs w:val="17"/>
        </w:rPr>
        <w:t xml:space="preserve"> vytvorené rezervy na </w:t>
      </w:r>
      <w:r w:rsidR="00035977">
        <w:rPr>
          <w:rFonts w:ascii="Times New Roman" w:hAnsi="Times New Roman" w:cs="Times New Roman"/>
          <w:sz w:val="17"/>
          <w:szCs w:val="17"/>
        </w:rPr>
        <w:t>nevyčerpané dovolenky  roku 2012</w:t>
      </w:r>
      <w:r>
        <w:rPr>
          <w:rFonts w:ascii="Times New Roman" w:hAnsi="Times New Roman" w:cs="Times New Roman"/>
          <w:sz w:val="17"/>
          <w:szCs w:val="17"/>
        </w:rPr>
        <w:t xml:space="preserve">  vrátane sociálneho zabezpečenia, zdravotného poistenia a poistenia </w:t>
      </w:r>
      <w:r w:rsidR="008804A2">
        <w:rPr>
          <w:rFonts w:ascii="Times New Roman" w:hAnsi="Times New Roman" w:cs="Times New Roman"/>
          <w:sz w:val="17"/>
          <w:szCs w:val="17"/>
        </w:rPr>
        <w:t xml:space="preserve">v </w:t>
      </w:r>
      <w:r w:rsidR="00035977">
        <w:rPr>
          <w:rFonts w:ascii="Times New Roman" w:hAnsi="Times New Roman" w:cs="Times New Roman"/>
          <w:sz w:val="17"/>
          <w:szCs w:val="17"/>
        </w:rPr>
        <w:t>nezamestnanosti. V priebehu roka 2013</w:t>
      </w:r>
      <w:r>
        <w:rPr>
          <w:rFonts w:ascii="Times New Roman" w:hAnsi="Times New Roman" w:cs="Times New Roman"/>
          <w:sz w:val="17"/>
          <w:szCs w:val="17"/>
        </w:rPr>
        <w:t xml:space="preserve">  </w:t>
      </w:r>
      <w:r w:rsidR="0052092A">
        <w:rPr>
          <w:rFonts w:ascii="Times New Roman" w:hAnsi="Times New Roman" w:cs="Times New Roman"/>
          <w:sz w:val="17"/>
          <w:szCs w:val="17"/>
        </w:rPr>
        <w:t>ne</w:t>
      </w:r>
      <w:r>
        <w:rPr>
          <w:rFonts w:ascii="Times New Roman" w:hAnsi="Times New Roman" w:cs="Times New Roman"/>
          <w:sz w:val="17"/>
          <w:szCs w:val="17"/>
        </w:rPr>
        <w:t>boli vyčerpané.</w:t>
      </w: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lastRenderedPageBreak/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Záväzky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Štruktúra záväzkov (okrem bankových úverov) podľa zostatkovej doby splatnosti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29"/>
        <w:gridCol w:w="1815"/>
        <w:gridCol w:w="1695"/>
        <w:gridCol w:w="1501"/>
      </w:tblGrid>
      <w:tr w:rsidR="008804A2" w:rsidTr="008804A2">
        <w:tc>
          <w:tcPr>
            <w:tcW w:w="36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035977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035977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035977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035977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do lehoty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110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035977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po lehote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035977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krátkodobé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110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035977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035977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1 – 5 rokov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035977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dlhšou ako 5 r.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035977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dlhodobé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52092A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5.  Sociálny fond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Tvorba a čerpanie sociálneho fondu v priebehu účtovného obdobia sú znázornené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7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74"/>
        <w:gridCol w:w="1560"/>
        <w:gridCol w:w="1560"/>
        <w:gridCol w:w="1366"/>
      </w:tblGrid>
      <w:tr w:rsidR="008804A2" w:rsidTr="008804A2">
        <w:tc>
          <w:tcPr>
            <w:tcW w:w="4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035977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035977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035977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035977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 k 1. januáru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23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23</w:t>
            </w:r>
          </w:p>
        </w:tc>
      </w:tr>
      <w:tr w:rsidR="00035977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na ťarchu nákladov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23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035977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zo zisku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035977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Čerpanie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035977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Stav k 31. decembru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23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23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23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Časť sociálneho fondu sa podľa zákona o sociálnom fonde tvorí povinne na ťarchu nákladov a časť sa môž</w:t>
      </w:r>
      <w:r w:rsidR="0052092A">
        <w:rPr>
          <w:rFonts w:ascii="Times New Roman" w:hAnsi="Times New Roman" w:cs="Times New Roman"/>
          <w:sz w:val="17"/>
          <w:szCs w:val="17"/>
        </w:rPr>
        <w:t xml:space="preserve">e vytvárať zo zisku. </w:t>
      </w:r>
      <w:r>
        <w:rPr>
          <w:rFonts w:ascii="Times New Roman" w:hAnsi="Times New Roman" w:cs="Times New Roman"/>
          <w:sz w:val="17"/>
          <w:szCs w:val="17"/>
        </w:rPr>
        <w:t xml:space="preserve">  Sociálny fond sa podľa zákona o sociálnom fonde čerpá na sociálne, zdravotné, rekreačné a pod. potreby zamestnancov.</w:t>
      </w:r>
    </w:p>
    <w:p w:rsidR="00543FDB" w:rsidRDefault="00543FDB" w:rsidP="008804A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H.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výnosoch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720" w:hanging="72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 xml:space="preserve"> Tržby za vlastné výkony a tovar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, služby a predaj hmotného majetku sú uvedené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884"/>
        <w:gridCol w:w="975"/>
        <w:gridCol w:w="975"/>
        <w:gridCol w:w="960"/>
        <w:gridCol w:w="975"/>
        <w:gridCol w:w="960"/>
        <w:gridCol w:w="975"/>
        <w:gridCol w:w="960"/>
        <w:gridCol w:w="976"/>
      </w:tblGrid>
      <w:tr w:rsidR="00EF045C"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Tovar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Služby 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Hmotný majetok a materiál</w:t>
            </w:r>
          </w:p>
        </w:tc>
        <w:tc>
          <w:tcPr>
            <w:tcW w:w="1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Spolu</w:t>
            </w:r>
          </w:p>
        </w:tc>
      </w:tr>
      <w:tr w:rsidR="00035977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2012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2013</w:t>
            </w:r>
          </w:p>
        </w:tc>
      </w:tr>
      <w:tr w:rsidR="00035977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035977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890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810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890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810</w:t>
            </w:r>
          </w:p>
        </w:tc>
      </w:tr>
      <w:tr w:rsidR="00035977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035977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890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810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5977" w:rsidRDefault="00035977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890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35977" w:rsidRDefault="00035977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810</w:t>
            </w:r>
          </w:p>
        </w:tc>
      </w:tr>
    </w:tbl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CE2398" w:rsidRDefault="00CE2398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I.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nákladoch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Náklady na poskytnuté služby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 nákladoch na poskytnuté služby je znázornený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83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75"/>
        <w:gridCol w:w="1952"/>
        <w:gridCol w:w="1952"/>
        <w:gridCol w:w="1559"/>
      </w:tblGrid>
      <w:tr w:rsidR="00BB04BD" w:rsidTr="00BB04BD">
        <w:tc>
          <w:tcPr>
            <w:tcW w:w="3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A97EAD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A97EAD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A97EAD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A97EA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služby – murárske, stavebné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520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A97EA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služby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13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A97EA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Telefónne poplatky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856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821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1 088</w:t>
            </w:r>
          </w:p>
        </w:tc>
      </w:tr>
      <w:tr w:rsidR="00A97EA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Spracovanie účtovníctva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1 420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10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900</w:t>
            </w:r>
          </w:p>
        </w:tc>
      </w:tr>
      <w:tr w:rsidR="00A97EA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Cestovné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2 130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</w:tr>
      <w:tr w:rsidR="00A97EA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4 926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844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1 989</w:t>
            </w:r>
          </w:p>
        </w:tc>
      </w:tr>
    </w:tbl>
    <w:p w:rsidR="00EF045C" w:rsidRDefault="00EF045C" w:rsidP="00F81D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A94B76" w:rsidRDefault="00A94B76" w:rsidP="00F81D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A94B76" w:rsidRDefault="00A94B76" w:rsidP="00F81D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CE2398" w:rsidRDefault="00CE2398" w:rsidP="00F81D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CE2398" w:rsidRDefault="00CE2398" w:rsidP="00F81D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A94B76" w:rsidRDefault="00A94B76" w:rsidP="00F81D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lastRenderedPageBreak/>
        <w:t>J.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daniach z príjmov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Prevod od teoretickej dane z príjmov k vykázanej dani z príjmov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716"/>
        <w:gridCol w:w="1051"/>
        <w:gridCol w:w="1036"/>
        <w:gridCol w:w="1034"/>
        <w:gridCol w:w="1053"/>
        <w:gridCol w:w="916"/>
        <w:gridCol w:w="835"/>
      </w:tblGrid>
      <w:tr w:rsidR="00EF045C">
        <w:tc>
          <w:tcPr>
            <w:tcW w:w="2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1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A94B76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28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A94B76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A97EA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pred zdanením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-755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100,0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-1 897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100,0</w:t>
            </w:r>
          </w:p>
        </w:tc>
      </w:tr>
      <w:tr w:rsidR="00A97EA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 toho teoretická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-143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19,0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-436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23,0</w:t>
            </w:r>
          </w:p>
        </w:tc>
      </w:tr>
      <w:tr w:rsidR="00A97EA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A97EA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Daňovo neuznané náklady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12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         2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19,0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606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EF0E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      139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23,0</w:t>
            </w:r>
          </w:p>
        </w:tc>
      </w:tr>
      <w:tr w:rsidR="00A97EA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Výnosy nepodliehajúce dani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19,0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23,0</w:t>
            </w:r>
          </w:p>
        </w:tc>
      </w:tr>
      <w:tr w:rsidR="00A97EA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Splatná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A97EA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Odložená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A97EA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Celková vykázaná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-743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B642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-141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 w:rsidP="00297F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-1 291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-297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7EAD" w:rsidRDefault="00A97E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52092A" w:rsidRDefault="0052092A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543FDB" w:rsidRDefault="00543FDB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Default="00E85B48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K.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podsúvahových  účtoch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L.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iných aktívach a iných pasívach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Ostatné finančné povinnosti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Spoločnosť neeviduje ostatné finančné povinnosti, ktoré sa nesledujú v bežnom  účtovníctve a neuvádzajú v súvahe 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M.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príjmoch a výhodách členov štatutárnych orgánov, dozorných orgánov a iných orgánov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N.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ekonomických vzťahoch účtovnej jednotky a spriaznených osôb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neuskutočnila v priebehu účtovného obdobia žiadne transakcie so spriaznenými osobami .</w:t>
      </w:r>
    </w:p>
    <w:p w:rsidR="00EF045C" w:rsidRDefault="00EF045C" w:rsidP="001115A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O.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skutočnostiach, ktoré nastali po dni, ku ktorému sa zostavuje účtovná závierka, do dňa zostavenia účtovnej závierky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BB04B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 31.decembri 2012</w:t>
      </w:r>
      <w:r w:rsidR="00E85B48">
        <w:rPr>
          <w:rFonts w:ascii="Times New Roman" w:hAnsi="Times New Roman" w:cs="Times New Roman"/>
          <w:sz w:val="17"/>
          <w:szCs w:val="17"/>
        </w:rPr>
        <w:t xml:space="preserve"> nenastali žiadne udalosti, ktoré majú významný vplyv na verné zobrazenie skutočností,  ktoré sú predmetom účtovníctva.</w:t>
      </w:r>
    </w:p>
    <w:p w:rsidR="00543FDB" w:rsidRDefault="00543FDB" w:rsidP="00BB04B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  <w:tab w:val="center" w:pos="3249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P.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Vlastnom imaní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pohybe vlastného imania v priebehu účtovného obdobia je uvedený v nasledujúcej tabuľke: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</w:rPr>
      </w:pPr>
    </w:p>
    <w:tbl>
      <w:tblPr>
        <w:tblW w:w="0" w:type="auto"/>
        <w:tblInd w:w="1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89"/>
        <w:gridCol w:w="992"/>
        <w:gridCol w:w="1134"/>
        <w:gridCol w:w="850"/>
        <w:gridCol w:w="1079"/>
        <w:gridCol w:w="917"/>
        <w:gridCol w:w="964"/>
      </w:tblGrid>
      <w:tr w:rsidR="00EF045C">
        <w:tc>
          <w:tcPr>
            <w:tcW w:w="26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297F6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A94B76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297F6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A94B76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Presuny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</w:t>
            </w:r>
            <w:r w:rsidR="00F81DFD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A94B76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297F6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297F6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A94B76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 w:rsidP="00B64273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5 000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 w:rsidP="00B64273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5 000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5 000</w:t>
            </w:r>
          </w:p>
        </w:tc>
      </w:tr>
      <w:tr w:rsidR="00A94B76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 w:rsidP="00B64273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5 000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 w:rsidP="00B64273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5 000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5 000</w:t>
            </w:r>
          </w:p>
        </w:tc>
      </w:tr>
      <w:tr w:rsidR="00A94B76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Kapitálové fondy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 w:rsidP="00B64273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 w:rsidP="00B64273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A94B76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Fondy zo zisku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 w:rsidP="00B64273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 w:rsidP="00B64273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A94B76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Zákonný rezervný fond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 w:rsidP="00B64273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 w:rsidP="00B64273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A94B76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Výsledok hospodárenia min.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 w:rsidP="00B64273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-614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 w:rsidP="00B64273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-1 399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-755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-2 154</w:t>
            </w:r>
          </w:p>
        </w:tc>
      </w:tr>
      <w:tr w:rsidR="00A94B76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Nerozdelený zisk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 w:rsidP="00B64273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 w:rsidP="00B64273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A94B76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Nerozdelená strata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 w:rsidP="00B64273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-614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 w:rsidP="00B64273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-1 399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-755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-2 154</w:t>
            </w:r>
          </w:p>
        </w:tc>
      </w:tr>
      <w:tr w:rsidR="00A94B76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za bežné účtovné obdobie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 w:rsidP="00B64273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-786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 w:rsidP="00B64273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-755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4B76" w:rsidRDefault="00A94B76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-1 897</w:t>
            </w:r>
          </w:p>
        </w:tc>
      </w:tr>
    </w:tbl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  <w:u w:val="single"/>
        </w:rPr>
      </w:pPr>
    </w:p>
    <w:p w:rsidR="00EF045C" w:rsidRPr="00A94B76" w:rsidRDefault="00E85B48" w:rsidP="00A94B76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17"/>
          <w:szCs w:val="17"/>
        </w:rPr>
        <w:t>O naložení s výsledkom hosp</w:t>
      </w:r>
      <w:r w:rsidR="00A94B76">
        <w:rPr>
          <w:rFonts w:ascii="Times New Roman" w:hAnsi="Times New Roman" w:cs="Times New Roman"/>
          <w:sz w:val="17"/>
          <w:szCs w:val="17"/>
        </w:rPr>
        <w:t>odárenia za účtovné obdobie 2013</w:t>
      </w:r>
      <w:r>
        <w:rPr>
          <w:rFonts w:ascii="Times New Roman" w:hAnsi="Times New Roman" w:cs="Times New Roman"/>
          <w:sz w:val="17"/>
          <w:szCs w:val="17"/>
        </w:rPr>
        <w:t xml:space="preserve"> </w:t>
      </w:r>
      <w:r>
        <w:rPr>
          <w:rFonts w:ascii="Times New Roman" w:hAnsi="Times New Roman" w:cs="Times New Roman"/>
          <w:color w:val="FF0000"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 xml:space="preserve">rozhodne valné zhromaždenie. 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A94B76" w:rsidRDefault="00A94B76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52092A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V Prešove dňa </w:t>
      </w:r>
      <w:r w:rsidR="00A94B76">
        <w:rPr>
          <w:rFonts w:ascii="Times New Roman" w:hAnsi="Times New Roman" w:cs="Times New Roman"/>
          <w:sz w:val="17"/>
          <w:szCs w:val="17"/>
        </w:rPr>
        <w:t>17.03.2014</w:t>
      </w:r>
    </w:p>
    <w:p w:rsidR="00A94B76" w:rsidRDefault="00A94B76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A94B76" w:rsidRPr="00F81DFD" w:rsidRDefault="00A94B76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    </w:t>
      </w:r>
      <w:r w:rsidR="00F81DFD">
        <w:rPr>
          <w:rFonts w:ascii="Times New Roman" w:hAnsi="Times New Roman" w:cs="Times New Roman"/>
          <w:sz w:val="19"/>
          <w:szCs w:val="19"/>
        </w:rPr>
        <w:t xml:space="preserve"> Vypracoval: Ing. </w:t>
      </w:r>
      <w:proofErr w:type="spellStart"/>
      <w:r w:rsidR="00F81DFD">
        <w:rPr>
          <w:rFonts w:ascii="Times New Roman" w:hAnsi="Times New Roman" w:cs="Times New Roman"/>
          <w:sz w:val="19"/>
          <w:szCs w:val="19"/>
        </w:rPr>
        <w:t>Mihalíková</w:t>
      </w:r>
      <w:proofErr w:type="spellEnd"/>
      <w:r w:rsidR="00F81DFD">
        <w:rPr>
          <w:rFonts w:ascii="Times New Roman" w:hAnsi="Times New Roman" w:cs="Times New Roman"/>
          <w:sz w:val="19"/>
          <w:szCs w:val="19"/>
        </w:rPr>
        <w:t xml:space="preserve"> Jana</w:t>
      </w:r>
      <w:r>
        <w:rPr>
          <w:rFonts w:ascii="Times New Roman" w:hAnsi="Times New Roman" w:cs="Times New Roman"/>
          <w:sz w:val="19"/>
          <w:szCs w:val="19"/>
        </w:rPr>
        <w:t xml:space="preserve">                                 </w:t>
      </w:r>
      <w:r w:rsidR="00EF0E9F">
        <w:rPr>
          <w:rFonts w:ascii="Times New Roman" w:hAnsi="Times New Roman" w:cs="Times New Roman"/>
          <w:sz w:val="19"/>
          <w:szCs w:val="19"/>
        </w:rPr>
        <w:t xml:space="preserve">                       </w:t>
      </w:r>
      <w:r w:rsidR="00F81DFD">
        <w:rPr>
          <w:rFonts w:ascii="Times New Roman" w:hAnsi="Times New Roman" w:cs="Times New Roman"/>
          <w:sz w:val="19"/>
          <w:szCs w:val="19"/>
        </w:rPr>
        <w:t xml:space="preserve">                        </w:t>
      </w:r>
      <w:r>
        <w:rPr>
          <w:rFonts w:ascii="Times New Roman" w:hAnsi="Times New Roman" w:cs="Times New Roman"/>
          <w:sz w:val="19"/>
          <w:szCs w:val="19"/>
        </w:rPr>
        <w:t xml:space="preserve">                                                                </w:t>
      </w:r>
      <w:r w:rsidR="00EF0E9F">
        <w:rPr>
          <w:rFonts w:ascii="Times New Roman" w:hAnsi="Times New Roman" w:cs="Times New Roman"/>
          <w:sz w:val="19"/>
          <w:szCs w:val="19"/>
        </w:rPr>
        <w:t xml:space="preserve">                      </w:t>
      </w:r>
      <w:r w:rsidR="00F81DFD">
        <w:rPr>
          <w:rFonts w:ascii="Times New Roman" w:hAnsi="Times New Roman" w:cs="Times New Roman"/>
          <w:sz w:val="19"/>
          <w:szCs w:val="19"/>
        </w:rPr>
        <w:t xml:space="preserve">    </w:t>
      </w:r>
    </w:p>
    <w:p w:rsidR="00E85B48" w:rsidRDefault="00EF0E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lastRenderedPageBreak/>
        <w:t xml:space="preserve"> </w:t>
      </w: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E9F" w:rsidRDefault="00EF0E9F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9"/>
          <w:szCs w:val="19"/>
        </w:rPr>
        <w:t xml:space="preserve">      </w:t>
      </w:r>
    </w:p>
    <w:p w:rsidR="00EF0E9F" w:rsidRDefault="00EF0E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sectPr w:rsidR="00EF0E9F" w:rsidSect="00EF045C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tarSymbol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1E0A12"/>
    <w:multiLevelType w:val="hybridMultilevel"/>
    <w:tmpl w:val="CE4CBA2A"/>
    <w:lvl w:ilvl="0" w:tplc="128CEE34">
      <w:start w:val="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85B48"/>
    <w:rsid w:val="000307CE"/>
    <w:rsid w:val="00035977"/>
    <w:rsid w:val="001115AC"/>
    <w:rsid w:val="00164E56"/>
    <w:rsid w:val="00173F5D"/>
    <w:rsid w:val="001A11A3"/>
    <w:rsid w:val="002073CB"/>
    <w:rsid w:val="0038036C"/>
    <w:rsid w:val="003B2153"/>
    <w:rsid w:val="00430993"/>
    <w:rsid w:val="0052092A"/>
    <w:rsid w:val="00543FDB"/>
    <w:rsid w:val="00583A03"/>
    <w:rsid w:val="006731F0"/>
    <w:rsid w:val="00690281"/>
    <w:rsid w:val="00751FFF"/>
    <w:rsid w:val="007874C6"/>
    <w:rsid w:val="00842177"/>
    <w:rsid w:val="00877D5B"/>
    <w:rsid w:val="008804A2"/>
    <w:rsid w:val="008B3AA5"/>
    <w:rsid w:val="008E17FD"/>
    <w:rsid w:val="00942EA0"/>
    <w:rsid w:val="00A82511"/>
    <w:rsid w:val="00A940B1"/>
    <w:rsid w:val="00A94B76"/>
    <w:rsid w:val="00A97EAD"/>
    <w:rsid w:val="00B12094"/>
    <w:rsid w:val="00BB04BD"/>
    <w:rsid w:val="00BC6727"/>
    <w:rsid w:val="00C221C0"/>
    <w:rsid w:val="00CD3631"/>
    <w:rsid w:val="00CE2398"/>
    <w:rsid w:val="00D879BD"/>
    <w:rsid w:val="00DC5EB9"/>
    <w:rsid w:val="00E85B48"/>
    <w:rsid w:val="00EB19AF"/>
    <w:rsid w:val="00EE2692"/>
    <w:rsid w:val="00EF045C"/>
    <w:rsid w:val="00EF0E9F"/>
    <w:rsid w:val="00F7528B"/>
    <w:rsid w:val="00F81D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045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092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6</Pages>
  <Words>1605</Words>
  <Characters>9154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Jana</cp:lastModifiedBy>
  <cp:revision>32</cp:revision>
  <dcterms:created xsi:type="dcterms:W3CDTF">2011-03-09T07:21:00Z</dcterms:created>
  <dcterms:modified xsi:type="dcterms:W3CDTF">2014-03-17T16:29:00Z</dcterms:modified>
</cp:coreProperties>
</file>