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049" w:rsidRPr="009B69A6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B69A6">
        <w:rPr>
          <w:rFonts w:ascii="Times New Roman" w:hAnsi="Times New Roman"/>
          <w:b/>
          <w:sz w:val="24"/>
        </w:rPr>
        <w:t>Všeobecné informácie o účtovnej jednotke</w:t>
      </w:r>
    </w:p>
    <w:p w:rsidR="005E5049" w:rsidRPr="009B69A6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sz w:val="24"/>
        </w:rPr>
        <w:t>Účtovná jednotka:</w:t>
      </w:r>
      <w:r w:rsidRPr="00B344EA"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b/>
          <w:sz w:val="24"/>
        </w:rPr>
        <w:t>LECHMO, spol. s r. o.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Sídlo: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>Kurská 33, 040 01 Košice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Dátum založenia:</w:t>
      </w:r>
      <w:r w:rsidRPr="00B344EA"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>19.11.1998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IČO: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>36 187 461</w:t>
      </w:r>
    </w:p>
    <w:p w:rsidR="005E5049" w:rsidRDefault="005E5049" w:rsidP="005B3D53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Štatutárny zástupca: </w:t>
      </w:r>
      <w:r w:rsidRPr="00B344EA"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 xml:space="preserve">Ing. Peter </w:t>
      </w:r>
      <w:proofErr w:type="spellStart"/>
      <w:r w:rsidR="00563C8C">
        <w:rPr>
          <w:rFonts w:ascii="Times New Roman" w:hAnsi="Times New Roman"/>
          <w:sz w:val="24"/>
        </w:rPr>
        <w:t>Smolnický</w:t>
      </w:r>
      <w:proofErr w:type="spellEnd"/>
      <w:r w:rsidRPr="00B344EA">
        <w:rPr>
          <w:rFonts w:ascii="Times New Roman" w:hAnsi="Times New Roman"/>
          <w:sz w:val="24"/>
        </w:rPr>
        <w:t>, konateľ</w:t>
      </w:r>
      <w:r>
        <w:rPr>
          <w:rFonts w:ascii="Times New Roman" w:hAnsi="Times New Roman"/>
          <w:sz w:val="24"/>
        </w:rPr>
        <w:t xml:space="preserve"> spoločnosti</w:t>
      </w:r>
    </w:p>
    <w:p w:rsidR="00B36631" w:rsidRPr="00B344EA" w:rsidRDefault="00B36631" w:rsidP="005B3D5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 xml:space="preserve">Ing. Róbert </w:t>
      </w:r>
      <w:proofErr w:type="spellStart"/>
      <w:r w:rsidR="00563C8C">
        <w:rPr>
          <w:rFonts w:ascii="Times New Roman" w:hAnsi="Times New Roman"/>
          <w:sz w:val="24"/>
        </w:rPr>
        <w:t>Lechner</w:t>
      </w:r>
      <w:proofErr w:type="spellEnd"/>
      <w:r>
        <w:rPr>
          <w:rFonts w:ascii="Times New Roman" w:hAnsi="Times New Roman"/>
          <w:sz w:val="24"/>
        </w:rPr>
        <w:t>, konateľ spoločnosti</w:t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Spoločník: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 xml:space="preserve">Ing. Peter </w:t>
      </w:r>
      <w:proofErr w:type="spellStart"/>
      <w:r w:rsidR="00563C8C">
        <w:rPr>
          <w:rFonts w:ascii="Times New Roman" w:hAnsi="Times New Roman"/>
          <w:sz w:val="24"/>
        </w:rPr>
        <w:t>Smolnický</w:t>
      </w:r>
      <w:proofErr w:type="spellEnd"/>
      <w:r w:rsidR="00563C8C">
        <w:rPr>
          <w:rFonts w:ascii="Times New Roman" w:hAnsi="Times New Roman"/>
          <w:sz w:val="24"/>
        </w:rPr>
        <w:t>,</w:t>
      </w:r>
      <w:r w:rsidRPr="00B344EA">
        <w:rPr>
          <w:rFonts w:ascii="Times New Roman" w:hAnsi="Times New Roman"/>
          <w:sz w:val="24"/>
        </w:rPr>
        <w:t xml:space="preserve"> podiel na základnom imaní </w:t>
      </w:r>
      <w:r w:rsidR="00B36631">
        <w:rPr>
          <w:rFonts w:ascii="Times New Roman" w:hAnsi="Times New Roman"/>
          <w:sz w:val="24"/>
        </w:rPr>
        <w:t>5</w:t>
      </w:r>
      <w:r w:rsidR="005B3D5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</w:t>
      </w:r>
      <w:r w:rsidRPr="00B344EA">
        <w:rPr>
          <w:rFonts w:ascii="Times New Roman" w:hAnsi="Times New Roman"/>
          <w:sz w:val="24"/>
        </w:rPr>
        <w:t>%</w:t>
      </w:r>
    </w:p>
    <w:p w:rsidR="00B36631" w:rsidRDefault="00B36631" w:rsidP="005E504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63C8C">
        <w:rPr>
          <w:rFonts w:ascii="Times New Roman" w:hAnsi="Times New Roman"/>
          <w:sz w:val="24"/>
        </w:rPr>
        <w:t xml:space="preserve">Ing. Róbert </w:t>
      </w:r>
      <w:proofErr w:type="spellStart"/>
      <w:r w:rsidR="00563C8C">
        <w:rPr>
          <w:rFonts w:ascii="Times New Roman" w:hAnsi="Times New Roman"/>
          <w:sz w:val="24"/>
        </w:rPr>
        <w:t>Lechner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Pr="00B344EA">
        <w:rPr>
          <w:rFonts w:ascii="Times New Roman" w:hAnsi="Times New Roman"/>
          <w:sz w:val="24"/>
        </w:rPr>
        <w:t xml:space="preserve">podiel na základnom imaní </w:t>
      </w:r>
      <w:r>
        <w:rPr>
          <w:rFonts w:ascii="Times New Roman" w:hAnsi="Times New Roman"/>
          <w:sz w:val="24"/>
        </w:rPr>
        <w:t xml:space="preserve">50 </w:t>
      </w:r>
      <w:r w:rsidRPr="00B344EA">
        <w:rPr>
          <w:rFonts w:ascii="Times New Roman" w:hAnsi="Times New Roman"/>
          <w:sz w:val="24"/>
        </w:rPr>
        <w:t>%</w:t>
      </w:r>
      <w:r w:rsidR="005E5049">
        <w:rPr>
          <w:rFonts w:ascii="Times New Roman" w:hAnsi="Times New Roman"/>
          <w:sz w:val="24"/>
        </w:rPr>
        <w:tab/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sa zostavuje ako riadna k poslednému dňu účtovného obdobia.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Účtovná jednotka </w:t>
      </w:r>
      <w:r w:rsidR="00563C8C">
        <w:rPr>
          <w:rFonts w:ascii="Times New Roman" w:hAnsi="Times New Roman"/>
          <w:sz w:val="24"/>
        </w:rPr>
        <w:t>nemá žiadnych zamestnancov.</w:t>
      </w:r>
    </w:p>
    <w:p w:rsidR="00563C8C" w:rsidRDefault="00563C8C" w:rsidP="005E5049">
      <w:pPr>
        <w:jc w:val="both"/>
        <w:rPr>
          <w:rFonts w:ascii="Times New Roman" w:hAnsi="Times New Roman"/>
          <w:sz w:val="24"/>
        </w:rPr>
      </w:pPr>
    </w:p>
    <w:p w:rsidR="00565416" w:rsidRDefault="00565416" w:rsidP="005E5049">
      <w:pPr>
        <w:jc w:val="both"/>
        <w:rPr>
          <w:rFonts w:ascii="Times New Roman" w:hAnsi="Times New Roman"/>
          <w:sz w:val="24"/>
        </w:rPr>
      </w:pPr>
    </w:p>
    <w:p w:rsidR="00565416" w:rsidRPr="003F477D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13"/>
        <w:gridCol w:w="2659"/>
        <w:gridCol w:w="2889"/>
      </w:tblGrid>
      <w:tr w:rsidR="00565416" w:rsidRPr="003F477D" w:rsidTr="005B3D53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65416" w:rsidRPr="003F477D" w:rsidTr="005B3D5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3F477D" w:rsidRDefault="00563C8C" w:rsidP="005B3D53">
            <w:pPr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65416" w:rsidRPr="003F477D" w:rsidRDefault="00563C8C" w:rsidP="005B3D53">
            <w:pPr>
              <w:jc w:val="center"/>
            </w:pPr>
            <w:r>
              <w:t>0</w:t>
            </w:r>
          </w:p>
        </w:tc>
      </w:tr>
      <w:tr w:rsidR="00565416" w:rsidRPr="003F477D" w:rsidTr="005B3D53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563C8C" w:rsidP="005B3D53">
            <w:pPr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65416" w:rsidRPr="003F477D" w:rsidRDefault="00563C8C" w:rsidP="005B3D53">
            <w:pPr>
              <w:jc w:val="center"/>
            </w:pPr>
            <w:r>
              <w:t>0</w:t>
            </w:r>
          </w:p>
        </w:tc>
      </w:tr>
      <w:tr w:rsidR="00565416" w:rsidRPr="003F477D" w:rsidTr="005B3D53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rPr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563C8C" w:rsidP="005B3D53">
            <w:pPr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65416" w:rsidRPr="003F477D" w:rsidRDefault="00563C8C" w:rsidP="005B3D53">
            <w:pPr>
              <w:jc w:val="center"/>
            </w:pPr>
            <w:r>
              <w:t>0</w:t>
            </w:r>
          </w:p>
        </w:tc>
      </w:tr>
    </w:tbl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jednotka nie je neobmedzene ručiacim spoločníkom v inej účtovnej jednotke ani nie je súčasťou konsolidovaného celku.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63C8C" w:rsidRDefault="005E5049" w:rsidP="00563C8C">
      <w:pPr>
        <w:jc w:val="both"/>
        <w:rPr>
          <w:rStyle w:val="ra"/>
          <w:rFonts w:ascii="Times New Roman" w:eastAsiaTheme="majorEastAsia" w:hAnsi="Times New Roman"/>
          <w:sz w:val="24"/>
        </w:rPr>
      </w:pPr>
      <w:r w:rsidRPr="00B344EA">
        <w:rPr>
          <w:rFonts w:ascii="Times New Roman" w:hAnsi="Times New Roman"/>
          <w:sz w:val="24"/>
        </w:rPr>
        <w:t>V účtovnom období 201</w:t>
      </w:r>
      <w:r w:rsidR="005B3D53">
        <w:rPr>
          <w:rFonts w:ascii="Times New Roman" w:hAnsi="Times New Roman"/>
          <w:sz w:val="24"/>
        </w:rPr>
        <w:t>3</w:t>
      </w:r>
      <w:r w:rsidRPr="00B344EA">
        <w:rPr>
          <w:rFonts w:ascii="Times New Roman" w:hAnsi="Times New Roman"/>
          <w:sz w:val="24"/>
        </w:rPr>
        <w:t xml:space="preserve"> vykonávala ako hlavnú hospodársku činnosť</w:t>
      </w:r>
      <w:r w:rsidR="00B36631" w:rsidRPr="00B36631">
        <w:rPr>
          <w:rFonts w:ascii="Times New Roman" w:hAnsi="Times New Roman"/>
          <w:sz w:val="24"/>
        </w:rPr>
        <w:t xml:space="preserve"> </w:t>
      </w:r>
      <w:r w:rsidR="00563C8C">
        <w:rPr>
          <w:rFonts w:ascii="Times New Roman" w:hAnsi="Times New Roman"/>
          <w:sz w:val="24"/>
        </w:rPr>
        <w:t>nákup a predaj tovaru – drevo a stavebný materiál, prenájom stavebných strojov a zariadení.</w:t>
      </w:r>
    </w:p>
    <w:p w:rsidR="00B36631" w:rsidRPr="00B344EA" w:rsidRDefault="00B36631" w:rsidP="00B36631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b/>
          <w:sz w:val="24"/>
        </w:rPr>
        <w:t>Použité účtovné zásady a účtovné metódy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je zostavená za predpokladu nepretržitého pokračovania činnosti účtovnej jednotky.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V roku 201</w:t>
      </w:r>
      <w:r w:rsidR="005B3D53">
        <w:rPr>
          <w:rFonts w:ascii="Times New Roman" w:hAnsi="Times New Roman"/>
          <w:sz w:val="24"/>
        </w:rPr>
        <w:t>3</w:t>
      </w:r>
      <w:r w:rsidRPr="00B344EA">
        <w:rPr>
          <w:rFonts w:ascii="Times New Roman" w:hAnsi="Times New Roman"/>
          <w:sz w:val="24"/>
        </w:rPr>
        <w:t xml:space="preserve"> sa uplatňovali účtovné odpisy </w:t>
      </w:r>
      <w:r w:rsidRPr="00022403">
        <w:rPr>
          <w:rFonts w:ascii="Times New Roman" w:hAnsi="Times New Roman"/>
          <w:sz w:val="24"/>
        </w:rPr>
        <w:t xml:space="preserve">vypočítané sadzbami stanovenými na daňové účely. Hmotný majetok, ktorého ocenenie sa rovná sume </w:t>
      </w:r>
      <w:r w:rsidR="009E1F3F">
        <w:rPr>
          <w:rFonts w:ascii="Times New Roman" w:hAnsi="Times New Roman"/>
          <w:sz w:val="24"/>
        </w:rPr>
        <w:t>1 700</w:t>
      </w:r>
      <w:r w:rsidRPr="00022403">
        <w:rPr>
          <w:rFonts w:ascii="Times New Roman" w:hAnsi="Times New Roman"/>
          <w:sz w:val="24"/>
        </w:rPr>
        <w:t>,- EUR alebo je nižšie účtuje účtovná jednotka na ťarchu účtu zásob. Hmotný majetok, ktorého ocenenie je vyššie, zaradila účtovná jednotka do dlhodobého hmotného majetku.</w:t>
      </w:r>
      <w:r w:rsidRPr="00B344EA">
        <w:rPr>
          <w:rFonts w:ascii="Times New Roman" w:hAnsi="Times New Roman"/>
          <w:sz w:val="24"/>
        </w:rPr>
        <w:t xml:space="preserve"> 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Oceňovanie jednotlivých zložiek majetku: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zásoby – obstarávacou cenou,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peňažné prostriedky, ceniny, záväzky a pohľadávky pri ich vzniku – menovitou hodnotou,</w:t>
      </w:r>
    </w:p>
    <w:p w:rsidR="005E5049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dlhodobý hmotný majetok obstaraný kúpou – obstarávacou cenou zahŕňajúcou aj náklady súvisiace s obstaraním.</w:t>
      </w:r>
    </w:p>
    <w:p w:rsidR="00B36631" w:rsidRDefault="00B36631" w:rsidP="00B36631">
      <w:pPr>
        <w:ind w:left="720"/>
        <w:jc w:val="both"/>
        <w:rPr>
          <w:rFonts w:ascii="Times New Roman" w:hAnsi="Times New Roman"/>
          <w:sz w:val="24"/>
        </w:rPr>
      </w:pPr>
    </w:p>
    <w:p w:rsidR="00B36631" w:rsidRPr="00565416" w:rsidRDefault="00B36631" w:rsidP="00B36631">
      <w:pPr>
        <w:ind w:left="720"/>
        <w:jc w:val="both"/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aktív súvahy</w:t>
      </w:r>
    </w:p>
    <w:p w:rsidR="005E5049" w:rsidRDefault="005E5049" w:rsidP="004B3DBE">
      <w:pPr>
        <w:pStyle w:val="Nadpis1"/>
        <w:spacing w:before="0" w:after="0"/>
        <w:ind w:left="431" w:hanging="43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4B3DBE" w:rsidRPr="004B3DBE" w:rsidRDefault="004B3DBE" w:rsidP="004B3DBE">
      <w:pPr>
        <w:rPr>
          <w:lang w:eastAsia="sk-SK"/>
        </w:rPr>
      </w:pPr>
    </w:p>
    <w:p w:rsidR="00565416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</w:p>
    <w:p w:rsidR="00565416" w:rsidRPr="003F477D" w:rsidRDefault="00565416" w:rsidP="00565416">
      <w:pPr>
        <w:pStyle w:val="Nzov"/>
        <w:spacing w:before="0" w:beforeAutospacing="0" w:after="0"/>
        <w:ind w:left="360"/>
        <w:jc w:val="left"/>
        <w:rPr>
          <w:szCs w:val="22"/>
        </w:rPr>
      </w:pPr>
      <w:r w:rsidRPr="003F477D">
        <w:rPr>
          <w:szCs w:val="22"/>
        </w:rPr>
        <w:tab/>
      </w:r>
    </w:p>
    <w:p w:rsidR="00565416" w:rsidRPr="003F477D" w:rsidRDefault="00565416" w:rsidP="0056541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E5049" w:rsidRPr="002B2E75" w:rsidTr="005E5049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E5049" w:rsidRPr="002B2E75" w:rsidTr="005E5049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E5049" w:rsidRPr="002B2E75" w:rsidTr="005E5049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E5049" w:rsidRPr="002B2E75" w:rsidTr="001F6CFC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1F6CFC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</w:tbl>
    <w:p w:rsidR="00565416" w:rsidRDefault="00565416" w:rsidP="00565416">
      <w:pPr>
        <w:rPr>
          <w:szCs w:val="22"/>
        </w:rPr>
      </w:pPr>
    </w:p>
    <w:p w:rsidR="00565416" w:rsidRPr="00565416" w:rsidRDefault="00565416" w:rsidP="0056541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65416" w:rsidRPr="002B2E75" w:rsidTr="005B3D53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65416" w:rsidRPr="002B2E75" w:rsidTr="005B3D53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65416" w:rsidRPr="002B2E75" w:rsidTr="005B3D53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</w:tbl>
    <w:p w:rsidR="004B3DBE" w:rsidRDefault="004B3DBE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4B3DBE" w:rsidRDefault="004B3DBE" w:rsidP="004B3DBE">
      <w:pPr>
        <w:rPr>
          <w:lang w:eastAsia="sk-SK"/>
        </w:rPr>
      </w:pPr>
    </w:p>
    <w:p w:rsidR="004D26F2" w:rsidRPr="004B3DBE" w:rsidRDefault="004D26F2" w:rsidP="004B3DBE">
      <w:pPr>
        <w:rPr>
          <w:lang w:eastAsia="sk-SK"/>
        </w:rPr>
      </w:pPr>
    </w:p>
    <w:p w:rsidR="005E5049" w:rsidRDefault="005E5049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lastRenderedPageBreak/>
        <w:t>3.2   Pohľadávky podľa splatnosti</w:t>
      </w:r>
    </w:p>
    <w:p w:rsid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9"/>
        <w:gridCol w:w="1995"/>
        <w:gridCol w:w="1853"/>
        <w:gridCol w:w="1960"/>
      </w:tblGrid>
      <w:tr w:rsidR="00672E09" w:rsidRPr="003F477D" w:rsidTr="005B3D53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Pohľadávky spolu</w:t>
            </w:r>
          </w:p>
        </w:tc>
      </w:tr>
      <w:tr w:rsidR="00672E09" w:rsidRPr="003F477D" w:rsidTr="005B3D5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</w:pPr>
            <w:r>
              <w:t>214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</w:pPr>
            <w:r>
              <w:t>214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/>
              </w:rPr>
            </w:pPr>
            <w:r>
              <w:rPr>
                <w:b/>
              </w:rPr>
              <w:t>214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/>
              </w:rPr>
            </w:pPr>
            <w:r>
              <w:rPr>
                <w:b/>
              </w:rPr>
              <w:t>214</w:t>
            </w:r>
          </w:p>
        </w:tc>
      </w:tr>
    </w:tbl>
    <w:p w:rsidR="00672E09" w:rsidRPr="00672E09" w:rsidRDefault="00672E09" w:rsidP="007A776A">
      <w:pPr>
        <w:pStyle w:val="Odsekzoznamu"/>
        <w:ind w:left="360"/>
        <w:jc w:val="both"/>
        <w:rPr>
          <w:szCs w:val="22"/>
        </w:rPr>
      </w:pPr>
    </w:p>
    <w:p w:rsidR="00672E09" w:rsidRP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672E09" w:rsidRPr="003F477D" w:rsidRDefault="00672E09" w:rsidP="00672E09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2"/>
        <w:gridCol w:w="2657"/>
        <w:gridCol w:w="2418"/>
      </w:tblGrid>
      <w:tr w:rsidR="00672E09" w:rsidRPr="003F477D" w:rsidTr="005B3D53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Cs/>
              </w:rPr>
            </w:pPr>
            <w:r>
              <w:rPr>
                <w:bCs/>
              </w:rPr>
              <w:t>12839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Cs/>
              </w:rPr>
            </w:pPr>
            <w:r>
              <w:rPr>
                <w:bCs/>
              </w:rPr>
              <w:t>12733</w:t>
            </w:r>
          </w:p>
        </w:tc>
      </w:tr>
      <w:tr w:rsidR="00672E09" w:rsidRPr="003F477D" w:rsidTr="005B3D53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Cs/>
              </w:rPr>
            </w:pPr>
            <w:r>
              <w:rPr>
                <w:bCs/>
              </w:rPr>
              <w:t>2257</w:t>
            </w:r>
          </w:p>
        </w:tc>
        <w:tc>
          <w:tcPr>
            <w:tcW w:w="2405" w:type="dxa"/>
            <w:vAlign w:val="center"/>
          </w:tcPr>
          <w:p w:rsidR="00672E09" w:rsidRPr="003F477D" w:rsidRDefault="00563C8C" w:rsidP="007A776A">
            <w:pPr>
              <w:jc w:val="center"/>
              <w:rPr>
                <w:bCs/>
              </w:rPr>
            </w:pPr>
            <w:r>
              <w:rPr>
                <w:bCs/>
              </w:rPr>
              <w:t>17502</w:t>
            </w:r>
          </w:p>
        </w:tc>
      </w:tr>
      <w:tr w:rsidR="00672E09" w:rsidRPr="003F477D" w:rsidTr="005B3D53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15096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563C8C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30235</w:t>
            </w:r>
          </w:p>
        </w:tc>
      </w:tr>
    </w:tbl>
    <w:p w:rsidR="005E5049" w:rsidRPr="0076031A" w:rsidRDefault="005E5049" w:rsidP="005E5049">
      <w:pPr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pasív</w:t>
      </w:r>
    </w:p>
    <w:p w:rsidR="005E5049" w:rsidRPr="0076031A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76031A" w:rsidRDefault="005E5049" w:rsidP="005E5049">
      <w:pPr>
        <w:numPr>
          <w:ilvl w:val="1"/>
          <w:numId w:val="5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Použitie zisku dosiahnutého</w:t>
      </w:r>
      <w:r w:rsidRPr="0076031A">
        <w:rPr>
          <w:rFonts w:ascii="Times New Roman" w:hAnsi="Times New Roman"/>
          <w:b/>
          <w:sz w:val="24"/>
        </w:rPr>
        <w:t xml:space="preserve"> v predchádzajúcom období</w:t>
      </w:r>
    </w:p>
    <w:p w:rsidR="005E5049" w:rsidRDefault="005E5049" w:rsidP="005E5049"/>
    <w:tbl>
      <w:tblPr>
        <w:tblW w:w="5000" w:type="pct"/>
        <w:jc w:val="center"/>
        <w:tblLook w:val="00A0"/>
      </w:tblPr>
      <w:tblGrid>
        <w:gridCol w:w="6982"/>
        <w:gridCol w:w="2355"/>
      </w:tblGrid>
      <w:tr w:rsidR="005E5049" w:rsidRPr="002B2E75" w:rsidTr="005E5049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  <w:r>
              <w:rPr>
                <w:b/>
                <w:bCs/>
                <w:szCs w:val="22"/>
              </w:rPr>
              <w:t xml:space="preserve">alebo strata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BF5592" w:rsidP="005E5049">
            <w:pPr>
              <w:jc w:val="center"/>
            </w:pPr>
            <w:r>
              <w:rPr>
                <w:szCs w:val="22"/>
              </w:rPr>
              <w:t>3497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BF5592" w:rsidP="00C54D3E">
            <w:pPr>
              <w:jc w:val="center"/>
            </w:pPr>
            <w:r>
              <w:t>3497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BF5592" w:rsidP="00C54D3E">
            <w:pPr>
              <w:jc w:val="center"/>
            </w:pPr>
            <w:r>
              <w:rPr>
                <w:szCs w:val="22"/>
              </w:rPr>
              <w:t>3497</w:t>
            </w:r>
          </w:p>
        </w:tc>
      </w:tr>
    </w:tbl>
    <w:p w:rsidR="005E5049" w:rsidRDefault="005E5049" w:rsidP="005E5049"/>
    <w:p w:rsidR="005E5049" w:rsidRDefault="005E5049" w:rsidP="005E5049">
      <w:pPr>
        <w:numPr>
          <w:ilvl w:val="1"/>
          <w:numId w:val="6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Záväzky podľa splatnosti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76"/>
        <w:gridCol w:w="2937"/>
        <w:gridCol w:w="2624"/>
      </w:tblGrid>
      <w:tr w:rsidR="00672E09" w:rsidRPr="003F477D" w:rsidTr="005B3D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5B3D53"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2E09" w:rsidRPr="003F477D" w:rsidRDefault="00672E09" w:rsidP="009E1F3F">
            <w:pPr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9E1F3F">
            <w:pPr>
              <w:jc w:val="center"/>
              <w:rPr>
                <w:b/>
                <w:bCs/>
              </w:rPr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BF5592" w:rsidP="009E1F3F">
            <w:pPr>
              <w:jc w:val="center"/>
              <w:rPr>
                <w:b/>
              </w:rPr>
            </w:pPr>
            <w:r>
              <w:rPr>
                <w:b/>
              </w:rPr>
              <w:t>15149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9E1F3F" w:rsidRDefault="00BF5592" w:rsidP="009E1F3F">
            <w:pPr>
              <w:jc w:val="center"/>
              <w:rPr>
                <w:b/>
              </w:rPr>
            </w:pPr>
            <w:r>
              <w:rPr>
                <w:b/>
              </w:rPr>
              <w:t>32175</w:t>
            </w: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BF5592" w:rsidP="00C54D3E">
            <w:pPr>
              <w:jc w:val="center"/>
              <w:rPr>
                <w:bCs/>
              </w:rPr>
            </w:pPr>
            <w:r>
              <w:rPr>
                <w:bCs/>
              </w:rPr>
              <w:t>15149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BF5592" w:rsidP="009E1F3F">
            <w:pPr>
              <w:jc w:val="center"/>
              <w:rPr>
                <w:bCs/>
              </w:rPr>
            </w:pPr>
            <w:r>
              <w:rPr>
                <w:bCs/>
              </w:rPr>
              <w:t>31374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BF5592" w:rsidP="009E1F3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BF5592" w:rsidP="009E1F3F">
            <w:pPr>
              <w:jc w:val="center"/>
              <w:rPr>
                <w:bCs/>
              </w:rPr>
            </w:pPr>
            <w:r>
              <w:rPr>
                <w:bCs/>
              </w:rPr>
              <w:t>801</w:t>
            </w:r>
          </w:p>
        </w:tc>
      </w:tr>
    </w:tbl>
    <w:p w:rsidR="00672E09" w:rsidRPr="0076031A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5E5049" w:rsidRPr="0076031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Pr="00954D65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54D65">
        <w:rPr>
          <w:rFonts w:ascii="Times New Roman" w:hAnsi="Times New Roman"/>
          <w:b/>
          <w:sz w:val="24"/>
        </w:rPr>
        <w:t>Významné položky výnosov a nákladov</w:t>
      </w:r>
    </w:p>
    <w:p w:rsidR="00563C8C" w:rsidRDefault="005E5049" w:rsidP="00563C8C">
      <w:pPr>
        <w:jc w:val="both"/>
        <w:rPr>
          <w:rStyle w:val="ra"/>
          <w:rFonts w:ascii="Times New Roman" w:eastAsiaTheme="majorEastAsia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výnosov sú tržby z hlavnej činnosti</w:t>
      </w:r>
      <w:r w:rsidR="00AB2326" w:rsidRPr="00AB2326">
        <w:rPr>
          <w:rFonts w:ascii="Times New Roman" w:hAnsi="Times New Roman"/>
          <w:sz w:val="24"/>
        </w:rPr>
        <w:t xml:space="preserve"> </w:t>
      </w:r>
      <w:r w:rsidR="00563C8C">
        <w:rPr>
          <w:rFonts w:ascii="Times New Roman" w:hAnsi="Times New Roman"/>
          <w:sz w:val="24"/>
        </w:rPr>
        <w:t>nákup a predaj tovaru – drevo a stavebný materiál, prenájom stavebných strojov a zariadení.</w:t>
      </w: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672E09" w:rsidRDefault="00672E09" w:rsidP="00AB2326">
      <w:pPr>
        <w:jc w:val="both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935"/>
        <w:gridCol w:w="1701"/>
        <w:gridCol w:w="1701"/>
      </w:tblGrid>
      <w:tr w:rsidR="00672E09" w:rsidRPr="003F477D" w:rsidTr="005B3D53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7333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105642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112975</w:t>
            </w:r>
          </w:p>
        </w:tc>
      </w:tr>
    </w:tbl>
    <w:p w:rsidR="005E5049" w:rsidRPr="00F8754C" w:rsidRDefault="005E5049" w:rsidP="005E5049">
      <w:pPr>
        <w:pStyle w:val="Odsekzoznamu"/>
        <w:jc w:val="both"/>
        <w:rPr>
          <w:rFonts w:ascii="Times New Roman" w:hAnsi="Times New Roman"/>
          <w:sz w:val="24"/>
        </w:rPr>
      </w:pPr>
    </w:p>
    <w:p w:rsidR="00672E09" w:rsidRDefault="005E5049" w:rsidP="005E5049">
      <w:pPr>
        <w:jc w:val="both"/>
        <w:rPr>
          <w:rFonts w:ascii="Times New Roman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nákladov sú náklady na subdodávateľské montážne práce, odpisy dlhodobého majetku, mzdové náklady.</w:t>
      </w:r>
    </w:p>
    <w:p w:rsidR="005E5049" w:rsidRPr="00F2642F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Zmeny vlastného imania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672E09" w:rsidRPr="00672E09" w:rsidRDefault="00672E09" w:rsidP="00672E09"/>
    <w:p w:rsidR="00672E09" w:rsidRPr="003F477D" w:rsidRDefault="00672E09" w:rsidP="00672E09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64"/>
        <w:gridCol w:w="1433"/>
        <w:gridCol w:w="1435"/>
        <w:gridCol w:w="1435"/>
        <w:gridCol w:w="1435"/>
        <w:gridCol w:w="1435"/>
      </w:tblGrid>
      <w:tr w:rsidR="00672E09" w:rsidRPr="003F477D" w:rsidTr="005B3D5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6639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1162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1162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332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243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3497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3740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-8133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-8133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3497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AE1C2A" w:rsidP="00097F71">
            <w:pPr>
              <w:jc w:val="center"/>
            </w:pPr>
            <w:r>
              <w:t>-7076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97F71">
            <w:pPr>
              <w:jc w:val="center"/>
            </w:pPr>
            <w:r>
              <w:t>-3579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</w:tbl>
    <w:p w:rsidR="00672E09" w:rsidRPr="003F477D" w:rsidRDefault="00672E09" w:rsidP="00672E09">
      <w:pPr>
        <w:tabs>
          <w:tab w:val="left" w:pos="1276"/>
        </w:tabs>
        <w:rPr>
          <w:szCs w:val="22"/>
        </w:rPr>
      </w:pPr>
    </w:p>
    <w:p w:rsidR="00672E09" w:rsidRPr="003F477D" w:rsidRDefault="00672E09" w:rsidP="00672E09">
      <w:pPr>
        <w:tabs>
          <w:tab w:val="left" w:pos="1276"/>
        </w:tabs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63"/>
        <w:gridCol w:w="1434"/>
        <w:gridCol w:w="1435"/>
        <w:gridCol w:w="1435"/>
        <w:gridCol w:w="1435"/>
        <w:gridCol w:w="1435"/>
      </w:tblGrid>
      <w:tr w:rsidR="00672E09" w:rsidRPr="003F477D" w:rsidTr="005B3D5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52A9" w:rsidRPr="003F477D" w:rsidRDefault="00BF5592" w:rsidP="000252A9">
            <w:pPr>
              <w:jc w:val="center"/>
            </w:pPr>
            <w:r>
              <w:t>6639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1162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1162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332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332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243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243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-8133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9A76FC">
            <w:pPr>
              <w:jc w:val="center"/>
            </w:pPr>
            <w:r>
              <w:t>-8133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243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3254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BF5592" w:rsidP="000252A9">
            <w:pPr>
              <w:jc w:val="center"/>
            </w:pPr>
            <w:r>
              <w:t>3497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</w:tbl>
    <w:p w:rsidR="005E5049" w:rsidRPr="005D701E" w:rsidRDefault="005E5049" w:rsidP="00672E09">
      <w:pPr>
        <w:jc w:val="both"/>
      </w:pPr>
    </w:p>
    <w:sectPr w:rsidR="005E5049" w:rsidRPr="005D701E" w:rsidSect="004B3DBE">
      <w:footerReference w:type="even" r:id="rId8"/>
      <w:footerReference w:type="default" r:id="rId9"/>
      <w:pgSz w:w="12240" w:h="15840"/>
      <w:pgMar w:top="1134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478" w:rsidRDefault="00B33478">
      <w:r>
        <w:separator/>
      </w:r>
    </w:p>
  </w:endnote>
  <w:endnote w:type="continuationSeparator" w:id="0">
    <w:p w:rsidR="00B33478" w:rsidRDefault="00B33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8C" w:rsidRDefault="00563C8C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63C8C" w:rsidRDefault="00563C8C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8C" w:rsidRDefault="00563C8C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E1C2A">
      <w:rPr>
        <w:rStyle w:val="slostrany"/>
        <w:noProof/>
      </w:rPr>
      <w:t>7</w:t>
    </w:r>
    <w:r>
      <w:rPr>
        <w:rStyle w:val="slostrany"/>
      </w:rPr>
      <w:fldChar w:fldCharType="end"/>
    </w:r>
  </w:p>
  <w:p w:rsidR="00563C8C" w:rsidRDefault="00563C8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478" w:rsidRDefault="00B33478">
      <w:r>
        <w:separator/>
      </w:r>
    </w:p>
  </w:footnote>
  <w:footnote w:type="continuationSeparator" w:id="0">
    <w:p w:rsidR="00B33478" w:rsidRDefault="00B334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87036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2866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7C87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3EB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A6AE5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92AB1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03A18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4FB81D35"/>
    <w:multiLevelType w:val="multilevel"/>
    <w:tmpl w:val="83D4C9DC"/>
    <w:lvl w:ilvl="0">
      <w:start w:val="3"/>
      <w:numFmt w:val="decimal"/>
      <w:pStyle w:val="Nadpis1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44EBC"/>
    <w:rsid w:val="00022403"/>
    <w:rsid w:val="000252A9"/>
    <w:rsid w:val="0003547C"/>
    <w:rsid w:val="00097F71"/>
    <w:rsid w:val="001A2143"/>
    <w:rsid w:val="001F6CFC"/>
    <w:rsid w:val="002733E1"/>
    <w:rsid w:val="002808A0"/>
    <w:rsid w:val="002B2E75"/>
    <w:rsid w:val="002F3478"/>
    <w:rsid w:val="00301072"/>
    <w:rsid w:val="003417F2"/>
    <w:rsid w:val="003843A9"/>
    <w:rsid w:val="003D44BC"/>
    <w:rsid w:val="00467AB0"/>
    <w:rsid w:val="00483085"/>
    <w:rsid w:val="004A4DE1"/>
    <w:rsid w:val="004B119D"/>
    <w:rsid w:val="004B3DBE"/>
    <w:rsid w:val="004D26F2"/>
    <w:rsid w:val="005046E9"/>
    <w:rsid w:val="00563C8C"/>
    <w:rsid w:val="00565416"/>
    <w:rsid w:val="005708CD"/>
    <w:rsid w:val="00594649"/>
    <w:rsid w:val="005B3D53"/>
    <w:rsid w:val="005C63DB"/>
    <w:rsid w:val="005D701E"/>
    <w:rsid w:val="005E5049"/>
    <w:rsid w:val="005F320A"/>
    <w:rsid w:val="00615B48"/>
    <w:rsid w:val="006279D6"/>
    <w:rsid w:val="00664C13"/>
    <w:rsid w:val="00672E09"/>
    <w:rsid w:val="0071475B"/>
    <w:rsid w:val="00736903"/>
    <w:rsid w:val="0076031A"/>
    <w:rsid w:val="007654CF"/>
    <w:rsid w:val="007A776A"/>
    <w:rsid w:val="007D0ED0"/>
    <w:rsid w:val="007E693A"/>
    <w:rsid w:val="007F4216"/>
    <w:rsid w:val="007F7537"/>
    <w:rsid w:val="008036D3"/>
    <w:rsid w:val="008D4983"/>
    <w:rsid w:val="009167D9"/>
    <w:rsid w:val="00937768"/>
    <w:rsid w:val="009522AE"/>
    <w:rsid w:val="00954D65"/>
    <w:rsid w:val="009661F0"/>
    <w:rsid w:val="0099123A"/>
    <w:rsid w:val="0099644A"/>
    <w:rsid w:val="009A76FC"/>
    <w:rsid w:val="009B69A6"/>
    <w:rsid w:val="009D46E2"/>
    <w:rsid w:val="009E1F3F"/>
    <w:rsid w:val="009E75BD"/>
    <w:rsid w:val="00A35067"/>
    <w:rsid w:val="00A60CCC"/>
    <w:rsid w:val="00A771B1"/>
    <w:rsid w:val="00A864CF"/>
    <w:rsid w:val="00AB2326"/>
    <w:rsid w:val="00AD2928"/>
    <w:rsid w:val="00AE1C2A"/>
    <w:rsid w:val="00B33478"/>
    <w:rsid w:val="00B344EA"/>
    <w:rsid w:val="00B36631"/>
    <w:rsid w:val="00B6073E"/>
    <w:rsid w:val="00B74E08"/>
    <w:rsid w:val="00B826B6"/>
    <w:rsid w:val="00BA63A8"/>
    <w:rsid w:val="00BF5592"/>
    <w:rsid w:val="00C02569"/>
    <w:rsid w:val="00C21ADD"/>
    <w:rsid w:val="00C54D3E"/>
    <w:rsid w:val="00C77DD0"/>
    <w:rsid w:val="00CE14B1"/>
    <w:rsid w:val="00D44EBC"/>
    <w:rsid w:val="00D862F6"/>
    <w:rsid w:val="00E614B5"/>
    <w:rsid w:val="00EE296E"/>
    <w:rsid w:val="00F2642F"/>
    <w:rsid w:val="00F501DD"/>
    <w:rsid w:val="00FF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83085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8308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83085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83085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83085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83085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83085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83085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83085"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83085"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qFormat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65416"/>
    <w:rPr>
      <w:rFonts w:ascii="Arial Narrow" w:hAnsi="Arial Narrow"/>
      <w:b/>
      <w:bCs/>
      <w:kern w:val="28"/>
      <w:szCs w:val="32"/>
      <w:lang w:eastAsia="en-US"/>
    </w:rPr>
  </w:style>
  <w:style w:type="character" w:customStyle="1" w:styleId="ra">
    <w:name w:val="ra"/>
    <w:basedOn w:val="Predvolenpsmoodseku"/>
    <w:rsid w:val="00B36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uiPriority w:val="99"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809B9-9013-45DA-82E3-4D066001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Gamo a.s.</Company>
  <LinksUpToDate>false</LinksUpToDate>
  <CharactersWithSpaces>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PC01</dc:creator>
  <cp:lastModifiedBy>admin</cp:lastModifiedBy>
  <cp:revision>2</cp:revision>
  <cp:lastPrinted>2014-03-20T11:17:00Z</cp:lastPrinted>
  <dcterms:created xsi:type="dcterms:W3CDTF">2014-03-20T11:19:00Z</dcterms:created>
  <dcterms:modified xsi:type="dcterms:W3CDTF">2014-03-20T11:19:00Z</dcterms:modified>
</cp:coreProperties>
</file>