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F19CD" w:rsidRDefault="008F19CD" w:rsidP="008F19CD">
      <w:pPr>
        <w:rPr>
          <w:rFonts w:ascii="Times New Roman" w:hAnsi="Times New Roman" w:cs="Times New Roman"/>
          <w:b/>
          <w:sz w:val="28"/>
          <w:szCs w:val="28"/>
          <w:u w:val="single"/>
        </w:rPr>
      </w:pPr>
      <w:r>
        <w:t xml:space="preserve">                                              </w:t>
      </w:r>
      <w:r w:rsidRPr="008F19CD">
        <w:rPr>
          <w:rFonts w:ascii="Times New Roman" w:hAnsi="Times New Roman" w:cs="Times New Roman"/>
          <w:b/>
          <w:sz w:val="28"/>
          <w:szCs w:val="28"/>
          <w:u w:val="single"/>
        </w:rPr>
        <w:t>P O Z N Á M K</w:t>
      </w:r>
      <w:r>
        <w:rPr>
          <w:rFonts w:ascii="Times New Roman" w:hAnsi="Times New Roman" w:cs="Times New Roman"/>
          <w:b/>
          <w:sz w:val="28"/>
          <w:szCs w:val="28"/>
          <w:u w:val="single"/>
        </w:rPr>
        <w:t> </w:t>
      </w:r>
      <w:r w:rsidRPr="008F19CD">
        <w:rPr>
          <w:rFonts w:ascii="Times New Roman" w:hAnsi="Times New Roman" w:cs="Times New Roman"/>
          <w:b/>
          <w:sz w:val="28"/>
          <w:szCs w:val="28"/>
          <w:u w:val="single"/>
        </w:rPr>
        <w:t>Y</w:t>
      </w:r>
    </w:p>
    <w:p w:rsidR="008F19CD" w:rsidRDefault="008F19CD" w:rsidP="008F19CD">
      <w:pPr>
        <w:ind w:left="0"/>
        <w:rPr>
          <w:rFonts w:ascii="Times New Roman" w:hAnsi="Times New Roman" w:cs="Times New Roman"/>
          <w:b/>
          <w:sz w:val="28"/>
          <w:szCs w:val="28"/>
          <w:u w:val="single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       </w:t>
      </w:r>
      <w:r w:rsidRPr="008F19CD">
        <w:rPr>
          <w:rFonts w:ascii="Times New Roman" w:hAnsi="Times New Roman" w:cs="Times New Roman"/>
          <w:b/>
          <w:sz w:val="28"/>
          <w:szCs w:val="28"/>
          <w:u w:val="single"/>
        </w:rPr>
        <w:t>k 31. 12. 2013   za LOKO TRANS Slovakia, s.r.o. Šurany</w:t>
      </w:r>
    </w:p>
    <w:p w:rsidR="008F19CD" w:rsidRDefault="008F19CD" w:rsidP="008F19CD">
      <w:pPr>
        <w:ind w:left="0"/>
        <w:rPr>
          <w:rFonts w:ascii="Times New Roman" w:hAnsi="Times New Roman" w:cs="Times New Roman"/>
          <w:b/>
          <w:sz w:val="28"/>
          <w:szCs w:val="28"/>
          <w:u w:val="single"/>
        </w:rPr>
      </w:pPr>
    </w:p>
    <w:p w:rsidR="008F19CD" w:rsidRDefault="008F19CD" w:rsidP="008F19CD">
      <w:pPr>
        <w:ind w:left="0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A/</w:t>
      </w:r>
    </w:p>
    <w:p w:rsidR="008F19CD" w:rsidRDefault="008F19CD" w:rsidP="008F19CD">
      <w:pPr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a/ </w:t>
      </w:r>
      <w:r>
        <w:rPr>
          <w:rFonts w:ascii="Times New Roman" w:hAnsi="Times New Roman" w:cs="Times New Roman"/>
          <w:sz w:val="24"/>
          <w:szCs w:val="24"/>
        </w:rPr>
        <w:t>LOKO TRANS Slovakia, s.r.o. so sídlom Cintorínska 57, 94201 Šurany bola založená 9.12.2002 a dátum jej vzniku je 31.3.2003.</w:t>
      </w:r>
    </w:p>
    <w:p w:rsidR="008F19CD" w:rsidRDefault="008F19CD" w:rsidP="008F19CD">
      <w:pPr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b/</w:t>
      </w:r>
      <w:r>
        <w:rPr>
          <w:rFonts w:ascii="Times New Roman" w:hAnsi="Times New Roman" w:cs="Times New Roman"/>
          <w:sz w:val="24"/>
          <w:szCs w:val="24"/>
        </w:rPr>
        <w:t xml:space="preserve"> Predmetom činnosti spoločnosti je predovšetkým nákup, výroba, oprava a nájom železničnej technicky, teda vagónov a lokomotív</w:t>
      </w:r>
    </w:p>
    <w:p w:rsidR="008F19CD" w:rsidRDefault="008F19CD" w:rsidP="008F19CD">
      <w:pPr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c/ </w:t>
      </w:r>
      <w:r>
        <w:rPr>
          <w:rFonts w:ascii="Times New Roman" w:hAnsi="Times New Roman" w:cs="Times New Roman"/>
          <w:sz w:val="24"/>
          <w:szCs w:val="24"/>
        </w:rPr>
        <w:t xml:space="preserve">Priemerný </w:t>
      </w:r>
      <w:proofErr w:type="spellStart"/>
      <w:r>
        <w:rPr>
          <w:rFonts w:ascii="Times New Roman" w:hAnsi="Times New Roman" w:cs="Times New Roman"/>
          <w:sz w:val="24"/>
          <w:szCs w:val="24"/>
        </w:rPr>
        <w:t>prepočítateľný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počet zamestnancov za rok 2013 činil 93 zamestnancov. K 31.12.2013 zamestnávala spoločnosť 94 zamestnancov, z toho boli 3 vedúci pracovníci</w:t>
      </w:r>
    </w:p>
    <w:p w:rsidR="008F19CD" w:rsidRDefault="008F19CD" w:rsidP="008F19CD">
      <w:pPr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d/ </w:t>
      </w:r>
      <w:r>
        <w:rPr>
          <w:rFonts w:ascii="Times New Roman" w:hAnsi="Times New Roman" w:cs="Times New Roman"/>
          <w:sz w:val="24"/>
          <w:szCs w:val="24"/>
        </w:rPr>
        <w:t>Spoločnosť nie je neobmedzene ručiacim spoločníkom v iných účtovných jednotkách</w:t>
      </w:r>
    </w:p>
    <w:p w:rsidR="008F19CD" w:rsidRDefault="008F19CD" w:rsidP="008F19CD">
      <w:pPr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e/ </w:t>
      </w:r>
      <w:r>
        <w:rPr>
          <w:rFonts w:ascii="Times New Roman" w:hAnsi="Times New Roman" w:cs="Times New Roman"/>
          <w:sz w:val="24"/>
          <w:szCs w:val="24"/>
        </w:rPr>
        <w:t>Právnym dôvodom na zostavenie účtovnej závierky je zostavenie riadnej účtovnej závierky za rok 2013</w:t>
      </w:r>
    </w:p>
    <w:p w:rsidR="008F19CD" w:rsidRDefault="008F19CD" w:rsidP="008F19CD">
      <w:pPr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f/ </w:t>
      </w:r>
      <w:r>
        <w:rPr>
          <w:rFonts w:ascii="Times New Roman" w:hAnsi="Times New Roman" w:cs="Times New Roman"/>
          <w:sz w:val="24"/>
          <w:szCs w:val="24"/>
        </w:rPr>
        <w:t>Účtovná závierka za rok 2012 bola schválená</w:t>
      </w:r>
      <w:r w:rsidR="001201B1">
        <w:rPr>
          <w:rFonts w:ascii="Times New Roman" w:hAnsi="Times New Roman" w:cs="Times New Roman"/>
          <w:sz w:val="24"/>
          <w:szCs w:val="24"/>
        </w:rPr>
        <w:t xml:space="preserve"> na zasadnutí valného zhromaždenia spoločnosti dňa 28.3.2013</w:t>
      </w:r>
    </w:p>
    <w:p w:rsidR="001201B1" w:rsidRDefault="001201B1" w:rsidP="008F19CD">
      <w:pPr>
        <w:ind w:left="0"/>
        <w:rPr>
          <w:rFonts w:ascii="Times New Roman" w:hAnsi="Times New Roman" w:cs="Times New Roman"/>
          <w:sz w:val="24"/>
          <w:szCs w:val="24"/>
        </w:rPr>
      </w:pPr>
    </w:p>
    <w:p w:rsidR="001201B1" w:rsidRDefault="001201B1" w:rsidP="008F19CD">
      <w:pPr>
        <w:ind w:left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C/</w:t>
      </w:r>
    </w:p>
    <w:p w:rsidR="001201B1" w:rsidRDefault="001201B1" w:rsidP="001201B1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nie je súčasťou konsolidovaného celku</w:t>
      </w:r>
    </w:p>
    <w:p w:rsidR="001201B1" w:rsidRDefault="001201B1" w:rsidP="001201B1">
      <w:pPr>
        <w:ind w:left="0"/>
        <w:rPr>
          <w:rFonts w:ascii="Times New Roman" w:hAnsi="Times New Roman" w:cs="Times New Roman"/>
          <w:sz w:val="24"/>
          <w:szCs w:val="24"/>
        </w:rPr>
      </w:pPr>
    </w:p>
    <w:p w:rsidR="001201B1" w:rsidRDefault="001201B1" w:rsidP="001201B1">
      <w:pPr>
        <w:ind w:left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E/</w:t>
      </w:r>
    </w:p>
    <w:p w:rsidR="001201B1" w:rsidRDefault="00363205" w:rsidP="001201B1">
      <w:pPr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a/ </w:t>
      </w:r>
      <w:r>
        <w:rPr>
          <w:rFonts w:ascii="Times New Roman" w:hAnsi="Times New Roman" w:cs="Times New Roman"/>
          <w:sz w:val="24"/>
          <w:szCs w:val="24"/>
        </w:rPr>
        <w:t>Spoločnosť bude naďalej pokračovať v nepretržitej činnosti</w:t>
      </w:r>
    </w:p>
    <w:p w:rsidR="00363205" w:rsidRDefault="00363205" w:rsidP="001201B1">
      <w:pPr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b/ </w:t>
      </w:r>
      <w:r>
        <w:rPr>
          <w:rFonts w:ascii="Times New Roman" w:hAnsi="Times New Roman" w:cs="Times New Roman"/>
          <w:sz w:val="24"/>
          <w:szCs w:val="24"/>
        </w:rPr>
        <w:t>V uplynulom roku sa neudiali žiadne zmeny v účtovných metódach okrem jedného prípadu, keď aj drobný hmotný investičný majetok z dobou použiteľnosti viac ako jeden rok s obstarávacou cenou nižšou ako 1700.-Eur sa začal zaraďovať do 1. odpisovej skupiny na dobu odpisovania 4 rokov</w:t>
      </w:r>
    </w:p>
    <w:p w:rsidR="00363205" w:rsidRDefault="00363205" w:rsidP="001201B1">
      <w:pPr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c/ </w:t>
      </w:r>
      <w:r w:rsidR="00BF3197">
        <w:rPr>
          <w:rFonts w:ascii="Times New Roman" w:hAnsi="Times New Roman" w:cs="Times New Roman"/>
          <w:b/>
          <w:sz w:val="24"/>
          <w:szCs w:val="24"/>
        </w:rPr>
        <w:t xml:space="preserve">     </w:t>
      </w:r>
      <w:r>
        <w:rPr>
          <w:rFonts w:ascii="Times New Roman" w:hAnsi="Times New Roman" w:cs="Times New Roman"/>
          <w:sz w:val="24"/>
          <w:szCs w:val="24"/>
        </w:rPr>
        <w:t>- v roku 2013 nebol obstaraný kúpou ani vlastnou činnosťou žiadny nehmotný majetok</w:t>
      </w:r>
      <w:r w:rsidR="00BF3197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dlhodobý hmotný majetok obstaraný kúpou sa oceňuje obstarávacou cenou vrátane prepravného a iných obstarávacích nákladov, DHM  a DHIM obstaraný vlastnou činnosťou sa oceňoval priamy nákladmi s podielom výrobnej réžie</w:t>
      </w:r>
    </w:p>
    <w:p w:rsidR="00363205" w:rsidRDefault="00363205" w:rsidP="00363205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nakupované zásoby sa oceňoval obstarávacou cenou, v osobitnej </w:t>
      </w:r>
      <w:proofErr w:type="spellStart"/>
      <w:r>
        <w:rPr>
          <w:rFonts w:ascii="Times New Roman" w:hAnsi="Times New Roman" w:cs="Times New Roman"/>
          <w:sz w:val="24"/>
          <w:szCs w:val="24"/>
        </w:rPr>
        <w:t>analytike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sa účtovali obstarávacie náklady/prepravné,</w:t>
      </w:r>
      <w:r w:rsidR="00BF3197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balné,</w:t>
      </w:r>
      <w:r w:rsidR="00BF3197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poštovné/</w:t>
      </w:r>
      <w:r w:rsidR="00BF3197">
        <w:rPr>
          <w:rFonts w:ascii="Times New Roman" w:hAnsi="Times New Roman" w:cs="Times New Roman"/>
          <w:sz w:val="24"/>
          <w:szCs w:val="24"/>
        </w:rPr>
        <w:t>, do spotreby sa zúčtovali percentuálnym podielom spotreby materiálu a jeho nákupu, pri vyskladnení sa využíva aritmetický priemer z obstarávacích cien</w:t>
      </w:r>
    </w:p>
    <w:p w:rsidR="00BF3197" w:rsidRDefault="00BF3197" w:rsidP="00BF3197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peňažné prostriedky, ceniny, pohľadávky a záväzky pri ich vzniku sa oceňovali menovitou hodnotou</w:t>
      </w:r>
    </w:p>
    <w:p w:rsidR="00BF3197" w:rsidRDefault="00BF3197" w:rsidP="00BF3197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daň z príjmov splatná bola prepočítaná 23 %, daň odložená 22 %</w:t>
      </w:r>
      <w:r w:rsidR="009441FE">
        <w:rPr>
          <w:rFonts w:ascii="Times New Roman" w:hAnsi="Times New Roman" w:cs="Times New Roman"/>
          <w:sz w:val="24"/>
          <w:szCs w:val="24"/>
        </w:rPr>
        <w:t xml:space="preserve"> včítane preddavkov na platenie v roku 2014</w:t>
      </w:r>
    </w:p>
    <w:p w:rsidR="00BF3197" w:rsidRDefault="00BF3197" w:rsidP="00BF3197">
      <w:pPr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 xml:space="preserve">d/ </w:t>
      </w:r>
      <w:r>
        <w:rPr>
          <w:rFonts w:ascii="Times New Roman" w:hAnsi="Times New Roman" w:cs="Times New Roman"/>
          <w:sz w:val="24"/>
          <w:szCs w:val="24"/>
        </w:rPr>
        <w:t>Odpisový plán účtovných odpisov hmotného majetku je zabezpečovaný osobitným programom spoločnosti MRP, s.r.o., odpisové sadzby pre účtovné a daňové odpisy sa rovnajú. Ročný účtovný odpis sa odlišoval od daňového z dôvodu odpredaja HIM, resp. ukončením účtovaním účtovných odpisov v roku 2013 pri tých HIM, ktoré boli zaradené do podnikania pred rokom 2012 a v roku 2013 sa im ukončilo účtovanie účtovných odpisov</w:t>
      </w:r>
      <w:r w:rsidRPr="00BF3197">
        <w:rPr>
          <w:rFonts w:ascii="Times New Roman" w:hAnsi="Times New Roman" w:cs="Times New Roman"/>
          <w:sz w:val="24"/>
          <w:szCs w:val="24"/>
        </w:rPr>
        <w:t xml:space="preserve"> </w:t>
      </w:r>
    </w:p>
    <w:p w:rsidR="009441FE" w:rsidRDefault="009441FE" w:rsidP="00BF3197">
      <w:pPr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e/</w:t>
      </w:r>
      <w:r>
        <w:rPr>
          <w:rFonts w:ascii="Times New Roman" w:hAnsi="Times New Roman" w:cs="Times New Roman"/>
          <w:sz w:val="24"/>
          <w:szCs w:val="24"/>
        </w:rPr>
        <w:t xml:space="preserve"> V roku 2013 sa neúčtovali žiadne dotácie</w:t>
      </w:r>
    </w:p>
    <w:p w:rsidR="009441FE" w:rsidRDefault="009441FE" w:rsidP="00BF3197">
      <w:pPr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f/ </w:t>
      </w:r>
      <w:r>
        <w:rPr>
          <w:rFonts w:ascii="Times New Roman" w:hAnsi="Times New Roman" w:cs="Times New Roman"/>
          <w:sz w:val="24"/>
          <w:szCs w:val="24"/>
        </w:rPr>
        <w:t xml:space="preserve">V roku 2013 sa neúčtovali ani významné, ani nevýznamné chyby </w:t>
      </w:r>
      <w:proofErr w:type="spellStart"/>
      <w:r>
        <w:rPr>
          <w:rFonts w:ascii="Times New Roman" w:hAnsi="Times New Roman" w:cs="Times New Roman"/>
          <w:sz w:val="24"/>
          <w:szCs w:val="24"/>
        </w:rPr>
        <w:t>chyby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minulých účtovných období</w:t>
      </w:r>
    </w:p>
    <w:p w:rsidR="009441FE" w:rsidRDefault="009441FE" w:rsidP="00BF3197">
      <w:pPr>
        <w:ind w:left="0"/>
        <w:rPr>
          <w:rFonts w:ascii="Times New Roman" w:hAnsi="Times New Roman" w:cs="Times New Roman"/>
          <w:sz w:val="24"/>
          <w:szCs w:val="24"/>
        </w:rPr>
      </w:pPr>
    </w:p>
    <w:p w:rsidR="009441FE" w:rsidRPr="009441FE" w:rsidRDefault="009441FE" w:rsidP="00BF3197">
      <w:pPr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Ďalšie časti poznámok včítane výpočtu </w:t>
      </w:r>
      <w:proofErr w:type="spellStart"/>
      <w:r>
        <w:rPr>
          <w:rFonts w:ascii="Times New Roman" w:hAnsi="Times New Roman" w:cs="Times New Roman"/>
          <w:sz w:val="24"/>
          <w:szCs w:val="24"/>
        </w:rPr>
        <w:t>Cash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flow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sú priložené v ďalšej časti poznámok v bodoch F až R</w:t>
      </w:r>
      <w:bookmarkStart w:id="0" w:name="_GoBack"/>
      <w:bookmarkEnd w:id="0"/>
    </w:p>
    <w:p w:rsidR="00363205" w:rsidRPr="00363205" w:rsidRDefault="00363205" w:rsidP="001201B1">
      <w:pPr>
        <w:ind w:left="0"/>
        <w:rPr>
          <w:rFonts w:ascii="Times New Roman" w:hAnsi="Times New Roman" w:cs="Times New Roman"/>
          <w:sz w:val="24"/>
          <w:szCs w:val="24"/>
        </w:rPr>
      </w:pPr>
    </w:p>
    <w:p w:rsidR="008F19CD" w:rsidRPr="008F19CD" w:rsidRDefault="008F19CD">
      <w:pPr>
        <w:rPr>
          <w:rFonts w:ascii="Times New Roman" w:hAnsi="Times New Roman" w:cs="Times New Roman"/>
          <w:b/>
          <w:sz w:val="28"/>
          <w:szCs w:val="28"/>
          <w:u w:val="single"/>
        </w:rPr>
      </w:pPr>
    </w:p>
    <w:sectPr w:rsidR="008F19CD" w:rsidRPr="008F19C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0527248"/>
    <w:multiLevelType w:val="hybridMultilevel"/>
    <w:tmpl w:val="1812D956"/>
    <w:lvl w:ilvl="0" w:tplc="2B90A4C2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F19CD"/>
    <w:rsid w:val="001201B1"/>
    <w:rsid w:val="00363205"/>
    <w:rsid w:val="005406EE"/>
    <w:rsid w:val="006C71E1"/>
    <w:rsid w:val="008F19CD"/>
    <w:rsid w:val="009441FE"/>
    <w:rsid w:val="00BF31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/>
        <w:ind w:left="737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201B1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/>
        <w:ind w:left="737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201B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403</Words>
  <Characters>2299</Characters>
  <Application>Microsoft Office Word</Application>
  <DocSecurity>0</DocSecurity>
  <Lines>19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2697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Uctovnik</dc:creator>
  <cp:lastModifiedBy>Uctovnik</cp:lastModifiedBy>
  <cp:revision>2</cp:revision>
  <cp:lastPrinted>2014-03-27T07:48:00Z</cp:lastPrinted>
  <dcterms:created xsi:type="dcterms:W3CDTF">2014-03-27T07:49:00Z</dcterms:created>
  <dcterms:modified xsi:type="dcterms:W3CDTF">2014-03-27T07:49:00Z</dcterms:modified>
</cp:coreProperties>
</file>