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B5C" w:rsidRDefault="003C4B5C" w:rsidP="003C4B5C">
      <w:pPr>
        <w:pStyle w:val="Normlnywebov"/>
        <w:jc w:val="center"/>
      </w:pPr>
      <w:r>
        <w:rPr>
          <w:rStyle w:val="Siln"/>
          <w:rFonts w:ascii="Arial" w:hAnsi="Arial" w:cs="Arial"/>
        </w:rPr>
        <w:t>A. Základné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60"/>
        <w:gridCol w:w="6940"/>
      </w:tblGrid>
      <w:tr w:rsidR="003C4B5C" w:rsidTr="003C4B5C">
        <w:trPr>
          <w:trHeight w:val="192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spacing w:line="144" w:lineRule="atLeast"/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a)</w:t>
            </w:r>
          </w:p>
        </w:tc>
      </w:tr>
      <w:tr w:rsidR="003C4B5C" w:rsidTr="003C4B5C">
        <w:trPr>
          <w:trHeight w:val="192"/>
          <w:tblCellSpacing w:w="0" w:type="dxa"/>
        </w:trPr>
        <w:tc>
          <w:tcPr>
            <w:tcW w:w="2160" w:type="dxa"/>
            <w:vAlign w:val="center"/>
            <w:hideMark/>
          </w:tcPr>
          <w:p w:rsidR="003C4B5C" w:rsidRDefault="003C4B5C">
            <w:pPr>
              <w:spacing w:line="192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Obchodné meno účtovnej jednotky: </w:t>
            </w:r>
          </w:p>
        </w:tc>
        <w:tc>
          <w:tcPr>
            <w:tcW w:w="0" w:type="auto"/>
            <w:vAlign w:val="center"/>
            <w:hideMark/>
          </w:tcPr>
          <w:p w:rsidR="003C4B5C" w:rsidRDefault="003C4B5C">
            <w:pPr>
              <w:spacing w:line="192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IMI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Trade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s.r.o.</w:t>
            </w:r>
          </w:p>
        </w:tc>
      </w:tr>
      <w:tr w:rsidR="003C4B5C" w:rsidTr="003C4B5C">
        <w:trPr>
          <w:trHeight w:val="192"/>
          <w:tblCellSpacing w:w="0" w:type="dxa"/>
        </w:trPr>
        <w:tc>
          <w:tcPr>
            <w:tcW w:w="2160" w:type="dxa"/>
            <w:vAlign w:val="center"/>
            <w:hideMark/>
          </w:tcPr>
          <w:p w:rsidR="003C4B5C" w:rsidRDefault="003C4B5C">
            <w:pPr>
              <w:spacing w:line="192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Sídlo: </w:t>
            </w:r>
          </w:p>
        </w:tc>
        <w:tc>
          <w:tcPr>
            <w:tcW w:w="0" w:type="auto"/>
            <w:vAlign w:val="center"/>
            <w:hideMark/>
          </w:tcPr>
          <w:p w:rsidR="003C4B5C" w:rsidRDefault="003C4B5C">
            <w:pPr>
              <w:spacing w:line="192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Jánošíkova 21, 01001 Žilina</w:t>
            </w:r>
          </w:p>
        </w:tc>
      </w:tr>
      <w:tr w:rsidR="003C4B5C" w:rsidTr="003C4B5C">
        <w:trPr>
          <w:trHeight w:val="192"/>
          <w:tblCellSpacing w:w="0" w:type="dxa"/>
        </w:trPr>
        <w:tc>
          <w:tcPr>
            <w:tcW w:w="2160" w:type="dxa"/>
            <w:vAlign w:val="center"/>
            <w:hideMark/>
          </w:tcPr>
          <w:p w:rsidR="003C4B5C" w:rsidRDefault="003C4B5C">
            <w:pPr>
              <w:spacing w:line="192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Dátum založenia: </w:t>
            </w:r>
          </w:p>
        </w:tc>
        <w:tc>
          <w:tcPr>
            <w:tcW w:w="0" w:type="auto"/>
            <w:vAlign w:val="center"/>
            <w:hideMark/>
          </w:tcPr>
          <w:p w:rsidR="003C4B5C" w:rsidRDefault="003C4B5C">
            <w:pPr>
              <w:spacing w:line="192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1. 6. 1992</w:t>
            </w:r>
          </w:p>
        </w:tc>
      </w:tr>
      <w:tr w:rsidR="003C4B5C" w:rsidTr="003C4B5C">
        <w:trPr>
          <w:trHeight w:val="144"/>
          <w:tblCellSpacing w:w="0" w:type="dxa"/>
        </w:trPr>
        <w:tc>
          <w:tcPr>
            <w:tcW w:w="2160" w:type="dxa"/>
            <w:vAlign w:val="center"/>
            <w:hideMark/>
          </w:tcPr>
          <w:p w:rsidR="003C4B5C" w:rsidRDefault="003C4B5C">
            <w:pPr>
              <w:spacing w:line="144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:rsidR="003C4B5C" w:rsidRDefault="003C4B5C">
            <w:pPr>
              <w:spacing w:line="144" w:lineRule="atLeas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10. 6. 1992</w:t>
            </w:r>
          </w:p>
        </w:tc>
      </w:tr>
    </w:tbl>
    <w:p w:rsidR="003C4B5C" w:rsidRDefault="003C4B5C" w:rsidP="003C4B5C">
      <w:pPr>
        <w:pStyle w:val="Normlnywebov"/>
      </w:pPr>
      <w: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00"/>
      </w:tblGrid>
      <w:tr w:rsidR="003C4B5C" w:rsidTr="003C4B5C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b) Opis hospodárskej činnosti účtovnej jednotky:</w:t>
            </w:r>
          </w:p>
        </w:tc>
      </w:tr>
      <w:tr w:rsidR="003C4B5C" w:rsidTr="003C4B5C">
        <w:trPr>
          <w:tblCellSpacing w:w="0" w:type="dxa"/>
        </w:trPr>
        <w:tc>
          <w:tcPr>
            <w:tcW w:w="5000" w:type="pct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veľkoobchod-import,export,distribúcia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predmetov trojdimenzionálnej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reklamy,sieťotlač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reklamných predmetov</w:t>
            </w:r>
          </w:p>
        </w:tc>
      </w:tr>
    </w:tbl>
    <w:p w:rsidR="003C4B5C" w:rsidRDefault="003C4B5C" w:rsidP="003C4B5C">
      <w:pPr>
        <w:pStyle w:val="Normlnywebov"/>
      </w:pPr>
    </w:p>
    <w:p w:rsidR="003C4B5C" w:rsidRDefault="003C4B5C" w:rsidP="003C4B5C">
      <w:pPr>
        <w:pStyle w:val="Normlnywebov"/>
      </w:pPr>
      <w: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5"/>
        <w:gridCol w:w="2275"/>
        <w:gridCol w:w="2275"/>
        <w:gridCol w:w="2275"/>
      </w:tblGrid>
      <w:tr w:rsidR="003C4B5C" w:rsidTr="003C4B5C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e) Právny dôvod na zostavenie účtovnej závierky:</w:t>
            </w:r>
          </w:p>
        </w:tc>
      </w:tr>
      <w:tr w:rsidR="003C4B5C" w:rsidTr="003C4B5C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 xml:space="preserve">X 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riadna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mimoriadna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3C4B5C">
        <w:trPr>
          <w:tblCellSpacing w:w="0" w:type="dxa"/>
        </w:trPr>
        <w:tc>
          <w:tcPr>
            <w:tcW w:w="1250" w:type="pct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3C4B5C">
        <w:trPr>
          <w:tblCellSpacing w:w="0" w:type="dxa"/>
        </w:trPr>
        <w:tc>
          <w:tcPr>
            <w:tcW w:w="5000" w:type="pct"/>
            <w:gridSpan w:val="4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Dôvod na zostavenie </w:t>
            </w:r>
            <w:r>
              <w:rPr>
                <w:rStyle w:val="Siln"/>
                <w:rFonts w:ascii="Arial" w:hAnsi="Arial" w:cs="Arial"/>
                <w:sz w:val="15"/>
                <w:szCs w:val="15"/>
              </w:rPr>
              <w:t>mimoriadnej</w:t>
            </w:r>
            <w:r>
              <w:rPr>
                <w:rFonts w:ascii="Arial" w:hAnsi="Arial" w:cs="Arial"/>
                <w:sz w:val="15"/>
                <w:szCs w:val="15"/>
              </w:rPr>
              <w:t xml:space="preserve"> účtovnej závierky:</w:t>
            </w:r>
          </w:p>
        </w:tc>
      </w:tr>
      <w:tr w:rsidR="003C4B5C" w:rsidTr="003C4B5C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rozdelenie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zlúčenie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splynutie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zmena práv. formy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3C4B5C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začiatok likvidácie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koniec likvidácie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vyhlásenie konkurzu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4"/>
              <w:gridCol w:w="2013"/>
            </w:tblGrid>
            <w:tr w:rsidR="003C4B5C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C4B5C" w:rsidRDefault="003C4B5C">
                  <w:pPr>
                    <w:rPr>
                      <w:sz w:val="24"/>
                      <w:szCs w:val="2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zrušenie konkurzu</w:t>
                  </w:r>
                </w:p>
              </w:tc>
            </w:tr>
          </w:tbl>
          <w:p w:rsidR="003C4B5C" w:rsidRDefault="003C4B5C">
            <w:pPr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3C4B5C" w:rsidTr="003C4B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  </w:t>
            </w:r>
          </w:p>
        </w:tc>
      </w:tr>
      <w:tr w:rsidR="003C4B5C" w:rsidTr="003C4B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f) Dátum schválenia účtovnej závierky za predchádzajúce obdobie:</w:t>
            </w:r>
          </w:p>
        </w:tc>
      </w:tr>
      <w:tr w:rsidR="003C4B5C" w:rsidTr="003C4B5C">
        <w:trPr>
          <w:tblCellSpacing w:w="15" w:type="dxa"/>
        </w:trPr>
        <w:tc>
          <w:tcPr>
            <w:tcW w:w="0" w:type="auto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29. 5. 2013 </w:t>
            </w:r>
          </w:p>
        </w:tc>
      </w:tr>
    </w:tbl>
    <w:p w:rsidR="003C4B5C" w:rsidRDefault="003C4B5C" w:rsidP="003C4B5C">
      <w:pPr>
        <w:pStyle w:val="Normlnywebov"/>
        <w:jc w:val="center"/>
      </w:pPr>
      <w:r>
        <w:rPr>
          <w:rStyle w:val="Siln"/>
          <w:rFonts w:ascii="Arial" w:hAnsi="Arial" w:cs="Arial"/>
          <w:sz w:val="20"/>
          <w:szCs w:val="20"/>
        </w:rPr>
        <w:t>C. Informácie o konsolidovanom celku, ak je účtovná jednotka jeho súčasťou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Adresa registrového súdu, ktorý vedie obchodný register, v ktorom sa uložia tieto konsolidované účtovné závierky: </w:t>
      </w:r>
    </w:p>
    <w:p w:rsidR="003C4B5C" w:rsidRDefault="003C4B5C" w:rsidP="003C4B5C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E. Informácie a účtovných zásadách a účtovných metódach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E. a) Účtovná jednotka bude nepretržite pokračovať vo svojej činnosti:</w:t>
      </w:r>
    </w:p>
    <w:tbl>
      <w:tblPr>
        <w:tblW w:w="2000" w:type="pct"/>
        <w:tblCellSpacing w:w="6" w:type="dxa"/>
        <w:tblCellMar>
          <w:top w:w="24" w:type="dxa"/>
          <w:left w:w="24" w:type="dxa"/>
          <w:bottom w:w="24" w:type="dxa"/>
          <w:right w:w="24" w:type="dxa"/>
        </w:tblCellMar>
        <w:tblLook w:val="04A0" w:firstRow="1" w:lastRow="0" w:firstColumn="1" w:lastColumn="0" w:noHBand="0" w:noVBand="1"/>
      </w:tblPr>
      <w:tblGrid>
        <w:gridCol w:w="379"/>
        <w:gridCol w:w="1453"/>
        <w:gridCol w:w="372"/>
        <w:gridCol w:w="1459"/>
      </w:tblGrid>
      <w:tr w:rsidR="003C4B5C" w:rsidTr="003C4B5C">
        <w:trPr>
          <w:tblCellSpacing w:w="6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20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nie</w:t>
            </w:r>
          </w:p>
        </w:tc>
      </w:tr>
      <w:tr w:rsidR="003C4B5C" w:rsidTr="003C4B5C">
        <w:trPr>
          <w:tblCellSpacing w:w="6" w:type="dxa"/>
        </w:trPr>
        <w:tc>
          <w:tcPr>
            <w:tcW w:w="0" w:type="auto"/>
            <w:gridSpan w:val="4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V prípade ak nie, uviesť dôvod: 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 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lastRenderedPageBreak/>
        <w:t>E. c) Spôsob oceňovania jednotlivých zložiek majetku a záväzkov: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v bežnom roku nakupoval hmotný investičný majetok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3) Hmotný investičný majetok nakupovaný oceňoval podnik obstarávacou cenou v zložení:</w:t>
      </w: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82"/>
        <w:gridCol w:w="192"/>
        <w:gridCol w:w="2082"/>
        <w:gridCol w:w="192"/>
        <w:gridCol w:w="2082"/>
        <w:gridCol w:w="192"/>
        <w:gridCol w:w="2088"/>
      </w:tblGrid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3C4B5C" w:rsidTr="003C4B5C">
        <w:trPr>
          <w:tblCellSpacing w:w="6" w:type="dxa"/>
        </w:trPr>
        <w:tc>
          <w:tcPr>
            <w:tcW w:w="5000" w:type="pct"/>
            <w:gridSpan w:val="8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15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nakupoval zásoby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>Účtovanie obstarania a úbytku zásob.</w:t>
      </w:r>
      <w:r>
        <w:rPr>
          <w:rFonts w:ascii="Arial" w:hAnsi="Arial" w:cs="Arial"/>
          <w:sz w:val="15"/>
          <w:szCs w:val="15"/>
        </w:rPr>
        <w:br/>
        <w:t xml:space="preserve">Pri účtovaní zásob postupoval podnik podľa Postupov účtovania, ÚT I, čl. 2. </w:t>
      </w: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8910"/>
      </w:tblGrid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A účtovania zásob</w:t>
            </w:r>
          </w:p>
        </w:tc>
      </w:tr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B účtovania zásob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6) Nakupované zásoby oceňoval podnik obstarávacou cenou v zložení: </w:t>
      </w: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82"/>
        <w:gridCol w:w="192"/>
        <w:gridCol w:w="2082"/>
        <w:gridCol w:w="192"/>
        <w:gridCol w:w="2082"/>
        <w:gridCol w:w="192"/>
        <w:gridCol w:w="2088"/>
      </w:tblGrid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3C4B5C" w:rsidTr="003C4B5C">
        <w:trPr>
          <w:tblCellSpacing w:w="6" w:type="dxa"/>
        </w:trPr>
        <w:tc>
          <w:tcPr>
            <w:tcW w:w="5000" w:type="pct"/>
            <w:gridSpan w:val="8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  </w:t>
            </w:r>
          </w:p>
        </w:tc>
      </w:tr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15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Náklady súvisiace s obstaraním zásob: </w:t>
      </w: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8910"/>
      </w:tblGrid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pri príjme na sklad sa rozpočítavali s cenou obstarania na technickú jednotku obstaranej zásoby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8910"/>
      </w:tblGrid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rozdelila na cenu obstarania a náklady súvisiace s obstaraním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8910"/>
      </w:tblGrid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rozdeľovala na vopred stanovenú cenu (pevnú cenu)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Pri vyskladnení zásob sa používal</w:t>
      </w: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8910"/>
      </w:tblGrid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vážený aritmetický priemer z obstarávacích cien, aktualizovaný mesačne</w:t>
            </w:r>
          </w:p>
        </w:tc>
      </w:tr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metóda FIFO (prvá cena na ocenenie prírastku zásob sa použila ako prvá cena na ocenenie úbytku zásob)</w:t>
            </w:r>
          </w:p>
        </w:tc>
      </w:tr>
      <w:tr w:rsidR="003C4B5C" w:rsidTr="003C4B5C">
        <w:trPr>
          <w:tblCellSpacing w:w="6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iný spôsob: 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oceňoval peňažné prostriedky, ceniny, pohľadávky, záväzky</w:t>
      </w:r>
      <w:r>
        <w:rPr>
          <w:rFonts w:ascii="Arial" w:hAnsi="Arial" w:cs="Arial"/>
          <w:sz w:val="15"/>
          <w:szCs w:val="15"/>
        </w:rPr>
        <w:br/>
        <w:t xml:space="preserve">8) Peňažné prostriedky a ceniny, pohľadávky pri ich vzniku, záväzky pri ich vzniku oceňoval </w:t>
      </w:r>
      <w:r>
        <w:rPr>
          <w:rStyle w:val="Siln"/>
          <w:rFonts w:ascii="Arial" w:hAnsi="Arial" w:cs="Arial"/>
          <w:sz w:val="15"/>
          <w:szCs w:val="15"/>
        </w:rPr>
        <w:t>menovitou hodnotou</w:t>
      </w:r>
      <w:r>
        <w:rPr>
          <w:rFonts w:ascii="Arial" w:hAnsi="Arial" w:cs="Arial"/>
          <w:sz w:val="15"/>
          <w:szCs w:val="15"/>
        </w:rPr>
        <w:t>.</w:t>
      </w:r>
      <w:r>
        <w:rPr>
          <w:rFonts w:ascii="Arial" w:hAnsi="Arial" w:cs="Arial"/>
          <w:sz w:val="15"/>
          <w:szCs w:val="15"/>
        </w:rPr>
        <w:br/>
        <w:t xml:space="preserve">9) Pohľadávky pri odplatnom nadobudnutí, pohľadávky nadobudnuté vkladom do základného imania a záväzky pri ich prevzatí oceňoval </w:t>
      </w:r>
      <w:r>
        <w:rPr>
          <w:rStyle w:val="Siln"/>
          <w:rFonts w:ascii="Arial" w:hAnsi="Arial" w:cs="Arial"/>
          <w:sz w:val="15"/>
          <w:szCs w:val="15"/>
        </w:rPr>
        <w:t>obstarávacou cenou</w:t>
      </w:r>
      <w:r>
        <w:rPr>
          <w:rFonts w:ascii="Arial" w:hAnsi="Arial" w:cs="Arial"/>
          <w:sz w:val="15"/>
          <w:szCs w:val="15"/>
        </w:rPr>
        <w:t xml:space="preserve">. 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5"/>
        <w:gridCol w:w="2275"/>
        <w:gridCol w:w="2275"/>
        <w:gridCol w:w="2275"/>
      </w:tblGrid>
      <w:tr w:rsidR="003C4B5C" w:rsidTr="003C4B5C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E. d) Spôsob zostavenia odpisového plánu dlhodobého majetku:</w:t>
            </w:r>
          </w:p>
        </w:tc>
      </w:tr>
      <w:tr w:rsidR="003C4B5C" w:rsidTr="003C4B5C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Spôsob zostavenia účtovného odpisového plánu pre dlhodobý majetok a použité účtovné odpisové metódy pri stanovení účtovných odpisov:</w:t>
            </w:r>
          </w:p>
        </w:tc>
      </w:tr>
      <w:tr w:rsidR="003C4B5C" w:rsidTr="003C4B5C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2"/>
        <w:gridCol w:w="2282"/>
        <w:gridCol w:w="2283"/>
        <w:gridCol w:w="2283"/>
      </w:tblGrid>
      <w:tr w:rsidR="003C4B5C" w:rsidTr="003C4B5C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2"/>
        <w:gridCol w:w="2282"/>
        <w:gridCol w:w="2283"/>
        <w:gridCol w:w="2283"/>
      </w:tblGrid>
      <w:tr w:rsidR="003C4B5C" w:rsidTr="003C4B5C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samostatné hnuteľné veci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4,6,12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2"/>
        <w:gridCol w:w="2282"/>
        <w:gridCol w:w="2283"/>
        <w:gridCol w:w="2283"/>
      </w:tblGrid>
      <w:tr w:rsidR="003C4B5C" w:rsidTr="003C4B5C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ostatný DHM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8895"/>
      </w:tblGrid>
      <w:tr w:rsidR="003C4B5C" w:rsidTr="003C4B5C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C4B5C">
              <w:trPr>
                <w:trHeight w:val="120"/>
                <w:tblCellSpacing w:w="0" w:type="dxa"/>
                <w:jc w:val="center"/>
              </w:trPr>
              <w:tc>
                <w:tcPr>
                  <w:tcW w:w="12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pStyle w:val="Normlnywebov"/>
                    <w:spacing w:line="120" w:lineRule="atLeast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 </w:t>
            </w:r>
          </w:p>
        </w:tc>
      </w:tr>
      <w:tr w:rsidR="003C4B5C" w:rsidTr="003C4B5C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C4B5C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pStyle w:val="Normlnywebov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toho, že vzal za základ spôsob odpisovania podľa daňových odpisov. Odpisové sadzby pre účtovné a daňové odpisy nehmotného investičného majetku sa rovnajú. </w:t>
            </w:r>
          </w:p>
        </w:tc>
      </w:tr>
      <w:tr w:rsidR="003C4B5C" w:rsidTr="003C4B5C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C4B5C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pStyle w:val="Normlnywebov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Odpisový plán bol ovplyvnený týmito rozhodnutiami:</w:t>
            </w:r>
          </w:p>
        </w:tc>
      </w:tr>
      <w:tr w:rsidR="003C4B5C" w:rsidTr="003C4B5C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C4B5C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pStyle w:val="Normlnywebov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 </w:t>
            </w:r>
          </w:p>
        </w:tc>
      </w:tr>
      <w:tr w:rsidR="003C4B5C" w:rsidTr="003C4B5C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C4B5C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C4B5C" w:rsidRDefault="003C4B5C">
                  <w:pPr>
                    <w:pStyle w:val="Normlnywebov"/>
                    <w:jc w:val="center"/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X</w:t>
                  </w:r>
                </w:p>
              </w:tc>
            </w:tr>
          </w:tbl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00" w:type="pct"/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F. Informácie k údajom vykázaným na strane aktív súvahy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 xml:space="preserve">Podnik má/nemá dcérsky, spoločný alebo pridružený podnik: 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3003"/>
        <w:gridCol w:w="3094"/>
      </w:tblGrid>
      <w:tr w:rsidR="003C4B5C" w:rsidTr="003C4B5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b) Spôsob a výška poistenia dlhodobého majetku:</w:t>
            </w:r>
          </w:p>
        </w:tc>
      </w:tr>
      <w:tr w:rsidR="003C4B5C" w:rsidTr="003C4B5C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Poistený majetok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Poistná suma (v celých EUR)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Platnosť zmluvy od - do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13"/>
        <w:gridCol w:w="3013"/>
        <w:gridCol w:w="3104"/>
      </w:tblGrid>
      <w:tr w:rsidR="003C4B5C" w:rsidTr="003C4B5C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Hnuteľný a nehnuteľný majetok, zásoby ZA,KE,BA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5 305,00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 22.10.2010 na dobu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neu</w:t>
            </w:r>
            <w:proofErr w:type="spellEnd"/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13"/>
        <w:gridCol w:w="3013"/>
        <w:gridCol w:w="3104"/>
      </w:tblGrid>
      <w:tr w:rsidR="003C4B5C" w:rsidTr="003C4B5C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 havarijné poistenie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7 046,00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na dobu neurčitú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13"/>
        <w:gridCol w:w="3013"/>
        <w:gridCol w:w="3104"/>
      </w:tblGrid>
      <w:tr w:rsidR="003C4B5C" w:rsidTr="003C4B5C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 PZP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1 480,00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od 31.12.2012-30.12.2013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75"/>
        <w:gridCol w:w="2275"/>
        <w:gridCol w:w="2275"/>
        <w:gridCol w:w="2275"/>
      </w:tblGrid>
      <w:tr w:rsidR="003C4B5C" w:rsidTr="003C4B5C">
        <w:trPr>
          <w:trHeight w:val="537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n) Ocenenie dlhodobého finančného majetku ku dňu zostavenia účtovnej závierky:</w:t>
            </w:r>
          </w:p>
        </w:tc>
      </w:tr>
      <w:tr w:rsidR="003C4B5C" w:rsidTr="003C4B5C">
        <w:trPr>
          <w:tblCellSpacing w:w="0" w:type="dxa"/>
        </w:trPr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2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ocenenia (reálnou hodnotou, alebo metódou vlastného imania)</w:t>
            </w:r>
          </w:p>
        </w:tc>
        <w:tc>
          <w:tcPr>
            <w:tcW w:w="25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Vplyv ocenenia na VH a na výšku </w:t>
            </w:r>
            <w:proofErr w:type="spellStart"/>
            <w:r>
              <w:rPr>
                <w:rStyle w:val="Siln"/>
                <w:rFonts w:ascii="Arial" w:hAnsi="Arial" w:cs="Arial"/>
                <w:sz w:val="20"/>
                <w:szCs w:val="20"/>
              </w:rPr>
              <w:t>vlast</w:t>
            </w:r>
            <w:proofErr w:type="spellEnd"/>
            <w:r>
              <w:rPr>
                <w:rStyle w:val="Siln"/>
                <w:rFonts w:ascii="Arial" w:hAnsi="Arial" w:cs="Arial"/>
                <w:sz w:val="20"/>
                <w:szCs w:val="20"/>
              </w:rPr>
              <w:t>. imania</w:t>
            </w:r>
          </w:p>
        </w:tc>
      </w:tr>
      <w:tr w:rsidR="003C4B5C" w:rsidTr="003C4B5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2"/>
        <w:gridCol w:w="2282"/>
        <w:gridCol w:w="2283"/>
        <w:gridCol w:w="2283"/>
      </w:tblGrid>
      <w:tr w:rsidR="003C4B5C" w:rsidTr="003C4B5C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062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metódou VI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3C4B5C" w:rsidRDefault="003C4B5C" w:rsidP="003C4B5C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G. Informácie k údajom vykázaným na strane pasív súvahy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0"/>
        <w:gridCol w:w="1820"/>
        <w:gridCol w:w="1820"/>
      </w:tblGrid>
      <w:tr w:rsidR="003C4B5C" w:rsidTr="003C4B5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G. a.1, 2, 4, 6) Údaje o vlastnom imaní</w:t>
            </w:r>
            <w:r>
              <w:rPr>
                <w:rFonts w:ascii="Arial" w:hAnsi="Arial" w:cs="Arial"/>
                <w:sz w:val="15"/>
                <w:szCs w:val="15"/>
              </w:rPr>
              <w:t>:</w:t>
            </w:r>
          </w:p>
        </w:tc>
      </w:tr>
      <w:tr w:rsidR="003C4B5C" w:rsidTr="003C4B5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Popis základného imania, výška upísaného imania nezapísaného v OR:</w:t>
            </w: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Text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v celých EUR</w:t>
            </w:r>
          </w:p>
        </w:tc>
      </w:tr>
      <w:tr w:rsidR="003C4B5C" w:rsidTr="003C4B5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BO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PO</w:t>
            </w: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Počet akcií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Nominálna hodnota I akcie (a.s.)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podielov podľa spoločníkov (obchodná spoločnosť)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Zisk na akciu, alebo na podiel na základnom imaní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upísaného vlastného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splateného základného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Hodnota vlastných akcií vlastnená účtovnou jednotkou, alebo ňou ovládanými osobami a osobami, v ktorých má účtovná jednotka podstatný vplyv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br/>
      </w:r>
      <w:r>
        <w:rPr>
          <w:rStyle w:val="Siln"/>
          <w:rFonts w:ascii="Arial" w:hAnsi="Arial" w:cs="Arial"/>
          <w:sz w:val="20"/>
          <w:szCs w:val="20"/>
        </w:rPr>
        <w:t>O. Informácie o skutočnostiach, ktoré nastali po dni, ku ktorému sa zostavuje účtovná závierka do dňa zostavenia účtovnej závierky</w:t>
      </w:r>
      <w:r>
        <w:rPr>
          <w:rFonts w:ascii="Arial" w:hAnsi="Arial" w:cs="Arial"/>
          <w:sz w:val="15"/>
          <w:szCs w:val="15"/>
        </w:rPr>
        <w:t xml:space="preserve"> 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C948BA" w:rsidRDefault="00C948BA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C948BA" w:rsidRDefault="00C948BA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spacing w:after="240" w:afterAutospacing="0"/>
        <w:jc w:val="right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Tabuľky pracovná pomôcka poznámok ustanovená v prílohe k Opatreniu MF SR č. MF/17920/2013-74</w:t>
      </w: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0"/>
        <w:gridCol w:w="1820"/>
        <w:gridCol w:w="1820"/>
      </w:tblGrid>
      <w:tr w:rsidR="003C4B5C" w:rsidTr="003C4B5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1. Informácie k prílohe č. 3 časti A. písm. c) o počte zamestnancov</w:t>
            </w: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Priemerný prepočítaný počet zamestnancov 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65,00</w:t>
            </w: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65,00</w:t>
            </w:r>
          </w:p>
        </w:tc>
      </w:tr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3. Informácie k časti F. písm. a) prílohy č. 3 o dlhodobom nehmotnom majetku</w:t>
      </w: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9"/>
        <w:gridCol w:w="1128"/>
        <w:gridCol w:w="750"/>
        <w:gridCol w:w="1105"/>
        <w:gridCol w:w="906"/>
        <w:gridCol w:w="805"/>
        <w:gridCol w:w="1273"/>
        <w:gridCol w:w="1140"/>
        <w:gridCol w:w="1027"/>
      </w:tblGrid>
      <w:tr w:rsidR="003C4B5C" w:rsidTr="00C948BA">
        <w:trPr>
          <w:trHeight w:val="537"/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275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Aktivované náklady na vývoj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Softvér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rStyle w:val="Siln"/>
                <w:rFonts w:ascii="Arial" w:hAnsi="Arial" w:cs="Arial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Ostatný DNM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Obstarávaný DNM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Poskytnuté preddavky na DNM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Prírastky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9"/>
        <w:gridCol w:w="1128"/>
        <w:gridCol w:w="750"/>
        <w:gridCol w:w="1105"/>
        <w:gridCol w:w="906"/>
        <w:gridCol w:w="805"/>
        <w:gridCol w:w="1273"/>
        <w:gridCol w:w="1140"/>
        <w:gridCol w:w="1027"/>
      </w:tblGrid>
      <w:tr w:rsidR="003C4B5C" w:rsidTr="00C948BA">
        <w:trPr>
          <w:trHeight w:val="537"/>
          <w:tblCellSpacing w:w="0" w:type="dxa"/>
          <w:jc w:val="center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2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nehmotný majeto</w:t>
            </w:r>
            <w:r>
              <w:rPr>
                <w:rStyle w:val="Siln"/>
                <w:rFonts w:ascii="Arial" w:hAnsi="Arial" w:cs="Arial"/>
                <w:sz w:val="15"/>
                <w:szCs w:val="15"/>
              </w:rPr>
              <w:t>k</w:t>
            </w:r>
          </w:p>
        </w:tc>
        <w:tc>
          <w:tcPr>
            <w:tcW w:w="4275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Aktivované náklady na vývoj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Softvér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rStyle w:val="Siln"/>
                <w:rFonts w:ascii="Arial" w:hAnsi="Arial" w:cs="Arial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Ostatný DNM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Obstarávaný DNM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Poskytnuté preddavky na DNM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Úbytky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26 117,00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  <w:jc w:val="center"/>
        </w:trPr>
        <w:tc>
          <w:tcPr>
            <w:tcW w:w="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2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C948BA" w:rsidRDefault="00C948BA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C948BA" w:rsidRDefault="00C948BA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4. Informácie k časti F. písm. a) prílohy č. 3 o dlhodobom hmotnom majetku</w:t>
      </w: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9"/>
        <w:gridCol w:w="63"/>
        <w:gridCol w:w="786"/>
        <w:gridCol w:w="42"/>
        <w:gridCol w:w="949"/>
        <w:gridCol w:w="993"/>
        <w:gridCol w:w="993"/>
        <w:gridCol w:w="30"/>
        <w:gridCol w:w="826"/>
        <w:gridCol w:w="822"/>
        <w:gridCol w:w="23"/>
        <w:gridCol w:w="1008"/>
        <w:gridCol w:w="1016"/>
        <w:gridCol w:w="953"/>
      </w:tblGrid>
      <w:tr w:rsidR="003C4B5C" w:rsidTr="00737F04">
        <w:trPr>
          <w:trHeight w:val="537"/>
          <w:tblCellSpacing w:w="0" w:type="dxa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3C4B5C" w:rsidTr="00737F04">
        <w:trPr>
          <w:tblCellSpacing w:w="0" w:type="dxa"/>
        </w:trPr>
        <w:tc>
          <w:tcPr>
            <w:tcW w:w="53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3C4B5C" w:rsidRPr="00C948BA" w:rsidRDefault="003C4B5C">
            <w:pPr>
              <w:pStyle w:val="Normlnywebov"/>
              <w:rPr>
                <w:sz w:val="20"/>
                <w:szCs w:val="20"/>
              </w:rPr>
            </w:pPr>
            <w:r w:rsidRPr="00C948BA">
              <w:rPr>
                <w:rStyle w:val="Siln"/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4470" w:type="pct"/>
            <w:gridSpan w:val="1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737F04" w:rsidTr="00737F04">
        <w:trPr>
          <w:tblCellSpacing w:w="0" w:type="dxa"/>
        </w:trPr>
        <w:tc>
          <w:tcPr>
            <w:tcW w:w="530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44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52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Pestovateľské celky trvalých porastov</w:t>
            </w:r>
          </w:p>
        </w:tc>
        <w:tc>
          <w:tcPr>
            <w:tcW w:w="4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Základné stádo a ťažné zvieratá</w:t>
            </w:r>
          </w:p>
        </w:tc>
        <w:tc>
          <w:tcPr>
            <w:tcW w:w="4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Ostatný DHM</w:t>
            </w:r>
          </w:p>
        </w:tc>
        <w:tc>
          <w:tcPr>
            <w:tcW w:w="54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Obstarávaný DHM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Poskytnuté preddavky na DHM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3C4B5C" w:rsidTr="00737F04">
        <w:trPr>
          <w:tblCellSpacing w:w="0" w:type="dxa"/>
        </w:trPr>
        <w:tc>
          <w:tcPr>
            <w:tcW w:w="5000" w:type="pct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737F04" w:rsidTr="00737F04">
        <w:trPr>
          <w:tblCellSpacing w:w="0" w:type="dxa"/>
        </w:trPr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68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1 905 268,00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623 844,00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43 938,00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2 650 000,00</w:t>
            </w:r>
          </w:p>
        </w:tc>
      </w:tr>
      <w:tr w:rsidR="00737F04" w:rsidTr="00737F04">
        <w:trPr>
          <w:tblCellSpacing w:w="0" w:type="dxa"/>
        </w:trPr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68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50 898,00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91 966,00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142 864,00</w:t>
            </w:r>
          </w:p>
        </w:tc>
      </w:tr>
      <w:tr w:rsidR="00737F04" w:rsidTr="00737F04">
        <w:trPr>
          <w:tblCellSpacing w:w="0" w:type="dxa"/>
        </w:trPr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68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22 701,00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91 966,00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114 667,00</w:t>
            </w:r>
          </w:p>
        </w:tc>
      </w:tr>
      <w:tr w:rsidR="00737F04" w:rsidTr="00737F04">
        <w:trPr>
          <w:tblCellSpacing w:w="0" w:type="dxa"/>
        </w:trPr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68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737F04" w:rsidTr="00737F04">
        <w:trPr>
          <w:tblCellSpacing w:w="0" w:type="dxa"/>
        </w:trPr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68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1 905 268,00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652 041,00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43 938,00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2 678 197,00</w:t>
            </w:r>
          </w:p>
        </w:tc>
      </w:tr>
      <w:tr w:rsidR="003C4B5C" w:rsidTr="00737F04">
        <w:trPr>
          <w:tblCellSpacing w:w="0" w:type="dxa"/>
        </w:trPr>
        <w:tc>
          <w:tcPr>
            <w:tcW w:w="5000" w:type="pct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762 874,00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545 824,00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41 681,00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1 350 379,00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95 263,00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42 995,00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138 258,00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22 701,00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22 701,00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858 137,00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566 118,00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41 681,00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1 465 936,00</w:t>
            </w:r>
          </w:p>
        </w:tc>
      </w:tr>
      <w:tr w:rsidR="003C4B5C" w:rsidTr="00737F04">
        <w:trPr>
          <w:tblCellSpacing w:w="0" w:type="dxa"/>
        </w:trPr>
        <w:tc>
          <w:tcPr>
            <w:tcW w:w="5000" w:type="pct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7F04">
        <w:trPr>
          <w:tblCellSpacing w:w="0" w:type="dxa"/>
        </w:trPr>
        <w:tc>
          <w:tcPr>
            <w:tcW w:w="5000" w:type="pct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</w:t>
            </w: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 </w:t>
            </w: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obdobia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1 142 394,00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78 020,00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2 257,00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1 299 621,00</w:t>
            </w:r>
          </w:p>
        </w:tc>
      </w:tr>
      <w:tr w:rsidR="003C4B5C" w:rsidTr="00737F04">
        <w:trPr>
          <w:tblCellSpacing w:w="0" w:type="dxa"/>
        </w:trPr>
        <w:tc>
          <w:tcPr>
            <w:tcW w:w="56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43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1 047 131,00</w:t>
            </w:r>
          </w:p>
        </w:tc>
        <w:tc>
          <w:tcPr>
            <w:tcW w:w="5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85 923,00</w:t>
            </w:r>
          </w:p>
        </w:tc>
        <w:tc>
          <w:tcPr>
            <w:tcW w:w="53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4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2 257,00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1 212 261,00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68"/>
        <w:gridCol w:w="826"/>
        <w:gridCol w:w="637"/>
        <w:gridCol w:w="320"/>
        <w:gridCol w:w="748"/>
        <w:gridCol w:w="249"/>
        <w:gridCol w:w="1024"/>
        <w:gridCol w:w="675"/>
        <w:gridCol w:w="150"/>
        <w:gridCol w:w="717"/>
        <w:gridCol w:w="1115"/>
        <w:gridCol w:w="19"/>
        <w:gridCol w:w="1018"/>
        <w:gridCol w:w="947"/>
      </w:tblGrid>
      <w:tr w:rsidR="003C4B5C" w:rsidTr="00737F04">
        <w:trPr>
          <w:trHeight w:val="537"/>
          <w:tblCellSpacing w:w="0" w:type="dxa"/>
        </w:trPr>
        <w:tc>
          <w:tcPr>
            <w:tcW w:w="5000" w:type="pct"/>
            <w:gridSpan w:val="1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2</w:t>
            </w:r>
          </w:p>
        </w:tc>
      </w:tr>
      <w:tr w:rsidR="003C4B5C" w:rsidTr="00737F04">
        <w:trPr>
          <w:tblCellSpacing w:w="0" w:type="dxa"/>
        </w:trPr>
        <w:tc>
          <w:tcPr>
            <w:tcW w:w="56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4439" w:type="pct"/>
            <w:gridSpan w:val="1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37F04" w:rsidTr="007309E4">
        <w:trPr>
          <w:tblCellSpacing w:w="0" w:type="dxa"/>
        </w:trPr>
        <w:tc>
          <w:tcPr>
            <w:tcW w:w="561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Pestovateľské celky trvalých porastov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Základné stádo a ťažné zvieratá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Ostatný DHM</w:t>
            </w:r>
          </w:p>
        </w:tc>
        <w:tc>
          <w:tcPr>
            <w:tcW w:w="5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Obstarávaný DHM</w:t>
            </w:r>
          </w:p>
        </w:tc>
        <w:tc>
          <w:tcPr>
            <w:tcW w:w="545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Poskytnuté preddavky na DHM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3C4B5C" w:rsidTr="00737F04">
        <w:trPr>
          <w:tblCellSpacing w:w="0" w:type="dxa"/>
        </w:trPr>
        <w:tc>
          <w:tcPr>
            <w:tcW w:w="5000" w:type="pct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1 905 268,00</w:t>
            </w: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611 125,00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43 938,00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2 637 281,00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36 142,00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09E4" w:rsidRDefault="007309E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138 542,00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7309E4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174 684,00</w:t>
            </w:r>
          </w:p>
        </w:tc>
      </w:tr>
      <w:tr w:rsidR="003C4B5C" w:rsidTr="007309E4">
        <w:trPr>
          <w:trHeight w:val="978"/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23 422,00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7309E4" w:rsidRDefault="007309E4" w:rsidP="007309E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  <w:p w:rsidR="007309E4" w:rsidRDefault="007309E4" w:rsidP="007309E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138 542,00</w:t>
            </w:r>
          </w:p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7309E4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161 964,00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1 905 268,00</w:t>
            </w: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623 845,00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43 938,00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2 650 001,00</w:t>
            </w:r>
          </w:p>
        </w:tc>
      </w:tr>
      <w:tr w:rsidR="003C4B5C" w:rsidTr="00737F04">
        <w:trPr>
          <w:tblCellSpacing w:w="0" w:type="dxa"/>
        </w:trPr>
        <w:tc>
          <w:tcPr>
            <w:tcW w:w="5000" w:type="pct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667 610,00</w:t>
            </w: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530 978,00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41 576,00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1 240 164,00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95 264,00</w:t>
            </w: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38 269,00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105,00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133 638,00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23 422,00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23 422,00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762 874,00</w:t>
            </w:r>
          </w:p>
        </w:tc>
        <w:tc>
          <w:tcPr>
            <w:tcW w:w="52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545 825,00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41 681,00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1 350 380,00</w:t>
            </w:r>
          </w:p>
        </w:tc>
      </w:tr>
      <w:tr w:rsidR="003C4B5C" w:rsidTr="00737F04">
        <w:trPr>
          <w:tblCellSpacing w:w="0" w:type="dxa"/>
        </w:trPr>
        <w:tc>
          <w:tcPr>
            <w:tcW w:w="5000" w:type="pct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lastRenderedPageBreak/>
              <w:t>Stav na konci účtovného</w:t>
            </w: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 </w:t>
            </w: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obdobia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737F04">
        <w:trPr>
          <w:tblCellSpacing w:w="0" w:type="dxa"/>
        </w:trPr>
        <w:tc>
          <w:tcPr>
            <w:tcW w:w="5000" w:type="pct"/>
            <w:gridSpan w:val="1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1 237 658,00</w:t>
            </w:r>
          </w:p>
        </w:tc>
        <w:tc>
          <w:tcPr>
            <w:tcW w:w="3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80 147,00</w:t>
            </w:r>
          </w:p>
        </w:tc>
        <w:tc>
          <w:tcPr>
            <w:tcW w:w="6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2 362,00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1 397 117,00</w:t>
            </w:r>
          </w:p>
        </w:tc>
      </w:tr>
      <w:tr w:rsidR="003C4B5C" w:rsidTr="007309E4">
        <w:trPr>
          <w:tblCellSpacing w:w="0" w:type="dxa"/>
        </w:trPr>
        <w:tc>
          <w:tcPr>
            <w:tcW w:w="5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737F04" w:rsidRDefault="003C4B5C">
            <w:pPr>
              <w:pStyle w:val="Normlnywebov"/>
              <w:rPr>
                <w:sz w:val="16"/>
                <w:szCs w:val="16"/>
              </w:rPr>
            </w:pPr>
            <w:r w:rsidRPr="00737F04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4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71 845,00</w:t>
            </w:r>
          </w:p>
        </w:tc>
        <w:tc>
          <w:tcPr>
            <w:tcW w:w="503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1 142 394,00</w:t>
            </w:r>
          </w:p>
        </w:tc>
        <w:tc>
          <w:tcPr>
            <w:tcW w:w="3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78 020,00</w:t>
            </w:r>
          </w:p>
        </w:tc>
        <w:tc>
          <w:tcPr>
            <w:tcW w:w="6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2 257,00</w:t>
            </w:r>
          </w:p>
        </w:tc>
        <w:tc>
          <w:tcPr>
            <w:tcW w:w="5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5 105,00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1 299 621,00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68"/>
        <w:gridCol w:w="3645"/>
      </w:tblGrid>
      <w:tr w:rsidR="003C4B5C" w:rsidTr="00C948BA">
        <w:trPr>
          <w:tblCellSpacing w:w="0" w:type="dxa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5. Informácie k prílohe č. 3 časti F. písm. c) o dlhodobom hmotnom majetku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19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Dlhodobý hmotný majetok, na ktorý je zriadené záložné právo</w:t>
            </w:r>
          </w:p>
        </w:tc>
        <w:tc>
          <w:tcPr>
            <w:tcW w:w="19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1 973 513,00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Dlhodobý hmotný majetok, pri ktorom má účtovná jednotka obmedzené právo s ním nakladať</w:t>
            </w:r>
          </w:p>
        </w:tc>
        <w:tc>
          <w:tcPr>
            <w:tcW w:w="19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6. Informácie k časti F. písm. j) prílohy č. 3 o dlhodobom finančnom majetku</w:t>
      </w: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2"/>
        <w:gridCol w:w="917"/>
        <w:gridCol w:w="1090"/>
        <w:gridCol w:w="875"/>
        <w:gridCol w:w="734"/>
        <w:gridCol w:w="734"/>
        <w:gridCol w:w="918"/>
        <w:gridCol w:w="1161"/>
        <w:gridCol w:w="1039"/>
        <w:gridCol w:w="973"/>
      </w:tblGrid>
      <w:tr w:rsidR="003C4B5C" w:rsidTr="00C948BA">
        <w:trPr>
          <w:trHeight w:val="537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481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Podielové CP a podiely v DÚJ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Ostatné dlhodobé CP a podiely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 xml:space="preserve">Pôžičky ÚJ v </w:t>
            </w:r>
            <w:proofErr w:type="spellStart"/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Obstarávaný DFM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Poskytnuté preddavky na DFM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Prírastky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Účtovná hodnota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C4B5C" w:rsidTr="00C948BA">
        <w:trPr>
          <w:tblCellSpacing w:w="0" w:type="dxa"/>
        </w:trPr>
        <w:tc>
          <w:tcPr>
            <w:tcW w:w="5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2"/>
        <w:gridCol w:w="917"/>
        <w:gridCol w:w="1090"/>
        <w:gridCol w:w="875"/>
        <w:gridCol w:w="734"/>
        <w:gridCol w:w="734"/>
        <w:gridCol w:w="917"/>
        <w:gridCol w:w="1160"/>
        <w:gridCol w:w="1039"/>
        <w:gridCol w:w="975"/>
      </w:tblGrid>
      <w:tr w:rsidR="003C4B5C" w:rsidTr="00C948BA">
        <w:trPr>
          <w:trHeight w:val="537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č.2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481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Podielové CP a podiely v DÚJ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Ostatné dlhodobé CP a podiely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 xml:space="preserve">Pôžičky ÚJ v </w:t>
            </w:r>
            <w:proofErr w:type="spellStart"/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Obstarávaný DFM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Poskytnuté preddavky na DFM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C948BA" w:rsidRDefault="003C4B5C">
            <w:pPr>
              <w:jc w:val="center"/>
              <w:rPr>
                <w:sz w:val="16"/>
                <w:szCs w:val="16"/>
              </w:rPr>
            </w:pPr>
            <w:r w:rsidRPr="00C948BA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Stav na konci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>Účtovná hodnota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0" w:type="pct"/>
        <w:tblCellSpacing w:w="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57"/>
        <w:gridCol w:w="1354"/>
        <w:gridCol w:w="1355"/>
        <w:gridCol w:w="1355"/>
        <w:gridCol w:w="1384"/>
        <w:gridCol w:w="1820"/>
      </w:tblGrid>
      <w:tr w:rsidR="003C4B5C" w:rsidTr="00C948BA">
        <w:trPr>
          <w:trHeight w:val="537"/>
          <w:tblCellSpacing w:w="6" w:type="dxa"/>
        </w:trPr>
        <w:tc>
          <w:tcPr>
            <w:tcW w:w="4987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8. Informácie k časti F. písm. i) prílohy č. 3 o štruktúre dlhodobého finančného majetku</w:t>
            </w:r>
          </w:p>
        </w:tc>
      </w:tr>
      <w:tr w:rsidR="003C4B5C" w:rsidTr="00C948BA">
        <w:trPr>
          <w:tblCellSpacing w:w="6" w:type="dxa"/>
        </w:trPr>
        <w:tc>
          <w:tcPr>
            <w:tcW w:w="1184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Obchodné meno a sídlo spoločnosti, v ktorej má ÚJ umiestnený DFM</w:t>
            </w:r>
          </w:p>
        </w:tc>
        <w:tc>
          <w:tcPr>
            <w:tcW w:w="3797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C4B5C" w:rsidTr="00C948BA">
        <w:trPr>
          <w:tblCellSpacing w:w="6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71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 ÚJ na ZI v %</w:t>
            </w:r>
          </w:p>
        </w:tc>
        <w:tc>
          <w:tcPr>
            <w:tcW w:w="71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 ÚJ na hlasovacích právach v %</w:t>
            </w:r>
          </w:p>
        </w:tc>
        <w:tc>
          <w:tcPr>
            <w:tcW w:w="71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Hodnota vlastného imania ÚJ, v ktorej má ÚJ umiestnený DFM</w:t>
            </w:r>
          </w:p>
        </w:tc>
        <w:tc>
          <w:tcPr>
            <w:tcW w:w="7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Výsledok hospodárenia ÚJ, v ktorej má ÚJ umiestnený DFM </w:t>
            </w:r>
          </w:p>
        </w:tc>
        <w:tc>
          <w:tcPr>
            <w:tcW w:w="92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Účtovná hodnota DFM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28"/>
      </w:tblGrid>
      <w:tr w:rsidR="003C4B5C" w:rsidTr="00C948BA">
        <w:trPr>
          <w:tblCellSpacing w:w="0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Účtovné jednotky s podstatným vplyvom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4"/>
        <w:gridCol w:w="1368"/>
        <w:gridCol w:w="1368"/>
        <w:gridCol w:w="1370"/>
        <w:gridCol w:w="1370"/>
        <w:gridCol w:w="1768"/>
      </w:tblGrid>
      <w:tr w:rsidR="003C4B5C" w:rsidTr="00C948BA">
        <w:trPr>
          <w:tblCellSpacing w:w="0" w:type="dxa"/>
        </w:trPr>
        <w:tc>
          <w:tcPr>
            <w:tcW w:w="11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 xml:space="preserve">IMI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Print,sr.o.Jánošíkova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21,01001 Žilina</w:t>
            </w:r>
          </w:p>
        </w:tc>
        <w:tc>
          <w:tcPr>
            <w:tcW w:w="7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A126CA" w:rsidRDefault="00A126CA">
            <w:pPr>
              <w:jc w:val="right"/>
              <w:rPr>
                <w:sz w:val="18"/>
                <w:szCs w:val="18"/>
              </w:rPr>
            </w:pPr>
            <w:r w:rsidRPr="00A126CA">
              <w:rPr>
                <w:sz w:val="18"/>
                <w:szCs w:val="18"/>
              </w:rPr>
              <w:t>188 311,00</w:t>
            </w:r>
          </w:p>
        </w:tc>
        <w:tc>
          <w:tcPr>
            <w:tcW w:w="7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Pr="00A126CA" w:rsidRDefault="00A126C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5 843,00</w:t>
            </w:r>
          </w:p>
        </w:tc>
        <w:tc>
          <w:tcPr>
            <w:tcW w:w="9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14 938,00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4"/>
        <w:gridCol w:w="1368"/>
        <w:gridCol w:w="1368"/>
        <w:gridCol w:w="1370"/>
        <w:gridCol w:w="1370"/>
        <w:gridCol w:w="1768"/>
      </w:tblGrid>
      <w:tr w:rsidR="003C4B5C" w:rsidTr="00C948BA">
        <w:trPr>
          <w:tblCellSpacing w:w="0" w:type="dxa"/>
        </w:trPr>
        <w:tc>
          <w:tcPr>
            <w:tcW w:w="11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Fonts w:ascii="Arial" w:hAnsi="Arial" w:cs="Arial"/>
                <w:sz w:val="15"/>
                <w:szCs w:val="15"/>
              </w:rPr>
              <w:t xml:space="preserve">IP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Development,s.r.o.Elektrárenská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4,Bratislava</w:t>
            </w:r>
          </w:p>
        </w:tc>
        <w:tc>
          <w:tcPr>
            <w:tcW w:w="7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50,00</w:t>
            </w:r>
          </w:p>
        </w:tc>
        <w:tc>
          <w:tcPr>
            <w:tcW w:w="7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9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3 320,00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4"/>
        <w:gridCol w:w="1368"/>
        <w:gridCol w:w="1368"/>
        <w:gridCol w:w="1370"/>
        <w:gridCol w:w="1370"/>
        <w:gridCol w:w="1768"/>
      </w:tblGrid>
      <w:tr w:rsidR="003C4B5C" w:rsidTr="00C948BA">
        <w:trPr>
          <w:tblCellSpacing w:w="0" w:type="dxa"/>
        </w:trPr>
        <w:tc>
          <w:tcPr>
            <w:tcW w:w="11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finančný majetok spolu</w:t>
            </w:r>
          </w:p>
        </w:tc>
        <w:tc>
          <w:tcPr>
            <w:tcW w:w="7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71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9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18 258,00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737F04" w:rsidRDefault="00737F04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737F04" w:rsidRDefault="00737F04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737F04" w:rsidRDefault="00737F04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737F04" w:rsidRDefault="00737F04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737F04" w:rsidRDefault="00737F04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737F04" w:rsidRDefault="00737F04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1"/>
        <w:gridCol w:w="1072"/>
        <w:gridCol w:w="727"/>
        <w:gridCol w:w="1616"/>
        <w:gridCol w:w="1172"/>
        <w:gridCol w:w="1485"/>
      </w:tblGrid>
      <w:tr w:rsidR="003C4B5C" w:rsidTr="00C948BA">
        <w:trPr>
          <w:trHeight w:val="537"/>
          <w:tblCellSpacing w:w="0" w:type="dxa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14. Informácie k prílohe č. 3 časti F. písm. r) o vývoji opravnej položky k pohľadávkam</w:t>
            </w:r>
          </w:p>
        </w:tc>
      </w:tr>
      <w:tr w:rsidR="003C4B5C" w:rsidTr="00C948BA">
        <w:trPr>
          <w:tblCellSpacing w:w="0" w:type="dxa"/>
        </w:trPr>
        <w:tc>
          <w:tcPr>
            <w:tcW w:w="180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319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OP na začiatku účtovného obdobia</w:t>
            </w:r>
          </w:p>
        </w:tc>
        <w:tc>
          <w:tcPr>
            <w:tcW w:w="3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 OP</w:t>
            </w:r>
          </w:p>
        </w:tc>
        <w:tc>
          <w:tcPr>
            <w:tcW w:w="8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Zúčtovanie OP z dôvodu zániku opodstatnenosti</w:t>
            </w:r>
          </w:p>
        </w:tc>
        <w:tc>
          <w:tcPr>
            <w:tcW w:w="6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Zúčtovanie OP z dôvodu vyradenia majetku z účtovníctva</w:t>
            </w:r>
          </w:p>
        </w:tc>
        <w:tc>
          <w:tcPr>
            <w:tcW w:w="7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OP na konci účtovného obdobia</w:t>
            </w:r>
          </w:p>
        </w:tc>
      </w:tr>
      <w:tr w:rsidR="003C4B5C" w:rsidTr="00C948BA">
        <w:trPr>
          <w:tblCellSpacing w:w="0" w:type="dxa"/>
        </w:trPr>
        <w:tc>
          <w:tcPr>
            <w:tcW w:w="18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obchodného styku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3 383,00</w:t>
            </w:r>
          </w:p>
        </w:tc>
        <w:tc>
          <w:tcPr>
            <w:tcW w:w="3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3 383,00</w:t>
            </w:r>
          </w:p>
        </w:tc>
      </w:tr>
      <w:tr w:rsidR="003C4B5C" w:rsidTr="00C948BA">
        <w:trPr>
          <w:tblCellSpacing w:w="0" w:type="dxa"/>
        </w:trPr>
        <w:tc>
          <w:tcPr>
            <w:tcW w:w="18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dcérskej účtovnej jednotke a materskej účtovnej jednotke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18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kons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. celku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18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18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18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Pohľadávky spolu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3 383,00</w:t>
            </w:r>
          </w:p>
        </w:tc>
        <w:tc>
          <w:tcPr>
            <w:tcW w:w="3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78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3 383,00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15. Informácie k prílohe č. 3 časti F. písm. s) o vekovej štruktúre pohľadávok</w:t>
      </w: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59"/>
        <w:gridCol w:w="1547"/>
        <w:gridCol w:w="1547"/>
        <w:gridCol w:w="1960"/>
      </w:tblGrid>
      <w:tr w:rsidR="003C4B5C" w:rsidTr="00C948BA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 lehote splatnosti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obchodného styku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dcérskej účtovnej jednotke a materskej účtovnej jednotke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pohľadávky v rámci konsolidovaného celku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Pohľadávky voči spoločníkom, členom a združeniu 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obchodného styku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1 401 810,00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487 704,00</w:t>
            </w: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1 889 514,00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voči dcérskej účtovnej jednotke a materskej účtovnej jednotke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pohľadávky v rámci konsolidovaného celku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Pohľadávky voči spoločníkom, členom a združeniu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Sociálne poistenie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Daňové pohľadávky a dotácie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145,00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145,00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C4B5C" w:rsidTr="00C948BA">
        <w:trPr>
          <w:tblCellSpacing w:w="0" w:type="dxa"/>
        </w:trPr>
        <w:tc>
          <w:tcPr>
            <w:tcW w:w="23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1 401 955,00</w:t>
            </w:r>
          </w:p>
        </w:tc>
        <w:tc>
          <w:tcPr>
            <w:tcW w:w="8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487 704,00</w:t>
            </w:r>
          </w:p>
        </w:tc>
        <w:tc>
          <w:tcPr>
            <w:tcW w:w="10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1 889 659,00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17. Informácie k prílohe č. 3 časti F. písm. w) o krátkodobom finančnom majetku</w:t>
      </w: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9"/>
        <w:gridCol w:w="2276"/>
        <w:gridCol w:w="2688"/>
      </w:tblGrid>
      <w:tr w:rsidR="003C4B5C" w:rsidTr="00C948BA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Pokladnica, ceniny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443 154,00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328 235,00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Bežné bankové účty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85 834,00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75 860,00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Bankové účty termínované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Peniaze na ceste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-4,00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-732,00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Spolu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528 984,00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403 363,00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 xml:space="preserve">22. Informácie k prílohe č. 3 časti G. písm. a) tretiemu bodu o rozdelení účtovného zisku alebo o </w:t>
      </w:r>
      <w:proofErr w:type="spellStart"/>
      <w:r>
        <w:rPr>
          <w:rStyle w:val="Siln"/>
          <w:rFonts w:ascii="Arial" w:hAnsi="Arial" w:cs="Arial"/>
          <w:sz w:val="20"/>
          <w:szCs w:val="20"/>
        </w:rPr>
        <w:t>vysporiadaní</w:t>
      </w:r>
      <w:proofErr w:type="spellEnd"/>
      <w:r>
        <w:rPr>
          <w:rStyle w:val="Siln"/>
          <w:rFonts w:ascii="Arial" w:hAnsi="Arial" w:cs="Arial"/>
          <w:sz w:val="20"/>
          <w:szCs w:val="20"/>
        </w:rPr>
        <w:t xml:space="preserve"> účtovnej straty</w:t>
      </w: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9"/>
        <w:gridCol w:w="4964"/>
      </w:tblGrid>
      <w:tr w:rsidR="003C4B5C" w:rsidTr="00C948BA">
        <w:trPr>
          <w:tblCellSpacing w:w="0" w:type="dxa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Účtovný zisk 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6 727,00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Rozdelenie účtovného zisku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zákonného rezervného fondu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štatutárnych a ostatných fondov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do sociálneho fondu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Prídel na zvýšenie základného imania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Úhrada straty minulých období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Prevod do nerozdeleného zisku minulých rokov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6 727,00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2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6 727,00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23. Informácie k prílohe č. 3 časti G. písm. b) o rezervách</w:t>
      </w: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2"/>
        <w:gridCol w:w="1456"/>
        <w:gridCol w:w="1455"/>
        <w:gridCol w:w="1455"/>
        <w:gridCol w:w="1455"/>
        <w:gridCol w:w="1870"/>
      </w:tblGrid>
      <w:tr w:rsidR="003C4B5C" w:rsidTr="00C948BA">
        <w:trPr>
          <w:trHeight w:val="537"/>
          <w:tblCellSpacing w:w="0" w:type="dxa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3C4B5C" w:rsidTr="00C948BA">
        <w:trPr>
          <w:tblCellSpacing w:w="0" w:type="dxa"/>
        </w:trPr>
        <w:tc>
          <w:tcPr>
            <w:tcW w:w="95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043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dovolenku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27 548,00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7 340,00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27 548,00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7 340,00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audit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zverejnenie ÚZ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96,00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68,00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96,00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68,00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rezervy ostatné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-2 552,00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-350,00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-2 552,00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-350,00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rezervy ostatné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zúč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. ZP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692,00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692,00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2"/>
        <w:gridCol w:w="1456"/>
        <w:gridCol w:w="1455"/>
        <w:gridCol w:w="1455"/>
        <w:gridCol w:w="1455"/>
        <w:gridCol w:w="1870"/>
      </w:tblGrid>
      <w:tr w:rsidR="003C4B5C" w:rsidTr="00C948BA">
        <w:trPr>
          <w:trHeight w:val="537"/>
          <w:tblCellSpacing w:w="0" w:type="dxa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č.2</w:t>
            </w:r>
          </w:p>
        </w:tc>
      </w:tr>
      <w:tr w:rsidR="003C4B5C" w:rsidTr="00C948BA">
        <w:trPr>
          <w:tblCellSpacing w:w="0" w:type="dxa"/>
        </w:trPr>
        <w:tc>
          <w:tcPr>
            <w:tcW w:w="95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043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dovolenku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28 176,00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27 548,00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28 176,00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27 548,00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audit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1 500,00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1 500,00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zverejnenie ÚZ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energie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78,00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96,00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78,00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96,00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rezervy ostatné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-5 240,00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-2 552,00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-5 240,00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-2 552,00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C948BA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rezervy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ostatn=-zúč.ZP</w:t>
            </w:r>
            <w:proofErr w:type="spellEnd"/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692,00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692,00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C948BA" w:rsidRDefault="00C948BA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C948BA" w:rsidRDefault="00C948BA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C948BA" w:rsidRDefault="00C948BA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C948BA" w:rsidRDefault="00C948BA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9"/>
        <w:gridCol w:w="2276"/>
        <w:gridCol w:w="2688"/>
      </w:tblGrid>
      <w:tr w:rsidR="003C4B5C" w:rsidTr="00C948BA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24. Informácie k prílohe č. 3 časti G. písm. c) a d) o záväzkoch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po lehote splatnosti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206 016,00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181 617,00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so zostatkovou dobou splatnosti do jedného roka vrátane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795 874,00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658 680,00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1 001 890,00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840 297,00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64 810,00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63 441,00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64 810,00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63 441,00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9"/>
        <w:gridCol w:w="2276"/>
        <w:gridCol w:w="2688"/>
      </w:tblGrid>
      <w:tr w:rsidR="003C4B5C" w:rsidTr="00C948BA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25. Informácie k prílohe č. 3 časti F. písm. v) a časti G. písm. f) o odloženej daňovej pohľadávke alebo o odloženom daňovom záväzku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Dočasné rozdiely medzi účtovnou hodnotou majetku a daňovou základňou, z toho: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odpočítateľné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zdaniteľné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28 154,00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31 717,00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Dočasné rozdiely medzi účtovnou hodnotou záväzkov a daňovou základňou, z toho: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odpočítateľné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zdaniteľné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Sadzba dane z príjmov ( v %)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22,00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Odložená daňová pohľadávka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242,00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Zaúčtovaná ako zníženie nákladov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242,00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17,00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Zaúčtovaná do vlastného imania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Odložený daňový záväzok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6 194,00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7 295,00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Zaúčtovaná ako náklad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-1 101,00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-298,00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Zaúčtovaná do vlastného imania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9"/>
        <w:gridCol w:w="2276"/>
        <w:gridCol w:w="2688"/>
      </w:tblGrid>
      <w:tr w:rsidR="003C4B5C" w:rsidTr="00C948BA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26. Informácie k prílohe č. 3 časti G. písm. g) o záväzkoch zo sociálneho fondu 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Začiatočný stav sociálneho fondu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17 345,00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15 981,00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2 971,00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3 141,00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Ostatná tvorba sociálneho fondu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Tvorba sociálneho fondu spolu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2 971,00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3 141,00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900,00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1 777,00</w:t>
            </w:r>
          </w:p>
        </w:tc>
      </w:tr>
      <w:tr w:rsidR="003C4B5C" w:rsidTr="00C948BA">
        <w:trPr>
          <w:tblCellSpacing w:w="0" w:type="dxa"/>
        </w:trPr>
        <w:tc>
          <w:tcPr>
            <w:tcW w:w="23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Konečný zostatok sociálneho fondu</w:t>
            </w:r>
          </w:p>
        </w:tc>
        <w:tc>
          <w:tcPr>
            <w:tcW w:w="1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19 416,00</w:t>
            </w:r>
          </w:p>
        </w:tc>
        <w:tc>
          <w:tcPr>
            <w:tcW w:w="1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17 345,00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28. Informácie k prílohe č. 3 časti G. písm. i) o bankových úveroch, pôžičkách a krátkodobých finančných výpomociach</w:t>
      </w: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5"/>
        <w:gridCol w:w="626"/>
        <w:gridCol w:w="626"/>
        <w:gridCol w:w="1005"/>
        <w:gridCol w:w="1005"/>
        <w:gridCol w:w="1986"/>
      </w:tblGrid>
      <w:tr w:rsidR="003C4B5C" w:rsidTr="000639A1">
        <w:trPr>
          <w:tblCellSpacing w:w="0" w:type="dxa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3C4B5C" w:rsidTr="000639A1">
        <w:trPr>
          <w:tblCellSpacing w:w="0" w:type="dxa"/>
        </w:trPr>
        <w:tc>
          <w:tcPr>
            <w:tcW w:w="22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3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32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Úrok p. a. v %</w:t>
            </w: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52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Suma istiny v príslušnej mene za bežné účtovné obdobie</w:t>
            </w:r>
          </w:p>
        </w:tc>
        <w:tc>
          <w:tcPr>
            <w:tcW w:w="104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Suma istiny v príslušnej mene za bezprostredne predchádzajúce účtovné obdobie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6"/>
        <w:gridCol w:w="7702"/>
      </w:tblGrid>
      <w:tr w:rsidR="003C4B5C" w:rsidTr="000639A1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Krátkodobé bankové úvery </w:t>
            </w:r>
          </w:p>
        </w:tc>
        <w:tc>
          <w:tcPr>
            <w:tcW w:w="40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t> 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0639A1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krátkodobý investičný </w:t>
            </w:r>
            <w:r>
              <w:rPr>
                <w:rFonts w:ascii="Arial" w:hAnsi="Arial" w:cs="Arial"/>
                <w:sz w:val="15"/>
                <w:szCs w:val="15"/>
              </w:rPr>
              <w:lastRenderedPageBreak/>
              <w:t xml:space="preserve">úver 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EUR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20. 8. 2014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70 264,00</w:t>
            </w: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175 672,00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0639A1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KK 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31. 5. 2014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1 112 450,00</w:t>
            </w: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929 853,00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0639A1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31. 5. 2014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106 000,00</w:t>
            </w: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106 000,00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0639A1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31. 5. 2014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250 000,00</w:t>
            </w: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250 000,00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0639A1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31. 5. 2014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452 000,00</w:t>
            </w: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452 000,00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0639A1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31. 5. 2014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120 000,00</w:t>
            </w: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120 000,00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5"/>
        <w:gridCol w:w="1461"/>
        <w:gridCol w:w="1462"/>
        <w:gridCol w:w="1462"/>
        <w:gridCol w:w="1462"/>
        <w:gridCol w:w="1856"/>
      </w:tblGrid>
      <w:tr w:rsidR="003C4B5C" w:rsidTr="000639A1">
        <w:trPr>
          <w:tblCellSpacing w:w="0" w:type="dxa"/>
        </w:trPr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BKS termínovaný úver 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31. 5. 2014</w:t>
            </w:r>
          </w:p>
        </w:tc>
        <w:tc>
          <w:tcPr>
            <w:tcW w:w="7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72 000,00</w:t>
            </w:r>
          </w:p>
        </w:tc>
        <w:tc>
          <w:tcPr>
            <w:tcW w:w="9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48"/>
        <w:gridCol w:w="1092"/>
        <w:gridCol w:w="1092"/>
        <w:gridCol w:w="1092"/>
        <w:gridCol w:w="1092"/>
        <w:gridCol w:w="1092"/>
        <w:gridCol w:w="1505"/>
      </w:tblGrid>
      <w:tr w:rsidR="003C4B5C" w:rsidTr="000639A1">
        <w:trPr>
          <w:trHeight w:val="537"/>
          <w:tblCellSpacing w:w="0" w:type="dxa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31. Informácie k prílohe č. 3 časti G. písm. m) o majetku prenajatom formou finančného prenájmu</w:t>
            </w:r>
          </w:p>
        </w:tc>
      </w:tr>
      <w:tr w:rsidR="003C4B5C" w:rsidTr="000639A1">
        <w:trPr>
          <w:tblCellSpacing w:w="0" w:type="dxa"/>
        </w:trPr>
        <w:tc>
          <w:tcPr>
            <w:tcW w:w="133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39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0639A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1939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3C4B5C" w:rsidTr="000639A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7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3C4B5C" w:rsidTr="000639A1">
        <w:trPr>
          <w:tblCellSpacing w:w="0" w:type="dxa"/>
        </w:trPr>
        <w:tc>
          <w:tcPr>
            <w:tcW w:w="13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Istina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33 837,00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39 200,00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25 539,00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39 043,00</w:t>
            </w:r>
          </w:p>
        </w:tc>
        <w:tc>
          <w:tcPr>
            <w:tcW w:w="7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13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Finančný náklad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3 784,00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2 401,00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3 629,00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2 313,00</w:t>
            </w:r>
          </w:p>
        </w:tc>
        <w:tc>
          <w:tcPr>
            <w:tcW w:w="7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13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37 621,00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41 601,00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29 168,00</w:t>
            </w:r>
          </w:p>
        </w:tc>
        <w:tc>
          <w:tcPr>
            <w:tcW w:w="5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41 356,00</w:t>
            </w:r>
          </w:p>
        </w:tc>
        <w:tc>
          <w:tcPr>
            <w:tcW w:w="7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0"/>
        <w:gridCol w:w="1821"/>
        <w:gridCol w:w="2232"/>
      </w:tblGrid>
      <w:tr w:rsidR="003C4B5C" w:rsidTr="000639A1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33. Informácie k prílohe č. 3 časti H. písm. g) o čistom obrate</w:t>
            </w: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0639A1">
        <w:trPr>
          <w:trHeight w:val="257"/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vlastné výrobky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 predaja služieb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618 149,00</w:t>
            </w: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575 795,00</w:t>
            </w: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tovar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5 383 577,00</w:t>
            </w: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5 934 798,00</w:t>
            </w: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zo zákazky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rHeight w:val="283"/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Výnosy z nehnuteľnosti na predaj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výnosy súvisiace s bežnou činnosťou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52 098,00</w:t>
            </w: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164 088,00</w:t>
            </w:r>
          </w:p>
        </w:tc>
      </w:tr>
      <w:tr w:rsidR="003C4B5C" w:rsidTr="000639A1">
        <w:trPr>
          <w:trHeight w:val="340"/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6 053 824,00</w:t>
            </w: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6 674 681,00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0"/>
        <w:gridCol w:w="1821"/>
        <w:gridCol w:w="2232"/>
      </w:tblGrid>
      <w:tr w:rsidR="003C4B5C" w:rsidTr="000639A1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34. Informácie k prílohe č. 3 časti I. o nákladoch</w:t>
            </w: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8"/>
        <w:gridCol w:w="1826"/>
        <w:gridCol w:w="1826"/>
      </w:tblGrid>
      <w:tr w:rsidR="003C4B5C" w:rsidTr="003C4B5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8"/>
        <w:gridCol w:w="1826"/>
        <w:gridCol w:w="2224"/>
      </w:tblGrid>
      <w:tr w:rsidR="003C4B5C" w:rsidTr="000639A1">
        <w:trPr>
          <w:tblCellSpacing w:w="0" w:type="dxa"/>
        </w:trPr>
        <w:tc>
          <w:tcPr>
            <w:tcW w:w="28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voči audítorovi, audítorskej spoločnosti, z toho:</w:t>
            </w:r>
          </w:p>
        </w:tc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11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8"/>
        <w:gridCol w:w="1826"/>
        <w:gridCol w:w="2224"/>
      </w:tblGrid>
      <w:tr w:rsidR="003C4B5C" w:rsidTr="000639A1">
        <w:trPr>
          <w:tblCellSpacing w:w="0" w:type="dxa"/>
        </w:trPr>
        <w:tc>
          <w:tcPr>
            <w:tcW w:w="28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za overenie individuálnej účtovnej závierky</w:t>
            </w:r>
          </w:p>
        </w:tc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  <w:tc>
          <w:tcPr>
            <w:tcW w:w="11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1 600,00</w:t>
            </w: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8"/>
        <w:gridCol w:w="1826"/>
        <w:gridCol w:w="2224"/>
      </w:tblGrid>
      <w:tr w:rsidR="003C4B5C" w:rsidTr="000639A1">
        <w:trPr>
          <w:tblCellSpacing w:w="0" w:type="dxa"/>
        </w:trPr>
        <w:tc>
          <w:tcPr>
            <w:tcW w:w="28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uisťovacie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audítorské služby</w:t>
            </w:r>
          </w:p>
        </w:tc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8"/>
        <w:gridCol w:w="1826"/>
        <w:gridCol w:w="2224"/>
      </w:tblGrid>
      <w:tr w:rsidR="003C4B5C" w:rsidTr="000639A1">
        <w:trPr>
          <w:tblCellSpacing w:w="0" w:type="dxa"/>
        </w:trPr>
        <w:tc>
          <w:tcPr>
            <w:tcW w:w="28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súvisiace audítorské služby</w:t>
            </w:r>
          </w:p>
        </w:tc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8"/>
        <w:gridCol w:w="1826"/>
        <w:gridCol w:w="2224"/>
      </w:tblGrid>
      <w:tr w:rsidR="003C4B5C" w:rsidTr="000639A1">
        <w:trPr>
          <w:tblCellSpacing w:w="0" w:type="dxa"/>
        </w:trPr>
        <w:tc>
          <w:tcPr>
            <w:tcW w:w="28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daňové poradenstvo</w:t>
            </w:r>
          </w:p>
        </w:tc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rPr>
          <w:rFonts w:ascii="Arial" w:hAnsi="Arial" w:cs="Arial"/>
          <w:vanish/>
          <w:sz w:val="15"/>
          <w:szCs w:val="15"/>
        </w:rPr>
      </w:pPr>
    </w:p>
    <w:tbl>
      <w:tblPr>
        <w:tblW w:w="521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8"/>
        <w:gridCol w:w="1826"/>
        <w:gridCol w:w="2224"/>
      </w:tblGrid>
      <w:tr w:rsidR="003C4B5C" w:rsidTr="000639A1">
        <w:trPr>
          <w:tblCellSpacing w:w="0" w:type="dxa"/>
        </w:trPr>
        <w:tc>
          <w:tcPr>
            <w:tcW w:w="28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neaudítorské služby</w:t>
            </w:r>
          </w:p>
        </w:tc>
        <w:tc>
          <w:tcPr>
            <w:tcW w:w="9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60"/>
        <w:gridCol w:w="1821"/>
        <w:gridCol w:w="2232"/>
      </w:tblGrid>
      <w:tr w:rsidR="003C4B5C" w:rsidTr="000639A1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35. Informácie k prílohe č. 3 časti J. písm. a) až e) o daniach z príjmov</w:t>
            </w: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-317,00</w:t>
            </w: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1 599,00</w:t>
            </w: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287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117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03"/>
        <w:gridCol w:w="1184"/>
        <w:gridCol w:w="1183"/>
        <w:gridCol w:w="1183"/>
        <w:gridCol w:w="1183"/>
        <w:gridCol w:w="1183"/>
        <w:gridCol w:w="1594"/>
      </w:tblGrid>
      <w:tr w:rsidR="003C4B5C" w:rsidTr="000639A1">
        <w:trPr>
          <w:trHeight w:val="537"/>
          <w:tblCellSpacing w:w="0" w:type="dxa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36. Informácie k prílohe č. 3 časti J. písm. f) a g) o daniach z príjmov</w:t>
            </w: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865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082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0639A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right"/>
            </w:pPr>
            <w:r>
              <w:rPr>
                <w:rFonts w:ascii="Arial" w:hAnsi="Arial" w:cs="Arial"/>
                <w:sz w:val="15"/>
                <w:szCs w:val="15"/>
              </w:rPr>
              <w:t>29 195,00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right"/>
            </w:pPr>
            <w:r>
              <w:rPr>
                <w:rFonts w:ascii="Arial" w:hAnsi="Arial" w:cs="Arial"/>
                <w:sz w:val="15"/>
                <w:szCs w:val="15"/>
              </w:rPr>
              <w:t>17 686,00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teoretická daň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6 715,00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3 360,00</w:t>
            </w: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19,00</w:t>
            </w: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Daňovo neuznané náklady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31 655,00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7 281,00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42 841,00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8 140,00</w:t>
            </w: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19,00</w:t>
            </w: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nepodliehajúce dani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-1 060,00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-244,00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-105,00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-20,00</w:t>
            </w: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19,00</w:t>
            </w: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Umorenie daňovej straty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Spolu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59 790,00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13 752,00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60 422,00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11 480,00</w:t>
            </w: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pStyle w:val="Normlnywebov"/>
              <w:jc w:val="center"/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Splatná daň z príjmov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13 753,00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11 482,00</w:t>
            </w: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19,00</w:t>
            </w: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Odložená daň z príjmov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-859,00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-523,00</w:t>
            </w: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19,00</w:t>
            </w:r>
          </w:p>
        </w:tc>
      </w:tr>
      <w:tr w:rsidR="003C4B5C" w:rsidTr="000639A1">
        <w:trPr>
          <w:tblCellSpacing w:w="0" w:type="dxa"/>
        </w:trPr>
        <w:tc>
          <w:tcPr>
            <w:tcW w:w="10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Celková daň z príjmov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12 894,00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23,00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10 959,00</w:t>
            </w:r>
          </w:p>
        </w:tc>
        <w:tc>
          <w:tcPr>
            <w:tcW w:w="8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19,00</w:t>
            </w: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37. Informácie k prílohe č. 3 časti P. o zmenách vlastného imania</w:t>
      </w: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2"/>
        <w:gridCol w:w="1456"/>
        <w:gridCol w:w="1455"/>
        <w:gridCol w:w="1455"/>
        <w:gridCol w:w="1455"/>
        <w:gridCol w:w="1870"/>
      </w:tblGrid>
      <w:tr w:rsidR="003C4B5C" w:rsidTr="000639A1">
        <w:trPr>
          <w:trHeight w:val="537"/>
          <w:tblCellSpacing w:w="0" w:type="dxa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Položka vlastného imania</w:t>
            </w:r>
          </w:p>
        </w:tc>
        <w:tc>
          <w:tcPr>
            <w:tcW w:w="4043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C4B5C" w:rsidTr="000639A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Zákonný rezervný fond (nedeliteľný fond) z </w:t>
            </w:r>
            <w:r>
              <w:rPr>
                <w:rFonts w:ascii="Arial" w:hAnsi="Arial" w:cs="Arial"/>
                <w:sz w:val="15"/>
                <w:szCs w:val="15"/>
              </w:rPr>
              <w:lastRenderedPageBreak/>
              <w:t>kapitálových vkladov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Oceňovacie rozdiely z precenenia majetku a záväzkov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1 519 053,00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6 727,00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1 525 780,00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6 727,00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6 727,00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16 301,00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3C4B5C" w:rsidRDefault="003C4B5C" w:rsidP="003C4B5C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22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2"/>
        <w:gridCol w:w="1456"/>
        <w:gridCol w:w="1455"/>
        <w:gridCol w:w="1455"/>
        <w:gridCol w:w="1455"/>
        <w:gridCol w:w="1870"/>
      </w:tblGrid>
      <w:tr w:rsidR="003C4B5C" w:rsidTr="000639A1">
        <w:trPr>
          <w:trHeight w:val="537"/>
          <w:tblCellSpacing w:w="0" w:type="dxa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č.2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Položka vlastného imania</w:t>
            </w:r>
          </w:p>
        </w:tc>
        <w:tc>
          <w:tcPr>
            <w:tcW w:w="4043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C4B5C" w:rsidTr="000639A1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Ostatné kapitálové fondy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1 495 476,00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23 577,00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1 519 053,00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23 577,00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6 727,00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23 577,00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6 727,00</w:t>
            </w: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  <w:tr w:rsidR="003C4B5C" w:rsidTr="000639A1">
        <w:trPr>
          <w:tblCellSpacing w:w="0" w:type="dxa"/>
        </w:trPr>
        <w:tc>
          <w:tcPr>
            <w:tcW w:w="9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rPr>
                <w:sz w:val="24"/>
                <w:szCs w:val="2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9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C4B5C" w:rsidRDefault="003C4B5C">
            <w:pPr>
              <w:jc w:val="right"/>
              <w:rPr>
                <w:sz w:val="24"/>
                <w:szCs w:val="24"/>
              </w:rPr>
            </w:pPr>
          </w:p>
        </w:tc>
      </w:tr>
    </w:tbl>
    <w:p w:rsidR="00CB1909" w:rsidRPr="003C4B5C" w:rsidRDefault="00CB1909" w:rsidP="003C4B5C"/>
    <w:sectPr w:rsidR="00CB1909" w:rsidRPr="003C4B5C" w:rsidSect="00011DA0">
      <w:headerReference w:type="default" r:id="rId8"/>
      <w:footerReference w:type="default" r:id="rId9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557" w:rsidRDefault="00A56557" w:rsidP="00011DA0">
      <w:pPr>
        <w:spacing w:after="0" w:line="240" w:lineRule="auto"/>
      </w:pPr>
      <w:r>
        <w:separator/>
      </w:r>
    </w:p>
  </w:endnote>
  <w:endnote w:type="continuationSeparator" w:id="0">
    <w:p w:rsidR="00A56557" w:rsidRDefault="00A56557" w:rsidP="00011D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92427879"/>
      <w:docPartObj>
        <w:docPartGallery w:val="Page Numbers (Bottom of Page)"/>
        <w:docPartUnique/>
      </w:docPartObj>
    </w:sdtPr>
    <w:sdtEndPr/>
    <w:sdtContent>
      <w:p w:rsidR="00737F04" w:rsidRDefault="00737F04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26CA">
          <w:rPr>
            <w:noProof/>
          </w:rPr>
          <w:t>12</w:t>
        </w:r>
        <w:r>
          <w:fldChar w:fldCharType="end"/>
        </w:r>
      </w:p>
    </w:sdtContent>
  </w:sdt>
  <w:p w:rsidR="00737F04" w:rsidRDefault="00737F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557" w:rsidRDefault="00A56557" w:rsidP="00011DA0">
      <w:pPr>
        <w:spacing w:after="0" w:line="240" w:lineRule="auto"/>
      </w:pPr>
      <w:r>
        <w:separator/>
      </w:r>
    </w:p>
  </w:footnote>
  <w:footnote w:type="continuationSeparator" w:id="0">
    <w:p w:rsidR="00A56557" w:rsidRDefault="00A56557" w:rsidP="00011D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7F04" w:rsidRDefault="00737F0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3 - 04</w:t>
    </w:r>
    <w:r>
      <w:ptab w:relativeTo="margin" w:alignment="center" w:leader="none"/>
    </w:r>
    <w:r>
      <w:ptab w:relativeTo="margin" w:alignment="right" w:leader="none"/>
    </w:r>
    <w:r>
      <w:t>DIČ : 2020445416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B5C"/>
    <w:rsid w:val="00011DA0"/>
    <w:rsid w:val="000639A1"/>
    <w:rsid w:val="0010480B"/>
    <w:rsid w:val="003C4B5C"/>
    <w:rsid w:val="00655007"/>
    <w:rsid w:val="007309E4"/>
    <w:rsid w:val="00737F04"/>
    <w:rsid w:val="00906B92"/>
    <w:rsid w:val="00A126CA"/>
    <w:rsid w:val="00A56557"/>
    <w:rsid w:val="00C57431"/>
    <w:rsid w:val="00C948BA"/>
    <w:rsid w:val="00CB1909"/>
    <w:rsid w:val="00F8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11D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1DA0"/>
  </w:style>
  <w:style w:type="paragraph" w:styleId="Pta">
    <w:name w:val="footer"/>
    <w:basedOn w:val="Normlny"/>
    <w:link w:val="PtaChar"/>
    <w:uiPriority w:val="99"/>
    <w:unhideWhenUsed/>
    <w:rsid w:val="00011D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1DA0"/>
  </w:style>
  <w:style w:type="paragraph" w:styleId="Textbubliny">
    <w:name w:val="Balloon Text"/>
    <w:basedOn w:val="Normlny"/>
    <w:link w:val="TextbublinyChar"/>
    <w:uiPriority w:val="99"/>
    <w:semiHidden/>
    <w:unhideWhenUsed/>
    <w:rsid w:val="00011D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1DA0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C4B5C"/>
    <w:rPr>
      <w:b/>
      <w:bCs/>
    </w:rPr>
  </w:style>
  <w:style w:type="paragraph" w:styleId="Normlnywebov">
    <w:name w:val="Normal (Web)"/>
    <w:basedOn w:val="Normlny"/>
    <w:uiPriority w:val="99"/>
    <w:unhideWhenUsed/>
    <w:rsid w:val="003C4B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861D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861D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F861D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11D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11DA0"/>
  </w:style>
  <w:style w:type="paragraph" w:styleId="Pta">
    <w:name w:val="footer"/>
    <w:basedOn w:val="Normlny"/>
    <w:link w:val="PtaChar"/>
    <w:uiPriority w:val="99"/>
    <w:unhideWhenUsed/>
    <w:rsid w:val="00011D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1DA0"/>
  </w:style>
  <w:style w:type="paragraph" w:styleId="Textbubliny">
    <w:name w:val="Balloon Text"/>
    <w:basedOn w:val="Normlny"/>
    <w:link w:val="TextbublinyChar"/>
    <w:uiPriority w:val="99"/>
    <w:semiHidden/>
    <w:unhideWhenUsed/>
    <w:rsid w:val="00011D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1DA0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C4B5C"/>
    <w:rPr>
      <w:b/>
      <w:bCs/>
    </w:rPr>
  </w:style>
  <w:style w:type="paragraph" w:styleId="Normlnywebov">
    <w:name w:val="Normal (Web)"/>
    <w:basedOn w:val="Normlny"/>
    <w:uiPriority w:val="99"/>
    <w:unhideWhenUsed/>
    <w:rsid w:val="003C4B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861D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861D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F861D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83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03890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5212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45432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41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8BC674-1C05-4599-8484-CEF4824BF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22</Pages>
  <Words>3911</Words>
  <Characters>22295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6</cp:revision>
  <cp:lastPrinted>2014-03-28T08:54:00Z</cp:lastPrinted>
  <dcterms:created xsi:type="dcterms:W3CDTF">2014-03-28T08:24:00Z</dcterms:created>
  <dcterms:modified xsi:type="dcterms:W3CDTF">2014-03-28T12:49:00Z</dcterms:modified>
</cp:coreProperties>
</file>