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4D2B" w:rsidRPr="001A4D2B" w:rsidRDefault="001A4D2B" w:rsidP="001A4D2B">
      <w:pPr>
        <w:pStyle w:val="Bezriadkovania"/>
        <w:rPr>
          <w:rFonts w:ascii="Times New Roman" w:hAnsi="Times New Roman" w:cs="Times New Roman"/>
          <w:sz w:val="24"/>
          <w:szCs w:val="24"/>
          <w:u w:val="single"/>
        </w:rPr>
      </w:pPr>
      <w:r w:rsidRPr="001A4D2B">
        <w:rPr>
          <w:rFonts w:ascii="Times New Roman" w:hAnsi="Times New Roman" w:cs="Times New Roman"/>
          <w:sz w:val="24"/>
          <w:szCs w:val="24"/>
          <w:u w:val="single"/>
        </w:rPr>
        <w:t>Motýľ nádeje neinvestičný fond, Jasovská 3/A, 851 07 Bratislava. IČO: 42 166 519.</w:t>
      </w:r>
    </w:p>
    <w:p w:rsidR="00223E22" w:rsidRPr="001A4D2B" w:rsidRDefault="00223E22" w:rsidP="00223E22">
      <w:pPr>
        <w:rPr>
          <w:rFonts w:ascii="Times New Roman" w:hAnsi="Times New Roman" w:cs="Times New Roman"/>
          <w:sz w:val="24"/>
          <w:szCs w:val="24"/>
          <w:u w:val="single"/>
        </w:rPr>
      </w:pPr>
    </w:p>
    <w:p w:rsidR="00223E22" w:rsidRPr="001A4D2B" w:rsidRDefault="00223E22" w:rsidP="001A4D2B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1A4D2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             </w:t>
      </w:r>
    </w:p>
    <w:p w:rsidR="001A4D2B" w:rsidRPr="001A4D2B" w:rsidRDefault="001A4D2B" w:rsidP="001A4D2B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A4D2B" w:rsidRPr="001A4D2B" w:rsidRDefault="001A4D2B" w:rsidP="001A4D2B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1A4D2B">
        <w:rPr>
          <w:rFonts w:ascii="Times New Roman" w:hAnsi="Times New Roman" w:cs="Times New Roman"/>
          <w:sz w:val="24"/>
          <w:szCs w:val="24"/>
        </w:rPr>
        <w:t>Obvodný úrad</w:t>
      </w:r>
    </w:p>
    <w:p w:rsidR="00223E22" w:rsidRPr="001A4D2B" w:rsidRDefault="00223E22" w:rsidP="001A4D2B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1A4D2B">
        <w:rPr>
          <w:rFonts w:ascii="Times New Roman" w:hAnsi="Times New Roman" w:cs="Times New Roman"/>
          <w:sz w:val="24"/>
          <w:szCs w:val="24"/>
        </w:rPr>
        <w:t>Odbor  všeobecnej vnútornej správy</w:t>
      </w:r>
    </w:p>
    <w:p w:rsidR="001A4D2B" w:rsidRDefault="001A4D2B" w:rsidP="001A4D2B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223E22" w:rsidRPr="001A4D2B" w:rsidRDefault="00223E22" w:rsidP="001A4D2B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1A4D2B">
        <w:rPr>
          <w:rFonts w:ascii="Times New Roman" w:hAnsi="Times New Roman" w:cs="Times New Roman"/>
          <w:sz w:val="24"/>
          <w:szCs w:val="24"/>
        </w:rPr>
        <w:t>Staromestská 6</w:t>
      </w:r>
    </w:p>
    <w:p w:rsidR="00223E22" w:rsidRPr="001A4D2B" w:rsidRDefault="00223E22" w:rsidP="001A4D2B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1A4D2B">
        <w:rPr>
          <w:rFonts w:ascii="Times New Roman" w:hAnsi="Times New Roman" w:cs="Times New Roman"/>
          <w:sz w:val="24"/>
          <w:szCs w:val="24"/>
        </w:rPr>
        <w:t>814 40 Bratislava</w:t>
      </w:r>
    </w:p>
    <w:p w:rsidR="00223E22" w:rsidRPr="001A4D2B" w:rsidRDefault="00223E22" w:rsidP="001A4D2B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223E22" w:rsidRPr="001A4D2B" w:rsidRDefault="00223E22" w:rsidP="001A4D2B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223E22" w:rsidRDefault="00223E22" w:rsidP="001A4D2B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A4D2B" w:rsidRDefault="001A4D2B" w:rsidP="001A4D2B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A4D2B" w:rsidRPr="001A4D2B" w:rsidRDefault="001A4D2B" w:rsidP="001A4D2B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Bratislave, 31. 3. 2014.</w:t>
      </w:r>
    </w:p>
    <w:p w:rsidR="00223E22" w:rsidRDefault="00223E22" w:rsidP="00223E22">
      <w:pPr>
        <w:rPr>
          <w:rFonts w:ascii="Times New Roman" w:hAnsi="Times New Roman" w:cs="Times New Roman"/>
          <w:sz w:val="24"/>
          <w:szCs w:val="24"/>
        </w:rPr>
      </w:pPr>
    </w:p>
    <w:p w:rsidR="001A4D2B" w:rsidRPr="001A4D2B" w:rsidRDefault="001A4D2B" w:rsidP="00223E22">
      <w:pPr>
        <w:rPr>
          <w:rFonts w:ascii="Times New Roman" w:hAnsi="Times New Roman" w:cs="Times New Roman"/>
          <w:sz w:val="24"/>
          <w:szCs w:val="24"/>
        </w:rPr>
      </w:pPr>
    </w:p>
    <w:p w:rsidR="00223E22" w:rsidRPr="001A4D2B" w:rsidRDefault="00223E22" w:rsidP="00223E22">
      <w:pPr>
        <w:pStyle w:val="Bezriadkovania"/>
        <w:rPr>
          <w:rFonts w:ascii="Times New Roman" w:hAnsi="Times New Roman" w:cs="Times New Roman"/>
          <w:sz w:val="24"/>
          <w:szCs w:val="24"/>
          <w:u w:val="single"/>
        </w:rPr>
      </w:pPr>
      <w:r w:rsidRPr="001A4D2B">
        <w:rPr>
          <w:rFonts w:ascii="Times New Roman" w:hAnsi="Times New Roman" w:cs="Times New Roman"/>
          <w:sz w:val="24"/>
          <w:szCs w:val="24"/>
        </w:rPr>
        <w:t>Vec:</w:t>
      </w:r>
      <w:r w:rsidR="001A4D2B">
        <w:rPr>
          <w:rFonts w:ascii="Times New Roman" w:hAnsi="Times New Roman" w:cs="Times New Roman"/>
          <w:sz w:val="24"/>
          <w:szCs w:val="24"/>
        </w:rPr>
        <w:t xml:space="preserve"> </w:t>
      </w:r>
      <w:r w:rsidR="001A4D2B">
        <w:rPr>
          <w:rFonts w:ascii="Times New Roman" w:hAnsi="Times New Roman" w:cs="Times New Roman"/>
          <w:sz w:val="24"/>
          <w:szCs w:val="24"/>
        </w:rPr>
        <w:tab/>
      </w:r>
      <w:r w:rsidR="00A77E7E" w:rsidRPr="00C36C11">
        <w:rPr>
          <w:rFonts w:ascii="Times New Roman" w:hAnsi="Times New Roman" w:cs="Times New Roman"/>
          <w:sz w:val="24"/>
          <w:szCs w:val="24"/>
          <w:u w:val="single"/>
        </w:rPr>
        <w:t>Ro</w:t>
      </w:r>
      <w:r w:rsidRPr="00C36C11">
        <w:rPr>
          <w:rFonts w:ascii="Times New Roman" w:hAnsi="Times New Roman" w:cs="Times New Roman"/>
          <w:sz w:val="24"/>
          <w:szCs w:val="24"/>
          <w:u w:val="single"/>
        </w:rPr>
        <w:t xml:space="preserve">čná správa </w:t>
      </w:r>
      <w:r w:rsidR="001A4D2B" w:rsidRPr="00C36C11">
        <w:rPr>
          <w:rFonts w:ascii="Times New Roman" w:hAnsi="Times New Roman" w:cs="Times New Roman"/>
          <w:sz w:val="24"/>
          <w:szCs w:val="24"/>
          <w:u w:val="single"/>
        </w:rPr>
        <w:t>2013</w:t>
      </w:r>
      <w:r w:rsidRPr="00C36C11">
        <w:rPr>
          <w:rFonts w:ascii="Times New Roman" w:hAnsi="Times New Roman" w:cs="Times New Roman"/>
          <w:sz w:val="24"/>
          <w:szCs w:val="24"/>
          <w:u w:val="single"/>
        </w:rPr>
        <w:t xml:space="preserve"> - predloženie</w:t>
      </w:r>
    </w:p>
    <w:p w:rsidR="00223E22" w:rsidRPr="001A4D2B" w:rsidRDefault="00223E22" w:rsidP="00223E22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223E22" w:rsidRPr="001A4D2B" w:rsidRDefault="00223E22" w:rsidP="00223E22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A4D2B" w:rsidRDefault="001A4D2B" w:rsidP="00223E22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A4D2B" w:rsidRDefault="001A4D2B" w:rsidP="00223E22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Vážené dámy, vážení páni,</w:t>
      </w:r>
    </w:p>
    <w:p w:rsidR="001A4D2B" w:rsidRDefault="001A4D2B" w:rsidP="00223E22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A4D2B" w:rsidRDefault="001A4D2B" w:rsidP="00223E22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B8769E">
        <w:rPr>
          <w:rFonts w:ascii="Times New Roman" w:hAnsi="Times New Roman" w:cs="Times New Roman"/>
          <w:sz w:val="24"/>
          <w:szCs w:val="24"/>
        </w:rPr>
        <w:t>v</w:t>
      </w:r>
      <w:r>
        <w:rPr>
          <w:rFonts w:ascii="Times New Roman" w:hAnsi="Times New Roman" w:cs="Times New Roman"/>
          <w:sz w:val="24"/>
          <w:szCs w:val="24"/>
        </w:rPr>
        <w:t xml:space="preserve"> prílohe listu Vám posielame </w:t>
      </w:r>
      <w:r w:rsidR="00A77E7E">
        <w:rPr>
          <w:rFonts w:ascii="Times New Roman" w:hAnsi="Times New Roman" w:cs="Times New Roman"/>
          <w:sz w:val="24"/>
          <w:szCs w:val="24"/>
        </w:rPr>
        <w:t>Ro</w:t>
      </w:r>
      <w:r>
        <w:rPr>
          <w:rFonts w:ascii="Times New Roman" w:hAnsi="Times New Roman" w:cs="Times New Roman"/>
          <w:sz w:val="24"/>
          <w:szCs w:val="24"/>
        </w:rPr>
        <w:t xml:space="preserve">čnú správu </w:t>
      </w:r>
      <w:r w:rsidR="00B8769E">
        <w:rPr>
          <w:rFonts w:ascii="Times New Roman" w:hAnsi="Times New Roman" w:cs="Times New Roman"/>
          <w:sz w:val="24"/>
          <w:szCs w:val="24"/>
        </w:rPr>
        <w:t xml:space="preserve">2013 za Motýľ nádeje neinvestičný fond, Bratislava. Zároveň Vám posielame kompletné ekonomické údaje za rok 2013 vo forme </w:t>
      </w:r>
      <w:r w:rsidR="00C36C11">
        <w:rPr>
          <w:rFonts w:ascii="Times New Roman" w:hAnsi="Times New Roman" w:cs="Times New Roman"/>
          <w:sz w:val="24"/>
          <w:szCs w:val="24"/>
        </w:rPr>
        <w:t>výkazu ziskov a strát, súvahy a poznámok individuálnej účtovnej závierky zostavenej k 31. decembru 2013.</w:t>
      </w:r>
    </w:p>
    <w:p w:rsidR="00B8769E" w:rsidRDefault="00B8769E" w:rsidP="00223E22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B8769E" w:rsidRDefault="00B8769E" w:rsidP="00223E22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B8769E" w:rsidRDefault="00B8769E" w:rsidP="00223E22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S pozdravom</w:t>
      </w:r>
    </w:p>
    <w:p w:rsidR="00B8769E" w:rsidRDefault="00B8769E" w:rsidP="00223E22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B8769E" w:rsidRDefault="00B8769E" w:rsidP="00223E22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B8769E" w:rsidRDefault="00B8769E" w:rsidP="00223E22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B8769E" w:rsidRDefault="00B8769E" w:rsidP="00223E22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B8769E" w:rsidRDefault="00B8769E" w:rsidP="00223E22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B8769E" w:rsidRDefault="00B8769E" w:rsidP="00223E22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Rudolf Gálik</w:t>
      </w:r>
    </w:p>
    <w:p w:rsidR="00B8769E" w:rsidRDefault="00B8769E" w:rsidP="00223E22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E7231A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právca fondu</w:t>
      </w:r>
    </w:p>
    <w:p w:rsidR="00B8769E" w:rsidRDefault="00B8769E" w:rsidP="00223E22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B8769E" w:rsidRDefault="00B8769E" w:rsidP="00223E22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A77E7E" w:rsidRDefault="00B8769E" w:rsidP="00223E22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Prílohy:</w:t>
      </w:r>
      <w:r>
        <w:rPr>
          <w:rFonts w:ascii="Times New Roman" w:hAnsi="Times New Roman" w:cs="Times New Roman"/>
          <w:sz w:val="24"/>
          <w:szCs w:val="24"/>
        </w:rPr>
        <w:tab/>
        <w:t>1x</w:t>
      </w:r>
      <w:r>
        <w:rPr>
          <w:rFonts w:ascii="Times New Roman" w:hAnsi="Times New Roman" w:cs="Times New Roman"/>
          <w:sz w:val="24"/>
          <w:szCs w:val="24"/>
        </w:rPr>
        <w:tab/>
      </w:r>
      <w:r w:rsidR="00A77E7E">
        <w:rPr>
          <w:rFonts w:ascii="Times New Roman" w:hAnsi="Times New Roman" w:cs="Times New Roman"/>
          <w:sz w:val="24"/>
          <w:szCs w:val="24"/>
        </w:rPr>
        <w:t>Ročná správa 2013</w:t>
      </w:r>
    </w:p>
    <w:p w:rsidR="00A77E7E" w:rsidRDefault="00A77E7E" w:rsidP="00A77E7E">
      <w:pPr>
        <w:pStyle w:val="Bezriadkovania"/>
        <w:ind w:left="708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1x</w:t>
      </w:r>
      <w:r>
        <w:rPr>
          <w:rFonts w:ascii="Times New Roman" w:hAnsi="Times New Roman" w:cs="Times New Roman"/>
          <w:sz w:val="24"/>
          <w:szCs w:val="24"/>
        </w:rPr>
        <w:tab/>
        <w:t>Vý</w:t>
      </w:r>
      <w:r w:rsidR="00C36C11">
        <w:rPr>
          <w:rFonts w:ascii="Times New Roman" w:hAnsi="Times New Roman" w:cs="Times New Roman"/>
          <w:sz w:val="24"/>
          <w:szCs w:val="24"/>
        </w:rPr>
        <w:t>kaz ziskov a strát</w:t>
      </w:r>
      <w:r>
        <w:rPr>
          <w:rFonts w:ascii="Times New Roman" w:hAnsi="Times New Roman" w:cs="Times New Roman"/>
          <w:sz w:val="24"/>
          <w:szCs w:val="24"/>
        </w:rPr>
        <w:t xml:space="preserve"> 2013</w:t>
      </w:r>
    </w:p>
    <w:p w:rsidR="00A77E7E" w:rsidRDefault="00A77E7E" w:rsidP="00A77E7E">
      <w:pPr>
        <w:pStyle w:val="Bezriadkovania"/>
        <w:ind w:left="708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1x</w:t>
      </w:r>
      <w:r>
        <w:rPr>
          <w:rFonts w:ascii="Times New Roman" w:hAnsi="Times New Roman" w:cs="Times New Roman"/>
          <w:sz w:val="24"/>
          <w:szCs w:val="24"/>
        </w:rPr>
        <w:tab/>
        <w:t>Súvaha za rok 2013</w:t>
      </w:r>
    </w:p>
    <w:p w:rsidR="00A77E7E" w:rsidRDefault="00A77E7E" w:rsidP="00A77E7E">
      <w:pPr>
        <w:pStyle w:val="Bezriadkovania"/>
        <w:ind w:left="708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1x</w:t>
      </w:r>
      <w:r>
        <w:rPr>
          <w:rFonts w:ascii="Times New Roman" w:hAnsi="Times New Roman" w:cs="Times New Roman"/>
          <w:sz w:val="24"/>
          <w:szCs w:val="24"/>
        </w:rPr>
        <w:tab/>
      </w:r>
      <w:r w:rsidR="00C36C11">
        <w:rPr>
          <w:rFonts w:ascii="Times New Roman" w:hAnsi="Times New Roman" w:cs="Times New Roman"/>
          <w:sz w:val="24"/>
          <w:szCs w:val="24"/>
        </w:rPr>
        <w:t>Poznámky individuálnej účtovnej závierky spracovanej k 31. 12. 2013.</w:t>
      </w:r>
    </w:p>
    <w:p w:rsidR="00223E22" w:rsidRPr="001A4D2B" w:rsidRDefault="00223E22" w:rsidP="00223E22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223E22" w:rsidRPr="001A4D2B" w:rsidRDefault="00223E22" w:rsidP="00223E22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223E22" w:rsidRDefault="00A77E7E" w:rsidP="00223E22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Kontakt:</w:t>
      </w:r>
      <w:r>
        <w:rPr>
          <w:rFonts w:ascii="Times New Roman" w:hAnsi="Times New Roman" w:cs="Times New Roman"/>
          <w:sz w:val="24"/>
          <w:szCs w:val="24"/>
        </w:rPr>
        <w:tab/>
        <w:t>Rudolf Gálik</w:t>
      </w:r>
    </w:p>
    <w:p w:rsidR="00A77E7E" w:rsidRPr="001A4D2B" w:rsidRDefault="00A77E7E" w:rsidP="00A77E7E">
      <w:pPr>
        <w:pStyle w:val="Bezriadkovania"/>
        <w:ind w:left="708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Mobil: </w:t>
      </w:r>
      <w:r>
        <w:rPr>
          <w:rFonts w:ascii="Times New Roman" w:hAnsi="Times New Roman" w:cs="Times New Roman"/>
          <w:sz w:val="24"/>
          <w:szCs w:val="24"/>
        </w:rPr>
        <w:tab/>
        <w:t>0902/547553</w:t>
      </w:r>
    </w:p>
    <w:p w:rsidR="00223E22" w:rsidRPr="001A4D2B" w:rsidRDefault="00223E22" w:rsidP="00223E22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1A4D2B">
        <w:rPr>
          <w:rFonts w:ascii="Times New Roman" w:hAnsi="Times New Roman" w:cs="Times New Roman"/>
          <w:sz w:val="24"/>
          <w:szCs w:val="24"/>
        </w:rPr>
        <w:t xml:space="preserve">                        </w:t>
      </w:r>
      <w:r w:rsidR="00A77E7E">
        <w:rPr>
          <w:rFonts w:ascii="Times New Roman" w:hAnsi="Times New Roman" w:cs="Times New Roman"/>
          <w:sz w:val="24"/>
          <w:szCs w:val="24"/>
        </w:rPr>
        <w:t>E-mail:</w:t>
      </w:r>
      <w:r w:rsidR="00A77E7E">
        <w:rPr>
          <w:rFonts w:ascii="Times New Roman" w:hAnsi="Times New Roman" w:cs="Times New Roman"/>
          <w:sz w:val="24"/>
          <w:szCs w:val="24"/>
        </w:rPr>
        <w:tab/>
        <w:t>galikr</w:t>
      </w:r>
      <w:r w:rsidR="00C36C11">
        <w:rPr>
          <w:rFonts w:ascii="Times New Roman" w:hAnsi="Times New Roman" w:cs="Times New Roman"/>
          <w:sz w:val="24"/>
          <w:szCs w:val="24"/>
        </w:rPr>
        <w:t>@</w:t>
      </w:r>
      <w:r w:rsidR="00A77E7E">
        <w:rPr>
          <w:rFonts w:ascii="Times New Roman" w:hAnsi="Times New Roman" w:cs="Times New Roman"/>
          <w:sz w:val="24"/>
          <w:szCs w:val="24"/>
        </w:rPr>
        <w:t>azet.sk</w:t>
      </w:r>
      <w:r w:rsidRPr="001A4D2B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223E22" w:rsidRPr="001A4D2B" w:rsidRDefault="00223E22" w:rsidP="00223E22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A77E7E" w:rsidRPr="00A77E7E" w:rsidRDefault="00A77E7E" w:rsidP="00A77E7E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</w:p>
    <w:p w:rsidR="00A77E7E" w:rsidRPr="00A77E7E" w:rsidRDefault="00A77E7E" w:rsidP="00A77E7E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 w:rsidRPr="00A77E7E">
        <w:rPr>
          <w:rFonts w:ascii="Times New Roman" w:hAnsi="Times New Roman" w:cs="Times New Roman"/>
          <w:sz w:val="24"/>
          <w:szCs w:val="24"/>
        </w:rPr>
        <w:t>Motýľ nádeje, neinvestičný fond, Jasovská 3/A, 851 07 Bratislava. IČO: 42166519.</w:t>
      </w:r>
    </w:p>
    <w:p w:rsidR="00A77E7E" w:rsidRPr="00A77E7E" w:rsidRDefault="00A77E7E" w:rsidP="00A77E7E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</w:p>
    <w:p w:rsidR="00A77E7E" w:rsidRPr="00A77E7E" w:rsidRDefault="00A77E7E" w:rsidP="00A77E7E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</w:p>
    <w:p w:rsidR="00A77E7E" w:rsidRPr="00A77E7E" w:rsidRDefault="00A77E7E" w:rsidP="00A77E7E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</w:p>
    <w:p w:rsidR="00A77E7E" w:rsidRPr="00A77E7E" w:rsidRDefault="00A77E7E" w:rsidP="00A77E7E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</w:p>
    <w:p w:rsidR="00A77E7E" w:rsidRPr="00A77E7E" w:rsidRDefault="00A77E7E" w:rsidP="00A77E7E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</w:p>
    <w:p w:rsidR="00A77E7E" w:rsidRPr="00A77E7E" w:rsidRDefault="00A77E7E" w:rsidP="00A77E7E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</w:p>
    <w:p w:rsidR="00A77E7E" w:rsidRPr="00A77E7E" w:rsidRDefault="00A77E7E" w:rsidP="00A77E7E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</w:p>
    <w:p w:rsidR="00A77E7E" w:rsidRPr="00A77E7E" w:rsidRDefault="00A77E7E" w:rsidP="00A77E7E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</w:p>
    <w:p w:rsidR="00A77E7E" w:rsidRPr="00A77E7E" w:rsidRDefault="00A77E7E" w:rsidP="00A77E7E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</w:p>
    <w:p w:rsidR="00A77E7E" w:rsidRPr="00A77E7E" w:rsidRDefault="00A77E7E" w:rsidP="00A77E7E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</w:p>
    <w:p w:rsidR="00A77E7E" w:rsidRPr="00A77E7E" w:rsidRDefault="00A77E7E" w:rsidP="00A77E7E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</w:p>
    <w:p w:rsidR="00A77E7E" w:rsidRPr="00A77E7E" w:rsidRDefault="00A77E7E" w:rsidP="00A77E7E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</w:p>
    <w:p w:rsidR="00A77E7E" w:rsidRPr="00A77E7E" w:rsidRDefault="00A77E7E" w:rsidP="00A77E7E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</w:p>
    <w:p w:rsidR="00A77E7E" w:rsidRPr="00A77E7E" w:rsidRDefault="00A77E7E" w:rsidP="00A77E7E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</w:p>
    <w:p w:rsidR="00A77E7E" w:rsidRPr="00A77E7E" w:rsidRDefault="00A77E7E" w:rsidP="00A77E7E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</w:p>
    <w:p w:rsidR="00A77E7E" w:rsidRPr="00A77E7E" w:rsidRDefault="00A77E7E" w:rsidP="00A77E7E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</w:p>
    <w:p w:rsidR="00A77E7E" w:rsidRPr="00A77E7E" w:rsidRDefault="00A77E7E" w:rsidP="00A77E7E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</w:p>
    <w:p w:rsidR="00A77E7E" w:rsidRPr="00A77E7E" w:rsidRDefault="00A77E7E" w:rsidP="00A77E7E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 w:rsidRPr="00A77E7E">
        <w:rPr>
          <w:rFonts w:ascii="Times New Roman" w:hAnsi="Times New Roman" w:cs="Times New Roman"/>
          <w:sz w:val="24"/>
          <w:szCs w:val="24"/>
        </w:rPr>
        <w:t>Ročná správa 201</w:t>
      </w:r>
      <w:r>
        <w:rPr>
          <w:rFonts w:ascii="Times New Roman" w:hAnsi="Times New Roman" w:cs="Times New Roman"/>
          <w:sz w:val="24"/>
          <w:szCs w:val="24"/>
        </w:rPr>
        <w:t>3</w:t>
      </w:r>
    </w:p>
    <w:p w:rsidR="00A77E7E" w:rsidRPr="00A77E7E" w:rsidRDefault="00A77E7E" w:rsidP="00A77E7E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</w:p>
    <w:p w:rsidR="00A77E7E" w:rsidRPr="00A77E7E" w:rsidRDefault="00A77E7E" w:rsidP="00A77E7E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</w:p>
    <w:p w:rsidR="00A77E7E" w:rsidRPr="00A77E7E" w:rsidRDefault="00A77E7E" w:rsidP="00A77E7E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</w:p>
    <w:p w:rsidR="00A77E7E" w:rsidRPr="00A77E7E" w:rsidRDefault="00A77E7E" w:rsidP="00A77E7E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</w:p>
    <w:p w:rsidR="00A77E7E" w:rsidRPr="00A77E7E" w:rsidRDefault="00A77E7E" w:rsidP="00A77E7E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</w:p>
    <w:p w:rsidR="00A77E7E" w:rsidRPr="00A77E7E" w:rsidRDefault="00A77E7E" w:rsidP="00A77E7E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</w:p>
    <w:p w:rsidR="00A77E7E" w:rsidRPr="00A77E7E" w:rsidRDefault="00A77E7E" w:rsidP="00C36C11">
      <w:pPr>
        <w:pStyle w:val="Bezriadkovania"/>
        <w:ind w:left="1416"/>
        <w:rPr>
          <w:rFonts w:ascii="Times New Roman" w:hAnsi="Times New Roman" w:cs="Times New Roman"/>
          <w:sz w:val="24"/>
          <w:szCs w:val="24"/>
        </w:rPr>
      </w:pPr>
      <w:r w:rsidRPr="00A77E7E">
        <w:rPr>
          <w:rFonts w:ascii="Times New Roman" w:hAnsi="Times New Roman" w:cs="Times New Roman"/>
          <w:sz w:val="24"/>
          <w:szCs w:val="24"/>
        </w:rPr>
        <w:t>Materiál na rokovanie správne rady neinvestičného fondu Motýľ nádeje dňa 2</w:t>
      </w:r>
      <w:r>
        <w:rPr>
          <w:rFonts w:ascii="Times New Roman" w:hAnsi="Times New Roman" w:cs="Times New Roman"/>
          <w:sz w:val="24"/>
          <w:szCs w:val="24"/>
        </w:rPr>
        <w:t>8</w:t>
      </w:r>
      <w:r w:rsidRPr="00A77E7E">
        <w:rPr>
          <w:rFonts w:ascii="Times New Roman" w:hAnsi="Times New Roman" w:cs="Times New Roman"/>
          <w:sz w:val="24"/>
          <w:szCs w:val="24"/>
        </w:rPr>
        <w:t>. 3. 201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A77E7E">
        <w:rPr>
          <w:rFonts w:ascii="Times New Roman" w:hAnsi="Times New Roman" w:cs="Times New Roman"/>
          <w:sz w:val="24"/>
          <w:szCs w:val="24"/>
        </w:rPr>
        <w:t>.</w:t>
      </w:r>
    </w:p>
    <w:p w:rsidR="00A77E7E" w:rsidRDefault="00E7231A" w:rsidP="00E7231A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E7231A" w:rsidRPr="00A77E7E" w:rsidRDefault="00E7231A" w:rsidP="00E7231A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A77E7E" w:rsidRPr="00A77E7E" w:rsidRDefault="00A77E7E" w:rsidP="00C36C11">
      <w:pPr>
        <w:pStyle w:val="Bezriadkovania"/>
        <w:ind w:left="708" w:firstLine="708"/>
        <w:rPr>
          <w:rFonts w:ascii="Times New Roman" w:hAnsi="Times New Roman" w:cs="Times New Roman"/>
          <w:sz w:val="24"/>
          <w:szCs w:val="24"/>
        </w:rPr>
      </w:pPr>
      <w:r w:rsidRPr="00A77E7E">
        <w:rPr>
          <w:rFonts w:ascii="Times New Roman" w:hAnsi="Times New Roman" w:cs="Times New Roman"/>
          <w:sz w:val="24"/>
          <w:szCs w:val="24"/>
        </w:rPr>
        <w:t>Predkladá::</w:t>
      </w:r>
      <w:r w:rsidRPr="00A77E7E">
        <w:rPr>
          <w:rFonts w:ascii="Times New Roman" w:hAnsi="Times New Roman" w:cs="Times New Roman"/>
          <w:sz w:val="24"/>
          <w:szCs w:val="24"/>
        </w:rPr>
        <w:tab/>
        <w:t>Ing. Rudolf Gálik, CSc.</w:t>
      </w:r>
    </w:p>
    <w:p w:rsidR="00A77E7E" w:rsidRPr="00A77E7E" w:rsidRDefault="00A77E7E" w:rsidP="00A77E7E">
      <w:pPr>
        <w:pStyle w:val="Bezriadkovania"/>
        <w:ind w:left="1416" w:firstLine="708"/>
        <w:rPr>
          <w:rFonts w:ascii="Times New Roman" w:hAnsi="Times New Roman" w:cs="Times New Roman"/>
          <w:sz w:val="24"/>
          <w:szCs w:val="24"/>
        </w:rPr>
      </w:pPr>
      <w:r w:rsidRPr="00A77E7E">
        <w:rPr>
          <w:rFonts w:ascii="Times New Roman" w:hAnsi="Times New Roman" w:cs="Times New Roman"/>
          <w:sz w:val="24"/>
          <w:szCs w:val="24"/>
        </w:rPr>
        <w:tab/>
        <w:t>Správca fondu.</w:t>
      </w:r>
    </w:p>
    <w:p w:rsidR="00A77E7E" w:rsidRPr="00A77E7E" w:rsidRDefault="00A77E7E" w:rsidP="00A77E7E">
      <w:pPr>
        <w:pStyle w:val="Bezriadkovania"/>
        <w:ind w:left="1416" w:firstLine="708"/>
        <w:rPr>
          <w:rFonts w:ascii="Times New Roman" w:hAnsi="Times New Roman" w:cs="Times New Roman"/>
          <w:sz w:val="24"/>
          <w:szCs w:val="24"/>
        </w:rPr>
      </w:pPr>
    </w:p>
    <w:p w:rsidR="00A77E7E" w:rsidRPr="00A77E7E" w:rsidRDefault="00A77E7E" w:rsidP="00A77E7E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A77E7E">
        <w:rPr>
          <w:rFonts w:ascii="Times New Roman" w:hAnsi="Times New Roman" w:cs="Times New Roman"/>
          <w:sz w:val="24"/>
          <w:szCs w:val="24"/>
        </w:rPr>
        <w:tab/>
      </w:r>
      <w:r w:rsidRPr="00A77E7E">
        <w:rPr>
          <w:rFonts w:ascii="Times New Roman" w:hAnsi="Times New Roman" w:cs="Times New Roman"/>
          <w:sz w:val="24"/>
          <w:szCs w:val="24"/>
        </w:rPr>
        <w:tab/>
      </w:r>
      <w:r w:rsidRPr="00A77E7E">
        <w:rPr>
          <w:rFonts w:ascii="Times New Roman" w:hAnsi="Times New Roman" w:cs="Times New Roman"/>
          <w:sz w:val="24"/>
          <w:szCs w:val="24"/>
        </w:rPr>
        <w:tab/>
      </w:r>
    </w:p>
    <w:p w:rsidR="00A77E7E" w:rsidRPr="00A77E7E" w:rsidRDefault="00C36C11" w:rsidP="00A77E7E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A77E7E" w:rsidRPr="00A77E7E">
        <w:rPr>
          <w:rFonts w:ascii="Times New Roman" w:hAnsi="Times New Roman" w:cs="Times New Roman"/>
          <w:sz w:val="24"/>
          <w:szCs w:val="24"/>
        </w:rPr>
        <w:t>Schválil:</w:t>
      </w:r>
      <w:r w:rsidR="00A77E7E" w:rsidRPr="00A77E7E">
        <w:rPr>
          <w:rFonts w:ascii="Times New Roman" w:hAnsi="Times New Roman" w:cs="Times New Roman"/>
          <w:sz w:val="24"/>
          <w:szCs w:val="24"/>
        </w:rPr>
        <w:tab/>
        <w:t xml:space="preserve">Prof. Ing. Štefan Slávik, </w:t>
      </w:r>
      <w:proofErr w:type="spellStart"/>
      <w:r w:rsidR="00A77E7E">
        <w:rPr>
          <w:rFonts w:ascii="Times New Roman" w:hAnsi="Times New Roman" w:cs="Times New Roman"/>
          <w:sz w:val="24"/>
          <w:szCs w:val="24"/>
        </w:rPr>
        <w:t>CSc</w:t>
      </w:r>
      <w:proofErr w:type="spellEnd"/>
      <w:r w:rsidR="00A77E7E" w:rsidRPr="00A77E7E">
        <w:rPr>
          <w:rFonts w:ascii="Times New Roman" w:hAnsi="Times New Roman" w:cs="Times New Roman"/>
          <w:sz w:val="24"/>
          <w:szCs w:val="24"/>
        </w:rPr>
        <w:t>,</w:t>
      </w:r>
    </w:p>
    <w:p w:rsidR="00A77E7E" w:rsidRPr="00A77E7E" w:rsidRDefault="00A77E7E" w:rsidP="00A77E7E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A77E7E">
        <w:rPr>
          <w:rFonts w:ascii="Times New Roman" w:hAnsi="Times New Roman" w:cs="Times New Roman"/>
          <w:sz w:val="24"/>
          <w:szCs w:val="24"/>
        </w:rPr>
        <w:tab/>
      </w:r>
      <w:r w:rsidRPr="00A77E7E">
        <w:rPr>
          <w:rFonts w:ascii="Times New Roman" w:hAnsi="Times New Roman" w:cs="Times New Roman"/>
          <w:sz w:val="24"/>
          <w:szCs w:val="24"/>
        </w:rPr>
        <w:tab/>
      </w:r>
      <w:r w:rsidRPr="00A77E7E">
        <w:rPr>
          <w:rFonts w:ascii="Times New Roman" w:hAnsi="Times New Roman" w:cs="Times New Roman"/>
          <w:sz w:val="24"/>
          <w:szCs w:val="24"/>
        </w:rPr>
        <w:tab/>
      </w:r>
      <w:r w:rsidRPr="00A77E7E">
        <w:rPr>
          <w:rFonts w:ascii="Times New Roman" w:hAnsi="Times New Roman" w:cs="Times New Roman"/>
          <w:sz w:val="24"/>
          <w:szCs w:val="24"/>
        </w:rPr>
        <w:tab/>
        <w:t>Predseda správnej rady:</w:t>
      </w:r>
    </w:p>
    <w:p w:rsidR="00A77E7E" w:rsidRPr="00A77E7E" w:rsidRDefault="00A77E7E" w:rsidP="00A77E7E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A77E7E" w:rsidRPr="00A77E7E" w:rsidRDefault="00A77E7E" w:rsidP="00A77E7E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A77E7E" w:rsidRPr="00A77E7E" w:rsidRDefault="00A77E7E" w:rsidP="00C36C11">
      <w:pPr>
        <w:pStyle w:val="Bezriadkovania"/>
        <w:ind w:left="2832" w:hanging="1416"/>
        <w:rPr>
          <w:rFonts w:ascii="Times New Roman" w:hAnsi="Times New Roman" w:cs="Times New Roman"/>
          <w:sz w:val="24"/>
          <w:szCs w:val="24"/>
        </w:rPr>
      </w:pPr>
      <w:r w:rsidRPr="00A77E7E">
        <w:rPr>
          <w:rFonts w:ascii="Times New Roman" w:hAnsi="Times New Roman" w:cs="Times New Roman"/>
          <w:sz w:val="24"/>
          <w:szCs w:val="24"/>
        </w:rPr>
        <w:t xml:space="preserve">Rozhodnutie: </w:t>
      </w:r>
      <w:r>
        <w:rPr>
          <w:rFonts w:ascii="Times New Roman" w:hAnsi="Times New Roman" w:cs="Times New Roman"/>
          <w:sz w:val="24"/>
          <w:szCs w:val="24"/>
        </w:rPr>
        <w:tab/>
      </w:r>
      <w:r w:rsidRPr="00A77E7E">
        <w:rPr>
          <w:rFonts w:ascii="Times New Roman" w:hAnsi="Times New Roman" w:cs="Times New Roman"/>
          <w:sz w:val="24"/>
          <w:szCs w:val="24"/>
        </w:rPr>
        <w:t xml:space="preserve">správna rada </w:t>
      </w:r>
      <w:r w:rsidR="00C36C11">
        <w:rPr>
          <w:rFonts w:ascii="Times New Roman" w:hAnsi="Times New Roman" w:cs="Times New Roman"/>
          <w:sz w:val="24"/>
          <w:szCs w:val="24"/>
        </w:rPr>
        <w:t xml:space="preserve">neinvestičného </w:t>
      </w:r>
      <w:r w:rsidRPr="00A77E7E">
        <w:rPr>
          <w:rFonts w:ascii="Times New Roman" w:hAnsi="Times New Roman" w:cs="Times New Roman"/>
          <w:sz w:val="24"/>
          <w:szCs w:val="24"/>
        </w:rPr>
        <w:t xml:space="preserve">fondu </w:t>
      </w:r>
      <w:r w:rsidR="00C36C11">
        <w:rPr>
          <w:rFonts w:ascii="Times New Roman" w:hAnsi="Times New Roman" w:cs="Times New Roman"/>
          <w:sz w:val="24"/>
          <w:szCs w:val="24"/>
        </w:rPr>
        <w:t xml:space="preserve">jednomyseľne </w:t>
      </w:r>
      <w:r w:rsidRPr="00A77E7E">
        <w:rPr>
          <w:rFonts w:ascii="Times New Roman" w:hAnsi="Times New Roman" w:cs="Times New Roman"/>
          <w:sz w:val="24"/>
          <w:szCs w:val="24"/>
        </w:rPr>
        <w:t>schvaľuje</w:t>
      </w:r>
      <w:r w:rsidR="00C36C11">
        <w:rPr>
          <w:rFonts w:ascii="Times New Roman" w:hAnsi="Times New Roman" w:cs="Times New Roman"/>
          <w:sz w:val="24"/>
          <w:szCs w:val="24"/>
        </w:rPr>
        <w:t xml:space="preserve"> Ročnú správu za rok 2013.</w:t>
      </w:r>
    </w:p>
    <w:p w:rsidR="00A77E7E" w:rsidRPr="00A77E7E" w:rsidRDefault="00A77E7E" w:rsidP="00A77E7E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</w:p>
    <w:p w:rsidR="00A77E7E" w:rsidRPr="00A77E7E" w:rsidRDefault="00A77E7E" w:rsidP="00A77E7E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</w:p>
    <w:p w:rsidR="00A77E7E" w:rsidRPr="00A77E7E" w:rsidRDefault="00A77E7E" w:rsidP="00A77E7E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</w:p>
    <w:p w:rsidR="00A77E7E" w:rsidRPr="00A77E7E" w:rsidRDefault="00A77E7E" w:rsidP="00A77E7E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</w:p>
    <w:p w:rsidR="00A77E7E" w:rsidRPr="00A77E7E" w:rsidRDefault="00A77E7E" w:rsidP="00A77E7E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 w:rsidRPr="00A77E7E">
        <w:rPr>
          <w:rFonts w:ascii="Times New Roman" w:hAnsi="Times New Roman" w:cs="Times New Roman"/>
          <w:sz w:val="24"/>
          <w:szCs w:val="24"/>
        </w:rPr>
        <w:t>Marec 201</w:t>
      </w:r>
      <w:r>
        <w:rPr>
          <w:rFonts w:ascii="Times New Roman" w:hAnsi="Times New Roman" w:cs="Times New Roman"/>
          <w:sz w:val="24"/>
          <w:szCs w:val="24"/>
        </w:rPr>
        <w:t>4</w:t>
      </w:r>
    </w:p>
    <w:p w:rsidR="00A77E7E" w:rsidRPr="00A77E7E" w:rsidRDefault="00A77E7E" w:rsidP="00A77E7E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A77E7E" w:rsidRPr="00A77E7E" w:rsidRDefault="00A77E7E" w:rsidP="00A77E7E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A77E7E" w:rsidRPr="00A77E7E" w:rsidRDefault="00A77E7E" w:rsidP="00A77E7E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A77E7E" w:rsidRPr="00A77E7E" w:rsidRDefault="00A77E7E" w:rsidP="00A77E7E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223E22" w:rsidRPr="001A4D2B" w:rsidRDefault="00223E22" w:rsidP="00223E22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A77E7E" w:rsidRPr="00E7231A" w:rsidRDefault="00A77E7E" w:rsidP="00A77E7E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E7231A">
        <w:rPr>
          <w:rFonts w:ascii="Times New Roman" w:hAnsi="Times New Roman" w:cs="Times New Roman"/>
          <w:b/>
          <w:sz w:val="24"/>
          <w:szCs w:val="24"/>
        </w:rPr>
        <w:lastRenderedPageBreak/>
        <w:t>Úvod</w:t>
      </w:r>
    </w:p>
    <w:p w:rsidR="00A77E7E" w:rsidRPr="00207783" w:rsidRDefault="00A77E7E" w:rsidP="00A77E7E">
      <w:pPr>
        <w:pStyle w:val="Bezriadkovania"/>
        <w:ind w:firstLine="708"/>
        <w:rPr>
          <w:rFonts w:ascii="Times New Roman" w:hAnsi="Times New Roman" w:cs="Times New Roman"/>
          <w:sz w:val="24"/>
          <w:szCs w:val="24"/>
        </w:rPr>
      </w:pPr>
    </w:p>
    <w:p w:rsidR="00A77E7E" w:rsidRPr="00207783" w:rsidRDefault="00A77E7E" w:rsidP="00207783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 w:rsidRPr="00207783">
        <w:rPr>
          <w:rFonts w:ascii="Times New Roman" w:hAnsi="Times New Roman" w:cs="Times New Roman"/>
          <w:sz w:val="24"/>
          <w:szCs w:val="24"/>
        </w:rPr>
        <w:t xml:space="preserve">Motýľ nádeje n. f., Bratislava v roku 2013 pokračoval vo svojej charitatívnej a podpornej činnosti </w:t>
      </w:r>
      <w:r w:rsidR="00E3364F" w:rsidRPr="00207783">
        <w:rPr>
          <w:rFonts w:ascii="Times New Roman" w:hAnsi="Times New Roman" w:cs="Times New Roman"/>
          <w:sz w:val="24"/>
          <w:szCs w:val="24"/>
        </w:rPr>
        <w:t>v súlade so svojím štatútom. Bol to už štvrtý rok činnosti fondu, v ktorom sa plne sústredil na plnenie svojho poslania: ochraňovať a podporovať zdravie a vzdelávanie peniazmi, ktoré fond dokáže združiť v priebehu kalendárneho roka. Napriek širokému zneniu poslania fondu, v doterajšej činnosti sa strategicky sústredil predovšetkým na ochranu a podporu zdravia žiadateľov. V doterajšej činnosti fond nefinancoval žiadne, okrem už spomenutých, aktiv</w:t>
      </w:r>
      <w:r w:rsidR="00C36C11">
        <w:rPr>
          <w:rFonts w:ascii="Times New Roman" w:hAnsi="Times New Roman" w:cs="Times New Roman"/>
          <w:sz w:val="24"/>
          <w:szCs w:val="24"/>
        </w:rPr>
        <w:t>ity</w:t>
      </w:r>
      <w:r w:rsidR="00E3364F" w:rsidRPr="00207783">
        <w:rPr>
          <w:rFonts w:ascii="Times New Roman" w:hAnsi="Times New Roman" w:cs="Times New Roman"/>
          <w:sz w:val="24"/>
          <w:szCs w:val="24"/>
        </w:rPr>
        <w:t xml:space="preserve"> svojich žiadateľov o podporu. V roku 2013 tak fond plne naplnil najdôležitejšiu časť p</w:t>
      </w:r>
      <w:r w:rsidRPr="00207783">
        <w:rPr>
          <w:rFonts w:ascii="Times New Roman" w:hAnsi="Times New Roman" w:cs="Times New Roman"/>
          <w:sz w:val="24"/>
          <w:szCs w:val="24"/>
        </w:rPr>
        <w:t>ôvodn</w:t>
      </w:r>
      <w:r w:rsidR="00E3364F" w:rsidRPr="00207783">
        <w:rPr>
          <w:rFonts w:ascii="Times New Roman" w:hAnsi="Times New Roman" w:cs="Times New Roman"/>
          <w:sz w:val="24"/>
          <w:szCs w:val="24"/>
        </w:rPr>
        <w:t>ej</w:t>
      </w:r>
      <w:r w:rsidRPr="00207783">
        <w:rPr>
          <w:rFonts w:ascii="Times New Roman" w:hAnsi="Times New Roman" w:cs="Times New Roman"/>
          <w:sz w:val="24"/>
          <w:szCs w:val="24"/>
        </w:rPr>
        <w:t xml:space="preserve"> myšlienk</w:t>
      </w:r>
      <w:r w:rsidR="00E3364F" w:rsidRPr="00207783">
        <w:rPr>
          <w:rFonts w:ascii="Times New Roman" w:hAnsi="Times New Roman" w:cs="Times New Roman"/>
          <w:sz w:val="24"/>
          <w:szCs w:val="24"/>
        </w:rPr>
        <w:t>y</w:t>
      </w:r>
      <w:r w:rsidRPr="00207783">
        <w:rPr>
          <w:rFonts w:ascii="Times New Roman" w:hAnsi="Times New Roman" w:cs="Times New Roman"/>
          <w:sz w:val="24"/>
          <w:szCs w:val="24"/>
        </w:rPr>
        <w:t xml:space="preserve"> zakladateľov fondu, p. Rudolfa Brezinu a Ing. Ľubomíra </w:t>
      </w:r>
      <w:proofErr w:type="spellStart"/>
      <w:r w:rsidRPr="00207783">
        <w:rPr>
          <w:rFonts w:ascii="Times New Roman" w:hAnsi="Times New Roman" w:cs="Times New Roman"/>
          <w:sz w:val="24"/>
          <w:szCs w:val="24"/>
        </w:rPr>
        <w:t>Cvečku</w:t>
      </w:r>
      <w:proofErr w:type="spellEnd"/>
      <w:r w:rsidR="00E3364F" w:rsidRPr="00207783">
        <w:rPr>
          <w:rFonts w:ascii="Times New Roman" w:hAnsi="Times New Roman" w:cs="Times New Roman"/>
          <w:sz w:val="24"/>
          <w:szCs w:val="24"/>
        </w:rPr>
        <w:t xml:space="preserve">. </w:t>
      </w:r>
      <w:r w:rsidRPr="0020778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23E22" w:rsidRDefault="00223E22" w:rsidP="00223E22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207783" w:rsidRPr="00207783" w:rsidRDefault="00207783" w:rsidP="00223E22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207783" w:rsidRPr="004A5ACF" w:rsidRDefault="00207783" w:rsidP="00207783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4A5ACF">
        <w:rPr>
          <w:rFonts w:ascii="Times New Roman" w:hAnsi="Times New Roman" w:cs="Times New Roman"/>
          <w:b/>
          <w:sz w:val="24"/>
          <w:szCs w:val="24"/>
        </w:rPr>
        <w:t>Prehľad  činností  vykonávaných  v hodnotenom  období s uvedením vzťahu k účelu fondu.</w:t>
      </w:r>
    </w:p>
    <w:p w:rsidR="00207783" w:rsidRPr="00207783" w:rsidRDefault="00207783" w:rsidP="00207783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207783" w:rsidRDefault="00207783" w:rsidP="00207783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 w:rsidRPr="00207783">
        <w:rPr>
          <w:rFonts w:ascii="Times New Roman" w:hAnsi="Times New Roman" w:cs="Times New Roman"/>
          <w:sz w:val="24"/>
          <w:szCs w:val="24"/>
        </w:rPr>
        <w:t>Plány na rok 201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207783">
        <w:rPr>
          <w:rFonts w:ascii="Times New Roman" w:hAnsi="Times New Roman" w:cs="Times New Roman"/>
          <w:sz w:val="24"/>
          <w:szCs w:val="24"/>
        </w:rPr>
        <w:t xml:space="preserve"> a ich plnenie.</w:t>
      </w:r>
      <w:r>
        <w:rPr>
          <w:rFonts w:ascii="Times New Roman" w:hAnsi="Times New Roman" w:cs="Times New Roman"/>
          <w:sz w:val="24"/>
          <w:szCs w:val="24"/>
        </w:rPr>
        <w:t xml:space="preserve"> Neinvestičný fond v pláne na rok 2013 predpokladal zvýšiť intenzitu a početnosť aktivít zameraných na získanie peňažných zdrojov aspoň o </w:t>
      </w:r>
      <w:r w:rsidR="00C36C11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0 %, t. j. na 1</w:t>
      </w:r>
      <w:r w:rsidR="00C36C11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> 000 eur. Splnenie tohto cieľa by umožnilo fondu rozšíriť nielen výšku, ale aj počet podporovaných žiadateľov. Z uvedeného plánu vyplývalo, že 1</w:t>
      </w:r>
      <w:r w:rsidR="00C36C11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 000 eur získa z príspevkov </w:t>
      </w:r>
      <w:r w:rsidR="00C36C11">
        <w:rPr>
          <w:rFonts w:ascii="Times New Roman" w:hAnsi="Times New Roman" w:cs="Times New Roman"/>
          <w:sz w:val="24"/>
          <w:szCs w:val="24"/>
        </w:rPr>
        <w:t>za</w:t>
      </w:r>
      <w:r>
        <w:rPr>
          <w:rFonts w:ascii="Times New Roman" w:hAnsi="Times New Roman" w:cs="Times New Roman"/>
          <w:sz w:val="24"/>
          <w:szCs w:val="24"/>
        </w:rPr>
        <w:t>platených daní a </w:t>
      </w:r>
      <w:r w:rsidR="00C36C11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000 eur od ostatných darcov a prispievateľov. </w:t>
      </w:r>
    </w:p>
    <w:p w:rsidR="00E7231A" w:rsidRDefault="00E7231A" w:rsidP="00207783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</w:p>
    <w:p w:rsidR="00002F0A" w:rsidRDefault="00002F0A" w:rsidP="00207783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Vyššie uvedené plány sa nepodarilo splniť úplne. Fond na príspevkoch zo zaplatených daní získal takmer 11500eur, čo predstavuje splnenie plánu na 95,68 %. Problémom však bolo, že fond v roku 2013 nezískal žiadne peniaze od organizácií a fyzických osôb. Pre použitie v roku 2013 však ostali peniaze z roku 2012, a to vo výške 10500 eur od organizácií a 100 eur od fyzických osôb. </w:t>
      </w:r>
      <w:r w:rsidR="00473878">
        <w:rPr>
          <w:rFonts w:ascii="Times New Roman" w:hAnsi="Times New Roman" w:cs="Times New Roman"/>
          <w:sz w:val="24"/>
          <w:szCs w:val="24"/>
        </w:rPr>
        <w:t xml:space="preserve">V roku 2014 sa fond musí viac sústrediť na akvizíciu peňazí tak od organizácií, ako aj od fyzických osôb. </w:t>
      </w:r>
    </w:p>
    <w:p w:rsidR="00002F0A" w:rsidRDefault="00002F0A" w:rsidP="00207783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</w:p>
    <w:p w:rsidR="00473878" w:rsidRDefault="00473878" w:rsidP="00473878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Neinvestičný fond Motýľ nádeje aj v roku 2013 pokračoval v implementovaní svojej politiky - </w:t>
      </w:r>
      <w:r w:rsidR="00207783" w:rsidRPr="00207783">
        <w:rPr>
          <w:rFonts w:ascii="Times New Roman" w:hAnsi="Times New Roman" w:cs="Times New Roman"/>
          <w:sz w:val="24"/>
          <w:szCs w:val="24"/>
        </w:rPr>
        <w:t>zamerať pomoc na menší počet projektov, ale žiadateľov, ktorí stoja za jednotlivými projektmi</w:t>
      </w:r>
      <w:r>
        <w:rPr>
          <w:rFonts w:ascii="Times New Roman" w:hAnsi="Times New Roman" w:cs="Times New Roman"/>
          <w:sz w:val="24"/>
          <w:szCs w:val="24"/>
        </w:rPr>
        <w:t>,</w:t>
      </w:r>
      <w:r w:rsidR="00207783" w:rsidRPr="00207783">
        <w:rPr>
          <w:rFonts w:ascii="Times New Roman" w:hAnsi="Times New Roman" w:cs="Times New Roman"/>
          <w:sz w:val="24"/>
          <w:szCs w:val="24"/>
        </w:rPr>
        <w:t xml:space="preserve"> podporiť v širšom rozsahu, umožniť im dosiahnuť </w:t>
      </w:r>
      <w:r>
        <w:rPr>
          <w:rFonts w:ascii="Times New Roman" w:hAnsi="Times New Roman" w:cs="Times New Roman"/>
          <w:sz w:val="24"/>
          <w:szCs w:val="24"/>
        </w:rPr>
        <w:t xml:space="preserve">zdravotné </w:t>
      </w:r>
      <w:r w:rsidR="00207783" w:rsidRPr="00207783">
        <w:rPr>
          <w:rFonts w:ascii="Times New Roman" w:hAnsi="Times New Roman" w:cs="Times New Roman"/>
          <w:sz w:val="24"/>
          <w:szCs w:val="24"/>
        </w:rPr>
        <w:t>ciele v oblasti rehabilitácie, liečenia resp. vytvorenia im podmienok ľudského prežívania.  Na základe tejto dlhodobo presadzovanej politiky, fond v roku 201</w:t>
      </w:r>
      <w:r>
        <w:rPr>
          <w:rFonts w:ascii="Times New Roman" w:hAnsi="Times New Roman" w:cs="Times New Roman"/>
          <w:sz w:val="24"/>
          <w:szCs w:val="24"/>
        </w:rPr>
        <w:t>3</w:t>
      </w:r>
      <w:r w:rsidR="00207783" w:rsidRPr="00207783">
        <w:rPr>
          <w:rFonts w:ascii="Times New Roman" w:hAnsi="Times New Roman" w:cs="Times New Roman"/>
          <w:sz w:val="24"/>
          <w:szCs w:val="24"/>
        </w:rPr>
        <w:t xml:space="preserve"> rozdelil </w:t>
      </w:r>
      <w:r>
        <w:rPr>
          <w:rFonts w:ascii="Times New Roman" w:hAnsi="Times New Roman" w:cs="Times New Roman"/>
          <w:sz w:val="24"/>
          <w:szCs w:val="24"/>
        </w:rPr>
        <w:t xml:space="preserve">sumu 22850 eur. Z toho bolo 9000 eur zo zdrojov získaných od organizácií a 13850 eur z príspevkov zo zaplatených daní darcov. </w:t>
      </w:r>
    </w:p>
    <w:p w:rsidR="00473878" w:rsidRDefault="00473878" w:rsidP="00473878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</w:p>
    <w:p w:rsidR="00207783" w:rsidRPr="00207783" w:rsidRDefault="00473878" w:rsidP="00473878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Fond tak </w:t>
      </w:r>
      <w:r w:rsidR="00207783" w:rsidRPr="00207783">
        <w:rPr>
          <w:rFonts w:ascii="Times New Roman" w:hAnsi="Times New Roman" w:cs="Times New Roman"/>
          <w:sz w:val="24"/>
          <w:szCs w:val="24"/>
        </w:rPr>
        <w:t xml:space="preserve">podporil </w:t>
      </w:r>
      <w:r>
        <w:rPr>
          <w:rFonts w:ascii="Times New Roman" w:hAnsi="Times New Roman" w:cs="Times New Roman"/>
          <w:sz w:val="24"/>
          <w:szCs w:val="24"/>
        </w:rPr>
        <w:t>7</w:t>
      </w:r>
      <w:r w:rsidR="00207783" w:rsidRPr="00207783">
        <w:rPr>
          <w:rFonts w:ascii="Times New Roman" w:hAnsi="Times New Roman" w:cs="Times New Roman"/>
          <w:sz w:val="24"/>
          <w:szCs w:val="24"/>
        </w:rPr>
        <w:t xml:space="preserve"> projektov, a to: </w:t>
      </w:r>
      <w:r w:rsidR="00040DC0">
        <w:rPr>
          <w:rFonts w:ascii="Times New Roman" w:hAnsi="Times New Roman" w:cs="Times New Roman"/>
          <w:sz w:val="24"/>
          <w:szCs w:val="24"/>
        </w:rPr>
        <w:t xml:space="preserve">4 rehabilitačné pobyty žiadateľov s DMO v celkovej sume 4050 eur, pričom šlo o rehabilitačné pobyty na Slovensku – Piešťany, Šúrovce, ako aj v maďarskom </w:t>
      </w:r>
      <w:proofErr w:type="spellStart"/>
      <w:r w:rsidR="00040DC0">
        <w:rPr>
          <w:rFonts w:ascii="Times New Roman" w:hAnsi="Times New Roman" w:cs="Times New Roman"/>
          <w:sz w:val="24"/>
          <w:szCs w:val="24"/>
        </w:rPr>
        <w:t>Šoproni</w:t>
      </w:r>
      <w:proofErr w:type="spellEnd"/>
      <w:r w:rsidR="00040DC0">
        <w:rPr>
          <w:rFonts w:ascii="Times New Roman" w:hAnsi="Times New Roman" w:cs="Times New Roman"/>
          <w:sz w:val="24"/>
          <w:szCs w:val="24"/>
        </w:rPr>
        <w:t xml:space="preserve">. Jeden príspevok bol poskytnutý na nákup zdravotných pomôcok a liekov a jeden na nákup elektrického invalidného vozíka. Z peňazí, ktoré fond získal od organizácií bol poskytnutý príspevok na nákup osobného auta pre invalidného žiadateľa. Vo všetkých prípadoch šlo o spolufinancovanie, fond tak poskytol žiadateľovi vždy len časť, aj keď viac ako 75 %, na financovanie či už rehabilitačného pobytu, alebo na nákup zdravotných pomôcok, liekov a auta.  </w:t>
      </w:r>
      <w:r w:rsidR="001C4F08">
        <w:rPr>
          <w:rFonts w:ascii="Times New Roman" w:hAnsi="Times New Roman" w:cs="Times New Roman"/>
          <w:sz w:val="24"/>
          <w:szCs w:val="24"/>
        </w:rPr>
        <w:t xml:space="preserve">Všetky príspevky fondu boli žiadateľom poskytnuté v súlade so štatútom a zameraním fondu. </w:t>
      </w:r>
    </w:p>
    <w:p w:rsidR="00207783" w:rsidRPr="00207783" w:rsidRDefault="00207783" w:rsidP="00207783">
      <w:pPr>
        <w:pStyle w:val="Bezriadkovania"/>
        <w:ind w:firstLine="709"/>
        <w:rPr>
          <w:rFonts w:ascii="Times New Roman" w:hAnsi="Times New Roman" w:cs="Times New Roman"/>
          <w:sz w:val="24"/>
          <w:szCs w:val="24"/>
        </w:rPr>
      </w:pPr>
    </w:p>
    <w:p w:rsidR="001C4F08" w:rsidRDefault="001C4F08" w:rsidP="00207783">
      <w:pPr>
        <w:pStyle w:val="Bezriadkovania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roku 2013 </w:t>
      </w:r>
      <w:r w:rsidR="00207783" w:rsidRPr="00207783">
        <w:rPr>
          <w:rFonts w:ascii="Times New Roman" w:hAnsi="Times New Roman" w:cs="Times New Roman"/>
          <w:sz w:val="24"/>
          <w:szCs w:val="24"/>
        </w:rPr>
        <w:t>fond oslovilo viac ako 1</w:t>
      </w:r>
      <w:r>
        <w:rPr>
          <w:rFonts w:ascii="Times New Roman" w:hAnsi="Times New Roman" w:cs="Times New Roman"/>
          <w:sz w:val="24"/>
          <w:szCs w:val="24"/>
        </w:rPr>
        <w:t>1</w:t>
      </w:r>
      <w:r w:rsidR="00207783" w:rsidRPr="00207783">
        <w:rPr>
          <w:rFonts w:ascii="Times New Roman" w:hAnsi="Times New Roman" w:cs="Times New Roman"/>
          <w:sz w:val="24"/>
          <w:szCs w:val="24"/>
        </w:rPr>
        <w:t xml:space="preserve">0 žiadateľov o peňažnú podporu. </w:t>
      </w:r>
      <w:r>
        <w:rPr>
          <w:rFonts w:ascii="Times New Roman" w:hAnsi="Times New Roman" w:cs="Times New Roman"/>
          <w:sz w:val="24"/>
          <w:szCs w:val="24"/>
        </w:rPr>
        <w:t xml:space="preserve">Rovnako, ako v predchádzajúcich rokoch, bol aj v roku 2013 vysoký počet žiadateľov pre občanov s diagnózou DMO – 97 % žiadateľov. Z uvedeného vyplýva, že len 5 žiadostí malo inú </w:t>
      </w:r>
      <w:r>
        <w:rPr>
          <w:rFonts w:ascii="Times New Roman" w:hAnsi="Times New Roman" w:cs="Times New Roman"/>
          <w:sz w:val="24"/>
          <w:szCs w:val="24"/>
        </w:rPr>
        <w:lastRenderedPageBreak/>
        <w:t>diagnózu</w:t>
      </w:r>
      <w:r w:rsidR="00207783" w:rsidRPr="00207783">
        <w:rPr>
          <w:rFonts w:ascii="Times New Roman" w:hAnsi="Times New Roman" w:cs="Times New Roman"/>
          <w:sz w:val="24"/>
          <w:szCs w:val="24"/>
        </w:rPr>
        <w:t xml:space="preserve">. Napriek tomuto stavu, ktorý na členov správnej rady pôsobí veľmi depresívne – z dôvodu, že ide o nevyliečiteľnú chorobu a jej následky možno len zmierniť – sa správna rada fondu rozhodla podporiť také žiadosti, kde nastal </w:t>
      </w:r>
      <w:r>
        <w:rPr>
          <w:rFonts w:ascii="Times New Roman" w:hAnsi="Times New Roman" w:cs="Times New Roman"/>
          <w:sz w:val="24"/>
          <w:szCs w:val="24"/>
        </w:rPr>
        <w:t xml:space="preserve">určitý </w:t>
      </w:r>
      <w:r w:rsidR="00207783" w:rsidRPr="00207783">
        <w:rPr>
          <w:rFonts w:ascii="Times New Roman" w:hAnsi="Times New Roman" w:cs="Times New Roman"/>
          <w:sz w:val="24"/>
          <w:szCs w:val="24"/>
        </w:rPr>
        <w:t xml:space="preserve">pokrok v zdravotnom stave žiadateľov. </w:t>
      </w:r>
    </w:p>
    <w:p w:rsidR="001C4F08" w:rsidRDefault="001C4F08" w:rsidP="00207783">
      <w:pPr>
        <w:pStyle w:val="Bezriadkovania"/>
        <w:ind w:firstLine="709"/>
        <w:rPr>
          <w:rFonts w:ascii="Times New Roman" w:hAnsi="Times New Roman" w:cs="Times New Roman"/>
          <w:sz w:val="24"/>
          <w:szCs w:val="24"/>
        </w:rPr>
      </w:pPr>
    </w:p>
    <w:p w:rsidR="001C4F08" w:rsidRDefault="00207783" w:rsidP="001C4F08">
      <w:pPr>
        <w:pStyle w:val="Bezriadkovania"/>
        <w:ind w:firstLine="708"/>
        <w:rPr>
          <w:rFonts w:ascii="Times New Roman" w:hAnsi="Times New Roman" w:cs="Times New Roman"/>
          <w:sz w:val="24"/>
          <w:szCs w:val="24"/>
        </w:rPr>
      </w:pPr>
      <w:r w:rsidRPr="00207783">
        <w:rPr>
          <w:rFonts w:ascii="Times New Roman" w:hAnsi="Times New Roman" w:cs="Times New Roman"/>
          <w:sz w:val="24"/>
          <w:szCs w:val="24"/>
        </w:rPr>
        <w:t>Správna rada v roku 201</w:t>
      </w:r>
      <w:r w:rsidR="001C4F08">
        <w:rPr>
          <w:rFonts w:ascii="Times New Roman" w:hAnsi="Times New Roman" w:cs="Times New Roman"/>
          <w:sz w:val="24"/>
          <w:szCs w:val="24"/>
        </w:rPr>
        <w:t>3</w:t>
      </w:r>
      <w:r w:rsidRPr="00207783">
        <w:rPr>
          <w:rFonts w:ascii="Times New Roman" w:hAnsi="Times New Roman" w:cs="Times New Roman"/>
          <w:sz w:val="24"/>
          <w:szCs w:val="24"/>
        </w:rPr>
        <w:t xml:space="preserve"> zasadala </w:t>
      </w:r>
      <w:r w:rsidR="001C4F08">
        <w:rPr>
          <w:rFonts w:ascii="Times New Roman" w:hAnsi="Times New Roman" w:cs="Times New Roman"/>
          <w:sz w:val="24"/>
          <w:szCs w:val="24"/>
        </w:rPr>
        <w:t>tri</w:t>
      </w:r>
      <w:r w:rsidRPr="00207783">
        <w:rPr>
          <w:rFonts w:ascii="Times New Roman" w:hAnsi="Times New Roman" w:cs="Times New Roman"/>
          <w:sz w:val="24"/>
          <w:szCs w:val="24"/>
        </w:rPr>
        <w:t xml:space="preserve">krát. </w:t>
      </w:r>
      <w:r w:rsidR="001C4F08">
        <w:rPr>
          <w:rFonts w:ascii="Times New Roman" w:hAnsi="Times New Roman" w:cs="Times New Roman"/>
          <w:sz w:val="24"/>
          <w:szCs w:val="24"/>
        </w:rPr>
        <w:t xml:space="preserve">Povinným bodom na </w:t>
      </w:r>
      <w:r w:rsidRPr="00207783">
        <w:rPr>
          <w:rFonts w:ascii="Times New Roman" w:hAnsi="Times New Roman" w:cs="Times New Roman"/>
          <w:sz w:val="24"/>
          <w:szCs w:val="24"/>
        </w:rPr>
        <w:t xml:space="preserve">každom zasadnutí </w:t>
      </w:r>
      <w:r w:rsidR="001C4F08">
        <w:rPr>
          <w:rFonts w:ascii="Times New Roman" w:hAnsi="Times New Roman" w:cs="Times New Roman"/>
          <w:sz w:val="24"/>
          <w:szCs w:val="24"/>
        </w:rPr>
        <w:t xml:space="preserve">je informovanie členov rady </w:t>
      </w:r>
      <w:r w:rsidRPr="00207783">
        <w:rPr>
          <w:rFonts w:ascii="Times New Roman" w:hAnsi="Times New Roman" w:cs="Times New Roman"/>
          <w:sz w:val="24"/>
          <w:szCs w:val="24"/>
        </w:rPr>
        <w:t>o stave príjmov fondu a schválená úloha získania peňažných príspevkov od darcov</w:t>
      </w:r>
      <w:r w:rsidR="001C4F08">
        <w:rPr>
          <w:rFonts w:ascii="Times New Roman" w:hAnsi="Times New Roman" w:cs="Times New Roman"/>
          <w:sz w:val="24"/>
          <w:szCs w:val="24"/>
        </w:rPr>
        <w:t xml:space="preserve">. </w:t>
      </w:r>
      <w:r w:rsidRPr="00207783">
        <w:rPr>
          <w:rFonts w:ascii="Times New Roman" w:hAnsi="Times New Roman" w:cs="Times New Roman"/>
          <w:sz w:val="24"/>
          <w:szCs w:val="24"/>
        </w:rPr>
        <w:t>Túto úlohu</w:t>
      </w:r>
      <w:r w:rsidR="001C4F08">
        <w:rPr>
          <w:rFonts w:ascii="Times New Roman" w:hAnsi="Times New Roman" w:cs="Times New Roman"/>
          <w:sz w:val="24"/>
          <w:szCs w:val="24"/>
        </w:rPr>
        <w:t>, ako už bolo konštatované vyššie,</w:t>
      </w:r>
      <w:r w:rsidRPr="00207783">
        <w:rPr>
          <w:rFonts w:ascii="Times New Roman" w:hAnsi="Times New Roman" w:cs="Times New Roman"/>
          <w:sz w:val="24"/>
          <w:szCs w:val="24"/>
        </w:rPr>
        <w:t xml:space="preserve"> sa nedarilo</w:t>
      </w:r>
      <w:r w:rsidR="001C4F08">
        <w:rPr>
          <w:rFonts w:ascii="Times New Roman" w:hAnsi="Times New Roman" w:cs="Times New Roman"/>
          <w:sz w:val="24"/>
          <w:szCs w:val="24"/>
        </w:rPr>
        <w:t xml:space="preserve"> plniť ako v roku 2012. </w:t>
      </w:r>
      <w:r w:rsidRPr="00207783">
        <w:rPr>
          <w:rFonts w:ascii="Times New Roman" w:hAnsi="Times New Roman" w:cs="Times New Roman"/>
          <w:sz w:val="24"/>
          <w:szCs w:val="24"/>
        </w:rPr>
        <w:t xml:space="preserve">Správna rada na svojich zasadnutiach </w:t>
      </w:r>
      <w:r w:rsidR="001C4F08">
        <w:rPr>
          <w:rFonts w:ascii="Times New Roman" w:hAnsi="Times New Roman" w:cs="Times New Roman"/>
          <w:sz w:val="24"/>
          <w:szCs w:val="24"/>
        </w:rPr>
        <w:t>opäť potvrdila, že aj napriek ekonomickému oživeniu na Slovensku, sa postoj manažérov a vlastníkov organizácií v porovnaní s období krízy zmenil len málo: nie sú ochotní, mimo 2 % zo zaplatenej dane poskytnúť charitatívnym organizáciám ďalšie peniaze. Sk</w:t>
      </w:r>
      <w:r w:rsidR="004A5ACF">
        <w:rPr>
          <w:rFonts w:ascii="Times New Roman" w:hAnsi="Times New Roman" w:cs="Times New Roman"/>
          <w:sz w:val="24"/>
          <w:szCs w:val="24"/>
        </w:rPr>
        <w:t>ú</w:t>
      </w:r>
      <w:r w:rsidR="001C4F08">
        <w:rPr>
          <w:rFonts w:ascii="Times New Roman" w:hAnsi="Times New Roman" w:cs="Times New Roman"/>
          <w:sz w:val="24"/>
          <w:szCs w:val="24"/>
        </w:rPr>
        <w:t xml:space="preserve">senosti členov správnej rady ukazujú, že návštevy manažérov a vlastníkov sú dlhé a nevedú k očakávaným postojom. </w:t>
      </w:r>
      <w:r w:rsidR="004A5ACF">
        <w:rPr>
          <w:rFonts w:ascii="Times New Roman" w:hAnsi="Times New Roman" w:cs="Times New Roman"/>
          <w:sz w:val="24"/>
          <w:szCs w:val="24"/>
        </w:rPr>
        <w:t xml:space="preserve">Aj napriek tomuto stavu si členovia rady vytipovali podniky, ktoré v priebehu roka 20%14 navštívia. </w:t>
      </w:r>
    </w:p>
    <w:p w:rsidR="001C4F08" w:rsidRDefault="001C4F08" w:rsidP="001C4F08">
      <w:pPr>
        <w:pStyle w:val="Bezriadkovania"/>
        <w:ind w:firstLine="708"/>
        <w:rPr>
          <w:rFonts w:ascii="Times New Roman" w:hAnsi="Times New Roman" w:cs="Times New Roman"/>
          <w:sz w:val="24"/>
          <w:szCs w:val="24"/>
        </w:rPr>
      </w:pPr>
    </w:p>
    <w:p w:rsidR="00207783" w:rsidRPr="00207783" w:rsidRDefault="004A5ACF" w:rsidP="00207783">
      <w:pPr>
        <w:pStyle w:val="Bezriadkovania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</w:t>
      </w:r>
      <w:r w:rsidR="00207783" w:rsidRPr="00207783">
        <w:rPr>
          <w:rFonts w:ascii="Times New Roman" w:hAnsi="Times New Roman" w:cs="Times New Roman"/>
          <w:sz w:val="24"/>
          <w:szCs w:val="24"/>
        </w:rPr>
        <w:t xml:space="preserve">právna rada, okrem vyššie uvedených úloh, </w:t>
      </w:r>
      <w:r>
        <w:rPr>
          <w:rFonts w:ascii="Times New Roman" w:hAnsi="Times New Roman" w:cs="Times New Roman"/>
          <w:sz w:val="24"/>
          <w:szCs w:val="24"/>
        </w:rPr>
        <w:t xml:space="preserve">sa na </w:t>
      </w:r>
      <w:r w:rsidR="00207783" w:rsidRPr="00207783">
        <w:rPr>
          <w:rFonts w:ascii="Times New Roman" w:hAnsi="Times New Roman" w:cs="Times New Roman"/>
          <w:sz w:val="24"/>
          <w:szCs w:val="24"/>
        </w:rPr>
        <w:t>venovala aj nasledovným témam: aktivizácia predstaviteľov fondu na získanie peňažných zdrojov, hodnotenie žiadostí o finančnú pomoc, o materiálnu pomoc, registrovanie fondu pre získanie 2 % z daní platiteľov daní</w:t>
      </w:r>
      <w:r>
        <w:rPr>
          <w:rFonts w:ascii="Times New Roman" w:hAnsi="Times New Roman" w:cs="Times New Roman"/>
          <w:sz w:val="24"/>
          <w:szCs w:val="24"/>
        </w:rPr>
        <w:t xml:space="preserve"> za rok 2013, uverejnenie informácií o poskytnutých príspevkoch v Obchodnom vestníku, spracovanie ročnej správy a účtovnej závierky.</w:t>
      </w:r>
      <w:r w:rsidR="00207783" w:rsidRPr="0020778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07783" w:rsidRPr="00207783" w:rsidRDefault="00207783" w:rsidP="00207783">
      <w:pPr>
        <w:pStyle w:val="Bezriadkovania"/>
        <w:ind w:firstLine="709"/>
        <w:rPr>
          <w:rFonts w:ascii="Times New Roman" w:hAnsi="Times New Roman" w:cs="Times New Roman"/>
          <w:sz w:val="24"/>
          <w:szCs w:val="24"/>
        </w:rPr>
      </w:pPr>
    </w:p>
    <w:p w:rsidR="004A5ACF" w:rsidRDefault="00207783" w:rsidP="00207783">
      <w:pPr>
        <w:pStyle w:val="Bezriadkovania"/>
        <w:ind w:firstLine="709"/>
        <w:rPr>
          <w:rFonts w:ascii="Times New Roman" w:hAnsi="Times New Roman" w:cs="Times New Roman"/>
          <w:sz w:val="24"/>
          <w:szCs w:val="24"/>
        </w:rPr>
      </w:pPr>
      <w:r w:rsidRPr="00207783">
        <w:rPr>
          <w:rFonts w:ascii="Times New Roman" w:hAnsi="Times New Roman" w:cs="Times New Roman"/>
          <w:sz w:val="24"/>
          <w:szCs w:val="24"/>
        </w:rPr>
        <w:t>V decembri 201</w:t>
      </w:r>
      <w:r w:rsidR="004A5ACF">
        <w:rPr>
          <w:rFonts w:ascii="Times New Roman" w:hAnsi="Times New Roman" w:cs="Times New Roman"/>
          <w:sz w:val="24"/>
          <w:szCs w:val="24"/>
        </w:rPr>
        <w:t>3</w:t>
      </w:r>
      <w:r w:rsidRPr="00207783">
        <w:rPr>
          <w:rFonts w:ascii="Times New Roman" w:hAnsi="Times New Roman" w:cs="Times New Roman"/>
          <w:sz w:val="24"/>
          <w:szCs w:val="24"/>
        </w:rPr>
        <w:t xml:space="preserve"> sa fond zaregistroval do zoznamu spoločností na príjem 2 % z daní ich platiteľov. Tento krok bol začiatkom aktívnej akvizičnej činnosti pre obdobie roka 201</w:t>
      </w:r>
      <w:r w:rsidR="004A5ACF">
        <w:rPr>
          <w:rFonts w:ascii="Times New Roman" w:hAnsi="Times New Roman" w:cs="Times New Roman"/>
          <w:sz w:val="24"/>
          <w:szCs w:val="24"/>
        </w:rPr>
        <w:t>4</w:t>
      </w:r>
      <w:r w:rsidRPr="00207783">
        <w:rPr>
          <w:rFonts w:ascii="Times New Roman" w:hAnsi="Times New Roman" w:cs="Times New Roman"/>
          <w:sz w:val="24"/>
          <w:szCs w:val="24"/>
        </w:rPr>
        <w:t xml:space="preserve">, </w:t>
      </w:r>
      <w:r w:rsidR="004A5ACF">
        <w:rPr>
          <w:rFonts w:ascii="Times New Roman" w:hAnsi="Times New Roman" w:cs="Times New Roman"/>
          <w:sz w:val="24"/>
          <w:szCs w:val="24"/>
        </w:rPr>
        <w:t xml:space="preserve">čo sa prejavilo predovšetkým oslovením širokého okruhu občanov – známych členov rady fondu, aby 2 % zo zaplatenej dane venovali fondu. Rovnakú akvizičnú činnosť členovia rady vyvinuli aj v oslovení majiteľov organizácií – navštívili 28 podnikov.  </w:t>
      </w:r>
    </w:p>
    <w:p w:rsidR="004A5ACF" w:rsidRDefault="004A5ACF" w:rsidP="00207783">
      <w:pPr>
        <w:pStyle w:val="Bezriadkovania"/>
        <w:ind w:firstLine="709"/>
        <w:rPr>
          <w:rFonts w:ascii="Times New Roman" w:hAnsi="Times New Roman" w:cs="Times New Roman"/>
          <w:sz w:val="24"/>
          <w:szCs w:val="24"/>
        </w:rPr>
      </w:pPr>
    </w:p>
    <w:p w:rsidR="00A735FC" w:rsidRPr="00207783" w:rsidRDefault="00A735FC" w:rsidP="00223E22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CE212A" w:rsidRPr="004A5ACF" w:rsidRDefault="00223E22" w:rsidP="004A5ACF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207783">
        <w:rPr>
          <w:rFonts w:ascii="Times New Roman" w:hAnsi="Times New Roman" w:cs="Times New Roman"/>
          <w:b/>
          <w:sz w:val="24"/>
          <w:szCs w:val="24"/>
        </w:rPr>
        <w:t>Ročná účtovná závierka a </w:t>
      </w:r>
      <w:r w:rsidR="00CE212A" w:rsidRPr="00207783">
        <w:rPr>
          <w:rFonts w:ascii="Times New Roman" w:hAnsi="Times New Roman" w:cs="Times New Roman"/>
          <w:b/>
          <w:sz w:val="24"/>
          <w:szCs w:val="24"/>
        </w:rPr>
        <w:t>vy</w:t>
      </w:r>
      <w:r w:rsidRPr="00207783">
        <w:rPr>
          <w:rFonts w:ascii="Times New Roman" w:hAnsi="Times New Roman" w:cs="Times New Roman"/>
          <w:b/>
          <w:sz w:val="24"/>
          <w:szCs w:val="24"/>
        </w:rPr>
        <w:t xml:space="preserve">hodnotenie základných údajov </w:t>
      </w:r>
      <w:r w:rsidR="00CE212A" w:rsidRPr="0020778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07783">
        <w:rPr>
          <w:rFonts w:ascii="Times New Roman" w:hAnsi="Times New Roman" w:cs="Times New Roman"/>
          <w:b/>
          <w:sz w:val="24"/>
          <w:szCs w:val="24"/>
        </w:rPr>
        <w:t xml:space="preserve">v nej </w:t>
      </w:r>
      <w:r w:rsidR="00CE212A" w:rsidRPr="00207783">
        <w:rPr>
          <w:rFonts w:ascii="Times New Roman" w:hAnsi="Times New Roman" w:cs="Times New Roman"/>
          <w:b/>
          <w:sz w:val="24"/>
          <w:szCs w:val="24"/>
        </w:rPr>
        <w:t>zahrnu</w:t>
      </w:r>
      <w:r w:rsidR="00432A96" w:rsidRPr="00207783">
        <w:rPr>
          <w:rFonts w:ascii="Times New Roman" w:hAnsi="Times New Roman" w:cs="Times New Roman"/>
          <w:b/>
          <w:sz w:val="24"/>
          <w:szCs w:val="24"/>
        </w:rPr>
        <w:t>t</w:t>
      </w:r>
      <w:r w:rsidR="00CE212A" w:rsidRPr="00207783">
        <w:rPr>
          <w:rFonts w:ascii="Times New Roman" w:hAnsi="Times New Roman" w:cs="Times New Roman"/>
          <w:b/>
          <w:sz w:val="24"/>
          <w:szCs w:val="24"/>
        </w:rPr>
        <w:t>ých</w:t>
      </w:r>
      <w:r w:rsidR="00432A96" w:rsidRPr="00207783">
        <w:rPr>
          <w:rFonts w:ascii="Times New Roman" w:hAnsi="Times New Roman" w:cs="Times New Roman"/>
          <w:b/>
          <w:sz w:val="24"/>
          <w:szCs w:val="24"/>
        </w:rPr>
        <w:t xml:space="preserve"> a</w:t>
      </w:r>
      <w:r w:rsidR="004A5ACF">
        <w:rPr>
          <w:rFonts w:ascii="Times New Roman" w:hAnsi="Times New Roman" w:cs="Times New Roman"/>
          <w:b/>
          <w:sz w:val="24"/>
          <w:szCs w:val="24"/>
        </w:rPr>
        <w:t> </w:t>
      </w:r>
      <w:r w:rsidR="00432A96" w:rsidRPr="00207783">
        <w:rPr>
          <w:rFonts w:ascii="Times New Roman" w:hAnsi="Times New Roman" w:cs="Times New Roman"/>
          <w:b/>
          <w:sz w:val="24"/>
          <w:szCs w:val="24"/>
        </w:rPr>
        <w:t>výrok</w:t>
      </w:r>
      <w:r w:rsidR="004A5ACF" w:rsidRPr="004A5AC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32A96" w:rsidRPr="004A5ACF">
        <w:rPr>
          <w:rFonts w:ascii="Times New Roman" w:hAnsi="Times New Roman" w:cs="Times New Roman"/>
          <w:b/>
          <w:sz w:val="24"/>
          <w:szCs w:val="24"/>
        </w:rPr>
        <w:t>audítora k nej, ak vznikla povinnosť jej overenia audítorom</w:t>
      </w:r>
    </w:p>
    <w:p w:rsidR="00223E22" w:rsidRPr="00207783" w:rsidRDefault="00223E22" w:rsidP="00223E22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DB74EC" w:rsidRDefault="00DB74EC" w:rsidP="00DB74EC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Fond vedie podvojné účtovníctvo a preto prílohy k ročnej správe za rok 2013 – výkaz ziskov a strát, súvaha a poznámky účtovej závierky boli spracované na základe výsledkov podvojného účtovania. </w:t>
      </w:r>
    </w:p>
    <w:p w:rsidR="00DB74EC" w:rsidRDefault="00DB74EC" w:rsidP="00DB74EC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</w:p>
    <w:p w:rsidR="00DB74EC" w:rsidRDefault="00DB74EC" w:rsidP="00DB74EC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Podľa výkazu ziskov a strát, fond v roku 2013 získal peniaze v sume 11481 eur, a to ako 2 % príspevky zo zaplatenej dane tak organizácií, ako aj občanov.</w:t>
      </w:r>
      <w:r w:rsidR="00B43FD8">
        <w:rPr>
          <w:rFonts w:ascii="Times New Roman" w:hAnsi="Times New Roman" w:cs="Times New Roman"/>
          <w:sz w:val="24"/>
          <w:szCs w:val="24"/>
        </w:rPr>
        <w:t xml:space="preserve"> Fond získal aj príjmy z úrokov za bežný účet v banke, a to vo výške 4 eur, pričom 1 euro odviedol daň zo získaných úrokov.</w:t>
      </w:r>
    </w:p>
    <w:p w:rsidR="00B43FD8" w:rsidRDefault="00B43FD8" w:rsidP="00DB74EC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</w:p>
    <w:p w:rsidR="00731081" w:rsidRDefault="00731081" w:rsidP="00DB74EC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2013 fond na charitatívnu a podpornú činnosť použil zdroje vo výške 22850 eur, pričom tieto peniaze získal ešte v roku 2012, a to tak od organizácií – 10500, ako aj z 2 % príspevkov zo zaplatených daní – 113924,73 eur. Takže použité peniaze v roku 2013 neboli zdroje získané v roku 2013. To vysvetľuje aj skutočnosť, že v roku 2013 fond dosiahol záporný výsledok hospodárenia po zdanení, a to vo výške -1152</w:t>
      </w:r>
      <w:r w:rsidR="003978D7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731081" w:rsidRDefault="00731081" w:rsidP="00DB74EC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</w:p>
    <w:p w:rsidR="00DB74EC" w:rsidRDefault="00731081" w:rsidP="00DB74EC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Náklady na správu fondu v roku 2013 dosiahli hodnotu 157 eur: náklady na správu bankového účtu – 65 eur, a iné administratívne náklady, ako registrácia fondu u notára na </w:t>
      </w:r>
      <w:r>
        <w:rPr>
          <w:rFonts w:ascii="Times New Roman" w:hAnsi="Times New Roman" w:cs="Times New Roman"/>
          <w:sz w:val="24"/>
          <w:szCs w:val="24"/>
        </w:rPr>
        <w:lastRenderedPageBreak/>
        <w:t>získanie 2 % príspevk</w:t>
      </w:r>
      <w:r w:rsidR="00B43FD8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v zo zaplatených daní. Podiel administratívnych nákladov na celkových výdajoch fondu v roku 2013 boli na úrovni </w:t>
      </w:r>
      <w:r w:rsidR="00B43FD8">
        <w:rPr>
          <w:rFonts w:ascii="Times New Roman" w:hAnsi="Times New Roman" w:cs="Times New Roman"/>
          <w:sz w:val="24"/>
          <w:szCs w:val="24"/>
        </w:rPr>
        <w:t xml:space="preserve">0,68 %.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223E22" w:rsidRPr="00207783" w:rsidRDefault="00DB74EC" w:rsidP="00DB74EC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223E22" w:rsidRPr="00207783">
        <w:rPr>
          <w:rFonts w:ascii="Times New Roman" w:hAnsi="Times New Roman" w:cs="Times New Roman"/>
          <w:sz w:val="24"/>
          <w:szCs w:val="24"/>
        </w:rPr>
        <w:t>.</w:t>
      </w:r>
    </w:p>
    <w:p w:rsidR="003978D7" w:rsidRDefault="003978D7" w:rsidP="00223E22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Fond začal rok 2013 s celkovým majetkom (finančné aktíva na bankovom účte) vo výške 24239 eur (stav k 31. 12. 2012) a skončil ho so stavom 12717 eur k 31. 12. 2013. Rozhodujúce položky, ktoré spôsobili uvedený pohyb boli charitatívne príspevky žiadateľom vo výške 22850 eur, náklady vo výške 152 eur a príjmy z 2 % príspevkov zo zaplatenej dane vo výške 11482 eur a čisté príjmy z úrokov vo výške 4 eurá. </w:t>
      </w:r>
    </w:p>
    <w:p w:rsidR="003978D7" w:rsidRDefault="003978D7" w:rsidP="00223E22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Fond mimo peňazí na bankovom účte nemá žiadny iný majetok, hmotný ani nehmotný</w:t>
      </w:r>
    </w:p>
    <w:p w:rsidR="003978D7" w:rsidRDefault="003978D7" w:rsidP="00223E22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3978D7" w:rsidRPr="00207783" w:rsidRDefault="00223E22" w:rsidP="003978D7">
      <w:pPr>
        <w:pStyle w:val="Bezriadkovania"/>
        <w:ind w:firstLine="708"/>
        <w:rPr>
          <w:rFonts w:ascii="Times New Roman" w:hAnsi="Times New Roman" w:cs="Times New Roman"/>
          <w:sz w:val="24"/>
          <w:szCs w:val="24"/>
        </w:rPr>
      </w:pPr>
      <w:r w:rsidRPr="00207783">
        <w:rPr>
          <w:rFonts w:ascii="Times New Roman" w:hAnsi="Times New Roman" w:cs="Times New Roman"/>
          <w:sz w:val="24"/>
          <w:szCs w:val="24"/>
        </w:rPr>
        <w:t>Ročnú účtovnú závierku nebolo potrebné overovať audítoro</w:t>
      </w:r>
      <w:r w:rsidR="003978D7">
        <w:rPr>
          <w:rFonts w:ascii="Times New Roman" w:hAnsi="Times New Roman" w:cs="Times New Roman"/>
          <w:sz w:val="24"/>
          <w:szCs w:val="24"/>
        </w:rPr>
        <w:t xml:space="preserve">m vzhľadom na objem </w:t>
      </w:r>
      <w:r w:rsidRPr="00207783">
        <w:rPr>
          <w:rFonts w:ascii="Times New Roman" w:hAnsi="Times New Roman" w:cs="Times New Roman"/>
          <w:sz w:val="24"/>
          <w:szCs w:val="24"/>
        </w:rPr>
        <w:t>finančných prostriedkov</w:t>
      </w:r>
      <w:r w:rsidR="003978D7">
        <w:rPr>
          <w:rFonts w:ascii="Times New Roman" w:hAnsi="Times New Roman" w:cs="Times New Roman"/>
          <w:sz w:val="24"/>
          <w:szCs w:val="24"/>
        </w:rPr>
        <w:t>, v</w:t>
      </w:r>
      <w:r w:rsidR="003978D7" w:rsidRPr="00207783">
        <w:rPr>
          <w:rFonts w:ascii="Times New Roman" w:hAnsi="Times New Roman" w:cs="Times New Roman"/>
          <w:sz w:val="24"/>
          <w:szCs w:val="24"/>
        </w:rPr>
        <w:t xml:space="preserve">ýrok audítora k ročnej účtovnej závierke sa </w:t>
      </w:r>
      <w:r w:rsidR="003978D7">
        <w:rPr>
          <w:rFonts w:ascii="Times New Roman" w:hAnsi="Times New Roman" w:cs="Times New Roman"/>
          <w:sz w:val="24"/>
          <w:szCs w:val="24"/>
        </w:rPr>
        <w:t>preto ne</w:t>
      </w:r>
      <w:r w:rsidR="003978D7" w:rsidRPr="00207783">
        <w:rPr>
          <w:rFonts w:ascii="Times New Roman" w:hAnsi="Times New Roman" w:cs="Times New Roman"/>
          <w:sz w:val="24"/>
          <w:szCs w:val="24"/>
        </w:rPr>
        <w:t>nachádza v prílohe k tejto správe.</w:t>
      </w:r>
    </w:p>
    <w:p w:rsidR="00A735FC" w:rsidRDefault="00A735FC" w:rsidP="00223E22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E37E64" w:rsidRPr="00207783" w:rsidRDefault="00E37E64" w:rsidP="00223E22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432A96" w:rsidRPr="00207783" w:rsidRDefault="00432A96" w:rsidP="00223E22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 w:rsidRPr="00207783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="00E7231A">
        <w:rPr>
          <w:rFonts w:ascii="Times New Roman" w:hAnsi="Times New Roman" w:cs="Times New Roman"/>
          <w:b/>
          <w:sz w:val="24"/>
          <w:szCs w:val="24"/>
        </w:rPr>
        <w:tab/>
      </w:r>
      <w:r w:rsidRPr="00207783">
        <w:rPr>
          <w:rFonts w:ascii="Times New Roman" w:hAnsi="Times New Roman" w:cs="Times New Roman"/>
          <w:b/>
          <w:sz w:val="24"/>
          <w:szCs w:val="24"/>
        </w:rPr>
        <w:t>Prehľad o daroch a príspevkoch poskytnutých fondu.</w:t>
      </w:r>
    </w:p>
    <w:p w:rsidR="00432A96" w:rsidRPr="00207783" w:rsidRDefault="00432A96" w:rsidP="00223E22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E37E64" w:rsidRDefault="00E37E64" w:rsidP="00E37E64">
      <w:pPr>
        <w:pStyle w:val="Bezriadkovania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Fond v roku 2013 získal peňažné zdroje len vo forme príspevkov zo zaplatenej dane vo výške 2 %. Celková výška príspevkov dosiahla hodnotu 11481 eur. Fond však nemá menovitý prehľad o tom, ktoré organizácie a jednotlivci poskytli tieto príspevky fondu. Fond v roku 2013 nezískal žiadne peniaze od organizácií a jednotlivcov. Rovnako, fondu neposkytli žiadne peňažné príspevky ani obce, vyššie územné celky alebo štát. </w:t>
      </w:r>
    </w:p>
    <w:p w:rsidR="00E37E64" w:rsidRDefault="00E37E64" w:rsidP="00E37E64">
      <w:pPr>
        <w:pStyle w:val="Bezriadkovania"/>
        <w:ind w:firstLine="708"/>
        <w:rPr>
          <w:rFonts w:ascii="Times New Roman" w:hAnsi="Times New Roman" w:cs="Times New Roman"/>
          <w:sz w:val="24"/>
          <w:szCs w:val="24"/>
        </w:rPr>
      </w:pPr>
    </w:p>
    <w:p w:rsidR="00A735FC" w:rsidRPr="001A4D2B" w:rsidRDefault="00A735FC" w:rsidP="00223E22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223E22" w:rsidRPr="001A4D2B" w:rsidRDefault="00223E22" w:rsidP="00E7231A">
      <w:pPr>
        <w:pStyle w:val="Bezriadkovania"/>
        <w:ind w:left="705" w:hanging="705"/>
        <w:rPr>
          <w:rFonts w:ascii="Times New Roman" w:hAnsi="Times New Roman" w:cs="Times New Roman"/>
          <w:b/>
          <w:sz w:val="24"/>
          <w:szCs w:val="24"/>
        </w:rPr>
      </w:pPr>
      <w:r w:rsidRPr="001A4D2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="00E7231A">
        <w:rPr>
          <w:rFonts w:ascii="Times New Roman" w:hAnsi="Times New Roman" w:cs="Times New Roman"/>
          <w:b/>
          <w:sz w:val="24"/>
          <w:szCs w:val="24"/>
        </w:rPr>
        <w:tab/>
      </w:r>
      <w:r w:rsidRPr="001A4D2B">
        <w:rPr>
          <w:rFonts w:ascii="Times New Roman" w:hAnsi="Times New Roman" w:cs="Times New Roman"/>
          <w:b/>
          <w:sz w:val="24"/>
          <w:szCs w:val="24"/>
        </w:rPr>
        <w:t>Prehľad  príjmov</w:t>
      </w:r>
      <w:r w:rsidR="00432A96" w:rsidRPr="001A4D2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A3B5B" w:rsidRPr="001A4D2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32A96" w:rsidRPr="001A4D2B">
        <w:rPr>
          <w:rFonts w:ascii="Times New Roman" w:hAnsi="Times New Roman" w:cs="Times New Roman"/>
          <w:b/>
          <w:sz w:val="24"/>
          <w:szCs w:val="24"/>
        </w:rPr>
        <w:t>podľa</w:t>
      </w:r>
      <w:r w:rsidR="008A3B5B" w:rsidRPr="001A4D2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32A96" w:rsidRPr="001A4D2B">
        <w:rPr>
          <w:rFonts w:ascii="Times New Roman" w:hAnsi="Times New Roman" w:cs="Times New Roman"/>
          <w:b/>
          <w:sz w:val="24"/>
          <w:szCs w:val="24"/>
        </w:rPr>
        <w:t xml:space="preserve"> zdrojov </w:t>
      </w:r>
      <w:r w:rsidR="008A3B5B" w:rsidRPr="001A4D2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32A96" w:rsidRPr="001A4D2B">
        <w:rPr>
          <w:rFonts w:ascii="Times New Roman" w:hAnsi="Times New Roman" w:cs="Times New Roman"/>
          <w:b/>
          <w:sz w:val="24"/>
          <w:szCs w:val="24"/>
        </w:rPr>
        <w:t>a </w:t>
      </w:r>
      <w:r w:rsidR="008A3B5B" w:rsidRPr="001A4D2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32A96" w:rsidRPr="001A4D2B">
        <w:rPr>
          <w:rFonts w:ascii="Times New Roman" w:hAnsi="Times New Roman" w:cs="Times New Roman"/>
          <w:b/>
          <w:sz w:val="24"/>
          <w:szCs w:val="24"/>
        </w:rPr>
        <w:t xml:space="preserve">ich </w:t>
      </w:r>
      <w:r w:rsidR="008A3B5B" w:rsidRPr="001A4D2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32A96" w:rsidRPr="001A4D2B">
        <w:rPr>
          <w:rFonts w:ascii="Times New Roman" w:hAnsi="Times New Roman" w:cs="Times New Roman"/>
          <w:b/>
          <w:sz w:val="24"/>
          <w:szCs w:val="24"/>
        </w:rPr>
        <w:t>pôvodu</w:t>
      </w:r>
      <w:r w:rsidR="008A3B5B" w:rsidRPr="001A4D2B">
        <w:rPr>
          <w:rFonts w:ascii="Times New Roman" w:hAnsi="Times New Roman" w:cs="Times New Roman"/>
          <w:b/>
          <w:sz w:val="24"/>
          <w:szCs w:val="24"/>
        </w:rPr>
        <w:t xml:space="preserve"> a prehľad výdavkov v členení podľa jednotlivých druhov činností fondu a osobitne výšku výdavkov</w:t>
      </w:r>
      <w:r w:rsidR="008A3B5B" w:rsidRPr="001A4D2B">
        <w:rPr>
          <w:rFonts w:ascii="Times New Roman" w:hAnsi="Times New Roman" w:cs="Times New Roman"/>
          <w:b/>
          <w:sz w:val="24"/>
          <w:szCs w:val="24"/>
        </w:rPr>
        <w:br/>
        <w:t>na správu fondu</w:t>
      </w:r>
    </w:p>
    <w:p w:rsidR="00B90762" w:rsidRPr="001A4D2B" w:rsidRDefault="00B90762" w:rsidP="00223E22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E37E64" w:rsidRDefault="00E37E64" w:rsidP="00E37E64">
      <w:pPr>
        <w:pStyle w:val="Bezriadkovania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Fond Motýľ nádeje v roku 2013 získal celkové príjmy vo výške 11485 eur. Podiel príspevkov vo výške 2 % zo zaplatenej dane predstavoval 11481 eur a príjem 4 eura boli úroky z peňazí fondu na bankovom účte. Fond neorganizoval žiadnu verejnú zbierku.</w:t>
      </w:r>
    </w:p>
    <w:p w:rsidR="00E37E64" w:rsidRDefault="00E37E64" w:rsidP="00E37E64">
      <w:pPr>
        <w:pStyle w:val="Bezriadkovania"/>
        <w:ind w:firstLine="708"/>
        <w:rPr>
          <w:rFonts w:ascii="Times New Roman" w:hAnsi="Times New Roman" w:cs="Times New Roman"/>
          <w:sz w:val="24"/>
          <w:szCs w:val="24"/>
        </w:rPr>
      </w:pPr>
    </w:p>
    <w:p w:rsidR="00E37E64" w:rsidRDefault="00E37E64" w:rsidP="00E37E64">
      <w:pPr>
        <w:pStyle w:val="Bezriadkovania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Výdavky fondu v roku 2013 dosiahli celkovú výšku 23007 eur: z tejto sumy charitatívne a podporné príspevky fondu žiadateľom dosiahli výšku 22850 eur</w:t>
      </w:r>
      <w:r w:rsidR="00BD39FC">
        <w:rPr>
          <w:rFonts w:ascii="Times New Roman" w:hAnsi="Times New Roman" w:cs="Times New Roman"/>
          <w:sz w:val="24"/>
          <w:szCs w:val="24"/>
        </w:rPr>
        <w:t xml:space="preserve"> a náklady na správu 157 eur. Zo sumy 22850 eur boli poskytnuté peňažné príspevky žiadateľom na rehabilitačné pobyty a nákup zdravotníckeho materiálu vo výške 13850 eur – šlo o peniaze získané vo forme 2 % príspevkov zo zaplatenej dane a 9000 eur na spolufinancovanie nákupu auta pre invalidného žiadateľa, ktoré boli získané od právnickej osoby. Všetky tieto peňažné zdroje však boli fondom získané ešte v roku 2012 a použité v roku 2013.</w:t>
      </w:r>
    </w:p>
    <w:p w:rsidR="00E7231A" w:rsidRDefault="00E7231A" w:rsidP="00E37E64">
      <w:pPr>
        <w:pStyle w:val="Bezriadkovania"/>
        <w:ind w:firstLine="708"/>
        <w:rPr>
          <w:rFonts w:ascii="Times New Roman" w:hAnsi="Times New Roman" w:cs="Times New Roman"/>
          <w:sz w:val="24"/>
          <w:szCs w:val="24"/>
        </w:rPr>
      </w:pPr>
    </w:p>
    <w:p w:rsidR="00BD39FC" w:rsidRDefault="00BD39FC" w:rsidP="00E37E64">
      <w:pPr>
        <w:pStyle w:val="Bezriadkovania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Rozdiel medzi celkovými a použitými zdrojmi z príspevkov 2 % zo zaplatených daní: 13924,73 – 13850 = 74,73 eura, boli fondom v roku 2013 použité na úhradu administratívnych nákladov.</w:t>
      </w:r>
    </w:p>
    <w:p w:rsidR="00E37E64" w:rsidRDefault="00E37E64" w:rsidP="00B90762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BD39FC" w:rsidRDefault="00BD39FC" w:rsidP="00B90762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Celkové administratívne náklady v roku 2013 boli na úrovni 157 eur a pozostávali z nákladov na vedenie bankového účtu, registrovanie fondu u notára na získanie príspevkov 2 % zo zaplatenej dane a poštovné náklady. Ako sme už uviedli vyššie, podiel administratívnych nákladov na celkových výdajoch fondu v roku 2013 dosiahol hodnotu 0,68 %. </w:t>
      </w:r>
    </w:p>
    <w:p w:rsidR="00465380" w:rsidRDefault="00465380" w:rsidP="00223E22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8A3B5B" w:rsidRDefault="00A735FC" w:rsidP="00465380">
      <w:pPr>
        <w:pStyle w:val="Bezriadkovania"/>
        <w:ind w:firstLine="708"/>
        <w:rPr>
          <w:rFonts w:ascii="Times New Roman" w:hAnsi="Times New Roman" w:cs="Times New Roman"/>
          <w:sz w:val="24"/>
          <w:szCs w:val="24"/>
        </w:rPr>
      </w:pPr>
      <w:r w:rsidRPr="001A4D2B">
        <w:rPr>
          <w:rFonts w:ascii="Times New Roman" w:hAnsi="Times New Roman" w:cs="Times New Roman"/>
          <w:sz w:val="24"/>
          <w:szCs w:val="24"/>
        </w:rPr>
        <w:lastRenderedPageBreak/>
        <w:t>K</w:t>
      </w:r>
      <w:r w:rsidR="00223E22" w:rsidRPr="001A4D2B">
        <w:rPr>
          <w:rFonts w:ascii="Times New Roman" w:hAnsi="Times New Roman" w:cs="Times New Roman"/>
          <w:sz w:val="24"/>
          <w:szCs w:val="24"/>
        </w:rPr>
        <w:t xml:space="preserve">onečný zostatok </w:t>
      </w:r>
      <w:r w:rsidR="00465380">
        <w:rPr>
          <w:rFonts w:ascii="Times New Roman" w:hAnsi="Times New Roman" w:cs="Times New Roman"/>
          <w:sz w:val="24"/>
          <w:szCs w:val="24"/>
        </w:rPr>
        <w:t xml:space="preserve">na bežnom účte </w:t>
      </w:r>
      <w:r w:rsidRPr="001A4D2B">
        <w:rPr>
          <w:rFonts w:ascii="Times New Roman" w:hAnsi="Times New Roman" w:cs="Times New Roman"/>
          <w:sz w:val="24"/>
          <w:szCs w:val="24"/>
        </w:rPr>
        <w:t>31. 12. 201</w:t>
      </w:r>
      <w:r w:rsidR="00465380">
        <w:rPr>
          <w:rFonts w:ascii="Times New Roman" w:hAnsi="Times New Roman" w:cs="Times New Roman"/>
          <w:sz w:val="24"/>
          <w:szCs w:val="24"/>
        </w:rPr>
        <w:t xml:space="preserve">3 dosiahol hodnotu 12854,29 eura, čo je celkový konečný zostatok fondu k 31. 12. 2013. </w:t>
      </w:r>
    </w:p>
    <w:p w:rsidR="00E7231A" w:rsidRDefault="00E7231A" w:rsidP="00223E22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E7231A" w:rsidRDefault="00E7231A" w:rsidP="00223E22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223E22" w:rsidRPr="001A4D2B" w:rsidRDefault="008A3B5B" w:rsidP="00223E22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 w:rsidRPr="001A4D2B">
        <w:rPr>
          <w:rFonts w:ascii="Times New Roman" w:hAnsi="Times New Roman" w:cs="Times New Roman"/>
          <w:b/>
          <w:sz w:val="24"/>
          <w:szCs w:val="24"/>
        </w:rPr>
        <w:t>6</w:t>
      </w:r>
      <w:r w:rsidR="00223E22" w:rsidRPr="001A4D2B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465380">
        <w:rPr>
          <w:rFonts w:ascii="Times New Roman" w:hAnsi="Times New Roman" w:cs="Times New Roman"/>
          <w:b/>
          <w:sz w:val="24"/>
          <w:szCs w:val="24"/>
        </w:rPr>
        <w:tab/>
      </w:r>
      <w:r w:rsidR="00223E22" w:rsidRPr="001A4D2B">
        <w:rPr>
          <w:rFonts w:ascii="Times New Roman" w:hAnsi="Times New Roman" w:cs="Times New Roman"/>
          <w:b/>
          <w:sz w:val="24"/>
          <w:szCs w:val="24"/>
        </w:rPr>
        <w:t xml:space="preserve">Stav  majetku a záväzkov </w:t>
      </w:r>
      <w:r w:rsidR="00432A96" w:rsidRPr="001A4D2B">
        <w:rPr>
          <w:rFonts w:ascii="Times New Roman" w:hAnsi="Times New Roman" w:cs="Times New Roman"/>
          <w:b/>
          <w:sz w:val="24"/>
          <w:szCs w:val="24"/>
        </w:rPr>
        <w:t xml:space="preserve">fondu k 31. </w:t>
      </w:r>
      <w:r w:rsidR="00ED5C8C" w:rsidRPr="001A4D2B">
        <w:rPr>
          <w:rFonts w:ascii="Times New Roman" w:hAnsi="Times New Roman" w:cs="Times New Roman"/>
          <w:b/>
          <w:sz w:val="24"/>
          <w:szCs w:val="24"/>
        </w:rPr>
        <w:t>d</w:t>
      </w:r>
      <w:r w:rsidR="00432A96" w:rsidRPr="001A4D2B">
        <w:rPr>
          <w:rFonts w:ascii="Times New Roman" w:hAnsi="Times New Roman" w:cs="Times New Roman"/>
          <w:b/>
          <w:sz w:val="24"/>
          <w:szCs w:val="24"/>
        </w:rPr>
        <w:t>ecembru</w:t>
      </w:r>
      <w:r w:rsidR="00ED5C8C" w:rsidRPr="001A4D2B">
        <w:rPr>
          <w:rFonts w:ascii="Times New Roman" w:hAnsi="Times New Roman" w:cs="Times New Roman"/>
          <w:b/>
          <w:sz w:val="24"/>
          <w:szCs w:val="24"/>
        </w:rPr>
        <w:t>.</w:t>
      </w:r>
    </w:p>
    <w:p w:rsidR="00223E22" w:rsidRPr="001A4D2B" w:rsidRDefault="00223E22" w:rsidP="00223E22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465380" w:rsidRDefault="00465380" w:rsidP="00465380">
      <w:pPr>
        <w:pStyle w:val="Bezriadkovania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Neinvestičný fond Motýľ nádeje nemá žiadny majetok, okrem už uvedených peňazí na bankovom účte, pričom výška zostatku je uvedená v kapitole č. 5. Fond nemá žiadne záväzky ani pohľadávky.</w:t>
      </w:r>
    </w:p>
    <w:p w:rsidR="00223E22" w:rsidRPr="001A4D2B" w:rsidRDefault="00223E22" w:rsidP="00465380">
      <w:pPr>
        <w:pStyle w:val="Bezriadkovania"/>
        <w:ind w:firstLine="708"/>
        <w:rPr>
          <w:rFonts w:ascii="Times New Roman" w:hAnsi="Times New Roman" w:cs="Times New Roman"/>
          <w:sz w:val="24"/>
          <w:szCs w:val="24"/>
        </w:rPr>
      </w:pPr>
      <w:r w:rsidRPr="001A4D2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C4C5E" w:rsidRPr="001A4D2B" w:rsidRDefault="00EC4C5E" w:rsidP="00223E22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223E22" w:rsidRPr="001A4D2B" w:rsidRDefault="008A3B5B" w:rsidP="00465380">
      <w:pPr>
        <w:pStyle w:val="Bezriadkovania"/>
        <w:ind w:left="705" w:hanging="705"/>
        <w:rPr>
          <w:rFonts w:ascii="Times New Roman" w:hAnsi="Times New Roman" w:cs="Times New Roman"/>
          <w:b/>
          <w:sz w:val="24"/>
          <w:szCs w:val="24"/>
        </w:rPr>
      </w:pPr>
      <w:r w:rsidRPr="001A4D2B">
        <w:rPr>
          <w:rFonts w:ascii="Times New Roman" w:hAnsi="Times New Roman" w:cs="Times New Roman"/>
          <w:b/>
          <w:sz w:val="24"/>
          <w:szCs w:val="24"/>
        </w:rPr>
        <w:t>7</w:t>
      </w:r>
      <w:r w:rsidR="00223E22" w:rsidRPr="001A4D2B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465380">
        <w:rPr>
          <w:rFonts w:ascii="Times New Roman" w:hAnsi="Times New Roman" w:cs="Times New Roman"/>
          <w:b/>
          <w:sz w:val="24"/>
          <w:szCs w:val="24"/>
        </w:rPr>
        <w:tab/>
      </w:r>
      <w:r w:rsidR="00223E22" w:rsidRPr="001A4D2B">
        <w:rPr>
          <w:rFonts w:ascii="Times New Roman" w:hAnsi="Times New Roman" w:cs="Times New Roman"/>
          <w:b/>
          <w:sz w:val="24"/>
          <w:szCs w:val="24"/>
        </w:rPr>
        <w:t xml:space="preserve">Zmeny  </w:t>
      </w:r>
      <w:r w:rsidR="00ED5C8C" w:rsidRPr="001A4D2B">
        <w:rPr>
          <w:rFonts w:ascii="Times New Roman" w:hAnsi="Times New Roman" w:cs="Times New Roman"/>
          <w:b/>
          <w:sz w:val="24"/>
          <w:szCs w:val="24"/>
        </w:rPr>
        <w:t>vykonané v štatúte a v</w:t>
      </w:r>
      <w:r w:rsidR="00223E22" w:rsidRPr="001A4D2B">
        <w:rPr>
          <w:rFonts w:ascii="Times New Roman" w:hAnsi="Times New Roman" w:cs="Times New Roman"/>
          <w:b/>
          <w:sz w:val="24"/>
          <w:szCs w:val="24"/>
        </w:rPr>
        <w:t xml:space="preserve"> zložen</w:t>
      </w:r>
      <w:r w:rsidR="00ED5C8C" w:rsidRPr="001A4D2B">
        <w:rPr>
          <w:rFonts w:ascii="Times New Roman" w:hAnsi="Times New Roman" w:cs="Times New Roman"/>
          <w:b/>
          <w:sz w:val="24"/>
          <w:szCs w:val="24"/>
        </w:rPr>
        <w:t>í</w:t>
      </w:r>
      <w:r w:rsidR="00223E22" w:rsidRPr="001A4D2B">
        <w:rPr>
          <w:rFonts w:ascii="Times New Roman" w:hAnsi="Times New Roman" w:cs="Times New Roman"/>
          <w:b/>
          <w:sz w:val="24"/>
          <w:szCs w:val="24"/>
        </w:rPr>
        <w:t xml:space="preserve">  orgánov</w:t>
      </w:r>
      <w:r w:rsidR="00ED5C8C" w:rsidRPr="001A4D2B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223E22" w:rsidRPr="001A4D2B">
        <w:rPr>
          <w:rFonts w:ascii="Times New Roman" w:hAnsi="Times New Roman" w:cs="Times New Roman"/>
          <w:b/>
          <w:sz w:val="24"/>
          <w:szCs w:val="24"/>
        </w:rPr>
        <w:t>ku ktorým  došlo</w:t>
      </w:r>
      <w:r w:rsidR="00ED5C8C" w:rsidRPr="001A4D2B">
        <w:rPr>
          <w:rFonts w:ascii="Times New Roman" w:hAnsi="Times New Roman" w:cs="Times New Roman"/>
          <w:b/>
          <w:sz w:val="24"/>
          <w:szCs w:val="24"/>
        </w:rPr>
        <w:t xml:space="preserve"> v hodnotenom období.</w:t>
      </w:r>
    </w:p>
    <w:p w:rsidR="00223E22" w:rsidRPr="001A4D2B" w:rsidRDefault="00223E22" w:rsidP="00223E22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44457C" w:rsidRDefault="00465380" w:rsidP="00465380">
      <w:pPr>
        <w:pStyle w:val="Bezriadkovania"/>
        <w:ind w:firstLine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roku 2013 neboli v štatúte fondu urobené žiadne zmeny. Rovnako sa nezmenilo ani zloženie orgánov fondu, v správnej rade fondu sa nevymenili žiadne osoby, nedošlo k zmene ani na poste správcu fondu. </w:t>
      </w:r>
    </w:p>
    <w:p w:rsidR="00465380" w:rsidRDefault="00465380" w:rsidP="00465380">
      <w:pPr>
        <w:pStyle w:val="Bezriadkovania"/>
        <w:ind w:firstLine="705"/>
        <w:rPr>
          <w:rFonts w:ascii="Times New Roman" w:hAnsi="Times New Roman" w:cs="Times New Roman"/>
          <w:sz w:val="24"/>
          <w:szCs w:val="24"/>
        </w:rPr>
      </w:pPr>
    </w:p>
    <w:p w:rsidR="00465380" w:rsidRPr="001A4D2B" w:rsidRDefault="00465380" w:rsidP="00465380">
      <w:pPr>
        <w:pStyle w:val="Bezriadkovania"/>
        <w:ind w:firstLine="705"/>
        <w:rPr>
          <w:rFonts w:ascii="Times New Roman" w:hAnsi="Times New Roman" w:cs="Times New Roman"/>
          <w:sz w:val="24"/>
          <w:szCs w:val="24"/>
        </w:rPr>
      </w:pPr>
    </w:p>
    <w:p w:rsidR="00223E22" w:rsidRPr="001A4D2B" w:rsidRDefault="008A3B5B" w:rsidP="00223E22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 w:rsidRPr="001A4D2B">
        <w:rPr>
          <w:rFonts w:ascii="Times New Roman" w:hAnsi="Times New Roman" w:cs="Times New Roman"/>
          <w:b/>
          <w:sz w:val="24"/>
          <w:szCs w:val="24"/>
        </w:rPr>
        <w:t>8</w:t>
      </w:r>
      <w:r w:rsidR="00223E22" w:rsidRPr="001A4D2B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465380">
        <w:rPr>
          <w:rFonts w:ascii="Times New Roman" w:hAnsi="Times New Roman" w:cs="Times New Roman"/>
          <w:b/>
          <w:sz w:val="24"/>
          <w:szCs w:val="24"/>
        </w:rPr>
        <w:tab/>
      </w:r>
      <w:r w:rsidR="00223E22" w:rsidRPr="001A4D2B">
        <w:rPr>
          <w:rFonts w:ascii="Times New Roman" w:hAnsi="Times New Roman" w:cs="Times New Roman"/>
          <w:b/>
          <w:sz w:val="24"/>
          <w:szCs w:val="24"/>
        </w:rPr>
        <w:t>Ďalšie údaje</w:t>
      </w:r>
      <w:r w:rsidR="00ED5C8C" w:rsidRPr="001A4D2B">
        <w:rPr>
          <w:rFonts w:ascii="Times New Roman" w:hAnsi="Times New Roman" w:cs="Times New Roman"/>
          <w:b/>
          <w:sz w:val="24"/>
          <w:szCs w:val="24"/>
        </w:rPr>
        <w:t>, ktoré</w:t>
      </w:r>
      <w:r w:rsidR="00223E22" w:rsidRPr="001A4D2B">
        <w:rPr>
          <w:rFonts w:ascii="Times New Roman" w:hAnsi="Times New Roman" w:cs="Times New Roman"/>
          <w:b/>
          <w:sz w:val="24"/>
          <w:szCs w:val="24"/>
        </w:rPr>
        <w:t xml:space="preserve"> urč</w:t>
      </w:r>
      <w:r w:rsidR="00ED5C8C" w:rsidRPr="001A4D2B">
        <w:rPr>
          <w:rFonts w:ascii="Times New Roman" w:hAnsi="Times New Roman" w:cs="Times New Roman"/>
          <w:b/>
          <w:sz w:val="24"/>
          <w:szCs w:val="24"/>
        </w:rPr>
        <w:t>í</w:t>
      </w:r>
      <w:r w:rsidR="00223E22" w:rsidRPr="001A4D2B">
        <w:rPr>
          <w:rFonts w:ascii="Times New Roman" w:hAnsi="Times New Roman" w:cs="Times New Roman"/>
          <w:b/>
          <w:sz w:val="24"/>
          <w:szCs w:val="24"/>
        </w:rPr>
        <w:t xml:space="preserve"> správ</w:t>
      </w:r>
      <w:r w:rsidR="00A636F4" w:rsidRPr="001A4D2B">
        <w:rPr>
          <w:rFonts w:ascii="Times New Roman" w:hAnsi="Times New Roman" w:cs="Times New Roman"/>
          <w:b/>
          <w:sz w:val="24"/>
          <w:szCs w:val="24"/>
        </w:rPr>
        <w:t>n</w:t>
      </w:r>
      <w:r w:rsidR="00ED5C8C" w:rsidRPr="001A4D2B">
        <w:rPr>
          <w:rFonts w:ascii="Times New Roman" w:hAnsi="Times New Roman" w:cs="Times New Roman"/>
          <w:b/>
          <w:sz w:val="24"/>
          <w:szCs w:val="24"/>
        </w:rPr>
        <w:t>a</w:t>
      </w:r>
      <w:r w:rsidR="00223E22" w:rsidRPr="001A4D2B">
        <w:rPr>
          <w:rFonts w:ascii="Times New Roman" w:hAnsi="Times New Roman" w:cs="Times New Roman"/>
          <w:b/>
          <w:sz w:val="24"/>
          <w:szCs w:val="24"/>
        </w:rPr>
        <w:t xml:space="preserve"> rad</w:t>
      </w:r>
      <w:r w:rsidR="00ED5C8C" w:rsidRPr="001A4D2B">
        <w:rPr>
          <w:rFonts w:ascii="Times New Roman" w:hAnsi="Times New Roman" w:cs="Times New Roman"/>
          <w:b/>
          <w:sz w:val="24"/>
          <w:szCs w:val="24"/>
        </w:rPr>
        <w:t>a</w:t>
      </w:r>
      <w:r w:rsidR="00223E22" w:rsidRPr="001A4D2B">
        <w:rPr>
          <w:rFonts w:ascii="Times New Roman" w:hAnsi="Times New Roman" w:cs="Times New Roman"/>
          <w:b/>
          <w:sz w:val="24"/>
          <w:szCs w:val="24"/>
        </w:rPr>
        <w:t>.</w:t>
      </w:r>
    </w:p>
    <w:p w:rsidR="00223E22" w:rsidRPr="001A4D2B" w:rsidRDefault="00223E22" w:rsidP="00223E22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223E22" w:rsidRPr="001A4D2B" w:rsidRDefault="00223E22" w:rsidP="00465380">
      <w:pPr>
        <w:pStyle w:val="Bezriadkovania"/>
        <w:ind w:firstLine="708"/>
        <w:rPr>
          <w:rFonts w:ascii="Times New Roman" w:hAnsi="Times New Roman" w:cs="Times New Roman"/>
          <w:sz w:val="24"/>
          <w:szCs w:val="24"/>
        </w:rPr>
      </w:pPr>
      <w:r w:rsidRPr="001A4D2B">
        <w:rPr>
          <w:rFonts w:ascii="Times New Roman" w:hAnsi="Times New Roman" w:cs="Times New Roman"/>
          <w:sz w:val="24"/>
          <w:szCs w:val="24"/>
        </w:rPr>
        <w:t>Správna rada neurčila žiadne ďalšie údaje na zverejnenie vo výročnej správe.</w:t>
      </w:r>
    </w:p>
    <w:p w:rsidR="00223E22" w:rsidRPr="001A4D2B" w:rsidRDefault="00223E22" w:rsidP="00223E22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44457C" w:rsidRPr="001A4D2B" w:rsidRDefault="0044457C" w:rsidP="00223E22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44457C" w:rsidRPr="001A4D2B" w:rsidRDefault="008A3B5B" w:rsidP="00223E22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 w:rsidRPr="001A4D2B">
        <w:rPr>
          <w:rFonts w:ascii="Times New Roman" w:hAnsi="Times New Roman" w:cs="Times New Roman"/>
          <w:b/>
          <w:sz w:val="24"/>
          <w:szCs w:val="24"/>
        </w:rPr>
        <w:t>9</w:t>
      </w:r>
      <w:r w:rsidR="0044457C" w:rsidRPr="001A4D2B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465380">
        <w:rPr>
          <w:rFonts w:ascii="Times New Roman" w:hAnsi="Times New Roman" w:cs="Times New Roman"/>
          <w:b/>
          <w:sz w:val="24"/>
          <w:szCs w:val="24"/>
        </w:rPr>
        <w:tab/>
      </w:r>
      <w:r w:rsidR="0044457C" w:rsidRPr="001A4D2B">
        <w:rPr>
          <w:rFonts w:ascii="Times New Roman" w:hAnsi="Times New Roman" w:cs="Times New Roman"/>
          <w:b/>
          <w:sz w:val="24"/>
          <w:szCs w:val="24"/>
        </w:rPr>
        <w:t>Vyjadrenie revízora</w:t>
      </w:r>
    </w:p>
    <w:p w:rsidR="0044457C" w:rsidRPr="001A4D2B" w:rsidRDefault="0044457C" w:rsidP="00223E22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44457C" w:rsidRPr="001A4D2B" w:rsidRDefault="0044457C" w:rsidP="00465380">
      <w:pPr>
        <w:pStyle w:val="Bezriadkovania"/>
        <w:ind w:firstLine="708"/>
        <w:rPr>
          <w:rFonts w:ascii="Times New Roman" w:hAnsi="Times New Roman" w:cs="Times New Roman"/>
          <w:sz w:val="24"/>
          <w:szCs w:val="24"/>
        </w:rPr>
      </w:pPr>
      <w:r w:rsidRPr="001A4D2B">
        <w:rPr>
          <w:rFonts w:ascii="Times New Roman" w:hAnsi="Times New Roman" w:cs="Times New Roman"/>
          <w:sz w:val="24"/>
          <w:szCs w:val="24"/>
        </w:rPr>
        <w:t>Revízor</w:t>
      </w:r>
      <w:r w:rsidR="00465380">
        <w:rPr>
          <w:rFonts w:ascii="Times New Roman" w:hAnsi="Times New Roman" w:cs="Times New Roman"/>
          <w:sz w:val="24"/>
          <w:szCs w:val="24"/>
        </w:rPr>
        <w:t>ka</w:t>
      </w:r>
      <w:r w:rsidRPr="001A4D2B">
        <w:rPr>
          <w:rFonts w:ascii="Times New Roman" w:hAnsi="Times New Roman" w:cs="Times New Roman"/>
          <w:sz w:val="24"/>
          <w:szCs w:val="24"/>
        </w:rPr>
        <w:t xml:space="preserve"> </w:t>
      </w:r>
      <w:r w:rsidR="00465380">
        <w:rPr>
          <w:rFonts w:ascii="Times New Roman" w:hAnsi="Times New Roman" w:cs="Times New Roman"/>
          <w:sz w:val="24"/>
          <w:szCs w:val="24"/>
        </w:rPr>
        <w:t xml:space="preserve">fondu, p. Brezinová, </w:t>
      </w:r>
      <w:r w:rsidRPr="001A4D2B">
        <w:rPr>
          <w:rFonts w:ascii="Times New Roman" w:hAnsi="Times New Roman" w:cs="Times New Roman"/>
          <w:sz w:val="24"/>
          <w:szCs w:val="24"/>
        </w:rPr>
        <w:t>preskúmal</w:t>
      </w:r>
      <w:r w:rsidR="00465380">
        <w:rPr>
          <w:rFonts w:ascii="Times New Roman" w:hAnsi="Times New Roman" w:cs="Times New Roman"/>
          <w:sz w:val="24"/>
          <w:szCs w:val="24"/>
        </w:rPr>
        <w:t>a</w:t>
      </w:r>
      <w:r w:rsidRPr="001A4D2B">
        <w:rPr>
          <w:rFonts w:ascii="Times New Roman" w:hAnsi="Times New Roman" w:cs="Times New Roman"/>
          <w:sz w:val="24"/>
          <w:szCs w:val="24"/>
        </w:rPr>
        <w:t xml:space="preserve"> hospodárenie neinvestičného fondu</w:t>
      </w:r>
      <w:r w:rsidR="00465380">
        <w:rPr>
          <w:rFonts w:ascii="Times New Roman" w:hAnsi="Times New Roman" w:cs="Times New Roman"/>
          <w:sz w:val="24"/>
          <w:szCs w:val="24"/>
        </w:rPr>
        <w:t xml:space="preserve"> v roku 2013</w:t>
      </w:r>
      <w:r w:rsidRPr="001A4D2B">
        <w:rPr>
          <w:rFonts w:ascii="Times New Roman" w:hAnsi="Times New Roman" w:cs="Times New Roman"/>
          <w:sz w:val="24"/>
          <w:szCs w:val="24"/>
        </w:rPr>
        <w:t xml:space="preserve"> a</w:t>
      </w:r>
      <w:r w:rsidR="00465380">
        <w:rPr>
          <w:rFonts w:ascii="Times New Roman" w:hAnsi="Times New Roman" w:cs="Times New Roman"/>
          <w:sz w:val="24"/>
          <w:szCs w:val="24"/>
        </w:rPr>
        <w:t xml:space="preserve"> k preskúmanej činnosti nemá </w:t>
      </w:r>
      <w:r w:rsidRPr="001A4D2B">
        <w:rPr>
          <w:rFonts w:ascii="Times New Roman" w:hAnsi="Times New Roman" w:cs="Times New Roman"/>
          <w:sz w:val="24"/>
          <w:szCs w:val="24"/>
        </w:rPr>
        <w:t>pripomienky.</w:t>
      </w:r>
    </w:p>
    <w:p w:rsidR="00223E22" w:rsidRPr="001A4D2B" w:rsidRDefault="0044457C" w:rsidP="00223E22">
      <w:pPr>
        <w:rPr>
          <w:rFonts w:ascii="Times New Roman" w:hAnsi="Times New Roman" w:cs="Times New Roman"/>
          <w:sz w:val="24"/>
          <w:szCs w:val="24"/>
        </w:rPr>
      </w:pPr>
      <w:r w:rsidRPr="001A4D2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4457C" w:rsidRPr="001A4D2B" w:rsidRDefault="0044457C" w:rsidP="00223E22">
      <w:pPr>
        <w:rPr>
          <w:rFonts w:ascii="Times New Roman" w:hAnsi="Times New Roman" w:cs="Times New Roman"/>
          <w:sz w:val="24"/>
          <w:szCs w:val="24"/>
        </w:rPr>
      </w:pPr>
    </w:p>
    <w:p w:rsidR="00B90762" w:rsidRPr="001A4D2B" w:rsidRDefault="00B90762" w:rsidP="00223E22">
      <w:pPr>
        <w:rPr>
          <w:rFonts w:ascii="Times New Roman" w:hAnsi="Times New Roman" w:cs="Times New Roman"/>
          <w:sz w:val="24"/>
          <w:szCs w:val="24"/>
        </w:rPr>
      </w:pPr>
    </w:p>
    <w:p w:rsidR="00B90762" w:rsidRPr="001A4D2B" w:rsidRDefault="00B90762" w:rsidP="00223E22">
      <w:pPr>
        <w:rPr>
          <w:rFonts w:ascii="Times New Roman" w:hAnsi="Times New Roman" w:cs="Times New Roman"/>
          <w:sz w:val="24"/>
          <w:szCs w:val="24"/>
        </w:rPr>
      </w:pPr>
    </w:p>
    <w:p w:rsidR="0044457C" w:rsidRPr="001A4D2B" w:rsidRDefault="0044457C" w:rsidP="00223E22">
      <w:pPr>
        <w:rPr>
          <w:rFonts w:ascii="Times New Roman" w:hAnsi="Times New Roman" w:cs="Times New Roman"/>
          <w:sz w:val="24"/>
          <w:szCs w:val="24"/>
        </w:rPr>
      </w:pPr>
    </w:p>
    <w:p w:rsidR="0054390F" w:rsidRPr="001A4D2B" w:rsidRDefault="0054390F">
      <w:pPr>
        <w:rPr>
          <w:rFonts w:ascii="Times New Roman" w:hAnsi="Times New Roman" w:cs="Times New Roman"/>
          <w:sz w:val="24"/>
          <w:szCs w:val="24"/>
        </w:rPr>
      </w:pPr>
    </w:p>
    <w:p w:rsidR="0054390F" w:rsidRPr="001A4D2B" w:rsidRDefault="0054390F">
      <w:pPr>
        <w:rPr>
          <w:rFonts w:ascii="Times New Roman" w:hAnsi="Times New Roman" w:cs="Times New Roman"/>
          <w:sz w:val="24"/>
          <w:szCs w:val="24"/>
        </w:rPr>
      </w:pPr>
    </w:p>
    <w:p w:rsidR="0054390F" w:rsidRPr="001A4D2B" w:rsidRDefault="0054390F">
      <w:pPr>
        <w:rPr>
          <w:rFonts w:ascii="Times New Roman" w:hAnsi="Times New Roman" w:cs="Times New Roman"/>
          <w:sz w:val="24"/>
          <w:szCs w:val="24"/>
        </w:rPr>
      </w:pPr>
    </w:p>
    <w:p w:rsidR="0054390F" w:rsidRPr="001A4D2B" w:rsidRDefault="0054390F">
      <w:pPr>
        <w:rPr>
          <w:rFonts w:ascii="Times New Roman" w:hAnsi="Times New Roman" w:cs="Times New Roman"/>
          <w:sz w:val="24"/>
          <w:szCs w:val="24"/>
        </w:rPr>
      </w:pPr>
    </w:p>
    <w:p w:rsidR="0054390F" w:rsidRPr="001A4D2B" w:rsidRDefault="0054390F">
      <w:pPr>
        <w:rPr>
          <w:rFonts w:ascii="Times New Roman" w:hAnsi="Times New Roman" w:cs="Times New Roman"/>
          <w:sz w:val="24"/>
          <w:szCs w:val="24"/>
        </w:rPr>
      </w:pPr>
    </w:p>
    <w:p w:rsidR="0054390F" w:rsidRPr="001A4D2B" w:rsidRDefault="0054390F">
      <w:pPr>
        <w:rPr>
          <w:rFonts w:ascii="Times New Roman" w:hAnsi="Times New Roman" w:cs="Times New Roman"/>
          <w:sz w:val="24"/>
          <w:szCs w:val="24"/>
        </w:rPr>
      </w:pPr>
    </w:p>
    <w:p w:rsidR="0054390F" w:rsidRPr="001A4D2B" w:rsidRDefault="0054390F">
      <w:pPr>
        <w:rPr>
          <w:rFonts w:ascii="Times New Roman" w:hAnsi="Times New Roman" w:cs="Times New Roman"/>
          <w:sz w:val="24"/>
          <w:szCs w:val="24"/>
        </w:rPr>
      </w:pPr>
    </w:p>
    <w:p w:rsidR="0054390F" w:rsidRPr="001A4D2B" w:rsidRDefault="00D80F2F" w:rsidP="0054390F">
      <w:pPr>
        <w:ind w:left="-142" w:firstLine="142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P</w:t>
      </w:r>
      <w:r w:rsidR="0054390F" w:rsidRPr="001A4D2B">
        <w:rPr>
          <w:rFonts w:ascii="Times New Roman" w:hAnsi="Times New Roman" w:cs="Times New Roman"/>
          <w:b/>
          <w:sz w:val="24"/>
          <w:szCs w:val="24"/>
        </w:rPr>
        <w:t>REHĽAD</w:t>
      </w:r>
    </w:p>
    <w:p w:rsidR="0054390F" w:rsidRPr="001A4D2B" w:rsidRDefault="0054390F" w:rsidP="0054390F">
      <w:pPr>
        <w:ind w:left="-142" w:firstLine="142"/>
        <w:jc w:val="center"/>
        <w:rPr>
          <w:rFonts w:ascii="Times New Roman" w:hAnsi="Times New Roman" w:cs="Times New Roman"/>
          <w:sz w:val="24"/>
          <w:szCs w:val="24"/>
        </w:rPr>
      </w:pPr>
      <w:r w:rsidRPr="001A4D2B">
        <w:rPr>
          <w:rFonts w:ascii="Times New Roman" w:hAnsi="Times New Roman" w:cs="Times New Roman"/>
          <w:sz w:val="24"/>
          <w:szCs w:val="24"/>
        </w:rPr>
        <w:t>o daroch, príspevkoch a príjmoch za rok 201</w:t>
      </w:r>
      <w:r w:rsidR="00E7231A">
        <w:rPr>
          <w:rFonts w:ascii="Times New Roman" w:hAnsi="Times New Roman" w:cs="Times New Roman"/>
          <w:sz w:val="24"/>
          <w:szCs w:val="24"/>
        </w:rPr>
        <w:t>3</w:t>
      </w:r>
    </w:p>
    <w:p w:rsidR="0054390F" w:rsidRPr="001A4D2B" w:rsidRDefault="0054390F" w:rsidP="0054390F">
      <w:pPr>
        <w:ind w:left="-142" w:firstLine="142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1A4D2B">
        <w:rPr>
          <w:rFonts w:ascii="Times New Roman" w:hAnsi="Times New Roman" w:cs="Times New Roman"/>
          <w:sz w:val="24"/>
          <w:szCs w:val="24"/>
          <w:u w:val="single"/>
        </w:rPr>
        <w:t>Názov:</w:t>
      </w:r>
    </w:p>
    <w:tbl>
      <w:tblPr>
        <w:tblStyle w:val="Mriekatabuky"/>
        <w:tblW w:w="5300" w:type="pct"/>
        <w:tblLook w:val="01E0"/>
      </w:tblPr>
      <w:tblGrid>
        <w:gridCol w:w="650"/>
        <w:gridCol w:w="5021"/>
        <w:gridCol w:w="1044"/>
        <w:gridCol w:w="1138"/>
        <w:gridCol w:w="1124"/>
        <w:gridCol w:w="868"/>
      </w:tblGrid>
      <w:tr w:rsidR="0054390F" w:rsidRPr="001A4D2B" w:rsidTr="0054390F">
        <w:trPr>
          <w:trHeight w:val="218"/>
        </w:trPr>
        <w:tc>
          <w:tcPr>
            <w:tcW w:w="3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90F" w:rsidRPr="001A4D2B" w:rsidRDefault="0054390F">
            <w:pPr>
              <w:rPr>
                <w:b/>
                <w:sz w:val="24"/>
                <w:szCs w:val="24"/>
                <w:lang w:eastAsia="sk-SK"/>
              </w:rPr>
            </w:pPr>
            <w:proofErr w:type="spellStart"/>
            <w:r w:rsidRPr="001A4D2B">
              <w:rPr>
                <w:b/>
                <w:sz w:val="24"/>
                <w:szCs w:val="24"/>
                <w:lang w:eastAsia="sk-SK"/>
              </w:rPr>
              <w:t>P.č</w:t>
            </w:r>
            <w:proofErr w:type="spellEnd"/>
            <w:r w:rsidRPr="001A4D2B">
              <w:rPr>
                <w:b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2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90F" w:rsidRPr="001A4D2B" w:rsidRDefault="0054390F">
            <w:pPr>
              <w:ind w:left="-142" w:firstLine="142"/>
              <w:jc w:val="center"/>
              <w:rPr>
                <w:b/>
                <w:sz w:val="24"/>
                <w:szCs w:val="24"/>
                <w:lang w:eastAsia="sk-SK"/>
              </w:rPr>
            </w:pPr>
            <w:r w:rsidRPr="001A4D2B">
              <w:rPr>
                <w:b/>
                <w:sz w:val="24"/>
                <w:szCs w:val="24"/>
                <w:lang w:eastAsia="sk-SK"/>
              </w:rPr>
              <w:t>Zdroj</w:t>
            </w:r>
          </w:p>
        </w:tc>
        <w:tc>
          <w:tcPr>
            <w:tcW w:w="5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90F" w:rsidRPr="001A4D2B" w:rsidRDefault="0054390F">
            <w:pPr>
              <w:ind w:left="-142" w:firstLine="142"/>
              <w:jc w:val="center"/>
              <w:rPr>
                <w:b/>
                <w:sz w:val="24"/>
                <w:szCs w:val="24"/>
                <w:lang w:eastAsia="sk-SK"/>
              </w:rPr>
            </w:pPr>
            <w:r w:rsidRPr="001A4D2B">
              <w:rPr>
                <w:b/>
                <w:sz w:val="24"/>
                <w:szCs w:val="24"/>
                <w:lang w:eastAsia="sk-SK"/>
              </w:rPr>
              <w:t>Dar</w:t>
            </w:r>
          </w:p>
        </w:tc>
        <w:tc>
          <w:tcPr>
            <w:tcW w:w="5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90F" w:rsidRPr="001A4D2B" w:rsidRDefault="0054390F">
            <w:pPr>
              <w:ind w:left="-142" w:right="-138" w:firstLine="142"/>
              <w:rPr>
                <w:b/>
                <w:sz w:val="24"/>
                <w:szCs w:val="24"/>
                <w:lang w:eastAsia="sk-SK"/>
              </w:rPr>
            </w:pPr>
            <w:r w:rsidRPr="001A4D2B">
              <w:rPr>
                <w:b/>
                <w:sz w:val="24"/>
                <w:szCs w:val="24"/>
                <w:lang w:eastAsia="sk-SK"/>
              </w:rPr>
              <w:t>Príspevok</w:t>
            </w:r>
          </w:p>
        </w:tc>
        <w:tc>
          <w:tcPr>
            <w:tcW w:w="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90F" w:rsidRPr="001A4D2B" w:rsidRDefault="0054390F">
            <w:pPr>
              <w:ind w:left="-142" w:firstLine="142"/>
              <w:jc w:val="center"/>
              <w:rPr>
                <w:b/>
                <w:sz w:val="24"/>
                <w:szCs w:val="24"/>
                <w:lang w:eastAsia="sk-SK"/>
              </w:rPr>
            </w:pPr>
            <w:r w:rsidRPr="001A4D2B">
              <w:rPr>
                <w:b/>
                <w:sz w:val="24"/>
                <w:szCs w:val="24"/>
                <w:lang w:eastAsia="sk-SK"/>
              </w:rPr>
              <w:t>Príjem</w:t>
            </w:r>
          </w:p>
        </w:tc>
        <w:tc>
          <w:tcPr>
            <w:tcW w:w="4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90F" w:rsidRPr="001A4D2B" w:rsidRDefault="0054390F">
            <w:pPr>
              <w:ind w:left="-142" w:firstLine="142"/>
              <w:jc w:val="center"/>
              <w:rPr>
                <w:b/>
                <w:sz w:val="24"/>
                <w:szCs w:val="24"/>
                <w:lang w:eastAsia="sk-SK"/>
              </w:rPr>
            </w:pPr>
            <w:r w:rsidRPr="001A4D2B">
              <w:rPr>
                <w:b/>
                <w:sz w:val="24"/>
                <w:szCs w:val="24"/>
                <w:lang w:eastAsia="sk-SK"/>
              </w:rPr>
              <w:t>Pozn.</w:t>
            </w:r>
          </w:p>
        </w:tc>
      </w:tr>
      <w:tr w:rsidR="0054390F" w:rsidRPr="001A4D2B" w:rsidTr="0054390F">
        <w:trPr>
          <w:trHeight w:val="9728"/>
        </w:trPr>
        <w:tc>
          <w:tcPr>
            <w:tcW w:w="3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90F" w:rsidRPr="001A4D2B" w:rsidRDefault="0054390F">
            <w:pPr>
              <w:jc w:val="both"/>
              <w:rPr>
                <w:sz w:val="24"/>
                <w:szCs w:val="24"/>
                <w:lang w:eastAsia="sk-SK"/>
              </w:rPr>
            </w:pPr>
          </w:p>
        </w:tc>
        <w:tc>
          <w:tcPr>
            <w:tcW w:w="2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90F" w:rsidRPr="001A4D2B" w:rsidRDefault="0054390F">
            <w:pPr>
              <w:jc w:val="both"/>
              <w:rPr>
                <w:sz w:val="24"/>
                <w:szCs w:val="24"/>
                <w:lang w:eastAsia="sk-SK"/>
              </w:rPr>
            </w:pPr>
          </w:p>
        </w:tc>
        <w:tc>
          <w:tcPr>
            <w:tcW w:w="5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90F" w:rsidRPr="001A4D2B" w:rsidRDefault="0054390F">
            <w:pPr>
              <w:jc w:val="both"/>
              <w:rPr>
                <w:sz w:val="24"/>
                <w:szCs w:val="24"/>
                <w:lang w:eastAsia="sk-SK"/>
              </w:rPr>
            </w:pPr>
          </w:p>
        </w:tc>
        <w:tc>
          <w:tcPr>
            <w:tcW w:w="5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90F" w:rsidRPr="001A4D2B" w:rsidRDefault="0054390F">
            <w:pPr>
              <w:jc w:val="both"/>
              <w:rPr>
                <w:sz w:val="24"/>
                <w:szCs w:val="24"/>
                <w:lang w:eastAsia="sk-SK"/>
              </w:rPr>
            </w:pPr>
          </w:p>
        </w:tc>
        <w:tc>
          <w:tcPr>
            <w:tcW w:w="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90F" w:rsidRPr="001A4D2B" w:rsidRDefault="0054390F">
            <w:pPr>
              <w:jc w:val="both"/>
              <w:rPr>
                <w:sz w:val="24"/>
                <w:szCs w:val="24"/>
                <w:lang w:eastAsia="sk-SK"/>
              </w:rPr>
            </w:pPr>
          </w:p>
        </w:tc>
        <w:tc>
          <w:tcPr>
            <w:tcW w:w="4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90F" w:rsidRPr="001A4D2B" w:rsidRDefault="0054390F">
            <w:pPr>
              <w:jc w:val="both"/>
              <w:rPr>
                <w:sz w:val="24"/>
                <w:szCs w:val="24"/>
                <w:lang w:eastAsia="sk-SK"/>
              </w:rPr>
            </w:pPr>
          </w:p>
        </w:tc>
      </w:tr>
      <w:tr w:rsidR="0054390F" w:rsidRPr="001A4D2B" w:rsidTr="0054390F">
        <w:trPr>
          <w:trHeight w:val="276"/>
        </w:trPr>
        <w:tc>
          <w:tcPr>
            <w:tcW w:w="3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90F" w:rsidRPr="001A4D2B" w:rsidRDefault="0054390F">
            <w:pPr>
              <w:jc w:val="both"/>
              <w:rPr>
                <w:sz w:val="24"/>
                <w:szCs w:val="24"/>
                <w:lang w:eastAsia="sk-SK"/>
              </w:rPr>
            </w:pPr>
          </w:p>
        </w:tc>
        <w:tc>
          <w:tcPr>
            <w:tcW w:w="2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90F" w:rsidRPr="001A4D2B" w:rsidRDefault="0054390F">
            <w:pPr>
              <w:rPr>
                <w:b/>
                <w:sz w:val="24"/>
                <w:szCs w:val="24"/>
                <w:lang w:eastAsia="sk-SK"/>
              </w:rPr>
            </w:pPr>
            <w:r w:rsidRPr="001A4D2B">
              <w:rPr>
                <w:b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5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90F" w:rsidRPr="001A4D2B" w:rsidRDefault="0054390F">
            <w:pPr>
              <w:jc w:val="both"/>
              <w:rPr>
                <w:sz w:val="24"/>
                <w:szCs w:val="24"/>
                <w:lang w:eastAsia="sk-SK"/>
              </w:rPr>
            </w:pPr>
          </w:p>
        </w:tc>
        <w:tc>
          <w:tcPr>
            <w:tcW w:w="5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90F" w:rsidRPr="001A4D2B" w:rsidRDefault="0054390F">
            <w:pPr>
              <w:jc w:val="both"/>
              <w:rPr>
                <w:sz w:val="24"/>
                <w:szCs w:val="24"/>
                <w:lang w:eastAsia="sk-SK"/>
              </w:rPr>
            </w:pPr>
          </w:p>
        </w:tc>
        <w:tc>
          <w:tcPr>
            <w:tcW w:w="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90F" w:rsidRPr="001A4D2B" w:rsidRDefault="0054390F">
            <w:pPr>
              <w:jc w:val="both"/>
              <w:rPr>
                <w:sz w:val="24"/>
                <w:szCs w:val="24"/>
                <w:lang w:eastAsia="sk-SK"/>
              </w:rPr>
            </w:pPr>
          </w:p>
        </w:tc>
        <w:tc>
          <w:tcPr>
            <w:tcW w:w="4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90F" w:rsidRPr="001A4D2B" w:rsidRDefault="0054390F">
            <w:pPr>
              <w:jc w:val="both"/>
              <w:rPr>
                <w:sz w:val="24"/>
                <w:szCs w:val="24"/>
                <w:lang w:eastAsia="sk-SK"/>
              </w:rPr>
            </w:pPr>
          </w:p>
        </w:tc>
      </w:tr>
    </w:tbl>
    <w:p w:rsidR="0054390F" w:rsidRPr="001A4D2B" w:rsidRDefault="0054390F" w:rsidP="0054390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4390F" w:rsidRDefault="0054390F" w:rsidP="0054390F">
      <w:r w:rsidRPr="001A4D2B">
        <w:rPr>
          <w:rFonts w:ascii="Times New Roman" w:hAnsi="Times New Roman" w:cs="Times New Roman"/>
          <w:sz w:val="24"/>
          <w:szCs w:val="24"/>
        </w:rPr>
        <w:t>V</w:t>
      </w:r>
      <w:r>
        <w:t xml:space="preserve">  </w:t>
      </w:r>
      <w:bookmarkStart w:id="0" w:name="_GoBack"/>
      <w:bookmarkEnd w:id="0"/>
      <w:r>
        <w:t xml:space="preserve">                                                             Pečiatka:                                              Podpis:</w:t>
      </w:r>
    </w:p>
    <w:sectPr w:rsidR="0054390F" w:rsidSect="003D430E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80F2F" w:rsidRDefault="00D80F2F" w:rsidP="00D80F2F">
      <w:pPr>
        <w:spacing w:after="0" w:line="240" w:lineRule="auto"/>
      </w:pPr>
      <w:r>
        <w:separator/>
      </w:r>
    </w:p>
  </w:endnote>
  <w:endnote w:type="continuationSeparator" w:id="0">
    <w:p w:rsidR="00D80F2F" w:rsidRDefault="00D80F2F" w:rsidP="00D80F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41418652"/>
      <w:docPartObj>
        <w:docPartGallery w:val="Page Numbers (Bottom of Page)"/>
        <w:docPartUnique/>
      </w:docPartObj>
    </w:sdtPr>
    <w:sdtContent>
      <w:p w:rsidR="00D80F2F" w:rsidRDefault="00D80F2F">
        <w:pPr>
          <w:pStyle w:val="Pta"/>
          <w:jc w:val="center"/>
        </w:pPr>
        <w:fldSimple w:instr=" PAGE   \* MERGEFORMAT ">
          <w:r>
            <w:rPr>
              <w:noProof/>
            </w:rPr>
            <w:t>6</w:t>
          </w:r>
        </w:fldSimple>
      </w:p>
    </w:sdtContent>
  </w:sdt>
  <w:p w:rsidR="00D80F2F" w:rsidRDefault="00D80F2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80F2F" w:rsidRDefault="00D80F2F" w:rsidP="00D80F2F">
      <w:pPr>
        <w:spacing w:after="0" w:line="240" w:lineRule="auto"/>
      </w:pPr>
      <w:r>
        <w:separator/>
      </w:r>
    </w:p>
  </w:footnote>
  <w:footnote w:type="continuationSeparator" w:id="0">
    <w:p w:rsidR="00D80F2F" w:rsidRDefault="00D80F2F" w:rsidP="00D80F2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6F40D1E"/>
    <w:multiLevelType w:val="hybridMultilevel"/>
    <w:tmpl w:val="7338A1BE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5158F"/>
    <w:rsid w:val="00002F0A"/>
    <w:rsid w:val="00040DC0"/>
    <w:rsid w:val="0005053C"/>
    <w:rsid w:val="000E7146"/>
    <w:rsid w:val="001A4D2B"/>
    <w:rsid w:val="001B7730"/>
    <w:rsid w:val="001C4F08"/>
    <w:rsid w:val="00207783"/>
    <w:rsid w:val="00223E22"/>
    <w:rsid w:val="00256478"/>
    <w:rsid w:val="00363F1A"/>
    <w:rsid w:val="003978D7"/>
    <w:rsid w:val="003D430E"/>
    <w:rsid w:val="00432A96"/>
    <w:rsid w:val="0044457C"/>
    <w:rsid w:val="00465380"/>
    <w:rsid w:val="00473878"/>
    <w:rsid w:val="004A5ACF"/>
    <w:rsid w:val="0053781A"/>
    <w:rsid w:val="0054390F"/>
    <w:rsid w:val="005D0162"/>
    <w:rsid w:val="005D090E"/>
    <w:rsid w:val="0065158F"/>
    <w:rsid w:val="00705686"/>
    <w:rsid w:val="00731081"/>
    <w:rsid w:val="00895BB7"/>
    <w:rsid w:val="008A3B5B"/>
    <w:rsid w:val="009667EE"/>
    <w:rsid w:val="00990CD4"/>
    <w:rsid w:val="00A636F4"/>
    <w:rsid w:val="00A735FC"/>
    <w:rsid w:val="00A77E7E"/>
    <w:rsid w:val="00A921D3"/>
    <w:rsid w:val="00B43FD8"/>
    <w:rsid w:val="00B8769E"/>
    <w:rsid w:val="00B90762"/>
    <w:rsid w:val="00BD39FC"/>
    <w:rsid w:val="00C318F6"/>
    <w:rsid w:val="00C36C11"/>
    <w:rsid w:val="00CD56FE"/>
    <w:rsid w:val="00CE212A"/>
    <w:rsid w:val="00D80F2F"/>
    <w:rsid w:val="00DB74EC"/>
    <w:rsid w:val="00DC7432"/>
    <w:rsid w:val="00DE3599"/>
    <w:rsid w:val="00E017B2"/>
    <w:rsid w:val="00E04F2C"/>
    <w:rsid w:val="00E22CD1"/>
    <w:rsid w:val="00E3364F"/>
    <w:rsid w:val="00E37E64"/>
    <w:rsid w:val="00E7231A"/>
    <w:rsid w:val="00EC4C5E"/>
    <w:rsid w:val="00ED5C8C"/>
    <w:rsid w:val="00FF2465"/>
    <w:rsid w:val="00FF44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23E2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semiHidden/>
    <w:unhideWhenUsed/>
    <w:rsid w:val="00223E22"/>
    <w:rPr>
      <w:color w:val="0000FF" w:themeColor="hyperlink"/>
      <w:u w:val="single"/>
    </w:rPr>
  </w:style>
  <w:style w:type="paragraph" w:styleId="Bezriadkovania">
    <w:name w:val="No Spacing"/>
    <w:uiPriority w:val="99"/>
    <w:qFormat/>
    <w:rsid w:val="00223E22"/>
    <w:pPr>
      <w:spacing w:after="0" w:line="240" w:lineRule="auto"/>
    </w:pPr>
  </w:style>
  <w:style w:type="table" w:styleId="Mriekatabuky">
    <w:name w:val="Table Grid"/>
    <w:basedOn w:val="Normlnatabuka"/>
    <w:uiPriority w:val="59"/>
    <w:rsid w:val="0054390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D80F2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80F2F"/>
  </w:style>
  <w:style w:type="paragraph" w:styleId="Pta">
    <w:name w:val="footer"/>
    <w:basedOn w:val="Normlny"/>
    <w:link w:val="PtaChar"/>
    <w:uiPriority w:val="99"/>
    <w:unhideWhenUsed/>
    <w:rsid w:val="00D80F2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80F2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23E2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semiHidden/>
    <w:unhideWhenUsed/>
    <w:rsid w:val="00223E22"/>
    <w:rPr>
      <w:color w:val="0000FF" w:themeColor="hyperlink"/>
      <w:u w:val="single"/>
    </w:rPr>
  </w:style>
  <w:style w:type="paragraph" w:styleId="Bezriadkovania">
    <w:name w:val="No Spacing"/>
    <w:uiPriority w:val="1"/>
    <w:qFormat/>
    <w:rsid w:val="00223E22"/>
    <w:pPr>
      <w:spacing w:after="0" w:line="240" w:lineRule="auto"/>
    </w:pPr>
  </w:style>
  <w:style w:type="table" w:styleId="Mriekatabuky">
    <w:name w:val="Table Grid"/>
    <w:basedOn w:val="Normlnatabuka"/>
    <w:uiPriority w:val="59"/>
    <w:rsid w:val="0054390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52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4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208</TotalTime>
  <Pages>7</Pages>
  <Words>1767</Words>
  <Characters>10075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OÚ v Bratislave</Company>
  <LinksUpToDate>false</LinksUpToDate>
  <CharactersWithSpaces>11819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uradnik</dc:creator>
  <cp:lastModifiedBy>Tato</cp:lastModifiedBy>
  <cp:revision>12</cp:revision>
  <cp:lastPrinted>2014-03-30T22:11:00Z</cp:lastPrinted>
  <dcterms:created xsi:type="dcterms:W3CDTF">2014-03-28T10:39:00Z</dcterms:created>
  <dcterms:modified xsi:type="dcterms:W3CDTF">2014-03-30T22:14:00Z</dcterms:modified>
</cp:coreProperties>
</file>